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31" w:type="dxa"/>
        <w:jc w:val="center"/>
        <w:tblLayout w:type="fixed"/>
        <w:tblCellMar>
          <w:left w:w="0" w:type="dxa"/>
          <w:right w:w="0" w:type="dxa"/>
        </w:tblCellMar>
        <w:tblLook w:val="0000" w:firstRow="0" w:lastRow="0" w:firstColumn="0" w:lastColumn="0" w:noHBand="0" w:noVBand="0"/>
      </w:tblPr>
      <w:tblGrid>
        <w:gridCol w:w="4243"/>
        <w:gridCol w:w="1646"/>
        <w:gridCol w:w="4242"/>
      </w:tblGrid>
      <w:tr w:rsidR="00AD789A" w:rsidRPr="00274961" w:rsidTr="00294032">
        <w:trPr>
          <w:trHeight w:val="1760"/>
          <w:jc w:val="center"/>
        </w:trPr>
        <w:tc>
          <w:tcPr>
            <w:tcW w:w="4243" w:type="dxa"/>
          </w:tcPr>
          <w:p w:rsidR="00AD789A" w:rsidRPr="00274961" w:rsidRDefault="00AD789A" w:rsidP="00EA7607"/>
        </w:tc>
        <w:tc>
          <w:tcPr>
            <w:tcW w:w="1646" w:type="dxa"/>
          </w:tcPr>
          <w:p w:rsidR="00AD789A" w:rsidRPr="00274961" w:rsidRDefault="00AE098B" w:rsidP="00EA7607">
            <w:pPr>
              <w:pStyle w:val="LogoUPOV"/>
            </w:pPr>
            <w:r w:rsidRPr="004A2EE4">
              <w:rPr>
                <w:noProof/>
              </w:rPr>
              <w:drawing>
                <wp:inline distT="0" distB="0" distL="0" distR="0" wp14:anchorId="19B974B8" wp14:editId="7ABF7DB9">
                  <wp:extent cx="981710" cy="481330"/>
                  <wp:effectExtent l="0" t="0" r="8890" b="0"/>
                  <wp:docPr id="1052" name="Picture 105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AD789A" w:rsidRPr="00274961" w:rsidRDefault="00AD789A" w:rsidP="00EA7607">
            <w:pPr>
              <w:pStyle w:val="Lettrine"/>
              <w:ind w:right="284"/>
            </w:pPr>
            <w:r w:rsidRPr="00274961">
              <w:t>E</w:t>
            </w:r>
          </w:p>
          <w:p w:rsidR="00AD789A" w:rsidRPr="00274961" w:rsidRDefault="00AD789A" w:rsidP="00EA7607">
            <w:pPr>
              <w:pStyle w:val="Code"/>
              <w:spacing w:line="280" w:lineRule="exact"/>
            </w:pPr>
            <w:r w:rsidRPr="00274961">
              <w:t>TGP/</w:t>
            </w:r>
            <w:r w:rsidR="009B73B3" w:rsidRPr="00274961">
              <w:t>14/2 Draft 1</w:t>
            </w:r>
          </w:p>
          <w:p w:rsidR="00AD789A" w:rsidRPr="00274961" w:rsidRDefault="00AD789A" w:rsidP="00EA7607">
            <w:pPr>
              <w:pStyle w:val="Code"/>
              <w:spacing w:line="280" w:lineRule="exact"/>
              <w:rPr>
                <w:spacing w:val="0"/>
              </w:rPr>
            </w:pPr>
            <w:r w:rsidRPr="00274961">
              <w:rPr>
                <w:spacing w:val="0"/>
              </w:rPr>
              <w:t xml:space="preserve">ORIGINAL:  </w:t>
            </w:r>
            <w:r w:rsidRPr="00274961">
              <w:rPr>
                <w:b w:val="0"/>
                <w:spacing w:val="0"/>
              </w:rPr>
              <w:t>English</w:t>
            </w:r>
          </w:p>
          <w:p w:rsidR="00AD789A" w:rsidRPr="00274961" w:rsidRDefault="00AD789A" w:rsidP="00CB17CC">
            <w:pPr>
              <w:pStyle w:val="Code"/>
              <w:spacing w:line="280" w:lineRule="exact"/>
            </w:pPr>
            <w:r w:rsidRPr="00274961">
              <w:rPr>
                <w:spacing w:val="0"/>
              </w:rPr>
              <w:t>DATE:</w:t>
            </w:r>
            <w:r w:rsidRPr="00274961">
              <w:rPr>
                <w:b w:val="0"/>
                <w:spacing w:val="0"/>
              </w:rPr>
              <w:t xml:space="preserve">  </w:t>
            </w:r>
            <w:r w:rsidR="00CB17CC">
              <w:rPr>
                <w:b w:val="0"/>
                <w:spacing w:val="0"/>
              </w:rPr>
              <w:t>October 9</w:t>
            </w:r>
            <w:r w:rsidR="009B73B3" w:rsidRPr="00274961">
              <w:rPr>
                <w:b w:val="0"/>
                <w:spacing w:val="0"/>
              </w:rPr>
              <w:t>, 2013</w:t>
            </w:r>
          </w:p>
        </w:tc>
      </w:tr>
      <w:tr w:rsidR="00AD789A" w:rsidRPr="00ED3CF8" w:rsidTr="00294032">
        <w:trPr>
          <w:jc w:val="center"/>
        </w:trPr>
        <w:tc>
          <w:tcPr>
            <w:tcW w:w="10131" w:type="dxa"/>
            <w:gridSpan w:val="3"/>
          </w:tcPr>
          <w:p w:rsidR="00AD789A" w:rsidRPr="00ED3CF8" w:rsidRDefault="00AD789A" w:rsidP="00EA7607">
            <w:pPr>
              <w:pStyle w:val="TitreUpov"/>
              <w:rPr>
                <w:spacing w:val="10"/>
                <w:szCs w:val="24"/>
              </w:rPr>
            </w:pPr>
            <w:r w:rsidRPr="00ED3CF8">
              <w:rPr>
                <w:snapToGrid w:val="0"/>
                <w:spacing w:val="10"/>
                <w:szCs w:val="24"/>
              </w:rPr>
              <w:t xml:space="preserve">INTERNATIONAL UNION FOR THE PROTECTION OF NEW VARIETIES OF PLANTS </w:t>
            </w:r>
          </w:p>
        </w:tc>
      </w:tr>
      <w:tr w:rsidR="00AD789A" w:rsidRPr="00ED3CF8" w:rsidTr="00294032">
        <w:trPr>
          <w:jc w:val="center"/>
        </w:trPr>
        <w:tc>
          <w:tcPr>
            <w:tcW w:w="10131" w:type="dxa"/>
            <w:gridSpan w:val="3"/>
          </w:tcPr>
          <w:p w:rsidR="00AD789A" w:rsidRPr="00ED3CF8" w:rsidRDefault="00AD789A" w:rsidP="00EA7607">
            <w:pPr>
              <w:pStyle w:val="Country"/>
            </w:pPr>
            <w:r w:rsidRPr="00ED3CF8">
              <w:t>Geneva</w:t>
            </w:r>
          </w:p>
        </w:tc>
      </w:tr>
    </w:tbl>
    <w:p w:rsidR="00294032" w:rsidRPr="00ED3CF8" w:rsidRDefault="00294032" w:rsidP="00294032"/>
    <w:p w:rsidR="00294032" w:rsidRPr="00ED3CF8" w:rsidRDefault="00294032" w:rsidP="0029403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9"/>
      </w:tblGrid>
      <w:tr w:rsidR="00294032" w:rsidRPr="00ED3CF8" w:rsidTr="009B73B3">
        <w:tc>
          <w:tcPr>
            <w:tcW w:w="9639" w:type="dxa"/>
            <w:shd w:val="pct15" w:color="auto" w:fill="FFFFFF"/>
            <w:vAlign w:val="center"/>
          </w:tcPr>
          <w:p w:rsidR="00294032" w:rsidRPr="00ED3CF8" w:rsidRDefault="00294032" w:rsidP="009B73B3">
            <w:pPr>
              <w:pStyle w:val="TitleofSection"/>
              <w:spacing w:before="240" w:after="240"/>
              <w:rPr>
                <w:lang w:val="en-US"/>
              </w:rPr>
            </w:pPr>
            <w:r w:rsidRPr="00ED3CF8">
              <w:rPr>
                <w:lang w:val="en-US"/>
              </w:rPr>
              <w:t>DRAFT</w:t>
            </w:r>
          </w:p>
        </w:tc>
      </w:tr>
    </w:tbl>
    <w:p w:rsidR="00294032" w:rsidRPr="00ED3CF8" w:rsidRDefault="00294032" w:rsidP="00294032"/>
    <w:p w:rsidR="00294032" w:rsidRPr="00ED3CF8" w:rsidRDefault="00294032" w:rsidP="00294032"/>
    <w:p w:rsidR="00AD789A" w:rsidRPr="00ED3CF8" w:rsidRDefault="00AD789A" w:rsidP="00AD789A">
      <w:pPr>
        <w:jc w:val="center"/>
        <w:rPr>
          <w:u w:val="single"/>
        </w:rPr>
      </w:pPr>
      <w:r w:rsidRPr="00ED3CF8">
        <w:rPr>
          <w:u w:val="single"/>
        </w:rPr>
        <w:t>Associated Document</w:t>
      </w:r>
      <w:r w:rsidRPr="00ED3CF8">
        <w:rPr>
          <w:u w:val="single"/>
        </w:rPr>
        <w:br/>
        <w:t xml:space="preserve">to the </w:t>
      </w:r>
      <w:r w:rsidRPr="00ED3CF8">
        <w:rPr>
          <w:u w:val="single"/>
        </w:rPr>
        <w:br/>
        <w:t xml:space="preserve">General Introduction to the Examination </w:t>
      </w:r>
      <w:r w:rsidRPr="00ED3CF8">
        <w:rPr>
          <w:u w:val="single"/>
        </w:rPr>
        <w:br/>
        <w:t xml:space="preserve">of Distinctness, Uniformity and Stability and the </w:t>
      </w:r>
      <w:r w:rsidRPr="00ED3CF8">
        <w:rPr>
          <w:u w:val="single"/>
        </w:rPr>
        <w:br/>
        <w:t>Development of Harmonized Descriptions of New Varieties of Plants (document TG/1/3)</w:t>
      </w:r>
    </w:p>
    <w:p w:rsidR="00AD789A" w:rsidRPr="00ED3CF8" w:rsidRDefault="00AD789A" w:rsidP="00AD789A">
      <w:pPr>
        <w:pStyle w:val="TitleofDoc"/>
      </w:pPr>
      <w:r w:rsidRPr="00ED3CF8">
        <w:rPr>
          <w:color w:val="000000"/>
        </w:rPr>
        <w:t>Document TGP/</w:t>
      </w:r>
      <w:r w:rsidR="009B73B3" w:rsidRPr="00ED3CF8">
        <w:rPr>
          <w:color w:val="000000"/>
        </w:rPr>
        <w:t>14</w:t>
      </w:r>
      <w:r w:rsidRPr="00ED3CF8">
        <w:rPr>
          <w:color w:val="000000"/>
        </w:rPr>
        <w:br/>
      </w:r>
      <w:r w:rsidRPr="00ED3CF8">
        <w:br/>
      </w:r>
      <w:r w:rsidR="009B73B3" w:rsidRPr="00ED3CF8">
        <w:rPr>
          <w:rFonts w:cs="Arial"/>
        </w:rPr>
        <w:t>Glossary of Terms Used in UPOV Documents</w:t>
      </w:r>
    </w:p>
    <w:p w:rsidR="00294032" w:rsidRPr="00ED3CF8" w:rsidRDefault="00294032" w:rsidP="00AD789A">
      <w:pPr>
        <w:pStyle w:val="TitleofDoc"/>
      </w:pPr>
    </w:p>
    <w:p w:rsidR="00294032" w:rsidRPr="00ED3CF8" w:rsidRDefault="00294032" w:rsidP="00294032">
      <w:pPr>
        <w:jc w:val="center"/>
      </w:pPr>
      <w:r w:rsidRPr="00ED3CF8">
        <w:rPr>
          <w:i/>
        </w:rPr>
        <w:t>Document prepared by the Office of the Union</w:t>
      </w:r>
      <w:r w:rsidRPr="00ED3CF8">
        <w:rPr>
          <w:i/>
        </w:rPr>
        <w:br/>
      </w:r>
      <w:r w:rsidRPr="00ED3CF8">
        <w:rPr>
          <w:i/>
        </w:rPr>
        <w:br/>
        <w:t xml:space="preserve">to be considered by the Council at its </w:t>
      </w:r>
      <w:r w:rsidR="009B73B3" w:rsidRPr="00ED3CF8">
        <w:rPr>
          <w:i/>
        </w:rPr>
        <w:t xml:space="preserve">forty-seventh </w:t>
      </w:r>
      <w:r w:rsidRPr="00ED3CF8">
        <w:rPr>
          <w:i/>
        </w:rPr>
        <w:t>ordinary session</w:t>
      </w:r>
      <w:r w:rsidRPr="00ED3CF8">
        <w:rPr>
          <w:i/>
        </w:rPr>
        <w:br/>
        <w:t xml:space="preserve">to be held in Geneva on </w:t>
      </w:r>
      <w:r w:rsidR="009B73B3" w:rsidRPr="00ED3CF8">
        <w:rPr>
          <w:i/>
        </w:rPr>
        <w:t>October 24, 2013</w:t>
      </w:r>
      <w:r w:rsidRPr="00ED3CF8">
        <w:rPr>
          <w:i/>
        </w:rPr>
        <w:br/>
      </w:r>
      <w:r w:rsidRPr="00ED3CF8">
        <w:rPr>
          <w:i/>
        </w:rPr>
        <w:br/>
      </w:r>
      <w:r w:rsidR="009B73B3" w:rsidRPr="00ED3CF8">
        <w:br/>
      </w:r>
      <w:r w:rsidR="009B73B3" w:rsidRPr="00ED3CF8">
        <w:br/>
      </w:r>
      <w:r w:rsidRPr="00ED3CF8">
        <w:br/>
      </w:r>
      <w:r w:rsidRPr="00ED3CF8">
        <w:rPr>
          <w:color w:val="A6A6A6" w:themeColor="background1" w:themeShade="A6"/>
        </w:rPr>
        <w:t>Disclaimer:  this document does not represent UPOV policies or guidance</w:t>
      </w:r>
    </w:p>
    <w:p w:rsidR="00294032" w:rsidRPr="00ED3CF8" w:rsidRDefault="00294032" w:rsidP="00294032">
      <w:pPr>
        <w:jc w:val="center"/>
        <w:rPr>
          <w:rFonts w:cs="Arial"/>
          <w:b/>
        </w:rPr>
      </w:pPr>
    </w:p>
    <w:p w:rsidR="00047D7F" w:rsidRPr="00ED3CF8" w:rsidRDefault="00047D7F" w:rsidP="00047D7F"/>
    <w:p w:rsidR="009B73B3" w:rsidRPr="00ED3CF8" w:rsidRDefault="009B73B3" w:rsidP="009B73B3">
      <w:pPr>
        <w:jc w:val="center"/>
        <w:rPr>
          <w:rFonts w:cs="Arial"/>
          <w:i/>
        </w:rPr>
      </w:pPr>
    </w:p>
    <w:p w:rsidR="009B73B3" w:rsidRPr="00ED3CF8" w:rsidRDefault="009B73B3" w:rsidP="009B73B3">
      <w:pPr>
        <w:jc w:val="center"/>
        <w:rPr>
          <w:rFonts w:cs="Arial"/>
          <w:i/>
        </w:rPr>
      </w:pPr>
    </w:p>
    <w:p w:rsidR="009B73B3" w:rsidRPr="00ED3CF8" w:rsidRDefault="009B73B3" w:rsidP="009B73B3">
      <w:pPr>
        <w:jc w:val="center"/>
        <w:rPr>
          <w:rFonts w:cs="Arial"/>
          <w:i/>
        </w:rPr>
      </w:pPr>
    </w:p>
    <w:p w:rsidR="009B73B3" w:rsidRPr="00ED3CF8" w:rsidRDefault="009B73B3" w:rsidP="009B73B3">
      <w:pPr>
        <w:jc w:val="center"/>
        <w:rPr>
          <w:rFonts w:cs="Arial"/>
          <w:i/>
        </w:rPr>
      </w:pPr>
    </w:p>
    <w:p w:rsidR="009B73B3" w:rsidRPr="00ED3CF8" w:rsidRDefault="009B73B3" w:rsidP="009B73B3">
      <w:pPr>
        <w:jc w:val="center"/>
        <w:rPr>
          <w:rFonts w:cs="Arial"/>
          <w:i/>
        </w:rPr>
      </w:pPr>
    </w:p>
    <w:p w:rsidR="009B73B3" w:rsidRPr="00ED3CF8" w:rsidRDefault="009B73B3" w:rsidP="009B73B3">
      <w:pPr>
        <w:jc w:val="center"/>
        <w:rPr>
          <w:rFonts w:cs="Arial"/>
          <w:i/>
        </w:rPr>
      </w:pPr>
    </w:p>
    <w:p w:rsidR="009B73B3" w:rsidRPr="00ED3CF8" w:rsidRDefault="009B73B3" w:rsidP="009B73B3">
      <w:pPr>
        <w:jc w:val="center"/>
        <w:rPr>
          <w:rFonts w:cs="Arial"/>
          <w:i/>
        </w:rPr>
      </w:pPr>
    </w:p>
    <w:p w:rsidR="009B73B3" w:rsidRPr="00ED3CF8" w:rsidRDefault="009B73B3" w:rsidP="009B73B3">
      <w:pPr>
        <w:jc w:val="center"/>
        <w:rPr>
          <w:rFonts w:cs="Arial"/>
          <w:i/>
        </w:rPr>
      </w:pPr>
    </w:p>
    <w:p w:rsidR="009B73B3" w:rsidRPr="00ED3CF8" w:rsidRDefault="009B73B3" w:rsidP="009B73B3">
      <w:pPr>
        <w:pBdr>
          <w:top w:val="single" w:sz="4" w:space="1" w:color="auto"/>
          <w:left w:val="single" w:sz="4" w:space="0" w:color="auto"/>
          <w:bottom w:val="single" w:sz="4" w:space="17" w:color="auto"/>
          <w:right w:val="single" w:sz="4" w:space="4" w:color="auto"/>
        </w:pBdr>
        <w:shd w:val="clear" w:color="auto" w:fill="D9D9D9"/>
        <w:ind w:left="567" w:right="566"/>
        <w:jc w:val="center"/>
        <w:rPr>
          <w:rFonts w:cs="Arial"/>
          <w:color w:val="FF0000"/>
        </w:rPr>
      </w:pPr>
    </w:p>
    <w:p w:rsidR="009B73B3" w:rsidRPr="00ED3CF8" w:rsidRDefault="009B73B3" w:rsidP="009B73B3">
      <w:pPr>
        <w:pBdr>
          <w:top w:val="single" w:sz="4" w:space="1" w:color="auto"/>
          <w:left w:val="single" w:sz="4" w:space="0" w:color="auto"/>
          <w:bottom w:val="single" w:sz="4" w:space="17" w:color="auto"/>
          <w:right w:val="single" w:sz="4" w:space="4" w:color="auto"/>
        </w:pBdr>
        <w:shd w:val="clear" w:color="auto" w:fill="D9D9D9"/>
        <w:ind w:left="567" w:right="566"/>
        <w:jc w:val="center"/>
        <w:rPr>
          <w:rFonts w:cs="Arial"/>
        </w:rPr>
        <w:sectPr w:rsidR="009B73B3" w:rsidRPr="00ED3CF8" w:rsidSect="009B73B3">
          <w:headerReference w:type="default" r:id="rId10"/>
          <w:endnotePr>
            <w:numFmt w:val="lowerLetter"/>
          </w:endnotePr>
          <w:pgSz w:w="11907" w:h="16840" w:code="9"/>
          <w:pgMar w:top="510" w:right="1134" w:bottom="1134" w:left="1134" w:header="510" w:footer="680" w:gutter="0"/>
          <w:cols w:space="720"/>
          <w:titlePg/>
        </w:sectPr>
      </w:pPr>
      <w:r w:rsidRPr="00ED3CF8">
        <w:rPr>
          <w:rFonts w:cs="Arial"/>
          <w:b/>
          <w:color w:val="FF0000"/>
        </w:rPr>
        <w:t>Red</w:t>
      </w:r>
      <w:r w:rsidRPr="00ED3CF8">
        <w:rPr>
          <w:rFonts w:cs="Arial"/>
        </w:rPr>
        <w:t xml:space="preserve"> font indicates term included in index</w:t>
      </w:r>
      <w:r w:rsidR="0065305D">
        <w:rPr>
          <w:rFonts w:cs="Arial"/>
        </w:rPr>
        <w:t>.</w:t>
      </w:r>
    </w:p>
    <w:p w:rsidR="009B73B3" w:rsidRPr="00ED3CF8" w:rsidRDefault="009B73B3" w:rsidP="001C1E7B">
      <w:pPr>
        <w:tabs>
          <w:tab w:val="right" w:pos="9639"/>
        </w:tabs>
        <w:rPr>
          <w:rFonts w:cs="Arial"/>
          <w:u w:val="single"/>
        </w:rPr>
      </w:pPr>
      <w:r w:rsidRPr="00ED3CF8">
        <w:rPr>
          <w:rFonts w:cs="Arial"/>
          <w:u w:val="single"/>
        </w:rPr>
        <w:lastRenderedPageBreak/>
        <w:t>TABLE OF CONTENTS</w:t>
      </w:r>
      <w:r w:rsidRPr="00ED3CF8">
        <w:rPr>
          <w:rFonts w:cs="Arial"/>
        </w:rPr>
        <w:tab/>
      </w:r>
      <w:r w:rsidRPr="00ED3CF8">
        <w:rPr>
          <w:rFonts w:cs="Arial"/>
          <w:u w:val="single"/>
        </w:rPr>
        <w:t>PAGE</w:t>
      </w:r>
    </w:p>
    <w:p w:rsidR="004F2507" w:rsidRPr="00ED3CF8" w:rsidRDefault="004F2507" w:rsidP="00D92C5F"/>
    <w:p w:rsidR="00C80DB5" w:rsidRDefault="009B73B3">
      <w:pPr>
        <w:pStyle w:val="TOC1"/>
        <w:rPr>
          <w:rFonts w:asciiTheme="minorHAnsi" w:eastAsiaTheme="minorEastAsia" w:hAnsiTheme="minorHAnsi" w:cstheme="minorBidi"/>
          <w:b w:val="0"/>
          <w:caps w:val="0"/>
          <w:sz w:val="22"/>
          <w:szCs w:val="22"/>
        </w:rPr>
      </w:pPr>
      <w:r w:rsidRPr="00ED3CF8">
        <w:rPr>
          <w:smallCaps/>
        </w:rPr>
        <w:fldChar w:fldCharType="begin"/>
      </w:r>
      <w:r w:rsidRPr="00ED3CF8">
        <w:rPr>
          <w:smallCaps/>
        </w:rPr>
        <w:instrText xml:space="preserve"> TOC \o "1-5" </w:instrText>
      </w:r>
      <w:r w:rsidRPr="00ED3CF8">
        <w:rPr>
          <w:smallCaps/>
        </w:rPr>
        <w:fldChar w:fldCharType="separate"/>
      </w:r>
      <w:r w:rsidR="00C80DB5">
        <w:t>SECTION 1.</w:t>
      </w:r>
      <w:r w:rsidR="00C80DB5">
        <w:rPr>
          <w:rFonts w:asciiTheme="minorHAnsi" w:eastAsiaTheme="minorEastAsia" w:hAnsiTheme="minorHAnsi" w:cstheme="minorBidi"/>
          <w:b w:val="0"/>
          <w:caps w:val="0"/>
          <w:sz w:val="22"/>
          <w:szCs w:val="22"/>
        </w:rPr>
        <w:tab/>
      </w:r>
      <w:r w:rsidR="00C80DB5" w:rsidRPr="003F6158">
        <w:rPr>
          <w:bCs/>
        </w:rPr>
        <w:t xml:space="preserve">Institutional and </w:t>
      </w:r>
      <w:r w:rsidR="00C80DB5">
        <w:t>Technical Terms</w:t>
      </w:r>
      <w:r w:rsidR="00C80DB5">
        <w:tab/>
      </w:r>
      <w:r w:rsidR="00C80DB5">
        <w:fldChar w:fldCharType="begin"/>
      </w:r>
      <w:r w:rsidR="00C80DB5">
        <w:instrText xml:space="preserve"> PAGEREF _Toc367861828 \h </w:instrText>
      </w:r>
      <w:r w:rsidR="00C80DB5">
        <w:fldChar w:fldCharType="separate"/>
      </w:r>
      <w:r w:rsidR="00125C2D">
        <w:t>4</w:t>
      </w:r>
      <w:r w:rsidR="00C80DB5">
        <w:fldChar w:fldCharType="end"/>
      </w:r>
    </w:p>
    <w:p w:rsidR="00C80DB5" w:rsidRDefault="00C80DB5">
      <w:pPr>
        <w:pStyle w:val="TOC1"/>
        <w:rPr>
          <w:rFonts w:asciiTheme="minorHAnsi" w:eastAsiaTheme="minorEastAsia" w:hAnsiTheme="minorHAnsi" w:cstheme="minorBidi"/>
          <w:b w:val="0"/>
          <w:caps w:val="0"/>
          <w:sz w:val="22"/>
          <w:szCs w:val="22"/>
        </w:rPr>
      </w:pPr>
      <w:r>
        <w:t>SECTION 2.</w:t>
      </w:r>
      <w:r>
        <w:rPr>
          <w:rFonts w:asciiTheme="minorHAnsi" w:eastAsiaTheme="minorEastAsia" w:hAnsiTheme="minorHAnsi" w:cstheme="minorBidi"/>
          <w:b w:val="0"/>
          <w:caps w:val="0"/>
          <w:sz w:val="22"/>
          <w:szCs w:val="22"/>
        </w:rPr>
        <w:tab/>
      </w:r>
      <w:r w:rsidRPr="003F6158">
        <w:rPr>
          <w:bCs/>
        </w:rPr>
        <w:t>BOTANICAL</w:t>
      </w:r>
      <w:r>
        <w:t xml:space="preserve"> Terms</w:t>
      </w:r>
      <w:r>
        <w:tab/>
      </w:r>
      <w:r>
        <w:fldChar w:fldCharType="begin"/>
      </w:r>
      <w:r>
        <w:instrText xml:space="preserve"> PAGEREF _Toc367861829 \h </w:instrText>
      </w:r>
      <w:r>
        <w:fldChar w:fldCharType="separate"/>
      </w:r>
      <w:r w:rsidR="00125C2D">
        <w:t>13</w:t>
      </w:r>
      <w:r>
        <w:fldChar w:fldCharType="end"/>
      </w:r>
    </w:p>
    <w:p w:rsidR="00C80DB5" w:rsidRDefault="00C80DB5">
      <w:pPr>
        <w:pStyle w:val="TOC1"/>
        <w:rPr>
          <w:rFonts w:asciiTheme="minorHAnsi" w:eastAsiaTheme="minorEastAsia" w:hAnsiTheme="minorHAnsi" w:cstheme="minorBidi"/>
          <w:b w:val="0"/>
          <w:caps w:val="0"/>
          <w:sz w:val="22"/>
          <w:szCs w:val="22"/>
        </w:rPr>
      </w:pPr>
      <w:r>
        <w:t>Subsection 1.  INTRODUCTION</w:t>
      </w:r>
      <w:r>
        <w:tab/>
      </w:r>
      <w:r>
        <w:fldChar w:fldCharType="begin"/>
      </w:r>
      <w:r>
        <w:instrText xml:space="preserve"> PAGEREF _Toc367861830 \h </w:instrText>
      </w:r>
      <w:r>
        <w:fldChar w:fldCharType="separate"/>
      </w:r>
      <w:r w:rsidR="00125C2D">
        <w:t>13</w:t>
      </w:r>
      <w:r>
        <w:fldChar w:fldCharType="end"/>
      </w:r>
    </w:p>
    <w:p w:rsidR="00C80DB5" w:rsidRDefault="00C80DB5">
      <w:pPr>
        <w:pStyle w:val="TOC1"/>
        <w:rPr>
          <w:rFonts w:asciiTheme="minorHAnsi" w:eastAsiaTheme="minorEastAsia" w:hAnsiTheme="minorHAnsi" w:cstheme="minorBidi"/>
          <w:b w:val="0"/>
          <w:caps w:val="0"/>
          <w:sz w:val="22"/>
          <w:szCs w:val="22"/>
        </w:rPr>
      </w:pPr>
      <w:r>
        <w:t>Subsection 2.  Shapes and structures</w:t>
      </w:r>
      <w:r>
        <w:tab/>
      </w:r>
      <w:r>
        <w:fldChar w:fldCharType="begin"/>
      </w:r>
      <w:r>
        <w:instrText xml:space="preserve"> PAGEREF _Toc367861831 \h </w:instrText>
      </w:r>
      <w:r>
        <w:fldChar w:fldCharType="separate"/>
      </w:r>
      <w:r w:rsidR="00125C2D">
        <w:t>14</w:t>
      </w:r>
      <w:r>
        <w:fldChar w:fldCharType="end"/>
      </w:r>
    </w:p>
    <w:p w:rsidR="00C80DB5" w:rsidRDefault="00C80DB5">
      <w:pPr>
        <w:pStyle w:val="TOC2"/>
        <w:rPr>
          <w:rFonts w:asciiTheme="minorHAnsi" w:eastAsiaTheme="minorEastAsia" w:hAnsiTheme="minorHAnsi" w:cstheme="minorBidi"/>
          <w:sz w:val="22"/>
          <w:szCs w:val="22"/>
        </w:rPr>
      </w:pPr>
      <w:r>
        <w:t>I.</w:t>
      </w:r>
      <w:r>
        <w:rPr>
          <w:rFonts w:asciiTheme="minorHAnsi" w:eastAsiaTheme="minorEastAsia" w:hAnsiTheme="minorHAnsi" w:cstheme="minorBidi"/>
          <w:sz w:val="22"/>
          <w:szCs w:val="22"/>
        </w:rPr>
        <w:tab/>
      </w:r>
      <w:r>
        <w:t>SHAPE</w:t>
      </w:r>
      <w:r>
        <w:tab/>
      </w:r>
      <w:r>
        <w:fldChar w:fldCharType="begin"/>
      </w:r>
      <w:r>
        <w:instrText xml:space="preserve"> PAGEREF _Toc367861832 \h </w:instrText>
      </w:r>
      <w:r>
        <w:fldChar w:fldCharType="separate"/>
      </w:r>
      <w:r w:rsidR="00125C2D">
        <w:t>14</w:t>
      </w:r>
      <w:r>
        <w:fldChar w:fldCharType="end"/>
      </w:r>
    </w:p>
    <w:p w:rsidR="00C80DB5" w:rsidRDefault="00C80DB5">
      <w:pPr>
        <w:pStyle w:val="TOC3"/>
        <w:rPr>
          <w:rFonts w:asciiTheme="minorHAnsi" w:eastAsiaTheme="minorEastAsia" w:hAnsiTheme="minorHAnsi" w:cstheme="minorBidi"/>
          <w:i w:val="0"/>
          <w:sz w:val="22"/>
          <w:szCs w:val="22"/>
          <w:lang w:val="en-US"/>
        </w:rPr>
      </w:pPr>
      <w:r>
        <w:t>1.</w:t>
      </w:r>
      <w:r>
        <w:rPr>
          <w:rFonts w:asciiTheme="minorHAnsi" w:eastAsiaTheme="minorEastAsia" w:hAnsiTheme="minorHAnsi" w:cstheme="minorBidi"/>
          <w:i w:val="0"/>
          <w:sz w:val="22"/>
          <w:szCs w:val="22"/>
          <w:lang w:val="en-US"/>
        </w:rPr>
        <w:tab/>
      </w:r>
      <w:r>
        <w:t>Components of Shape</w:t>
      </w:r>
      <w:r>
        <w:tab/>
      </w:r>
      <w:r>
        <w:fldChar w:fldCharType="begin"/>
      </w:r>
      <w:r>
        <w:instrText xml:space="preserve"> PAGEREF _Toc367861833 \h </w:instrText>
      </w:r>
      <w:r>
        <w:fldChar w:fldCharType="separate"/>
      </w:r>
      <w:r w:rsidR="00125C2D">
        <w:t>14</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color w:val="FF0000"/>
        </w:rPr>
        <w:t>Chart for Simple Symmetric Plane Shapes</w:t>
      </w:r>
      <w:r>
        <w:tab/>
      </w:r>
      <w:r>
        <w:fldChar w:fldCharType="begin"/>
      </w:r>
      <w:r>
        <w:instrText xml:space="preserve"> PAGEREF _Toc367861834 \h </w:instrText>
      </w:r>
      <w:r>
        <w:fldChar w:fldCharType="separate"/>
      </w:r>
      <w:r w:rsidR="00125C2D">
        <w:t>17</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color w:val="FF0000"/>
        </w:rPr>
        <w:t>Chart for Other Plane Shapes</w:t>
      </w:r>
      <w:r>
        <w:tab/>
      </w:r>
      <w:r>
        <w:fldChar w:fldCharType="begin"/>
      </w:r>
      <w:r>
        <w:instrText xml:space="preserve"> PAGEREF _Toc367861835 \h </w:instrText>
      </w:r>
      <w:r>
        <w:fldChar w:fldCharType="separate"/>
      </w:r>
      <w:r w:rsidR="00125C2D">
        <w:t>18</w:t>
      </w:r>
      <w:r>
        <w:fldChar w:fldCharType="end"/>
      </w:r>
    </w:p>
    <w:p w:rsidR="00C80DB5" w:rsidRDefault="00C80DB5">
      <w:pPr>
        <w:pStyle w:val="TOC3"/>
        <w:rPr>
          <w:rFonts w:asciiTheme="minorHAnsi" w:eastAsiaTheme="minorEastAsia" w:hAnsiTheme="minorHAnsi" w:cstheme="minorBidi"/>
          <w:i w:val="0"/>
          <w:sz w:val="22"/>
          <w:szCs w:val="22"/>
          <w:lang w:val="en-US"/>
        </w:rPr>
      </w:pPr>
      <w:r>
        <w:t>2.</w:t>
      </w:r>
      <w:r>
        <w:rPr>
          <w:rFonts w:asciiTheme="minorHAnsi" w:eastAsiaTheme="minorEastAsia" w:hAnsiTheme="minorHAnsi" w:cstheme="minorBidi"/>
          <w:i w:val="0"/>
          <w:sz w:val="22"/>
          <w:szCs w:val="22"/>
          <w:lang w:val="en-US"/>
        </w:rPr>
        <w:tab/>
      </w:r>
      <w:r>
        <w:t xml:space="preserve">Developing </w:t>
      </w:r>
      <w:r w:rsidRPr="003F6158">
        <w:rPr>
          <w:color w:val="FF0000"/>
        </w:rPr>
        <w:t>Shape-Related Characteristics</w:t>
      </w:r>
      <w:r>
        <w:tab/>
      </w:r>
      <w:r>
        <w:fldChar w:fldCharType="begin"/>
      </w:r>
      <w:r>
        <w:instrText xml:space="preserve"> PAGEREF _Toc367861836 \h </w:instrText>
      </w:r>
      <w:r>
        <w:fldChar w:fldCharType="separate"/>
      </w:r>
      <w:r w:rsidR="00125C2D">
        <w:t>19</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2.1</w:t>
      </w:r>
      <w:r>
        <w:rPr>
          <w:rFonts w:asciiTheme="minorHAnsi" w:eastAsiaTheme="minorEastAsia" w:hAnsiTheme="minorHAnsi" w:cstheme="minorBidi"/>
          <w:sz w:val="22"/>
          <w:szCs w:val="22"/>
          <w:lang w:val="en-US"/>
        </w:rPr>
        <w:tab/>
      </w:r>
      <w:r w:rsidRPr="003F6158">
        <w:rPr>
          <w:lang w:val="en-US"/>
        </w:rPr>
        <w:t>Introduction</w:t>
      </w:r>
      <w:r>
        <w:tab/>
      </w:r>
      <w:r>
        <w:fldChar w:fldCharType="begin"/>
      </w:r>
      <w:r>
        <w:instrText xml:space="preserve"> PAGEREF _Toc367861837 \h </w:instrText>
      </w:r>
      <w:r>
        <w:fldChar w:fldCharType="separate"/>
      </w:r>
      <w:r w:rsidR="00125C2D">
        <w:t>19</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2.2</w:t>
      </w:r>
      <w:r>
        <w:rPr>
          <w:rFonts w:asciiTheme="minorHAnsi" w:eastAsiaTheme="minorEastAsia" w:hAnsiTheme="minorHAnsi" w:cstheme="minorBidi"/>
          <w:sz w:val="22"/>
          <w:szCs w:val="22"/>
          <w:lang w:val="en-US"/>
        </w:rPr>
        <w:tab/>
      </w:r>
      <w:r w:rsidRPr="003F6158">
        <w:rPr>
          <w:color w:val="FF0000"/>
          <w:lang w:val="en-US"/>
        </w:rPr>
        <w:t>Full plane shape characteristics</w:t>
      </w:r>
      <w:r>
        <w:tab/>
      </w:r>
      <w:r>
        <w:fldChar w:fldCharType="begin"/>
      </w:r>
      <w:r>
        <w:instrText xml:space="preserve"> PAGEREF _Toc367861838 \h </w:instrText>
      </w:r>
      <w:r>
        <w:fldChar w:fldCharType="separate"/>
      </w:r>
      <w:r w:rsidR="00125C2D">
        <w:t>19</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2.3</w:t>
      </w:r>
      <w:r>
        <w:rPr>
          <w:rFonts w:asciiTheme="minorHAnsi" w:eastAsiaTheme="minorEastAsia" w:hAnsiTheme="minorHAnsi" w:cstheme="minorBidi"/>
          <w:sz w:val="22"/>
          <w:szCs w:val="22"/>
          <w:lang w:val="en-US"/>
        </w:rPr>
        <w:tab/>
      </w:r>
      <w:r w:rsidRPr="003F6158">
        <w:rPr>
          <w:color w:val="FF0000"/>
          <w:lang w:val="en-US"/>
        </w:rPr>
        <w:t>Base Shape Characteristics</w:t>
      </w:r>
      <w:r>
        <w:tab/>
      </w:r>
      <w:r>
        <w:fldChar w:fldCharType="begin"/>
      </w:r>
      <w:r>
        <w:instrText xml:space="preserve"> PAGEREF _Toc367861839 \h </w:instrText>
      </w:r>
      <w:r>
        <w:fldChar w:fldCharType="separate"/>
      </w:r>
      <w:r w:rsidR="00125C2D">
        <w:t>29</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2.4</w:t>
      </w:r>
      <w:r>
        <w:rPr>
          <w:rFonts w:asciiTheme="minorHAnsi" w:eastAsiaTheme="minorEastAsia" w:hAnsiTheme="minorHAnsi" w:cstheme="minorBidi"/>
          <w:sz w:val="22"/>
          <w:szCs w:val="22"/>
          <w:lang w:val="en-US"/>
        </w:rPr>
        <w:tab/>
      </w:r>
      <w:r w:rsidRPr="003F6158">
        <w:rPr>
          <w:color w:val="FF0000"/>
          <w:lang w:val="en-US"/>
        </w:rPr>
        <w:t>Apex/Tip Shape Characteristics</w:t>
      </w:r>
      <w:r>
        <w:tab/>
      </w:r>
      <w:r>
        <w:fldChar w:fldCharType="begin"/>
      </w:r>
      <w:r>
        <w:instrText xml:space="preserve"> PAGEREF _Toc367861840 \h </w:instrText>
      </w:r>
      <w:r>
        <w:fldChar w:fldCharType="separate"/>
      </w:r>
      <w:r w:rsidR="00125C2D">
        <w:t>31</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2.5</w:t>
      </w:r>
      <w:r>
        <w:rPr>
          <w:rFonts w:asciiTheme="minorHAnsi" w:eastAsiaTheme="minorEastAsia" w:hAnsiTheme="minorHAnsi" w:cstheme="minorBidi"/>
          <w:sz w:val="22"/>
          <w:szCs w:val="22"/>
          <w:lang w:val="en-US"/>
        </w:rPr>
        <w:tab/>
      </w:r>
      <w:r w:rsidRPr="003F6158">
        <w:rPr>
          <w:color w:val="FF0000"/>
          <w:lang w:val="en-US"/>
        </w:rPr>
        <w:t>Combination of Full Plane-, Base- and Apex Shape Characteristics</w:t>
      </w:r>
      <w:r>
        <w:tab/>
      </w:r>
      <w:r>
        <w:fldChar w:fldCharType="begin"/>
      </w:r>
      <w:r>
        <w:instrText xml:space="preserve"> PAGEREF _Toc367861841 \h </w:instrText>
      </w:r>
      <w:r>
        <w:fldChar w:fldCharType="separate"/>
      </w:r>
      <w:r w:rsidR="00125C2D">
        <w:t>34</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2.6</w:t>
      </w:r>
      <w:r>
        <w:rPr>
          <w:rFonts w:asciiTheme="minorHAnsi" w:eastAsiaTheme="minorEastAsia" w:hAnsiTheme="minorHAnsi" w:cstheme="minorBidi"/>
          <w:sz w:val="22"/>
          <w:szCs w:val="22"/>
          <w:lang w:val="en-US"/>
        </w:rPr>
        <w:tab/>
      </w:r>
      <w:r w:rsidRPr="003F6158">
        <w:rPr>
          <w:color w:val="FF0000"/>
          <w:lang w:val="en-US"/>
        </w:rPr>
        <w:t>Three-dimensional shape characteristics</w:t>
      </w:r>
      <w:r>
        <w:tab/>
      </w:r>
      <w:r>
        <w:fldChar w:fldCharType="begin"/>
      </w:r>
      <w:r>
        <w:instrText xml:space="preserve"> PAGEREF _Toc367861842 \h </w:instrText>
      </w:r>
      <w:r>
        <w:fldChar w:fldCharType="separate"/>
      </w:r>
      <w:r w:rsidR="00125C2D">
        <w:t>36</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2.7</w:t>
      </w:r>
      <w:r>
        <w:rPr>
          <w:rFonts w:asciiTheme="minorHAnsi" w:eastAsiaTheme="minorEastAsia" w:hAnsiTheme="minorHAnsi" w:cstheme="minorBidi"/>
          <w:sz w:val="22"/>
          <w:szCs w:val="22"/>
          <w:lang w:val="en-US"/>
        </w:rPr>
        <w:tab/>
      </w:r>
      <w:r w:rsidRPr="003F6158">
        <w:rPr>
          <w:color w:val="FF0000"/>
          <w:lang w:val="en-US"/>
        </w:rPr>
        <w:t>Symmetry</w:t>
      </w:r>
      <w:r>
        <w:tab/>
      </w:r>
      <w:r>
        <w:fldChar w:fldCharType="begin"/>
      </w:r>
      <w:r>
        <w:instrText xml:space="preserve"> PAGEREF _Toc367861843 \h </w:instrText>
      </w:r>
      <w:r>
        <w:fldChar w:fldCharType="separate"/>
      </w:r>
      <w:r w:rsidR="00125C2D">
        <w:t>36</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2.8</w:t>
      </w:r>
      <w:r>
        <w:rPr>
          <w:rFonts w:asciiTheme="minorHAnsi" w:eastAsiaTheme="minorEastAsia" w:hAnsiTheme="minorHAnsi" w:cstheme="minorBidi"/>
          <w:sz w:val="22"/>
          <w:szCs w:val="22"/>
          <w:lang w:val="en-US"/>
        </w:rPr>
        <w:tab/>
      </w:r>
      <w:r w:rsidRPr="003F6158">
        <w:rPr>
          <w:color w:val="FF0000"/>
          <w:lang w:val="en-US"/>
        </w:rPr>
        <w:t>Perspective from which to observe plant shapes</w:t>
      </w:r>
      <w:r>
        <w:tab/>
      </w:r>
      <w:r>
        <w:fldChar w:fldCharType="begin"/>
      </w:r>
      <w:r>
        <w:instrText xml:space="preserve"> PAGEREF _Toc367861844 \h </w:instrText>
      </w:r>
      <w:r>
        <w:fldChar w:fldCharType="separate"/>
      </w:r>
      <w:r w:rsidR="00125C2D">
        <w:t>36</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color w:val="000000"/>
          <w:lang w:val="en-US" w:eastAsia="ja-JP"/>
        </w:rPr>
        <w:t>2.9</w:t>
      </w:r>
      <w:r>
        <w:rPr>
          <w:rFonts w:asciiTheme="minorHAnsi" w:eastAsiaTheme="minorEastAsia" w:hAnsiTheme="minorHAnsi" w:cstheme="minorBidi"/>
          <w:sz w:val="22"/>
          <w:szCs w:val="22"/>
          <w:lang w:val="en-US"/>
        </w:rPr>
        <w:tab/>
      </w:r>
      <w:r w:rsidRPr="003F6158">
        <w:rPr>
          <w:color w:val="FF0000"/>
          <w:lang w:val="en-US"/>
        </w:rPr>
        <w:t>Use of composite characteristics for determining distinctness and uniformity</w:t>
      </w:r>
      <w:r>
        <w:tab/>
      </w:r>
      <w:r>
        <w:fldChar w:fldCharType="begin"/>
      </w:r>
      <w:r>
        <w:instrText xml:space="preserve"> PAGEREF _Toc367861845 \h </w:instrText>
      </w:r>
      <w:r>
        <w:fldChar w:fldCharType="separate"/>
      </w:r>
      <w:r w:rsidR="00125C2D">
        <w:t>38</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2.10</w:t>
      </w:r>
      <w:r>
        <w:rPr>
          <w:rFonts w:asciiTheme="minorHAnsi" w:eastAsiaTheme="minorEastAsia" w:hAnsiTheme="minorHAnsi" w:cstheme="minorBidi"/>
          <w:sz w:val="22"/>
          <w:szCs w:val="22"/>
          <w:lang w:val="en-US"/>
        </w:rPr>
        <w:tab/>
      </w:r>
      <w:r w:rsidRPr="003F6158">
        <w:rPr>
          <w:color w:val="FF0000"/>
          <w:lang w:val="en-US"/>
        </w:rPr>
        <w:t>Shape:  types of expression and states / notes</w:t>
      </w:r>
      <w:r>
        <w:tab/>
      </w:r>
      <w:r>
        <w:fldChar w:fldCharType="begin"/>
      </w:r>
      <w:r>
        <w:instrText xml:space="preserve"> PAGEREF _Toc367861846 \h </w:instrText>
      </w:r>
      <w:r>
        <w:fldChar w:fldCharType="separate"/>
      </w:r>
      <w:r w:rsidR="00125C2D">
        <w:t>38</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2.11</w:t>
      </w:r>
      <w:r>
        <w:rPr>
          <w:rFonts w:asciiTheme="minorHAnsi" w:eastAsiaTheme="minorEastAsia" w:hAnsiTheme="minorHAnsi" w:cstheme="minorBidi"/>
          <w:sz w:val="22"/>
          <w:szCs w:val="22"/>
          <w:lang w:val="en-US"/>
        </w:rPr>
        <w:tab/>
      </w:r>
      <w:r w:rsidRPr="003F6158">
        <w:rPr>
          <w:color w:val="FF0000"/>
          <w:lang w:val="en-US"/>
        </w:rPr>
        <w:t>Shape:  defining the characteristic</w:t>
      </w:r>
      <w:r>
        <w:tab/>
      </w:r>
      <w:r>
        <w:fldChar w:fldCharType="begin"/>
      </w:r>
      <w:r>
        <w:instrText xml:space="preserve"> PAGEREF _Toc367861847 \h </w:instrText>
      </w:r>
      <w:r>
        <w:fldChar w:fldCharType="separate"/>
      </w:r>
      <w:r w:rsidR="00125C2D">
        <w:t>39</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2.12</w:t>
      </w:r>
      <w:r>
        <w:rPr>
          <w:rFonts w:asciiTheme="minorHAnsi" w:eastAsiaTheme="minorEastAsia" w:hAnsiTheme="minorHAnsi" w:cstheme="minorBidi"/>
          <w:sz w:val="22"/>
          <w:szCs w:val="22"/>
          <w:lang w:val="en-US"/>
        </w:rPr>
        <w:tab/>
      </w:r>
      <w:r w:rsidRPr="003F6158">
        <w:rPr>
          <w:color w:val="FF0000"/>
          <w:lang w:val="en-US"/>
        </w:rPr>
        <w:t>Shape:  T</w:t>
      </w:r>
      <w:r w:rsidRPr="003F6158">
        <w:rPr>
          <w:snapToGrid w:val="0"/>
          <w:color w:val="FF0000"/>
          <w:lang w:val="en-US"/>
        </w:rPr>
        <w:t>echnical Questionnaire</w:t>
      </w:r>
      <w:r w:rsidRPr="003F6158">
        <w:rPr>
          <w:color w:val="FF0000"/>
          <w:lang w:val="en-US"/>
        </w:rPr>
        <w:t xml:space="preserve"> Characteristics</w:t>
      </w:r>
      <w:r>
        <w:tab/>
      </w:r>
      <w:r>
        <w:fldChar w:fldCharType="begin"/>
      </w:r>
      <w:r>
        <w:instrText xml:space="preserve"> PAGEREF _Toc367861848 \h </w:instrText>
      </w:r>
      <w:r>
        <w:fldChar w:fldCharType="separate"/>
      </w:r>
      <w:r w:rsidR="00125C2D">
        <w:t>39</w:t>
      </w:r>
      <w:r>
        <w:fldChar w:fldCharType="end"/>
      </w:r>
    </w:p>
    <w:p w:rsidR="00C80DB5" w:rsidRDefault="00C80DB5">
      <w:pPr>
        <w:pStyle w:val="TOC3"/>
        <w:rPr>
          <w:rFonts w:asciiTheme="minorHAnsi" w:eastAsiaTheme="minorEastAsia" w:hAnsiTheme="minorHAnsi" w:cstheme="minorBidi"/>
          <w:i w:val="0"/>
          <w:sz w:val="22"/>
          <w:szCs w:val="22"/>
          <w:lang w:val="en-US"/>
        </w:rPr>
      </w:pPr>
      <w:r>
        <w:t>3.</w:t>
      </w:r>
      <w:r>
        <w:rPr>
          <w:rFonts w:asciiTheme="minorHAnsi" w:eastAsiaTheme="minorEastAsia" w:hAnsiTheme="minorHAnsi" w:cstheme="minorBidi"/>
          <w:i w:val="0"/>
          <w:sz w:val="22"/>
          <w:szCs w:val="22"/>
          <w:lang w:val="en-US"/>
        </w:rPr>
        <w:tab/>
      </w:r>
      <w:r w:rsidRPr="003F6158">
        <w:rPr>
          <w:color w:val="FF0000"/>
        </w:rPr>
        <w:t>Shape Illustrations</w:t>
      </w:r>
      <w:r>
        <w:tab/>
      </w:r>
      <w:r>
        <w:fldChar w:fldCharType="begin"/>
      </w:r>
      <w:r>
        <w:instrText xml:space="preserve"> PAGEREF _Toc367861849 \h </w:instrText>
      </w:r>
      <w:r>
        <w:fldChar w:fldCharType="separate"/>
      </w:r>
      <w:r w:rsidR="00125C2D">
        <w:t>40</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3.1</w:t>
      </w:r>
      <w:r>
        <w:rPr>
          <w:rFonts w:asciiTheme="minorHAnsi" w:eastAsiaTheme="minorEastAsia" w:hAnsiTheme="minorHAnsi" w:cstheme="minorBidi"/>
          <w:sz w:val="22"/>
          <w:szCs w:val="22"/>
          <w:lang w:val="en-US"/>
        </w:rPr>
        <w:tab/>
      </w:r>
      <w:r w:rsidRPr="003F6158">
        <w:rPr>
          <w:color w:val="FF0000"/>
          <w:lang w:val="en-US"/>
        </w:rPr>
        <w:t>Full Plane Shapes</w:t>
      </w:r>
      <w:r>
        <w:tab/>
      </w:r>
      <w:r>
        <w:fldChar w:fldCharType="begin"/>
      </w:r>
      <w:r>
        <w:instrText xml:space="preserve"> PAGEREF _Toc367861850 \h </w:instrText>
      </w:r>
      <w:r>
        <w:fldChar w:fldCharType="separate"/>
      </w:r>
      <w:r w:rsidR="00125C2D">
        <w:t>40</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3.2</w:t>
      </w:r>
      <w:r>
        <w:rPr>
          <w:rFonts w:asciiTheme="minorHAnsi" w:eastAsiaTheme="minorEastAsia" w:hAnsiTheme="minorHAnsi" w:cstheme="minorBidi"/>
          <w:sz w:val="22"/>
          <w:szCs w:val="22"/>
          <w:lang w:val="en-US"/>
        </w:rPr>
        <w:tab/>
      </w:r>
      <w:r w:rsidRPr="003F6158">
        <w:rPr>
          <w:color w:val="FF0000"/>
          <w:lang w:val="en-US"/>
        </w:rPr>
        <w:t>Base Shapes</w:t>
      </w:r>
      <w:r>
        <w:tab/>
      </w:r>
      <w:r>
        <w:fldChar w:fldCharType="begin"/>
      </w:r>
      <w:r>
        <w:instrText xml:space="preserve"> PAGEREF _Toc367861851 \h </w:instrText>
      </w:r>
      <w:r>
        <w:fldChar w:fldCharType="separate"/>
      </w:r>
      <w:r w:rsidR="00125C2D">
        <w:t>40</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3.3</w:t>
      </w:r>
      <w:r>
        <w:rPr>
          <w:rFonts w:asciiTheme="minorHAnsi" w:eastAsiaTheme="minorEastAsia" w:hAnsiTheme="minorHAnsi" w:cstheme="minorBidi"/>
          <w:sz w:val="22"/>
          <w:szCs w:val="22"/>
          <w:lang w:val="en-US"/>
        </w:rPr>
        <w:tab/>
      </w:r>
      <w:r w:rsidRPr="003F6158">
        <w:rPr>
          <w:color w:val="FF0000"/>
          <w:lang w:val="en-US"/>
        </w:rPr>
        <w:t>Apex Shapes</w:t>
      </w:r>
      <w:r>
        <w:tab/>
      </w:r>
      <w:r>
        <w:fldChar w:fldCharType="begin"/>
      </w:r>
      <w:r>
        <w:instrText xml:space="preserve"> PAGEREF _Toc367861852 \h </w:instrText>
      </w:r>
      <w:r>
        <w:fldChar w:fldCharType="separate"/>
      </w:r>
      <w:r w:rsidR="00125C2D">
        <w:t>41</w:t>
      </w:r>
      <w:r>
        <w:fldChar w:fldCharType="end"/>
      </w:r>
    </w:p>
    <w:p w:rsidR="00C80DB5" w:rsidRDefault="00C80DB5">
      <w:pPr>
        <w:pStyle w:val="TOC5"/>
        <w:rPr>
          <w:rFonts w:asciiTheme="minorHAnsi" w:eastAsiaTheme="minorEastAsia" w:hAnsiTheme="minorHAnsi" w:cstheme="minorBidi"/>
          <w:sz w:val="22"/>
          <w:szCs w:val="22"/>
          <w:lang w:val="en-US"/>
        </w:rPr>
      </w:pPr>
      <w:r>
        <w:t>3.3.1</w:t>
      </w:r>
      <w:r>
        <w:rPr>
          <w:rFonts w:asciiTheme="minorHAnsi" w:eastAsiaTheme="minorEastAsia" w:hAnsiTheme="minorHAnsi" w:cstheme="minorBidi"/>
          <w:sz w:val="22"/>
          <w:szCs w:val="22"/>
          <w:lang w:val="en-US"/>
        </w:rPr>
        <w:tab/>
      </w:r>
      <w:r w:rsidRPr="003F6158">
        <w:rPr>
          <w:color w:val="FF0000"/>
        </w:rPr>
        <w:t>Apex</w:t>
      </w:r>
      <w:r>
        <w:tab/>
      </w:r>
      <w:r>
        <w:fldChar w:fldCharType="begin"/>
      </w:r>
      <w:r>
        <w:instrText xml:space="preserve"> PAGEREF _Toc367861853 \h </w:instrText>
      </w:r>
      <w:r>
        <w:fldChar w:fldCharType="separate"/>
      </w:r>
      <w:r w:rsidR="00125C2D">
        <w:t>41</w:t>
      </w:r>
      <w:r>
        <w:fldChar w:fldCharType="end"/>
      </w:r>
    </w:p>
    <w:p w:rsidR="00C80DB5" w:rsidRDefault="00C80DB5">
      <w:pPr>
        <w:pStyle w:val="TOC5"/>
        <w:rPr>
          <w:rFonts w:asciiTheme="minorHAnsi" w:eastAsiaTheme="minorEastAsia" w:hAnsiTheme="minorHAnsi" w:cstheme="minorBidi"/>
          <w:sz w:val="22"/>
          <w:szCs w:val="22"/>
          <w:lang w:val="en-US"/>
        </w:rPr>
      </w:pPr>
      <w:r>
        <w:t>3.3.2</w:t>
      </w:r>
      <w:r>
        <w:rPr>
          <w:rFonts w:asciiTheme="minorHAnsi" w:eastAsiaTheme="minorEastAsia" w:hAnsiTheme="minorHAnsi" w:cstheme="minorBidi"/>
          <w:sz w:val="22"/>
          <w:szCs w:val="22"/>
          <w:lang w:val="en-US"/>
        </w:rPr>
        <w:tab/>
      </w:r>
      <w:r w:rsidRPr="003F6158">
        <w:rPr>
          <w:color w:val="FF0000"/>
        </w:rPr>
        <w:t>Differentiated tip</w:t>
      </w:r>
      <w:r>
        <w:tab/>
      </w:r>
      <w:r>
        <w:fldChar w:fldCharType="begin"/>
      </w:r>
      <w:r>
        <w:instrText xml:space="preserve"> PAGEREF _Toc367861854 \h </w:instrText>
      </w:r>
      <w:r>
        <w:fldChar w:fldCharType="separate"/>
      </w:r>
      <w:r w:rsidR="00125C2D">
        <w:t>41</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3.4</w:t>
      </w:r>
      <w:r>
        <w:rPr>
          <w:rFonts w:asciiTheme="minorHAnsi" w:eastAsiaTheme="minorEastAsia" w:hAnsiTheme="minorHAnsi" w:cstheme="minorBidi"/>
          <w:sz w:val="22"/>
          <w:szCs w:val="22"/>
          <w:lang w:val="en-US"/>
        </w:rPr>
        <w:tab/>
      </w:r>
      <w:r w:rsidRPr="003F6158">
        <w:rPr>
          <w:color w:val="FF0000"/>
          <w:lang w:val="en-US"/>
        </w:rPr>
        <w:t>Three-Dimensional Shapes</w:t>
      </w:r>
      <w:r>
        <w:tab/>
      </w:r>
      <w:r>
        <w:fldChar w:fldCharType="begin"/>
      </w:r>
      <w:r>
        <w:instrText xml:space="preserve"> PAGEREF _Toc367861855 \h </w:instrText>
      </w:r>
      <w:r>
        <w:fldChar w:fldCharType="separate"/>
      </w:r>
      <w:r w:rsidR="00125C2D">
        <w:t>42</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3.5</w:t>
      </w:r>
      <w:r>
        <w:rPr>
          <w:rFonts w:asciiTheme="minorHAnsi" w:eastAsiaTheme="minorEastAsia" w:hAnsiTheme="minorHAnsi" w:cstheme="minorBidi"/>
          <w:sz w:val="22"/>
          <w:szCs w:val="22"/>
          <w:lang w:val="en-US"/>
        </w:rPr>
        <w:tab/>
      </w:r>
      <w:r w:rsidRPr="003F6158">
        <w:rPr>
          <w:color w:val="FF0000"/>
          <w:lang w:val="en-US"/>
        </w:rPr>
        <w:t>Symmetry</w:t>
      </w:r>
      <w:r>
        <w:tab/>
      </w:r>
      <w:r>
        <w:fldChar w:fldCharType="begin"/>
      </w:r>
      <w:r>
        <w:instrText xml:space="preserve"> PAGEREF _Toc367861856 \h </w:instrText>
      </w:r>
      <w:r>
        <w:fldChar w:fldCharType="separate"/>
      </w:r>
      <w:r w:rsidR="00125C2D">
        <w:t>43</w:t>
      </w:r>
      <w:r>
        <w:fldChar w:fldCharType="end"/>
      </w:r>
    </w:p>
    <w:p w:rsidR="00C80DB5" w:rsidRDefault="00C80DB5">
      <w:pPr>
        <w:pStyle w:val="TOC2"/>
        <w:rPr>
          <w:rFonts w:asciiTheme="minorHAnsi" w:eastAsiaTheme="minorEastAsia" w:hAnsiTheme="minorHAnsi" w:cstheme="minorBidi"/>
          <w:sz w:val="22"/>
          <w:szCs w:val="22"/>
        </w:rPr>
      </w:pPr>
      <w:r>
        <w:t>II.</w:t>
      </w:r>
      <w:r>
        <w:rPr>
          <w:rFonts w:asciiTheme="minorHAnsi" w:eastAsiaTheme="minorEastAsia" w:hAnsiTheme="minorHAnsi" w:cstheme="minorBidi"/>
          <w:sz w:val="22"/>
          <w:szCs w:val="22"/>
        </w:rPr>
        <w:tab/>
      </w:r>
      <w:r w:rsidRPr="003F6158">
        <w:rPr>
          <w:color w:val="FF0000"/>
        </w:rPr>
        <w:t>STRUCTURE</w:t>
      </w:r>
      <w:r>
        <w:tab/>
      </w:r>
      <w:r>
        <w:fldChar w:fldCharType="begin"/>
      </w:r>
      <w:r>
        <w:instrText xml:space="preserve"> PAGEREF _Toc367861857 \h </w:instrText>
      </w:r>
      <w:r>
        <w:fldChar w:fldCharType="separate"/>
      </w:r>
      <w:r w:rsidR="00125C2D">
        <w:t>44</w:t>
      </w:r>
      <w:r>
        <w:fldChar w:fldCharType="end"/>
      </w:r>
    </w:p>
    <w:p w:rsidR="00C80DB5" w:rsidRDefault="00C80DB5">
      <w:pPr>
        <w:pStyle w:val="TOC3"/>
        <w:rPr>
          <w:rFonts w:asciiTheme="minorHAnsi" w:eastAsiaTheme="minorEastAsia" w:hAnsiTheme="minorHAnsi" w:cstheme="minorBidi"/>
          <w:i w:val="0"/>
          <w:sz w:val="22"/>
          <w:szCs w:val="22"/>
          <w:lang w:val="en-US"/>
        </w:rPr>
      </w:pPr>
      <w:r>
        <w:t>1.</w:t>
      </w:r>
      <w:r>
        <w:rPr>
          <w:rFonts w:asciiTheme="minorHAnsi" w:eastAsiaTheme="minorEastAsia" w:hAnsiTheme="minorHAnsi" w:cstheme="minorBidi"/>
          <w:i w:val="0"/>
          <w:sz w:val="22"/>
          <w:szCs w:val="22"/>
          <w:lang w:val="en-US"/>
        </w:rPr>
        <w:tab/>
      </w:r>
      <w:r>
        <w:t xml:space="preserve">Developing </w:t>
      </w:r>
      <w:r w:rsidRPr="003F6158">
        <w:rPr>
          <w:color w:val="FF0000"/>
        </w:rPr>
        <w:t>Characteristics for Plant Structures</w:t>
      </w:r>
      <w:r>
        <w:tab/>
      </w:r>
      <w:r>
        <w:fldChar w:fldCharType="begin"/>
      </w:r>
      <w:r>
        <w:instrText xml:space="preserve"> PAGEREF _Toc367861858 \h </w:instrText>
      </w:r>
      <w:r>
        <w:fldChar w:fldCharType="separate"/>
      </w:r>
      <w:r w:rsidR="00125C2D">
        <w:t>44</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1.1</w:t>
      </w:r>
      <w:r>
        <w:rPr>
          <w:rFonts w:asciiTheme="minorHAnsi" w:eastAsiaTheme="minorEastAsia" w:hAnsiTheme="minorHAnsi" w:cstheme="minorBidi"/>
          <w:sz w:val="22"/>
          <w:szCs w:val="22"/>
          <w:lang w:val="en-US"/>
        </w:rPr>
        <w:tab/>
      </w:r>
      <w:r w:rsidRPr="003F6158">
        <w:rPr>
          <w:color w:val="FF0000"/>
          <w:lang w:val="en-US"/>
        </w:rPr>
        <w:t>Growth habit</w:t>
      </w:r>
      <w:r>
        <w:tab/>
      </w:r>
      <w:r>
        <w:fldChar w:fldCharType="begin"/>
      </w:r>
      <w:r>
        <w:instrText xml:space="preserve"> PAGEREF _Toc367861859 \h </w:instrText>
      </w:r>
      <w:r>
        <w:fldChar w:fldCharType="separate"/>
      </w:r>
      <w:r w:rsidR="00125C2D">
        <w:t>44</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1.2</w:t>
      </w:r>
      <w:r>
        <w:rPr>
          <w:rFonts w:asciiTheme="minorHAnsi" w:eastAsiaTheme="minorEastAsia" w:hAnsiTheme="minorHAnsi" w:cstheme="minorBidi"/>
          <w:sz w:val="22"/>
          <w:szCs w:val="22"/>
          <w:lang w:val="en-US"/>
        </w:rPr>
        <w:tab/>
      </w:r>
      <w:r w:rsidRPr="003F6158">
        <w:rPr>
          <w:color w:val="FF0000"/>
          <w:lang w:val="en-US"/>
        </w:rPr>
        <w:t>Attitude / direction (Plant parts)</w:t>
      </w:r>
      <w:r>
        <w:tab/>
      </w:r>
      <w:r>
        <w:fldChar w:fldCharType="begin"/>
      </w:r>
      <w:r>
        <w:instrText xml:space="preserve"> PAGEREF _Toc367861860 \h </w:instrText>
      </w:r>
      <w:r>
        <w:fldChar w:fldCharType="separate"/>
      </w:r>
      <w:r w:rsidR="00125C2D">
        <w:t>45</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1.3</w:t>
      </w:r>
      <w:r>
        <w:rPr>
          <w:rFonts w:asciiTheme="minorHAnsi" w:eastAsiaTheme="minorEastAsia" w:hAnsiTheme="minorHAnsi" w:cstheme="minorBidi"/>
          <w:sz w:val="22"/>
          <w:szCs w:val="22"/>
          <w:lang w:val="en-US"/>
        </w:rPr>
        <w:tab/>
      </w:r>
      <w:r w:rsidRPr="003F6158">
        <w:rPr>
          <w:color w:val="FF0000"/>
          <w:lang w:val="en-US"/>
        </w:rPr>
        <w:t>Relative position</w:t>
      </w:r>
      <w:r>
        <w:tab/>
      </w:r>
      <w:r>
        <w:fldChar w:fldCharType="begin"/>
      </w:r>
      <w:r>
        <w:instrText xml:space="preserve"> PAGEREF _Toc367861861 \h </w:instrText>
      </w:r>
      <w:r>
        <w:fldChar w:fldCharType="separate"/>
      </w:r>
      <w:r w:rsidR="00125C2D">
        <w:t>47</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1.4</w:t>
      </w:r>
      <w:r>
        <w:rPr>
          <w:rFonts w:asciiTheme="minorHAnsi" w:eastAsiaTheme="minorEastAsia" w:hAnsiTheme="minorHAnsi" w:cstheme="minorBidi"/>
          <w:sz w:val="22"/>
          <w:szCs w:val="22"/>
          <w:lang w:val="en-US"/>
        </w:rPr>
        <w:tab/>
      </w:r>
      <w:r w:rsidRPr="003F6158">
        <w:rPr>
          <w:color w:val="FF0000"/>
          <w:lang w:val="en-US"/>
        </w:rPr>
        <w:t>Margins</w:t>
      </w:r>
      <w:r>
        <w:tab/>
      </w:r>
      <w:r>
        <w:fldChar w:fldCharType="begin"/>
      </w:r>
      <w:r>
        <w:instrText xml:space="preserve"> PAGEREF _Toc367861862 \h </w:instrText>
      </w:r>
      <w:r>
        <w:fldChar w:fldCharType="separate"/>
      </w:r>
      <w:r w:rsidR="00125C2D">
        <w:t>47</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1.5</w:t>
      </w:r>
      <w:r>
        <w:rPr>
          <w:rFonts w:asciiTheme="minorHAnsi" w:eastAsiaTheme="minorEastAsia" w:hAnsiTheme="minorHAnsi" w:cstheme="minorBidi"/>
          <w:sz w:val="22"/>
          <w:szCs w:val="22"/>
          <w:lang w:val="en-US"/>
        </w:rPr>
        <w:tab/>
      </w:r>
      <w:r w:rsidRPr="003F6158">
        <w:rPr>
          <w:color w:val="FF0000"/>
          <w:lang w:val="en-US"/>
        </w:rPr>
        <w:t>Hairs and Spines</w:t>
      </w:r>
      <w:r>
        <w:tab/>
      </w:r>
      <w:r>
        <w:fldChar w:fldCharType="begin"/>
      </w:r>
      <w:r>
        <w:instrText xml:space="preserve"> PAGEREF _Toc367861863 \h </w:instrText>
      </w:r>
      <w:r>
        <w:fldChar w:fldCharType="separate"/>
      </w:r>
      <w:r w:rsidR="00125C2D">
        <w:t>48</w:t>
      </w:r>
      <w:r>
        <w:fldChar w:fldCharType="end"/>
      </w:r>
    </w:p>
    <w:p w:rsidR="00C80DB5" w:rsidRDefault="00C80DB5">
      <w:pPr>
        <w:pStyle w:val="TOC3"/>
        <w:rPr>
          <w:rFonts w:asciiTheme="minorHAnsi" w:eastAsiaTheme="minorEastAsia" w:hAnsiTheme="minorHAnsi" w:cstheme="minorBidi"/>
          <w:i w:val="0"/>
          <w:sz w:val="22"/>
          <w:szCs w:val="22"/>
          <w:lang w:val="en-US"/>
        </w:rPr>
      </w:pPr>
      <w:r>
        <w:t>2.</w:t>
      </w:r>
      <w:r>
        <w:rPr>
          <w:rFonts w:asciiTheme="minorHAnsi" w:eastAsiaTheme="minorEastAsia" w:hAnsiTheme="minorHAnsi" w:cstheme="minorBidi"/>
          <w:i w:val="0"/>
          <w:sz w:val="22"/>
          <w:szCs w:val="22"/>
          <w:lang w:val="en-US"/>
        </w:rPr>
        <w:tab/>
      </w:r>
      <w:r w:rsidRPr="003F6158">
        <w:rPr>
          <w:color w:val="FF0000"/>
        </w:rPr>
        <w:t>Illustrations Of Plant Structures</w:t>
      </w:r>
      <w:r>
        <w:tab/>
      </w:r>
      <w:r>
        <w:fldChar w:fldCharType="begin"/>
      </w:r>
      <w:r>
        <w:instrText xml:space="preserve"> PAGEREF _Toc367861864 \h </w:instrText>
      </w:r>
      <w:r>
        <w:fldChar w:fldCharType="separate"/>
      </w:r>
      <w:r w:rsidR="00125C2D">
        <w:t>49</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2.1</w:t>
      </w:r>
      <w:r>
        <w:rPr>
          <w:rFonts w:asciiTheme="minorHAnsi" w:eastAsiaTheme="minorEastAsia" w:hAnsiTheme="minorHAnsi" w:cstheme="minorBidi"/>
          <w:sz w:val="22"/>
          <w:szCs w:val="22"/>
          <w:lang w:val="en-US"/>
        </w:rPr>
        <w:tab/>
      </w:r>
      <w:r w:rsidRPr="003F6158">
        <w:rPr>
          <w:color w:val="FF0000"/>
          <w:lang w:val="en-US"/>
        </w:rPr>
        <w:t>Habit</w:t>
      </w:r>
      <w:r>
        <w:tab/>
      </w:r>
      <w:r>
        <w:fldChar w:fldCharType="begin"/>
      </w:r>
      <w:r>
        <w:instrText xml:space="preserve"> PAGEREF _Toc367861865 \h </w:instrText>
      </w:r>
      <w:r>
        <w:fldChar w:fldCharType="separate"/>
      </w:r>
      <w:r w:rsidR="00125C2D">
        <w:t>49</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2.2</w:t>
      </w:r>
      <w:r>
        <w:rPr>
          <w:rFonts w:asciiTheme="minorHAnsi" w:eastAsiaTheme="minorEastAsia" w:hAnsiTheme="minorHAnsi" w:cstheme="minorBidi"/>
          <w:sz w:val="22"/>
          <w:szCs w:val="22"/>
          <w:lang w:val="en-US"/>
        </w:rPr>
        <w:tab/>
      </w:r>
      <w:r w:rsidRPr="003F6158">
        <w:rPr>
          <w:color w:val="FF0000"/>
          <w:lang w:val="en-US"/>
        </w:rPr>
        <w:t>Attitude / direction (Plant parts)</w:t>
      </w:r>
      <w:r>
        <w:tab/>
      </w:r>
      <w:r>
        <w:fldChar w:fldCharType="begin"/>
      </w:r>
      <w:r>
        <w:instrText xml:space="preserve"> PAGEREF _Toc367861866 \h </w:instrText>
      </w:r>
      <w:r>
        <w:fldChar w:fldCharType="separate"/>
      </w:r>
      <w:r w:rsidR="00125C2D">
        <w:t>50</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2.3</w:t>
      </w:r>
      <w:r>
        <w:rPr>
          <w:rFonts w:asciiTheme="minorHAnsi" w:eastAsiaTheme="minorEastAsia" w:hAnsiTheme="minorHAnsi" w:cstheme="minorBidi"/>
          <w:sz w:val="22"/>
          <w:szCs w:val="22"/>
          <w:lang w:val="en-US"/>
        </w:rPr>
        <w:tab/>
      </w:r>
      <w:r w:rsidRPr="003F6158">
        <w:rPr>
          <w:color w:val="FF0000"/>
          <w:lang w:val="en-US"/>
        </w:rPr>
        <w:t>Relative position</w:t>
      </w:r>
      <w:r>
        <w:tab/>
      </w:r>
      <w:r>
        <w:fldChar w:fldCharType="begin"/>
      </w:r>
      <w:r>
        <w:instrText xml:space="preserve"> PAGEREF _Toc367861867 \h </w:instrText>
      </w:r>
      <w:r>
        <w:fldChar w:fldCharType="separate"/>
      </w:r>
      <w:r w:rsidR="00125C2D">
        <w:t>51</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2.4</w:t>
      </w:r>
      <w:r>
        <w:rPr>
          <w:rFonts w:asciiTheme="minorHAnsi" w:eastAsiaTheme="minorEastAsia" w:hAnsiTheme="minorHAnsi" w:cstheme="minorBidi"/>
          <w:sz w:val="22"/>
          <w:szCs w:val="22"/>
          <w:lang w:val="en-US"/>
        </w:rPr>
        <w:tab/>
      </w:r>
      <w:r w:rsidRPr="003F6158">
        <w:rPr>
          <w:lang w:val="en-US"/>
        </w:rPr>
        <w:t xml:space="preserve">Types of </w:t>
      </w:r>
      <w:r w:rsidRPr="003F6158">
        <w:rPr>
          <w:color w:val="FF0000"/>
          <w:lang w:val="en-US"/>
        </w:rPr>
        <w:t>Inflorescence</w:t>
      </w:r>
      <w:r>
        <w:tab/>
      </w:r>
      <w:r>
        <w:fldChar w:fldCharType="begin"/>
      </w:r>
      <w:r>
        <w:instrText xml:space="preserve"> PAGEREF _Toc367861868 \h </w:instrText>
      </w:r>
      <w:r>
        <w:fldChar w:fldCharType="separate"/>
      </w:r>
      <w:r w:rsidR="00125C2D">
        <w:t>52</w:t>
      </w:r>
      <w:r>
        <w:fldChar w:fldCharType="end"/>
      </w:r>
    </w:p>
    <w:p w:rsidR="00C80DB5" w:rsidRDefault="00C80DB5">
      <w:pPr>
        <w:pStyle w:val="TOC5"/>
        <w:rPr>
          <w:rFonts w:asciiTheme="minorHAnsi" w:eastAsiaTheme="minorEastAsia" w:hAnsiTheme="minorHAnsi" w:cstheme="minorBidi"/>
          <w:sz w:val="22"/>
          <w:szCs w:val="22"/>
          <w:lang w:val="en-US"/>
        </w:rPr>
      </w:pPr>
      <w:r>
        <w:t>2.4.1</w:t>
      </w:r>
      <w:r>
        <w:rPr>
          <w:rFonts w:asciiTheme="minorHAnsi" w:eastAsiaTheme="minorEastAsia" w:hAnsiTheme="minorHAnsi" w:cstheme="minorBidi"/>
          <w:sz w:val="22"/>
          <w:szCs w:val="22"/>
          <w:lang w:val="en-US"/>
        </w:rPr>
        <w:tab/>
      </w:r>
      <w:r w:rsidRPr="003F6158">
        <w:rPr>
          <w:color w:val="FF0000"/>
        </w:rPr>
        <w:t>Simple inflorescences</w:t>
      </w:r>
      <w:r>
        <w:tab/>
      </w:r>
      <w:r>
        <w:fldChar w:fldCharType="begin"/>
      </w:r>
      <w:r>
        <w:instrText xml:space="preserve"> PAGEREF _Toc367861869 \h </w:instrText>
      </w:r>
      <w:r>
        <w:fldChar w:fldCharType="separate"/>
      </w:r>
      <w:r w:rsidR="00125C2D">
        <w:t>52</w:t>
      </w:r>
      <w:r>
        <w:fldChar w:fldCharType="end"/>
      </w:r>
    </w:p>
    <w:p w:rsidR="00C80DB5" w:rsidRDefault="00C80DB5">
      <w:pPr>
        <w:pStyle w:val="TOC5"/>
        <w:rPr>
          <w:rFonts w:asciiTheme="minorHAnsi" w:eastAsiaTheme="minorEastAsia" w:hAnsiTheme="minorHAnsi" w:cstheme="minorBidi"/>
          <w:sz w:val="22"/>
          <w:szCs w:val="22"/>
          <w:lang w:val="en-US"/>
        </w:rPr>
      </w:pPr>
      <w:r>
        <w:t>2.4.2</w:t>
      </w:r>
      <w:r>
        <w:rPr>
          <w:rFonts w:asciiTheme="minorHAnsi" w:eastAsiaTheme="minorEastAsia" w:hAnsiTheme="minorHAnsi" w:cstheme="minorBidi"/>
          <w:sz w:val="22"/>
          <w:szCs w:val="22"/>
          <w:lang w:val="en-US"/>
        </w:rPr>
        <w:tab/>
      </w:r>
      <w:r w:rsidRPr="003F6158">
        <w:rPr>
          <w:color w:val="FF0000"/>
        </w:rPr>
        <w:t>Compound inflorescences</w:t>
      </w:r>
      <w:r>
        <w:tab/>
      </w:r>
      <w:r>
        <w:fldChar w:fldCharType="begin"/>
      </w:r>
      <w:r>
        <w:instrText xml:space="preserve"> PAGEREF _Toc367861870 \h </w:instrText>
      </w:r>
      <w:r>
        <w:fldChar w:fldCharType="separate"/>
      </w:r>
      <w:r w:rsidR="00125C2D">
        <w:t>52</w:t>
      </w:r>
      <w:r>
        <w:fldChar w:fldCharType="end"/>
      </w:r>
    </w:p>
    <w:p w:rsidR="00C80DB5" w:rsidRDefault="00C80DB5">
      <w:pPr>
        <w:pStyle w:val="TOC5"/>
        <w:rPr>
          <w:rFonts w:asciiTheme="minorHAnsi" w:eastAsiaTheme="minorEastAsia" w:hAnsiTheme="minorHAnsi" w:cstheme="minorBidi"/>
          <w:sz w:val="22"/>
          <w:szCs w:val="22"/>
          <w:lang w:val="en-US"/>
        </w:rPr>
      </w:pPr>
      <w:r w:rsidRPr="003F6158">
        <w:rPr>
          <w:rFonts w:cs="Arial"/>
        </w:rPr>
        <w:t>2.4.3</w:t>
      </w:r>
      <w:r>
        <w:rPr>
          <w:rFonts w:asciiTheme="minorHAnsi" w:eastAsiaTheme="minorEastAsia" w:hAnsiTheme="minorHAnsi" w:cstheme="minorBidi"/>
          <w:sz w:val="22"/>
          <w:szCs w:val="22"/>
          <w:lang w:val="en-US"/>
        </w:rPr>
        <w:tab/>
      </w:r>
      <w:r w:rsidRPr="003F6158">
        <w:rPr>
          <w:rFonts w:cs="Arial"/>
          <w:color w:val="FF0000"/>
        </w:rPr>
        <w:t>Margins</w:t>
      </w:r>
      <w:r>
        <w:tab/>
      </w:r>
      <w:r>
        <w:fldChar w:fldCharType="begin"/>
      </w:r>
      <w:r>
        <w:instrText xml:space="preserve"> PAGEREF _Toc367861871 \h </w:instrText>
      </w:r>
      <w:r>
        <w:fldChar w:fldCharType="separate"/>
      </w:r>
      <w:r w:rsidR="00125C2D">
        <w:t>54</w:t>
      </w:r>
      <w:r>
        <w:fldChar w:fldCharType="end"/>
      </w:r>
    </w:p>
    <w:p w:rsidR="00C80DB5" w:rsidRDefault="00C80DB5">
      <w:pPr>
        <w:pStyle w:val="TOC5"/>
        <w:rPr>
          <w:rFonts w:asciiTheme="minorHAnsi" w:eastAsiaTheme="minorEastAsia" w:hAnsiTheme="minorHAnsi" w:cstheme="minorBidi"/>
          <w:sz w:val="22"/>
          <w:szCs w:val="22"/>
          <w:lang w:val="en-US"/>
        </w:rPr>
      </w:pPr>
      <w:r>
        <w:t>2.4.4</w:t>
      </w:r>
      <w:r>
        <w:rPr>
          <w:rFonts w:asciiTheme="minorHAnsi" w:eastAsiaTheme="minorEastAsia" w:hAnsiTheme="minorHAnsi" w:cstheme="minorBidi"/>
          <w:sz w:val="22"/>
          <w:szCs w:val="22"/>
          <w:lang w:val="en-US"/>
        </w:rPr>
        <w:tab/>
      </w:r>
      <w:r w:rsidRPr="003F6158">
        <w:rPr>
          <w:color w:val="FF0000"/>
        </w:rPr>
        <w:t>Hairiness</w:t>
      </w:r>
      <w:r>
        <w:t xml:space="preserve"> (Types of appendage covered by the general term “hair” in the Test Guidelines)</w:t>
      </w:r>
      <w:r>
        <w:tab/>
      </w:r>
      <w:r>
        <w:fldChar w:fldCharType="begin"/>
      </w:r>
      <w:r>
        <w:instrText xml:space="preserve"> PAGEREF _Toc367861872 \h </w:instrText>
      </w:r>
      <w:r>
        <w:fldChar w:fldCharType="separate"/>
      </w:r>
      <w:r w:rsidR="00125C2D">
        <w:t>55</w:t>
      </w:r>
      <w:r>
        <w:fldChar w:fldCharType="end"/>
      </w:r>
    </w:p>
    <w:p w:rsidR="00C80DB5" w:rsidRDefault="00C80DB5">
      <w:pPr>
        <w:pStyle w:val="TOC5"/>
        <w:rPr>
          <w:rFonts w:asciiTheme="minorHAnsi" w:eastAsiaTheme="minorEastAsia" w:hAnsiTheme="minorHAnsi" w:cstheme="minorBidi"/>
          <w:sz w:val="22"/>
          <w:szCs w:val="22"/>
          <w:lang w:val="en-US"/>
        </w:rPr>
      </w:pPr>
      <w:r>
        <w:t>2.4.5</w:t>
      </w:r>
      <w:r>
        <w:rPr>
          <w:rFonts w:asciiTheme="minorHAnsi" w:eastAsiaTheme="minorEastAsia" w:hAnsiTheme="minorHAnsi" w:cstheme="minorBidi"/>
          <w:sz w:val="22"/>
          <w:szCs w:val="22"/>
          <w:lang w:val="en-US"/>
        </w:rPr>
        <w:tab/>
      </w:r>
      <w:r w:rsidRPr="003F6158">
        <w:rPr>
          <w:color w:val="FF0000"/>
        </w:rPr>
        <w:t>Spines</w:t>
      </w:r>
      <w:r>
        <w:t xml:space="preserve"> (Types of appendage covered by the general term “spine” in the Test Guidelines)</w:t>
      </w:r>
      <w:r>
        <w:tab/>
      </w:r>
      <w:r>
        <w:fldChar w:fldCharType="begin"/>
      </w:r>
      <w:r>
        <w:instrText xml:space="preserve"> PAGEREF _Toc367861873 \h </w:instrText>
      </w:r>
      <w:r>
        <w:fldChar w:fldCharType="separate"/>
      </w:r>
      <w:r w:rsidR="00125C2D">
        <w:t>55</w:t>
      </w:r>
      <w:r>
        <w:fldChar w:fldCharType="end"/>
      </w:r>
    </w:p>
    <w:p w:rsidR="00C80DB5" w:rsidRDefault="00C80DB5">
      <w:pPr>
        <w:pStyle w:val="TOC5"/>
        <w:rPr>
          <w:rFonts w:asciiTheme="minorHAnsi" w:eastAsiaTheme="minorEastAsia" w:hAnsiTheme="minorHAnsi" w:cstheme="minorBidi"/>
          <w:sz w:val="22"/>
          <w:szCs w:val="22"/>
          <w:lang w:val="en-US"/>
        </w:rPr>
      </w:pPr>
      <w:r>
        <w:t>2.4.6</w:t>
      </w:r>
      <w:r>
        <w:rPr>
          <w:rFonts w:asciiTheme="minorHAnsi" w:eastAsiaTheme="minorEastAsia" w:hAnsiTheme="minorHAnsi" w:cstheme="minorBidi"/>
          <w:sz w:val="22"/>
          <w:szCs w:val="22"/>
          <w:lang w:val="en-US"/>
        </w:rPr>
        <w:tab/>
      </w:r>
      <w:r>
        <w:t xml:space="preserve">Other </w:t>
      </w:r>
      <w:r w:rsidRPr="003F6158">
        <w:rPr>
          <w:color w:val="FF0000"/>
        </w:rPr>
        <w:t>appendages</w:t>
      </w:r>
      <w:r>
        <w:tab/>
      </w:r>
      <w:r>
        <w:fldChar w:fldCharType="begin"/>
      </w:r>
      <w:r>
        <w:instrText xml:space="preserve"> PAGEREF _Toc367861874 \h </w:instrText>
      </w:r>
      <w:r>
        <w:fldChar w:fldCharType="separate"/>
      </w:r>
      <w:r w:rsidR="00125C2D">
        <w:t>56</w:t>
      </w:r>
      <w:r>
        <w:fldChar w:fldCharType="end"/>
      </w:r>
    </w:p>
    <w:p w:rsidR="00C80DB5" w:rsidRDefault="00C80DB5">
      <w:pPr>
        <w:pStyle w:val="TOC5"/>
        <w:rPr>
          <w:rFonts w:asciiTheme="minorHAnsi" w:eastAsiaTheme="minorEastAsia" w:hAnsiTheme="minorHAnsi" w:cstheme="minorBidi"/>
          <w:sz w:val="22"/>
          <w:szCs w:val="22"/>
          <w:lang w:val="en-US"/>
        </w:rPr>
      </w:pPr>
      <w:r>
        <w:t>2.4.7</w:t>
      </w:r>
      <w:r>
        <w:rPr>
          <w:rFonts w:asciiTheme="minorHAnsi" w:eastAsiaTheme="minorEastAsia" w:hAnsiTheme="minorHAnsi" w:cstheme="minorBidi"/>
          <w:sz w:val="22"/>
          <w:szCs w:val="22"/>
          <w:lang w:val="en-US"/>
        </w:rPr>
        <w:tab/>
      </w:r>
      <w:r w:rsidRPr="003F6158">
        <w:rPr>
          <w:color w:val="FF0000"/>
        </w:rPr>
        <w:t>Texture</w:t>
      </w:r>
      <w:r>
        <w:tab/>
      </w:r>
      <w:r>
        <w:fldChar w:fldCharType="begin"/>
      </w:r>
      <w:r>
        <w:instrText xml:space="preserve"> PAGEREF _Toc367861875 \h </w:instrText>
      </w:r>
      <w:r>
        <w:fldChar w:fldCharType="separate"/>
      </w:r>
      <w:r w:rsidR="00125C2D">
        <w:t>56</w:t>
      </w:r>
      <w:r>
        <w:fldChar w:fldCharType="end"/>
      </w:r>
    </w:p>
    <w:p w:rsidR="00C80DB5" w:rsidRDefault="00C80DB5">
      <w:pPr>
        <w:pStyle w:val="TOC1"/>
        <w:rPr>
          <w:rFonts w:asciiTheme="minorHAnsi" w:eastAsiaTheme="minorEastAsia" w:hAnsiTheme="minorHAnsi" w:cstheme="minorBidi"/>
          <w:b w:val="0"/>
          <w:caps w:val="0"/>
          <w:sz w:val="22"/>
          <w:szCs w:val="22"/>
        </w:rPr>
      </w:pPr>
      <w:r w:rsidRPr="003F6158">
        <w:rPr>
          <w:caps w:val="0"/>
        </w:rPr>
        <w:lastRenderedPageBreak/>
        <w:t>SUBSECTION 3.  COLOR</w:t>
      </w:r>
      <w:r>
        <w:tab/>
      </w:r>
      <w:r>
        <w:fldChar w:fldCharType="begin"/>
      </w:r>
      <w:r>
        <w:instrText xml:space="preserve"> PAGEREF _Toc367861876 \h </w:instrText>
      </w:r>
      <w:r>
        <w:fldChar w:fldCharType="separate"/>
      </w:r>
      <w:r w:rsidR="00125C2D">
        <w:t>57</w:t>
      </w:r>
      <w:r>
        <w:fldChar w:fldCharType="end"/>
      </w:r>
    </w:p>
    <w:p w:rsidR="00C80DB5" w:rsidRDefault="00C80DB5">
      <w:pPr>
        <w:pStyle w:val="TOC2"/>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INTRODUCTION</w:t>
      </w:r>
      <w:r>
        <w:tab/>
      </w:r>
      <w:r>
        <w:fldChar w:fldCharType="begin"/>
      </w:r>
      <w:r>
        <w:instrText xml:space="preserve"> PAGEREF _Toc367861877 \h </w:instrText>
      </w:r>
      <w:r>
        <w:fldChar w:fldCharType="separate"/>
      </w:r>
      <w:r w:rsidR="00125C2D">
        <w:t>57</w:t>
      </w:r>
      <w:r>
        <w:fldChar w:fldCharType="end"/>
      </w:r>
    </w:p>
    <w:p w:rsidR="00C80DB5" w:rsidRDefault="00C80DB5">
      <w:pPr>
        <w:pStyle w:val="TOC2"/>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rsidRPr="003F6158">
        <w:rPr>
          <w:color w:val="FF0000"/>
        </w:rPr>
        <w:t>COLOR</w:t>
      </w:r>
      <w:r>
        <w:tab/>
      </w:r>
      <w:r>
        <w:fldChar w:fldCharType="begin"/>
      </w:r>
      <w:r>
        <w:instrText xml:space="preserve"> PAGEREF _Toc367861878 \h </w:instrText>
      </w:r>
      <w:r>
        <w:fldChar w:fldCharType="separate"/>
      </w:r>
      <w:r w:rsidR="00125C2D">
        <w:t>58</w:t>
      </w:r>
      <w:r>
        <w:fldChar w:fldCharType="end"/>
      </w:r>
    </w:p>
    <w:p w:rsidR="00C80DB5" w:rsidRDefault="00C80DB5">
      <w:pPr>
        <w:pStyle w:val="TOC3"/>
        <w:rPr>
          <w:rFonts w:asciiTheme="minorHAnsi" w:eastAsiaTheme="minorEastAsia" w:hAnsiTheme="minorHAnsi" w:cstheme="minorBidi"/>
          <w:i w:val="0"/>
          <w:sz w:val="22"/>
          <w:szCs w:val="22"/>
          <w:lang w:val="en-US"/>
        </w:rPr>
      </w:pPr>
      <w:r>
        <w:t>2.1</w:t>
      </w:r>
      <w:r>
        <w:rPr>
          <w:rFonts w:asciiTheme="minorHAnsi" w:eastAsiaTheme="minorEastAsia" w:hAnsiTheme="minorHAnsi" w:cstheme="minorBidi"/>
          <w:i w:val="0"/>
          <w:sz w:val="22"/>
          <w:szCs w:val="22"/>
          <w:lang w:val="en-US"/>
        </w:rPr>
        <w:tab/>
      </w:r>
      <w:r>
        <w:t xml:space="preserve">Terms used for </w:t>
      </w:r>
      <w:r w:rsidRPr="003F6158">
        <w:rPr>
          <w:color w:val="FF0000"/>
        </w:rPr>
        <w:t>color</w:t>
      </w:r>
      <w:r>
        <w:tab/>
      </w:r>
      <w:r>
        <w:fldChar w:fldCharType="begin"/>
      </w:r>
      <w:r>
        <w:instrText xml:space="preserve"> PAGEREF _Toc367861879 \h </w:instrText>
      </w:r>
      <w:r>
        <w:fldChar w:fldCharType="separate"/>
      </w:r>
      <w:r w:rsidR="00125C2D">
        <w:t>58</w:t>
      </w:r>
      <w:r>
        <w:fldChar w:fldCharType="end"/>
      </w:r>
    </w:p>
    <w:p w:rsidR="00C80DB5" w:rsidRDefault="00C80DB5">
      <w:pPr>
        <w:pStyle w:val="TOC3"/>
        <w:rPr>
          <w:rFonts w:asciiTheme="minorHAnsi" w:eastAsiaTheme="minorEastAsia" w:hAnsiTheme="minorHAnsi" w:cstheme="minorBidi"/>
          <w:i w:val="0"/>
          <w:sz w:val="22"/>
          <w:szCs w:val="22"/>
          <w:lang w:val="en-US"/>
        </w:rPr>
      </w:pPr>
      <w:r>
        <w:t>2.2</w:t>
      </w:r>
      <w:r>
        <w:rPr>
          <w:rFonts w:asciiTheme="minorHAnsi" w:eastAsiaTheme="minorEastAsia" w:hAnsiTheme="minorHAnsi" w:cstheme="minorBidi"/>
          <w:i w:val="0"/>
          <w:sz w:val="22"/>
          <w:szCs w:val="22"/>
          <w:lang w:val="en-US"/>
        </w:rPr>
        <w:tab/>
      </w:r>
      <w:r>
        <w:t xml:space="preserve">States of expression for </w:t>
      </w:r>
      <w:r w:rsidRPr="003F6158">
        <w:rPr>
          <w:color w:val="FF0000"/>
        </w:rPr>
        <w:t>color</w:t>
      </w:r>
      <w:r>
        <w:t xml:space="preserve"> characteristics</w:t>
      </w:r>
      <w:r>
        <w:tab/>
      </w:r>
      <w:r>
        <w:fldChar w:fldCharType="begin"/>
      </w:r>
      <w:r>
        <w:instrText xml:space="preserve"> PAGEREF _Toc367861880 \h </w:instrText>
      </w:r>
      <w:r>
        <w:fldChar w:fldCharType="separate"/>
      </w:r>
      <w:r w:rsidR="00125C2D">
        <w:t>58</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2.2.1</w:t>
      </w:r>
      <w:r>
        <w:rPr>
          <w:rFonts w:asciiTheme="minorHAnsi" w:eastAsiaTheme="minorEastAsia" w:hAnsiTheme="minorHAnsi" w:cstheme="minorBidi"/>
          <w:sz w:val="22"/>
          <w:szCs w:val="22"/>
          <w:lang w:val="en-US"/>
        </w:rPr>
        <w:tab/>
      </w:r>
      <w:r w:rsidRPr="003F6158">
        <w:rPr>
          <w:color w:val="FF0000"/>
          <w:lang w:val="en-US"/>
        </w:rPr>
        <w:t>Single color</w:t>
      </w:r>
      <w:r>
        <w:tab/>
      </w:r>
      <w:r>
        <w:fldChar w:fldCharType="begin"/>
      </w:r>
      <w:r>
        <w:instrText xml:space="preserve"> PAGEREF _Toc367861881 \h </w:instrText>
      </w:r>
      <w:r>
        <w:fldChar w:fldCharType="separate"/>
      </w:r>
      <w:r w:rsidR="00125C2D">
        <w:t>58</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2.2.2</w:t>
      </w:r>
      <w:r>
        <w:rPr>
          <w:rFonts w:asciiTheme="minorHAnsi" w:eastAsiaTheme="minorEastAsia" w:hAnsiTheme="minorHAnsi" w:cstheme="minorBidi"/>
          <w:sz w:val="22"/>
          <w:szCs w:val="22"/>
          <w:lang w:val="en-US"/>
        </w:rPr>
        <w:tab/>
      </w:r>
      <w:r w:rsidRPr="003F6158">
        <w:rPr>
          <w:color w:val="FF0000"/>
          <w:lang w:val="en-US"/>
        </w:rPr>
        <w:t>Color range</w:t>
      </w:r>
      <w:r>
        <w:tab/>
      </w:r>
      <w:r>
        <w:fldChar w:fldCharType="begin"/>
      </w:r>
      <w:r>
        <w:instrText xml:space="preserve"> PAGEREF _Toc367861882 \h </w:instrText>
      </w:r>
      <w:r>
        <w:fldChar w:fldCharType="separate"/>
      </w:r>
      <w:r w:rsidR="00125C2D">
        <w:t>58</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2.2.3</w:t>
      </w:r>
      <w:r>
        <w:rPr>
          <w:rFonts w:asciiTheme="minorHAnsi" w:eastAsiaTheme="minorEastAsia" w:hAnsiTheme="minorHAnsi" w:cstheme="minorBidi"/>
          <w:sz w:val="22"/>
          <w:szCs w:val="22"/>
          <w:lang w:val="en-US"/>
        </w:rPr>
        <w:tab/>
      </w:r>
      <w:r w:rsidRPr="003F6158">
        <w:rPr>
          <w:lang w:val="en-US"/>
        </w:rPr>
        <w:t xml:space="preserve"> </w:t>
      </w:r>
      <w:r w:rsidRPr="003F6158">
        <w:rPr>
          <w:color w:val="FF0000"/>
          <w:lang w:val="en-US"/>
        </w:rPr>
        <w:t>Intensity</w:t>
      </w:r>
      <w:r>
        <w:tab/>
      </w:r>
      <w:r>
        <w:fldChar w:fldCharType="begin"/>
      </w:r>
      <w:r>
        <w:instrText xml:space="preserve"> PAGEREF _Toc367861883 \h </w:instrText>
      </w:r>
      <w:r>
        <w:fldChar w:fldCharType="separate"/>
      </w:r>
      <w:r w:rsidR="00125C2D">
        <w:t>59</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2.2.4</w:t>
      </w:r>
      <w:r>
        <w:rPr>
          <w:rFonts w:asciiTheme="minorHAnsi" w:eastAsiaTheme="minorEastAsia" w:hAnsiTheme="minorHAnsi" w:cstheme="minorBidi"/>
          <w:sz w:val="22"/>
          <w:szCs w:val="22"/>
          <w:lang w:val="en-US"/>
        </w:rPr>
        <w:tab/>
      </w:r>
      <w:r w:rsidRPr="003F6158">
        <w:rPr>
          <w:color w:val="FF0000"/>
          <w:lang w:val="en-US"/>
        </w:rPr>
        <w:t>Color Chart</w:t>
      </w:r>
      <w:r>
        <w:tab/>
      </w:r>
      <w:r>
        <w:fldChar w:fldCharType="begin"/>
      </w:r>
      <w:r>
        <w:instrText xml:space="preserve"> PAGEREF _Toc367861884 \h </w:instrText>
      </w:r>
      <w:r>
        <w:fldChar w:fldCharType="separate"/>
      </w:r>
      <w:r w:rsidR="00125C2D">
        <w:t>59</w:t>
      </w:r>
      <w:r>
        <w:fldChar w:fldCharType="end"/>
      </w:r>
    </w:p>
    <w:p w:rsidR="00C80DB5" w:rsidRDefault="00C80DB5">
      <w:pPr>
        <w:pStyle w:val="TOC3"/>
        <w:rPr>
          <w:rFonts w:asciiTheme="minorHAnsi" w:eastAsiaTheme="minorEastAsia" w:hAnsiTheme="minorHAnsi" w:cstheme="minorBidi"/>
          <w:i w:val="0"/>
          <w:sz w:val="22"/>
          <w:szCs w:val="22"/>
          <w:lang w:val="en-US"/>
        </w:rPr>
      </w:pPr>
      <w:r>
        <w:t>2.3</w:t>
      </w:r>
      <w:r>
        <w:rPr>
          <w:rFonts w:asciiTheme="minorHAnsi" w:eastAsiaTheme="minorEastAsia" w:hAnsiTheme="minorHAnsi" w:cstheme="minorBidi"/>
          <w:i w:val="0"/>
          <w:sz w:val="22"/>
          <w:szCs w:val="22"/>
          <w:lang w:val="en-US"/>
        </w:rPr>
        <w:tab/>
      </w:r>
      <w:r>
        <w:t>Developing characteristics</w:t>
      </w:r>
      <w:r>
        <w:tab/>
      </w:r>
      <w:r>
        <w:fldChar w:fldCharType="begin"/>
      </w:r>
      <w:r>
        <w:instrText xml:space="preserve"> PAGEREF _Toc367861885 \h </w:instrText>
      </w:r>
      <w:r>
        <w:fldChar w:fldCharType="separate"/>
      </w:r>
      <w:r w:rsidR="00125C2D">
        <w:t>59</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2.3.1</w:t>
      </w:r>
      <w:r>
        <w:rPr>
          <w:rFonts w:asciiTheme="minorHAnsi" w:eastAsiaTheme="minorEastAsia" w:hAnsiTheme="minorHAnsi" w:cstheme="minorBidi"/>
          <w:sz w:val="22"/>
          <w:szCs w:val="22"/>
          <w:lang w:val="en-US"/>
        </w:rPr>
        <w:tab/>
      </w:r>
      <w:r w:rsidRPr="003F6158">
        <w:rPr>
          <w:lang w:val="en-US"/>
        </w:rPr>
        <w:t>Type of expression</w:t>
      </w:r>
      <w:r>
        <w:tab/>
      </w:r>
      <w:r>
        <w:fldChar w:fldCharType="begin"/>
      </w:r>
      <w:r>
        <w:instrText xml:space="preserve"> PAGEREF _Toc367861886 \h </w:instrText>
      </w:r>
      <w:r>
        <w:fldChar w:fldCharType="separate"/>
      </w:r>
      <w:r w:rsidR="00125C2D">
        <w:t>59</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2.3.2</w:t>
      </w:r>
      <w:r>
        <w:rPr>
          <w:rFonts w:asciiTheme="minorHAnsi" w:eastAsiaTheme="minorEastAsia" w:hAnsiTheme="minorHAnsi" w:cstheme="minorBidi"/>
          <w:sz w:val="22"/>
          <w:szCs w:val="22"/>
          <w:lang w:val="en-US"/>
        </w:rPr>
        <w:tab/>
      </w:r>
      <w:r w:rsidRPr="003F6158">
        <w:rPr>
          <w:lang w:val="en-US"/>
        </w:rPr>
        <w:t>Order of states of expression</w:t>
      </w:r>
      <w:r>
        <w:tab/>
      </w:r>
      <w:r>
        <w:fldChar w:fldCharType="begin"/>
      </w:r>
      <w:r>
        <w:instrText xml:space="preserve"> PAGEREF _Toc367861887 \h </w:instrText>
      </w:r>
      <w:r>
        <w:fldChar w:fldCharType="separate"/>
      </w:r>
      <w:r w:rsidR="00125C2D">
        <w:t>60</w:t>
      </w:r>
      <w:r>
        <w:fldChar w:fldCharType="end"/>
      </w:r>
    </w:p>
    <w:p w:rsidR="00C80DB5" w:rsidRDefault="00C80DB5">
      <w:pPr>
        <w:pStyle w:val="TOC3"/>
        <w:rPr>
          <w:rFonts w:asciiTheme="minorHAnsi" w:eastAsiaTheme="minorEastAsia" w:hAnsiTheme="minorHAnsi" w:cstheme="minorBidi"/>
          <w:i w:val="0"/>
          <w:sz w:val="22"/>
          <w:szCs w:val="22"/>
          <w:lang w:val="en-US"/>
        </w:rPr>
      </w:pPr>
      <w:r>
        <w:t>2.4</w:t>
      </w:r>
      <w:r>
        <w:rPr>
          <w:rFonts w:asciiTheme="minorHAnsi" w:eastAsiaTheme="minorEastAsia" w:hAnsiTheme="minorHAnsi" w:cstheme="minorBidi"/>
          <w:i w:val="0"/>
          <w:sz w:val="22"/>
          <w:szCs w:val="22"/>
          <w:lang w:val="en-US"/>
        </w:rPr>
        <w:tab/>
      </w:r>
      <w:r w:rsidRPr="003F6158">
        <w:rPr>
          <w:color w:val="FF0000"/>
        </w:rPr>
        <w:t>Unsuitable color names</w:t>
      </w:r>
      <w:r>
        <w:tab/>
      </w:r>
      <w:r>
        <w:fldChar w:fldCharType="begin"/>
      </w:r>
      <w:r>
        <w:instrText xml:space="preserve"> PAGEREF _Toc367861888 \h </w:instrText>
      </w:r>
      <w:r>
        <w:fldChar w:fldCharType="separate"/>
      </w:r>
      <w:r w:rsidR="00125C2D">
        <w:t>60</w:t>
      </w:r>
      <w:r>
        <w:fldChar w:fldCharType="end"/>
      </w:r>
    </w:p>
    <w:p w:rsidR="00C80DB5" w:rsidRDefault="00C80DB5">
      <w:pPr>
        <w:pStyle w:val="TOC3"/>
        <w:rPr>
          <w:rFonts w:asciiTheme="minorHAnsi" w:eastAsiaTheme="minorEastAsia" w:hAnsiTheme="minorHAnsi" w:cstheme="minorBidi"/>
          <w:i w:val="0"/>
          <w:sz w:val="22"/>
          <w:szCs w:val="22"/>
          <w:lang w:val="en-US"/>
        </w:rPr>
      </w:pPr>
      <w:r>
        <w:t>2.5</w:t>
      </w:r>
      <w:r>
        <w:rPr>
          <w:rFonts w:asciiTheme="minorHAnsi" w:eastAsiaTheme="minorEastAsia" w:hAnsiTheme="minorHAnsi" w:cstheme="minorBidi"/>
          <w:i w:val="0"/>
          <w:sz w:val="22"/>
          <w:szCs w:val="22"/>
          <w:lang w:val="en-US"/>
        </w:rPr>
        <w:tab/>
      </w:r>
      <w:r>
        <w:t>Timing of observations</w:t>
      </w:r>
      <w:r>
        <w:tab/>
      </w:r>
      <w:r>
        <w:fldChar w:fldCharType="begin"/>
      </w:r>
      <w:r>
        <w:instrText xml:space="preserve"> PAGEREF _Toc367861889 \h </w:instrText>
      </w:r>
      <w:r>
        <w:fldChar w:fldCharType="separate"/>
      </w:r>
      <w:r w:rsidR="00125C2D">
        <w:t>60</w:t>
      </w:r>
      <w:r>
        <w:fldChar w:fldCharType="end"/>
      </w:r>
    </w:p>
    <w:p w:rsidR="00C80DB5" w:rsidRDefault="00C80DB5">
      <w:pPr>
        <w:pStyle w:val="TOC3"/>
        <w:rPr>
          <w:rFonts w:asciiTheme="minorHAnsi" w:eastAsiaTheme="minorEastAsia" w:hAnsiTheme="minorHAnsi" w:cstheme="minorBidi"/>
          <w:i w:val="0"/>
          <w:sz w:val="22"/>
          <w:szCs w:val="22"/>
          <w:lang w:val="en-US"/>
        </w:rPr>
      </w:pPr>
      <w:r>
        <w:t>2.6</w:t>
      </w:r>
      <w:r>
        <w:rPr>
          <w:rFonts w:asciiTheme="minorHAnsi" w:eastAsiaTheme="minorEastAsia" w:hAnsiTheme="minorHAnsi" w:cstheme="minorBidi"/>
          <w:i w:val="0"/>
          <w:sz w:val="22"/>
          <w:szCs w:val="22"/>
          <w:lang w:val="en-US"/>
        </w:rPr>
        <w:tab/>
      </w:r>
      <w:r>
        <w:t xml:space="preserve">Organ elements that may distort </w:t>
      </w:r>
      <w:r w:rsidRPr="003F6158">
        <w:rPr>
          <w:color w:val="FF0000"/>
        </w:rPr>
        <w:t>color</w:t>
      </w:r>
      <w:r>
        <w:tab/>
      </w:r>
      <w:r>
        <w:fldChar w:fldCharType="begin"/>
      </w:r>
      <w:r>
        <w:instrText xml:space="preserve"> PAGEREF _Toc367861890 \h </w:instrText>
      </w:r>
      <w:r>
        <w:fldChar w:fldCharType="separate"/>
      </w:r>
      <w:r w:rsidR="00125C2D">
        <w:t>60</w:t>
      </w:r>
      <w:r>
        <w:fldChar w:fldCharType="end"/>
      </w:r>
    </w:p>
    <w:p w:rsidR="00C80DB5" w:rsidRDefault="00C80DB5">
      <w:pPr>
        <w:pStyle w:val="TOC2"/>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APPROACHES TO DESCRIBE COLORS AND COLOR PATTERNS</w:t>
      </w:r>
      <w:r>
        <w:tab/>
      </w:r>
      <w:r>
        <w:fldChar w:fldCharType="begin"/>
      </w:r>
      <w:r>
        <w:instrText xml:space="preserve"> PAGEREF _Toc367861891 \h </w:instrText>
      </w:r>
      <w:r>
        <w:fldChar w:fldCharType="separate"/>
      </w:r>
      <w:r w:rsidR="00125C2D">
        <w:t>61</w:t>
      </w:r>
      <w:r>
        <w:fldChar w:fldCharType="end"/>
      </w:r>
    </w:p>
    <w:p w:rsidR="00C80DB5" w:rsidRDefault="00C80DB5">
      <w:pPr>
        <w:pStyle w:val="TOC3"/>
        <w:rPr>
          <w:rFonts w:asciiTheme="minorHAnsi" w:eastAsiaTheme="minorEastAsia" w:hAnsiTheme="minorHAnsi" w:cstheme="minorBidi"/>
          <w:i w:val="0"/>
          <w:sz w:val="22"/>
          <w:szCs w:val="22"/>
          <w:lang w:val="en-US"/>
        </w:rPr>
      </w:pPr>
      <w:r>
        <w:t>3.1</w:t>
      </w:r>
      <w:r>
        <w:rPr>
          <w:rFonts w:asciiTheme="minorHAnsi" w:eastAsiaTheme="minorEastAsia" w:hAnsiTheme="minorHAnsi" w:cstheme="minorBidi"/>
          <w:i w:val="0"/>
          <w:sz w:val="22"/>
          <w:szCs w:val="22"/>
          <w:lang w:val="en-US"/>
        </w:rPr>
        <w:tab/>
      </w:r>
      <w:r w:rsidRPr="003F6158">
        <w:rPr>
          <w:color w:val="FF0000"/>
        </w:rPr>
        <w:t>Approach according to the size of the surface area</w:t>
      </w:r>
      <w:r>
        <w:tab/>
      </w:r>
      <w:r>
        <w:fldChar w:fldCharType="begin"/>
      </w:r>
      <w:r>
        <w:instrText xml:space="preserve"> PAGEREF _Toc367861892 \h </w:instrText>
      </w:r>
      <w:r>
        <w:fldChar w:fldCharType="separate"/>
      </w:r>
      <w:r w:rsidR="00125C2D">
        <w:t>61</w:t>
      </w:r>
      <w:r>
        <w:fldChar w:fldCharType="end"/>
      </w:r>
    </w:p>
    <w:p w:rsidR="00C80DB5" w:rsidRDefault="00C80DB5">
      <w:pPr>
        <w:pStyle w:val="TOC3"/>
        <w:rPr>
          <w:rFonts w:asciiTheme="minorHAnsi" w:eastAsiaTheme="minorEastAsia" w:hAnsiTheme="minorHAnsi" w:cstheme="minorBidi"/>
          <w:i w:val="0"/>
          <w:sz w:val="22"/>
          <w:szCs w:val="22"/>
          <w:lang w:val="en-US"/>
        </w:rPr>
      </w:pPr>
      <w:r>
        <w:t>3.2</w:t>
      </w:r>
      <w:r>
        <w:rPr>
          <w:rFonts w:asciiTheme="minorHAnsi" w:eastAsiaTheme="minorEastAsia" w:hAnsiTheme="minorHAnsi" w:cstheme="minorBidi"/>
          <w:i w:val="0"/>
          <w:sz w:val="22"/>
          <w:szCs w:val="22"/>
          <w:lang w:val="en-US"/>
        </w:rPr>
        <w:tab/>
      </w:r>
      <w:r w:rsidRPr="003F6158">
        <w:rPr>
          <w:color w:val="FF0000"/>
        </w:rPr>
        <w:t>Approach according to tissue layers</w:t>
      </w:r>
      <w:r>
        <w:tab/>
      </w:r>
      <w:r>
        <w:fldChar w:fldCharType="begin"/>
      </w:r>
      <w:r>
        <w:instrText xml:space="preserve"> PAGEREF _Toc367861893 \h </w:instrText>
      </w:r>
      <w:r>
        <w:fldChar w:fldCharType="separate"/>
      </w:r>
      <w:r w:rsidR="00125C2D">
        <w:t>61</w:t>
      </w:r>
      <w:r>
        <w:fldChar w:fldCharType="end"/>
      </w:r>
    </w:p>
    <w:p w:rsidR="00C80DB5" w:rsidRDefault="00C80DB5">
      <w:pPr>
        <w:pStyle w:val="TOC3"/>
        <w:rPr>
          <w:rFonts w:asciiTheme="minorHAnsi" w:eastAsiaTheme="minorEastAsia" w:hAnsiTheme="minorHAnsi" w:cstheme="minorBidi"/>
          <w:i w:val="0"/>
          <w:sz w:val="22"/>
          <w:szCs w:val="22"/>
          <w:lang w:val="en-US"/>
        </w:rPr>
      </w:pPr>
      <w:r>
        <w:t>3.3</w:t>
      </w:r>
      <w:r>
        <w:rPr>
          <w:rFonts w:asciiTheme="minorHAnsi" w:eastAsiaTheme="minorEastAsia" w:hAnsiTheme="minorHAnsi" w:cstheme="minorBidi"/>
          <w:i w:val="0"/>
          <w:sz w:val="22"/>
          <w:szCs w:val="22"/>
          <w:lang w:val="en-US"/>
        </w:rPr>
        <w:tab/>
      </w:r>
      <w:r w:rsidRPr="003F6158">
        <w:rPr>
          <w:color w:val="FF0000"/>
        </w:rPr>
        <w:t>Approach according to defined parts of an organ</w:t>
      </w:r>
      <w:r>
        <w:tab/>
      </w:r>
      <w:r>
        <w:fldChar w:fldCharType="begin"/>
      </w:r>
      <w:r>
        <w:instrText xml:space="preserve"> PAGEREF _Toc367861894 \h </w:instrText>
      </w:r>
      <w:r>
        <w:fldChar w:fldCharType="separate"/>
      </w:r>
      <w:r w:rsidR="00125C2D">
        <w:t>62</w:t>
      </w:r>
      <w:r>
        <w:fldChar w:fldCharType="end"/>
      </w:r>
    </w:p>
    <w:p w:rsidR="00C80DB5" w:rsidRDefault="00C80DB5">
      <w:pPr>
        <w:pStyle w:val="TOC3"/>
        <w:rPr>
          <w:rFonts w:asciiTheme="minorHAnsi" w:eastAsiaTheme="minorEastAsia" w:hAnsiTheme="minorHAnsi" w:cstheme="minorBidi"/>
          <w:i w:val="0"/>
          <w:sz w:val="22"/>
          <w:szCs w:val="22"/>
          <w:lang w:val="en-US"/>
        </w:rPr>
      </w:pPr>
      <w:r>
        <w:t>3.4</w:t>
      </w:r>
      <w:r>
        <w:rPr>
          <w:rFonts w:asciiTheme="minorHAnsi" w:eastAsiaTheme="minorEastAsia" w:hAnsiTheme="minorHAnsi" w:cstheme="minorBidi"/>
          <w:i w:val="0"/>
          <w:sz w:val="22"/>
          <w:szCs w:val="22"/>
          <w:lang w:val="en-US"/>
        </w:rPr>
        <w:tab/>
      </w:r>
      <w:r w:rsidRPr="003F6158">
        <w:rPr>
          <w:color w:val="FF0000"/>
        </w:rPr>
        <w:t>Approach according to the RHS Colour Chart number ("Lisbon" approach)</w:t>
      </w:r>
      <w:r>
        <w:tab/>
      </w:r>
      <w:r>
        <w:fldChar w:fldCharType="begin"/>
      </w:r>
      <w:r>
        <w:instrText xml:space="preserve"> PAGEREF _Toc367861895 \h </w:instrText>
      </w:r>
      <w:r>
        <w:fldChar w:fldCharType="separate"/>
      </w:r>
      <w:r w:rsidR="00125C2D">
        <w:t>62</w:t>
      </w:r>
      <w:r>
        <w:fldChar w:fldCharType="end"/>
      </w:r>
    </w:p>
    <w:p w:rsidR="00C80DB5" w:rsidRDefault="00C80DB5">
      <w:pPr>
        <w:pStyle w:val="TOC3"/>
        <w:rPr>
          <w:rFonts w:asciiTheme="minorHAnsi" w:eastAsiaTheme="minorEastAsia" w:hAnsiTheme="minorHAnsi" w:cstheme="minorBidi"/>
          <w:i w:val="0"/>
          <w:sz w:val="22"/>
          <w:szCs w:val="22"/>
          <w:lang w:val="en-US"/>
        </w:rPr>
      </w:pPr>
      <w:r>
        <w:t>3.5</w:t>
      </w:r>
      <w:r>
        <w:rPr>
          <w:rFonts w:asciiTheme="minorHAnsi" w:eastAsiaTheme="minorEastAsia" w:hAnsiTheme="minorHAnsi" w:cstheme="minorBidi"/>
          <w:i w:val="0"/>
          <w:sz w:val="22"/>
          <w:szCs w:val="22"/>
          <w:lang w:val="en-US"/>
        </w:rPr>
        <w:tab/>
      </w:r>
      <w:r>
        <w:t>Special terms used for color characteristics</w:t>
      </w:r>
      <w:r>
        <w:tab/>
      </w:r>
      <w:r>
        <w:fldChar w:fldCharType="begin"/>
      </w:r>
      <w:r>
        <w:instrText xml:space="preserve"> PAGEREF _Toc367861896 \h </w:instrText>
      </w:r>
      <w:r>
        <w:fldChar w:fldCharType="separate"/>
      </w:r>
      <w:r w:rsidR="00125C2D">
        <w:t>64</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3.5.1</w:t>
      </w:r>
      <w:r>
        <w:rPr>
          <w:rFonts w:asciiTheme="minorHAnsi" w:eastAsiaTheme="minorEastAsia" w:hAnsiTheme="minorHAnsi" w:cstheme="minorBidi"/>
          <w:sz w:val="22"/>
          <w:szCs w:val="22"/>
          <w:lang w:val="en-US"/>
        </w:rPr>
        <w:tab/>
      </w:r>
      <w:r w:rsidRPr="003F6158">
        <w:rPr>
          <w:color w:val="FF0000"/>
          <w:lang w:val="en-US"/>
        </w:rPr>
        <w:t>Variegation</w:t>
      </w:r>
      <w:r>
        <w:tab/>
      </w:r>
      <w:r>
        <w:fldChar w:fldCharType="begin"/>
      </w:r>
      <w:r>
        <w:instrText xml:space="preserve"> PAGEREF _Toc367861897 \h </w:instrText>
      </w:r>
      <w:r>
        <w:fldChar w:fldCharType="separate"/>
      </w:r>
      <w:r w:rsidR="00125C2D">
        <w:t>64</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3.5.2</w:t>
      </w:r>
      <w:r>
        <w:rPr>
          <w:rFonts w:asciiTheme="minorHAnsi" w:eastAsiaTheme="minorEastAsia" w:hAnsiTheme="minorHAnsi" w:cstheme="minorBidi"/>
          <w:sz w:val="22"/>
          <w:szCs w:val="22"/>
          <w:lang w:val="en-US"/>
        </w:rPr>
        <w:tab/>
      </w:r>
      <w:r w:rsidRPr="003F6158">
        <w:rPr>
          <w:color w:val="FF0000"/>
          <w:lang w:val="en-US"/>
        </w:rPr>
        <w:t>Pigments (anthocyanin, carotenoid)</w:t>
      </w:r>
      <w:r>
        <w:tab/>
      </w:r>
      <w:r>
        <w:fldChar w:fldCharType="begin"/>
      </w:r>
      <w:r>
        <w:instrText xml:space="preserve"> PAGEREF _Toc367861898 \h </w:instrText>
      </w:r>
      <w:r>
        <w:fldChar w:fldCharType="separate"/>
      </w:r>
      <w:r w:rsidR="00125C2D">
        <w:t>65</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3.5.3</w:t>
      </w:r>
      <w:r>
        <w:rPr>
          <w:rFonts w:asciiTheme="minorHAnsi" w:eastAsiaTheme="minorEastAsia" w:hAnsiTheme="minorHAnsi" w:cstheme="minorBidi"/>
          <w:sz w:val="22"/>
          <w:szCs w:val="22"/>
          <w:lang w:val="en-US"/>
        </w:rPr>
        <w:tab/>
      </w:r>
      <w:r w:rsidRPr="003F6158">
        <w:rPr>
          <w:color w:val="FF0000"/>
          <w:lang w:val="en-US"/>
        </w:rPr>
        <w:t>Conspicuousness</w:t>
      </w:r>
      <w:r>
        <w:tab/>
      </w:r>
      <w:r>
        <w:fldChar w:fldCharType="begin"/>
      </w:r>
      <w:r>
        <w:instrText xml:space="preserve"> PAGEREF _Toc367861899 \h </w:instrText>
      </w:r>
      <w:r>
        <w:fldChar w:fldCharType="separate"/>
      </w:r>
      <w:r w:rsidR="00125C2D">
        <w:t>65</w:t>
      </w:r>
      <w:r>
        <w:fldChar w:fldCharType="end"/>
      </w:r>
    </w:p>
    <w:p w:rsidR="00C80DB5" w:rsidRDefault="00C80DB5">
      <w:pPr>
        <w:pStyle w:val="TOC3"/>
        <w:rPr>
          <w:rFonts w:asciiTheme="minorHAnsi" w:eastAsiaTheme="minorEastAsia" w:hAnsiTheme="minorHAnsi" w:cstheme="minorBidi"/>
          <w:i w:val="0"/>
          <w:sz w:val="22"/>
          <w:szCs w:val="22"/>
          <w:lang w:val="en-US"/>
        </w:rPr>
      </w:pPr>
      <w:r>
        <w:t>3.6</w:t>
      </w:r>
      <w:r>
        <w:rPr>
          <w:rFonts w:asciiTheme="minorHAnsi" w:eastAsiaTheme="minorEastAsia" w:hAnsiTheme="minorHAnsi" w:cstheme="minorBidi"/>
          <w:i w:val="0"/>
          <w:sz w:val="22"/>
          <w:szCs w:val="22"/>
          <w:lang w:val="en-US"/>
        </w:rPr>
        <w:tab/>
      </w:r>
      <w:r w:rsidRPr="003F6158">
        <w:rPr>
          <w:color w:val="FF0000"/>
        </w:rPr>
        <w:t>Color change over time</w:t>
      </w:r>
      <w:r>
        <w:tab/>
      </w:r>
      <w:r>
        <w:fldChar w:fldCharType="begin"/>
      </w:r>
      <w:r>
        <w:instrText xml:space="preserve"> PAGEREF _Toc367861900 \h </w:instrText>
      </w:r>
      <w:r>
        <w:fldChar w:fldCharType="separate"/>
      </w:r>
      <w:r w:rsidR="00125C2D">
        <w:t>65</w:t>
      </w:r>
      <w:r>
        <w:fldChar w:fldCharType="end"/>
      </w:r>
    </w:p>
    <w:p w:rsidR="00C80DB5" w:rsidRDefault="00C80DB5">
      <w:pPr>
        <w:pStyle w:val="TOC2"/>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 xml:space="preserve">COLOR </w:t>
      </w:r>
      <w:r w:rsidRPr="003F6158">
        <w:rPr>
          <w:color w:val="FF0000"/>
        </w:rPr>
        <w:t>DISTRIBUTION</w:t>
      </w:r>
      <w:r>
        <w:t xml:space="preserve"> AND COLOR </w:t>
      </w:r>
      <w:r w:rsidRPr="003F6158">
        <w:rPr>
          <w:color w:val="FF0000"/>
        </w:rPr>
        <w:t>PATTERNS</w:t>
      </w:r>
      <w:r>
        <w:tab/>
      </w:r>
      <w:r>
        <w:fldChar w:fldCharType="begin"/>
      </w:r>
      <w:r>
        <w:instrText xml:space="preserve"> PAGEREF _Toc367861901 \h </w:instrText>
      </w:r>
      <w:r>
        <w:fldChar w:fldCharType="separate"/>
      </w:r>
      <w:r w:rsidR="00125C2D">
        <w:t>66</w:t>
      </w:r>
      <w:r>
        <w:fldChar w:fldCharType="end"/>
      </w:r>
    </w:p>
    <w:p w:rsidR="00C80DB5" w:rsidRDefault="00C80DB5">
      <w:pPr>
        <w:pStyle w:val="TOC3"/>
        <w:rPr>
          <w:rFonts w:asciiTheme="minorHAnsi" w:eastAsiaTheme="minorEastAsia" w:hAnsiTheme="minorHAnsi" w:cstheme="minorBidi"/>
          <w:i w:val="0"/>
          <w:sz w:val="22"/>
          <w:szCs w:val="22"/>
          <w:lang w:val="en-US"/>
        </w:rPr>
      </w:pPr>
      <w:r>
        <w:t>4.1</w:t>
      </w:r>
      <w:r>
        <w:rPr>
          <w:rFonts w:asciiTheme="minorHAnsi" w:eastAsiaTheme="minorEastAsia" w:hAnsiTheme="minorHAnsi" w:cstheme="minorBidi"/>
          <w:i w:val="0"/>
          <w:sz w:val="22"/>
          <w:szCs w:val="22"/>
          <w:lang w:val="en-US"/>
        </w:rPr>
        <w:tab/>
      </w:r>
      <w:r>
        <w:t>Schematic overview</w:t>
      </w:r>
      <w:r>
        <w:tab/>
      </w:r>
      <w:r>
        <w:fldChar w:fldCharType="begin"/>
      </w:r>
      <w:r>
        <w:instrText xml:space="preserve"> PAGEREF _Toc367861902 \h </w:instrText>
      </w:r>
      <w:r>
        <w:fldChar w:fldCharType="separate"/>
      </w:r>
      <w:r w:rsidR="00125C2D">
        <w:t>66</w:t>
      </w:r>
      <w:r>
        <w:fldChar w:fldCharType="end"/>
      </w:r>
    </w:p>
    <w:p w:rsidR="00C80DB5" w:rsidRDefault="00C80DB5">
      <w:pPr>
        <w:pStyle w:val="TOC3"/>
        <w:rPr>
          <w:rFonts w:asciiTheme="minorHAnsi" w:eastAsiaTheme="minorEastAsia" w:hAnsiTheme="minorHAnsi" w:cstheme="minorBidi"/>
          <w:i w:val="0"/>
          <w:sz w:val="22"/>
          <w:szCs w:val="22"/>
          <w:lang w:val="en-US"/>
        </w:rPr>
      </w:pPr>
      <w:r>
        <w:t>4.2</w:t>
      </w:r>
      <w:r>
        <w:rPr>
          <w:rFonts w:asciiTheme="minorHAnsi" w:eastAsiaTheme="minorEastAsia" w:hAnsiTheme="minorHAnsi" w:cstheme="minorBidi"/>
          <w:i w:val="0"/>
          <w:sz w:val="22"/>
          <w:szCs w:val="22"/>
          <w:lang w:val="en-US"/>
        </w:rPr>
        <w:tab/>
      </w:r>
      <w:r>
        <w:t>Illustrations</w:t>
      </w:r>
      <w:r>
        <w:tab/>
      </w:r>
      <w:r>
        <w:fldChar w:fldCharType="begin"/>
      </w:r>
      <w:r>
        <w:instrText xml:space="preserve"> PAGEREF _Toc367861903 \h </w:instrText>
      </w:r>
      <w:r>
        <w:fldChar w:fldCharType="separate"/>
      </w:r>
      <w:r w:rsidR="00125C2D">
        <w:t>67</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4.2.1</w:t>
      </w:r>
      <w:r>
        <w:rPr>
          <w:rFonts w:asciiTheme="minorHAnsi" w:eastAsiaTheme="minorEastAsia" w:hAnsiTheme="minorHAnsi" w:cstheme="minorBidi"/>
          <w:sz w:val="22"/>
          <w:szCs w:val="22"/>
          <w:lang w:val="en-US"/>
        </w:rPr>
        <w:tab/>
      </w:r>
      <w:r w:rsidRPr="003F6158">
        <w:rPr>
          <w:lang w:val="en-US"/>
        </w:rPr>
        <w:t xml:space="preserve">Color </w:t>
      </w:r>
      <w:r w:rsidRPr="003F6158">
        <w:rPr>
          <w:color w:val="FF0000"/>
          <w:lang w:val="en-US"/>
        </w:rPr>
        <w:t>Patterns</w:t>
      </w:r>
      <w:r>
        <w:tab/>
      </w:r>
      <w:r>
        <w:fldChar w:fldCharType="begin"/>
      </w:r>
      <w:r>
        <w:instrText xml:space="preserve"> PAGEREF _Toc367861904 \h </w:instrText>
      </w:r>
      <w:r>
        <w:fldChar w:fldCharType="separate"/>
      </w:r>
      <w:r w:rsidR="00125C2D">
        <w:t>67</w:t>
      </w:r>
      <w:r>
        <w:fldChar w:fldCharType="end"/>
      </w:r>
    </w:p>
    <w:p w:rsidR="00C80DB5" w:rsidRDefault="00C80DB5">
      <w:pPr>
        <w:pStyle w:val="TOC5"/>
        <w:rPr>
          <w:rFonts w:asciiTheme="minorHAnsi" w:eastAsiaTheme="minorEastAsia" w:hAnsiTheme="minorHAnsi" w:cstheme="minorBidi"/>
          <w:sz w:val="22"/>
          <w:szCs w:val="22"/>
          <w:lang w:val="en-US"/>
        </w:rPr>
      </w:pPr>
      <w:r>
        <w:t>4.2.1.1</w:t>
      </w:r>
      <w:r>
        <w:rPr>
          <w:rFonts w:asciiTheme="minorHAnsi" w:eastAsiaTheme="minorEastAsia" w:hAnsiTheme="minorHAnsi" w:cstheme="minorBidi"/>
          <w:sz w:val="22"/>
          <w:szCs w:val="22"/>
          <w:lang w:val="en-US"/>
        </w:rPr>
        <w:tab/>
      </w:r>
      <w:r w:rsidRPr="003F6158">
        <w:rPr>
          <w:color w:val="FF0000"/>
        </w:rPr>
        <w:t>Flush</w:t>
      </w:r>
      <w:r>
        <w:tab/>
      </w:r>
      <w:r>
        <w:fldChar w:fldCharType="begin"/>
      </w:r>
      <w:r>
        <w:instrText xml:space="preserve"> PAGEREF _Toc367861905 \h </w:instrText>
      </w:r>
      <w:r>
        <w:fldChar w:fldCharType="separate"/>
      </w:r>
      <w:r w:rsidR="00125C2D">
        <w:t>67</w:t>
      </w:r>
      <w:r>
        <w:fldChar w:fldCharType="end"/>
      </w:r>
    </w:p>
    <w:p w:rsidR="00C80DB5" w:rsidRDefault="00C80DB5">
      <w:pPr>
        <w:pStyle w:val="TOC5"/>
        <w:rPr>
          <w:rFonts w:asciiTheme="minorHAnsi" w:eastAsiaTheme="minorEastAsia" w:hAnsiTheme="minorHAnsi" w:cstheme="minorBidi"/>
          <w:sz w:val="22"/>
          <w:szCs w:val="22"/>
          <w:lang w:val="en-US"/>
        </w:rPr>
      </w:pPr>
      <w:r>
        <w:t>4.2.1.2</w:t>
      </w:r>
      <w:r>
        <w:rPr>
          <w:rFonts w:asciiTheme="minorHAnsi" w:eastAsiaTheme="minorEastAsia" w:hAnsiTheme="minorHAnsi" w:cstheme="minorBidi"/>
          <w:sz w:val="22"/>
          <w:szCs w:val="22"/>
          <w:lang w:val="en-US"/>
        </w:rPr>
        <w:tab/>
      </w:r>
      <w:r w:rsidRPr="003F6158">
        <w:rPr>
          <w:color w:val="FF0000"/>
        </w:rPr>
        <w:t>Spotted</w:t>
      </w:r>
      <w:r>
        <w:t xml:space="preserve"> / </w:t>
      </w:r>
      <w:r w:rsidRPr="003F6158">
        <w:rPr>
          <w:color w:val="FF0000"/>
        </w:rPr>
        <w:t>Blotched</w:t>
      </w:r>
      <w:r>
        <w:t xml:space="preserve"> / </w:t>
      </w:r>
      <w:r w:rsidRPr="003F6158">
        <w:rPr>
          <w:color w:val="FF0000"/>
        </w:rPr>
        <w:t>Speckled</w:t>
      </w:r>
      <w:r>
        <w:tab/>
      </w:r>
      <w:r>
        <w:fldChar w:fldCharType="begin"/>
      </w:r>
      <w:r>
        <w:instrText xml:space="preserve"> PAGEREF _Toc367861906 \h </w:instrText>
      </w:r>
      <w:r>
        <w:fldChar w:fldCharType="separate"/>
      </w:r>
      <w:r w:rsidR="00125C2D">
        <w:t>67</w:t>
      </w:r>
      <w:r>
        <w:fldChar w:fldCharType="end"/>
      </w:r>
    </w:p>
    <w:p w:rsidR="00C80DB5" w:rsidRDefault="00C80DB5">
      <w:pPr>
        <w:pStyle w:val="TOC5"/>
        <w:rPr>
          <w:rFonts w:asciiTheme="minorHAnsi" w:eastAsiaTheme="minorEastAsia" w:hAnsiTheme="minorHAnsi" w:cstheme="minorBidi"/>
          <w:sz w:val="22"/>
          <w:szCs w:val="22"/>
          <w:lang w:val="en-US"/>
        </w:rPr>
      </w:pPr>
      <w:r>
        <w:t>4.2.1.3</w:t>
      </w:r>
      <w:r>
        <w:rPr>
          <w:rFonts w:asciiTheme="minorHAnsi" w:eastAsiaTheme="minorEastAsia" w:hAnsiTheme="minorHAnsi" w:cstheme="minorBidi"/>
          <w:sz w:val="22"/>
          <w:szCs w:val="22"/>
          <w:lang w:val="en-US"/>
        </w:rPr>
        <w:tab/>
      </w:r>
      <w:r w:rsidRPr="003F6158">
        <w:rPr>
          <w:color w:val="FF0000"/>
        </w:rPr>
        <w:t>Central Bar</w:t>
      </w:r>
      <w:r>
        <w:tab/>
      </w:r>
      <w:r>
        <w:fldChar w:fldCharType="begin"/>
      </w:r>
      <w:r>
        <w:instrText xml:space="preserve"> PAGEREF _Toc367861907 \h </w:instrText>
      </w:r>
      <w:r>
        <w:fldChar w:fldCharType="separate"/>
      </w:r>
      <w:r w:rsidR="00125C2D">
        <w:t>68</w:t>
      </w:r>
      <w:r>
        <w:fldChar w:fldCharType="end"/>
      </w:r>
    </w:p>
    <w:p w:rsidR="00C80DB5" w:rsidRDefault="00C80DB5">
      <w:pPr>
        <w:pStyle w:val="TOC5"/>
        <w:rPr>
          <w:rFonts w:asciiTheme="minorHAnsi" w:eastAsiaTheme="minorEastAsia" w:hAnsiTheme="minorHAnsi" w:cstheme="minorBidi"/>
          <w:sz w:val="22"/>
          <w:szCs w:val="22"/>
          <w:lang w:val="en-US"/>
        </w:rPr>
      </w:pPr>
      <w:r>
        <w:t>4.2.1.4</w:t>
      </w:r>
      <w:r>
        <w:rPr>
          <w:rFonts w:asciiTheme="minorHAnsi" w:eastAsiaTheme="minorEastAsia" w:hAnsiTheme="minorHAnsi" w:cstheme="minorBidi"/>
          <w:sz w:val="22"/>
          <w:szCs w:val="22"/>
          <w:lang w:val="en-US"/>
        </w:rPr>
        <w:tab/>
      </w:r>
      <w:r w:rsidRPr="003F6158">
        <w:rPr>
          <w:color w:val="FF0000"/>
        </w:rPr>
        <w:t>Aciculate</w:t>
      </w:r>
      <w:r>
        <w:t xml:space="preserve"> / </w:t>
      </w:r>
      <w:r w:rsidRPr="003F6158">
        <w:rPr>
          <w:color w:val="FF0000"/>
        </w:rPr>
        <w:t>Striped</w:t>
      </w:r>
      <w:r>
        <w:tab/>
      </w:r>
      <w:r>
        <w:fldChar w:fldCharType="begin"/>
      </w:r>
      <w:r>
        <w:instrText xml:space="preserve"> PAGEREF _Toc367861908 \h </w:instrText>
      </w:r>
      <w:r>
        <w:fldChar w:fldCharType="separate"/>
      </w:r>
      <w:r w:rsidR="00125C2D">
        <w:t>68</w:t>
      </w:r>
      <w:r>
        <w:fldChar w:fldCharType="end"/>
      </w:r>
    </w:p>
    <w:p w:rsidR="00C80DB5" w:rsidRDefault="00C80DB5">
      <w:pPr>
        <w:pStyle w:val="TOC5"/>
        <w:rPr>
          <w:rFonts w:asciiTheme="minorHAnsi" w:eastAsiaTheme="minorEastAsia" w:hAnsiTheme="minorHAnsi" w:cstheme="minorBidi"/>
          <w:sz w:val="22"/>
          <w:szCs w:val="22"/>
          <w:lang w:val="en-US"/>
        </w:rPr>
      </w:pPr>
      <w:r>
        <w:t>4.2.1.5</w:t>
      </w:r>
      <w:r>
        <w:rPr>
          <w:rFonts w:asciiTheme="minorHAnsi" w:eastAsiaTheme="minorEastAsia" w:hAnsiTheme="minorHAnsi" w:cstheme="minorBidi"/>
          <w:sz w:val="22"/>
          <w:szCs w:val="22"/>
          <w:lang w:val="en-US"/>
        </w:rPr>
        <w:tab/>
      </w:r>
      <w:r w:rsidRPr="003F6158">
        <w:rPr>
          <w:color w:val="FF0000"/>
        </w:rPr>
        <w:t>Transverse Band</w:t>
      </w:r>
      <w:r>
        <w:t xml:space="preserve"> / </w:t>
      </w:r>
      <w:r w:rsidRPr="003F6158">
        <w:rPr>
          <w:color w:val="FF0000"/>
        </w:rPr>
        <w:t>Banded</w:t>
      </w:r>
      <w:r>
        <w:tab/>
      </w:r>
      <w:r>
        <w:fldChar w:fldCharType="begin"/>
      </w:r>
      <w:r>
        <w:instrText xml:space="preserve"> PAGEREF _Toc367861909 \h </w:instrText>
      </w:r>
      <w:r>
        <w:fldChar w:fldCharType="separate"/>
      </w:r>
      <w:r w:rsidR="00125C2D">
        <w:t>68</w:t>
      </w:r>
      <w:r>
        <w:fldChar w:fldCharType="end"/>
      </w:r>
    </w:p>
    <w:p w:rsidR="00C80DB5" w:rsidRDefault="00C80DB5">
      <w:pPr>
        <w:pStyle w:val="TOC5"/>
        <w:rPr>
          <w:rFonts w:asciiTheme="minorHAnsi" w:eastAsiaTheme="minorEastAsia" w:hAnsiTheme="minorHAnsi" w:cstheme="minorBidi"/>
          <w:sz w:val="22"/>
          <w:szCs w:val="22"/>
          <w:lang w:val="en-US"/>
        </w:rPr>
      </w:pPr>
      <w:r>
        <w:t>4.2.1.6</w:t>
      </w:r>
      <w:r>
        <w:rPr>
          <w:rFonts w:asciiTheme="minorHAnsi" w:eastAsiaTheme="minorEastAsia" w:hAnsiTheme="minorHAnsi" w:cstheme="minorBidi"/>
          <w:sz w:val="22"/>
          <w:szCs w:val="22"/>
          <w:lang w:val="en-US"/>
        </w:rPr>
        <w:tab/>
      </w:r>
      <w:r w:rsidRPr="003F6158">
        <w:rPr>
          <w:color w:val="FF0000"/>
        </w:rPr>
        <w:t>Marginate</w:t>
      </w:r>
      <w:r>
        <w:t xml:space="preserve"> / </w:t>
      </w:r>
      <w:r w:rsidRPr="003F6158">
        <w:rPr>
          <w:color w:val="FF0000"/>
        </w:rPr>
        <w:t>Marginal Zone</w:t>
      </w:r>
      <w:r>
        <w:tab/>
      </w:r>
      <w:r>
        <w:fldChar w:fldCharType="begin"/>
      </w:r>
      <w:r>
        <w:instrText xml:space="preserve"> PAGEREF _Toc367861910 \h </w:instrText>
      </w:r>
      <w:r>
        <w:fldChar w:fldCharType="separate"/>
      </w:r>
      <w:r w:rsidR="00125C2D">
        <w:t>68</w:t>
      </w:r>
      <w:r>
        <w:fldChar w:fldCharType="end"/>
      </w:r>
    </w:p>
    <w:p w:rsidR="00C80DB5" w:rsidRDefault="00C80DB5">
      <w:pPr>
        <w:pStyle w:val="TOC5"/>
        <w:rPr>
          <w:rFonts w:asciiTheme="minorHAnsi" w:eastAsiaTheme="minorEastAsia" w:hAnsiTheme="minorHAnsi" w:cstheme="minorBidi"/>
          <w:sz w:val="22"/>
          <w:szCs w:val="22"/>
          <w:lang w:val="en-US"/>
        </w:rPr>
      </w:pPr>
      <w:r>
        <w:t>4.2.1.7</w:t>
      </w:r>
      <w:r>
        <w:rPr>
          <w:rFonts w:asciiTheme="minorHAnsi" w:eastAsiaTheme="minorEastAsia" w:hAnsiTheme="minorHAnsi" w:cstheme="minorBidi"/>
          <w:sz w:val="22"/>
          <w:szCs w:val="22"/>
          <w:lang w:val="en-US"/>
        </w:rPr>
        <w:tab/>
      </w:r>
      <w:r w:rsidRPr="003F6158">
        <w:rPr>
          <w:color w:val="FF0000"/>
        </w:rPr>
        <w:t>Tesselate</w:t>
      </w:r>
      <w:r>
        <w:t xml:space="preserve"> / </w:t>
      </w:r>
      <w:r w:rsidRPr="003F6158">
        <w:rPr>
          <w:color w:val="FF0000"/>
        </w:rPr>
        <w:t>Netted</w:t>
      </w:r>
      <w:r>
        <w:t xml:space="preserve"> / </w:t>
      </w:r>
      <w:r w:rsidRPr="003F6158">
        <w:rPr>
          <w:color w:val="FF0000"/>
        </w:rPr>
        <w:t>Marbled</w:t>
      </w:r>
      <w:r>
        <w:t xml:space="preserve"> / </w:t>
      </w:r>
      <w:r w:rsidRPr="003F6158">
        <w:rPr>
          <w:color w:val="FF0000"/>
        </w:rPr>
        <w:t>Veined</w:t>
      </w:r>
      <w:r>
        <w:tab/>
      </w:r>
      <w:r>
        <w:fldChar w:fldCharType="begin"/>
      </w:r>
      <w:r>
        <w:instrText xml:space="preserve"> PAGEREF _Toc367861911 \h </w:instrText>
      </w:r>
      <w:r>
        <w:fldChar w:fldCharType="separate"/>
      </w:r>
      <w:r w:rsidR="00125C2D">
        <w:t>68</w:t>
      </w:r>
      <w:r>
        <w:fldChar w:fldCharType="end"/>
      </w:r>
    </w:p>
    <w:p w:rsidR="00C80DB5" w:rsidRDefault="00C80DB5">
      <w:pPr>
        <w:pStyle w:val="TOC4"/>
        <w:rPr>
          <w:rFonts w:asciiTheme="minorHAnsi" w:eastAsiaTheme="minorEastAsia" w:hAnsiTheme="minorHAnsi" w:cstheme="minorBidi"/>
          <w:sz w:val="22"/>
          <w:szCs w:val="22"/>
          <w:lang w:val="en-US"/>
        </w:rPr>
      </w:pPr>
      <w:r w:rsidRPr="003F6158">
        <w:rPr>
          <w:lang w:val="en-US"/>
        </w:rPr>
        <w:t>4.2.2</w:t>
      </w:r>
      <w:r>
        <w:rPr>
          <w:rFonts w:asciiTheme="minorHAnsi" w:eastAsiaTheme="minorEastAsia" w:hAnsiTheme="minorHAnsi" w:cstheme="minorBidi"/>
          <w:sz w:val="22"/>
          <w:szCs w:val="22"/>
          <w:lang w:val="en-US"/>
        </w:rPr>
        <w:tab/>
      </w:r>
      <w:r w:rsidRPr="003F6158">
        <w:rPr>
          <w:color w:val="FF0000"/>
          <w:lang w:val="en-US"/>
        </w:rPr>
        <w:t>Color distribution</w:t>
      </w:r>
      <w:r>
        <w:tab/>
      </w:r>
      <w:r>
        <w:fldChar w:fldCharType="begin"/>
      </w:r>
      <w:r>
        <w:instrText xml:space="preserve"> PAGEREF _Toc367861912 \h </w:instrText>
      </w:r>
      <w:r>
        <w:fldChar w:fldCharType="separate"/>
      </w:r>
      <w:r w:rsidR="00125C2D">
        <w:t>69</w:t>
      </w:r>
      <w:r>
        <w:fldChar w:fldCharType="end"/>
      </w:r>
    </w:p>
    <w:p w:rsidR="00C80DB5" w:rsidRDefault="00C80DB5">
      <w:pPr>
        <w:pStyle w:val="TOC3"/>
        <w:rPr>
          <w:rFonts w:asciiTheme="minorHAnsi" w:eastAsiaTheme="minorEastAsia" w:hAnsiTheme="minorHAnsi" w:cstheme="minorBidi"/>
          <w:i w:val="0"/>
          <w:sz w:val="22"/>
          <w:szCs w:val="22"/>
          <w:lang w:val="en-US"/>
        </w:rPr>
      </w:pPr>
      <w:r>
        <w:t>4.3</w:t>
      </w:r>
      <w:r>
        <w:rPr>
          <w:rFonts w:asciiTheme="minorHAnsi" w:eastAsiaTheme="minorEastAsia" w:hAnsiTheme="minorHAnsi" w:cstheme="minorBidi"/>
          <w:i w:val="0"/>
          <w:sz w:val="22"/>
          <w:szCs w:val="22"/>
          <w:lang w:val="en-US"/>
        </w:rPr>
        <w:tab/>
      </w:r>
      <w:r>
        <w:t xml:space="preserve">The use of </w:t>
      </w:r>
      <w:r w:rsidRPr="003F6158">
        <w:rPr>
          <w:color w:val="FF0000"/>
        </w:rPr>
        <w:t>photographs to illustrate color distribution and color patterns</w:t>
      </w:r>
      <w:r>
        <w:tab/>
      </w:r>
      <w:r>
        <w:fldChar w:fldCharType="begin"/>
      </w:r>
      <w:r>
        <w:instrText xml:space="preserve"> PAGEREF _Toc367861913 \h </w:instrText>
      </w:r>
      <w:r>
        <w:fldChar w:fldCharType="separate"/>
      </w:r>
      <w:r w:rsidR="00125C2D">
        <w:t>69</w:t>
      </w:r>
      <w:r>
        <w:fldChar w:fldCharType="end"/>
      </w:r>
    </w:p>
    <w:p w:rsidR="00C80DB5" w:rsidRDefault="00C80DB5">
      <w:pPr>
        <w:pStyle w:val="TOC2"/>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LITERATURE</w:t>
      </w:r>
      <w:r>
        <w:tab/>
      </w:r>
      <w:r>
        <w:fldChar w:fldCharType="begin"/>
      </w:r>
      <w:r>
        <w:instrText xml:space="preserve"> PAGEREF _Toc367861914 \h </w:instrText>
      </w:r>
      <w:r>
        <w:fldChar w:fldCharType="separate"/>
      </w:r>
      <w:r w:rsidR="00125C2D">
        <w:t>70</w:t>
      </w:r>
      <w:r>
        <w:fldChar w:fldCharType="end"/>
      </w:r>
    </w:p>
    <w:p w:rsidR="00C80DB5" w:rsidRDefault="00C80DB5">
      <w:pPr>
        <w:pStyle w:val="TOC2"/>
        <w:rPr>
          <w:rFonts w:asciiTheme="minorHAnsi" w:eastAsiaTheme="minorEastAsia" w:hAnsiTheme="minorHAnsi" w:cstheme="minorBidi"/>
          <w:sz w:val="22"/>
          <w:szCs w:val="22"/>
        </w:rPr>
      </w:pPr>
      <w:r>
        <w:t xml:space="preserve">ANNEX </w:t>
      </w:r>
      <w:r w:rsidRPr="003F6158">
        <w:t>   </w:t>
      </w:r>
      <w:r>
        <w:t xml:space="preserve"> COLOR NAMES FOR THE RHS COLOUR CHART</w:t>
      </w:r>
      <w:r>
        <w:tab/>
      </w:r>
      <w:r>
        <w:fldChar w:fldCharType="begin"/>
      </w:r>
      <w:r>
        <w:instrText xml:space="preserve"> PAGEREF _Toc367861915 \h </w:instrText>
      </w:r>
      <w:r>
        <w:fldChar w:fldCharType="separate"/>
      </w:r>
      <w:r w:rsidR="00125C2D">
        <w:t>71</w:t>
      </w:r>
      <w:r>
        <w:fldChar w:fldCharType="end"/>
      </w:r>
    </w:p>
    <w:p w:rsidR="00C80DB5" w:rsidRDefault="00C80DB5">
      <w:pPr>
        <w:pStyle w:val="TOC2"/>
        <w:rPr>
          <w:rFonts w:asciiTheme="minorHAnsi" w:eastAsiaTheme="minorEastAsia" w:hAnsiTheme="minorHAnsi" w:cstheme="minorBidi"/>
          <w:sz w:val="22"/>
          <w:szCs w:val="22"/>
        </w:rPr>
      </w:pPr>
      <w:r>
        <w:t xml:space="preserve">Appendix I to Annex: </w:t>
      </w:r>
      <w:r w:rsidRPr="003F6158">
        <w:rPr>
          <w:b/>
        </w:rPr>
        <w:t xml:space="preserve"> </w:t>
      </w:r>
      <w:r>
        <w:t>Allocation of UPOV Color Groups for each RHS Color in RHS Reference order</w:t>
      </w:r>
      <w:r>
        <w:tab/>
      </w:r>
      <w:r>
        <w:fldChar w:fldCharType="begin"/>
      </w:r>
      <w:r>
        <w:instrText xml:space="preserve"> PAGEREF _Toc367861916 \h </w:instrText>
      </w:r>
      <w:r>
        <w:fldChar w:fldCharType="separate"/>
      </w:r>
      <w:r w:rsidR="00125C2D">
        <w:t>73</w:t>
      </w:r>
      <w:r>
        <w:fldChar w:fldCharType="end"/>
      </w:r>
    </w:p>
    <w:p w:rsidR="00C80DB5" w:rsidRDefault="00C80DB5">
      <w:pPr>
        <w:pStyle w:val="TOC2"/>
        <w:rPr>
          <w:rFonts w:asciiTheme="minorHAnsi" w:eastAsiaTheme="minorEastAsia" w:hAnsiTheme="minorHAnsi" w:cstheme="minorBidi"/>
          <w:sz w:val="22"/>
          <w:szCs w:val="22"/>
        </w:rPr>
      </w:pPr>
      <w:r>
        <w:t xml:space="preserve">Appendix II to Annex: </w:t>
      </w:r>
      <w:r w:rsidRPr="003F6158">
        <w:rPr>
          <w:b/>
        </w:rPr>
        <w:t xml:space="preserve"> </w:t>
      </w:r>
      <w:r>
        <w:t>RHS Colors contained in each UPOV Color Group</w:t>
      </w:r>
      <w:r>
        <w:tab/>
      </w:r>
      <w:r>
        <w:fldChar w:fldCharType="begin"/>
      </w:r>
      <w:r>
        <w:instrText xml:space="preserve"> PAGEREF _Toc367861917 \h </w:instrText>
      </w:r>
      <w:r>
        <w:fldChar w:fldCharType="separate"/>
      </w:r>
      <w:r w:rsidR="00125C2D">
        <w:t>88</w:t>
      </w:r>
      <w:r>
        <w:fldChar w:fldCharType="end"/>
      </w:r>
    </w:p>
    <w:p w:rsidR="00C80DB5" w:rsidRDefault="00C80DB5">
      <w:pPr>
        <w:pStyle w:val="TOC1"/>
        <w:rPr>
          <w:rFonts w:asciiTheme="minorHAnsi" w:eastAsiaTheme="minorEastAsia" w:hAnsiTheme="minorHAnsi" w:cstheme="minorBidi"/>
          <w:b w:val="0"/>
          <w:caps w:val="0"/>
          <w:sz w:val="22"/>
          <w:szCs w:val="22"/>
        </w:rPr>
      </w:pPr>
      <w:r w:rsidRPr="003F6158">
        <w:rPr>
          <w:caps w:val="0"/>
        </w:rPr>
        <w:t>SUBSECTION 4.  DEFINITIONS FOR SHAPE, STRUCTURE AND COLOR TERMS</w:t>
      </w:r>
      <w:r>
        <w:tab/>
      </w:r>
      <w:r>
        <w:fldChar w:fldCharType="begin"/>
      </w:r>
      <w:r>
        <w:instrText xml:space="preserve"> PAGEREF _Toc367861918 \h </w:instrText>
      </w:r>
      <w:r>
        <w:fldChar w:fldCharType="separate"/>
      </w:r>
      <w:r w:rsidR="00125C2D">
        <w:t>103</w:t>
      </w:r>
      <w:r>
        <w:fldChar w:fldCharType="end"/>
      </w:r>
    </w:p>
    <w:p w:rsidR="00C80DB5" w:rsidRDefault="00C80DB5">
      <w:pPr>
        <w:pStyle w:val="TOC1"/>
        <w:rPr>
          <w:rFonts w:asciiTheme="minorHAnsi" w:eastAsiaTheme="minorEastAsia" w:hAnsiTheme="minorHAnsi" w:cstheme="minorBidi"/>
          <w:b w:val="0"/>
          <w:caps w:val="0"/>
          <w:sz w:val="22"/>
          <w:szCs w:val="22"/>
        </w:rPr>
      </w:pPr>
      <w:r>
        <w:t>SECTION 3.</w:t>
      </w:r>
      <w:r>
        <w:rPr>
          <w:rFonts w:asciiTheme="minorHAnsi" w:eastAsiaTheme="minorEastAsia" w:hAnsiTheme="minorHAnsi" w:cstheme="minorBidi"/>
          <w:b w:val="0"/>
          <w:caps w:val="0"/>
          <w:sz w:val="22"/>
          <w:szCs w:val="22"/>
        </w:rPr>
        <w:tab/>
      </w:r>
      <w:r w:rsidRPr="003F6158">
        <w:rPr>
          <w:bCs/>
        </w:rPr>
        <w:t>statistical</w:t>
      </w:r>
      <w:r>
        <w:t xml:space="preserve"> Terms</w:t>
      </w:r>
      <w:r>
        <w:tab/>
      </w:r>
      <w:r>
        <w:fldChar w:fldCharType="begin"/>
      </w:r>
      <w:r>
        <w:instrText xml:space="preserve"> PAGEREF _Toc367861919 \h </w:instrText>
      </w:r>
      <w:r>
        <w:fldChar w:fldCharType="separate"/>
      </w:r>
      <w:r w:rsidR="00125C2D">
        <w:t>117</w:t>
      </w:r>
      <w:r>
        <w:fldChar w:fldCharType="end"/>
      </w:r>
    </w:p>
    <w:p w:rsidR="00C80DB5" w:rsidRDefault="00C80DB5">
      <w:pPr>
        <w:pStyle w:val="TOC1"/>
        <w:rPr>
          <w:rFonts w:asciiTheme="minorHAnsi" w:eastAsiaTheme="minorEastAsia" w:hAnsiTheme="minorHAnsi" w:cstheme="minorBidi"/>
          <w:b w:val="0"/>
          <w:caps w:val="0"/>
          <w:sz w:val="22"/>
          <w:szCs w:val="22"/>
        </w:rPr>
      </w:pPr>
      <w:r>
        <w:t>Index of all Terms</w:t>
      </w:r>
      <w:r>
        <w:tab/>
      </w:r>
      <w:r>
        <w:fldChar w:fldCharType="begin"/>
      </w:r>
      <w:r>
        <w:instrText xml:space="preserve"> PAGEREF _Toc367861920 \h </w:instrText>
      </w:r>
      <w:r>
        <w:fldChar w:fldCharType="separate"/>
      </w:r>
      <w:r w:rsidR="00125C2D">
        <w:t>132</w:t>
      </w:r>
      <w:r>
        <w:fldChar w:fldCharType="end"/>
      </w:r>
    </w:p>
    <w:p w:rsidR="009B73B3" w:rsidRPr="00ED3CF8" w:rsidRDefault="009B73B3" w:rsidP="009B73B3">
      <w:pPr>
        <w:pStyle w:val="preparedby0"/>
        <w:spacing w:before="0" w:after="0"/>
        <w:rPr>
          <w:rFonts w:cs="Arial"/>
        </w:rPr>
        <w:sectPr w:rsidR="009B73B3" w:rsidRPr="00ED3CF8" w:rsidSect="009B73B3">
          <w:headerReference w:type="default" r:id="rId11"/>
          <w:headerReference w:type="first" r:id="rId12"/>
          <w:footerReference w:type="first" r:id="rId13"/>
          <w:endnotePr>
            <w:numFmt w:val="lowerLetter"/>
          </w:endnotePr>
          <w:pgSz w:w="11907" w:h="16840" w:code="9"/>
          <w:pgMar w:top="510" w:right="1134" w:bottom="1134" w:left="1134" w:header="510" w:footer="680" w:gutter="0"/>
          <w:cols w:space="720"/>
          <w:titlePg/>
        </w:sectPr>
      </w:pPr>
      <w:r w:rsidRPr="00ED3CF8">
        <w:rPr>
          <w:rFonts w:cs="Arial"/>
        </w:rPr>
        <w:fldChar w:fldCharType="end"/>
      </w:r>
    </w:p>
    <w:p w:rsidR="009B73B3" w:rsidRPr="00ED3CF8" w:rsidRDefault="009B73B3" w:rsidP="00252456">
      <w:pPr>
        <w:pStyle w:val="Headingsectiontitle"/>
      </w:pPr>
      <w:bookmarkStart w:id="0" w:name="_Toc367861828"/>
      <w:r w:rsidRPr="00ED3CF8">
        <w:t>SECTION 1.</w:t>
      </w:r>
      <w:r w:rsidRPr="00ED3CF8">
        <w:tab/>
      </w:r>
      <w:r w:rsidRPr="00ED3CF8">
        <w:rPr>
          <w:bCs/>
        </w:rPr>
        <w:t xml:space="preserve">Institutional and </w:t>
      </w:r>
      <w:r w:rsidRPr="00ED3CF8">
        <w:t>Technical Terms</w:t>
      </w:r>
      <w:bookmarkEnd w:id="0"/>
    </w:p>
    <w:tbl>
      <w:tblPr>
        <w:tblW w:w="9782"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bottom w:w="57" w:type="dxa"/>
        </w:tblCellMar>
        <w:tblLook w:val="0000" w:firstRow="0" w:lastRow="0" w:firstColumn="0" w:lastColumn="0" w:noHBand="0" w:noVBand="0"/>
      </w:tblPr>
      <w:tblGrid>
        <w:gridCol w:w="2127"/>
        <w:gridCol w:w="7655"/>
      </w:tblGrid>
      <w:tr w:rsidR="007F5739" w:rsidRPr="00ED3CF8" w:rsidTr="00790CD2">
        <w:trPr>
          <w:cantSplit/>
        </w:trPr>
        <w:tc>
          <w:tcPr>
            <w:tcW w:w="2127" w:type="dxa"/>
          </w:tcPr>
          <w:p w:rsidR="007F5739" w:rsidRPr="00ED3CF8" w:rsidRDefault="007F5739" w:rsidP="00762389">
            <w:pPr>
              <w:jc w:val="left"/>
              <w:rPr>
                <w:rFonts w:cs="Arial"/>
                <w:color w:val="FF0000"/>
              </w:rPr>
            </w:pPr>
            <w:r w:rsidRPr="00ED3CF8">
              <w:rPr>
                <w:rFonts w:cs="Arial"/>
                <w:snapToGrid w:val="0"/>
                <w:color w:val="FF0000"/>
              </w:rPr>
              <w:t>Additional characteristic</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Additional characteristic</w:instrText>
            </w:r>
            <w:r w:rsidRPr="00ED3CF8">
              <w:rPr>
                <w:rFonts w:cs="Arial"/>
              </w:rPr>
              <w:instrText xml:space="preserve">" </w:instrText>
            </w:r>
            <w:r w:rsidRPr="00ED3CF8">
              <w:rPr>
                <w:rFonts w:cs="Arial"/>
                <w:snapToGrid w:val="0"/>
                <w:color w:val="FF0000"/>
              </w:rPr>
              <w:fldChar w:fldCharType="end"/>
            </w:r>
          </w:p>
        </w:tc>
        <w:tc>
          <w:tcPr>
            <w:tcW w:w="7655" w:type="dxa"/>
          </w:tcPr>
          <w:p w:rsidR="007F5739" w:rsidRPr="00ED3CF8" w:rsidRDefault="007F5739" w:rsidP="009B73B3">
            <w:pPr>
              <w:rPr>
                <w:rFonts w:cs="Arial"/>
              </w:rPr>
            </w:pPr>
            <w:r w:rsidRPr="00ED3CF8">
              <w:rPr>
                <w:rFonts w:cs="Arial"/>
              </w:rPr>
              <w:t xml:space="preserve">The General Introduction states in Chapter 4.2.3 that “The characteristics included in the individual Test Guidelines are not necessarily exhaustive and may be expanded with </w:t>
            </w:r>
            <w:r w:rsidRPr="00ED3CF8">
              <w:rPr>
                <w:rFonts w:cs="Arial"/>
                <w:i/>
              </w:rPr>
              <w:t>additional characteristics</w:t>
            </w:r>
            <w:r w:rsidRPr="00ED3CF8">
              <w:rPr>
                <w:rFonts w:cs="Arial"/>
              </w:rPr>
              <w:t xml:space="preserve"> if that proves to be useful and the characteristics meet the conditions set out [in Chapter 4.2.1]”.  It further clarifies in Chapter 4.8, “Functional Categorization of Characteristics” that the function of </w:t>
            </w:r>
            <w:r w:rsidRPr="00ED3CF8">
              <w:rPr>
                <w:rFonts w:cs="Arial"/>
                <w:i/>
              </w:rPr>
              <w:t>additional characteristics</w:t>
            </w:r>
            <w:r w:rsidRPr="00ED3CF8">
              <w:rPr>
                <w:rFonts w:cs="Arial"/>
              </w:rPr>
              <w:t xml:space="preserve"> is:</w:t>
            </w:r>
          </w:p>
          <w:p w:rsidR="007F5739" w:rsidRPr="00ED3CF8" w:rsidRDefault="007F5739" w:rsidP="009B73B3">
            <w:pPr>
              <w:rPr>
                <w:rFonts w:cs="Arial"/>
              </w:rPr>
            </w:pPr>
          </w:p>
          <w:p w:rsidR="007F5739" w:rsidRPr="00ED3CF8" w:rsidRDefault="007F5739" w:rsidP="007C0D44">
            <w:pPr>
              <w:ind w:left="1134" w:hanging="567"/>
              <w:rPr>
                <w:rFonts w:cs="Arial"/>
              </w:rPr>
            </w:pPr>
            <w:r w:rsidRPr="00ED3CF8">
              <w:rPr>
                <w:rFonts w:cs="Arial"/>
              </w:rPr>
              <w:t>“1.</w:t>
            </w:r>
            <w:r w:rsidRPr="00ED3CF8">
              <w:rPr>
                <w:rFonts w:cs="Arial"/>
              </w:rPr>
              <w:tab/>
              <w:t>To identify new characteristics, not included in the Test Guidelines, that have been used by members of the Union in the examination of DUS and which should be considered for inclusion in future Test Guidelines”;  and</w:t>
            </w:r>
          </w:p>
          <w:p w:rsidR="007F5739" w:rsidRPr="00ED3CF8" w:rsidRDefault="007F5739" w:rsidP="007C0D44">
            <w:pPr>
              <w:ind w:left="1134" w:hanging="567"/>
              <w:rPr>
                <w:rFonts w:cs="Arial"/>
                <w:snapToGrid w:val="0"/>
              </w:rPr>
            </w:pPr>
            <w:r w:rsidRPr="00ED3CF8">
              <w:rPr>
                <w:rFonts w:cs="Arial"/>
              </w:rPr>
              <w:t>“2.</w:t>
            </w:r>
            <w:r w:rsidRPr="00ED3CF8">
              <w:rPr>
                <w:rFonts w:cs="Arial"/>
              </w:rPr>
              <w:tab/>
              <w:t>To facilitate harmonization in the development and use of new characteristics and provide opportunity for expert review.”</w:t>
            </w:r>
          </w:p>
        </w:tc>
      </w:tr>
      <w:tr w:rsidR="007F5739" w:rsidRPr="00ED3CF8" w:rsidTr="00790CD2">
        <w:trPr>
          <w:cantSplit/>
        </w:trPr>
        <w:tc>
          <w:tcPr>
            <w:tcW w:w="2127" w:type="dxa"/>
          </w:tcPr>
          <w:p w:rsidR="007F5739" w:rsidRPr="00ED3CF8" w:rsidRDefault="007F5739" w:rsidP="00762389">
            <w:pPr>
              <w:jc w:val="left"/>
              <w:rPr>
                <w:rFonts w:cs="Arial"/>
                <w:color w:val="FF0000"/>
              </w:rPr>
            </w:pPr>
            <w:r w:rsidRPr="00ED3CF8">
              <w:rPr>
                <w:rFonts w:cs="Arial"/>
                <w:snapToGrid w:val="0"/>
                <w:color w:val="FF0000"/>
              </w:rPr>
              <w:t xml:space="preserve">Additional Standard Wording </w:t>
            </w:r>
            <w:r w:rsidRPr="00ED3CF8">
              <w:rPr>
                <w:rFonts w:cs="Arial"/>
                <w:snapToGrid w:val="0"/>
                <w:color w:val="FF0000"/>
              </w:rPr>
              <w:br/>
              <w:t>(Test Guidelines)</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Additional Standard Wording (Test Guidelines)</w:instrText>
            </w:r>
            <w:r w:rsidRPr="00ED3CF8">
              <w:rPr>
                <w:rFonts w:cs="Arial"/>
              </w:rPr>
              <w:instrText xml:space="preserve">" </w:instrText>
            </w:r>
            <w:r w:rsidRPr="00ED3CF8">
              <w:rPr>
                <w:rFonts w:cs="Arial"/>
                <w:snapToGrid w:val="0"/>
                <w:color w:val="FF0000"/>
              </w:rPr>
              <w:fldChar w:fldCharType="end"/>
            </w:r>
          </w:p>
        </w:tc>
        <w:tc>
          <w:tcPr>
            <w:tcW w:w="7655" w:type="dxa"/>
          </w:tcPr>
          <w:p w:rsidR="007F5739" w:rsidRPr="00ED3CF8" w:rsidRDefault="007F5739" w:rsidP="009B73B3">
            <w:pPr>
              <w:pStyle w:val="indentpara"/>
              <w:tabs>
                <w:tab w:val="clear" w:pos="360"/>
              </w:tabs>
              <w:ind w:left="0" w:firstLine="0"/>
              <w:jc w:val="both"/>
              <w:rPr>
                <w:rFonts w:cs="Arial"/>
                <w:szCs w:val="20"/>
              </w:rPr>
            </w:pPr>
            <w:r w:rsidRPr="00ED3CF8">
              <w:rPr>
                <w:rFonts w:cs="Arial"/>
                <w:szCs w:val="20"/>
              </w:rPr>
              <w:t xml:space="preserve">In addition to the TG Template, further guidance is provided for drafters of Test Guidelines on how to develop individual Test Guidelines from the TG Template.  This is provided by means of </w:t>
            </w:r>
            <w:r w:rsidRPr="00ED3CF8">
              <w:rPr>
                <w:rFonts w:cs="Arial"/>
                <w:i/>
                <w:szCs w:val="20"/>
              </w:rPr>
              <w:t>additional standard wording</w:t>
            </w:r>
            <w:r w:rsidRPr="00ED3CF8">
              <w:rPr>
                <w:rFonts w:cs="Arial"/>
                <w:szCs w:val="20"/>
              </w:rPr>
              <w:t xml:space="preserve"> (ASW) and guidance notes (GN) and indications are provided within the TG Template on where this further guidance is available.</w:t>
            </w:r>
          </w:p>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zCs w:val="20"/>
              </w:rPr>
              <w:t>(see document TGP/7 “Development of Test Guidelines”:  Section 3.2).</w:t>
            </w:r>
          </w:p>
        </w:tc>
      </w:tr>
      <w:tr w:rsidR="007F5739" w:rsidRPr="00ED3CF8" w:rsidTr="00790CD2">
        <w:trPr>
          <w:cantSplit/>
        </w:trPr>
        <w:tc>
          <w:tcPr>
            <w:tcW w:w="2127" w:type="dxa"/>
            <w:tcBorders>
              <w:bottom w:val="dotted" w:sz="4" w:space="0" w:color="auto"/>
            </w:tcBorders>
          </w:tcPr>
          <w:p w:rsidR="007F5739" w:rsidRPr="00ED3CF8" w:rsidRDefault="007F5739" w:rsidP="00762389">
            <w:pPr>
              <w:jc w:val="left"/>
              <w:rPr>
                <w:rFonts w:cs="Arial"/>
                <w:color w:val="FF0000"/>
              </w:rPr>
            </w:pPr>
            <w:r w:rsidRPr="00ED3CF8">
              <w:rPr>
                <w:rFonts w:cs="Arial"/>
                <w:snapToGrid w:val="0"/>
                <w:color w:val="FF0000"/>
              </w:rPr>
              <w:t>Additional test</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Additional test</w:instrText>
            </w:r>
            <w:r w:rsidRPr="00ED3CF8">
              <w:rPr>
                <w:rFonts w:cs="Arial"/>
              </w:rPr>
              <w:instrText xml:space="preserve">" </w:instrText>
            </w:r>
            <w:r w:rsidRPr="00ED3CF8">
              <w:rPr>
                <w:rFonts w:cs="Arial"/>
                <w:snapToGrid w:val="0"/>
                <w:color w:val="FF0000"/>
              </w:rPr>
              <w:fldChar w:fldCharType="end"/>
            </w:r>
          </w:p>
        </w:tc>
        <w:tc>
          <w:tcPr>
            <w:tcW w:w="7655" w:type="dxa"/>
            <w:tcBorders>
              <w:bottom w:val="dotted" w:sz="4" w:space="0" w:color="auto"/>
            </w:tcBorders>
          </w:tcPr>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napToGrid w:val="0"/>
                <w:szCs w:val="20"/>
              </w:rPr>
              <w:t xml:space="preserve">An </w:t>
            </w:r>
            <w:r w:rsidRPr="00ED3CF8">
              <w:rPr>
                <w:rFonts w:cs="Arial"/>
                <w:i/>
                <w:snapToGrid w:val="0"/>
                <w:szCs w:val="20"/>
              </w:rPr>
              <w:t>additional test</w:t>
            </w:r>
            <w:r w:rsidRPr="00ED3CF8">
              <w:rPr>
                <w:rFonts w:cs="Arial"/>
                <w:snapToGrid w:val="0"/>
                <w:szCs w:val="20"/>
              </w:rPr>
              <w:t xml:space="preserve"> is a test </w:t>
            </w:r>
            <w:r w:rsidRPr="00ED3CF8">
              <w:rPr>
                <w:rFonts w:cs="Arial"/>
                <w:szCs w:val="20"/>
              </w:rPr>
              <w:t>for examining relevant characteristics</w:t>
            </w:r>
            <w:r w:rsidRPr="00ED3CF8">
              <w:rPr>
                <w:rFonts w:cs="Arial"/>
                <w:snapToGrid w:val="0"/>
                <w:szCs w:val="20"/>
              </w:rPr>
              <w:t xml:space="preserve"> which is carried out in addition to the DUS growing trial.</w:t>
            </w:r>
          </w:p>
          <w:p w:rsidR="007F5739" w:rsidRPr="00ED3CF8" w:rsidRDefault="007F5739" w:rsidP="00762389">
            <w:pPr>
              <w:pStyle w:val="indentpara"/>
              <w:tabs>
                <w:tab w:val="clear" w:pos="360"/>
              </w:tabs>
              <w:ind w:left="0" w:firstLine="0"/>
              <w:jc w:val="both"/>
              <w:rPr>
                <w:rFonts w:cs="Arial"/>
                <w:snapToGrid w:val="0"/>
                <w:szCs w:val="20"/>
              </w:rPr>
            </w:pPr>
            <w:r w:rsidRPr="00ED3CF8">
              <w:rPr>
                <w:rFonts w:cs="Arial"/>
                <w:snapToGrid w:val="0"/>
                <w:szCs w:val="20"/>
              </w:rPr>
              <w:t xml:space="preserve">(see TGP/7 “Development of Test Guidelines”, Annex I:  TG Template, Chapter 3.6)  </w:t>
            </w:r>
          </w:p>
        </w:tc>
      </w:tr>
      <w:tr w:rsidR="007F5739" w:rsidRPr="00ED3CF8" w:rsidTr="00790CD2">
        <w:trPr>
          <w:cantSplit/>
        </w:trPr>
        <w:tc>
          <w:tcPr>
            <w:tcW w:w="2127" w:type="dxa"/>
            <w:shd w:val="clear" w:color="auto" w:fill="FFFFFF"/>
          </w:tcPr>
          <w:p w:rsidR="007F5739" w:rsidRPr="00ED3CF8" w:rsidRDefault="007F5739" w:rsidP="00762389">
            <w:pPr>
              <w:jc w:val="left"/>
              <w:rPr>
                <w:rFonts w:cs="Arial"/>
                <w:color w:val="FF0000"/>
              </w:rPr>
            </w:pPr>
            <w:r w:rsidRPr="00ED3CF8">
              <w:rPr>
                <w:rFonts w:cs="Arial"/>
                <w:color w:val="FF0000"/>
              </w:rPr>
              <w:t>Administrative and Legal Committee</w:t>
            </w:r>
            <w:r w:rsidRPr="00ED3CF8">
              <w:rPr>
                <w:rFonts w:cs="Arial"/>
                <w:color w:val="FF0000"/>
              </w:rPr>
              <w:fldChar w:fldCharType="begin"/>
            </w:r>
            <w:r w:rsidRPr="00ED3CF8">
              <w:rPr>
                <w:rFonts w:cs="Arial"/>
              </w:rPr>
              <w:instrText xml:space="preserve"> XE "</w:instrText>
            </w:r>
            <w:r w:rsidRPr="00ED3CF8">
              <w:rPr>
                <w:rFonts w:cs="Arial"/>
                <w:color w:val="FF0000"/>
              </w:rPr>
              <w:instrText>Administrative and Legal Committee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7655" w:type="dxa"/>
            <w:shd w:val="clear" w:color="auto" w:fill="FFFFFF"/>
          </w:tcPr>
          <w:p w:rsidR="007F5739" w:rsidRPr="00ED3CF8" w:rsidRDefault="007F5739" w:rsidP="009B73B3">
            <w:pPr>
              <w:pStyle w:val="indentpara"/>
              <w:tabs>
                <w:tab w:val="clear" w:pos="360"/>
              </w:tabs>
              <w:ind w:left="0" w:firstLine="0"/>
              <w:jc w:val="both"/>
              <w:rPr>
                <w:rFonts w:cs="Arial"/>
                <w:iCs/>
                <w:snapToGrid w:val="0"/>
                <w:szCs w:val="20"/>
              </w:rPr>
            </w:pPr>
            <w:r w:rsidRPr="00ED3CF8">
              <w:rPr>
                <w:rFonts w:cs="Arial"/>
                <w:iCs/>
                <w:snapToGrid w:val="0"/>
                <w:szCs w:val="20"/>
              </w:rPr>
              <w:t>UPOV Administrative and Legal Committee (abbreviated to “CAJ”)</w:t>
            </w:r>
          </w:p>
          <w:p w:rsidR="007F5739" w:rsidRPr="00ED3CF8" w:rsidRDefault="007F5739" w:rsidP="009B73B3">
            <w:pPr>
              <w:pStyle w:val="indentpara"/>
              <w:tabs>
                <w:tab w:val="clear" w:pos="360"/>
              </w:tabs>
              <w:ind w:left="0" w:firstLine="0"/>
              <w:jc w:val="both"/>
              <w:rPr>
                <w:rFonts w:cs="Arial"/>
                <w:iCs/>
                <w:snapToGrid w:val="0"/>
                <w:szCs w:val="20"/>
              </w:rPr>
            </w:pPr>
            <w:r w:rsidRPr="00ED3CF8">
              <w:rPr>
                <w:rFonts w:cs="Arial"/>
                <w:iCs/>
                <w:snapToGrid w:val="0"/>
                <w:szCs w:val="20"/>
              </w:rPr>
              <w:t>(see </w:t>
            </w:r>
            <w:hyperlink r:id="rId14" w:history="1">
              <w:r w:rsidRPr="00A85003">
                <w:rPr>
                  <w:rStyle w:val="Hyperlink"/>
                  <w:rFonts w:cs="Arial"/>
                  <w:iCs/>
                  <w:snapToGrid w:val="0"/>
                  <w:szCs w:val="20"/>
                </w:rPr>
                <w:t>http://www.upov.int/about/en/organigram.html</w:t>
              </w:r>
            </w:hyperlink>
            <w:r w:rsidRPr="00ED3CF8">
              <w:rPr>
                <w:rFonts w:cs="Arial"/>
                <w:iCs/>
                <w:snapToGrid w:val="0"/>
                <w:szCs w:val="20"/>
              </w:rPr>
              <w:t>)</w:t>
            </w:r>
          </w:p>
        </w:tc>
      </w:tr>
      <w:tr w:rsidR="007F5739" w:rsidRPr="00ED3CF8" w:rsidTr="00790CD2">
        <w:trPr>
          <w:cantSplit/>
        </w:trPr>
        <w:tc>
          <w:tcPr>
            <w:tcW w:w="2127" w:type="dxa"/>
          </w:tcPr>
          <w:p w:rsidR="007F5739" w:rsidRPr="00ED3CF8" w:rsidRDefault="007F5739" w:rsidP="00762389">
            <w:pPr>
              <w:jc w:val="left"/>
              <w:rPr>
                <w:rFonts w:cs="Arial"/>
                <w:color w:val="FF0000"/>
              </w:rPr>
            </w:pPr>
            <w:r w:rsidRPr="00ED3CF8">
              <w:rPr>
                <w:rFonts w:cs="Arial"/>
                <w:color w:val="FF0000"/>
              </w:rPr>
              <w:t>Asterisked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Asterisked characteristic</w:instrText>
            </w:r>
            <w:r w:rsidRPr="00ED3CF8">
              <w:rPr>
                <w:rFonts w:cs="Arial"/>
              </w:rPr>
              <w:instrText xml:space="preserve">" </w:instrText>
            </w:r>
            <w:r w:rsidRPr="00ED3CF8">
              <w:rPr>
                <w:rFonts w:cs="Arial"/>
                <w:color w:val="FF0000"/>
              </w:rPr>
              <w:fldChar w:fldCharType="end"/>
            </w:r>
          </w:p>
        </w:tc>
        <w:tc>
          <w:tcPr>
            <w:tcW w:w="7655" w:type="dxa"/>
          </w:tcPr>
          <w:p w:rsidR="007F5739" w:rsidRPr="00ED3CF8" w:rsidRDefault="007F5739" w:rsidP="009B73B3">
            <w:pPr>
              <w:pStyle w:val="indentpara"/>
              <w:tabs>
                <w:tab w:val="clear" w:pos="360"/>
              </w:tabs>
              <w:ind w:left="0" w:firstLine="0"/>
              <w:jc w:val="both"/>
              <w:rPr>
                <w:rFonts w:cs="Arial"/>
                <w:szCs w:val="20"/>
              </w:rPr>
            </w:pPr>
            <w:r w:rsidRPr="00ED3CF8">
              <w:rPr>
                <w:rFonts w:cs="Arial"/>
                <w:i/>
                <w:szCs w:val="20"/>
              </w:rPr>
              <w:t>Asterisked characteristics</w:t>
            </w:r>
            <w:r w:rsidRPr="00ED3CF8">
              <w:rPr>
                <w:rFonts w:cs="Arial"/>
                <w:szCs w:val="20"/>
              </w:rPr>
              <w:t xml:space="preserve">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zCs w:val="20"/>
              </w:rPr>
              <w:t>(General Introduction, Chapter 4.8)</w:t>
            </w:r>
          </w:p>
        </w:tc>
      </w:tr>
      <w:tr w:rsidR="007F5739" w:rsidRPr="00ED3CF8" w:rsidTr="00790CD2">
        <w:trPr>
          <w:cantSplit/>
        </w:trPr>
        <w:tc>
          <w:tcPr>
            <w:tcW w:w="2127" w:type="dxa"/>
            <w:tcBorders>
              <w:bottom w:val="dotted" w:sz="4" w:space="0" w:color="auto"/>
            </w:tcBorders>
          </w:tcPr>
          <w:p w:rsidR="007F5739" w:rsidRPr="00ED3CF8" w:rsidRDefault="007F5739" w:rsidP="00762389">
            <w:pPr>
              <w:jc w:val="left"/>
              <w:rPr>
                <w:rFonts w:cs="Arial"/>
                <w:color w:val="FF0000"/>
              </w:rPr>
            </w:pPr>
            <w:r w:rsidRPr="00ED3CF8">
              <w:rPr>
                <w:rFonts w:cs="Arial"/>
                <w:color w:val="FF0000"/>
              </w:rPr>
              <w:t xml:space="preserve">ASW </w:t>
            </w:r>
            <w:r w:rsidRPr="00ED3CF8">
              <w:rPr>
                <w:rFonts w:cs="Arial"/>
                <w:color w:val="FF0000"/>
              </w:rPr>
              <w:br/>
              <w:t>(Test Guidelines)</w:t>
            </w:r>
            <w:r w:rsidRPr="00ED3CF8">
              <w:rPr>
                <w:rFonts w:cs="Arial"/>
                <w:color w:val="FF0000"/>
              </w:rPr>
              <w:fldChar w:fldCharType="begin"/>
            </w:r>
            <w:r w:rsidRPr="00ED3CF8">
              <w:rPr>
                <w:rFonts w:cs="Arial"/>
              </w:rPr>
              <w:instrText xml:space="preserve"> XE "</w:instrText>
            </w:r>
            <w:r w:rsidRPr="00ED3CF8">
              <w:rPr>
                <w:rFonts w:cs="Arial"/>
                <w:color w:val="FF0000"/>
              </w:rPr>
              <w:instrText>ASW (Test Guidelines)</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napToGrid w:val="0"/>
                <w:color w:val="000000"/>
                <w:szCs w:val="20"/>
              </w:rPr>
              <w:t xml:space="preserve">abbreviation of “Additional Standard Wording” (see above) </w:t>
            </w:r>
          </w:p>
        </w:tc>
      </w:tr>
      <w:tr w:rsidR="007F5739" w:rsidRPr="00ED3CF8" w:rsidTr="00790CD2">
        <w:trPr>
          <w:cantSplit/>
        </w:trPr>
        <w:tc>
          <w:tcPr>
            <w:tcW w:w="2127" w:type="dxa"/>
            <w:tcBorders>
              <w:bottom w:val="dotted" w:sz="4" w:space="0" w:color="auto"/>
            </w:tcBorders>
            <w:shd w:val="clear" w:color="auto" w:fill="FFFFFF"/>
          </w:tcPr>
          <w:p w:rsidR="007F5739" w:rsidRPr="00ED3CF8" w:rsidRDefault="007F5739" w:rsidP="00762389">
            <w:pPr>
              <w:jc w:val="left"/>
              <w:rPr>
                <w:rFonts w:cs="Arial"/>
                <w:color w:val="FF0000"/>
              </w:rPr>
            </w:pPr>
            <w:r w:rsidRPr="00ED3CF8">
              <w:rPr>
                <w:rFonts w:cs="Arial"/>
                <w:snapToGrid w:val="0"/>
                <w:color w:val="FF0000"/>
              </w:rPr>
              <w:t>Atypical plant</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Atypical plant</w:instrText>
            </w:r>
            <w:r w:rsidRPr="00ED3CF8">
              <w:rPr>
                <w:rFonts w:cs="Arial"/>
              </w:rPr>
              <w:instrText xml:space="preserve">" </w:instrText>
            </w:r>
            <w:r w:rsidRPr="00ED3CF8">
              <w:rPr>
                <w:rFonts w:cs="Arial"/>
                <w:snapToGrid w:val="0"/>
                <w:color w:val="FF0000"/>
              </w:rPr>
              <w:fldChar w:fldCharType="end"/>
            </w:r>
          </w:p>
        </w:tc>
        <w:tc>
          <w:tcPr>
            <w:tcW w:w="7655" w:type="dxa"/>
            <w:tcBorders>
              <w:bottom w:val="dotted" w:sz="4" w:space="0" w:color="auto"/>
            </w:tcBorders>
            <w:shd w:val="clear" w:color="auto" w:fill="FFFFFF"/>
          </w:tcPr>
          <w:p w:rsidR="007F5739" w:rsidRPr="00ED3CF8" w:rsidRDefault="007F5739" w:rsidP="009B73B3">
            <w:pPr>
              <w:pStyle w:val="indentpara"/>
              <w:tabs>
                <w:tab w:val="clear" w:pos="360"/>
              </w:tabs>
              <w:ind w:left="0" w:firstLine="0"/>
              <w:jc w:val="both"/>
              <w:rPr>
                <w:rFonts w:cs="Arial"/>
                <w:i/>
                <w:color w:val="000000"/>
                <w:szCs w:val="20"/>
              </w:rPr>
            </w:pPr>
            <w:r w:rsidRPr="00ED3CF8">
              <w:rPr>
                <w:rFonts w:cs="Arial"/>
                <w:i/>
                <w:color w:val="000000"/>
                <w:szCs w:val="20"/>
              </w:rPr>
              <w:t>see General Introduction, Chapter 6.4 “Methods for the Examination of Uniformity” and Chapter 6.5 “Unrelated and Very Atypical Plants”; and</w:t>
            </w:r>
          </w:p>
          <w:p w:rsidR="007F5739" w:rsidRPr="00ED3CF8" w:rsidRDefault="007F5739" w:rsidP="009B73B3">
            <w:pPr>
              <w:pStyle w:val="indentpara"/>
              <w:tabs>
                <w:tab w:val="clear" w:pos="360"/>
              </w:tabs>
              <w:ind w:left="0" w:firstLine="0"/>
              <w:jc w:val="both"/>
              <w:rPr>
                <w:rFonts w:cs="Arial"/>
                <w:i/>
                <w:color w:val="000000"/>
                <w:szCs w:val="20"/>
              </w:rPr>
            </w:pPr>
            <w:r w:rsidRPr="00ED3CF8">
              <w:rPr>
                <w:rFonts w:cs="Arial"/>
                <w:i/>
                <w:color w:val="000000"/>
                <w:szCs w:val="20"/>
              </w:rPr>
              <w:t>TGP/10/1 Section 4.2.2</w:t>
            </w:r>
            <w:r w:rsidRPr="00ED3CF8">
              <w:rPr>
                <w:rFonts w:cs="Arial"/>
                <w:i/>
                <w:color w:val="000000"/>
                <w:szCs w:val="20"/>
              </w:rPr>
              <w:tab/>
              <w:t>“Guidance for determining Off-types”, Section 4.2.3 “Investigating plants with atypical expression” and Section 4.6 “Plants which are not considered as Off-types”</w:t>
            </w:r>
          </w:p>
        </w:tc>
      </w:tr>
      <w:tr w:rsidR="007F5739" w:rsidRPr="00ED3CF8" w:rsidTr="00790CD2">
        <w:trPr>
          <w:cantSplit/>
        </w:trPr>
        <w:tc>
          <w:tcPr>
            <w:tcW w:w="2127" w:type="dxa"/>
            <w:tcBorders>
              <w:top w:val="dotted" w:sz="4" w:space="0" w:color="auto"/>
              <w:bottom w:val="dotted" w:sz="4" w:space="0" w:color="auto"/>
            </w:tcBorders>
          </w:tcPr>
          <w:p w:rsidR="007F5739" w:rsidRPr="00ED3CF8" w:rsidRDefault="007F5739" w:rsidP="00762389">
            <w:pPr>
              <w:jc w:val="left"/>
              <w:rPr>
                <w:rFonts w:cs="Arial"/>
                <w:color w:val="FF0000"/>
              </w:rPr>
            </w:pPr>
            <w:r w:rsidRPr="00ED3CF8">
              <w:rPr>
                <w:rFonts w:cs="Arial"/>
                <w:color w:val="FF0000"/>
              </w:rPr>
              <w:t>Authority</w:t>
            </w:r>
            <w:r w:rsidRPr="00ED3CF8">
              <w:rPr>
                <w:rFonts w:cs="Arial"/>
                <w:color w:val="FF0000"/>
              </w:rPr>
              <w:fldChar w:fldCharType="begin"/>
            </w:r>
            <w:r w:rsidRPr="00ED3CF8">
              <w:rPr>
                <w:rFonts w:cs="Arial"/>
              </w:rPr>
              <w:instrText xml:space="preserve"> XE "</w:instrText>
            </w:r>
            <w:r w:rsidRPr="00ED3CF8">
              <w:rPr>
                <w:rFonts w:cs="Arial"/>
                <w:color w:val="FF0000"/>
              </w:rPr>
              <w:instrText>Authority</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bottom w:val="dotted" w:sz="4" w:space="0" w:color="auto"/>
            </w:tcBorders>
          </w:tcPr>
          <w:p w:rsidR="007F5739" w:rsidRPr="00ED3CF8" w:rsidRDefault="007F5739" w:rsidP="009B73B3">
            <w:pPr>
              <w:pStyle w:val="indentpara"/>
              <w:tabs>
                <w:tab w:val="clear" w:pos="360"/>
              </w:tabs>
              <w:ind w:left="0" w:firstLine="0"/>
              <w:jc w:val="both"/>
              <w:rPr>
                <w:rFonts w:cs="Arial"/>
                <w:szCs w:val="20"/>
              </w:rPr>
            </w:pPr>
            <w:r w:rsidRPr="00ED3CF8">
              <w:rPr>
                <w:rFonts w:cs="Arial"/>
                <w:szCs w:val="20"/>
              </w:rPr>
              <w:t xml:space="preserve">“authority” means the authority entrusted with the task of granting breeders’ rights </w:t>
            </w:r>
          </w:p>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zCs w:val="20"/>
              </w:rPr>
              <w:t>(see Article 30(1)(ii)of the 1991 Act of UPOV Convention)</w:t>
            </w:r>
          </w:p>
        </w:tc>
      </w:tr>
      <w:tr w:rsidR="007F5739" w:rsidRPr="00ED3CF8" w:rsidTr="00790CD2">
        <w:trPr>
          <w:cantSplit/>
        </w:trPr>
        <w:tc>
          <w:tcPr>
            <w:tcW w:w="2127" w:type="dxa"/>
            <w:shd w:val="clear" w:color="auto" w:fill="FFFFFF"/>
          </w:tcPr>
          <w:p w:rsidR="007F5739" w:rsidRPr="00ED3CF8" w:rsidRDefault="007F5739" w:rsidP="00762389">
            <w:pPr>
              <w:jc w:val="left"/>
              <w:rPr>
                <w:rFonts w:cs="Arial"/>
                <w:color w:val="FF0000"/>
              </w:rPr>
            </w:pPr>
            <w:r w:rsidRPr="00ED3CF8">
              <w:rPr>
                <w:rFonts w:cs="Arial"/>
                <w:color w:val="FF0000"/>
              </w:rPr>
              <w:t>BMT</w:t>
            </w:r>
            <w:r w:rsidRPr="00ED3CF8">
              <w:rPr>
                <w:rFonts w:cs="Arial"/>
                <w:color w:val="FF0000"/>
              </w:rPr>
              <w:fldChar w:fldCharType="begin"/>
            </w:r>
            <w:r w:rsidRPr="00ED3CF8">
              <w:rPr>
                <w:rFonts w:cs="Arial"/>
              </w:rPr>
              <w:instrText xml:space="preserve"> XE "</w:instrText>
            </w:r>
            <w:r w:rsidRPr="00ED3CF8">
              <w:rPr>
                <w:rFonts w:cs="Arial"/>
                <w:color w:val="FF0000"/>
              </w:rPr>
              <w:instrText>BMT</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 xml:space="preserve">UPOV Working Group on Biochemical and Molecular Techniques, and DNA-Profiling in Particular” </w:t>
            </w:r>
          </w:p>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15"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7F5739" w:rsidRPr="00ED3CF8" w:rsidTr="00790CD2">
        <w:trPr>
          <w:cantSplit/>
        </w:trPr>
        <w:tc>
          <w:tcPr>
            <w:tcW w:w="2127" w:type="dxa"/>
          </w:tcPr>
          <w:p w:rsidR="007F5739" w:rsidRPr="00ED3CF8" w:rsidRDefault="007F5739" w:rsidP="00762389">
            <w:pPr>
              <w:jc w:val="left"/>
              <w:rPr>
                <w:rFonts w:cs="Arial"/>
                <w:color w:val="FF0000"/>
              </w:rPr>
            </w:pPr>
            <w:r w:rsidRPr="00ED3CF8">
              <w:rPr>
                <w:rFonts w:cs="Arial"/>
                <w:color w:val="FF0000"/>
              </w:rPr>
              <w:t>Breeder</w:t>
            </w:r>
            <w:r w:rsidRPr="00ED3CF8">
              <w:rPr>
                <w:rFonts w:cs="Arial"/>
                <w:color w:val="FF0000"/>
              </w:rPr>
              <w:fldChar w:fldCharType="begin"/>
            </w:r>
            <w:r w:rsidRPr="00ED3CF8">
              <w:rPr>
                <w:rFonts w:cs="Arial"/>
              </w:rPr>
              <w:instrText xml:space="preserve"> XE "</w:instrText>
            </w:r>
            <w:r w:rsidRPr="00ED3CF8">
              <w:rPr>
                <w:rFonts w:cs="Arial"/>
                <w:color w:val="FF0000"/>
              </w:rPr>
              <w:instrText>Breeder</w:instrText>
            </w:r>
            <w:r w:rsidRPr="00ED3CF8">
              <w:rPr>
                <w:rFonts w:cs="Arial"/>
              </w:rPr>
              <w:instrText xml:space="preserve">" </w:instrText>
            </w:r>
            <w:r w:rsidRPr="00ED3CF8">
              <w:rPr>
                <w:rFonts w:cs="Arial"/>
                <w:color w:val="FF0000"/>
              </w:rPr>
              <w:fldChar w:fldCharType="end"/>
            </w:r>
          </w:p>
        </w:tc>
        <w:tc>
          <w:tcPr>
            <w:tcW w:w="7655" w:type="dxa"/>
          </w:tcPr>
          <w:p w:rsidR="007F5739" w:rsidRPr="00ED3CF8" w:rsidRDefault="007F5739" w:rsidP="009B73B3">
            <w:pPr>
              <w:pStyle w:val="Style1"/>
              <w:rPr>
                <w:rFonts w:cs="Arial"/>
                <w:szCs w:val="20"/>
              </w:rPr>
            </w:pPr>
            <w:r w:rsidRPr="00ED3CF8">
              <w:rPr>
                <w:rFonts w:cs="Arial"/>
                <w:szCs w:val="20"/>
              </w:rPr>
              <w:t>Article 1(iv) of the 1991 Act  states that:</w:t>
            </w:r>
          </w:p>
          <w:p w:rsidR="007F5739" w:rsidRPr="00ED3CF8" w:rsidRDefault="007F5739" w:rsidP="009B73B3">
            <w:pPr>
              <w:pStyle w:val="Style1"/>
              <w:rPr>
                <w:rFonts w:cs="Arial"/>
                <w:szCs w:val="20"/>
              </w:rPr>
            </w:pPr>
            <w:r w:rsidRPr="00ED3CF8">
              <w:rPr>
                <w:rFonts w:cs="Arial"/>
                <w:szCs w:val="20"/>
              </w:rPr>
              <w:t>“‘breeder’ means</w:t>
            </w:r>
          </w:p>
          <w:p w:rsidR="007F5739" w:rsidRPr="00ED3CF8" w:rsidRDefault="007F5739" w:rsidP="009B73B3">
            <w:pPr>
              <w:tabs>
                <w:tab w:val="left" w:pos="851"/>
              </w:tabs>
              <w:ind w:left="1168" w:hanging="1168"/>
              <w:rPr>
                <w:rFonts w:cs="Arial"/>
              </w:rPr>
            </w:pPr>
            <w:r w:rsidRPr="00ED3CF8">
              <w:rPr>
                <w:rFonts w:cs="Arial"/>
              </w:rPr>
              <w:tab/>
              <w:t>-</w:t>
            </w:r>
            <w:r w:rsidRPr="00ED3CF8">
              <w:rPr>
                <w:rFonts w:cs="Arial"/>
              </w:rPr>
              <w:tab/>
              <w:t xml:space="preserve">the person who bred, or discovered and developed, a variety, </w:t>
            </w:r>
          </w:p>
          <w:p w:rsidR="007F5739" w:rsidRPr="00ED3CF8" w:rsidRDefault="007F5739" w:rsidP="009B73B3">
            <w:pPr>
              <w:tabs>
                <w:tab w:val="left" w:pos="851"/>
              </w:tabs>
              <w:ind w:left="1134" w:hanging="1134"/>
              <w:rPr>
                <w:rFonts w:cs="Arial"/>
              </w:rPr>
            </w:pPr>
            <w:r w:rsidRPr="00ED3CF8">
              <w:rPr>
                <w:rFonts w:cs="Arial"/>
              </w:rPr>
              <w:tab/>
              <w:t>-</w:t>
            </w:r>
            <w:r w:rsidRPr="00ED3CF8">
              <w:rPr>
                <w:rFonts w:cs="Arial"/>
              </w:rPr>
              <w:tab/>
              <w:t>the person who is the employer of the aforementioned person or who has commissioned the latter’s work, where the laws of the relevant Contracting Party so provide, or</w:t>
            </w:r>
          </w:p>
          <w:p w:rsidR="007F5739" w:rsidRPr="00ED3CF8" w:rsidRDefault="007F5739" w:rsidP="009B73B3">
            <w:pPr>
              <w:pStyle w:val="indentpara"/>
              <w:tabs>
                <w:tab w:val="clear" w:pos="360"/>
                <w:tab w:val="left" w:pos="884"/>
              </w:tabs>
              <w:ind w:left="1168" w:hanging="1168"/>
              <w:jc w:val="both"/>
              <w:rPr>
                <w:rFonts w:cs="Arial"/>
                <w:snapToGrid w:val="0"/>
                <w:szCs w:val="20"/>
              </w:rPr>
            </w:pPr>
            <w:r w:rsidRPr="00ED3CF8">
              <w:rPr>
                <w:rFonts w:cs="Arial"/>
                <w:szCs w:val="20"/>
              </w:rPr>
              <w:tab/>
              <w:t>-</w:t>
            </w:r>
            <w:r w:rsidRPr="00ED3CF8">
              <w:rPr>
                <w:rFonts w:cs="Arial"/>
                <w:szCs w:val="20"/>
              </w:rPr>
              <w:tab/>
              <w:t>the successor in title of the first or second aforementioned person, as the case may be”</w:t>
            </w:r>
          </w:p>
        </w:tc>
      </w:tr>
      <w:tr w:rsidR="007F5739" w:rsidRPr="00ED3CF8" w:rsidTr="00790CD2">
        <w:trPr>
          <w:cantSplit/>
        </w:trPr>
        <w:tc>
          <w:tcPr>
            <w:tcW w:w="2127" w:type="dxa"/>
            <w:tcBorders>
              <w:bottom w:val="dotted" w:sz="4" w:space="0" w:color="auto"/>
            </w:tcBorders>
          </w:tcPr>
          <w:p w:rsidR="007F5739" w:rsidRPr="00ED3CF8" w:rsidRDefault="007F5739" w:rsidP="00762389">
            <w:pPr>
              <w:jc w:val="left"/>
              <w:rPr>
                <w:rFonts w:cs="Arial"/>
                <w:color w:val="FF0000"/>
              </w:rPr>
            </w:pPr>
            <w:r w:rsidRPr="00ED3CF8">
              <w:rPr>
                <w:rFonts w:cs="Arial"/>
                <w:color w:val="FF0000"/>
              </w:rPr>
              <w:t>Breeder’s Right</w:t>
            </w:r>
            <w:r w:rsidRPr="00ED3CF8">
              <w:rPr>
                <w:rFonts w:cs="Arial"/>
                <w:color w:val="FF0000"/>
              </w:rPr>
              <w:fldChar w:fldCharType="begin"/>
            </w:r>
            <w:r w:rsidRPr="00ED3CF8">
              <w:rPr>
                <w:rFonts w:cs="Arial"/>
              </w:rPr>
              <w:instrText xml:space="preserve"> XE "</w:instrText>
            </w:r>
            <w:r w:rsidRPr="00ED3CF8">
              <w:rPr>
                <w:rFonts w:cs="Arial"/>
                <w:color w:val="FF0000"/>
              </w:rPr>
              <w:instrText>Breeder’s Right</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7F5739" w:rsidRPr="00ED3CF8" w:rsidRDefault="007F5739" w:rsidP="009B73B3">
            <w:pPr>
              <w:rPr>
                <w:rFonts w:cs="Arial"/>
              </w:rPr>
            </w:pPr>
            <w:r w:rsidRPr="00ED3CF8">
              <w:rPr>
                <w:rFonts w:cs="Arial"/>
              </w:rPr>
              <w:t xml:space="preserve">“breeder’s right” means the right of the breeder provided for in the UPOV Convention.  Synonymous with “plant breeder’s right”.  </w:t>
            </w:r>
          </w:p>
          <w:p w:rsidR="007F5739" w:rsidRPr="00ED3CF8" w:rsidRDefault="007F5739" w:rsidP="009B73B3">
            <w:pPr>
              <w:rPr>
                <w:rFonts w:cs="Arial"/>
                <w:color w:val="000000"/>
              </w:rPr>
            </w:pPr>
            <w:r w:rsidRPr="00ED3CF8">
              <w:rPr>
                <w:rFonts w:cs="Arial"/>
              </w:rPr>
              <w:t>(see Article 1(v)of the 1991 Act of UPOV Convention)</w:t>
            </w:r>
          </w:p>
        </w:tc>
      </w:tr>
      <w:tr w:rsidR="007F5739" w:rsidRPr="00ED3CF8" w:rsidTr="00790CD2">
        <w:trPr>
          <w:cantSplit/>
        </w:trPr>
        <w:tc>
          <w:tcPr>
            <w:tcW w:w="2127" w:type="dxa"/>
            <w:shd w:val="clear" w:color="auto" w:fill="FFFFFF"/>
          </w:tcPr>
          <w:p w:rsidR="007F5739" w:rsidRPr="00ED3CF8" w:rsidRDefault="007F5739" w:rsidP="00762389">
            <w:pPr>
              <w:jc w:val="left"/>
              <w:rPr>
                <w:rFonts w:cs="Arial"/>
                <w:color w:val="FF0000"/>
              </w:rPr>
            </w:pPr>
            <w:r w:rsidRPr="00ED3CF8">
              <w:rPr>
                <w:rFonts w:cs="Arial"/>
                <w:color w:val="FF0000"/>
              </w:rPr>
              <w:t>CAJ</w:t>
            </w:r>
            <w:r w:rsidRPr="00ED3CF8">
              <w:rPr>
                <w:rFonts w:cs="Arial"/>
                <w:color w:val="FF0000"/>
              </w:rPr>
              <w:fldChar w:fldCharType="begin"/>
            </w:r>
            <w:r w:rsidRPr="00ED3CF8">
              <w:rPr>
                <w:rFonts w:cs="Arial"/>
              </w:rPr>
              <w:instrText xml:space="preserve"> XE "</w:instrText>
            </w:r>
            <w:r w:rsidRPr="00ED3CF8">
              <w:rPr>
                <w:rFonts w:cs="Arial"/>
                <w:color w:val="FF0000"/>
              </w:rPr>
              <w:instrText>CAJ</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7655" w:type="dxa"/>
            <w:shd w:val="clear" w:color="auto" w:fill="FFFFFF"/>
          </w:tcPr>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 xml:space="preserve">UPOV Administrative and Legal Committee” </w:t>
            </w:r>
          </w:p>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16"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7F5739" w:rsidRPr="00ED3CF8" w:rsidTr="00790CD2">
        <w:trPr>
          <w:cantSplit/>
        </w:trPr>
        <w:tc>
          <w:tcPr>
            <w:tcW w:w="2127" w:type="dxa"/>
            <w:tcBorders>
              <w:bottom w:val="dotted" w:sz="4" w:space="0" w:color="auto"/>
            </w:tcBorders>
            <w:shd w:val="clear" w:color="auto" w:fill="FFFFFF"/>
          </w:tcPr>
          <w:p w:rsidR="007F5739" w:rsidRPr="00ED3CF8" w:rsidRDefault="007F5739" w:rsidP="00762389">
            <w:pPr>
              <w:jc w:val="left"/>
              <w:rPr>
                <w:rFonts w:cs="Arial"/>
                <w:color w:val="FF0000"/>
              </w:rPr>
            </w:pPr>
            <w:r w:rsidRPr="00ED3CF8">
              <w:rPr>
                <w:rFonts w:cs="Arial"/>
                <w:color w:val="FF0000"/>
              </w:rPr>
              <w:t>CC</w:t>
            </w:r>
            <w:r w:rsidRPr="00ED3CF8">
              <w:rPr>
                <w:rFonts w:cs="Arial"/>
                <w:color w:val="FF0000"/>
              </w:rPr>
              <w:fldChar w:fldCharType="begin"/>
            </w:r>
            <w:r w:rsidRPr="00ED3CF8">
              <w:rPr>
                <w:rFonts w:cs="Arial"/>
              </w:rPr>
              <w:instrText xml:space="preserve"> XE "</w:instrText>
            </w:r>
            <w:r w:rsidRPr="00ED3CF8">
              <w:rPr>
                <w:rFonts w:cs="Arial"/>
                <w:color w:val="FF0000"/>
              </w:rPr>
              <w:instrText>CC</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 xml:space="preserve">Consultative Committee of UPOV”  </w:t>
            </w:r>
          </w:p>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i/>
                <w:szCs w:val="20"/>
              </w:rPr>
              <w:t xml:space="preserve">(see </w:t>
            </w:r>
            <w:hyperlink r:id="rId17" w:history="1">
              <w:r w:rsidRPr="00A85003">
                <w:rPr>
                  <w:rStyle w:val="Hyperlink"/>
                  <w:rFonts w:cs="Arial"/>
                  <w:iCs/>
                  <w:snapToGrid w:val="0"/>
                  <w:szCs w:val="20"/>
                </w:rPr>
                <w:t>http://www.upov.int/about/en/organigram.html</w:t>
              </w:r>
            </w:hyperlink>
            <w:r w:rsidRPr="00ED3CF8">
              <w:rPr>
                <w:rFonts w:cs="Arial"/>
                <w:i/>
                <w:szCs w:val="20"/>
              </w:rPr>
              <w:t>)</w:t>
            </w:r>
          </w:p>
        </w:tc>
      </w:tr>
      <w:tr w:rsidR="007F5739" w:rsidRPr="00ED3CF8" w:rsidTr="00790CD2">
        <w:trPr>
          <w:cantSplit/>
        </w:trPr>
        <w:tc>
          <w:tcPr>
            <w:tcW w:w="2127" w:type="dxa"/>
            <w:tcBorders>
              <w:bottom w:val="dotted" w:sz="4" w:space="0" w:color="auto"/>
            </w:tcBorders>
          </w:tcPr>
          <w:p w:rsidR="007F5739" w:rsidRPr="00ED3CF8" w:rsidRDefault="007F5739" w:rsidP="00762389">
            <w:pPr>
              <w:jc w:val="left"/>
              <w:rPr>
                <w:rFonts w:cs="Arial"/>
                <w:color w:val="FF0000"/>
              </w:rPr>
            </w:pPr>
            <w:r w:rsidRPr="00ED3CF8">
              <w:rPr>
                <w:rFonts w:cs="Arial"/>
                <w:color w:val="FF0000"/>
              </w:rPr>
              <w:t>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Characteristic</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7F5739" w:rsidRPr="00ED3CF8" w:rsidRDefault="007F5739" w:rsidP="009B73B3">
            <w:pPr>
              <w:rPr>
                <w:rFonts w:cs="Arial"/>
              </w:rPr>
            </w:pPr>
            <w:r w:rsidRPr="00ED3CF8">
              <w:rPr>
                <w:rFonts w:cs="Arial"/>
              </w:rPr>
              <w:t>The General Introduction states the following:</w:t>
            </w:r>
          </w:p>
          <w:p w:rsidR="007F5739" w:rsidRPr="00ED3CF8" w:rsidRDefault="007F5739" w:rsidP="009B73B3">
            <w:pPr>
              <w:rPr>
                <w:rFonts w:cs="Arial"/>
              </w:rPr>
            </w:pPr>
          </w:p>
          <w:p w:rsidR="007F5739" w:rsidRPr="00ED3CF8" w:rsidRDefault="007F5739" w:rsidP="007C0D44">
            <w:pPr>
              <w:tabs>
                <w:tab w:val="left" w:pos="682"/>
              </w:tabs>
              <w:rPr>
                <w:rFonts w:cs="Arial"/>
              </w:rPr>
            </w:pPr>
            <w:r w:rsidRPr="00ED3CF8">
              <w:rPr>
                <w:rFonts w:cs="Arial"/>
              </w:rPr>
              <w:t>“4.2.1</w:t>
            </w:r>
            <w:r w:rsidRPr="00ED3CF8">
              <w:rPr>
                <w:rFonts w:cs="Arial"/>
              </w:rPr>
              <w:tab/>
              <w:t>The basic requirements that a characteristic should fulfill before it is used for DUS testing or producing a variety description are that its expression:</w:t>
            </w:r>
          </w:p>
          <w:p w:rsidR="007F5739" w:rsidRPr="00ED3CF8" w:rsidRDefault="007F5739" w:rsidP="007C0D44">
            <w:pPr>
              <w:tabs>
                <w:tab w:val="left" w:pos="682"/>
                <w:tab w:val="left" w:pos="5877"/>
              </w:tabs>
              <w:rPr>
                <w:rFonts w:cs="Arial"/>
              </w:rPr>
            </w:pPr>
            <w:r w:rsidRPr="00ED3CF8">
              <w:rPr>
                <w:rFonts w:cs="Arial"/>
              </w:rPr>
              <w:tab/>
            </w:r>
          </w:p>
          <w:p w:rsidR="007F5739" w:rsidRPr="00ED3CF8" w:rsidRDefault="007F5739" w:rsidP="007C0D44">
            <w:pPr>
              <w:pStyle w:val="indentpara"/>
              <w:tabs>
                <w:tab w:val="clear" w:pos="360"/>
                <w:tab w:val="left" w:pos="1309"/>
              </w:tabs>
              <w:ind w:left="742" w:firstLine="0"/>
              <w:jc w:val="both"/>
              <w:rPr>
                <w:rFonts w:cs="Arial"/>
                <w:szCs w:val="20"/>
              </w:rPr>
            </w:pPr>
            <w:r w:rsidRPr="00ED3CF8">
              <w:rPr>
                <w:rFonts w:cs="Arial"/>
                <w:szCs w:val="20"/>
              </w:rPr>
              <w:t>(a)</w:t>
            </w:r>
            <w:r w:rsidRPr="00ED3CF8">
              <w:rPr>
                <w:rFonts w:cs="Arial"/>
                <w:szCs w:val="20"/>
              </w:rPr>
              <w:tab/>
              <w:t>results from a given genotype or combination of genotypes</w:t>
            </w:r>
          </w:p>
          <w:p w:rsidR="007F5739" w:rsidRPr="00ED3CF8" w:rsidRDefault="007F5739" w:rsidP="007C0D44">
            <w:pPr>
              <w:pStyle w:val="indentpara"/>
              <w:tabs>
                <w:tab w:val="clear" w:pos="360"/>
                <w:tab w:val="left" w:pos="1309"/>
              </w:tabs>
              <w:ind w:left="742" w:firstLine="0"/>
              <w:jc w:val="both"/>
              <w:rPr>
                <w:rFonts w:cs="Arial"/>
                <w:szCs w:val="20"/>
              </w:rPr>
            </w:pPr>
            <w:r w:rsidRPr="00ED3CF8">
              <w:rPr>
                <w:rFonts w:cs="Arial"/>
                <w:szCs w:val="20"/>
              </w:rPr>
              <w:t>(this requirement is specified in Article 1(vi) of the 1991 Act of the UPOV Convention but is a basic requirement in all cases);</w:t>
            </w:r>
          </w:p>
          <w:p w:rsidR="007F5739" w:rsidRPr="00ED3CF8" w:rsidRDefault="007F5739" w:rsidP="007C0D44">
            <w:pPr>
              <w:pStyle w:val="indentpara"/>
              <w:tabs>
                <w:tab w:val="clear" w:pos="360"/>
                <w:tab w:val="left" w:pos="1309"/>
              </w:tabs>
              <w:ind w:left="742" w:firstLine="0"/>
              <w:jc w:val="both"/>
              <w:rPr>
                <w:rFonts w:cs="Arial"/>
                <w:szCs w:val="20"/>
              </w:rPr>
            </w:pPr>
            <w:r w:rsidRPr="00ED3CF8">
              <w:rPr>
                <w:rFonts w:cs="Arial"/>
                <w:szCs w:val="20"/>
              </w:rPr>
              <w:t>(b)</w:t>
            </w:r>
            <w:r w:rsidRPr="00ED3CF8">
              <w:rPr>
                <w:rFonts w:cs="Arial"/>
                <w:szCs w:val="20"/>
              </w:rPr>
              <w:tab/>
              <w:t xml:space="preserve">is sufficiently consistent and repeatable in a particular environment; </w:t>
            </w:r>
          </w:p>
          <w:p w:rsidR="007F5739" w:rsidRPr="00ED3CF8" w:rsidRDefault="007F5739" w:rsidP="007C0D44">
            <w:pPr>
              <w:pStyle w:val="indentpara"/>
              <w:tabs>
                <w:tab w:val="clear" w:pos="360"/>
                <w:tab w:val="left" w:pos="1309"/>
              </w:tabs>
              <w:ind w:left="742" w:firstLine="0"/>
              <w:jc w:val="both"/>
              <w:rPr>
                <w:rFonts w:cs="Arial"/>
                <w:szCs w:val="20"/>
              </w:rPr>
            </w:pPr>
            <w:r w:rsidRPr="00ED3CF8">
              <w:rPr>
                <w:rFonts w:cs="Arial"/>
                <w:szCs w:val="20"/>
              </w:rPr>
              <w:t>(c)</w:t>
            </w:r>
            <w:r w:rsidRPr="00ED3CF8">
              <w:rPr>
                <w:rFonts w:cs="Arial"/>
                <w:szCs w:val="20"/>
              </w:rPr>
              <w:tab/>
              <w:t>exhibits sufficient variation between varieties to be able to establish distinctness;</w:t>
            </w:r>
          </w:p>
          <w:p w:rsidR="007F5739" w:rsidRPr="00ED3CF8" w:rsidRDefault="007F5739" w:rsidP="007C0D44">
            <w:pPr>
              <w:pStyle w:val="indentpara"/>
              <w:tabs>
                <w:tab w:val="clear" w:pos="360"/>
                <w:tab w:val="left" w:pos="1309"/>
              </w:tabs>
              <w:ind w:left="742" w:firstLine="0"/>
              <w:jc w:val="both"/>
              <w:rPr>
                <w:rFonts w:cs="Arial"/>
                <w:szCs w:val="20"/>
              </w:rPr>
            </w:pPr>
            <w:r w:rsidRPr="00ED3CF8">
              <w:rPr>
                <w:rFonts w:cs="Arial"/>
                <w:szCs w:val="20"/>
              </w:rPr>
              <w:t>(d)</w:t>
            </w:r>
            <w:r w:rsidRPr="00ED3CF8">
              <w:rPr>
                <w:rFonts w:cs="Arial"/>
                <w:szCs w:val="20"/>
              </w:rPr>
              <w:tab/>
              <w:t>is capable of precise definition and recognition</w:t>
            </w:r>
          </w:p>
          <w:p w:rsidR="007F5739" w:rsidRPr="00ED3CF8" w:rsidRDefault="007F5739" w:rsidP="007C0D44">
            <w:pPr>
              <w:pStyle w:val="indentpara"/>
              <w:tabs>
                <w:tab w:val="clear" w:pos="360"/>
                <w:tab w:val="left" w:pos="1309"/>
              </w:tabs>
              <w:ind w:left="742" w:firstLine="0"/>
              <w:jc w:val="both"/>
              <w:rPr>
                <w:rFonts w:cs="Arial"/>
                <w:szCs w:val="20"/>
              </w:rPr>
            </w:pPr>
            <w:r w:rsidRPr="00ED3CF8">
              <w:rPr>
                <w:rFonts w:cs="Arial"/>
                <w:szCs w:val="20"/>
              </w:rPr>
              <w:t>(this requirement is specified in Article 6 of the 1961/1972 and 1978 Acts of the UPOV Convention, but is a basic requirement in all cases);</w:t>
            </w:r>
          </w:p>
          <w:p w:rsidR="007F5739" w:rsidRPr="00ED3CF8" w:rsidRDefault="007F5739" w:rsidP="007C0D44">
            <w:pPr>
              <w:pStyle w:val="indentpara"/>
              <w:tabs>
                <w:tab w:val="clear" w:pos="360"/>
                <w:tab w:val="left" w:pos="1309"/>
              </w:tabs>
              <w:ind w:left="742" w:firstLine="0"/>
              <w:jc w:val="both"/>
              <w:rPr>
                <w:rFonts w:cs="Arial"/>
                <w:szCs w:val="20"/>
              </w:rPr>
            </w:pPr>
            <w:r w:rsidRPr="00ED3CF8">
              <w:rPr>
                <w:rFonts w:cs="Arial"/>
                <w:szCs w:val="20"/>
              </w:rPr>
              <w:t>(e)</w:t>
            </w:r>
            <w:r w:rsidRPr="00ED3CF8">
              <w:rPr>
                <w:rFonts w:cs="Arial"/>
                <w:szCs w:val="20"/>
              </w:rPr>
              <w:tab/>
              <w:t>allows uniformity requirements to be fulfilled;</w:t>
            </w:r>
          </w:p>
          <w:p w:rsidR="007F5739" w:rsidRPr="00ED3CF8" w:rsidRDefault="007F5739" w:rsidP="007C0D44">
            <w:pPr>
              <w:pStyle w:val="indentpara"/>
              <w:tabs>
                <w:tab w:val="clear" w:pos="360"/>
                <w:tab w:val="left" w:pos="1309"/>
              </w:tabs>
              <w:ind w:left="742" w:firstLine="0"/>
              <w:jc w:val="both"/>
              <w:rPr>
                <w:rFonts w:cs="Arial"/>
                <w:szCs w:val="20"/>
              </w:rPr>
            </w:pPr>
            <w:r w:rsidRPr="00ED3CF8">
              <w:rPr>
                <w:rFonts w:cs="Arial"/>
                <w:szCs w:val="20"/>
              </w:rPr>
              <w:t>(f)</w:t>
            </w:r>
            <w:r w:rsidRPr="00ED3CF8">
              <w:rPr>
                <w:rFonts w:cs="Arial"/>
                <w:szCs w:val="20"/>
              </w:rPr>
              <w:tab/>
              <w:t>allows stability requirements to be fulfilled, meaning that it produces consistent and repeatable results after repeated propagation or, where appropriate, at the end of each cycle of propagation.”</w:t>
            </w:r>
          </w:p>
          <w:p w:rsidR="007F5739" w:rsidRPr="00ED3CF8" w:rsidRDefault="007F5739" w:rsidP="007C0D44">
            <w:pPr>
              <w:tabs>
                <w:tab w:val="left" w:pos="682"/>
              </w:tabs>
              <w:rPr>
                <w:rFonts w:cs="Arial"/>
              </w:rPr>
            </w:pPr>
          </w:p>
          <w:p w:rsidR="007F5739" w:rsidRPr="00ED3CF8" w:rsidRDefault="007F5739" w:rsidP="007C0D44">
            <w:pPr>
              <w:tabs>
                <w:tab w:val="left" w:pos="682"/>
              </w:tabs>
              <w:rPr>
                <w:rFonts w:cs="Arial"/>
              </w:rPr>
            </w:pPr>
            <w:r w:rsidRPr="00ED3CF8">
              <w:rPr>
                <w:rFonts w:cs="Arial"/>
              </w:rPr>
              <w:t>“4.2.2</w:t>
            </w:r>
            <w:r w:rsidRPr="00ED3CF8">
              <w:rPr>
                <w:rFonts w:cs="Arial"/>
              </w:rPr>
              <w:tab/>
              <w:t>It should be noted that there is no requirement for a characteristic to have any intrinsic commercial value or merit.  However, if a characteristic that is of commercial value or merit satisfies all the criteria for inclusion it may be considered in the normal way.”</w:t>
            </w:r>
          </w:p>
          <w:p w:rsidR="007F5739" w:rsidRPr="00ED3CF8" w:rsidRDefault="007F5739" w:rsidP="007C0D44">
            <w:pPr>
              <w:tabs>
                <w:tab w:val="left" w:pos="682"/>
              </w:tabs>
              <w:rPr>
                <w:rFonts w:cs="Arial"/>
              </w:rPr>
            </w:pPr>
          </w:p>
          <w:p w:rsidR="007F5739" w:rsidRPr="00ED3CF8" w:rsidRDefault="007F5739" w:rsidP="007C0D44">
            <w:pPr>
              <w:tabs>
                <w:tab w:val="left" w:pos="682"/>
              </w:tabs>
              <w:rPr>
                <w:rFonts w:cs="Arial"/>
              </w:rPr>
            </w:pPr>
            <w:r w:rsidRPr="00ED3CF8">
              <w:rPr>
                <w:rFonts w:cs="Arial"/>
              </w:rPr>
              <w:t>“4.2.3</w:t>
            </w:r>
            <w:r w:rsidRPr="00ED3CF8">
              <w:rPr>
                <w:rFonts w:cs="Arial"/>
              </w:rPr>
              <w:tab/>
              <w:t>For inclusion in the Test Guidelines, further criteria are set out in [the General Introduction] section 4.8, “Functional Categorization of Characteristics” and in document TGP/7, “Development of Test Guidelines.”  The characteristics included in the individual Test Guidelines are not necessarily exhaustive and may be expanded with additional characteristics if that proves to be useful and the characteristics meet the conditions set out above.”</w:t>
            </w:r>
          </w:p>
        </w:tc>
      </w:tr>
      <w:tr w:rsidR="007F5739" w:rsidRPr="00ED3CF8" w:rsidTr="00790CD2">
        <w:trPr>
          <w:cantSplit/>
        </w:trPr>
        <w:tc>
          <w:tcPr>
            <w:tcW w:w="2127" w:type="dxa"/>
            <w:tcBorders>
              <w:bottom w:val="dotted" w:sz="4" w:space="0" w:color="auto"/>
            </w:tcBorders>
          </w:tcPr>
          <w:p w:rsidR="007F5739" w:rsidRPr="00ED3CF8" w:rsidRDefault="007F5739" w:rsidP="00762389">
            <w:pPr>
              <w:jc w:val="left"/>
              <w:rPr>
                <w:rFonts w:cs="Arial"/>
                <w:color w:val="FF0000"/>
              </w:rPr>
            </w:pPr>
            <w:r w:rsidRPr="00ED3CF8">
              <w:rPr>
                <w:rFonts w:cs="Arial"/>
                <w:snapToGrid w:val="0"/>
                <w:color w:val="FF0000"/>
              </w:rPr>
              <w:t>Combined characteristic</w:t>
            </w:r>
            <w:r w:rsidRPr="00ED3CF8">
              <w:rPr>
                <w:rFonts w:cs="Arial"/>
                <w:snapToGrid w:val="0"/>
                <w:color w:val="FF0000"/>
              </w:rPr>
              <w:fldChar w:fldCharType="begin"/>
            </w:r>
            <w:r w:rsidRPr="00ED3CF8">
              <w:rPr>
                <w:rFonts w:cs="Arial"/>
              </w:rPr>
              <w:instrText xml:space="preserve"> XE "</w:instrText>
            </w:r>
            <w:r w:rsidRPr="00ED3CF8">
              <w:rPr>
                <w:rFonts w:cs="Arial"/>
                <w:color w:val="FF0000"/>
              </w:rPr>
              <w:instrText>Combined characteristic</w:instrText>
            </w:r>
            <w:r w:rsidRPr="00ED3CF8">
              <w:rPr>
                <w:rFonts w:cs="Arial"/>
              </w:rPr>
              <w:instrText xml:space="preserve">" </w:instrText>
            </w:r>
            <w:r w:rsidRPr="00ED3CF8">
              <w:rPr>
                <w:rFonts w:cs="Arial"/>
                <w:snapToGrid w:val="0"/>
                <w:color w:val="FF0000"/>
              </w:rPr>
              <w:fldChar w:fldCharType="end"/>
            </w:r>
          </w:p>
        </w:tc>
        <w:tc>
          <w:tcPr>
            <w:tcW w:w="7655" w:type="dxa"/>
            <w:tcBorders>
              <w:bottom w:val="dotted" w:sz="4" w:space="0" w:color="auto"/>
            </w:tcBorders>
          </w:tcPr>
          <w:p w:rsidR="007F5739" w:rsidRPr="00ED3CF8" w:rsidRDefault="007F5739" w:rsidP="009B73B3">
            <w:pPr>
              <w:pStyle w:val="indentpara"/>
              <w:tabs>
                <w:tab w:val="clear" w:pos="360"/>
              </w:tabs>
              <w:ind w:left="0" w:firstLine="0"/>
              <w:jc w:val="both"/>
              <w:rPr>
                <w:rFonts w:cs="Arial"/>
                <w:szCs w:val="20"/>
              </w:rPr>
            </w:pPr>
            <w:r w:rsidRPr="00ED3CF8">
              <w:rPr>
                <w:rFonts w:cs="Arial"/>
                <w:szCs w:val="20"/>
              </w:rPr>
              <w:t xml:space="preserve">A </w:t>
            </w:r>
            <w:r w:rsidRPr="00ED3CF8">
              <w:rPr>
                <w:rFonts w:cs="Arial"/>
                <w:i/>
                <w:szCs w:val="20"/>
              </w:rPr>
              <w:t xml:space="preserve">combined characteristic </w:t>
            </w:r>
            <w:r w:rsidRPr="00ED3CF8">
              <w:rPr>
                <w:rFonts w:cs="Arial"/>
                <w:szCs w:val="20"/>
              </w:rPr>
              <w:t>is a simple combination of a small number of characteristics.  Provided the combination is biologically meaningful, characteristics that are assessed separately may subsequently be combined, for example the ratio of length to width, to produce such a combined characteristic.  Combined characteristics must be examined for distinctness, uniformity and stability to the same extent as other characteristics.  Combined characteristics are not to be confused with the application of methods, such as “multivariate analysis.”</w:t>
            </w:r>
          </w:p>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zCs w:val="20"/>
              </w:rPr>
              <w:t>(see General Introduction, Chapter 4.6.3)</w:t>
            </w:r>
          </w:p>
        </w:tc>
      </w:tr>
      <w:tr w:rsidR="007F5739" w:rsidRPr="00ED3CF8" w:rsidTr="00790CD2">
        <w:trPr>
          <w:cantSplit/>
        </w:trPr>
        <w:tc>
          <w:tcPr>
            <w:tcW w:w="2127" w:type="dxa"/>
            <w:tcBorders>
              <w:bottom w:val="dotted" w:sz="4" w:space="0" w:color="auto"/>
            </w:tcBorders>
            <w:shd w:val="clear" w:color="auto" w:fill="FFFFFF"/>
          </w:tcPr>
          <w:p w:rsidR="007F5739" w:rsidRPr="00ED3CF8" w:rsidRDefault="007F5739" w:rsidP="00762389">
            <w:pPr>
              <w:jc w:val="left"/>
              <w:rPr>
                <w:rFonts w:cs="Arial"/>
                <w:color w:val="FF0000"/>
              </w:rPr>
            </w:pPr>
            <w:r w:rsidRPr="00ED3CF8">
              <w:rPr>
                <w:rFonts w:cs="Arial"/>
                <w:color w:val="FF0000"/>
              </w:rPr>
              <w:t>Comparable varieties</w:t>
            </w:r>
            <w:r w:rsidRPr="00ED3CF8">
              <w:rPr>
                <w:rFonts w:cs="Arial"/>
                <w:color w:val="FF0000"/>
              </w:rPr>
              <w:fldChar w:fldCharType="begin"/>
            </w:r>
            <w:r w:rsidRPr="00ED3CF8">
              <w:rPr>
                <w:rFonts w:cs="Arial"/>
              </w:rPr>
              <w:instrText xml:space="preserve"> XE "</w:instrText>
            </w:r>
            <w:r w:rsidRPr="00ED3CF8">
              <w:rPr>
                <w:rFonts w:cs="Arial"/>
                <w:color w:val="FF0000"/>
              </w:rPr>
              <w:instrText>Comparable varieties</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7F5739" w:rsidRPr="00ED3CF8" w:rsidRDefault="007F5739" w:rsidP="009B73B3">
            <w:pPr>
              <w:pStyle w:val="indentpara"/>
              <w:tabs>
                <w:tab w:val="clear" w:pos="360"/>
              </w:tabs>
              <w:ind w:left="0" w:firstLine="0"/>
              <w:jc w:val="both"/>
              <w:rPr>
                <w:rFonts w:cs="Arial"/>
                <w:snapToGrid w:val="0"/>
                <w:color w:val="000000"/>
                <w:szCs w:val="20"/>
              </w:rPr>
            </w:pPr>
            <w:r w:rsidRPr="00ED3CF8">
              <w:rPr>
                <w:rFonts w:cs="Arial"/>
                <w:szCs w:val="20"/>
              </w:rPr>
              <w:t>Comparable varieties are varieties of the same type within the same or a closely related species that have been previously examined and considered to be sufficiently uniform (see document TGP/10 “Examining Uniformity”, Section 5.2.1)</w:t>
            </w:r>
          </w:p>
        </w:tc>
      </w:tr>
      <w:tr w:rsidR="007F5739" w:rsidRPr="00ED3CF8" w:rsidTr="00790CD2">
        <w:trPr>
          <w:cantSplit/>
        </w:trPr>
        <w:tc>
          <w:tcPr>
            <w:tcW w:w="2127" w:type="dxa"/>
            <w:tcBorders>
              <w:bottom w:val="dotted" w:sz="4" w:space="0" w:color="auto"/>
            </w:tcBorders>
            <w:shd w:val="clear" w:color="auto" w:fill="FFFFFF"/>
          </w:tcPr>
          <w:p w:rsidR="007F5739" w:rsidRPr="005F7EEE" w:rsidRDefault="007F5739" w:rsidP="007F5739">
            <w:pPr>
              <w:jc w:val="left"/>
              <w:rPr>
                <w:rFonts w:cs="Arial"/>
                <w:color w:val="FF0000"/>
              </w:rPr>
            </w:pPr>
            <w:r w:rsidRPr="005F7EEE">
              <w:rPr>
                <w:rFonts w:cs="Arial"/>
                <w:color w:val="FF0000"/>
              </w:rPr>
              <w:t>Composite characteristic</w:t>
            </w:r>
            <w:r w:rsidRPr="005F7EEE">
              <w:rPr>
                <w:rFonts w:cs="Arial"/>
                <w:color w:val="FF0000"/>
              </w:rPr>
              <w:fldChar w:fldCharType="begin"/>
            </w:r>
            <w:r w:rsidRPr="005F7EEE">
              <w:rPr>
                <w:rFonts w:cs="Arial"/>
              </w:rPr>
              <w:instrText xml:space="preserve"> XE "</w:instrText>
            </w:r>
            <w:r w:rsidRPr="005F7EEE">
              <w:rPr>
                <w:rFonts w:cs="Arial"/>
                <w:color w:val="FF0000"/>
              </w:rPr>
              <w:instrText>Composite characteristic</w:instrText>
            </w:r>
            <w:r w:rsidRPr="005F7EEE">
              <w:rPr>
                <w:rFonts w:cs="Arial"/>
              </w:rPr>
              <w:instrText xml:space="preserve">" </w:instrText>
            </w:r>
            <w:r w:rsidRPr="005F7EEE">
              <w:rPr>
                <w:rFonts w:cs="Arial"/>
                <w:color w:val="FF0000"/>
              </w:rPr>
              <w:fldChar w:fldCharType="end"/>
            </w:r>
          </w:p>
        </w:tc>
        <w:tc>
          <w:tcPr>
            <w:tcW w:w="7655" w:type="dxa"/>
            <w:tcBorders>
              <w:bottom w:val="dotted" w:sz="4" w:space="0" w:color="auto"/>
            </w:tcBorders>
            <w:shd w:val="clear" w:color="auto" w:fill="FFFFFF"/>
          </w:tcPr>
          <w:p w:rsidR="007F5739" w:rsidRPr="005F7EEE" w:rsidRDefault="007F5739" w:rsidP="009B73B3">
            <w:pPr>
              <w:pStyle w:val="indentpara"/>
              <w:tabs>
                <w:tab w:val="clear" w:pos="360"/>
              </w:tabs>
              <w:ind w:left="0" w:firstLine="0"/>
              <w:jc w:val="both"/>
            </w:pPr>
            <w:r w:rsidRPr="005F7EEE">
              <w:t>It is possible to derive additional characteristics for comparing between varieties by calculating ‘composite’ characteristics that are mathematical combinations of existing independently examined characteristics.  While this can facilitate assessment of important differences between varieties, certain safeguards are necessary to ensure appropriate use.  Therefore, composite characteristics should:</w:t>
            </w:r>
          </w:p>
          <w:p w:rsidR="007F5739" w:rsidRPr="005F7EEE" w:rsidRDefault="007F5739" w:rsidP="009B73B3">
            <w:pPr>
              <w:pStyle w:val="indentpara"/>
              <w:tabs>
                <w:tab w:val="clear" w:pos="360"/>
              </w:tabs>
              <w:ind w:left="0" w:firstLine="0"/>
              <w:jc w:val="both"/>
            </w:pPr>
          </w:p>
          <w:p w:rsidR="007F5739" w:rsidRPr="005F7EEE" w:rsidRDefault="007F5739" w:rsidP="009B73B3">
            <w:pPr>
              <w:pStyle w:val="indentpara"/>
              <w:tabs>
                <w:tab w:val="clear" w:pos="360"/>
              </w:tabs>
              <w:ind w:left="0" w:firstLine="0"/>
              <w:jc w:val="both"/>
            </w:pPr>
            <w:r w:rsidRPr="005F7EEE">
              <w:t>(a)</w:t>
            </w:r>
            <w:r w:rsidRPr="005F7EEE">
              <w:tab/>
              <w:t>describe a definable plant characteristic; and</w:t>
            </w:r>
          </w:p>
          <w:p w:rsidR="007F5739" w:rsidRPr="005F7EEE" w:rsidRDefault="007F5739" w:rsidP="009B73B3">
            <w:pPr>
              <w:pStyle w:val="indentpara"/>
              <w:tabs>
                <w:tab w:val="clear" w:pos="360"/>
              </w:tabs>
              <w:ind w:left="0" w:firstLine="0"/>
              <w:jc w:val="both"/>
            </w:pPr>
            <w:r w:rsidRPr="005F7EEE">
              <w:t>(b)</w:t>
            </w:r>
            <w:r w:rsidRPr="005F7EEE">
              <w:tab/>
              <w:t>provide additional information over that of their components.</w:t>
            </w:r>
          </w:p>
          <w:p w:rsidR="007F5739" w:rsidRPr="005F7EEE" w:rsidRDefault="007F5739" w:rsidP="009B73B3">
            <w:pPr>
              <w:pStyle w:val="indentpara"/>
              <w:tabs>
                <w:tab w:val="clear" w:pos="360"/>
              </w:tabs>
              <w:ind w:left="0" w:firstLine="0"/>
              <w:jc w:val="both"/>
              <w:rPr>
                <w:rFonts w:cs="Arial"/>
                <w:snapToGrid w:val="0"/>
                <w:color w:val="000000"/>
                <w:szCs w:val="20"/>
              </w:rPr>
            </w:pPr>
          </w:p>
          <w:p w:rsidR="007F5739" w:rsidRPr="00ED3CF8" w:rsidRDefault="007F5739" w:rsidP="009B73B3">
            <w:pPr>
              <w:pStyle w:val="indentpara"/>
              <w:tabs>
                <w:tab w:val="clear" w:pos="360"/>
              </w:tabs>
              <w:ind w:left="0" w:firstLine="0"/>
              <w:jc w:val="both"/>
              <w:rPr>
                <w:rFonts w:cs="Arial"/>
                <w:snapToGrid w:val="0"/>
                <w:color w:val="000000"/>
                <w:szCs w:val="20"/>
              </w:rPr>
            </w:pPr>
            <w:r w:rsidRPr="005F7EEE">
              <w:rPr>
                <w:rFonts w:cs="Arial"/>
                <w:snapToGrid w:val="0"/>
                <w:color w:val="000000"/>
                <w:szCs w:val="20"/>
              </w:rPr>
              <w:t>(see Section 2, Subsection 2, Part I, chapter 2.9 of this document)</w:t>
            </w:r>
          </w:p>
        </w:tc>
      </w:tr>
      <w:tr w:rsidR="007F5739" w:rsidRPr="00ED3CF8" w:rsidTr="00790CD2">
        <w:trPr>
          <w:cantSplit/>
        </w:trPr>
        <w:tc>
          <w:tcPr>
            <w:tcW w:w="2127" w:type="dxa"/>
            <w:tcBorders>
              <w:bottom w:val="dotted" w:sz="4" w:space="0" w:color="auto"/>
            </w:tcBorders>
            <w:shd w:val="clear" w:color="auto" w:fill="FFFFFF"/>
          </w:tcPr>
          <w:p w:rsidR="007F5739" w:rsidRPr="00ED3CF8" w:rsidRDefault="007F5739" w:rsidP="00762389">
            <w:pPr>
              <w:jc w:val="left"/>
              <w:rPr>
                <w:rFonts w:cs="Arial"/>
                <w:color w:val="FF0000"/>
              </w:rPr>
            </w:pPr>
            <w:r w:rsidRPr="00ED3CF8">
              <w:rPr>
                <w:rFonts w:cs="Arial"/>
                <w:color w:val="FF0000"/>
              </w:rPr>
              <w:t>Consultative Committee</w:t>
            </w:r>
            <w:r w:rsidRPr="00ED3CF8">
              <w:rPr>
                <w:rFonts w:cs="Arial"/>
                <w:color w:val="FF0000"/>
              </w:rPr>
              <w:fldChar w:fldCharType="begin"/>
            </w:r>
            <w:r w:rsidRPr="00ED3CF8">
              <w:rPr>
                <w:rFonts w:cs="Arial"/>
              </w:rPr>
              <w:instrText xml:space="preserve"> XE "</w:instrText>
            </w:r>
            <w:r w:rsidRPr="00ED3CF8">
              <w:rPr>
                <w:rFonts w:cs="Arial"/>
                <w:color w:val="FF0000"/>
              </w:rPr>
              <w:instrText>Consultative Committee</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snapToGrid w:val="0"/>
                <w:color w:val="000000"/>
                <w:szCs w:val="20"/>
              </w:rPr>
              <w:t>“</w:t>
            </w:r>
            <w:r w:rsidRPr="00ED3CF8">
              <w:rPr>
                <w:rFonts w:cs="Arial"/>
                <w:i/>
                <w:snapToGrid w:val="0"/>
                <w:szCs w:val="20"/>
              </w:rPr>
              <w:t xml:space="preserve">Consultative Committee of UPOV”  </w:t>
            </w:r>
          </w:p>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i/>
                <w:szCs w:val="20"/>
              </w:rPr>
              <w:t xml:space="preserve">(see </w:t>
            </w:r>
            <w:hyperlink r:id="rId18" w:history="1">
              <w:r w:rsidRPr="00A85003">
                <w:rPr>
                  <w:rStyle w:val="Hyperlink"/>
                  <w:rFonts w:cs="Arial"/>
                  <w:iCs/>
                  <w:snapToGrid w:val="0"/>
                  <w:szCs w:val="20"/>
                </w:rPr>
                <w:t>http://www.upov.int/about/en/organigram.html</w:t>
              </w:r>
            </w:hyperlink>
            <w:r w:rsidRPr="00ED3CF8">
              <w:rPr>
                <w:rFonts w:cs="Arial"/>
                <w:i/>
                <w:szCs w:val="20"/>
              </w:rPr>
              <w:t>)</w:t>
            </w:r>
          </w:p>
        </w:tc>
      </w:tr>
      <w:tr w:rsidR="007F5739" w:rsidRPr="00ED3CF8" w:rsidTr="00790CD2">
        <w:trPr>
          <w:cantSplit/>
        </w:trPr>
        <w:tc>
          <w:tcPr>
            <w:tcW w:w="2127" w:type="dxa"/>
            <w:tcBorders>
              <w:top w:val="dotted" w:sz="4" w:space="0" w:color="auto"/>
            </w:tcBorders>
          </w:tcPr>
          <w:p w:rsidR="007F5739" w:rsidRPr="00ED3CF8" w:rsidRDefault="007F5739" w:rsidP="00762389">
            <w:pPr>
              <w:jc w:val="left"/>
              <w:rPr>
                <w:rFonts w:cs="Arial"/>
                <w:color w:val="FF0000"/>
              </w:rPr>
            </w:pPr>
            <w:r w:rsidRPr="00ED3CF8">
              <w:rPr>
                <w:rFonts w:cs="Arial"/>
                <w:color w:val="FF0000"/>
              </w:rPr>
              <w:t>Contracting Party</w:t>
            </w:r>
            <w:r w:rsidRPr="00ED3CF8">
              <w:rPr>
                <w:rFonts w:cs="Arial"/>
                <w:color w:val="FF0000"/>
              </w:rPr>
              <w:fldChar w:fldCharType="begin"/>
            </w:r>
            <w:r w:rsidRPr="00ED3CF8">
              <w:rPr>
                <w:rFonts w:cs="Arial"/>
              </w:rPr>
              <w:instrText xml:space="preserve"> XE "</w:instrText>
            </w:r>
            <w:r w:rsidRPr="00ED3CF8">
              <w:rPr>
                <w:rFonts w:cs="Arial"/>
                <w:color w:val="FF0000"/>
              </w:rPr>
              <w:instrText>Contracting Party</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tcBorders>
          </w:tcPr>
          <w:p w:rsidR="007F5739" w:rsidRPr="00ED3CF8" w:rsidRDefault="007F5739" w:rsidP="009B73B3">
            <w:pPr>
              <w:rPr>
                <w:rFonts w:cs="Arial"/>
                <w:color w:val="000000"/>
              </w:rPr>
            </w:pPr>
            <w:r w:rsidRPr="00ED3CF8">
              <w:rPr>
                <w:rFonts w:cs="Arial"/>
                <w:color w:val="000000"/>
              </w:rPr>
              <w:t xml:space="preserve">State or Intergovernmental Organization party to the 1991 Act </w:t>
            </w:r>
          </w:p>
        </w:tc>
      </w:tr>
      <w:tr w:rsidR="007F5739" w:rsidRPr="00ED3CF8" w:rsidTr="00790CD2">
        <w:trPr>
          <w:cantSplit/>
        </w:trPr>
        <w:tc>
          <w:tcPr>
            <w:tcW w:w="2127" w:type="dxa"/>
            <w:tcBorders>
              <w:bottom w:val="dotted" w:sz="4" w:space="0" w:color="auto"/>
            </w:tcBorders>
          </w:tcPr>
          <w:p w:rsidR="007F5739" w:rsidRPr="00ED3CF8" w:rsidRDefault="007F5739" w:rsidP="00762389">
            <w:pPr>
              <w:jc w:val="left"/>
              <w:rPr>
                <w:rFonts w:cs="Arial"/>
                <w:color w:val="FF0000"/>
              </w:rPr>
            </w:pPr>
            <w:r w:rsidRPr="00ED3CF8">
              <w:rPr>
                <w:rFonts w:cs="Arial"/>
                <w:color w:val="FF0000"/>
              </w:rPr>
              <w:t>Convention</w:t>
            </w:r>
            <w:r w:rsidRPr="00ED3CF8">
              <w:rPr>
                <w:rFonts w:cs="Arial"/>
                <w:color w:val="FF0000"/>
              </w:rPr>
              <w:fldChar w:fldCharType="begin"/>
            </w:r>
            <w:r w:rsidRPr="00ED3CF8">
              <w:rPr>
                <w:rFonts w:cs="Arial"/>
              </w:rPr>
              <w:instrText xml:space="preserve"> XE "</w:instrText>
            </w:r>
            <w:r w:rsidRPr="00ED3CF8">
              <w:rPr>
                <w:rFonts w:cs="Arial"/>
                <w:color w:val="FF0000"/>
              </w:rPr>
              <w:instrText>Convention</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7F5739" w:rsidRPr="00ED3CF8" w:rsidRDefault="007F5739" w:rsidP="009B73B3">
            <w:pPr>
              <w:rPr>
                <w:rFonts w:cs="Arial"/>
                <w:color w:val="000000"/>
              </w:rPr>
            </w:pPr>
            <w:r w:rsidRPr="00ED3CF8">
              <w:rPr>
                <w:rFonts w:cs="Arial"/>
              </w:rPr>
              <w:t>International Convention for the Protection of New Varieties of Plants</w:t>
            </w:r>
          </w:p>
        </w:tc>
      </w:tr>
      <w:tr w:rsidR="007F5739" w:rsidRPr="00ED3CF8" w:rsidTr="00790CD2">
        <w:trPr>
          <w:cantSplit/>
          <w:trHeight w:val="77"/>
        </w:trPr>
        <w:tc>
          <w:tcPr>
            <w:tcW w:w="2127" w:type="dxa"/>
            <w:tcBorders>
              <w:bottom w:val="dotted" w:sz="4" w:space="0" w:color="auto"/>
            </w:tcBorders>
            <w:shd w:val="clear" w:color="auto" w:fill="FFFFFF"/>
          </w:tcPr>
          <w:p w:rsidR="007F5739" w:rsidRPr="00ED3CF8" w:rsidRDefault="007F5739" w:rsidP="00762389">
            <w:pPr>
              <w:jc w:val="left"/>
              <w:rPr>
                <w:rFonts w:cs="Arial"/>
                <w:color w:val="FF0000"/>
              </w:rPr>
            </w:pPr>
            <w:r w:rsidRPr="00ED3CF8">
              <w:rPr>
                <w:rFonts w:cs="Arial"/>
                <w:color w:val="FF0000"/>
              </w:rPr>
              <w:t>Council</w:t>
            </w:r>
            <w:r w:rsidRPr="00ED3CF8">
              <w:rPr>
                <w:rFonts w:cs="Arial"/>
                <w:color w:val="FF0000"/>
              </w:rPr>
              <w:fldChar w:fldCharType="begin"/>
            </w:r>
            <w:r w:rsidRPr="00ED3CF8">
              <w:rPr>
                <w:rFonts w:cs="Arial"/>
              </w:rPr>
              <w:instrText xml:space="preserve"> XE "</w:instrText>
            </w:r>
            <w:r w:rsidRPr="00ED3CF8">
              <w:rPr>
                <w:rFonts w:cs="Arial"/>
                <w:color w:val="FF0000"/>
              </w:rPr>
              <w:instrText>Council</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i/>
                <w:szCs w:val="20"/>
              </w:rPr>
              <w:t xml:space="preserve">Council of UPOV  (see </w:t>
            </w:r>
            <w:hyperlink r:id="rId19" w:history="1">
              <w:r w:rsidRPr="00A85003">
                <w:rPr>
                  <w:rStyle w:val="Hyperlink"/>
                  <w:rFonts w:cs="Arial"/>
                  <w:iCs/>
                  <w:snapToGrid w:val="0"/>
                  <w:szCs w:val="20"/>
                </w:rPr>
                <w:t>http://www.upov.int/about/en/organigram.html</w:t>
              </w:r>
            </w:hyperlink>
            <w:r w:rsidRPr="00ED3CF8">
              <w:rPr>
                <w:rFonts w:cs="Arial"/>
                <w:i/>
                <w:szCs w:val="20"/>
              </w:rPr>
              <w:t>)</w:t>
            </w:r>
          </w:p>
        </w:tc>
      </w:tr>
      <w:tr w:rsidR="007F5739" w:rsidRPr="00ED3CF8" w:rsidTr="00790CD2">
        <w:trPr>
          <w:cantSplit/>
        </w:trPr>
        <w:tc>
          <w:tcPr>
            <w:tcW w:w="2127" w:type="dxa"/>
            <w:tcBorders>
              <w:top w:val="dotted" w:sz="4" w:space="0" w:color="auto"/>
            </w:tcBorders>
          </w:tcPr>
          <w:p w:rsidR="007F5739" w:rsidRPr="00ED3CF8" w:rsidRDefault="007F5739" w:rsidP="00762389">
            <w:pPr>
              <w:jc w:val="left"/>
              <w:rPr>
                <w:rFonts w:cs="Arial"/>
                <w:color w:val="FF0000"/>
              </w:rPr>
            </w:pPr>
            <w:r w:rsidRPr="00ED3CF8">
              <w:rPr>
                <w:rFonts w:cs="Arial"/>
                <w:color w:val="FF0000"/>
              </w:rPr>
              <w:t>Distinct / Distinctness</w:t>
            </w:r>
            <w:r w:rsidRPr="00ED3CF8">
              <w:rPr>
                <w:rFonts w:cs="Arial"/>
                <w:color w:val="FF0000"/>
              </w:rPr>
              <w:fldChar w:fldCharType="begin"/>
            </w:r>
            <w:r w:rsidRPr="00ED3CF8">
              <w:rPr>
                <w:rFonts w:cs="Arial"/>
              </w:rPr>
              <w:instrText xml:space="preserve"> XE "</w:instrText>
            </w:r>
            <w:r w:rsidRPr="00ED3CF8">
              <w:rPr>
                <w:rFonts w:cs="Arial"/>
                <w:color w:val="FF0000"/>
              </w:rPr>
              <w:instrText>Distinct / Distinctness</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tcBorders>
          </w:tcPr>
          <w:p w:rsidR="007F5739" w:rsidRPr="00ED3CF8" w:rsidRDefault="007F5739" w:rsidP="009B73B3">
            <w:pPr>
              <w:pStyle w:val="indentpara"/>
              <w:tabs>
                <w:tab w:val="clear" w:pos="360"/>
              </w:tabs>
              <w:ind w:left="0" w:firstLine="0"/>
              <w:jc w:val="both"/>
              <w:rPr>
                <w:rFonts w:cs="Arial"/>
                <w:szCs w:val="20"/>
              </w:rPr>
            </w:pPr>
            <w:r w:rsidRPr="00ED3CF8">
              <w:rPr>
                <w:rFonts w:cs="Arial"/>
                <w:szCs w:val="20"/>
              </w:rPr>
              <w:t>Article 7 “</w:t>
            </w:r>
            <w:r w:rsidRPr="00ED3CF8">
              <w:rPr>
                <w:rFonts w:cs="Arial"/>
                <w:i/>
                <w:szCs w:val="20"/>
              </w:rPr>
              <w:t>Distinctness</w:t>
            </w:r>
            <w:r w:rsidRPr="00ED3CF8">
              <w:rPr>
                <w:rFonts w:cs="Arial"/>
                <w:szCs w:val="20"/>
              </w:rPr>
              <w:t xml:space="preserve">” of the 1991 Act states: </w:t>
            </w:r>
          </w:p>
          <w:p w:rsidR="007F5739" w:rsidRPr="00ED3CF8" w:rsidRDefault="007F5739" w:rsidP="009B73B3">
            <w:pPr>
              <w:pStyle w:val="indentpara"/>
              <w:tabs>
                <w:tab w:val="clear" w:pos="360"/>
              </w:tabs>
              <w:ind w:left="0" w:firstLine="0"/>
              <w:jc w:val="both"/>
              <w:rPr>
                <w:rFonts w:cs="Arial"/>
                <w:szCs w:val="20"/>
              </w:rPr>
            </w:pPr>
          </w:p>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zCs w:val="20"/>
              </w:rPr>
              <w:t>“The variety shall be deemed to be distinct if it is clearly distinguishable from any other variety whose existence is a matter of common knowledge at the time of the filing of the application.  In particular, the filing of an application for the granting of a breeder’s right or for the entering of another variety in an official register of varieties, in any country, shall be deemed to render that other variety a matter of common knowledge from the date of the application, provided that the application leads to the granting of a breeder’s right or to the entering of the said other variety in the official register of varieties, as the case may be.”</w:t>
            </w:r>
          </w:p>
        </w:tc>
      </w:tr>
      <w:tr w:rsidR="007F5739" w:rsidRPr="00ED3CF8" w:rsidTr="00790CD2">
        <w:trPr>
          <w:cantSplit/>
        </w:trPr>
        <w:tc>
          <w:tcPr>
            <w:tcW w:w="2127" w:type="dxa"/>
            <w:tcBorders>
              <w:bottom w:val="dotted" w:sz="4" w:space="0" w:color="auto"/>
            </w:tcBorders>
          </w:tcPr>
          <w:p w:rsidR="007F5739" w:rsidRPr="00ED3CF8" w:rsidRDefault="007F5739" w:rsidP="00762389">
            <w:pPr>
              <w:jc w:val="left"/>
              <w:rPr>
                <w:rFonts w:cs="Arial"/>
                <w:color w:val="FF0000"/>
              </w:rPr>
            </w:pPr>
            <w:r w:rsidRPr="00ED3CF8">
              <w:rPr>
                <w:rFonts w:cs="Arial"/>
                <w:color w:val="FF0000"/>
              </w:rPr>
              <w:t>Drafter’s Kit for Test Guidelines</w:t>
            </w:r>
            <w:r w:rsidRPr="00ED3CF8">
              <w:rPr>
                <w:rFonts w:cs="Arial"/>
                <w:color w:val="FF0000"/>
              </w:rPr>
              <w:fldChar w:fldCharType="begin"/>
            </w:r>
            <w:r w:rsidRPr="00ED3CF8">
              <w:rPr>
                <w:rFonts w:cs="Arial"/>
              </w:rPr>
              <w:instrText xml:space="preserve"> XE "</w:instrText>
            </w:r>
            <w:r w:rsidRPr="00ED3CF8">
              <w:rPr>
                <w:rFonts w:cs="Arial"/>
                <w:color w:val="FF0000"/>
              </w:rPr>
              <w:instrText>Drafter’s Kit for Test Guidelines</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7F5739" w:rsidRPr="00ED3CF8" w:rsidRDefault="007F5739" w:rsidP="009B73B3">
            <w:pPr>
              <w:pStyle w:val="indentpara"/>
              <w:tabs>
                <w:tab w:val="clear" w:pos="360"/>
              </w:tabs>
              <w:ind w:left="0" w:firstLine="0"/>
              <w:jc w:val="both"/>
              <w:rPr>
                <w:rFonts w:cs="Arial"/>
                <w:snapToGrid w:val="0"/>
                <w:color w:val="000000"/>
                <w:szCs w:val="20"/>
              </w:rPr>
            </w:pPr>
            <w:r w:rsidRPr="00ED3CF8">
              <w:rPr>
                <w:rFonts w:cs="Arial"/>
                <w:snapToGrid w:val="0"/>
                <w:szCs w:val="20"/>
              </w:rPr>
              <w:t xml:space="preserve">A collection of guidance and information documents provided on the UPOV website for drafters of </w:t>
            </w:r>
            <w:r w:rsidRPr="00ED3CF8">
              <w:rPr>
                <w:rFonts w:cs="Arial"/>
                <w:snapToGrid w:val="0"/>
                <w:color w:val="000000"/>
                <w:szCs w:val="20"/>
              </w:rPr>
              <w:t>Test Guidelines</w:t>
            </w:r>
          </w:p>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napToGrid w:val="0"/>
                <w:szCs w:val="20"/>
              </w:rPr>
              <w:t>(</w:t>
            </w:r>
            <w:hyperlink r:id="rId20" w:history="1">
              <w:r w:rsidRPr="00A85003">
                <w:rPr>
                  <w:rStyle w:val="Hyperlink"/>
                  <w:rFonts w:cs="Arial"/>
                  <w:snapToGrid w:val="0"/>
                  <w:szCs w:val="20"/>
                </w:rPr>
                <w:t>http://www.upov.int/restricted_temporary/tg/index.html</w:t>
              </w:r>
            </w:hyperlink>
            <w:r w:rsidRPr="00ED3CF8">
              <w:rPr>
                <w:rFonts w:cs="Arial"/>
                <w:snapToGrid w:val="0"/>
                <w:szCs w:val="20"/>
              </w:rPr>
              <w:t>)</w:t>
            </w:r>
          </w:p>
        </w:tc>
      </w:tr>
      <w:tr w:rsidR="007F5739" w:rsidRPr="00ED3CF8" w:rsidTr="00790CD2">
        <w:trPr>
          <w:cantSplit/>
        </w:trPr>
        <w:tc>
          <w:tcPr>
            <w:tcW w:w="2127" w:type="dxa"/>
            <w:shd w:val="clear" w:color="auto" w:fill="FFFFFF"/>
          </w:tcPr>
          <w:p w:rsidR="007F5739" w:rsidRPr="00ED3CF8" w:rsidRDefault="007F5739" w:rsidP="00762389">
            <w:pPr>
              <w:jc w:val="left"/>
              <w:rPr>
                <w:rFonts w:cs="Arial"/>
                <w:color w:val="FF0000"/>
              </w:rPr>
            </w:pPr>
            <w:r w:rsidRPr="00ED3CF8">
              <w:rPr>
                <w:rFonts w:cs="Arial"/>
                <w:color w:val="FF0000"/>
              </w:rPr>
              <w:t>Drilled plot</w:t>
            </w:r>
            <w:r w:rsidRPr="00ED3CF8">
              <w:rPr>
                <w:rFonts w:cs="Arial"/>
                <w:color w:val="FF0000"/>
              </w:rPr>
              <w:fldChar w:fldCharType="begin"/>
            </w:r>
            <w:r w:rsidRPr="00ED3CF8">
              <w:rPr>
                <w:rFonts w:cs="Arial"/>
              </w:rPr>
              <w:instrText xml:space="preserve"> XE "</w:instrText>
            </w:r>
            <w:r w:rsidRPr="00ED3CF8">
              <w:rPr>
                <w:rFonts w:cs="Arial"/>
                <w:color w:val="FF0000"/>
              </w:rPr>
              <w:instrText>Drilled plot</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napToGrid w:val="0"/>
                <w:szCs w:val="20"/>
              </w:rPr>
              <w:t>A drilled plot is one in which seed is planted with a machine which does not place the seed individually. Compare to “</w:t>
            </w:r>
            <w:r w:rsidRPr="00ED3CF8">
              <w:rPr>
                <w:rFonts w:cs="Arial"/>
                <w:color w:val="000000"/>
                <w:szCs w:val="20"/>
              </w:rPr>
              <w:t>Spaced plant plot/trial”</w:t>
            </w:r>
          </w:p>
        </w:tc>
      </w:tr>
      <w:tr w:rsidR="007F5739" w:rsidRPr="00ED3CF8" w:rsidTr="00790CD2">
        <w:trPr>
          <w:cantSplit/>
        </w:trPr>
        <w:tc>
          <w:tcPr>
            <w:tcW w:w="2127" w:type="dxa"/>
            <w:tcBorders>
              <w:bottom w:val="dotted" w:sz="4" w:space="0" w:color="auto"/>
            </w:tcBorders>
          </w:tcPr>
          <w:p w:rsidR="007F5739" w:rsidRPr="00ED3CF8" w:rsidRDefault="007F5739" w:rsidP="00762389">
            <w:pPr>
              <w:jc w:val="left"/>
              <w:rPr>
                <w:rFonts w:cs="Arial"/>
                <w:color w:val="FF0000"/>
              </w:rPr>
            </w:pPr>
            <w:r w:rsidRPr="00ED3CF8">
              <w:rPr>
                <w:rFonts w:cs="Arial"/>
                <w:color w:val="FF0000"/>
              </w:rPr>
              <w:t>DUS test</w:t>
            </w:r>
            <w:r w:rsidRPr="00ED3CF8">
              <w:rPr>
                <w:rFonts w:cs="Arial"/>
                <w:color w:val="FF0000"/>
              </w:rPr>
              <w:fldChar w:fldCharType="begin"/>
            </w:r>
            <w:r w:rsidRPr="00ED3CF8">
              <w:rPr>
                <w:rFonts w:cs="Arial"/>
              </w:rPr>
              <w:instrText xml:space="preserve"> XE "</w:instrText>
            </w:r>
            <w:r w:rsidRPr="00ED3CF8">
              <w:rPr>
                <w:rFonts w:cs="Arial"/>
                <w:color w:val="FF0000"/>
              </w:rPr>
              <w:instrText>DUS test</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7F5739" w:rsidRPr="00ED3CF8" w:rsidRDefault="007F5739" w:rsidP="009B73B3">
            <w:pPr>
              <w:rPr>
                <w:rFonts w:cs="Arial"/>
                <w:color w:val="000000"/>
              </w:rPr>
            </w:pPr>
            <w:r w:rsidRPr="00ED3CF8">
              <w:rPr>
                <w:rFonts w:cs="Arial"/>
                <w:color w:val="000000"/>
              </w:rPr>
              <w:t>examination of Distinctness, Uniformity and Stability</w:t>
            </w:r>
          </w:p>
        </w:tc>
      </w:tr>
      <w:tr w:rsidR="007F5739" w:rsidRPr="00ED3CF8" w:rsidTr="00790CD2">
        <w:trPr>
          <w:cantSplit/>
        </w:trPr>
        <w:tc>
          <w:tcPr>
            <w:tcW w:w="2127" w:type="dxa"/>
          </w:tcPr>
          <w:p w:rsidR="007F5739" w:rsidRPr="00ED3CF8" w:rsidRDefault="007F5739" w:rsidP="00762389">
            <w:pPr>
              <w:jc w:val="left"/>
              <w:rPr>
                <w:rFonts w:cs="Arial"/>
                <w:color w:val="FF0000"/>
              </w:rPr>
            </w:pPr>
            <w:r w:rsidRPr="00ED3CF8">
              <w:rPr>
                <w:rFonts w:cs="Arial"/>
                <w:color w:val="FF0000"/>
              </w:rPr>
              <w:t>DUS</w:t>
            </w:r>
            <w:r w:rsidRPr="00ED3CF8">
              <w:rPr>
                <w:rFonts w:cs="Arial"/>
                <w:color w:val="FF0000"/>
              </w:rPr>
              <w:fldChar w:fldCharType="begin"/>
            </w:r>
            <w:r w:rsidRPr="00ED3CF8">
              <w:rPr>
                <w:rFonts w:cs="Arial"/>
              </w:rPr>
              <w:instrText xml:space="preserve"> XE "</w:instrText>
            </w:r>
            <w:r w:rsidRPr="00ED3CF8">
              <w:rPr>
                <w:rFonts w:cs="Arial"/>
                <w:color w:val="FF0000"/>
              </w:rPr>
              <w:instrText>DUS</w:instrText>
            </w:r>
            <w:r w:rsidRPr="00ED3CF8">
              <w:rPr>
                <w:rFonts w:cs="Arial"/>
              </w:rPr>
              <w:instrText xml:space="preserve">" </w:instrText>
            </w:r>
            <w:r w:rsidRPr="00ED3CF8">
              <w:rPr>
                <w:rFonts w:cs="Arial"/>
                <w:color w:val="FF0000"/>
              </w:rPr>
              <w:fldChar w:fldCharType="end"/>
            </w:r>
          </w:p>
        </w:tc>
        <w:tc>
          <w:tcPr>
            <w:tcW w:w="7655" w:type="dxa"/>
          </w:tcPr>
          <w:p w:rsidR="007F5739" w:rsidRPr="00ED3CF8" w:rsidRDefault="007F5739" w:rsidP="009B73B3">
            <w:pPr>
              <w:rPr>
                <w:rFonts w:cs="Arial"/>
                <w:color w:val="000000"/>
              </w:rPr>
            </w:pPr>
            <w:r w:rsidRPr="00ED3CF8">
              <w:rPr>
                <w:rFonts w:cs="Arial"/>
                <w:color w:val="000000"/>
              </w:rPr>
              <w:t>abbreviation of Distinctness, Uniformity and Stability</w:t>
            </w:r>
          </w:p>
        </w:tc>
      </w:tr>
      <w:tr w:rsidR="007F5739" w:rsidRPr="00ED3CF8" w:rsidTr="00790CD2">
        <w:trPr>
          <w:cantSplit/>
        </w:trPr>
        <w:tc>
          <w:tcPr>
            <w:tcW w:w="2127" w:type="dxa"/>
            <w:tcBorders>
              <w:bottom w:val="dotted" w:sz="4" w:space="0" w:color="auto"/>
            </w:tcBorders>
            <w:shd w:val="clear" w:color="auto" w:fill="FFFFFF"/>
          </w:tcPr>
          <w:p w:rsidR="007F5739" w:rsidRPr="00ED3CF8" w:rsidRDefault="007F5739" w:rsidP="00762389">
            <w:pPr>
              <w:jc w:val="left"/>
              <w:rPr>
                <w:rFonts w:cs="Arial"/>
                <w:color w:val="FF0000"/>
              </w:rPr>
            </w:pPr>
            <w:r w:rsidRPr="00ED3CF8">
              <w:rPr>
                <w:rFonts w:cs="Arial"/>
                <w:color w:val="FF0000"/>
              </w:rPr>
              <w:t>DUST/</w:t>
            </w:r>
            <w:r w:rsidRPr="00ED3CF8">
              <w:rPr>
                <w:rFonts w:cs="Arial"/>
                <w:color w:val="FF0000"/>
              </w:rPr>
              <w:br/>
              <w:t>DUSTNT</w:t>
            </w:r>
            <w:r w:rsidRPr="00ED3CF8">
              <w:rPr>
                <w:rFonts w:cs="Arial"/>
                <w:color w:val="FF0000"/>
              </w:rPr>
              <w:fldChar w:fldCharType="begin"/>
            </w:r>
            <w:r w:rsidRPr="00ED3CF8">
              <w:rPr>
                <w:rFonts w:cs="Arial"/>
              </w:rPr>
              <w:instrText xml:space="preserve"> XE "</w:instrText>
            </w:r>
            <w:r w:rsidRPr="00ED3CF8">
              <w:rPr>
                <w:rFonts w:cs="Arial"/>
                <w:color w:val="FF0000"/>
              </w:rPr>
              <w:instrText>DUST/DUSTNT</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7F5739" w:rsidRPr="00ED3CF8" w:rsidRDefault="007F5739" w:rsidP="009B73B3">
            <w:pPr>
              <w:pStyle w:val="indentpara"/>
              <w:tabs>
                <w:tab w:val="clear" w:pos="360"/>
              </w:tabs>
              <w:ind w:left="0" w:firstLine="0"/>
              <w:jc w:val="both"/>
              <w:rPr>
                <w:rFonts w:cs="Arial"/>
                <w:strike/>
                <w:snapToGrid w:val="0"/>
                <w:szCs w:val="20"/>
              </w:rPr>
            </w:pPr>
            <w:r w:rsidRPr="00ED3CF8">
              <w:rPr>
                <w:rFonts w:cs="Arial"/>
                <w:i/>
                <w:color w:val="000000"/>
                <w:szCs w:val="20"/>
              </w:rPr>
              <w:t xml:space="preserve"> </w:t>
            </w:r>
            <w:bookmarkStart w:id="1" w:name="OLE_LINK1"/>
            <w:bookmarkStart w:id="2" w:name="OLE_LINK2"/>
            <w:r w:rsidRPr="00ED3CF8">
              <w:rPr>
                <w:rFonts w:cs="Arial"/>
                <w:color w:val="000000"/>
                <w:szCs w:val="20"/>
              </w:rPr>
              <w:t xml:space="preserve">Software for the application of COYD </w:t>
            </w:r>
            <w:bookmarkEnd w:id="1"/>
            <w:bookmarkEnd w:id="2"/>
            <w:r w:rsidRPr="00ED3CF8">
              <w:rPr>
                <w:rFonts w:cs="Arial"/>
                <w:color w:val="000000"/>
                <w:szCs w:val="20"/>
              </w:rPr>
              <w:t>and COYU in DUS testing:  see document TGP/8 “Trial Design and Techniques Used in the Examination of Distinctness, Uniformity and Stability”</w:t>
            </w:r>
          </w:p>
        </w:tc>
      </w:tr>
      <w:tr w:rsidR="007F5739" w:rsidRPr="00ED3CF8" w:rsidTr="00790CD2">
        <w:trPr>
          <w:cantSplit/>
        </w:trPr>
        <w:tc>
          <w:tcPr>
            <w:tcW w:w="2127" w:type="dxa"/>
            <w:tcBorders>
              <w:top w:val="dotted" w:sz="4" w:space="0" w:color="auto"/>
              <w:bottom w:val="dotted" w:sz="4" w:space="0" w:color="auto"/>
            </w:tcBorders>
            <w:shd w:val="clear" w:color="auto" w:fill="FFFFFF"/>
          </w:tcPr>
          <w:p w:rsidR="007F5739" w:rsidRPr="00ED3CF8" w:rsidRDefault="007F5739" w:rsidP="00762389">
            <w:pPr>
              <w:jc w:val="left"/>
              <w:rPr>
                <w:rFonts w:cs="Arial"/>
                <w:color w:val="FF0000"/>
              </w:rPr>
            </w:pPr>
            <w:r w:rsidRPr="00ED3CF8">
              <w:rPr>
                <w:rFonts w:cs="Arial"/>
                <w:color w:val="FF0000"/>
              </w:rPr>
              <w:t>Ear-row</w:t>
            </w:r>
            <w:r w:rsidRPr="00ED3CF8">
              <w:rPr>
                <w:rFonts w:cs="Arial"/>
                <w:color w:val="FF0000"/>
              </w:rPr>
              <w:fldChar w:fldCharType="begin"/>
            </w:r>
            <w:r w:rsidRPr="00ED3CF8">
              <w:rPr>
                <w:rFonts w:cs="Arial"/>
              </w:rPr>
              <w:instrText xml:space="preserve"> XE "</w:instrText>
            </w:r>
            <w:r w:rsidRPr="00ED3CF8">
              <w:rPr>
                <w:rFonts w:cs="Arial"/>
                <w:color w:val="FF0000"/>
              </w:rPr>
              <w:instrText>Ear-row</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bottom w:val="dotted" w:sz="4" w:space="0" w:color="auto"/>
            </w:tcBorders>
            <w:shd w:val="clear" w:color="auto" w:fill="FFFFFF"/>
          </w:tcPr>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napToGrid w:val="0"/>
                <w:szCs w:val="20"/>
              </w:rPr>
              <w:t>A row of plants grown from seeds obtained from a single ear of a plant.</w:t>
            </w:r>
          </w:p>
        </w:tc>
      </w:tr>
      <w:tr w:rsidR="007F5739" w:rsidRPr="00ED3CF8" w:rsidTr="00790CD2">
        <w:trPr>
          <w:cantSplit/>
        </w:trPr>
        <w:tc>
          <w:tcPr>
            <w:tcW w:w="2127" w:type="dxa"/>
            <w:tcBorders>
              <w:top w:val="dotted" w:sz="4" w:space="0" w:color="auto"/>
              <w:bottom w:val="dotted" w:sz="4" w:space="0" w:color="auto"/>
            </w:tcBorders>
            <w:shd w:val="clear" w:color="auto" w:fill="auto"/>
          </w:tcPr>
          <w:p w:rsidR="007F5739" w:rsidRPr="00ED3CF8" w:rsidRDefault="007F5739" w:rsidP="00762389">
            <w:pPr>
              <w:jc w:val="left"/>
              <w:rPr>
                <w:rFonts w:cs="Arial"/>
                <w:color w:val="FF0000"/>
              </w:rPr>
            </w:pPr>
            <w:r w:rsidRPr="00ED3CF8">
              <w:rPr>
                <w:rFonts w:cs="Arial"/>
                <w:color w:val="FF0000"/>
              </w:rPr>
              <w:t>Editorial Committee</w:t>
            </w:r>
            <w:r w:rsidRPr="00ED3CF8">
              <w:rPr>
                <w:rFonts w:cs="Arial"/>
                <w:color w:val="FF0000"/>
              </w:rPr>
              <w:fldChar w:fldCharType="begin"/>
            </w:r>
            <w:r w:rsidRPr="00ED3CF8">
              <w:rPr>
                <w:rFonts w:cs="Arial"/>
              </w:rPr>
              <w:instrText xml:space="preserve"> XE "</w:instrText>
            </w:r>
            <w:r w:rsidRPr="00ED3CF8">
              <w:rPr>
                <w:rFonts w:cs="Arial"/>
                <w:color w:val="FF0000"/>
              </w:rPr>
              <w:instrText>Editorial Committee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7655" w:type="dxa"/>
            <w:tcBorders>
              <w:top w:val="dotted" w:sz="4" w:space="0" w:color="auto"/>
              <w:bottom w:val="dotted" w:sz="4" w:space="0" w:color="auto"/>
            </w:tcBorders>
            <w:shd w:val="clear" w:color="auto" w:fill="auto"/>
          </w:tcPr>
          <w:p w:rsidR="007F5739" w:rsidRPr="00ED3CF8" w:rsidRDefault="007F5739" w:rsidP="009B73B3">
            <w:pPr>
              <w:rPr>
                <w:rFonts w:cs="Arial"/>
              </w:rPr>
            </w:pPr>
            <w:r w:rsidRPr="00ED3CF8">
              <w:rPr>
                <w:rFonts w:cs="Arial"/>
              </w:rPr>
              <w:t>see “Enlarged Editorial Committee (TC</w:t>
            </w:r>
            <w:r w:rsidRPr="00ED3CF8">
              <w:rPr>
                <w:rFonts w:cs="Arial"/>
              </w:rPr>
              <w:noBreakHyphen/>
              <w:t>EDC)”</w:t>
            </w:r>
          </w:p>
        </w:tc>
      </w:tr>
      <w:tr w:rsidR="007F5739" w:rsidRPr="00ED3CF8" w:rsidTr="00790CD2">
        <w:trPr>
          <w:cantSplit/>
        </w:trPr>
        <w:tc>
          <w:tcPr>
            <w:tcW w:w="2127" w:type="dxa"/>
            <w:tcBorders>
              <w:top w:val="dotted" w:sz="4" w:space="0" w:color="auto"/>
              <w:bottom w:val="dotted" w:sz="4" w:space="0" w:color="auto"/>
            </w:tcBorders>
            <w:shd w:val="clear" w:color="auto" w:fill="auto"/>
          </w:tcPr>
          <w:p w:rsidR="007F5739" w:rsidRPr="00ED3CF8" w:rsidRDefault="007F5739" w:rsidP="00762389">
            <w:pPr>
              <w:jc w:val="left"/>
              <w:rPr>
                <w:rFonts w:cs="Arial"/>
                <w:color w:val="FF0000"/>
              </w:rPr>
            </w:pPr>
            <w:r w:rsidRPr="00ED3CF8">
              <w:rPr>
                <w:rFonts w:cs="Arial"/>
                <w:color w:val="FF0000"/>
              </w:rPr>
              <w:t>Enlarged Editorial Committee</w:t>
            </w:r>
            <w:r w:rsidRPr="00ED3CF8">
              <w:rPr>
                <w:rFonts w:cs="Arial"/>
                <w:color w:val="FF0000"/>
              </w:rPr>
              <w:fldChar w:fldCharType="begin"/>
            </w:r>
            <w:r w:rsidRPr="00ED3CF8">
              <w:rPr>
                <w:rFonts w:cs="Arial"/>
              </w:rPr>
              <w:instrText xml:space="preserve"> XE "</w:instrText>
            </w:r>
            <w:r w:rsidRPr="00ED3CF8">
              <w:rPr>
                <w:rFonts w:cs="Arial"/>
                <w:color w:val="FF0000"/>
              </w:rPr>
              <w:instrText>Enlarged Editorial Committee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7655" w:type="dxa"/>
            <w:tcBorders>
              <w:top w:val="dotted" w:sz="4" w:space="0" w:color="auto"/>
              <w:bottom w:val="dotted" w:sz="4" w:space="0" w:color="auto"/>
            </w:tcBorders>
            <w:shd w:val="clear" w:color="auto" w:fill="auto"/>
          </w:tcPr>
          <w:p w:rsidR="007F5739" w:rsidRPr="00ED3CF8" w:rsidRDefault="007F5739" w:rsidP="009B73B3">
            <w:pPr>
              <w:rPr>
                <w:rFonts w:cs="Arial"/>
                <w:iCs/>
                <w:snapToGrid w:val="0"/>
              </w:rPr>
            </w:pPr>
            <w:r w:rsidRPr="00ED3CF8">
              <w:rPr>
                <w:rFonts w:cs="Arial"/>
                <w:iCs/>
                <w:snapToGrid w:val="0"/>
              </w:rPr>
              <w:t>Enlarged Editorial Committee of the Technical Committee (TC</w:t>
            </w:r>
            <w:r w:rsidRPr="00ED3CF8">
              <w:rPr>
                <w:rFonts w:cs="Arial"/>
                <w:iCs/>
                <w:snapToGrid w:val="0"/>
              </w:rPr>
              <w:noBreakHyphen/>
              <w:t xml:space="preserve">EDC) (abbreviated to “TC-EDC”) </w:t>
            </w:r>
          </w:p>
          <w:p w:rsidR="007F5739" w:rsidRPr="00ED3CF8" w:rsidRDefault="007F5739" w:rsidP="009B73B3">
            <w:pPr>
              <w:rPr>
                <w:rFonts w:cs="Arial"/>
              </w:rPr>
            </w:pPr>
            <w:r w:rsidRPr="00ED3CF8">
              <w:rPr>
                <w:rFonts w:cs="Arial"/>
                <w:iCs/>
                <w:snapToGrid w:val="0"/>
              </w:rPr>
              <w:t xml:space="preserve">(see </w:t>
            </w:r>
            <w:hyperlink r:id="rId21" w:history="1">
              <w:r w:rsidRPr="00A85003">
                <w:rPr>
                  <w:rStyle w:val="Hyperlink"/>
                  <w:rFonts w:cs="Arial"/>
                  <w:iCs/>
                  <w:snapToGrid w:val="0"/>
                </w:rPr>
                <w:t>http://www.upov.int/about/en/organigram.html</w:t>
              </w:r>
            </w:hyperlink>
            <w:r w:rsidRPr="00ED3CF8">
              <w:rPr>
                <w:rFonts w:cs="Arial"/>
                <w:iCs/>
                <w:snapToGrid w:val="0"/>
              </w:rPr>
              <w:t>)</w:t>
            </w:r>
          </w:p>
        </w:tc>
      </w:tr>
      <w:tr w:rsidR="007F5739" w:rsidRPr="00ED3CF8" w:rsidTr="00790CD2">
        <w:trPr>
          <w:cantSplit/>
        </w:trPr>
        <w:tc>
          <w:tcPr>
            <w:tcW w:w="2127" w:type="dxa"/>
            <w:tcBorders>
              <w:top w:val="dotted" w:sz="4" w:space="0" w:color="auto"/>
              <w:bottom w:val="nil"/>
            </w:tcBorders>
          </w:tcPr>
          <w:p w:rsidR="007F5739" w:rsidRPr="00ED3CF8" w:rsidRDefault="007F5739" w:rsidP="00762389">
            <w:pPr>
              <w:jc w:val="left"/>
              <w:rPr>
                <w:rFonts w:cs="Arial"/>
                <w:color w:val="FF0000"/>
              </w:rPr>
            </w:pPr>
            <w:r w:rsidRPr="00ED3CF8">
              <w:rPr>
                <w:rFonts w:cs="Arial"/>
                <w:color w:val="FF0000"/>
              </w:rPr>
              <w:t>Essential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Essential characteristic</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bottom w:val="nil"/>
            </w:tcBorders>
          </w:tcPr>
          <w:p w:rsidR="007F5739" w:rsidRPr="00ED3CF8" w:rsidRDefault="007F5739" w:rsidP="009B73B3">
            <w:pPr>
              <w:rPr>
                <w:rFonts w:cs="Arial"/>
              </w:rPr>
            </w:pPr>
            <w:r w:rsidRPr="00ED3CF8">
              <w:rPr>
                <w:rFonts w:cs="Arial"/>
              </w:rPr>
              <w:t xml:space="preserve">Article 6 (1)(d) of the 1961 Convention / 1972 Act and 1978 Acts require that a variety “must be stable in its essential characteristics, that is to say, it must remain true to its description after repeated reproduction or propagation or, where the breeder has defined a particular cycle of reproduction or multiplication, at the end of each cycle.”  </w:t>
            </w:r>
          </w:p>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zCs w:val="20"/>
              </w:rPr>
              <w:t>The General Introduction (Chapter 7.2) clarifies that the essential characteristics include at least all characteristics used for the examination of DUS or included in the variety description established at the date of grant of protection of that variety.  Therefore, all obvious characteristics may be considered, irrespective of whether they appear in the Test Guidelines or not.</w:t>
            </w:r>
          </w:p>
        </w:tc>
      </w:tr>
      <w:tr w:rsidR="007F5739" w:rsidRPr="00ED3CF8" w:rsidTr="00790CD2">
        <w:trPr>
          <w:cantSplit/>
        </w:trPr>
        <w:tc>
          <w:tcPr>
            <w:tcW w:w="2127" w:type="dxa"/>
            <w:tcBorders>
              <w:bottom w:val="dotted" w:sz="4" w:space="0" w:color="auto"/>
            </w:tcBorders>
          </w:tcPr>
          <w:p w:rsidR="007F5739" w:rsidRPr="00ED3CF8" w:rsidRDefault="007F5739" w:rsidP="00762389">
            <w:pPr>
              <w:keepNext/>
              <w:jc w:val="left"/>
              <w:rPr>
                <w:rFonts w:cs="Arial"/>
                <w:color w:val="FF0000"/>
              </w:rPr>
            </w:pPr>
            <w:r w:rsidRPr="00ED3CF8">
              <w:rPr>
                <w:rFonts w:cs="Arial"/>
                <w:color w:val="FF0000"/>
              </w:rPr>
              <w:t>Example variety</w:t>
            </w:r>
            <w:r w:rsidRPr="00ED3CF8">
              <w:rPr>
                <w:rFonts w:cs="Arial"/>
                <w:color w:val="FF0000"/>
              </w:rPr>
              <w:fldChar w:fldCharType="begin"/>
            </w:r>
            <w:r w:rsidRPr="00ED3CF8">
              <w:rPr>
                <w:rFonts w:cs="Arial"/>
              </w:rPr>
              <w:instrText xml:space="preserve"> XE "</w:instrText>
            </w:r>
            <w:r w:rsidRPr="00ED3CF8">
              <w:rPr>
                <w:rFonts w:cs="Arial"/>
                <w:color w:val="FF0000"/>
              </w:rPr>
              <w:instrText>Example variety</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7F5739" w:rsidRPr="00ED3CF8" w:rsidRDefault="007F5739" w:rsidP="009B73B3">
            <w:pPr>
              <w:pStyle w:val="indentpara"/>
              <w:keepNext/>
              <w:tabs>
                <w:tab w:val="clear" w:pos="360"/>
              </w:tabs>
              <w:ind w:left="0" w:firstLine="0"/>
              <w:jc w:val="both"/>
              <w:rPr>
                <w:rFonts w:cs="Arial"/>
                <w:szCs w:val="20"/>
              </w:rPr>
            </w:pPr>
            <w:r w:rsidRPr="00ED3CF8">
              <w:rPr>
                <w:rFonts w:cs="Arial"/>
                <w:szCs w:val="20"/>
              </w:rPr>
              <w:t>example varieties are provided in the Test Guidelines to clarify the states of expression of a characteristic</w:t>
            </w:r>
          </w:p>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zCs w:val="20"/>
              </w:rPr>
              <w:t>(see General Introduction, Chapter 4.3 and TGP/7)</w:t>
            </w:r>
          </w:p>
        </w:tc>
      </w:tr>
      <w:tr w:rsidR="007F5739" w:rsidRPr="00ED3CF8" w:rsidTr="00790CD2">
        <w:trPr>
          <w:cantSplit/>
        </w:trPr>
        <w:tc>
          <w:tcPr>
            <w:tcW w:w="2127" w:type="dxa"/>
            <w:tcBorders>
              <w:top w:val="dotted" w:sz="4" w:space="0" w:color="auto"/>
              <w:bottom w:val="dotted" w:sz="4" w:space="0" w:color="auto"/>
            </w:tcBorders>
            <w:shd w:val="clear" w:color="auto" w:fill="auto"/>
          </w:tcPr>
          <w:p w:rsidR="007F5739" w:rsidRPr="00ED3CF8" w:rsidRDefault="007F5739" w:rsidP="00762389">
            <w:pPr>
              <w:jc w:val="left"/>
              <w:rPr>
                <w:rFonts w:cs="Arial"/>
                <w:color w:val="FF0000"/>
              </w:rPr>
            </w:pPr>
            <w:r w:rsidRPr="00ED3CF8">
              <w:rPr>
                <w:rFonts w:cs="Arial"/>
                <w:color w:val="FF0000"/>
              </w:rPr>
              <w:t>G</w:t>
            </w:r>
            <w:r w:rsidRPr="00ED3CF8">
              <w:rPr>
                <w:rFonts w:cs="Arial"/>
                <w:color w:val="FF0000"/>
              </w:rPr>
              <w:fldChar w:fldCharType="begin"/>
            </w:r>
            <w:r w:rsidRPr="00ED3CF8">
              <w:rPr>
                <w:rFonts w:cs="Arial"/>
              </w:rPr>
              <w:instrText xml:space="preserve"> XE "</w:instrText>
            </w:r>
            <w:r w:rsidRPr="00ED3CF8">
              <w:rPr>
                <w:rFonts w:cs="Arial"/>
                <w:color w:val="FF0000"/>
              </w:rPr>
              <w:instrText>G</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bottom w:val="dotted" w:sz="4" w:space="0" w:color="auto"/>
            </w:tcBorders>
            <w:shd w:val="clear" w:color="auto" w:fill="auto"/>
          </w:tcPr>
          <w:p w:rsidR="007F5739" w:rsidRPr="00ED3CF8" w:rsidRDefault="007F5739" w:rsidP="009B73B3">
            <w:pPr>
              <w:pStyle w:val="indentpara"/>
              <w:tabs>
                <w:tab w:val="clear" w:pos="360"/>
              </w:tabs>
              <w:ind w:left="34" w:firstLine="0"/>
              <w:jc w:val="both"/>
              <w:rPr>
                <w:rFonts w:cs="Arial"/>
                <w:color w:val="000000"/>
                <w:szCs w:val="20"/>
              </w:rPr>
            </w:pPr>
            <w:r w:rsidRPr="00ED3CF8">
              <w:rPr>
                <w:rFonts w:cs="Arial"/>
                <w:color w:val="000000"/>
                <w:szCs w:val="20"/>
              </w:rPr>
              <w:t xml:space="preserve">Document TGP/9/1, Section 4.3 “Type of record(s)” explains that “For the purposes of distinctness, observations may be recorded as a single record for a group of plants or parts of plants (G), or may be recorded as records for a number of single, individual plants or parts of plants (S).      </w:t>
            </w:r>
          </w:p>
        </w:tc>
      </w:tr>
      <w:tr w:rsidR="007F5739" w:rsidRPr="00ED3CF8" w:rsidTr="00790CD2">
        <w:trPr>
          <w:cantSplit/>
        </w:trPr>
        <w:tc>
          <w:tcPr>
            <w:tcW w:w="2127" w:type="dxa"/>
            <w:tcBorders>
              <w:bottom w:val="dotted" w:sz="4" w:space="0" w:color="auto"/>
            </w:tcBorders>
            <w:shd w:val="clear" w:color="auto" w:fill="FFFFFF"/>
          </w:tcPr>
          <w:p w:rsidR="007F5739" w:rsidRPr="00ED3CF8" w:rsidRDefault="007F5739" w:rsidP="00762389">
            <w:pPr>
              <w:jc w:val="left"/>
              <w:rPr>
                <w:rFonts w:cs="Arial"/>
                <w:color w:val="FF0000"/>
              </w:rPr>
            </w:pPr>
            <w:r w:rsidRPr="00ED3CF8">
              <w:rPr>
                <w:rFonts w:cs="Arial"/>
                <w:color w:val="FF0000"/>
              </w:rPr>
              <w:t>GAIA</w:t>
            </w:r>
            <w:r w:rsidRPr="00ED3CF8">
              <w:rPr>
                <w:rFonts w:cs="Arial"/>
                <w:color w:val="FF0000"/>
              </w:rPr>
              <w:fldChar w:fldCharType="begin"/>
            </w:r>
            <w:r w:rsidRPr="00ED3CF8">
              <w:rPr>
                <w:rFonts w:cs="Arial"/>
              </w:rPr>
              <w:instrText xml:space="preserve"> XE "</w:instrText>
            </w:r>
            <w:r w:rsidRPr="00ED3CF8">
              <w:rPr>
                <w:rFonts w:cs="Arial"/>
                <w:color w:val="FF0000"/>
              </w:rPr>
              <w:instrText>GAIA</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7F5739" w:rsidRPr="00ED3CF8" w:rsidRDefault="007F5739" w:rsidP="009B73B3">
            <w:pPr>
              <w:pStyle w:val="indentpara"/>
              <w:tabs>
                <w:tab w:val="clear" w:pos="360"/>
              </w:tabs>
              <w:ind w:left="0" w:firstLine="0"/>
              <w:jc w:val="both"/>
              <w:rPr>
                <w:rFonts w:cs="Arial"/>
                <w:strike/>
                <w:snapToGrid w:val="0"/>
                <w:szCs w:val="20"/>
              </w:rPr>
            </w:pPr>
            <w:r w:rsidRPr="00ED3CF8">
              <w:rPr>
                <w:rFonts w:cs="Arial"/>
                <w:color w:val="000000"/>
                <w:szCs w:val="20"/>
              </w:rPr>
              <w:t>Software for the management of variety collections:  see document TGP/8 “Trial Design and Techniques Used in the Examination of Distinctness, Uniformity and Stability”</w:t>
            </w:r>
          </w:p>
        </w:tc>
      </w:tr>
      <w:tr w:rsidR="007F5739" w:rsidRPr="00ED3CF8" w:rsidTr="00790CD2">
        <w:trPr>
          <w:cantSplit/>
        </w:trPr>
        <w:tc>
          <w:tcPr>
            <w:tcW w:w="2127" w:type="dxa"/>
            <w:tcBorders>
              <w:top w:val="dotted" w:sz="4" w:space="0" w:color="auto"/>
            </w:tcBorders>
          </w:tcPr>
          <w:p w:rsidR="007F5739" w:rsidRPr="00ED3CF8" w:rsidRDefault="007F5739" w:rsidP="00762389">
            <w:pPr>
              <w:jc w:val="left"/>
              <w:rPr>
                <w:rFonts w:cs="Arial"/>
                <w:color w:val="FF0000"/>
              </w:rPr>
            </w:pPr>
            <w:r w:rsidRPr="00ED3CF8">
              <w:rPr>
                <w:rFonts w:cs="Arial"/>
                <w:color w:val="FF0000"/>
              </w:rPr>
              <w:t>General Introduction</w:t>
            </w:r>
            <w:r w:rsidRPr="00ED3CF8">
              <w:rPr>
                <w:rFonts w:cs="Arial"/>
                <w:color w:val="FF0000"/>
              </w:rPr>
              <w:fldChar w:fldCharType="begin"/>
            </w:r>
            <w:r w:rsidRPr="00ED3CF8">
              <w:rPr>
                <w:rFonts w:cs="Arial"/>
              </w:rPr>
              <w:instrText xml:space="preserve"> XE "</w:instrText>
            </w:r>
            <w:r w:rsidRPr="00ED3CF8">
              <w:rPr>
                <w:rFonts w:cs="Arial"/>
                <w:color w:val="FF0000"/>
              </w:rPr>
              <w:instrText>General Introduction</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tcBorders>
          </w:tcPr>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napToGrid w:val="0"/>
                <w:szCs w:val="20"/>
              </w:rPr>
              <w:t>abbreviation of document TG/1/3 “General Introduction to the Examination of Distinctness, Uniformity and Stability and the Development of Harmonized Descriptions of New Varieties of Plants”</w:t>
            </w:r>
          </w:p>
        </w:tc>
      </w:tr>
      <w:tr w:rsidR="00AE2699" w:rsidRPr="00ED3CF8" w:rsidTr="00790CD2">
        <w:trPr>
          <w:cantSplit/>
        </w:trPr>
        <w:tc>
          <w:tcPr>
            <w:tcW w:w="2127" w:type="dxa"/>
          </w:tcPr>
          <w:p w:rsidR="00AE2699" w:rsidRPr="005F7EEE" w:rsidRDefault="00AE2699" w:rsidP="00762389">
            <w:pPr>
              <w:jc w:val="left"/>
              <w:rPr>
                <w:rFonts w:cs="Arial"/>
                <w:color w:val="FF0000"/>
              </w:rPr>
            </w:pPr>
            <w:r w:rsidRPr="005F7EEE">
              <w:rPr>
                <w:rFonts w:cs="Arial"/>
                <w:color w:val="FF0000"/>
              </w:rPr>
              <w:t>GENIE database</w:t>
            </w:r>
            <w:r w:rsidRPr="005F7EEE">
              <w:rPr>
                <w:rFonts w:cs="Arial"/>
                <w:color w:val="FF0000"/>
              </w:rPr>
              <w:fldChar w:fldCharType="begin"/>
            </w:r>
            <w:r w:rsidRPr="005F7EEE">
              <w:rPr>
                <w:rFonts w:cs="Arial"/>
              </w:rPr>
              <w:instrText xml:space="preserve"> XE "</w:instrText>
            </w:r>
            <w:r w:rsidRPr="005F7EEE">
              <w:rPr>
                <w:rFonts w:cs="Arial"/>
                <w:color w:val="FF0000"/>
              </w:rPr>
              <w:instrText>GENIE database</w:instrText>
            </w:r>
            <w:r w:rsidRPr="005F7EEE">
              <w:rPr>
                <w:rFonts w:cs="Arial"/>
              </w:rPr>
              <w:instrText xml:space="preserve">" </w:instrText>
            </w:r>
            <w:r w:rsidRPr="005F7EEE">
              <w:rPr>
                <w:rFonts w:cs="Arial"/>
                <w:color w:val="FF0000"/>
              </w:rPr>
              <w:fldChar w:fldCharType="end"/>
            </w:r>
          </w:p>
        </w:tc>
        <w:tc>
          <w:tcPr>
            <w:tcW w:w="7655" w:type="dxa"/>
          </w:tcPr>
          <w:p w:rsidR="00AE2699" w:rsidRPr="005F7EEE" w:rsidRDefault="00AE2699" w:rsidP="009B73B3">
            <w:pPr>
              <w:pStyle w:val="indentpara"/>
              <w:tabs>
                <w:tab w:val="clear" w:pos="360"/>
              </w:tabs>
              <w:ind w:left="0" w:firstLine="0"/>
              <w:jc w:val="both"/>
              <w:rPr>
                <w:rFonts w:cs="Arial"/>
                <w:snapToGrid w:val="0"/>
                <w:color w:val="000000"/>
                <w:szCs w:val="20"/>
              </w:rPr>
            </w:pPr>
            <w:r w:rsidRPr="005F7EEE">
              <w:rPr>
                <w:rFonts w:cs="Arial"/>
                <w:snapToGrid w:val="0"/>
                <w:color w:val="000000"/>
                <w:szCs w:val="20"/>
              </w:rPr>
              <w:t>The GENIE database has been developed to provide online information on GENera and specIEs (hence GENIE) in relation to protection offered by members of the Union, cooperation in examination, experience in DUS testing and the existence of UPOV Test Guidelines. In addition, the GENIE database is the repository of the UPOV codes and provides information concerning alternative botanical and common names.</w:t>
            </w:r>
          </w:p>
          <w:p w:rsidR="00F34C81" w:rsidRPr="00ED3CF8" w:rsidRDefault="00F34C81" w:rsidP="009B73B3">
            <w:pPr>
              <w:pStyle w:val="indentpara"/>
              <w:tabs>
                <w:tab w:val="clear" w:pos="360"/>
              </w:tabs>
              <w:ind w:left="0" w:firstLine="0"/>
              <w:jc w:val="both"/>
              <w:rPr>
                <w:rFonts w:cs="Arial"/>
                <w:snapToGrid w:val="0"/>
                <w:color w:val="000000"/>
                <w:szCs w:val="20"/>
              </w:rPr>
            </w:pPr>
            <w:r w:rsidRPr="005F7EEE">
              <w:rPr>
                <w:rFonts w:cs="Arial"/>
                <w:snapToGrid w:val="0"/>
                <w:color w:val="000000"/>
                <w:szCs w:val="20"/>
              </w:rPr>
              <w:t xml:space="preserve">(see </w:t>
            </w:r>
            <w:hyperlink r:id="rId22" w:history="1">
              <w:r w:rsidRPr="005F7EEE">
                <w:rPr>
                  <w:rStyle w:val="Hyperlink"/>
                  <w:rFonts w:cs="Arial"/>
                  <w:snapToGrid w:val="0"/>
                  <w:szCs w:val="20"/>
                </w:rPr>
                <w:t>http://www.upov.int/genie/en/</w:t>
              </w:r>
            </w:hyperlink>
            <w:r w:rsidRPr="005F7EEE">
              <w:rPr>
                <w:rFonts w:cs="Arial"/>
                <w:snapToGrid w:val="0"/>
                <w:color w:val="000000"/>
                <w:szCs w:val="20"/>
              </w:rPr>
              <w:t>)</w:t>
            </w:r>
            <w:r>
              <w:rPr>
                <w:rFonts w:cs="Arial"/>
                <w:snapToGrid w:val="0"/>
                <w:color w:val="000000"/>
                <w:szCs w:val="20"/>
              </w:rPr>
              <w:t xml:space="preserve"> </w:t>
            </w:r>
          </w:p>
        </w:tc>
      </w:tr>
      <w:tr w:rsidR="007F5739" w:rsidRPr="00ED3CF8" w:rsidTr="00790CD2">
        <w:trPr>
          <w:cantSplit/>
        </w:trPr>
        <w:tc>
          <w:tcPr>
            <w:tcW w:w="2127" w:type="dxa"/>
          </w:tcPr>
          <w:p w:rsidR="007F5739" w:rsidRPr="00ED3CF8" w:rsidRDefault="007F5739" w:rsidP="00762389">
            <w:pPr>
              <w:jc w:val="left"/>
              <w:rPr>
                <w:rFonts w:cs="Arial"/>
                <w:color w:val="FF0000"/>
              </w:rPr>
            </w:pPr>
            <w:r w:rsidRPr="00ED3CF8">
              <w:rPr>
                <w:rFonts w:cs="Arial"/>
                <w:color w:val="FF0000"/>
              </w:rPr>
              <w:t xml:space="preserve">GN </w:t>
            </w:r>
            <w:r w:rsidRPr="00ED3CF8">
              <w:rPr>
                <w:rFonts w:cs="Arial"/>
                <w:color w:val="FF0000"/>
              </w:rPr>
              <w:br/>
              <w:t>(Test Guidelines)</w:t>
            </w:r>
            <w:r w:rsidRPr="00ED3CF8">
              <w:rPr>
                <w:rFonts w:cs="Arial"/>
                <w:color w:val="FF0000"/>
              </w:rPr>
              <w:fldChar w:fldCharType="begin"/>
            </w:r>
            <w:r w:rsidRPr="00ED3CF8">
              <w:rPr>
                <w:rFonts w:cs="Arial"/>
              </w:rPr>
              <w:instrText xml:space="preserve"> XE "</w:instrText>
            </w:r>
            <w:r w:rsidRPr="00ED3CF8">
              <w:rPr>
                <w:rFonts w:cs="Arial"/>
                <w:color w:val="FF0000"/>
              </w:rPr>
              <w:instrText>GN (Test Guidelines)</w:instrText>
            </w:r>
            <w:r w:rsidRPr="00ED3CF8">
              <w:rPr>
                <w:rFonts w:cs="Arial"/>
              </w:rPr>
              <w:instrText xml:space="preserve">" </w:instrText>
            </w:r>
            <w:r w:rsidRPr="00ED3CF8">
              <w:rPr>
                <w:rFonts w:cs="Arial"/>
                <w:color w:val="FF0000"/>
              </w:rPr>
              <w:fldChar w:fldCharType="end"/>
            </w:r>
          </w:p>
        </w:tc>
        <w:tc>
          <w:tcPr>
            <w:tcW w:w="7655" w:type="dxa"/>
          </w:tcPr>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napToGrid w:val="0"/>
                <w:color w:val="000000"/>
                <w:szCs w:val="20"/>
              </w:rPr>
              <w:t>abbreviation of “</w:t>
            </w:r>
            <w:r w:rsidRPr="00ED3CF8">
              <w:rPr>
                <w:rFonts w:cs="Arial"/>
                <w:snapToGrid w:val="0"/>
                <w:szCs w:val="20"/>
              </w:rPr>
              <w:t>Guidance Note”</w:t>
            </w:r>
          </w:p>
        </w:tc>
      </w:tr>
      <w:tr w:rsidR="007F5739" w:rsidRPr="00ED3CF8" w:rsidTr="00790CD2">
        <w:trPr>
          <w:cantSplit/>
        </w:trPr>
        <w:tc>
          <w:tcPr>
            <w:tcW w:w="2127" w:type="dxa"/>
          </w:tcPr>
          <w:p w:rsidR="007F5739" w:rsidRPr="00ED3CF8" w:rsidRDefault="007F5739" w:rsidP="00762389">
            <w:pPr>
              <w:jc w:val="left"/>
              <w:rPr>
                <w:rFonts w:cs="Arial"/>
                <w:color w:val="FF0000"/>
              </w:rPr>
            </w:pPr>
            <w:r w:rsidRPr="00ED3CF8">
              <w:rPr>
                <w:rFonts w:cs="Arial"/>
                <w:color w:val="FF0000"/>
              </w:rPr>
              <w:t>Grouping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Grouping characteristic</w:instrText>
            </w:r>
            <w:r w:rsidRPr="00ED3CF8">
              <w:rPr>
                <w:rFonts w:cs="Arial"/>
              </w:rPr>
              <w:instrText xml:space="preserve">" </w:instrText>
            </w:r>
            <w:r w:rsidRPr="00ED3CF8">
              <w:rPr>
                <w:rFonts w:cs="Arial"/>
                <w:color w:val="FF0000"/>
              </w:rPr>
              <w:fldChar w:fldCharType="end"/>
            </w:r>
          </w:p>
        </w:tc>
        <w:tc>
          <w:tcPr>
            <w:tcW w:w="7655" w:type="dxa"/>
          </w:tcPr>
          <w:p w:rsidR="007F5739" w:rsidRPr="00ED3CF8" w:rsidRDefault="007F5739" w:rsidP="009B73B3">
            <w:pPr>
              <w:pStyle w:val="Normaltg"/>
              <w:rPr>
                <w:rFonts w:cs="Arial"/>
                <w:lang w:val="en-US"/>
              </w:rPr>
            </w:pPr>
            <w:r w:rsidRPr="00ED3CF8">
              <w:rPr>
                <w:rFonts w:cs="Arial"/>
                <w:i/>
                <w:lang w:val="en-US"/>
              </w:rPr>
              <w:t>Grouping characteristics</w:t>
            </w:r>
            <w:r w:rsidRPr="00ED3CF8">
              <w:rPr>
                <w:rFonts w:cs="Arial"/>
                <w:lang w:val="en-US"/>
              </w:rPr>
              <w:t xml:space="preserve">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  </w:t>
            </w:r>
          </w:p>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napToGrid w:val="0"/>
                <w:szCs w:val="20"/>
              </w:rPr>
              <w:t>(see General Introduction, Chapter 4.8)</w:t>
            </w:r>
          </w:p>
        </w:tc>
      </w:tr>
      <w:tr w:rsidR="007F5739" w:rsidRPr="00ED3CF8" w:rsidTr="00790CD2">
        <w:trPr>
          <w:cantSplit/>
        </w:trPr>
        <w:tc>
          <w:tcPr>
            <w:tcW w:w="2127" w:type="dxa"/>
            <w:tcBorders>
              <w:bottom w:val="dotted" w:sz="4" w:space="0" w:color="auto"/>
            </w:tcBorders>
          </w:tcPr>
          <w:p w:rsidR="007F5739" w:rsidRPr="00ED3CF8" w:rsidRDefault="007F5739" w:rsidP="00762389">
            <w:pPr>
              <w:jc w:val="left"/>
              <w:rPr>
                <w:rFonts w:cs="Arial"/>
                <w:color w:val="FF0000"/>
              </w:rPr>
            </w:pPr>
            <w:r w:rsidRPr="00ED3CF8">
              <w:rPr>
                <w:rFonts w:cs="Arial"/>
                <w:color w:val="FF0000"/>
              </w:rPr>
              <w:t>Grouping varieties</w:t>
            </w:r>
            <w:r w:rsidRPr="00ED3CF8">
              <w:rPr>
                <w:rFonts w:cs="Arial"/>
                <w:color w:val="FF0000"/>
              </w:rPr>
              <w:fldChar w:fldCharType="begin"/>
            </w:r>
            <w:r w:rsidRPr="00ED3CF8">
              <w:rPr>
                <w:rFonts w:cs="Arial"/>
              </w:rPr>
              <w:instrText xml:space="preserve"> XE "</w:instrText>
            </w:r>
            <w:r w:rsidRPr="00ED3CF8">
              <w:rPr>
                <w:rFonts w:cs="Arial"/>
                <w:color w:val="FF0000"/>
              </w:rPr>
              <w:instrText>Grouping varieties</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napToGrid w:val="0"/>
                <w:szCs w:val="20"/>
              </w:rPr>
              <w:t>see document TGP/9 “Examining Distinctness”, Sections 2 and 3, and the definition of “Grouping characteristic”</w:t>
            </w:r>
          </w:p>
        </w:tc>
      </w:tr>
      <w:tr w:rsidR="007F5739" w:rsidRPr="00ED3CF8" w:rsidTr="00790CD2">
        <w:trPr>
          <w:cantSplit/>
        </w:trPr>
        <w:tc>
          <w:tcPr>
            <w:tcW w:w="2127" w:type="dxa"/>
            <w:tcBorders>
              <w:bottom w:val="dotted" w:sz="4" w:space="0" w:color="auto"/>
            </w:tcBorders>
            <w:shd w:val="clear" w:color="auto" w:fill="FFFFFF"/>
          </w:tcPr>
          <w:p w:rsidR="007F5739" w:rsidRPr="00ED3CF8" w:rsidRDefault="007F5739" w:rsidP="00762389">
            <w:pPr>
              <w:jc w:val="left"/>
              <w:rPr>
                <w:rFonts w:cs="Arial"/>
                <w:color w:val="FF0000"/>
              </w:rPr>
            </w:pPr>
            <w:r w:rsidRPr="00ED3CF8">
              <w:rPr>
                <w:rFonts w:cs="Arial"/>
                <w:color w:val="FF0000"/>
              </w:rPr>
              <w:t>Growing cycle/ independent growing cycles</w:t>
            </w:r>
            <w:r w:rsidRPr="00ED3CF8">
              <w:rPr>
                <w:rFonts w:cs="Arial"/>
                <w:color w:val="FF0000"/>
              </w:rPr>
              <w:fldChar w:fldCharType="begin"/>
            </w:r>
            <w:r w:rsidRPr="00ED3CF8">
              <w:rPr>
                <w:rFonts w:cs="Arial"/>
              </w:rPr>
              <w:instrText xml:space="preserve"> XE "</w:instrText>
            </w:r>
            <w:r w:rsidRPr="00ED3CF8">
              <w:rPr>
                <w:rFonts w:cs="Arial"/>
                <w:color w:val="FF0000"/>
              </w:rPr>
              <w:instrText>Growing cycle / independent growing cycle</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7F5739" w:rsidRPr="00ED3CF8" w:rsidRDefault="007F5739" w:rsidP="009B73B3">
            <w:pPr>
              <w:rPr>
                <w:rFonts w:cs="Arial"/>
                <w:snapToGrid w:val="0"/>
              </w:rPr>
            </w:pPr>
            <w:r w:rsidRPr="00ED3CF8">
              <w:rPr>
                <w:rFonts w:cs="Arial"/>
              </w:rPr>
              <w:t xml:space="preserve">Chapter 3.1 of the </w:t>
            </w:r>
            <w:r w:rsidRPr="00ED3CF8">
              <w:rPr>
                <w:rFonts w:cs="Arial"/>
                <w:color w:val="000000"/>
              </w:rPr>
              <w:t>Test Guidelines</w:t>
            </w:r>
            <w:r w:rsidRPr="00ED3CF8">
              <w:rPr>
                <w:rFonts w:cs="Arial"/>
              </w:rPr>
              <w:t xml:space="preserve"> makes reference to the number of independent growing cycles for the DUS test.</w:t>
            </w:r>
          </w:p>
        </w:tc>
      </w:tr>
      <w:tr w:rsidR="007F5739" w:rsidRPr="00ED3CF8" w:rsidTr="00790CD2">
        <w:trPr>
          <w:cantSplit/>
        </w:trPr>
        <w:tc>
          <w:tcPr>
            <w:tcW w:w="2127" w:type="dxa"/>
            <w:tcBorders>
              <w:bottom w:val="dotted" w:sz="4" w:space="0" w:color="auto"/>
            </w:tcBorders>
          </w:tcPr>
          <w:p w:rsidR="007F5739" w:rsidRPr="00ED3CF8" w:rsidRDefault="007F5739" w:rsidP="00762389">
            <w:pPr>
              <w:jc w:val="left"/>
              <w:rPr>
                <w:rFonts w:cs="Arial"/>
                <w:color w:val="FF0000"/>
              </w:rPr>
            </w:pPr>
            <w:r w:rsidRPr="00ED3CF8">
              <w:rPr>
                <w:rFonts w:cs="Arial"/>
                <w:snapToGrid w:val="0"/>
                <w:color w:val="FF0000"/>
              </w:rPr>
              <w:t>Guidance Note</w:t>
            </w:r>
            <w:r w:rsidRPr="00ED3CF8">
              <w:rPr>
                <w:rFonts w:cs="Arial"/>
                <w:snapToGrid w:val="0"/>
                <w:color w:val="FF0000"/>
              </w:rPr>
              <w:br/>
              <w:t>(Test Guidelines)</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Guidance Note (Test Guidelines)</w:instrText>
            </w:r>
            <w:r w:rsidRPr="00ED3CF8">
              <w:rPr>
                <w:rFonts w:cs="Arial"/>
              </w:rPr>
              <w:instrText xml:space="preserve">" </w:instrText>
            </w:r>
            <w:r w:rsidRPr="00ED3CF8">
              <w:rPr>
                <w:rFonts w:cs="Arial"/>
                <w:snapToGrid w:val="0"/>
                <w:color w:val="FF0000"/>
              </w:rPr>
              <w:fldChar w:fldCharType="end"/>
            </w:r>
          </w:p>
        </w:tc>
        <w:tc>
          <w:tcPr>
            <w:tcW w:w="7655" w:type="dxa"/>
            <w:tcBorders>
              <w:bottom w:val="dotted" w:sz="4" w:space="0" w:color="auto"/>
            </w:tcBorders>
          </w:tcPr>
          <w:p w:rsidR="007F5739" w:rsidRPr="00ED3CF8" w:rsidRDefault="007F5739" w:rsidP="009B73B3">
            <w:pPr>
              <w:pStyle w:val="indentpara"/>
              <w:tabs>
                <w:tab w:val="clear" w:pos="360"/>
              </w:tabs>
              <w:ind w:left="0" w:firstLine="0"/>
              <w:jc w:val="both"/>
              <w:rPr>
                <w:rFonts w:cs="Arial"/>
                <w:szCs w:val="20"/>
              </w:rPr>
            </w:pPr>
            <w:r w:rsidRPr="00ED3CF8">
              <w:rPr>
                <w:rFonts w:cs="Arial"/>
                <w:szCs w:val="20"/>
              </w:rPr>
              <w:t>In addition to the TG Template, further guidance is provided for drafters of Test Guidelines on how to develop individual Test Guidelines from the TG Template.  This is provided by means of additional standard wording (ASW) and guidance notes (GN) and indications are provided within the TG Template on where this further guidance is available.</w:t>
            </w:r>
          </w:p>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zCs w:val="20"/>
              </w:rPr>
              <w:t>(see document TGP/7 “Development of Test Guidelines”:  Section 3.3).</w:t>
            </w:r>
          </w:p>
        </w:tc>
      </w:tr>
      <w:tr w:rsidR="007F5739" w:rsidRPr="00ED3CF8" w:rsidTr="00790CD2">
        <w:trPr>
          <w:cantSplit/>
        </w:trPr>
        <w:tc>
          <w:tcPr>
            <w:tcW w:w="2127" w:type="dxa"/>
            <w:tcBorders>
              <w:top w:val="dotted" w:sz="4" w:space="0" w:color="auto"/>
            </w:tcBorders>
          </w:tcPr>
          <w:p w:rsidR="007F5739" w:rsidRPr="00ED3CF8" w:rsidRDefault="007F5739" w:rsidP="00762389">
            <w:pPr>
              <w:jc w:val="left"/>
              <w:rPr>
                <w:rFonts w:cs="Arial"/>
                <w:color w:val="FF0000"/>
              </w:rPr>
            </w:pPr>
            <w:r w:rsidRPr="00ED3CF8">
              <w:rPr>
                <w:rFonts w:cs="Arial"/>
                <w:color w:val="FF0000"/>
              </w:rPr>
              <w:t xml:space="preserve">Interested Expert </w:t>
            </w:r>
            <w:r w:rsidRPr="00ED3CF8">
              <w:rPr>
                <w:rFonts w:cs="Arial"/>
                <w:color w:val="FF0000"/>
              </w:rPr>
              <w:br/>
              <w:t>(Test Guidelines)</w:t>
            </w:r>
            <w:r w:rsidRPr="00ED3CF8">
              <w:rPr>
                <w:rFonts w:cs="Arial"/>
                <w:color w:val="FF0000"/>
              </w:rPr>
              <w:fldChar w:fldCharType="begin"/>
            </w:r>
            <w:r w:rsidRPr="00ED3CF8">
              <w:rPr>
                <w:rFonts w:cs="Arial"/>
              </w:rPr>
              <w:instrText xml:space="preserve"> XE "</w:instrText>
            </w:r>
            <w:r w:rsidRPr="00ED3CF8">
              <w:rPr>
                <w:rFonts w:cs="Arial"/>
                <w:color w:val="FF0000"/>
              </w:rPr>
              <w:instrText>Interested Expert (Test Guidelines)</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tcBorders>
          </w:tcPr>
          <w:p w:rsidR="007F5739" w:rsidRPr="00ED3CF8" w:rsidRDefault="007F5739" w:rsidP="009B73B3">
            <w:pPr>
              <w:pStyle w:val="indentpara"/>
              <w:tabs>
                <w:tab w:val="clear" w:pos="360"/>
              </w:tabs>
              <w:ind w:left="0" w:firstLine="0"/>
              <w:jc w:val="both"/>
              <w:rPr>
                <w:rFonts w:cs="Arial"/>
                <w:szCs w:val="20"/>
              </w:rPr>
            </w:pPr>
            <w:r w:rsidRPr="00ED3CF8">
              <w:rPr>
                <w:rFonts w:cs="Arial"/>
                <w:szCs w:val="20"/>
              </w:rPr>
              <w:t>The drafting of Test Guidelines is led by an expert or experts</w:t>
            </w:r>
            <w:r w:rsidRPr="00ED3CF8">
              <w:rPr>
                <w:rStyle w:val="EndnoteReference"/>
                <w:rFonts w:cs="Arial"/>
                <w:szCs w:val="20"/>
              </w:rPr>
              <w:t xml:space="preserve"> </w:t>
            </w:r>
            <w:r w:rsidRPr="00ED3CF8">
              <w:rPr>
                <w:rFonts w:cs="Arial"/>
                <w:szCs w:val="20"/>
              </w:rPr>
              <w:t>(referred to as the “leading expert(s)”) from within one of the UPOV Technical Working Parties (TWPs).  The leading expert drafts the Test Guidelines in close cooperation with all those experts of the TWPs who have expressed an interest (“</w:t>
            </w:r>
            <w:r w:rsidRPr="00ED3CF8">
              <w:rPr>
                <w:rFonts w:cs="Arial"/>
                <w:i/>
                <w:szCs w:val="20"/>
              </w:rPr>
              <w:t>interested experts</w:t>
            </w:r>
            <w:r w:rsidRPr="00ED3CF8">
              <w:rPr>
                <w:rFonts w:cs="Arial"/>
                <w:szCs w:val="20"/>
              </w:rPr>
              <w:t xml:space="preserve">”). </w:t>
            </w:r>
          </w:p>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zCs w:val="20"/>
              </w:rPr>
              <w:t xml:space="preserve">(see TGP/7 “Development of Test Guidelines”:  Section 2.1) </w:t>
            </w:r>
          </w:p>
        </w:tc>
      </w:tr>
      <w:tr w:rsidR="007F5739" w:rsidRPr="00ED3CF8" w:rsidTr="00790CD2">
        <w:trPr>
          <w:cantSplit/>
        </w:trPr>
        <w:tc>
          <w:tcPr>
            <w:tcW w:w="2127" w:type="dxa"/>
            <w:tcBorders>
              <w:bottom w:val="dotted" w:sz="4" w:space="0" w:color="auto"/>
            </w:tcBorders>
          </w:tcPr>
          <w:p w:rsidR="007F5739" w:rsidRPr="00ED3CF8" w:rsidRDefault="007F5739" w:rsidP="00762389">
            <w:pPr>
              <w:jc w:val="left"/>
              <w:rPr>
                <w:rFonts w:cs="Arial"/>
                <w:color w:val="FF0000"/>
              </w:rPr>
            </w:pPr>
            <w:r w:rsidRPr="00ED3CF8">
              <w:rPr>
                <w:rFonts w:cs="Arial"/>
                <w:snapToGrid w:val="0"/>
                <w:color w:val="FF0000"/>
              </w:rPr>
              <w:t>Leading Expert</w:t>
            </w:r>
            <w:r w:rsidRPr="00ED3CF8">
              <w:rPr>
                <w:rFonts w:cs="Arial"/>
                <w:snapToGrid w:val="0"/>
                <w:color w:val="FF0000"/>
              </w:rPr>
              <w:br/>
              <w:t>(Test Guidelines)</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Leading Expert (Test Guidelines)</w:instrText>
            </w:r>
            <w:r w:rsidRPr="00ED3CF8">
              <w:rPr>
                <w:rFonts w:cs="Arial"/>
              </w:rPr>
              <w:instrText xml:space="preserve">" </w:instrText>
            </w:r>
            <w:r w:rsidRPr="00ED3CF8">
              <w:rPr>
                <w:rFonts w:cs="Arial"/>
                <w:snapToGrid w:val="0"/>
                <w:color w:val="FF0000"/>
              </w:rPr>
              <w:fldChar w:fldCharType="end"/>
            </w:r>
          </w:p>
        </w:tc>
        <w:tc>
          <w:tcPr>
            <w:tcW w:w="7655" w:type="dxa"/>
            <w:tcBorders>
              <w:bottom w:val="dotted" w:sz="4" w:space="0" w:color="auto"/>
            </w:tcBorders>
          </w:tcPr>
          <w:p w:rsidR="007F5739" w:rsidRPr="00ED3CF8" w:rsidRDefault="007F5739" w:rsidP="009B73B3">
            <w:pPr>
              <w:pStyle w:val="indentpara"/>
              <w:tabs>
                <w:tab w:val="clear" w:pos="360"/>
              </w:tabs>
              <w:ind w:left="0" w:firstLine="0"/>
              <w:jc w:val="both"/>
              <w:rPr>
                <w:rFonts w:cs="Arial"/>
                <w:szCs w:val="20"/>
              </w:rPr>
            </w:pPr>
            <w:r w:rsidRPr="00ED3CF8">
              <w:rPr>
                <w:rFonts w:cs="Arial"/>
                <w:szCs w:val="20"/>
              </w:rPr>
              <w:t>The drafting of Test Guidelines is led by an expert or experts</w:t>
            </w:r>
            <w:r w:rsidRPr="00ED3CF8">
              <w:rPr>
                <w:rStyle w:val="EndnoteReference"/>
                <w:rFonts w:cs="Arial"/>
                <w:szCs w:val="20"/>
              </w:rPr>
              <w:t xml:space="preserve"> </w:t>
            </w:r>
            <w:r w:rsidRPr="00ED3CF8">
              <w:rPr>
                <w:rFonts w:cs="Arial"/>
                <w:szCs w:val="20"/>
              </w:rPr>
              <w:t>(referred to as the “</w:t>
            </w:r>
            <w:r w:rsidRPr="00ED3CF8">
              <w:rPr>
                <w:rFonts w:cs="Arial"/>
                <w:i/>
                <w:szCs w:val="20"/>
              </w:rPr>
              <w:t>leading expert(s)</w:t>
            </w:r>
            <w:r w:rsidRPr="00ED3CF8">
              <w:rPr>
                <w:rFonts w:cs="Arial"/>
                <w:szCs w:val="20"/>
              </w:rPr>
              <w:t xml:space="preserve">”) from within one of the UPOV Technical Working Parties (TWPs).  The leading expert drafts the Test Guidelines in close cooperation with all those experts of the TWPs who have expressed an interest (“interested experts”). </w:t>
            </w:r>
          </w:p>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zCs w:val="20"/>
              </w:rPr>
              <w:t xml:space="preserve">(see TGP/7 “Development of Test Guidelines”:  Section 2.1) </w:t>
            </w:r>
          </w:p>
        </w:tc>
      </w:tr>
      <w:tr w:rsidR="007F5739" w:rsidRPr="00ED3CF8" w:rsidTr="00790CD2">
        <w:trPr>
          <w:cantSplit/>
        </w:trPr>
        <w:tc>
          <w:tcPr>
            <w:tcW w:w="2127" w:type="dxa"/>
            <w:tcBorders>
              <w:top w:val="dotted" w:sz="4" w:space="0" w:color="auto"/>
              <w:bottom w:val="dotted" w:sz="4" w:space="0" w:color="auto"/>
            </w:tcBorders>
            <w:shd w:val="clear" w:color="auto" w:fill="FFFFFF"/>
          </w:tcPr>
          <w:p w:rsidR="007F5739" w:rsidRPr="00ED3CF8" w:rsidRDefault="007F5739" w:rsidP="00762389">
            <w:pPr>
              <w:jc w:val="left"/>
              <w:rPr>
                <w:rFonts w:cs="Arial"/>
                <w:color w:val="FF0000"/>
              </w:rPr>
            </w:pPr>
            <w:r w:rsidRPr="00ED3CF8">
              <w:rPr>
                <w:rFonts w:cs="Arial"/>
                <w:color w:val="FF0000"/>
              </w:rPr>
              <w:t>M, MG, MS</w:t>
            </w:r>
            <w:r w:rsidRPr="00ED3CF8">
              <w:rPr>
                <w:rFonts w:cs="Arial"/>
                <w:color w:val="FF0000"/>
              </w:rPr>
              <w:fldChar w:fldCharType="begin"/>
            </w:r>
            <w:r w:rsidRPr="00ED3CF8">
              <w:rPr>
                <w:rFonts w:cs="Arial"/>
              </w:rPr>
              <w:instrText xml:space="preserve"> XE "</w:instrText>
            </w:r>
            <w:r w:rsidRPr="00ED3CF8">
              <w:rPr>
                <w:rFonts w:cs="Arial"/>
                <w:color w:val="FF0000"/>
              </w:rPr>
              <w:instrText>M, MG, MS</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bottom w:val="dotted" w:sz="4" w:space="0" w:color="auto"/>
            </w:tcBorders>
            <w:shd w:val="clear" w:color="auto" w:fill="FFFFFF"/>
          </w:tcPr>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napToGrid w:val="0"/>
                <w:szCs w:val="20"/>
              </w:rPr>
              <w:t>see explanations for “Measurement (M)”, “G” and “S”</w:t>
            </w:r>
          </w:p>
        </w:tc>
      </w:tr>
      <w:tr w:rsidR="007F5739" w:rsidRPr="00ED3CF8" w:rsidTr="00790CD2">
        <w:trPr>
          <w:cantSplit/>
        </w:trPr>
        <w:tc>
          <w:tcPr>
            <w:tcW w:w="2127" w:type="dxa"/>
            <w:tcBorders>
              <w:top w:val="dotted" w:sz="4" w:space="0" w:color="auto"/>
              <w:bottom w:val="dotted" w:sz="4" w:space="0" w:color="auto"/>
            </w:tcBorders>
            <w:shd w:val="clear" w:color="auto" w:fill="FFFFFF"/>
          </w:tcPr>
          <w:p w:rsidR="007F5739" w:rsidRPr="00ED3CF8" w:rsidRDefault="007F5739" w:rsidP="00762389">
            <w:pPr>
              <w:jc w:val="left"/>
              <w:rPr>
                <w:rFonts w:cs="Arial"/>
                <w:color w:val="FF0000"/>
              </w:rPr>
            </w:pPr>
            <w:r w:rsidRPr="00ED3CF8">
              <w:rPr>
                <w:rFonts w:cs="Arial"/>
                <w:color w:val="FF0000"/>
              </w:rPr>
              <w:t>Measurement</w:t>
            </w:r>
            <w:r w:rsidRPr="00ED3CF8">
              <w:rPr>
                <w:rFonts w:cs="Arial"/>
                <w:color w:val="FF0000"/>
              </w:rPr>
              <w:fldChar w:fldCharType="begin"/>
            </w:r>
            <w:r w:rsidRPr="00ED3CF8">
              <w:rPr>
                <w:rFonts w:cs="Arial"/>
              </w:rPr>
              <w:instrText xml:space="preserve"> XE "</w:instrText>
            </w:r>
            <w:r w:rsidRPr="00ED3CF8">
              <w:rPr>
                <w:rFonts w:cs="Arial"/>
                <w:color w:val="FF0000"/>
              </w:rPr>
              <w:instrText>Measurement</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(M)</w:t>
            </w:r>
          </w:p>
        </w:tc>
        <w:tc>
          <w:tcPr>
            <w:tcW w:w="7655" w:type="dxa"/>
            <w:tcBorders>
              <w:top w:val="dotted" w:sz="4" w:space="0" w:color="auto"/>
              <w:bottom w:val="dotted" w:sz="4" w:space="0" w:color="auto"/>
            </w:tcBorders>
            <w:shd w:val="clear" w:color="auto" w:fill="FFFFFF"/>
          </w:tcPr>
          <w:p w:rsidR="007F5739" w:rsidRPr="00ED3CF8" w:rsidRDefault="007F5739" w:rsidP="009B73B3">
            <w:pPr>
              <w:pStyle w:val="indentpara"/>
              <w:tabs>
                <w:tab w:val="clear" w:pos="360"/>
              </w:tabs>
              <w:ind w:left="0" w:firstLine="0"/>
              <w:jc w:val="both"/>
              <w:rPr>
                <w:rFonts w:cs="Arial"/>
                <w:iCs/>
                <w:color w:val="000000"/>
                <w:szCs w:val="20"/>
              </w:rPr>
            </w:pPr>
            <w:r w:rsidRPr="00ED3CF8">
              <w:rPr>
                <w:rFonts w:cs="Arial"/>
                <w:iCs/>
                <w:color w:val="000000"/>
                <w:szCs w:val="20"/>
              </w:rPr>
              <w:t>Document TGP/9/1, Section 4.2 “Method of observation (visual or measurement)” explains that “</w:t>
            </w:r>
            <w:r w:rsidRPr="00ED3CF8">
              <w:rPr>
                <w:rFonts w:cs="Arial"/>
                <w:i/>
                <w:color w:val="000000"/>
                <w:szCs w:val="20"/>
              </w:rPr>
              <w:t>measurement</w:t>
            </w:r>
            <w:r w:rsidRPr="00ED3CF8">
              <w:rPr>
                <w:rFonts w:cs="Arial"/>
                <w:iCs/>
                <w:color w:val="000000"/>
                <w:szCs w:val="20"/>
              </w:rPr>
              <w:t xml:space="preserve"> (M) is an objective observation against a calibrated, linear scale e.g. using a ruler, weighing scales, colorimeter, dates, counts, etc.”</w:t>
            </w:r>
          </w:p>
        </w:tc>
      </w:tr>
      <w:tr w:rsidR="007F5739" w:rsidRPr="00ED3CF8" w:rsidTr="00790CD2">
        <w:trPr>
          <w:cantSplit/>
        </w:trPr>
        <w:tc>
          <w:tcPr>
            <w:tcW w:w="2127" w:type="dxa"/>
          </w:tcPr>
          <w:p w:rsidR="007F5739" w:rsidRPr="00ED3CF8" w:rsidRDefault="007F5739" w:rsidP="00762389">
            <w:pPr>
              <w:jc w:val="left"/>
              <w:rPr>
                <w:rFonts w:cs="Arial"/>
                <w:color w:val="FF0000"/>
              </w:rPr>
            </w:pPr>
            <w:r w:rsidRPr="00ED3CF8">
              <w:rPr>
                <w:rFonts w:cs="Arial"/>
                <w:color w:val="FF0000"/>
              </w:rPr>
              <w:t>Member of the Union</w:t>
            </w:r>
            <w:r w:rsidRPr="00ED3CF8">
              <w:rPr>
                <w:rFonts w:cs="Arial"/>
                <w:color w:val="FF0000"/>
              </w:rPr>
              <w:fldChar w:fldCharType="begin"/>
            </w:r>
            <w:r w:rsidRPr="00ED3CF8">
              <w:rPr>
                <w:rFonts w:cs="Arial"/>
              </w:rPr>
              <w:instrText xml:space="preserve"> XE "</w:instrText>
            </w:r>
            <w:r w:rsidRPr="00ED3CF8">
              <w:rPr>
                <w:rFonts w:cs="Arial"/>
                <w:color w:val="FF0000"/>
              </w:rPr>
              <w:instrText>Member of the Union</w:instrText>
            </w:r>
            <w:r w:rsidRPr="00ED3CF8">
              <w:rPr>
                <w:rFonts w:cs="Arial"/>
              </w:rPr>
              <w:instrText xml:space="preserve">" </w:instrText>
            </w:r>
            <w:r w:rsidRPr="00ED3CF8">
              <w:rPr>
                <w:rFonts w:cs="Arial"/>
                <w:color w:val="FF0000"/>
              </w:rPr>
              <w:fldChar w:fldCharType="end"/>
            </w:r>
          </w:p>
        </w:tc>
        <w:tc>
          <w:tcPr>
            <w:tcW w:w="7655" w:type="dxa"/>
          </w:tcPr>
          <w:p w:rsidR="007F5739" w:rsidRPr="00ED3CF8" w:rsidRDefault="007F5739" w:rsidP="009B73B3">
            <w:pPr>
              <w:rPr>
                <w:rFonts w:cs="Arial"/>
                <w:color w:val="000000"/>
              </w:rPr>
            </w:pPr>
            <w:r w:rsidRPr="00ED3CF8">
              <w:rPr>
                <w:rFonts w:cs="Arial"/>
                <w:color w:val="000000"/>
              </w:rPr>
              <w:t>member of the International Union for the Protection of New Varieties of Plants:  a State party to the 1961 UPOV Convention, the 1972 Act, or the 1978 Act, or a State or intergovernmental organization party to the 1991 Act.</w:t>
            </w:r>
          </w:p>
          <w:p w:rsidR="007F5739" w:rsidRPr="00ED3CF8" w:rsidRDefault="007F5739" w:rsidP="009B73B3">
            <w:pPr>
              <w:rPr>
                <w:rFonts w:cs="Arial"/>
                <w:color w:val="000000"/>
              </w:rPr>
            </w:pPr>
            <w:r w:rsidRPr="00ED3CF8">
              <w:rPr>
                <w:rFonts w:cs="Arial"/>
                <w:color w:val="000000"/>
              </w:rPr>
              <w:t>(see Article 1(xi) of the 1991 Act)</w:t>
            </w:r>
          </w:p>
        </w:tc>
      </w:tr>
      <w:tr w:rsidR="007F5739" w:rsidRPr="00ED3CF8" w:rsidTr="00790CD2">
        <w:trPr>
          <w:cantSplit/>
        </w:trPr>
        <w:tc>
          <w:tcPr>
            <w:tcW w:w="2127" w:type="dxa"/>
          </w:tcPr>
          <w:p w:rsidR="007F5739" w:rsidRPr="00ED3CF8" w:rsidRDefault="007F5739" w:rsidP="00762389">
            <w:pPr>
              <w:jc w:val="left"/>
              <w:rPr>
                <w:rFonts w:cs="Arial"/>
                <w:color w:val="FF0000"/>
              </w:rPr>
            </w:pPr>
            <w:r w:rsidRPr="00ED3CF8">
              <w:rPr>
                <w:rFonts w:cs="Arial"/>
                <w:color w:val="FF0000"/>
              </w:rPr>
              <w:t>Note</w:t>
            </w:r>
            <w:r w:rsidRPr="00ED3CF8">
              <w:rPr>
                <w:rFonts w:cs="Arial"/>
                <w:color w:val="FF0000"/>
              </w:rPr>
              <w:fldChar w:fldCharType="begin"/>
            </w:r>
            <w:r w:rsidRPr="00ED3CF8">
              <w:rPr>
                <w:rFonts w:cs="Arial"/>
              </w:rPr>
              <w:instrText xml:space="preserve"> XE "</w:instrText>
            </w:r>
            <w:r w:rsidRPr="00ED3CF8">
              <w:rPr>
                <w:rFonts w:cs="Arial"/>
                <w:color w:val="FF0000"/>
              </w:rPr>
              <w:instrText>Note</w:instrText>
            </w:r>
            <w:r w:rsidRPr="00ED3CF8">
              <w:rPr>
                <w:rFonts w:cs="Arial"/>
              </w:rPr>
              <w:instrText xml:space="preserve">" </w:instrText>
            </w:r>
            <w:r w:rsidRPr="00ED3CF8">
              <w:rPr>
                <w:rFonts w:cs="Arial"/>
                <w:color w:val="FF0000"/>
              </w:rPr>
              <w:fldChar w:fldCharType="end"/>
            </w:r>
          </w:p>
        </w:tc>
        <w:tc>
          <w:tcPr>
            <w:tcW w:w="7655" w:type="dxa"/>
          </w:tcPr>
          <w:p w:rsidR="007F5739" w:rsidRPr="00ED3CF8" w:rsidRDefault="007F5739" w:rsidP="009B73B3">
            <w:pPr>
              <w:pStyle w:val="indentpara"/>
              <w:tabs>
                <w:tab w:val="clear" w:pos="360"/>
              </w:tabs>
              <w:ind w:left="0" w:firstLine="0"/>
              <w:jc w:val="both"/>
              <w:rPr>
                <w:rFonts w:cs="Arial"/>
                <w:szCs w:val="20"/>
              </w:rPr>
            </w:pPr>
            <w:r w:rsidRPr="00ED3CF8">
              <w:rPr>
                <w:rFonts w:cs="Arial"/>
                <w:szCs w:val="20"/>
              </w:rPr>
              <w:t xml:space="preserve">Each state of expression in the </w:t>
            </w:r>
            <w:r w:rsidRPr="00ED3CF8">
              <w:rPr>
                <w:rFonts w:cs="Arial"/>
                <w:color w:val="000000"/>
                <w:szCs w:val="20"/>
              </w:rPr>
              <w:t>Test Guidelines</w:t>
            </w:r>
            <w:r w:rsidRPr="00ED3CF8">
              <w:rPr>
                <w:rFonts w:cs="Arial"/>
                <w:szCs w:val="20"/>
              </w:rPr>
              <w:t xml:space="preserve"> is allocated a corresponding numerical “Note” for ease of recording of data and for the production and exchange of variety descriptions.</w:t>
            </w:r>
          </w:p>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zCs w:val="20"/>
              </w:rPr>
              <w:t>(</w:t>
            </w:r>
            <w:r w:rsidRPr="00ED3CF8">
              <w:rPr>
                <w:rFonts w:cs="Arial"/>
                <w:snapToGrid w:val="0"/>
                <w:szCs w:val="20"/>
              </w:rPr>
              <w:t>see State of Expression)</w:t>
            </w:r>
          </w:p>
        </w:tc>
      </w:tr>
      <w:tr w:rsidR="007F5739" w:rsidRPr="00ED3CF8" w:rsidTr="00790CD2">
        <w:trPr>
          <w:cantSplit/>
        </w:trPr>
        <w:tc>
          <w:tcPr>
            <w:tcW w:w="2127" w:type="dxa"/>
            <w:tcBorders>
              <w:bottom w:val="dotted" w:sz="4" w:space="0" w:color="auto"/>
            </w:tcBorders>
          </w:tcPr>
          <w:p w:rsidR="007F5739" w:rsidRPr="00ED3CF8" w:rsidRDefault="007F5739" w:rsidP="00762389">
            <w:pPr>
              <w:jc w:val="left"/>
              <w:rPr>
                <w:rFonts w:cs="Arial"/>
                <w:color w:val="FF0000"/>
              </w:rPr>
            </w:pPr>
            <w:r w:rsidRPr="00ED3CF8">
              <w:rPr>
                <w:rFonts w:cs="Arial"/>
                <w:color w:val="FF0000"/>
              </w:rPr>
              <w:t>Off-type</w:t>
            </w:r>
            <w:r w:rsidRPr="00ED3CF8">
              <w:rPr>
                <w:rFonts w:cs="Arial"/>
                <w:color w:val="FF0000"/>
              </w:rPr>
              <w:fldChar w:fldCharType="begin"/>
            </w:r>
            <w:r w:rsidRPr="00ED3CF8">
              <w:rPr>
                <w:rFonts w:cs="Arial"/>
              </w:rPr>
              <w:instrText xml:space="preserve"> XE "</w:instrText>
            </w:r>
            <w:r w:rsidRPr="00ED3CF8">
              <w:rPr>
                <w:rFonts w:cs="Arial"/>
                <w:color w:val="FF0000"/>
              </w:rPr>
              <w:instrText>Off-type</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7F5739" w:rsidRPr="00ED3CF8" w:rsidRDefault="007F5739" w:rsidP="009B73B3">
            <w:pPr>
              <w:rPr>
                <w:rFonts w:cs="Arial"/>
              </w:rPr>
            </w:pPr>
            <w:r w:rsidRPr="00ED3CF8">
              <w:rPr>
                <w:rFonts w:cs="Arial"/>
              </w:rPr>
              <w:t>Where all the plants of a variety are very similar, and in particular for vegetatively propagated and self</w:t>
            </w:r>
            <w:r w:rsidRPr="00ED3CF8">
              <w:rPr>
                <w:rFonts w:cs="Arial"/>
              </w:rPr>
              <w:noBreakHyphen/>
              <w:t>pollinated varieties, it is possible to assess uniformity by the number of obviously different plants – “</w:t>
            </w:r>
            <w:r w:rsidRPr="00ED3CF8">
              <w:rPr>
                <w:rFonts w:cs="Arial"/>
                <w:i/>
              </w:rPr>
              <w:t>off</w:t>
            </w:r>
            <w:r w:rsidRPr="00ED3CF8">
              <w:rPr>
                <w:rFonts w:cs="Arial"/>
                <w:i/>
              </w:rPr>
              <w:noBreakHyphen/>
              <w:t>types</w:t>
            </w:r>
            <w:r w:rsidRPr="00ED3CF8">
              <w:rPr>
                <w:rFonts w:cs="Arial"/>
              </w:rPr>
              <w:t xml:space="preserve">” – that occur. </w:t>
            </w:r>
          </w:p>
          <w:p w:rsidR="007F5739" w:rsidRPr="00ED3CF8" w:rsidRDefault="007F5739" w:rsidP="009B73B3">
            <w:pPr>
              <w:rPr>
                <w:rFonts w:cs="Arial"/>
              </w:rPr>
            </w:pPr>
            <w:r w:rsidRPr="00ED3CF8">
              <w:rPr>
                <w:rFonts w:cs="Arial"/>
              </w:rPr>
              <w:t>In the case of the determination of off-types by visual assessment, a plant is to be considered an off</w:t>
            </w:r>
            <w:r w:rsidRPr="00ED3CF8">
              <w:rPr>
                <w:rFonts w:cs="Arial"/>
              </w:rPr>
              <w:noBreakHyphen/>
              <w:t>type if it can be clearly distinguished from the variety in the expression of any characteristic of the whole or part of the plant that is used in the testing of distinctness, taking into consideration the particular features of its propagation.  This definition makes it clear that, in the assessment of uniformity, the standard for distinctness between off</w:t>
            </w:r>
            <w:r w:rsidRPr="00ED3CF8">
              <w:rPr>
                <w:rFonts w:cs="Arial"/>
              </w:rPr>
              <w:noBreakHyphen/>
              <w:t>types and a candidate variety is the same as for distinctness between a candidate variety and other varieties.</w:t>
            </w:r>
          </w:p>
          <w:p w:rsidR="007F5739" w:rsidRPr="00ED3CF8" w:rsidRDefault="007F5739" w:rsidP="009B73B3">
            <w:pPr>
              <w:rPr>
                <w:rFonts w:cs="Arial"/>
                <w:snapToGrid w:val="0"/>
              </w:rPr>
            </w:pPr>
            <w:r w:rsidRPr="00ED3CF8">
              <w:rPr>
                <w:rFonts w:cs="Arial"/>
              </w:rPr>
              <w:t>(see General Introduction, Chapter 6.4 and document TGP/10 “Examining Uniformity”)</w:t>
            </w:r>
          </w:p>
        </w:tc>
      </w:tr>
      <w:tr w:rsidR="007F5739" w:rsidRPr="00ED3CF8" w:rsidTr="00790CD2">
        <w:trPr>
          <w:cantSplit/>
        </w:trPr>
        <w:tc>
          <w:tcPr>
            <w:tcW w:w="2127" w:type="dxa"/>
            <w:shd w:val="clear" w:color="auto" w:fill="FFFFFF"/>
          </w:tcPr>
          <w:p w:rsidR="007F5739" w:rsidRPr="00ED3CF8" w:rsidRDefault="007F5739" w:rsidP="00762389">
            <w:pPr>
              <w:jc w:val="left"/>
              <w:rPr>
                <w:rFonts w:cs="Arial"/>
                <w:color w:val="FF0000"/>
              </w:rPr>
            </w:pPr>
            <w:r w:rsidRPr="00ED3CF8">
              <w:rPr>
                <w:rFonts w:cs="Arial"/>
                <w:color w:val="FF0000"/>
              </w:rPr>
              <w:t>Parent(al) formula</w:t>
            </w:r>
            <w:r w:rsidRPr="00ED3CF8">
              <w:rPr>
                <w:rFonts w:cs="Arial"/>
                <w:color w:val="FF0000"/>
              </w:rPr>
              <w:fldChar w:fldCharType="begin"/>
            </w:r>
            <w:r w:rsidRPr="00ED3CF8">
              <w:rPr>
                <w:rFonts w:cs="Arial"/>
              </w:rPr>
              <w:instrText xml:space="preserve"> XE "</w:instrText>
            </w:r>
            <w:r w:rsidRPr="00ED3CF8">
              <w:rPr>
                <w:rFonts w:cs="Arial"/>
                <w:color w:val="FF0000"/>
              </w:rPr>
              <w:instrText>Parent(al) formula</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7F5739" w:rsidRPr="00ED3CF8" w:rsidRDefault="007F5739" w:rsidP="009B73B3">
            <w:pPr>
              <w:pStyle w:val="indentpara"/>
              <w:tabs>
                <w:tab w:val="clear" w:pos="360"/>
              </w:tabs>
              <w:ind w:left="0" w:firstLine="0"/>
              <w:jc w:val="both"/>
              <w:rPr>
                <w:rFonts w:cs="Arial"/>
                <w:snapToGrid w:val="0"/>
                <w:szCs w:val="20"/>
              </w:rPr>
            </w:pPr>
            <w:r w:rsidRPr="00ED3CF8">
              <w:rPr>
                <w:rFonts w:cs="Arial"/>
                <w:color w:val="000000"/>
                <w:szCs w:val="20"/>
              </w:rPr>
              <w:t>see document TGP/8 “Trial Design and Techniques Used in the Examination of Distinctness, Uniformity and Stability”</w:t>
            </w:r>
          </w:p>
        </w:tc>
      </w:tr>
      <w:tr w:rsidR="007F5739" w:rsidRPr="00ED3CF8" w:rsidTr="00790CD2">
        <w:trPr>
          <w:cantSplit/>
        </w:trPr>
        <w:tc>
          <w:tcPr>
            <w:tcW w:w="2127" w:type="dxa"/>
            <w:tcBorders>
              <w:bottom w:val="dotted" w:sz="4" w:space="0" w:color="auto"/>
            </w:tcBorders>
          </w:tcPr>
          <w:p w:rsidR="007F5739" w:rsidRPr="00ED3CF8" w:rsidRDefault="007F5739" w:rsidP="00762389">
            <w:pPr>
              <w:jc w:val="left"/>
              <w:rPr>
                <w:rFonts w:cs="Arial"/>
                <w:color w:val="FF0000"/>
              </w:rPr>
            </w:pPr>
            <w:r w:rsidRPr="00ED3CF8">
              <w:rPr>
                <w:rFonts w:cs="Arial"/>
                <w:color w:val="FF0000"/>
              </w:rPr>
              <w:t>PBR</w:t>
            </w:r>
            <w:r w:rsidRPr="00ED3CF8">
              <w:rPr>
                <w:rFonts w:cs="Arial"/>
                <w:color w:val="FF0000"/>
              </w:rPr>
              <w:fldChar w:fldCharType="begin"/>
            </w:r>
            <w:r w:rsidRPr="00ED3CF8">
              <w:rPr>
                <w:rFonts w:cs="Arial"/>
              </w:rPr>
              <w:instrText xml:space="preserve"> XE "</w:instrText>
            </w:r>
            <w:r w:rsidRPr="00ED3CF8">
              <w:rPr>
                <w:rFonts w:cs="Arial"/>
                <w:color w:val="FF0000"/>
              </w:rPr>
              <w:instrText>PBR</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7F5739" w:rsidRPr="00ED3CF8" w:rsidRDefault="007F5739" w:rsidP="009B73B3">
            <w:pPr>
              <w:rPr>
                <w:rFonts w:cs="Arial"/>
                <w:color w:val="000000"/>
              </w:rPr>
            </w:pPr>
            <w:r w:rsidRPr="00ED3CF8">
              <w:rPr>
                <w:rFonts w:cs="Arial"/>
                <w:color w:val="000000"/>
              </w:rPr>
              <w:t>abbreviation of “plant breeder’s rights”</w:t>
            </w:r>
          </w:p>
        </w:tc>
      </w:tr>
      <w:tr w:rsidR="007F5739" w:rsidRPr="00ED3CF8" w:rsidTr="00790CD2">
        <w:trPr>
          <w:cantSplit/>
        </w:trPr>
        <w:tc>
          <w:tcPr>
            <w:tcW w:w="2127" w:type="dxa"/>
          </w:tcPr>
          <w:p w:rsidR="007F5739" w:rsidRPr="00ED3CF8" w:rsidRDefault="007F5739" w:rsidP="00762389">
            <w:pPr>
              <w:jc w:val="left"/>
              <w:rPr>
                <w:rFonts w:cs="Arial"/>
                <w:color w:val="FF0000"/>
              </w:rPr>
            </w:pPr>
            <w:r w:rsidRPr="00ED3CF8">
              <w:rPr>
                <w:rFonts w:cs="Arial"/>
                <w:color w:val="FF0000"/>
              </w:rPr>
              <w:t>Plant Breeders’ Right</w:t>
            </w:r>
            <w:r w:rsidRPr="00ED3CF8">
              <w:rPr>
                <w:rFonts w:cs="Arial"/>
                <w:color w:val="FF0000"/>
              </w:rPr>
              <w:fldChar w:fldCharType="begin"/>
            </w:r>
            <w:r w:rsidRPr="00ED3CF8">
              <w:rPr>
                <w:rFonts w:cs="Arial"/>
              </w:rPr>
              <w:instrText xml:space="preserve"> XE "</w:instrText>
            </w:r>
            <w:r w:rsidRPr="00ED3CF8">
              <w:rPr>
                <w:rFonts w:cs="Arial"/>
                <w:color w:val="FF0000"/>
              </w:rPr>
              <w:instrText>Plant Breeders’ Right</w:instrText>
            </w:r>
            <w:r w:rsidRPr="00ED3CF8">
              <w:rPr>
                <w:rFonts w:cs="Arial"/>
              </w:rPr>
              <w:instrText xml:space="preserve">" </w:instrText>
            </w:r>
            <w:r w:rsidRPr="00ED3CF8">
              <w:rPr>
                <w:rFonts w:cs="Arial"/>
                <w:color w:val="FF0000"/>
              </w:rPr>
              <w:fldChar w:fldCharType="end"/>
            </w:r>
          </w:p>
        </w:tc>
        <w:tc>
          <w:tcPr>
            <w:tcW w:w="7655" w:type="dxa"/>
          </w:tcPr>
          <w:p w:rsidR="007F5739" w:rsidRPr="00ED3CF8" w:rsidRDefault="007F5739" w:rsidP="009B73B3">
            <w:pPr>
              <w:rPr>
                <w:rFonts w:cs="Arial"/>
                <w:color w:val="000000"/>
              </w:rPr>
            </w:pPr>
            <w:r w:rsidRPr="00ED3CF8">
              <w:rPr>
                <w:rFonts w:cs="Arial"/>
                <w:color w:val="000000"/>
              </w:rPr>
              <w:t>see “breeder’s right” (abbreviated to “PBR”)</w:t>
            </w:r>
          </w:p>
        </w:tc>
      </w:tr>
      <w:tr w:rsidR="007F5739" w:rsidRPr="00ED3CF8" w:rsidTr="00790CD2">
        <w:trPr>
          <w:cantSplit/>
        </w:trPr>
        <w:tc>
          <w:tcPr>
            <w:tcW w:w="2127" w:type="dxa"/>
          </w:tcPr>
          <w:p w:rsidR="007F5739" w:rsidRPr="00ED3CF8" w:rsidRDefault="007F5739" w:rsidP="00762389">
            <w:pPr>
              <w:jc w:val="left"/>
              <w:rPr>
                <w:rFonts w:cs="Arial"/>
                <w:color w:val="FF0000"/>
              </w:rPr>
            </w:pPr>
            <w:r w:rsidRPr="00ED3CF8">
              <w:rPr>
                <w:rFonts w:cs="Arial"/>
                <w:color w:val="FF0000"/>
              </w:rPr>
              <w:t>Plant grouping</w:t>
            </w:r>
            <w:r w:rsidRPr="00ED3CF8">
              <w:rPr>
                <w:rFonts w:cs="Arial"/>
                <w:color w:val="FF0000"/>
              </w:rPr>
              <w:fldChar w:fldCharType="begin"/>
            </w:r>
            <w:r w:rsidRPr="00ED3CF8">
              <w:rPr>
                <w:rFonts w:cs="Arial"/>
              </w:rPr>
              <w:instrText xml:space="preserve"> XE "</w:instrText>
            </w:r>
            <w:r w:rsidRPr="00ED3CF8">
              <w:rPr>
                <w:rFonts w:cs="Arial"/>
                <w:color w:val="FF0000"/>
              </w:rPr>
              <w:instrText>Plant grouping</w:instrText>
            </w:r>
            <w:r w:rsidRPr="00ED3CF8">
              <w:rPr>
                <w:rFonts w:cs="Arial"/>
              </w:rPr>
              <w:instrText xml:space="preserve">" </w:instrText>
            </w:r>
            <w:r w:rsidRPr="00ED3CF8">
              <w:rPr>
                <w:rFonts w:cs="Arial"/>
                <w:color w:val="FF0000"/>
              </w:rPr>
              <w:fldChar w:fldCharType="end"/>
            </w:r>
          </w:p>
        </w:tc>
        <w:tc>
          <w:tcPr>
            <w:tcW w:w="7655" w:type="dxa"/>
          </w:tcPr>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napToGrid w:val="0"/>
                <w:szCs w:val="20"/>
              </w:rPr>
              <w:t>see “Variety”</w:t>
            </w:r>
          </w:p>
        </w:tc>
      </w:tr>
      <w:tr w:rsidR="007F5739" w:rsidRPr="00ED3CF8" w:rsidTr="00790CD2">
        <w:trPr>
          <w:cantSplit/>
        </w:trPr>
        <w:tc>
          <w:tcPr>
            <w:tcW w:w="2127" w:type="dxa"/>
            <w:shd w:val="clear" w:color="auto" w:fill="FFFFFF"/>
          </w:tcPr>
          <w:p w:rsidR="007F5739" w:rsidRPr="00ED3CF8" w:rsidRDefault="007F5739" w:rsidP="00762389">
            <w:pPr>
              <w:jc w:val="left"/>
              <w:rPr>
                <w:rFonts w:cs="Arial"/>
                <w:color w:val="FF0000"/>
              </w:rPr>
            </w:pPr>
            <w:r w:rsidRPr="00ED3CF8">
              <w:rPr>
                <w:rFonts w:cs="Arial"/>
                <w:color w:val="FF0000"/>
              </w:rPr>
              <w:t>Plant</w:t>
            </w:r>
            <w:r w:rsidRPr="00ED3CF8">
              <w:rPr>
                <w:rFonts w:cs="Arial"/>
                <w:color w:val="FF0000"/>
              </w:rPr>
              <w:fldChar w:fldCharType="begin"/>
            </w:r>
            <w:r w:rsidRPr="00ED3CF8">
              <w:rPr>
                <w:rFonts w:cs="Arial"/>
              </w:rPr>
              <w:instrText xml:space="preserve"> XE "</w:instrText>
            </w:r>
            <w:r w:rsidRPr="00ED3CF8">
              <w:rPr>
                <w:rFonts w:cs="Arial"/>
                <w:color w:val="FF0000"/>
              </w:rPr>
              <w:instrText>Plant</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zCs w:val="20"/>
              </w:rPr>
              <w:t xml:space="preserve">In Linnaeus’ system, living things were divided into the Kingdoms Vegetabilia (later Plantae) and Animalia.  Fungi and several groups of algae have sometimes been classified as new kingdoms.  However, for the purposes of plant breeders’ rights, these are still considered to be plants by many members of the Union. </w:t>
            </w:r>
          </w:p>
        </w:tc>
      </w:tr>
      <w:tr w:rsidR="00AE2699" w:rsidRPr="00ED3CF8" w:rsidTr="00790CD2">
        <w:trPr>
          <w:cantSplit/>
        </w:trPr>
        <w:tc>
          <w:tcPr>
            <w:tcW w:w="2127" w:type="dxa"/>
          </w:tcPr>
          <w:p w:rsidR="00AE2699" w:rsidRPr="005F7EEE" w:rsidRDefault="00AE2699" w:rsidP="00AE2699">
            <w:pPr>
              <w:jc w:val="left"/>
              <w:rPr>
                <w:rFonts w:cs="Arial"/>
                <w:color w:val="FF0000"/>
              </w:rPr>
            </w:pPr>
            <w:r w:rsidRPr="005F7EEE">
              <w:rPr>
                <w:rFonts w:cs="Arial"/>
                <w:color w:val="FF0000"/>
              </w:rPr>
              <w:t>Plant Variety Database</w:t>
            </w:r>
            <w:r w:rsidRPr="005F7EEE">
              <w:rPr>
                <w:rFonts w:cs="Arial"/>
                <w:color w:val="FF0000"/>
              </w:rPr>
              <w:fldChar w:fldCharType="begin"/>
            </w:r>
            <w:r w:rsidRPr="005F7EEE">
              <w:rPr>
                <w:rFonts w:cs="Arial"/>
              </w:rPr>
              <w:instrText xml:space="preserve"> XE "</w:instrText>
            </w:r>
            <w:r w:rsidRPr="005F7EEE">
              <w:rPr>
                <w:rFonts w:cs="Arial"/>
                <w:color w:val="FF0000"/>
              </w:rPr>
              <w:instrText>Plant Variety Database</w:instrText>
            </w:r>
            <w:r w:rsidRPr="005F7EEE">
              <w:rPr>
                <w:rFonts w:cs="Arial"/>
              </w:rPr>
              <w:instrText xml:space="preserve">" </w:instrText>
            </w:r>
            <w:r w:rsidRPr="005F7EEE">
              <w:rPr>
                <w:rFonts w:cs="Arial"/>
                <w:color w:val="FF0000"/>
              </w:rPr>
              <w:fldChar w:fldCharType="end"/>
            </w:r>
          </w:p>
        </w:tc>
        <w:tc>
          <w:tcPr>
            <w:tcW w:w="7655" w:type="dxa"/>
          </w:tcPr>
          <w:p w:rsidR="00AE2699" w:rsidRPr="005F7EEE" w:rsidRDefault="00AE2699" w:rsidP="00576DF8">
            <w:pPr>
              <w:rPr>
                <w:rFonts w:cs="Arial"/>
              </w:rPr>
            </w:pPr>
            <w:r w:rsidRPr="005F7EEE">
              <w:rPr>
                <w:rFonts w:cs="Arial"/>
              </w:rPr>
              <w:t>see PLUTO database</w:t>
            </w:r>
          </w:p>
        </w:tc>
      </w:tr>
      <w:tr w:rsidR="00142044" w:rsidRPr="00ED3CF8" w:rsidTr="00790CD2">
        <w:trPr>
          <w:cantSplit/>
        </w:trPr>
        <w:tc>
          <w:tcPr>
            <w:tcW w:w="2127" w:type="dxa"/>
          </w:tcPr>
          <w:p w:rsidR="00142044" w:rsidRPr="005F7EEE" w:rsidRDefault="00142044" w:rsidP="00762389">
            <w:pPr>
              <w:jc w:val="left"/>
              <w:rPr>
                <w:rFonts w:cs="Arial"/>
                <w:color w:val="FF0000"/>
              </w:rPr>
            </w:pPr>
            <w:r w:rsidRPr="005F7EEE">
              <w:rPr>
                <w:rFonts w:cs="Arial"/>
                <w:color w:val="FF0000"/>
              </w:rPr>
              <w:t>PLUTO database</w:t>
            </w:r>
            <w:r w:rsidR="00D912AB" w:rsidRPr="005F7EEE">
              <w:rPr>
                <w:rFonts w:cs="Arial"/>
                <w:color w:val="FF0000"/>
              </w:rPr>
              <w:fldChar w:fldCharType="begin"/>
            </w:r>
            <w:r w:rsidR="00D912AB" w:rsidRPr="005F7EEE">
              <w:rPr>
                <w:rFonts w:cs="Arial"/>
              </w:rPr>
              <w:instrText xml:space="preserve"> XE "</w:instrText>
            </w:r>
            <w:r w:rsidR="00D912AB" w:rsidRPr="005F7EEE">
              <w:rPr>
                <w:rFonts w:cs="Arial"/>
                <w:color w:val="FF0000"/>
              </w:rPr>
              <w:instrText>PLUTO database</w:instrText>
            </w:r>
            <w:r w:rsidR="00D912AB" w:rsidRPr="005F7EEE">
              <w:rPr>
                <w:rFonts w:cs="Arial"/>
              </w:rPr>
              <w:instrText xml:space="preserve">" </w:instrText>
            </w:r>
            <w:r w:rsidR="00D912AB" w:rsidRPr="005F7EEE">
              <w:rPr>
                <w:rFonts w:cs="Arial"/>
                <w:color w:val="FF0000"/>
              </w:rPr>
              <w:fldChar w:fldCharType="end"/>
            </w:r>
          </w:p>
        </w:tc>
        <w:tc>
          <w:tcPr>
            <w:tcW w:w="7655" w:type="dxa"/>
          </w:tcPr>
          <w:p w:rsidR="00142044" w:rsidRPr="005F7EEE" w:rsidRDefault="00576DF8" w:rsidP="00576DF8">
            <w:pPr>
              <w:rPr>
                <w:rFonts w:cs="Arial"/>
              </w:rPr>
            </w:pPr>
            <w:r w:rsidRPr="005F7EEE">
              <w:rPr>
                <w:rFonts w:cs="Arial"/>
              </w:rPr>
              <w:t>The PLUTO database contains data on plant varieties from contributing members of the Union and the Organization for Economic Co-operation and Development (OECD).  Since the main reason for starting the database was the checking of variety denominations, the database is not restricted to varieties for which protection has been obtained or has been applied for, but covers any variety considered important for variety denomination purposes.  It includes, for example, the varieties on national lists of varieties admitted to commerce and also varieties which are not on any official list, but also other varieties whose denomination should not be re</w:t>
            </w:r>
            <w:r w:rsidRPr="005F7EEE">
              <w:rPr>
                <w:rFonts w:cs="Arial"/>
              </w:rPr>
              <w:noBreakHyphen/>
              <w:t>used for varieties of the same denomination class.</w:t>
            </w:r>
          </w:p>
          <w:p w:rsidR="00A85003" w:rsidRPr="00ED3CF8" w:rsidRDefault="00A85003" w:rsidP="00576DF8">
            <w:pPr>
              <w:rPr>
                <w:rFonts w:cs="Arial"/>
              </w:rPr>
            </w:pPr>
            <w:r w:rsidRPr="005F7EEE">
              <w:rPr>
                <w:rFonts w:cs="Arial"/>
              </w:rPr>
              <w:t xml:space="preserve">(see </w:t>
            </w:r>
            <w:hyperlink r:id="rId23" w:history="1">
              <w:r w:rsidRPr="005F7EEE">
                <w:rPr>
                  <w:rStyle w:val="Hyperlink"/>
                  <w:rFonts w:cs="Arial"/>
                </w:rPr>
                <w:t>http://www.upov.int/pluto/en/</w:t>
              </w:r>
            </w:hyperlink>
            <w:r w:rsidRPr="005F7EEE">
              <w:rPr>
                <w:rFonts w:cs="Arial"/>
              </w:rPr>
              <w:t>)</w:t>
            </w:r>
            <w:r>
              <w:rPr>
                <w:rFonts w:cs="Arial"/>
              </w:rPr>
              <w:t xml:space="preserve"> </w:t>
            </w:r>
          </w:p>
        </w:tc>
      </w:tr>
      <w:tr w:rsidR="007F5739" w:rsidRPr="00ED3CF8" w:rsidTr="00790CD2">
        <w:trPr>
          <w:cantSplit/>
        </w:trPr>
        <w:tc>
          <w:tcPr>
            <w:tcW w:w="2127" w:type="dxa"/>
          </w:tcPr>
          <w:p w:rsidR="007F5739" w:rsidRPr="00ED3CF8" w:rsidRDefault="007F5739" w:rsidP="00762389">
            <w:pPr>
              <w:jc w:val="left"/>
              <w:rPr>
                <w:rFonts w:cs="Arial"/>
                <w:color w:val="FF0000"/>
              </w:rPr>
            </w:pPr>
            <w:r w:rsidRPr="00ED3CF8">
              <w:rPr>
                <w:rFonts w:cs="Arial"/>
                <w:color w:val="FF0000"/>
              </w:rPr>
              <w:t>Pseudo</w:t>
            </w:r>
            <w:r w:rsidRPr="00ED3CF8">
              <w:rPr>
                <w:rFonts w:cs="Arial"/>
                <w:color w:val="FF0000"/>
              </w:rPr>
              <w:noBreakHyphen/>
            </w:r>
            <w:r w:rsidRPr="00ED3CF8">
              <w:rPr>
                <w:rFonts w:cs="Arial"/>
                <w:color w:val="FF0000"/>
              </w:rPr>
              <w:br/>
              <w:t>qualitative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Pseudoqualitative characteristic</w:instrText>
            </w:r>
            <w:r w:rsidRPr="00ED3CF8">
              <w:rPr>
                <w:rFonts w:cs="Arial"/>
              </w:rPr>
              <w:instrText xml:space="preserve">" </w:instrText>
            </w:r>
            <w:r w:rsidRPr="00ED3CF8">
              <w:rPr>
                <w:rFonts w:cs="Arial"/>
                <w:color w:val="FF0000"/>
              </w:rPr>
              <w:fldChar w:fldCharType="end"/>
            </w:r>
          </w:p>
        </w:tc>
        <w:tc>
          <w:tcPr>
            <w:tcW w:w="7655" w:type="dxa"/>
          </w:tcPr>
          <w:p w:rsidR="007F5739" w:rsidRPr="00ED3CF8" w:rsidRDefault="007F5739" w:rsidP="009B73B3">
            <w:pPr>
              <w:rPr>
                <w:rFonts w:cs="Arial"/>
              </w:rPr>
            </w:pPr>
            <w:r w:rsidRPr="00ED3CF8">
              <w:rPr>
                <w:rFonts w:cs="Arial"/>
              </w:rPr>
              <w:t>In the case of “pseudo</w:t>
            </w:r>
            <w:r w:rsidRPr="00ED3CF8">
              <w:rPr>
                <w:rFonts w:cs="Arial"/>
              </w:rPr>
              <w:noBreakHyphen/>
              <w:t>qualitative characteristics,” the range of expression is at least partly continuous, but varies in more than one dimension (e.g. shape:  ovate (1), elliptic (2), circular (3), obovate (4)) and cannot be adequately described by just defining two ends of a linear range.  In a similar way to qualitative (discontinuous) characteristics – hence the term “pseudo</w:t>
            </w:r>
            <w:r w:rsidRPr="00ED3CF8">
              <w:rPr>
                <w:rFonts w:cs="Arial"/>
              </w:rPr>
              <w:noBreakHyphen/>
              <w:t xml:space="preserve">qualitative” – each individual state of expression needs to be identified to adequately describe the range of the characteristic. </w:t>
            </w:r>
          </w:p>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zCs w:val="20"/>
              </w:rPr>
              <w:t>(see General Introduction, Chapter 4.4.3)</w:t>
            </w:r>
          </w:p>
        </w:tc>
      </w:tr>
      <w:tr w:rsidR="007F5739" w:rsidRPr="00ED3CF8" w:rsidTr="00790CD2">
        <w:trPr>
          <w:cantSplit/>
        </w:trPr>
        <w:tc>
          <w:tcPr>
            <w:tcW w:w="2127" w:type="dxa"/>
          </w:tcPr>
          <w:p w:rsidR="007F5739" w:rsidRPr="00ED3CF8" w:rsidRDefault="007F5739" w:rsidP="00762389">
            <w:pPr>
              <w:jc w:val="left"/>
              <w:rPr>
                <w:rFonts w:cs="Arial"/>
                <w:color w:val="FF0000"/>
              </w:rPr>
            </w:pPr>
            <w:r w:rsidRPr="00ED3CF8">
              <w:rPr>
                <w:rFonts w:cs="Arial"/>
                <w:color w:val="FF0000"/>
              </w:rPr>
              <w:t>Qualitative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Qualitative characteristic</w:instrText>
            </w:r>
            <w:r w:rsidRPr="00ED3CF8">
              <w:rPr>
                <w:rFonts w:cs="Arial"/>
              </w:rPr>
              <w:instrText xml:space="preserve">" </w:instrText>
            </w:r>
            <w:r w:rsidRPr="00ED3CF8">
              <w:rPr>
                <w:rFonts w:cs="Arial"/>
                <w:color w:val="FF0000"/>
              </w:rPr>
              <w:fldChar w:fldCharType="end"/>
            </w:r>
          </w:p>
        </w:tc>
        <w:tc>
          <w:tcPr>
            <w:tcW w:w="7655" w:type="dxa"/>
          </w:tcPr>
          <w:p w:rsidR="007F5739" w:rsidRPr="00ED3CF8" w:rsidRDefault="007F5739" w:rsidP="009B73B3">
            <w:pPr>
              <w:pStyle w:val="indentpara"/>
              <w:tabs>
                <w:tab w:val="clear" w:pos="360"/>
              </w:tabs>
              <w:ind w:left="0" w:firstLine="0"/>
              <w:jc w:val="both"/>
              <w:rPr>
                <w:rFonts w:cs="Arial"/>
                <w:szCs w:val="20"/>
              </w:rPr>
            </w:pPr>
            <w:r w:rsidRPr="00ED3CF8">
              <w:rPr>
                <w:rFonts w:cs="Arial"/>
                <w:szCs w:val="20"/>
              </w:rPr>
              <w:t>“Qualitative characteristics” are those that are expressed in discontinuous states (e.g. sex of plant:  dioecious female (1), dioecious male (2), monoecious unisexual (3), monoecious hermaphrodite (4)).  These states are self</w:t>
            </w:r>
            <w:r w:rsidRPr="00ED3CF8">
              <w:rPr>
                <w:rFonts w:cs="Arial"/>
                <w:szCs w:val="20"/>
              </w:rPr>
              <w:noBreakHyphen/>
              <w:t>explanatory and independently meaningful.  All states are necessary to describe the full range of the characteristic, and every form of expression can be described by a single state.  The order of states is not important.  As a rule, the characteristics are not influenced by environment.</w:t>
            </w:r>
          </w:p>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zCs w:val="20"/>
              </w:rPr>
              <w:t>(see General Introduction, Chapter 4.4.1)</w:t>
            </w:r>
          </w:p>
        </w:tc>
      </w:tr>
      <w:tr w:rsidR="007F5739" w:rsidRPr="00ED3CF8" w:rsidTr="00790CD2">
        <w:trPr>
          <w:cantSplit/>
        </w:trPr>
        <w:tc>
          <w:tcPr>
            <w:tcW w:w="2127" w:type="dxa"/>
            <w:tcBorders>
              <w:bottom w:val="dotted" w:sz="4" w:space="0" w:color="auto"/>
            </w:tcBorders>
          </w:tcPr>
          <w:p w:rsidR="007F5739" w:rsidRPr="00ED3CF8" w:rsidRDefault="007F5739" w:rsidP="00762389">
            <w:pPr>
              <w:jc w:val="left"/>
              <w:rPr>
                <w:rFonts w:cs="Arial"/>
                <w:color w:val="FF0000"/>
              </w:rPr>
            </w:pPr>
            <w:r w:rsidRPr="00ED3CF8">
              <w:rPr>
                <w:rFonts w:cs="Arial"/>
                <w:color w:val="FF0000"/>
              </w:rPr>
              <w:t>Quantitative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Quantitative characteristic</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7F5739" w:rsidRPr="00ED3CF8" w:rsidRDefault="007F5739" w:rsidP="009B73B3">
            <w:pPr>
              <w:pStyle w:val="indentpara"/>
              <w:tabs>
                <w:tab w:val="clear" w:pos="360"/>
              </w:tabs>
              <w:ind w:left="0" w:firstLine="0"/>
              <w:jc w:val="both"/>
              <w:rPr>
                <w:rFonts w:cs="Arial"/>
                <w:szCs w:val="20"/>
              </w:rPr>
            </w:pPr>
            <w:r w:rsidRPr="00ED3CF8">
              <w:rPr>
                <w:rFonts w:cs="Arial"/>
                <w:szCs w:val="20"/>
              </w:rPr>
              <w:t>“Quantitative characteristics” are those where the expression covers the full range of variation from one extreme to the other.  The expression can be recorded on a one</w:t>
            </w:r>
            <w:r w:rsidRPr="00ED3CF8">
              <w:rPr>
                <w:rFonts w:cs="Arial"/>
                <w:szCs w:val="20"/>
              </w:rPr>
              <w:noBreakHyphen/>
              <w:t>dimensional, continuous or discrete, linear scale.  The range of expression is divided into a number of states for the purpose of description (e.g. length of stem: very short (1), short (3), medium (5), long (7), very long (9)).  The division seeks to provide, as far as is practical, an even distribution across the scale.  The Test Guidelines do not specify the difference needed for distinctness.  The states of expression should, however, be meaningful for DUS assessment.</w:t>
            </w:r>
          </w:p>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zCs w:val="20"/>
              </w:rPr>
              <w:t>(see General Introduction, Chapter 4.4.2)</w:t>
            </w:r>
          </w:p>
        </w:tc>
      </w:tr>
      <w:tr w:rsidR="007F5739" w:rsidRPr="00ED3CF8" w:rsidTr="00790CD2">
        <w:trPr>
          <w:cantSplit/>
        </w:trPr>
        <w:tc>
          <w:tcPr>
            <w:tcW w:w="2127" w:type="dxa"/>
            <w:tcBorders>
              <w:bottom w:val="dotted" w:sz="4" w:space="0" w:color="auto"/>
            </w:tcBorders>
            <w:shd w:val="clear" w:color="auto" w:fill="FFFFFF"/>
          </w:tcPr>
          <w:p w:rsidR="007F5739" w:rsidRPr="00ED3CF8" w:rsidRDefault="007F5739" w:rsidP="00762389">
            <w:pPr>
              <w:jc w:val="left"/>
              <w:rPr>
                <w:rFonts w:cs="Arial"/>
                <w:color w:val="FF0000"/>
              </w:rPr>
            </w:pPr>
            <w:r w:rsidRPr="00ED3CF8">
              <w:rPr>
                <w:rFonts w:cs="Arial"/>
                <w:color w:val="FF0000"/>
              </w:rPr>
              <w:t>Relevant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Relevant characteristic</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7F5739" w:rsidRPr="00ED3CF8" w:rsidRDefault="007F5739" w:rsidP="009B73B3">
            <w:pPr>
              <w:rPr>
                <w:rFonts w:cs="Arial"/>
              </w:rPr>
            </w:pPr>
            <w:r w:rsidRPr="00ED3CF8">
              <w:rPr>
                <w:rFonts w:cs="Arial"/>
              </w:rPr>
              <w:t xml:space="preserve">Article 8 of the 1991 Act deems that a variety is uniform if, “subject to the variation that may be expected from the particular features of its propagation, it is sufficiently uniform in its </w:t>
            </w:r>
            <w:r w:rsidRPr="00ED3CF8">
              <w:rPr>
                <w:rFonts w:cs="Arial"/>
                <w:i/>
              </w:rPr>
              <w:t>relevant characteristics</w:t>
            </w:r>
            <w:r w:rsidRPr="00ED3CF8">
              <w:rPr>
                <w:rFonts w:cs="Arial"/>
              </w:rPr>
              <w:t xml:space="preserve">”.  Similarly, Article 9 of the 1991 Act requires that a variety “shall be deemed to be stable if its </w:t>
            </w:r>
            <w:r w:rsidRPr="00ED3CF8">
              <w:rPr>
                <w:rFonts w:cs="Arial"/>
                <w:i/>
              </w:rPr>
              <w:t>relevant characteristics</w:t>
            </w:r>
            <w:r w:rsidRPr="00ED3CF8">
              <w:rPr>
                <w:rFonts w:cs="Arial"/>
              </w:rPr>
              <w:t xml:space="preserve"> remain unchanged after repeated propagation or, in the case of a particular cycle of propagation, at the end of each such cycle.”</w:t>
            </w:r>
          </w:p>
          <w:p w:rsidR="007F5739" w:rsidRPr="00ED3CF8" w:rsidRDefault="007F5739" w:rsidP="009B73B3">
            <w:pPr>
              <w:rPr>
                <w:rFonts w:cs="Arial"/>
              </w:rPr>
            </w:pPr>
          </w:p>
          <w:p w:rsidR="007F5739" w:rsidRPr="00ED3CF8" w:rsidRDefault="007F5739" w:rsidP="009B73B3">
            <w:pPr>
              <w:pStyle w:val="indentpara"/>
              <w:tabs>
                <w:tab w:val="clear" w:pos="360"/>
              </w:tabs>
              <w:ind w:left="0" w:firstLine="0"/>
              <w:jc w:val="both"/>
              <w:rPr>
                <w:rFonts w:cs="Arial"/>
                <w:snapToGrid w:val="0"/>
                <w:color w:val="000000"/>
                <w:szCs w:val="20"/>
              </w:rPr>
            </w:pPr>
            <w:r w:rsidRPr="00ED3CF8">
              <w:rPr>
                <w:rFonts w:cs="Arial"/>
                <w:szCs w:val="20"/>
              </w:rPr>
              <w:t xml:space="preserve">Document TGP/10/1, Section 1.2 states that “The ‘General Introduction to the Examination of Distinctness, Uniformity and Stability and the Development of Harmonized Descriptions of New Varieties of Plants’ (document TG/1/3), hereinafter referred to as the ‘General Introduction’, Chapter 6.2, clarifies that ‘Relevant characteristics of a variety include at least all characteristics used for the examination of DUS or included in the variety description established at the date of grant of protection of that variety.  Therefore, any obvious characteristic may be considered relevant, irrespective of whether it appears in the Test Guidelines or not.’  </w:t>
            </w:r>
            <w:r w:rsidRPr="00ED3CF8">
              <w:rPr>
                <w:rFonts w:cs="Arial"/>
                <w:snapToGrid w:val="0"/>
                <w:color w:val="000000"/>
                <w:szCs w:val="20"/>
              </w:rPr>
              <w:t>Hence, it is a matter for the authority to decide, in addition to those characteristics included in the UPOV Test Guidelines or national guidelines, which other characteristics it may include in its consideration of distinctness, which must also be considered for uniformity and stability.”</w:t>
            </w:r>
          </w:p>
        </w:tc>
      </w:tr>
      <w:tr w:rsidR="007F5739" w:rsidRPr="00ED3CF8" w:rsidTr="00790CD2">
        <w:trPr>
          <w:cantSplit/>
        </w:trPr>
        <w:tc>
          <w:tcPr>
            <w:tcW w:w="2127" w:type="dxa"/>
            <w:tcBorders>
              <w:top w:val="dotted" w:sz="4" w:space="0" w:color="auto"/>
              <w:bottom w:val="dotted" w:sz="4" w:space="0" w:color="auto"/>
            </w:tcBorders>
            <w:shd w:val="clear" w:color="auto" w:fill="FFFFFF"/>
          </w:tcPr>
          <w:p w:rsidR="007F5739" w:rsidRPr="00ED3CF8" w:rsidRDefault="007F5739" w:rsidP="00762389">
            <w:pPr>
              <w:jc w:val="left"/>
              <w:rPr>
                <w:rFonts w:cs="Arial"/>
                <w:color w:val="FF0000"/>
              </w:rPr>
            </w:pPr>
            <w:r w:rsidRPr="00ED3CF8">
              <w:rPr>
                <w:rFonts w:cs="Arial"/>
                <w:color w:val="FF0000"/>
              </w:rPr>
              <w:t>S</w:t>
            </w:r>
            <w:r w:rsidRPr="00ED3CF8">
              <w:rPr>
                <w:rFonts w:cs="Arial"/>
                <w:color w:val="FF0000"/>
              </w:rPr>
              <w:fldChar w:fldCharType="begin"/>
            </w:r>
            <w:r w:rsidRPr="00ED3CF8">
              <w:rPr>
                <w:rFonts w:cs="Arial"/>
              </w:rPr>
              <w:instrText xml:space="preserve"> XE "</w:instrText>
            </w:r>
            <w:r w:rsidRPr="00ED3CF8">
              <w:rPr>
                <w:rFonts w:cs="Arial"/>
                <w:color w:val="FF0000"/>
              </w:rPr>
              <w:instrText>S</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bottom w:val="dotted" w:sz="4" w:space="0" w:color="auto"/>
            </w:tcBorders>
            <w:shd w:val="clear" w:color="auto" w:fill="FFFFFF"/>
          </w:tcPr>
          <w:p w:rsidR="007F5739" w:rsidRPr="00ED3CF8" w:rsidRDefault="007F5739" w:rsidP="009B73B3">
            <w:pPr>
              <w:pStyle w:val="indentpara"/>
              <w:tabs>
                <w:tab w:val="clear" w:pos="360"/>
              </w:tabs>
              <w:ind w:left="34" w:firstLine="0"/>
              <w:jc w:val="both"/>
              <w:rPr>
                <w:rFonts w:cs="Arial"/>
                <w:color w:val="000000"/>
                <w:szCs w:val="20"/>
              </w:rPr>
            </w:pPr>
            <w:r w:rsidRPr="00ED3CF8">
              <w:rPr>
                <w:rFonts w:cs="Arial"/>
                <w:color w:val="000000"/>
                <w:szCs w:val="20"/>
              </w:rPr>
              <w:t>Document TGP/9/1, Section 4.3 “Type of record(s)” explains that “For the purposes of distinctness, observations may be recorded as a single record for a group of plants or parts of plants (G), or may be recorded as records for a number of single, individual plants or parts of plants (S).”</w:t>
            </w:r>
          </w:p>
        </w:tc>
      </w:tr>
      <w:tr w:rsidR="007F5739" w:rsidRPr="00ED3CF8" w:rsidTr="00790CD2">
        <w:trPr>
          <w:cantSplit/>
        </w:trPr>
        <w:tc>
          <w:tcPr>
            <w:tcW w:w="2127" w:type="dxa"/>
            <w:tcBorders>
              <w:bottom w:val="dotted" w:sz="4" w:space="0" w:color="auto"/>
            </w:tcBorders>
            <w:shd w:val="clear" w:color="auto" w:fill="FFFFFF"/>
          </w:tcPr>
          <w:p w:rsidR="007F5739" w:rsidRPr="00ED3CF8" w:rsidRDefault="007F5739" w:rsidP="00762389">
            <w:pPr>
              <w:jc w:val="left"/>
              <w:rPr>
                <w:rFonts w:cs="Arial"/>
                <w:color w:val="FF0000"/>
              </w:rPr>
            </w:pPr>
            <w:r w:rsidRPr="00ED3CF8">
              <w:rPr>
                <w:rFonts w:cs="Arial"/>
                <w:color w:val="FF0000"/>
              </w:rPr>
              <w:t>Spaced plant plot/trial</w:t>
            </w:r>
            <w:r w:rsidRPr="00ED3CF8">
              <w:rPr>
                <w:rFonts w:cs="Arial"/>
                <w:color w:val="FF0000"/>
              </w:rPr>
              <w:fldChar w:fldCharType="begin"/>
            </w:r>
            <w:r w:rsidRPr="00ED3CF8">
              <w:rPr>
                <w:rFonts w:cs="Arial"/>
              </w:rPr>
              <w:instrText xml:space="preserve"> XE "</w:instrText>
            </w:r>
            <w:r w:rsidRPr="00ED3CF8">
              <w:rPr>
                <w:rFonts w:cs="Arial"/>
                <w:color w:val="FF0000"/>
              </w:rPr>
              <w:instrText>Spaced plant plot/trial</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7655" w:type="dxa"/>
            <w:tcBorders>
              <w:bottom w:val="dotted" w:sz="4" w:space="0" w:color="auto"/>
            </w:tcBorders>
            <w:shd w:val="clear" w:color="auto" w:fill="FFFFFF"/>
          </w:tcPr>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napToGrid w:val="0"/>
                <w:szCs w:val="20"/>
              </w:rPr>
              <w:t>A spaced plant plot/trial is one in which the plants or seeds are planted at defined intervals.  Compare to “</w:t>
            </w:r>
            <w:r w:rsidRPr="00ED3CF8">
              <w:rPr>
                <w:rFonts w:cs="Arial"/>
                <w:color w:val="000000"/>
                <w:szCs w:val="20"/>
              </w:rPr>
              <w:t>Drilled plot”.</w:t>
            </w:r>
            <w:r w:rsidRPr="00ED3CF8">
              <w:rPr>
                <w:rFonts w:cs="Arial"/>
                <w:snapToGrid w:val="0"/>
                <w:szCs w:val="20"/>
              </w:rPr>
              <w:t xml:space="preserve"> </w:t>
            </w:r>
          </w:p>
        </w:tc>
      </w:tr>
      <w:tr w:rsidR="007F5739" w:rsidRPr="00ED3CF8" w:rsidTr="00790CD2">
        <w:trPr>
          <w:cantSplit/>
        </w:trPr>
        <w:tc>
          <w:tcPr>
            <w:tcW w:w="2127" w:type="dxa"/>
            <w:tcBorders>
              <w:top w:val="dotted" w:sz="4" w:space="0" w:color="auto"/>
            </w:tcBorders>
          </w:tcPr>
          <w:p w:rsidR="007F5739" w:rsidRPr="00ED3CF8" w:rsidRDefault="007F5739" w:rsidP="00762389">
            <w:pPr>
              <w:jc w:val="left"/>
              <w:rPr>
                <w:rFonts w:cs="Arial"/>
                <w:color w:val="FF0000"/>
              </w:rPr>
            </w:pPr>
            <w:r w:rsidRPr="00ED3CF8">
              <w:rPr>
                <w:rFonts w:cs="Arial"/>
                <w:snapToGrid w:val="0"/>
                <w:color w:val="FF0000"/>
              </w:rPr>
              <w:t>Special characteristic</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Special characteristic</w:instrText>
            </w:r>
            <w:r w:rsidRPr="00ED3CF8">
              <w:rPr>
                <w:rFonts w:cs="Arial"/>
              </w:rPr>
              <w:instrText xml:space="preserve">" </w:instrText>
            </w:r>
            <w:r w:rsidRPr="00ED3CF8">
              <w:rPr>
                <w:rFonts w:cs="Arial"/>
                <w:snapToGrid w:val="0"/>
                <w:color w:val="FF0000"/>
              </w:rPr>
              <w:fldChar w:fldCharType="end"/>
            </w:r>
          </w:p>
        </w:tc>
        <w:tc>
          <w:tcPr>
            <w:tcW w:w="7655" w:type="dxa"/>
            <w:tcBorders>
              <w:top w:val="dotted" w:sz="4" w:space="0" w:color="auto"/>
            </w:tcBorders>
          </w:tcPr>
          <w:p w:rsidR="007F5739" w:rsidRPr="00ED3CF8" w:rsidRDefault="007F5739" w:rsidP="009B73B3">
            <w:pPr>
              <w:pStyle w:val="indentpara"/>
              <w:tabs>
                <w:tab w:val="clear" w:pos="360"/>
              </w:tabs>
              <w:ind w:left="0" w:firstLine="0"/>
              <w:jc w:val="both"/>
              <w:rPr>
                <w:rFonts w:cs="Arial"/>
                <w:snapToGrid w:val="0"/>
                <w:szCs w:val="20"/>
              </w:rPr>
            </w:pPr>
            <w:r w:rsidRPr="00ED3CF8">
              <w:rPr>
                <w:rFonts w:cs="Arial"/>
                <w:i/>
                <w:szCs w:val="20"/>
              </w:rPr>
              <w:t>Special characteristics</w:t>
            </w:r>
            <w:r w:rsidRPr="00ED3CF8">
              <w:rPr>
                <w:rFonts w:cs="Arial"/>
                <w:szCs w:val="20"/>
              </w:rPr>
              <w:t xml:space="preserve"> are those which are:  characteristics based on the response to external factors, such as living organisms (e.g. disease resistance characteristics) or chemicals (e.g. herbicide resistance characteristics) (see General Introduction, Chapter 4.6.1); characteristics based on chemical constituents (see General Introduction, Chapter 4.6.2);  and combined characteristics (see General Introduction, Chapter 4.6.3 and “combined characteristics” in this document)</w:t>
            </w:r>
          </w:p>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napToGrid w:val="0"/>
                <w:szCs w:val="20"/>
              </w:rPr>
              <w:t xml:space="preserve">(see TGP/12 “Special Characteristics”) </w:t>
            </w:r>
          </w:p>
        </w:tc>
      </w:tr>
      <w:tr w:rsidR="007F5739" w:rsidRPr="00ED3CF8" w:rsidTr="00790CD2">
        <w:trPr>
          <w:cantSplit/>
        </w:trPr>
        <w:tc>
          <w:tcPr>
            <w:tcW w:w="2127" w:type="dxa"/>
          </w:tcPr>
          <w:p w:rsidR="007F5739" w:rsidRPr="00ED3CF8" w:rsidRDefault="007F5739" w:rsidP="00762389">
            <w:pPr>
              <w:jc w:val="left"/>
              <w:rPr>
                <w:rFonts w:cs="Arial"/>
                <w:color w:val="FF0000"/>
              </w:rPr>
            </w:pPr>
            <w:r w:rsidRPr="00ED3CF8">
              <w:rPr>
                <w:rFonts w:cs="Arial"/>
                <w:color w:val="FF0000"/>
              </w:rPr>
              <w:t>Stability</w:t>
            </w:r>
            <w:r w:rsidRPr="00ED3CF8">
              <w:rPr>
                <w:rFonts w:cs="Arial"/>
                <w:color w:val="FF0000"/>
              </w:rPr>
              <w:fldChar w:fldCharType="begin"/>
            </w:r>
            <w:r w:rsidRPr="00ED3CF8">
              <w:rPr>
                <w:rFonts w:cs="Arial"/>
              </w:rPr>
              <w:instrText xml:space="preserve"> XE "</w:instrText>
            </w:r>
            <w:r w:rsidRPr="00ED3CF8">
              <w:rPr>
                <w:rFonts w:cs="Arial"/>
                <w:color w:val="FF0000"/>
              </w:rPr>
              <w:instrText>Stability</w:instrText>
            </w:r>
            <w:r w:rsidRPr="00ED3CF8">
              <w:rPr>
                <w:rFonts w:cs="Arial"/>
              </w:rPr>
              <w:instrText xml:space="preserve">" </w:instrText>
            </w:r>
            <w:r w:rsidRPr="00ED3CF8">
              <w:rPr>
                <w:rFonts w:cs="Arial"/>
                <w:color w:val="FF0000"/>
              </w:rPr>
              <w:fldChar w:fldCharType="end"/>
            </w:r>
          </w:p>
        </w:tc>
        <w:tc>
          <w:tcPr>
            <w:tcW w:w="7655" w:type="dxa"/>
          </w:tcPr>
          <w:p w:rsidR="007F5739" w:rsidRPr="00ED3CF8" w:rsidRDefault="007F5739" w:rsidP="009B73B3">
            <w:pPr>
              <w:rPr>
                <w:rFonts w:cs="Arial"/>
                <w:snapToGrid w:val="0"/>
              </w:rPr>
            </w:pPr>
            <w:r w:rsidRPr="00ED3CF8">
              <w:rPr>
                <w:rFonts w:cs="Arial"/>
              </w:rPr>
              <w:t>Article 9 “</w:t>
            </w:r>
            <w:r w:rsidRPr="00ED3CF8">
              <w:rPr>
                <w:rFonts w:cs="Arial"/>
                <w:i/>
              </w:rPr>
              <w:t>Stability</w:t>
            </w:r>
            <w:r w:rsidRPr="00ED3CF8">
              <w:rPr>
                <w:rFonts w:cs="Arial"/>
              </w:rPr>
              <w:t>” of the 1991 Act states:</w:t>
            </w:r>
          </w:p>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zCs w:val="20"/>
              </w:rPr>
              <w:t>“The variety shall be deemed to be stable if its relevant characteristics remain unchanged after repeated propagation or, in the case of a particular cycle of propagation, at the end of each such cycle.”</w:t>
            </w:r>
          </w:p>
        </w:tc>
      </w:tr>
      <w:tr w:rsidR="007F5739" w:rsidRPr="00ED3CF8" w:rsidTr="00790CD2">
        <w:trPr>
          <w:cantSplit/>
        </w:trPr>
        <w:tc>
          <w:tcPr>
            <w:tcW w:w="2127" w:type="dxa"/>
            <w:tcBorders>
              <w:bottom w:val="dotted" w:sz="4" w:space="0" w:color="auto"/>
            </w:tcBorders>
          </w:tcPr>
          <w:p w:rsidR="007F5739" w:rsidRPr="00ED3CF8" w:rsidRDefault="007F5739" w:rsidP="00762389">
            <w:pPr>
              <w:keepNext/>
              <w:jc w:val="left"/>
              <w:rPr>
                <w:rFonts w:cs="Arial"/>
                <w:color w:val="FF0000"/>
              </w:rPr>
            </w:pPr>
            <w:r w:rsidRPr="00ED3CF8">
              <w:rPr>
                <w:rFonts w:cs="Arial"/>
                <w:color w:val="FF0000"/>
              </w:rPr>
              <w:t>Standard Test Guidelines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Standard Test Guidelines characteristic</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7F5739" w:rsidRPr="00ED3CF8" w:rsidRDefault="007F5739" w:rsidP="009B73B3">
            <w:pPr>
              <w:pStyle w:val="indentpara"/>
              <w:keepNext/>
              <w:tabs>
                <w:tab w:val="clear" w:pos="360"/>
              </w:tabs>
              <w:ind w:left="0" w:firstLine="0"/>
              <w:jc w:val="both"/>
              <w:rPr>
                <w:rFonts w:cs="Arial"/>
                <w:szCs w:val="20"/>
              </w:rPr>
            </w:pPr>
            <w:r w:rsidRPr="00ED3CF8">
              <w:rPr>
                <w:rFonts w:cs="Arial"/>
                <w:szCs w:val="20"/>
              </w:rPr>
              <w:t>Standard Test Guidelines characteristics are those which are approved by UPOV for examination of DUS and from which members of the Union can select those suitable for their particular circumstances.</w:t>
            </w:r>
          </w:p>
          <w:p w:rsidR="007F5739" w:rsidRPr="00ED3CF8" w:rsidRDefault="007F5739" w:rsidP="009B73B3">
            <w:pPr>
              <w:pStyle w:val="indentpara"/>
              <w:keepNext/>
              <w:tabs>
                <w:tab w:val="clear" w:pos="360"/>
              </w:tabs>
              <w:ind w:left="0" w:firstLine="0"/>
              <w:jc w:val="both"/>
              <w:rPr>
                <w:rFonts w:cs="Arial"/>
                <w:snapToGrid w:val="0"/>
                <w:szCs w:val="20"/>
              </w:rPr>
            </w:pPr>
            <w:r w:rsidRPr="00ED3CF8">
              <w:rPr>
                <w:rFonts w:cs="Arial"/>
                <w:szCs w:val="20"/>
              </w:rPr>
              <w:t>(see General Introduction, Chapter 4.8)</w:t>
            </w:r>
          </w:p>
        </w:tc>
      </w:tr>
      <w:tr w:rsidR="007F5739" w:rsidRPr="00ED3CF8" w:rsidTr="00790CD2">
        <w:trPr>
          <w:cantSplit/>
        </w:trPr>
        <w:tc>
          <w:tcPr>
            <w:tcW w:w="2127" w:type="dxa"/>
            <w:shd w:val="clear" w:color="auto" w:fill="FFFFFF"/>
          </w:tcPr>
          <w:p w:rsidR="007F5739" w:rsidRPr="00ED3CF8" w:rsidRDefault="007F5739" w:rsidP="00762389">
            <w:pPr>
              <w:jc w:val="left"/>
              <w:rPr>
                <w:rFonts w:cs="Arial"/>
                <w:color w:val="FF0000"/>
              </w:rPr>
            </w:pPr>
            <w:r w:rsidRPr="00ED3CF8">
              <w:rPr>
                <w:rFonts w:cs="Arial"/>
                <w:snapToGrid w:val="0"/>
                <w:color w:val="FF0000"/>
              </w:rPr>
              <w:t>State of Expression</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State of Expression</w:instrText>
            </w:r>
            <w:r w:rsidRPr="00ED3CF8">
              <w:rPr>
                <w:rFonts w:cs="Arial"/>
              </w:rPr>
              <w:instrText xml:space="preserve">" </w:instrText>
            </w:r>
            <w:r w:rsidRPr="00ED3CF8">
              <w:rPr>
                <w:rFonts w:cs="Arial"/>
                <w:snapToGrid w:val="0"/>
                <w:color w:val="FF0000"/>
              </w:rPr>
              <w:fldChar w:fldCharType="end"/>
            </w:r>
          </w:p>
        </w:tc>
        <w:tc>
          <w:tcPr>
            <w:tcW w:w="7655" w:type="dxa"/>
            <w:shd w:val="clear" w:color="auto" w:fill="FFFFFF"/>
          </w:tcPr>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zCs w:val="20"/>
              </w:rPr>
              <w:t xml:space="preserve">States of expression (e.g. short/medium/tall;  white/yellow/red;  early/medium/late) are given for each characteristic in the </w:t>
            </w:r>
            <w:r w:rsidRPr="00ED3CF8">
              <w:rPr>
                <w:rFonts w:cs="Arial"/>
                <w:color w:val="000000"/>
                <w:szCs w:val="20"/>
              </w:rPr>
              <w:t xml:space="preserve">Test Guidelines </w:t>
            </w:r>
            <w:r w:rsidRPr="00ED3CF8">
              <w:rPr>
                <w:rFonts w:cs="Arial"/>
                <w:szCs w:val="20"/>
              </w:rPr>
              <w:t>to define the characteristic and to harmonize descriptions.  Each state of expression is allocated a corresponding numerical “note” for ease of recording of data and for the production and exchange of the description. (see “Note”)</w:t>
            </w:r>
          </w:p>
        </w:tc>
      </w:tr>
      <w:tr w:rsidR="007F5739" w:rsidRPr="00ED3CF8" w:rsidTr="00790CD2">
        <w:trPr>
          <w:cantSplit/>
        </w:trPr>
        <w:tc>
          <w:tcPr>
            <w:tcW w:w="2127" w:type="dxa"/>
            <w:tcBorders>
              <w:bottom w:val="dotted" w:sz="4" w:space="0" w:color="auto"/>
            </w:tcBorders>
          </w:tcPr>
          <w:p w:rsidR="007F5739" w:rsidRPr="00ED3CF8" w:rsidRDefault="007F5739" w:rsidP="00762389">
            <w:pPr>
              <w:jc w:val="left"/>
              <w:rPr>
                <w:rFonts w:cs="Arial"/>
                <w:color w:val="FF0000"/>
              </w:rPr>
            </w:pPr>
            <w:r w:rsidRPr="00ED3CF8">
              <w:rPr>
                <w:rFonts w:cs="Arial"/>
                <w:color w:val="FF0000"/>
              </w:rPr>
              <w:t xml:space="preserve">Subgroup </w:t>
            </w:r>
            <w:r w:rsidRPr="00ED3CF8">
              <w:rPr>
                <w:rFonts w:cs="Arial"/>
                <w:color w:val="FF0000"/>
              </w:rPr>
              <w:br/>
              <w:t>(Test Guidelines)</w:t>
            </w:r>
            <w:r w:rsidRPr="00ED3CF8">
              <w:rPr>
                <w:rFonts w:cs="Arial"/>
                <w:color w:val="FF0000"/>
              </w:rPr>
              <w:fldChar w:fldCharType="begin"/>
            </w:r>
            <w:r w:rsidRPr="00ED3CF8">
              <w:rPr>
                <w:rFonts w:cs="Arial"/>
              </w:rPr>
              <w:instrText xml:space="preserve"> XE "</w:instrText>
            </w:r>
            <w:r w:rsidRPr="00ED3CF8">
              <w:rPr>
                <w:rFonts w:cs="Arial"/>
                <w:color w:val="FF0000"/>
              </w:rPr>
              <w:instrText>Subgroup (Test Guidelines)</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napToGrid w:val="0"/>
                <w:szCs w:val="20"/>
              </w:rPr>
              <w:t>see “</w:t>
            </w:r>
            <w:r w:rsidRPr="00ED3CF8">
              <w:rPr>
                <w:rFonts w:cs="Arial"/>
                <w:color w:val="000000"/>
                <w:szCs w:val="20"/>
              </w:rPr>
              <w:t>Test Guidelines Subgroup”</w:t>
            </w:r>
          </w:p>
        </w:tc>
      </w:tr>
      <w:tr w:rsidR="007F5739" w:rsidRPr="00ED3CF8" w:rsidTr="00790CD2">
        <w:trPr>
          <w:cantSplit/>
        </w:trPr>
        <w:tc>
          <w:tcPr>
            <w:tcW w:w="2127" w:type="dxa"/>
            <w:tcBorders>
              <w:bottom w:val="dotted" w:sz="4" w:space="0" w:color="auto"/>
            </w:tcBorders>
            <w:shd w:val="clear" w:color="auto" w:fill="FFFFFF"/>
          </w:tcPr>
          <w:p w:rsidR="007F5739" w:rsidRPr="00ED3CF8" w:rsidRDefault="007F5739" w:rsidP="00762389">
            <w:pPr>
              <w:jc w:val="left"/>
              <w:rPr>
                <w:rFonts w:cs="Arial"/>
                <w:color w:val="FF0000"/>
              </w:rPr>
            </w:pPr>
            <w:r w:rsidRPr="00ED3CF8">
              <w:rPr>
                <w:rFonts w:cs="Arial"/>
                <w:color w:val="FF0000"/>
              </w:rPr>
              <w:t>TC</w:t>
            </w:r>
            <w:r w:rsidRPr="00ED3CF8">
              <w:rPr>
                <w:rFonts w:cs="Arial"/>
                <w:color w:val="FF0000"/>
              </w:rPr>
              <w:fldChar w:fldCharType="begin"/>
            </w:r>
            <w:r w:rsidRPr="00ED3CF8">
              <w:rPr>
                <w:rFonts w:cs="Arial"/>
              </w:rPr>
              <w:instrText xml:space="preserve"> XE "</w:instrText>
            </w:r>
            <w:r w:rsidRPr="00ED3CF8">
              <w:rPr>
                <w:rFonts w:cs="Arial"/>
                <w:color w:val="FF0000"/>
              </w:rPr>
              <w:instrText>TC</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 xml:space="preserve">UPOV Technical Committee” </w:t>
            </w:r>
          </w:p>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24"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7F5739" w:rsidRPr="00ED3CF8" w:rsidTr="00790CD2">
        <w:trPr>
          <w:cantSplit/>
        </w:trPr>
        <w:tc>
          <w:tcPr>
            <w:tcW w:w="2127" w:type="dxa"/>
            <w:shd w:val="clear" w:color="auto" w:fill="auto"/>
          </w:tcPr>
          <w:p w:rsidR="007F5739" w:rsidRPr="00ED3CF8" w:rsidRDefault="007F5739" w:rsidP="00762389">
            <w:pPr>
              <w:jc w:val="left"/>
              <w:rPr>
                <w:rFonts w:cs="Arial"/>
                <w:color w:val="FF0000"/>
              </w:rPr>
            </w:pPr>
            <w:r w:rsidRPr="00ED3CF8">
              <w:rPr>
                <w:rFonts w:cs="Arial"/>
                <w:color w:val="FF0000"/>
              </w:rPr>
              <w:t>TC-EDC</w:t>
            </w:r>
            <w:r w:rsidRPr="00ED3CF8">
              <w:rPr>
                <w:rFonts w:cs="Arial"/>
                <w:color w:val="FF0000"/>
              </w:rPr>
              <w:fldChar w:fldCharType="begin"/>
            </w:r>
            <w:r w:rsidRPr="00ED3CF8">
              <w:rPr>
                <w:rFonts w:cs="Arial"/>
              </w:rPr>
              <w:instrText xml:space="preserve"> XE "</w:instrText>
            </w:r>
            <w:r w:rsidRPr="00ED3CF8">
              <w:rPr>
                <w:rFonts w:cs="Arial"/>
                <w:color w:val="FF0000"/>
              </w:rPr>
              <w:instrText>TC-EDC</w:instrText>
            </w:r>
            <w:r w:rsidRPr="00ED3CF8">
              <w:rPr>
                <w:rFonts w:cs="Arial"/>
              </w:rPr>
              <w:instrText xml:space="preserve">" </w:instrText>
            </w:r>
            <w:r w:rsidRPr="00ED3CF8">
              <w:rPr>
                <w:rFonts w:cs="Arial"/>
                <w:color w:val="FF0000"/>
              </w:rPr>
              <w:fldChar w:fldCharType="end"/>
            </w:r>
          </w:p>
        </w:tc>
        <w:tc>
          <w:tcPr>
            <w:tcW w:w="7655" w:type="dxa"/>
            <w:shd w:val="clear" w:color="auto" w:fill="auto"/>
          </w:tcPr>
          <w:p w:rsidR="007F5739" w:rsidRPr="00ED3CF8" w:rsidRDefault="007F5739" w:rsidP="009B73B3">
            <w:pPr>
              <w:pStyle w:val="indentpara"/>
              <w:tabs>
                <w:tab w:val="clear" w:pos="360"/>
              </w:tabs>
              <w:ind w:left="0" w:firstLine="0"/>
              <w:jc w:val="both"/>
              <w:rPr>
                <w:rFonts w:cs="Arial"/>
                <w:iCs/>
                <w:snapToGrid w:val="0"/>
                <w:szCs w:val="20"/>
              </w:rPr>
            </w:pPr>
            <w:r w:rsidRPr="00ED3CF8">
              <w:rPr>
                <w:rFonts w:cs="Arial"/>
                <w:iCs/>
                <w:snapToGrid w:val="0"/>
                <w:szCs w:val="20"/>
              </w:rPr>
              <w:t>abbreviation of “Enlarged Editorial Committee”</w:t>
            </w:r>
          </w:p>
        </w:tc>
      </w:tr>
      <w:tr w:rsidR="007F5739" w:rsidRPr="00ED3CF8" w:rsidTr="00790CD2">
        <w:trPr>
          <w:cantSplit/>
        </w:trPr>
        <w:tc>
          <w:tcPr>
            <w:tcW w:w="2127" w:type="dxa"/>
            <w:shd w:val="clear" w:color="auto" w:fill="FFFFFF"/>
          </w:tcPr>
          <w:p w:rsidR="007F5739" w:rsidRPr="00ED3CF8" w:rsidRDefault="007F5739" w:rsidP="00762389">
            <w:pPr>
              <w:jc w:val="left"/>
              <w:rPr>
                <w:rFonts w:cs="Arial"/>
                <w:color w:val="FF0000"/>
              </w:rPr>
            </w:pPr>
            <w:r w:rsidRPr="00ED3CF8">
              <w:rPr>
                <w:rFonts w:cs="Arial"/>
                <w:color w:val="FF0000"/>
              </w:rPr>
              <w:t>Technical Committee</w:t>
            </w:r>
            <w:r w:rsidRPr="00ED3CF8">
              <w:rPr>
                <w:rFonts w:cs="Arial"/>
                <w:color w:val="FF0000"/>
              </w:rPr>
              <w:fldChar w:fldCharType="begin"/>
            </w:r>
            <w:r w:rsidRPr="00ED3CF8">
              <w:rPr>
                <w:rFonts w:cs="Arial"/>
              </w:rPr>
              <w:instrText xml:space="preserve"> XE "</w:instrText>
            </w:r>
            <w:r w:rsidRPr="00ED3CF8">
              <w:rPr>
                <w:rFonts w:cs="Arial"/>
                <w:color w:val="FF0000"/>
              </w:rPr>
              <w:instrText>Technical Committee</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i/>
                <w:snapToGrid w:val="0"/>
                <w:szCs w:val="20"/>
              </w:rPr>
              <w:t xml:space="preserve">UPOV Technical Committee (abbreviated to “TC”) </w:t>
            </w:r>
          </w:p>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25"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7F5739" w:rsidRPr="00ED3CF8" w:rsidTr="00790CD2">
        <w:trPr>
          <w:cantSplit/>
        </w:trPr>
        <w:tc>
          <w:tcPr>
            <w:tcW w:w="2127" w:type="dxa"/>
            <w:tcBorders>
              <w:bottom w:val="dotted" w:sz="4" w:space="0" w:color="auto"/>
            </w:tcBorders>
          </w:tcPr>
          <w:p w:rsidR="007F5739" w:rsidRPr="00ED3CF8" w:rsidRDefault="007F5739" w:rsidP="00762389">
            <w:pPr>
              <w:jc w:val="left"/>
              <w:rPr>
                <w:rFonts w:cs="Arial"/>
                <w:color w:val="FF0000"/>
              </w:rPr>
            </w:pPr>
            <w:r w:rsidRPr="00ED3CF8">
              <w:rPr>
                <w:rFonts w:cs="Arial"/>
                <w:snapToGrid w:val="0"/>
                <w:color w:val="FF0000"/>
              </w:rPr>
              <w:t>Technical Questionnaire</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Technical Questionnaire</w:instrText>
            </w:r>
            <w:r w:rsidRPr="00ED3CF8">
              <w:rPr>
                <w:rFonts w:cs="Arial"/>
              </w:rPr>
              <w:instrText xml:space="preserve">" </w:instrText>
            </w:r>
            <w:r w:rsidRPr="00ED3CF8">
              <w:rPr>
                <w:rFonts w:cs="Arial"/>
                <w:snapToGrid w:val="0"/>
                <w:color w:val="FF0000"/>
              </w:rPr>
              <w:fldChar w:fldCharType="end"/>
            </w:r>
          </w:p>
        </w:tc>
        <w:tc>
          <w:tcPr>
            <w:tcW w:w="7655" w:type="dxa"/>
            <w:tcBorders>
              <w:bottom w:val="dotted" w:sz="4" w:space="0" w:color="auto"/>
            </w:tcBorders>
          </w:tcPr>
          <w:p w:rsidR="007F5739" w:rsidRPr="00ED3CF8" w:rsidRDefault="007F5739" w:rsidP="009B73B3">
            <w:pPr>
              <w:pStyle w:val="indentpara"/>
              <w:tabs>
                <w:tab w:val="clear" w:pos="360"/>
              </w:tabs>
              <w:ind w:left="0" w:firstLine="0"/>
              <w:jc w:val="both"/>
              <w:rPr>
                <w:rFonts w:cs="Arial"/>
                <w:szCs w:val="20"/>
              </w:rPr>
            </w:pPr>
            <w:r w:rsidRPr="00ED3CF8">
              <w:rPr>
                <w:rFonts w:cs="Arial"/>
                <w:szCs w:val="20"/>
              </w:rPr>
              <w:t>To help in the process of examining varieties, certain information is requested from the breeder, usually through a Technical Questionnaire to be submitted with the application.  The model Technical Questionnaire, included in the Test Guidelines, seeks information on specific characteristics of importance for distinguishing varieties, information on the breeding scheme of the variety and any other information which may help to distinguish the variety.  It also requests the breeder to identify similar varieties and characteristics by which the candidate may be distinguished from these similar varieties.  (Abbreviated to “TQ”)</w:t>
            </w:r>
          </w:p>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zCs w:val="20"/>
              </w:rPr>
              <w:t>(General Introduction, Chapter 5.3.1.4)</w:t>
            </w:r>
          </w:p>
        </w:tc>
      </w:tr>
      <w:tr w:rsidR="007F5739" w:rsidRPr="00ED3CF8" w:rsidTr="00790CD2">
        <w:trPr>
          <w:cantSplit/>
        </w:trPr>
        <w:tc>
          <w:tcPr>
            <w:tcW w:w="2127" w:type="dxa"/>
            <w:shd w:val="clear" w:color="auto" w:fill="FFFFFF"/>
          </w:tcPr>
          <w:p w:rsidR="007F5739" w:rsidRPr="00ED3CF8" w:rsidRDefault="007F5739" w:rsidP="00762389">
            <w:pPr>
              <w:jc w:val="left"/>
              <w:rPr>
                <w:rFonts w:cs="Arial"/>
                <w:color w:val="FF0000"/>
              </w:rPr>
            </w:pPr>
            <w:r w:rsidRPr="00ED3CF8">
              <w:rPr>
                <w:rFonts w:cs="Arial"/>
                <w:color w:val="FF0000"/>
              </w:rPr>
              <w:t>Technical Working Party for Agricultural Crops</w:t>
            </w:r>
            <w:r w:rsidRPr="00ED3CF8">
              <w:rPr>
                <w:rFonts w:cs="Arial"/>
                <w:color w:val="FF0000"/>
              </w:rPr>
              <w:fldChar w:fldCharType="begin"/>
            </w:r>
            <w:r w:rsidRPr="00ED3CF8">
              <w:rPr>
                <w:rFonts w:cs="Arial"/>
              </w:rPr>
              <w:instrText xml:space="preserve"> XE "</w:instrText>
            </w:r>
            <w:r w:rsidRPr="00ED3CF8">
              <w:rPr>
                <w:rFonts w:cs="Arial"/>
                <w:color w:val="FF0000"/>
              </w:rPr>
              <w:instrText>Technical Working Party for Agricultural Crops</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i/>
                <w:snapToGrid w:val="0"/>
                <w:szCs w:val="20"/>
              </w:rPr>
              <w:t>UPOV Technical Working Party for Agricultural Crops (abbreviated to “TWA”)</w:t>
            </w:r>
          </w:p>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26"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7F5739" w:rsidRPr="00ED3CF8" w:rsidTr="00790CD2">
        <w:trPr>
          <w:cantSplit/>
        </w:trPr>
        <w:tc>
          <w:tcPr>
            <w:tcW w:w="2127" w:type="dxa"/>
            <w:shd w:val="clear" w:color="auto" w:fill="FFFFFF"/>
          </w:tcPr>
          <w:p w:rsidR="007F5739" w:rsidRPr="00ED3CF8" w:rsidRDefault="007F5739" w:rsidP="00762389">
            <w:pPr>
              <w:jc w:val="left"/>
              <w:rPr>
                <w:rFonts w:cs="Arial"/>
                <w:color w:val="FF0000"/>
              </w:rPr>
            </w:pPr>
            <w:r w:rsidRPr="00ED3CF8">
              <w:rPr>
                <w:rFonts w:cs="Arial"/>
                <w:color w:val="FF0000"/>
              </w:rPr>
              <w:t>Technical Working Party for Fruit Crops</w:t>
            </w:r>
            <w:r w:rsidRPr="00ED3CF8">
              <w:rPr>
                <w:rFonts w:cs="Arial"/>
                <w:color w:val="FF0000"/>
              </w:rPr>
              <w:fldChar w:fldCharType="begin"/>
            </w:r>
            <w:r w:rsidRPr="00ED3CF8">
              <w:rPr>
                <w:rFonts w:cs="Arial"/>
              </w:rPr>
              <w:instrText xml:space="preserve"> XE "</w:instrText>
            </w:r>
            <w:r w:rsidRPr="00ED3CF8">
              <w:rPr>
                <w:rFonts w:cs="Arial"/>
                <w:color w:val="FF0000"/>
              </w:rPr>
              <w:instrText>Technical Working Party for Fruit Crops</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7655" w:type="dxa"/>
            <w:shd w:val="clear" w:color="auto" w:fill="FFFFFF"/>
          </w:tcPr>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i/>
                <w:snapToGrid w:val="0"/>
                <w:szCs w:val="20"/>
              </w:rPr>
              <w:t>UPOV Technical Working Party for Fruit Crops (abbreviated to “TWF”)</w:t>
            </w:r>
          </w:p>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27"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7F5739" w:rsidRPr="00ED3CF8" w:rsidTr="00790CD2">
        <w:trPr>
          <w:cantSplit/>
        </w:trPr>
        <w:tc>
          <w:tcPr>
            <w:tcW w:w="2127" w:type="dxa"/>
            <w:shd w:val="clear" w:color="auto" w:fill="FFFFFF"/>
          </w:tcPr>
          <w:p w:rsidR="007F5739" w:rsidRPr="00ED3CF8" w:rsidRDefault="007F5739" w:rsidP="00762389">
            <w:pPr>
              <w:jc w:val="left"/>
              <w:rPr>
                <w:rFonts w:cs="Arial"/>
                <w:color w:val="FF0000"/>
              </w:rPr>
            </w:pPr>
            <w:r w:rsidRPr="00ED3CF8">
              <w:rPr>
                <w:rFonts w:cs="Arial"/>
                <w:color w:val="FF0000"/>
              </w:rPr>
              <w:t>Technical Working Party for Ornamental Plants and Forest Trees</w:t>
            </w:r>
            <w:r w:rsidRPr="00ED3CF8">
              <w:rPr>
                <w:rFonts w:cs="Arial"/>
                <w:color w:val="FF0000"/>
              </w:rPr>
              <w:fldChar w:fldCharType="begin"/>
            </w:r>
            <w:r w:rsidRPr="00ED3CF8">
              <w:rPr>
                <w:rFonts w:cs="Arial"/>
              </w:rPr>
              <w:instrText xml:space="preserve"> XE "</w:instrText>
            </w:r>
            <w:r w:rsidRPr="00ED3CF8">
              <w:rPr>
                <w:rFonts w:cs="Arial"/>
                <w:color w:val="FF0000"/>
              </w:rPr>
              <w:instrText>Technical Working Party for Ornamental Plants and Forest Trees</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7655" w:type="dxa"/>
            <w:shd w:val="clear" w:color="auto" w:fill="FFFFFF"/>
          </w:tcPr>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i/>
                <w:snapToGrid w:val="0"/>
                <w:szCs w:val="20"/>
              </w:rPr>
              <w:t>UPOV Technical Working Party for Ornamental Plants and Forest Trees (abbreviated to “TWO”)</w:t>
            </w:r>
          </w:p>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28"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7F5739" w:rsidRPr="00ED3CF8" w:rsidTr="00790CD2">
        <w:trPr>
          <w:cantSplit/>
        </w:trPr>
        <w:tc>
          <w:tcPr>
            <w:tcW w:w="2127" w:type="dxa"/>
            <w:tcBorders>
              <w:bottom w:val="dotted" w:sz="4" w:space="0" w:color="auto"/>
            </w:tcBorders>
            <w:shd w:val="clear" w:color="auto" w:fill="FFFFFF"/>
          </w:tcPr>
          <w:p w:rsidR="007F5739" w:rsidRPr="00ED3CF8" w:rsidRDefault="007F5739" w:rsidP="00762389">
            <w:pPr>
              <w:jc w:val="left"/>
              <w:rPr>
                <w:rFonts w:cs="Arial"/>
                <w:color w:val="FF0000"/>
              </w:rPr>
            </w:pPr>
            <w:r w:rsidRPr="00ED3CF8">
              <w:rPr>
                <w:rFonts w:cs="Arial"/>
                <w:color w:val="FF0000"/>
              </w:rPr>
              <w:t>Technical Working Party for Vegetables</w:t>
            </w:r>
            <w:r w:rsidRPr="00ED3CF8">
              <w:rPr>
                <w:rFonts w:cs="Arial"/>
                <w:color w:val="FF0000"/>
              </w:rPr>
              <w:fldChar w:fldCharType="begin"/>
            </w:r>
            <w:r w:rsidRPr="00ED3CF8">
              <w:rPr>
                <w:rFonts w:cs="Arial"/>
              </w:rPr>
              <w:instrText xml:space="preserve"> XE "</w:instrText>
            </w:r>
            <w:r w:rsidRPr="00ED3CF8">
              <w:rPr>
                <w:rFonts w:cs="Arial"/>
                <w:color w:val="FF0000"/>
              </w:rPr>
              <w:instrText>Technical Working Party for Vegetables</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i/>
                <w:snapToGrid w:val="0"/>
                <w:szCs w:val="20"/>
              </w:rPr>
              <w:t>UPOV Technical Working Party for Vegetables (abbreviated to “TWV”)</w:t>
            </w:r>
          </w:p>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29"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7F5739" w:rsidRPr="00ED3CF8" w:rsidTr="00790CD2">
        <w:trPr>
          <w:cantSplit/>
        </w:trPr>
        <w:tc>
          <w:tcPr>
            <w:tcW w:w="2127" w:type="dxa"/>
            <w:shd w:val="clear" w:color="auto" w:fill="FFFFFF"/>
          </w:tcPr>
          <w:p w:rsidR="007F5739" w:rsidRPr="00ED3CF8" w:rsidRDefault="007F5739" w:rsidP="00762389">
            <w:pPr>
              <w:jc w:val="left"/>
              <w:rPr>
                <w:rFonts w:cs="Arial"/>
                <w:color w:val="FF0000"/>
              </w:rPr>
            </w:pPr>
            <w:r w:rsidRPr="00ED3CF8">
              <w:rPr>
                <w:rFonts w:cs="Arial"/>
                <w:color w:val="FF0000"/>
              </w:rPr>
              <w:t>Technical Working Party on Automation and Computer Programs</w:t>
            </w:r>
            <w:r w:rsidRPr="00ED3CF8">
              <w:rPr>
                <w:rFonts w:cs="Arial"/>
                <w:color w:val="FF0000"/>
              </w:rPr>
              <w:fldChar w:fldCharType="begin"/>
            </w:r>
            <w:r w:rsidRPr="00ED3CF8">
              <w:rPr>
                <w:rFonts w:cs="Arial"/>
              </w:rPr>
              <w:instrText xml:space="preserve"> XE "</w:instrText>
            </w:r>
            <w:r w:rsidRPr="00ED3CF8">
              <w:rPr>
                <w:rFonts w:cs="Arial"/>
                <w:color w:val="FF0000"/>
              </w:rPr>
              <w:instrText>Technical Working Party on Automation and Computer Programs</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i/>
                <w:snapToGrid w:val="0"/>
                <w:szCs w:val="20"/>
              </w:rPr>
              <w:t xml:space="preserve">UPOV </w:t>
            </w:r>
            <w:r w:rsidRPr="00ED3CF8">
              <w:rPr>
                <w:rFonts w:cs="Arial"/>
                <w:i/>
                <w:snapToGrid w:val="0"/>
                <w:color w:val="000000"/>
                <w:szCs w:val="20"/>
              </w:rPr>
              <w:t xml:space="preserve">Technical Working Party on Automation and Computer Programs </w:t>
            </w:r>
            <w:r w:rsidRPr="00ED3CF8">
              <w:rPr>
                <w:rFonts w:cs="Arial"/>
                <w:i/>
                <w:snapToGrid w:val="0"/>
                <w:szCs w:val="20"/>
              </w:rPr>
              <w:t>(abbreviated to “TWC”)</w:t>
            </w:r>
          </w:p>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i/>
                <w:snapToGrid w:val="0"/>
                <w:color w:val="000000"/>
                <w:szCs w:val="20"/>
              </w:rPr>
              <w:t xml:space="preserve">(see </w:t>
            </w:r>
            <w:hyperlink r:id="rId30"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7F5739" w:rsidRPr="00ED3CF8" w:rsidTr="00790CD2">
        <w:trPr>
          <w:cantSplit/>
        </w:trPr>
        <w:tc>
          <w:tcPr>
            <w:tcW w:w="2127" w:type="dxa"/>
            <w:shd w:val="clear" w:color="auto" w:fill="FFFFFF"/>
          </w:tcPr>
          <w:p w:rsidR="007F5739" w:rsidRPr="00ED3CF8" w:rsidRDefault="007F5739" w:rsidP="00762389">
            <w:pPr>
              <w:jc w:val="left"/>
              <w:rPr>
                <w:rFonts w:cs="Arial"/>
                <w:snapToGrid w:val="0"/>
                <w:color w:val="FF0000"/>
              </w:rPr>
            </w:pPr>
            <w:r w:rsidRPr="00ED3CF8">
              <w:rPr>
                <w:rFonts w:cs="Arial"/>
                <w:snapToGrid w:val="0"/>
                <w:color w:val="FF0000"/>
              </w:rPr>
              <w:t>Technical Working Party</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Technical Working Party</w:instrText>
            </w:r>
            <w:r w:rsidRPr="00ED3CF8">
              <w:rPr>
                <w:rFonts w:cs="Arial"/>
              </w:rPr>
              <w:instrText xml:space="preserve">" </w:instrText>
            </w:r>
            <w:r w:rsidRPr="00ED3CF8">
              <w:rPr>
                <w:rFonts w:cs="Arial"/>
                <w:snapToGrid w:val="0"/>
                <w:color w:val="FF0000"/>
              </w:rPr>
              <w:fldChar w:fldCharType="end"/>
            </w:r>
          </w:p>
        </w:tc>
        <w:tc>
          <w:tcPr>
            <w:tcW w:w="7655" w:type="dxa"/>
            <w:shd w:val="clear" w:color="auto" w:fill="FFFFFF"/>
          </w:tcPr>
          <w:p w:rsidR="007F5739" w:rsidRPr="00ED3CF8" w:rsidRDefault="007F5739" w:rsidP="009B73B3">
            <w:pPr>
              <w:rPr>
                <w:rFonts w:cs="Arial"/>
                <w:i/>
              </w:rPr>
            </w:pPr>
            <w:r w:rsidRPr="00ED3CF8">
              <w:rPr>
                <w:rFonts w:cs="Arial"/>
                <w:i/>
              </w:rPr>
              <w:t xml:space="preserve">UPOV Technical Working Party </w:t>
            </w:r>
            <w:r w:rsidRPr="00ED3CF8">
              <w:rPr>
                <w:rFonts w:cs="Arial"/>
                <w:i/>
                <w:snapToGrid w:val="0"/>
              </w:rPr>
              <w:t>(abbreviated to “TWP”)</w:t>
            </w:r>
            <w:r w:rsidRPr="00ED3CF8">
              <w:rPr>
                <w:rFonts w:cs="Arial"/>
                <w:i/>
              </w:rPr>
              <w:t xml:space="preserve"> </w:t>
            </w:r>
          </w:p>
          <w:p w:rsidR="007F5739" w:rsidRPr="00ED3CF8" w:rsidRDefault="007F5739" w:rsidP="009B73B3">
            <w:pPr>
              <w:rPr>
                <w:rFonts w:cs="Arial"/>
                <w:i/>
              </w:rPr>
            </w:pPr>
            <w:r w:rsidRPr="00ED3CF8">
              <w:rPr>
                <w:rFonts w:cs="Arial"/>
                <w:i/>
              </w:rPr>
              <w:t xml:space="preserve">(see </w:t>
            </w:r>
            <w:hyperlink r:id="rId31" w:history="1">
              <w:r w:rsidRPr="00A85003">
                <w:rPr>
                  <w:rStyle w:val="Hyperlink"/>
                  <w:rFonts w:cs="Arial"/>
                  <w:iCs/>
                  <w:snapToGrid w:val="0"/>
                </w:rPr>
                <w:t>http://www.upov.int/about/en/organigram.html</w:t>
              </w:r>
            </w:hyperlink>
            <w:r w:rsidRPr="00ED3CF8">
              <w:rPr>
                <w:rFonts w:cs="Arial"/>
                <w:i/>
                <w:snapToGrid w:val="0"/>
              </w:rPr>
              <w:t>)</w:t>
            </w:r>
          </w:p>
        </w:tc>
      </w:tr>
      <w:tr w:rsidR="007F5739" w:rsidRPr="00ED3CF8" w:rsidTr="00790CD2">
        <w:trPr>
          <w:cantSplit/>
        </w:trPr>
        <w:tc>
          <w:tcPr>
            <w:tcW w:w="2127" w:type="dxa"/>
          </w:tcPr>
          <w:p w:rsidR="007F5739" w:rsidRPr="00ED3CF8" w:rsidRDefault="007F5739" w:rsidP="00762389">
            <w:pPr>
              <w:jc w:val="left"/>
              <w:rPr>
                <w:rFonts w:cs="Arial"/>
                <w:color w:val="FF0000"/>
              </w:rPr>
            </w:pPr>
            <w:r w:rsidRPr="00ED3CF8">
              <w:rPr>
                <w:rFonts w:cs="Arial"/>
                <w:color w:val="FF0000"/>
              </w:rPr>
              <w:t>Territory</w:t>
            </w:r>
            <w:r w:rsidRPr="00ED3CF8">
              <w:rPr>
                <w:rFonts w:cs="Arial"/>
                <w:color w:val="FF0000"/>
              </w:rPr>
              <w:fldChar w:fldCharType="begin"/>
            </w:r>
            <w:r w:rsidRPr="00ED3CF8">
              <w:rPr>
                <w:rFonts w:cs="Arial"/>
              </w:rPr>
              <w:instrText xml:space="preserve"> XE "</w:instrText>
            </w:r>
            <w:r w:rsidRPr="00ED3CF8">
              <w:rPr>
                <w:rFonts w:cs="Arial"/>
                <w:color w:val="FF0000"/>
              </w:rPr>
              <w:instrText>Territory</w:instrText>
            </w:r>
            <w:r w:rsidRPr="00ED3CF8">
              <w:rPr>
                <w:rFonts w:cs="Arial"/>
              </w:rPr>
              <w:instrText xml:space="preserve">" </w:instrText>
            </w:r>
            <w:r w:rsidRPr="00ED3CF8">
              <w:rPr>
                <w:rFonts w:cs="Arial"/>
                <w:color w:val="FF0000"/>
              </w:rPr>
              <w:fldChar w:fldCharType="end"/>
            </w:r>
          </w:p>
        </w:tc>
        <w:tc>
          <w:tcPr>
            <w:tcW w:w="7655" w:type="dxa"/>
          </w:tcPr>
          <w:p w:rsidR="007F5739" w:rsidRPr="00ED3CF8" w:rsidRDefault="007F5739" w:rsidP="009B73B3">
            <w:pPr>
              <w:pStyle w:val="Style1"/>
              <w:rPr>
                <w:rFonts w:cs="Arial"/>
                <w:szCs w:val="20"/>
              </w:rPr>
            </w:pPr>
            <w:r w:rsidRPr="00ED3CF8">
              <w:rPr>
                <w:rFonts w:cs="Arial"/>
                <w:szCs w:val="20"/>
              </w:rPr>
              <w:t>“</w:t>
            </w:r>
            <w:r w:rsidRPr="00ED3CF8">
              <w:rPr>
                <w:rFonts w:cs="Arial"/>
                <w:i/>
                <w:szCs w:val="20"/>
              </w:rPr>
              <w:t>territory</w:t>
            </w:r>
            <w:r w:rsidRPr="00ED3CF8">
              <w:rPr>
                <w:rFonts w:cs="Arial"/>
                <w:szCs w:val="20"/>
              </w:rPr>
              <w:t xml:space="preserve">”, in relation to a </w:t>
            </w:r>
            <w:r w:rsidRPr="00ED3CF8">
              <w:rPr>
                <w:rFonts w:cs="Arial"/>
                <w:color w:val="000000"/>
                <w:szCs w:val="20"/>
              </w:rPr>
              <w:t>UPOV member</w:t>
            </w:r>
            <w:r w:rsidRPr="00ED3CF8">
              <w:rPr>
                <w:rFonts w:cs="Arial"/>
                <w:szCs w:val="20"/>
              </w:rPr>
              <w:t xml:space="preserve">, means, where the </w:t>
            </w:r>
            <w:r w:rsidRPr="00ED3CF8">
              <w:rPr>
                <w:rFonts w:cs="Arial"/>
                <w:color w:val="000000"/>
                <w:szCs w:val="20"/>
              </w:rPr>
              <w:t>UPOV member</w:t>
            </w:r>
            <w:r w:rsidRPr="00ED3CF8">
              <w:rPr>
                <w:rFonts w:cs="Arial"/>
                <w:szCs w:val="20"/>
              </w:rPr>
              <w:t xml:space="preserve"> is a State, the territory of that State and, where the </w:t>
            </w:r>
            <w:r w:rsidRPr="00ED3CF8">
              <w:rPr>
                <w:rFonts w:cs="Arial"/>
                <w:color w:val="000000"/>
                <w:szCs w:val="20"/>
              </w:rPr>
              <w:t>UPOV member</w:t>
            </w:r>
            <w:r w:rsidRPr="00ED3CF8">
              <w:rPr>
                <w:rFonts w:cs="Arial"/>
                <w:szCs w:val="20"/>
              </w:rPr>
              <w:t xml:space="preserve"> is an intergovernmental organization, the territory in which the constituting treaty of that intergovernmental organization applies.</w:t>
            </w:r>
          </w:p>
          <w:p w:rsidR="007F5739" w:rsidRPr="00ED3CF8" w:rsidRDefault="007F5739" w:rsidP="009B73B3">
            <w:pPr>
              <w:rPr>
                <w:rFonts w:cs="Arial"/>
                <w:color w:val="000000"/>
              </w:rPr>
            </w:pPr>
            <w:r w:rsidRPr="00ED3CF8">
              <w:rPr>
                <w:rFonts w:cs="Arial"/>
              </w:rPr>
              <w:t>(see Article 1(viii) of the 1991 Act)</w:t>
            </w:r>
          </w:p>
        </w:tc>
      </w:tr>
      <w:tr w:rsidR="007F5739" w:rsidRPr="00ED3CF8" w:rsidTr="00790CD2">
        <w:trPr>
          <w:cantSplit/>
        </w:trPr>
        <w:tc>
          <w:tcPr>
            <w:tcW w:w="2127" w:type="dxa"/>
          </w:tcPr>
          <w:p w:rsidR="007F5739" w:rsidRPr="00ED3CF8" w:rsidRDefault="007F5739" w:rsidP="00762389">
            <w:pPr>
              <w:jc w:val="left"/>
              <w:rPr>
                <w:rFonts w:cs="Arial"/>
                <w:color w:val="FF0000"/>
              </w:rPr>
            </w:pPr>
            <w:r w:rsidRPr="00ED3CF8">
              <w:rPr>
                <w:rFonts w:cs="Arial"/>
                <w:color w:val="FF0000"/>
              </w:rPr>
              <w:t>Test Guidelines characteristic</w:t>
            </w:r>
            <w:r w:rsidRPr="00ED3CF8">
              <w:rPr>
                <w:rFonts w:cs="Arial"/>
                <w:color w:val="FF0000"/>
              </w:rPr>
              <w:fldChar w:fldCharType="begin"/>
            </w:r>
            <w:r w:rsidRPr="00ED3CF8">
              <w:rPr>
                <w:rFonts w:cs="Arial"/>
              </w:rPr>
              <w:instrText xml:space="preserve"> XE "</w:instrText>
            </w:r>
            <w:r w:rsidRPr="00ED3CF8">
              <w:rPr>
                <w:rFonts w:cs="Arial"/>
                <w:color w:val="FF0000"/>
              </w:rPr>
              <w:instrText>Test Guidelines characteristic</w:instrText>
            </w:r>
            <w:r w:rsidRPr="00ED3CF8">
              <w:rPr>
                <w:rFonts w:cs="Arial"/>
              </w:rPr>
              <w:instrText xml:space="preserve">" </w:instrText>
            </w:r>
            <w:r w:rsidRPr="00ED3CF8">
              <w:rPr>
                <w:rFonts w:cs="Arial"/>
                <w:color w:val="FF0000"/>
              </w:rPr>
              <w:fldChar w:fldCharType="end"/>
            </w:r>
          </w:p>
        </w:tc>
        <w:tc>
          <w:tcPr>
            <w:tcW w:w="7655" w:type="dxa"/>
          </w:tcPr>
          <w:p w:rsidR="007F5739" w:rsidRPr="00ED3CF8" w:rsidRDefault="007F5739" w:rsidP="009B73B3">
            <w:pPr>
              <w:pStyle w:val="indentpara"/>
              <w:tabs>
                <w:tab w:val="clear" w:pos="360"/>
              </w:tabs>
              <w:ind w:left="0" w:firstLine="0"/>
              <w:jc w:val="both"/>
              <w:rPr>
                <w:rFonts w:cs="Arial"/>
                <w:color w:val="000000"/>
                <w:szCs w:val="20"/>
              </w:rPr>
            </w:pPr>
            <w:r w:rsidRPr="00ED3CF8">
              <w:rPr>
                <w:rFonts w:cs="Arial"/>
                <w:snapToGrid w:val="0"/>
                <w:szCs w:val="20"/>
              </w:rPr>
              <w:t>see also “</w:t>
            </w:r>
            <w:r w:rsidRPr="00ED3CF8">
              <w:rPr>
                <w:rFonts w:cs="Arial"/>
                <w:i/>
                <w:szCs w:val="20"/>
              </w:rPr>
              <w:t>Standard Test Guidelines characteristic</w:t>
            </w:r>
            <w:r w:rsidRPr="00ED3CF8">
              <w:rPr>
                <w:rFonts w:cs="Arial"/>
                <w:szCs w:val="20"/>
              </w:rPr>
              <w:t>”, “</w:t>
            </w:r>
            <w:r w:rsidRPr="00ED3CF8">
              <w:rPr>
                <w:rFonts w:cs="Arial"/>
                <w:i/>
                <w:color w:val="000000"/>
                <w:szCs w:val="20"/>
              </w:rPr>
              <w:t>Grouping characteristic</w:t>
            </w:r>
            <w:r w:rsidRPr="00ED3CF8">
              <w:rPr>
                <w:rFonts w:cs="Arial"/>
                <w:color w:val="000000"/>
                <w:szCs w:val="20"/>
              </w:rPr>
              <w:t>” and “</w:t>
            </w:r>
            <w:r w:rsidRPr="00ED3CF8">
              <w:rPr>
                <w:rFonts w:cs="Arial"/>
                <w:i/>
                <w:color w:val="000000"/>
                <w:szCs w:val="20"/>
              </w:rPr>
              <w:t>Asterisked characteristic</w:t>
            </w:r>
            <w:r w:rsidRPr="00ED3CF8">
              <w:rPr>
                <w:rFonts w:cs="Arial"/>
                <w:color w:val="000000"/>
                <w:szCs w:val="20"/>
              </w:rPr>
              <w:t>”</w:t>
            </w:r>
          </w:p>
          <w:p w:rsidR="007F5739" w:rsidRPr="00ED3CF8" w:rsidRDefault="007F5739" w:rsidP="009B73B3">
            <w:pPr>
              <w:pStyle w:val="indentpara"/>
              <w:tabs>
                <w:tab w:val="clear" w:pos="360"/>
              </w:tabs>
              <w:ind w:left="0" w:firstLine="0"/>
              <w:jc w:val="both"/>
              <w:rPr>
                <w:rFonts w:cs="Arial"/>
                <w:snapToGrid w:val="0"/>
                <w:szCs w:val="20"/>
              </w:rPr>
            </w:pPr>
            <w:r w:rsidRPr="00ED3CF8">
              <w:rPr>
                <w:rFonts w:cs="Arial"/>
                <w:color w:val="000000"/>
                <w:szCs w:val="20"/>
              </w:rPr>
              <w:t>(see General Introduction, Chapter 4.8)</w:t>
            </w:r>
          </w:p>
        </w:tc>
      </w:tr>
      <w:tr w:rsidR="007F5739" w:rsidRPr="00ED3CF8" w:rsidTr="00790CD2">
        <w:trPr>
          <w:cantSplit/>
        </w:trPr>
        <w:tc>
          <w:tcPr>
            <w:tcW w:w="2127" w:type="dxa"/>
          </w:tcPr>
          <w:p w:rsidR="007F5739" w:rsidRPr="00ED3CF8" w:rsidRDefault="007F5739" w:rsidP="00762389">
            <w:pPr>
              <w:jc w:val="left"/>
              <w:rPr>
                <w:rFonts w:cs="Arial"/>
                <w:color w:val="FF0000"/>
              </w:rPr>
            </w:pPr>
            <w:r w:rsidRPr="00ED3CF8">
              <w:rPr>
                <w:rFonts w:cs="Arial"/>
                <w:color w:val="FF0000"/>
              </w:rPr>
              <w:t>Test Guidelines Subgroup</w:t>
            </w:r>
            <w:r w:rsidRPr="00ED3CF8">
              <w:rPr>
                <w:rFonts w:cs="Arial"/>
                <w:color w:val="FF0000"/>
              </w:rPr>
              <w:fldChar w:fldCharType="begin"/>
            </w:r>
            <w:r w:rsidRPr="00ED3CF8">
              <w:rPr>
                <w:rFonts w:cs="Arial"/>
              </w:rPr>
              <w:instrText xml:space="preserve"> XE "</w:instrText>
            </w:r>
            <w:r w:rsidRPr="00ED3CF8">
              <w:rPr>
                <w:rFonts w:cs="Arial"/>
                <w:color w:val="FF0000"/>
              </w:rPr>
              <w:instrText>Test Guidelines Subgroup</w:instrText>
            </w:r>
            <w:r w:rsidRPr="00ED3CF8">
              <w:rPr>
                <w:rFonts w:cs="Arial"/>
              </w:rPr>
              <w:instrText xml:space="preserve">" </w:instrText>
            </w:r>
            <w:r w:rsidRPr="00ED3CF8">
              <w:rPr>
                <w:rFonts w:cs="Arial"/>
                <w:color w:val="FF0000"/>
              </w:rPr>
              <w:fldChar w:fldCharType="end"/>
            </w:r>
          </w:p>
        </w:tc>
        <w:tc>
          <w:tcPr>
            <w:tcW w:w="7655" w:type="dxa"/>
          </w:tcPr>
          <w:p w:rsidR="007F5739" w:rsidRPr="00ED3CF8" w:rsidRDefault="007F5739" w:rsidP="009B73B3">
            <w:pPr>
              <w:pStyle w:val="indentpara"/>
              <w:tabs>
                <w:tab w:val="clear" w:pos="360"/>
              </w:tabs>
              <w:ind w:left="0" w:firstLine="0"/>
              <w:jc w:val="both"/>
              <w:rPr>
                <w:rFonts w:cs="Arial"/>
                <w:szCs w:val="20"/>
              </w:rPr>
            </w:pPr>
            <w:r w:rsidRPr="00ED3CF8">
              <w:rPr>
                <w:rFonts w:cs="Arial"/>
                <w:szCs w:val="20"/>
              </w:rPr>
              <w:t xml:space="preserve">The Technical Working Party (TWP) establishes a subgroup consisting of the leading expert and the other interested experts wishing to participate in the drafting of the Test Guidelines in question.  </w:t>
            </w:r>
          </w:p>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zCs w:val="20"/>
              </w:rPr>
              <w:t>(see TGP/7 “Development of Test Guidelines”:  Section 2.1)</w:t>
            </w:r>
          </w:p>
        </w:tc>
      </w:tr>
      <w:tr w:rsidR="007F5739" w:rsidRPr="00ED3CF8" w:rsidTr="00790CD2">
        <w:trPr>
          <w:cantSplit/>
        </w:trPr>
        <w:tc>
          <w:tcPr>
            <w:tcW w:w="2127" w:type="dxa"/>
          </w:tcPr>
          <w:p w:rsidR="007F5739" w:rsidRPr="00ED3CF8" w:rsidRDefault="007F5739" w:rsidP="00762389">
            <w:pPr>
              <w:keepNext/>
              <w:jc w:val="left"/>
              <w:rPr>
                <w:rFonts w:cs="Arial"/>
                <w:color w:val="FF0000"/>
              </w:rPr>
            </w:pPr>
            <w:r w:rsidRPr="00ED3CF8">
              <w:rPr>
                <w:rFonts w:cs="Arial"/>
                <w:color w:val="FF0000"/>
              </w:rPr>
              <w:t>Test Guidelines</w:t>
            </w:r>
            <w:r w:rsidRPr="00ED3CF8">
              <w:rPr>
                <w:rFonts w:cs="Arial"/>
                <w:color w:val="FF0000"/>
              </w:rPr>
              <w:fldChar w:fldCharType="begin"/>
            </w:r>
            <w:r w:rsidRPr="00ED3CF8">
              <w:rPr>
                <w:rFonts w:cs="Arial"/>
              </w:rPr>
              <w:instrText xml:space="preserve"> XE "</w:instrText>
            </w:r>
            <w:r w:rsidRPr="00ED3CF8">
              <w:rPr>
                <w:rFonts w:cs="Arial"/>
                <w:color w:val="FF0000"/>
              </w:rPr>
              <w:instrText>Test Guidelines</w:instrText>
            </w:r>
            <w:r w:rsidRPr="00ED3CF8">
              <w:rPr>
                <w:rFonts w:cs="Arial"/>
              </w:rPr>
              <w:instrText xml:space="preserve">" </w:instrText>
            </w:r>
            <w:r w:rsidRPr="00ED3CF8">
              <w:rPr>
                <w:rFonts w:cs="Arial"/>
                <w:color w:val="FF0000"/>
              </w:rPr>
              <w:fldChar w:fldCharType="end"/>
            </w:r>
          </w:p>
        </w:tc>
        <w:tc>
          <w:tcPr>
            <w:tcW w:w="7655" w:type="dxa"/>
          </w:tcPr>
          <w:p w:rsidR="007F5739" w:rsidRPr="00ED3CF8" w:rsidRDefault="007F5739" w:rsidP="009B73B3">
            <w:pPr>
              <w:keepNext/>
              <w:rPr>
                <w:rFonts w:cs="Arial"/>
              </w:rPr>
            </w:pPr>
            <w:r w:rsidRPr="00ED3CF8">
              <w:rPr>
                <w:rFonts w:cs="Arial"/>
              </w:rPr>
              <w:t xml:space="preserve">abbreviation of UPOV “Guidelines for the Conduct of Tests for Distinctness, Uniformity and Stability”.  </w:t>
            </w:r>
            <w:r w:rsidRPr="00ED3CF8">
              <w:rPr>
                <w:rFonts w:cs="Arial"/>
                <w:snapToGrid w:val="0"/>
              </w:rPr>
              <w:t xml:space="preserve">The purpose of the </w:t>
            </w:r>
            <w:r w:rsidRPr="00ED3CF8">
              <w:rPr>
                <w:rFonts w:cs="Arial"/>
                <w:i/>
                <w:snapToGrid w:val="0"/>
              </w:rPr>
              <w:t>Test Guidelines</w:t>
            </w:r>
            <w:r w:rsidRPr="00ED3CF8">
              <w:rPr>
                <w:rFonts w:cs="Arial"/>
                <w:snapToGrid w:val="0"/>
              </w:rPr>
              <w:t xml:space="preserve">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 </w:t>
            </w:r>
            <w:r w:rsidRPr="00ED3CF8">
              <w:rPr>
                <w:rFonts w:cs="Arial"/>
              </w:rPr>
              <w:t xml:space="preserve"> </w:t>
            </w:r>
          </w:p>
          <w:p w:rsidR="007F5739" w:rsidRPr="00ED3CF8" w:rsidRDefault="007F5739" w:rsidP="009B73B3">
            <w:pPr>
              <w:keepNext/>
              <w:rPr>
                <w:rFonts w:cs="Arial"/>
                <w:color w:val="000000"/>
              </w:rPr>
            </w:pPr>
            <w:r w:rsidRPr="00ED3CF8">
              <w:rPr>
                <w:rFonts w:cs="Arial"/>
              </w:rPr>
              <w:t>(see General Introduction)</w:t>
            </w:r>
          </w:p>
        </w:tc>
      </w:tr>
      <w:tr w:rsidR="007F5739" w:rsidRPr="00ED3CF8" w:rsidTr="00790CD2">
        <w:trPr>
          <w:cantSplit/>
        </w:trPr>
        <w:tc>
          <w:tcPr>
            <w:tcW w:w="2127" w:type="dxa"/>
          </w:tcPr>
          <w:p w:rsidR="007F5739" w:rsidRPr="00ED3CF8" w:rsidRDefault="007F5739" w:rsidP="00762389">
            <w:pPr>
              <w:jc w:val="left"/>
              <w:rPr>
                <w:rFonts w:cs="Arial"/>
                <w:color w:val="FF0000"/>
              </w:rPr>
            </w:pPr>
            <w:r w:rsidRPr="00ED3CF8">
              <w:rPr>
                <w:rFonts w:cs="Arial"/>
                <w:color w:val="FF0000"/>
              </w:rPr>
              <w:t>TG Drafter’s Kit</w:t>
            </w:r>
            <w:r w:rsidRPr="00ED3CF8">
              <w:rPr>
                <w:rFonts w:cs="Arial"/>
                <w:color w:val="FF0000"/>
              </w:rPr>
              <w:fldChar w:fldCharType="begin"/>
            </w:r>
            <w:r w:rsidRPr="00ED3CF8">
              <w:rPr>
                <w:rFonts w:cs="Arial"/>
              </w:rPr>
              <w:instrText xml:space="preserve"> XE "</w:instrText>
            </w:r>
            <w:r w:rsidRPr="00ED3CF8">
              <w:rPr>
                <w:rFonts w:cs="Arial"/>
                <w:color w:val="FF0000"/>
              </w:rPr>
              <w:instrText>TG Drafter’s Kit</w:instrText>
            </w:r>
            <w:r w:rsidRPr="00ED3CF8">
              <w:rPr>
                <w:rFonts w:cs="Arial"/>
              </w:rPr>
              <w:instrText xml:space="preserve">" </w:instrText>
            </w:r>
            <w:r w:rsidRPr="00ED3CF8">
              <w:rPr>
                <w:rFonts w:cs="Arial"/>
                <w:color w:val="FF0000"/>
              </w:rPr>
              <w:fldChar w:fldCharType="end"/>
            </w:r>
          </w:p>
        </w:tc>
        <w:tc>
          <w:tcPr>
            <w:tcW w:w="7655" w:type="dxa"/>
          </w:tcPr>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napToGrid w:val="0"/>
                <w:szCs w:val="20"/>
              </w:rPr>
              <w:t xml:space="preserve">see </w:t>
            </w:r>
            <w:r w:rsidRPr="00ED3CF8">
              <w:rPr>
                <w:rFonts w:cs="Arial"/>
                <w:color w:val="000000"/>
                <w:szCs w:val="20"/>
              </w:rPr>
              <w:t>Drafter’s kit for Test Guidelines</w:t>
            </w:r>
          </w:p>
        </w:tc>
      </w:tr>
      <w:tr w:rsidR="007F5739" w:rsidRPr="00ED3CF8" w:rsidTr="00790CD2">
        <w:trPr>
          <w:cantSplit/>
        </w:trPr>
        <w:tc>
          <w:tcPr>
            <w:tcW w:w="2127" w:type="dxa"/>
          </w:tcPr>
          <w:p w:rsidR="007F5739" w:rsidRPr="00ED3CF8" w:rsidRDefault="007F5739" w:rsidP="00762389">
            <w:pPr>
              <w:jc w:val="left"/>
              <w:rPr>
                <w:rFonts w:cs="Arial"/>
                <w:color w:val="FF0000"/>
              </w:rPr>
            </w:pPr>
            <w:r w:rsidRPr="00ED3CF8">
              <w:rPr>
                <w:rFonts w:cs="Arial"/>
                <w:color w:val="FF0000"/>
              </w:rPr>
              <w:t>TG Template</w:t>
            </w:r>
            <w:r w:rsidRPr="00ED3CF8">
              <w:rPr>
                <w:rFonts w:cs="Arial"/>
                <w:color w:val="FF0000"/>
              </w:rPr>
              <w:fldChar w:fldCharType="begin"/>
            </w:r>
            <w:r w:rsidRPr="00ED3CF8">
              <w:rPr>
                <w:rFonts w:cs="Arial"/>
              </w:rPr>
              <w:instrText xml:space="preserve"> XE "</w:instrText>
            </w:r>
            <w:r w:rsidRPr="00ED3CF8">
              <w:rPr>
                <w:rFonts w:cs="Arial"/>
                <w:color w:val="FF0000"/>
              </w:rPr>
              <w:instrText>TG Template</w:instrText>
            </w:r>
            <w:r w:rsidRPr="00ED3CF8">
              <w:rPr>
                <w:rFonts w:cs="Arial"/>
              </w:rPr>
              <w:instrText xml:space="preserve">" </w:instrText>
            </w:r>
            <w:r w:rsidRPr="00ED3CF8">
              <w:rPr>
                <w:rFonts w:cs="Arial"/>
                <w:color w:val="FF0000"/>
              </w:rPr>
              <w:fldChar w:fldCharType="end"/>
            </w:r>
          </w:p>
        </w:tc>
        <w:tc>
          <w:tcPr>
            <w:tcW w:w="7655" w:type="dxa"/>
          </w:tcPr>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zCs w:val="20"/>
              </w:rPr>
              <w:t>UPOV has developed a template (“</w:t>
            </w:r>
            <w:r w:rsidRPr="00ED3CF8">
              <w:rPr>
                <w:rFonts w:cs="Arial"/>
                <w:i/>
                <w:szCs w:val="20"/>
              </w:rPr>
              <w:t>TG Template</w:t>
            </w:r>
            <w:r w:rsidRPr="00ED3CF8">
              <w:rPr>
                <w:rFonts w:cs="Arial"/>
                <w:szCs w:val="20"/>
              </w:rPr>
              <w:t>”) containing the universal standard wording which is appropriate for all UPOV Test Guidelines and which is prepared in the appropriate format.  The TG Template is presented in document TGP/7 “Development of Test Guidelines”, Annex 1.</w:t>
            </w:r>
          </w:p>
        </w:tc>
      </w:tr>
      <w:tr w:rsidR="007F5739" w:rsidRPr="00ED3CF8" w:rsidTr="00790CD2">
        <w:trPr>
          <w:cantSplit/>
        </w:trPr>
        <w:tc>
          <w:tcPr>
            <w:tcW w:w="2127" w:type="dxa"/>
          </w:tcPr>
          <w:p w:rsidR="007F5739" w:rsidRPr="00ED3CF8" w:rsidRDefault="007F5739" w:rsidP="00762389">
            <w:pPr>
              <w:jc w:val="left"/>
              <w:rPr>
                <w:rFonts w:cs="Arial"/>
                <w:color w:val="FF0000"/>
              </w:rPr>
            </w:pPr>
            <w:r w:rsidRPr="00ED3CF8">
              <w:rPr>
                <w:rFonts w:cs="Arial"/>
                <w:color w:val="FF0000"/>
              </w:rPr>
              <w:t>TG</w:t>
            </w:r>
            <w:r w:rsidRPr="00ED3CF8">
              <w:rPr>
                <w:rFonts w:cs="Arial"/>
                <w:color w:val="FF0000"/>
              </w:rPr>
              <w:fldChar w:fldCharType="begin"/>
            </w:r>
            <w:r w:rsidRPr="00ED3CF8">
              <w:rPr>
                <w:rFonts w:cs="Arial"/>
              </w:rPr>
              <w:instrText xml:space="preserve"> XE "</w:instrText>
            </w:r>
            <w:r w:rsidRPr="00ED3CF8">
              <w:rPr>
                <w:rFonts w:cs="Arial"/>
                <w:color w:val="FF0000"/>
              </w:rPr>
              <w:instrText>TG</w:instrText>
            </w:r>
            <w:r w:rsidRPr="00ED3CF8">
              <w:rPr>
                <w:rFonts w:cs="Arial"/>
              </w:rPr>
              <w:instrText xml:space="preserve">" </w:instrText>
            </w:r>
            <w:r w:rsidRPr="00ED3CF8">
              <w:rPr>
                <w:rFonts w:cs="Arial"/>
                <w:color w:val="FF0000"/>
              </w:rPr>
              <w:fldChar w:fldCharType="end"/>
            </w:r>
          </w:p>
        </w:tc>
        <w:tc>
          <w:tcPr>
            <w:tcW w:w="7655" w:type="dxa"/>
          </w:tcPr>
          <w:p w:rsidR="007F5739" w:rsidRPr="00ED3CF8" w:rsidRDefault="007F5739" w:rsidP="009B73B3">
            <w:pPr>
              <w:pStyle w:val="indentpara"/>
              <w:tabs>
                <w:tab w:val="clear" w:pos="360"/>
              </w:tabs>
              <w:ind w:left="0" w:firstLine="0"/>
              <w:jc w:val="both"/>
              <w:rPr>
                <w:rFonts w:cs="Arial"/>
                <w:szCs w:val="20"/>
              </w:rPr>
            </w:pPr>
            <w:r w:rsidRPr="00ED3CF8">
              <w:rPr>
                <w:rFonts w:cs="Arial"/>
                <w:color w:val="000000"/>
                <w:szCs w:val="20"/>
              </w:rPr>
              <w:t>Test Guidelines</w:t>
            </w:r>
          </w:p>
        </w:tc>
      </w:tr>
      <w:tr w:rsidR="007F5739" w:rsidRPr="00ED3CF8" w:rsidTr="00790CD2">
        <w:trPr>
          <w:cantSplit/>
        </w:trPr>
        <w:tc>
          <w:tcPr>
            <w:tcW w:w="2127" w:type="dxa"/>
            <w:tcBorders>
              <w:bottom w:val="dotted" w:sz="4" w:space="0" w:color="auto"/>
            </w:tcBorders>
          </w:tcPr>
          <w:p w:rsidR="007F5739" w:rsidRPr="00ED3CF8" w:rsidRDefault="007F5739" w:rsidP="00762389">
            <w:pPr>
              <w:jc w:val="left"/>
              <w:rPr>
                <w:rFonts w:cs="Arial"/>
                <w:color w:val="FF0000"/>
              </w:rPr>
            </w:pPr>
            <w:r w:rsidRPr="00ED3CF8">
              <w:rPr>
                <w:rFonts w:cs="Arial"/>
                <w:color w:val="FF0000"/>
              </w:rPr>
              <w:t>TGP documents</w:t>
            </w:r>
            <w:r w:rsidRPr="00ED3CF8">
              <w:rPr>
                <w:rFonts w:cs="Arial"/>
                <w:color w:val="FF0000"/>
              </w:rPr>
              <w:fldChar w:fldCharType="begin"/>
            </w:r>
            <w:r w:rsidRPr="00ED3CF8">
              <w:rPr>
                <w:rFonts w:cs="Arial"/>
              </w:rPr>
              <w:instrText xml:space="preserve"> XE "</w:instrText>
            </w:r>
            <w:r w:rsidRPr="00ED3CF8">
              <w:rPr>
                <w:rFonts w:cs="Arial"/>
                <w:color w:val="FF0000"/>
              </w:rPr>
              <w:instrText>TGP documents</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tcPr>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zCs w:val="20"/>
              </w:rPr>
              <w:t>series of documents associated to the General Introduction specifying Test Guidelines’ Procedures (see General Introduction, Chapter 1 and Annex)</w:t>
            </w:r>
          </w:p>
        </w:tc>
      </w:tr>
      <w:tr w:rsidR="007F5739" w:rsidRPr="00ED3CF8" w:rsidTr="00790CD2">
        <w:trPr>
          <w:cantSplit/>
        </w:trPr>
        <w:tc>
          <w:tcPr>
            <w:tcW w:w="2127" w:type="dxa"/>
            <w:shd w:val="clear" w:color="auto" w:fill="FFFFFF"/>
          </w:tcPr>
          <w:p w:rsidR="007F5739" w:rsidRPr="00ED3CF8" w:rsidRDefault="007F5739" w:rsidP="00762389">
            <w:pPr>
              <w:jc w:val="left"/>
              <w:rPr>
                <w:rFonts w:cs="Arial"/>
                <w:color w:val="FF0000"/>
              </w:rPr>
            </w:pPr>
            <w:r w:rsidRPr="00ED3CF8">
              <w:rPr>
                <w:rFonts w:cs="Arial"/>
                <w:color w:val="FF0000"/>
              </w:rPr>
              <w:t>TQ</w:t>
            </w:r>
            <w:r w:rsidRPr="00ED3CF8">
              <w:rPr>
                <w:rFonts w:cs="Arial"/>
                <w:color w:val="FF0000"/>
              </w:rPr>
              <w:fldChar w:fldCharType="begin"/>
            </w:r>
            <w:r w:rsidRPr="00ED3CF8">
              <w:rPr>
                <w:rFonts w:cs="Arial"/>
              </w:rPr>
              <w:instrText xml:space="preserve"> XE "</w:instrText>
            </w:r>
            <w:r w:rsidRPr="00ED3CF8">
              <w:rPr>
                <w:rFonts w:cs="Arial"/>
                <w:color w:val="FF0000"/>
              </w:rPr>
              <w:instrText>TQ</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7F5739" w:rsidRPr="00ED3CF8" w:rsidRDefault="007F5739" w:rsidP="009B73B3">
            <w:pPr>
              <w:pStyle w:val="indentpara"/>
              <w:tabs>
                <w:tab w:val="clear" w:pos="360"/>
              </w:tabs>
              <w:ind w:left="0" w:firstLine="0"/>
              <w:jc w:val="both"/>
              <w:rPr>
                <w:rFonts w:cs="Arial"/>
                <w:snapToGrid w:val="0"/>
                <w:color w:val="000000"/>
                <w:szCs w:val="20"/>
              </w:rPr>
            </w:pPr>
            <w:r w:rsidRPr="00ED3CF8">
              <w:rPr>
                <w:rFonts w:cs="Arial"/>
                <w:snapToGrid w:val="0"/>
                <w:color w:val="000000"/>
                <w:szCs w:val="20"/>
              </w:rPr>
              <w:t>abbreviation of “Technical Questionnaire”</w:t>
            </w:r>
          </w:p>
        </w:tc>
      </w:tr>
      <w:tr w:rsidR="007F5739" w:rsidRPr="00ED3CF8" w:rsidTr="00790CD2">
        <w:trPr>
          <w:cantSplit/>
        </w:trPr>
        <w:tc>
          <w:tcPr>
            <w:tcW w:w="2127" w:type="dxa"/>
            <w:shd w:val="clear" w:color="auto" w:fill="FFFFFF"/>
          </w:tcPr>
          <w:p w:rsidR="007F5739" w:rsidRPr="00ED3CF8" w:rsidRDefault="007F5739" w:rsidP="00762389">
            <w:pPr>
              <w:jc w:val="left"/>
              <w:rPr>
                <w:rFonts w:cs="Arial"/>
                <w:color w:val="FF0000"/>
              </w:rPr>
            </w:pPr>
            <w:r w:rsidRPr="00ED3CF8">
              <w:rPr>
                <w:rFonts w:cs="Arial"/>
                <w:color w:val="FF0000"/>
              </w:rPr>
              <w:t>TWA</w:t>
            </w:r>
            <w:r w:rsidRPr="00ED3CF8">
              <w:rPr>
                <w:rFonts w:cs="Arial"/>
                <w:color w:val="FF0000"/>
              </w:rPr>
              <w:fldChar w:fldCharType="begin"/>
            </w:r>
            <w:r w:rsidRPr="00ED3CF8">
              <w:rPr>
                <w:rFonts w:cs="Arial"/>
              </w:rPr>
              <w:instrText xml:space="preserve"> XE "</w:instrText>
            </w:r>
            <w:r w:rsidRPr="00ED3CF8">
              <w:rPr>
                <w:rFonts w:cs="Arial"/>
                <w:color w:val="FF0000"/>
              </w:rPr>
              <w:instrText>TWA</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UPOV Technical Working Party for Agricultural Crops”</w:t>
            </w:r>
          </w:p>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32"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7F5739" w:rsidRPr="00ED3CF8" w:rsidTr="00790CD2">
        <w:trPr>
          <w:cantSplit/>
        </w:trPr>
        <w:tc>
          <w:tcPr>
            <w:tcW w:w="2127" w:type="dxa"/>
            <w:shd w:val="clear" w:color="auto" w:fill="FFFFFF"/>
          </w:tcPr>
          <w:p w:rsidR="007F5739" w:rsidRPr="00ED3CF8" w:rsidRDefault="007F5739" w:rsidP="00762389">
            <w:pPr>
              <w:jc w:val="left"/>
              <w:rPr>
                <w:rFonts w:cs="Arial"/>
                <w:color w:val="FF0000"/>
              </w:rPr>
            </w:pPr>
            <w:r w:rsidRPr="00ED3CF8">
              <w:rPr>
                <w:rFonts w:cs="Arial"/>
                <w:color w:val="FF0000"/>
              </w:rPr>
              <w:t>TWC</w:t>
            </w:r>
            <w:r w:rsidRPr="00ED3CF8">
              <w:rPr>
                <w:rFonts w:cs="Arial"/>
                <w:color w:val="FF0000"/>
              </w:rPr>
              <w:fldChar w:fldCharType="begin"/>
            </w:r>
            <w:r w:rsidRPr="00ED3CF8">
              <w:rPr>
                <w:rFonts w:cs="Arial"/>
              </w:rPr>
              <w:instrText xml:space="preserve"> XE "</w:instrText>
            </w:r>
            <w:r w:rsidRPr="00ED3CF8">
              <w:rPr>
                <w:rFonts w:cs="Arial"/>
                <w:color w:val="FF0000"/>
              </w:rPr>
              <w:instrText>TWC</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 xml:space="preserve">UPOV </w:t>
            </w:r>
            <w:r w:rsidRPr="00ED3CF8">
              <w:rPr>
                <w:rFonts w:cs="Arial"/>
                <w:i/>
                <w:snapToGrid w:val="0"/>
                <w:color w:val="000000"/>
                <w:szCs w:val="20"/>
              </w:rPr>
              <w:t>Technical Working Party on Automation and Computer Programs</w:t>
            </w:r>
            <w:r w:rsidRPr="00ED3CF8">
              <w:rPr>
                <w:rFonts w:cs="Arial"/>
                <w:i/>
                <w:snapToGrid w:val="0"/>
                <w:szCs w:val="20"/>
              </w:rPr>
              <w:t>”</w:t>
            </w:r>
            <w:r w:rsidRPr="00ED3CF8">
              <w:rPr>
                <w:rFonts w:cs="Arial"/>
                <w:i/>
                <w:snapToGrid w:val="0"/>
                <w:color w:val="000000"/>
                <w:szCs w:val="20"/>
              </w:rPr>
              <w:t xml:space="preserve"> (see </w:t>
            </w:r>
            <w:hyperlink r:id="rId33" w:history="1">
              <w:r w:rsidRPr="00A85003">
                <w:rPr>
                  <w:rStyle w:val="Hyperlink"/>
                  <w:rFonts w:cs="Arial"/>
                  <w:iCs/>
                  <w:snapToGrid w:val="0"/>
                  <w:szCs w:val="20"/>
                </w:rPr>
                <w:t>http://www.upov.int/about/en/organigram.html</w:t>
              </w:r>
            </w:hyperlink>
            <w:r w:rsidRPr="00ED3CF8">
              <w:rPr>
                <w:rFonts w:cs="Arial"/>
                <w:i/>
                <w:snapToGrid w:val="0"/>
                <w:color w:val="000000"/>
                <w:szCs w:val="20"/>
              </w:rPr>
              <w:t>)</w:t>
            </w:r>
          </w:p>
        </w:tc>
      </w:tr>
      <w:tr w:rsidR="007F5739" w:rsidRPr="00ED3CF8" w:rsidTr="00790CD2">
        <w:trPr>
          <w:cantSplit/>
        </w:trPr>
        <w:tc>
          <w:tcPr>
            <w:tcW w:w="2127" w:type="dxa"/>
            <w:shd w:val="clear" w:color="auto" w:fill="FFFFFF"/>
          </w:tcPr>
          <w:p w:rsidR="007F5739" w:rsidRPr="00ED3CF8" w:rsidRDefault="007F5739" w:rsidP="00762389">
            <w:pPr>
              <w:jc w:val="left"/>
              <w:rPr>
                <w:rFonts w:cs="Arial"/>
                <w:color w:val="FF0000"/>
              </w:rPr>
            </w:pPr>
            <w:r w:rsidRPr="00ED3CF8">
              <w:rPr>
                <w:rFonts w:cs="Arial"/>
                <w:color w:val="FF0000"/>
              </w:rPr>
              <w:t>TWF</w:t>
            </w:r>
            <w:r w:rsidRPr="00ED3CF8">
              <w:rPr>
                <w:rFonts w:cs="Arial"/>
                <w:color w:val="FF0000"/>
              </w:rPr>
              <w:fldChar w:fldCharType="begin"/>
            </w:r>
            <w:r w:rsidRPr="00ED3CF8">
              <w:rPr>
                <w:rFonts w:cs="Arial"/>
              </w:rPr>
              <w:instrText xml:space="preserve"> XE "</w:instrText>
            </w:r>
            <w:r w:rsidRPr="00ED3CF8">
              <w:rPr>
                <w:rFonts w:cs="Arial"/>
                <w:color w:val="FF0000"/>
              </w:rPr>
              <w:instrText>TWF</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UPOV Technical Working Party for Fruit Crops”</w:t>
            </w:r>
          </w:p>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34"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7F5739" w:rsidRPr="00ED3CF8" w:rsidTr="00790CD2">
        <w:trPr>
          <w:cantSplit/>
        </w:trPr>
        <w:tc>
          <w:tcPr>
            <w:tcW w:w="2127" w:type="dxa"/>
            <w:shd w:val="clear" w:color="auto" w:fill="FFFFFF"/>
          </w:tcPr>
          <w:p w:rsidR="007F5739" w:rsidRPr="00ED3CF8" w:rsidRDefault="007F5739" w:rsidP="00762389">
            <w:pPr>
              <w:jc w:val="left"/>
              <w:rPr>
                <w:rFonts w:cs="Arial"/>
                <w:color w:val="FF0000"/>
              </w:rPr>
            </w:pPr>
            <w:r w:rsidRPr="00ED3CF8">
              <w:rPr>
                <w:rFonts w:cs="Arial"/>
                <w:color w:val="FF0000"/>
              </w:rPr>
              <w:t>TWO</w:t>
            </w:r>
            <w:r w:rsidRPr="00ED3CF8">
              <w:rPr>
                <w:rFonts w:cs="Arial"/>
                <w:color w:val="FF0000"/>
              </w:rPr>
              <w:fldChar w:fldCharType="begin"/>
            </w:r>
            <w:r w:rsidRPr="00ED3CF8">
              <w:rPr>
                <w:rFonts w:cs="Arial"/>
              </w:rPr>
              <w:instrText xml:space="preserve"> XE "</w:instrText>
            </w:r>
            <w:r w:rsidRPr="00ED3CF8">
              <w:rPr>
                <w:rFonts w:cs="Arial"/>
                <w:color w:val="FF0000"/>
              </w:rPr>
              <w:instrText>TWO</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 xml:space="preserve">UPOV Technical Working Party for Ornamental Plants and Forest Trees” (see </w:t>
            </w:r>
            <w:hyperlink r:id="rId35"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7F5739" w:rsidRPr="00ED3CF8" w:rsidTr="00790CD2">
        <w:trPr>
          <w:cantSplit/>
        </w:trPr>
        <w:tc>
          <w:tcPr>
            <w:tcW w:w="2127" w:type="dxa"/>
            <w:shd w:val="clear" w:color="auto" w:fill="FFFFFF"/>
          </w:tcPr>
          <w:p w:rsidR="007F5739" w:rsidRPr="00ED3CF8" w:rsidRDefault="007F5739" w:rsidP="00762389">
            <w:pPr>
              <w:jc w:val="left"/>
              <w:rPr>
                <w:rFonts w:cs="Arial"/>
                <w:snapToGrid w:val="0"/>
                <w:color w:val="FF0000"/>
              </w:rPr>
            </w:pPr>
            <w:r w:rsidRPr="00ED3CF8">
              <w:rPr>
                <w:rFonts w:cs="Arial"/>
                <w:snapToGrid w:val="0"/>
                <w:color w:val="FF0000"/>
              </w:rPr>
              <w:t>TWP</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TWP</w:instrText>
            </w:r>
            <w:r w:rsidRPr="00ED3CF8">
              <w:rPr>
                <w:rFonts w:cs="Arial"/>
              </w:rPr>
              <w:instrText xml:space="preserve">" </w:instrText>
            </w:r>
            <w:r w:rsidRPr="00ED3CF8">
              <w:rPr>
                <w:rFonts w:cs="Arial"/>
                <w:snapToGrid w:val="0"/>
                <w:color w:val="FF0000"/>
              </w:rPr>
              <w:fldChar w:fldCharType="end"/>
            </w:r>
          </w:p>
        </w:tc>
        <w:tc>
          <w:tcPr>
            <w:tcW w:w="7655" w:type="dxa"/>
            <w:shd w:val="clear" w:color="auto" w:fill="FFFFFF"/>
          </w:tcPr>
          <w:p w:rsidR="007F5739" w:rsidRPr="00ED3CF8" w:rsidRDefault="007F5739" w:rsidP="009B73B3">
            <w:pPr>
              <w:rPr>
                <w:rFonts w:cs="Arial"/>
                <w:i/>
              </w:rPr>
            </w:pPr>
            <w:r w:rsidRPr="00ED3CF8">
              <w:rPr>
                <w:rFonts w:cs="Arial"/>
                <w:snapToGrid w:val="0"/>
                <w:color w:val="000000"/>
              </w:rPr>
              <w:t>abbreviation of “</w:t>
            </w:r>
            <w:r w:rsidRPr="00ED3CF8">
              <w:rPr>
                <w:rFonts w:cs="Arial"/>
                <w:i/>
              </w:rPr>
              <w:t>UPOV Technical Working Party</w:t>
            </w:r>
            <w:r w:rsidRPr="00ED3CF8">
              <w:rPr>
                <w:rFonts w:cs="Arial"/>
                <w:i/>
                <w:snapToGrid w:val="0"/>
              </w:rPr>
              <w:t>”</w:t>
            </w:r>
            <w:r w:rsidRPr="00ED3CF8">
              <w:rPr>
                <w:rFonts w:cs="Arial"/>
                <w:i/>
              </w:rPr>
              <w:t xml:space="preserve"> </w:t>
            </w:r>
          </w:p>
          <w:p w:rsidR="007F5739" w:rsidRPr="00ED3CF8" w:rsidRDefault="007F5739" w:rsidP="009B73B3">
            <w:pPr>
              <w:rPr>
                <w:rFonts w:cs="Arial"/>
                <w:i/>
              </w:rPr>
            </w:pPr>
            <w:r w:rsidRPr="00ED3CF8">
              <w:rPr>
                <w:rFonts w:cs="Arial"/>
                <w:i/>
              </w:rPr>
              <w:t xml:space="preserve">(see </w:t>
            </w:r>
            <w:hyperlink r:id="rId36" w:history="1">
              <w:r w:rsidRPr="00A85003">
                <w:rPr>
                  <w:rStyle w:val="Hyperlink"/>
                  <w:rFonts w:cs="Arial"/>
                  <w:iCs/>
                  <w:snapToGrid w:val="0"/>
                </w:rPr>
                <w:t>http://www.upov.int/about/en/organigram.html</w:t>
              </w:r>
            </w:hyperlink>
            <w:r w:rsidRPr="00ED3CF8">
              <w:rPr>
                <w:rFonts w:cs="Arial"/>
                <w:i/>
              </w:rPr>
              <w:t>)</w:t>
            </w:r>
          </w:p>
        </w:tc>
      </w:tr>
      <w:tr w:rsidR="007F5739" w:rsidRPr="00ED3CF8" w:rsidTr="00790CD2">
        <w:trPr>
          <w:cantSplit/>
        </w:trPr>
        <w:tc>
          <w:tcPr>
            <w:tcW w:w="2127" w:type="dxa"/>
            <w:shd w:val="clear" w:color="auto" w:fill="FFFFFF"/>
          </w:tcPr>
          <w:p w:rsidR="007F5739" w:rsidRPr="00ED3CF8" w:rsidRDefault="007F5739" w:rsidP="00762389">
            <w:pPr>
              <w:jc w:val="left"/>
              <w:rPr>
                <w:rFonts w:cs="Arial"/>
                <w:color w:val="FF0000"/>
              </w:rPr>
            </w:pPr>
            <w:r w:rsidRPr="00ED3CF8">
              <w:rPr>
                <w:rFonts w:cs="Arial"/>
                <w:color w:val="FF0000"/>
              </w:rPr>
              <w:t>TWV</w:t>
            </w:r>
            <w:r w:rsidRPr="00ED3CF8">
              <w:rPr>
                <w:rFonts w:cs="Arial"/>
                <w:color w:val="FF0000"/>
              </w:rPr>
              <w:fldChar w:fldCharType="begin"/>
            </w:r>
            <w:r w:rsidRPr="00ED3CF8">
              <w:rPr>
                <w:rFonts w:cs="Arial"/>
              </w:rPr>
              <w:instrText xml:space="preserve"> XE "</w:instrText>
            </w:r>
            <w:r w:rsidRPr="00ED3CF8">
              <w:rPr>
                <w:rFonts w:cs="Arial"/>
                <w:color w:val="FF0000"/>
              </w:rPr>
              <w:instrText>TWV</w:instrText>
            </w:r>
            <w:r w:rsidRPr="00ED3CF8">
              <w:rPr>
                <w:rFonts w:cs="Arial"/>
              </w:rPr>
              <w:instrText xml:space="preserve">" </w:instrText>
            </w:r>
            <w:r w:rsidRPr="00ED3CF8">
              <w:rPr>
                <w:rFonts w:cs="Arial"/>
                <w:color w:val="FF0000"/>
              </w:rPr>
              <w:fldChar w:fldCharType="end"/>
            </w:r>
          </w:p>
        </w:tc>
        <w:tc>
          <w:tcPr>
            <w:tcW w:w="7655" w:type="dxa"/>
            <w:shd w:val="clear" w:color="auto" w:fill="FFFFFF"/>
          </w:tcPr>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snapToGrid w:val="0"/>
                <w:color w:val="000000"/>
                <w:szCs w:val="20"/>
              </w:rPr>
              <w:t>abbreviation of “</w:t>
            </w:r>
            <w:r w:rsidRPr="00ED3CF8">
              <w:rPr>
                <w:rFonts w:cs="Arial"/>
                <w:i/>
                <w:snapToGrid w:val="0"/>
                <w:szCs w:val="20"/>
              </w:rPr>
              <w:t xml:space="preserve">UPOV Technical Working Party for Vegetables” </w:t>
            </w:r>
          </w:p>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37" w:history="1">
              <w:r w:rsidRPr="00A85003">
                <w:rPr>
                  <w:rStyle w:val="Hyperlink"/>
                  <w:rFonts w:cs="Arial"/>
                  <w:iCs/>
                  <w:snapToGrid w:val="0"/>
                  <w:szCs w:val="20"/>
                </w:rPr>
                <w:t>http://www.upov.int/about/en/organigram.html</w:t>
              </w:r>
            </w:hyperlink>
            <w:r w:rsidRPr="00ED3CF8">
              <w:rPr>
                <w:rFonts w:cs="Arial"/>
                <w:i/>
                <w:snapToGrid w:val="0"/>
                <w:szCs w:val="20"/>
              </w:rPr>
              <w:t>)</w:t>
            </w:r>
          </w:p>
        </w:tc>
      </w:tr>
      <w:tr w:rsidR="007F5739" w:rsidRPr="00ED3CF8" w:rsidTr="00790CD2">
        <w:trPr>
          <w:cantSplit/>
        </w:trPr>
        <w:tc>
          <w:tcPr>
            <w:tcW w:w="2127" w:type="dxa"/>
          </w:tcPr>
          <w:p w:rsidR="007F5739" w:rsidRPr="00ED3CF8" w:rsidRDefault="007F5739" w:rsidP="00762389">
            <w:pPr>
              <w:jc w:val="left"/>
              <w:rPr>
                <w:rFonts w:cs="Arial"/>
                <w:color w:val="FF0000"/>
              </w:rPr>
            </w:pPr>
            <w:r w:rsidRPr="00ED3CF8">
              <w:rPr>
                <w:rFonts w:cs="Arial"/>
                <w:color w:val="FF0000"/>
              </w:rPr>
              <w:t>Uniformity</w:t>
            </w:r>
            <w:r w:rsidRPr="00ED3CF8">
              <w:rPr>
                <w:rFonts w:cs="Arial"/>
                <w:color w:val="FF0000"/>
              </w:rPr>
              <w:fldChar w:fldCharType="begin"/>
            </w:r>
            <w:r w:rsidRPr="00ED3CF8">
              <w:rPr>
                <w:rFonts w:cs="Arial"/>
              </w:rPr>
              <w:instrText xml:space="preserve"> XE "</w:instrText>
            </w:r>
            <w:r w:rsidRPr="00ED3CF8">
              <w:rPr>
                <w:rFonts w:cs="Arial"/>
                <w:color w:val="FF0000"/>
              </w:rPr>
              <w:instrText>Uniformity</w:instrText>
            </w:r>
            <w:r w:rsidRPr="00ED3CF8">
              <w:rPr>
                <w:rFonts w:cs="Arial"/>
              </w:rPr>
              <w:instrText xml:space="preserve">" </w:instrText>
            </w:r>
            <w:r w:rsidRPr="00ED3CF8">
              <w:rPr>
                <w:rFonts w:cs="Arial"/>
                <w:color w:val="FF0000"/>
              </w:rPr>
              <w:fldChar w:fldCharType="end"/>
            </w:r>
          </w:p>
        </w:tc>
        <w:tc>
          <w:tcPr>
            <w:tcW w:w="7655" w:type="dxa"/>
          </w:tcPr>
          <w:p w:rsidR="007F5739" w:rsidRPr="00ED3CF8" w:rsidRDefault="007F5739" w:rsidP="009B73B3">
            <w:pPr>
              <w:rPr>
                <w:rFonts w:cs="Arial"/>
                <w:snapToGrid w:val="0"/>
              </w:rPr>
            </w:pPr>
            <w:r w:rsidRPr="00ED3CF8">
              <w:rPr>
                <w:rFonts w:cs="Arial"/>
              </w:rPr>
              <w:t>Article 8 “</w:t>
            </w:r>
            <w:r w:rsidRPr="00ED3CF8">
              <w:rPr>
                <w:rFonts w:cs="Arial"/>
                <w:i/>
              </w:rPr>
              <w:t>Uniformity</w:t>
            </w:r>
            <w:r w:rsidRPr="00ED3CF8">
              <w:rPr>
                <w:rFonts w:cs="Arial"/>
              </w:rPr>
              <w:t>” of the 1991 Act states:</w:t>
            </w:r>
          </w:p>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zCs w:val="20"/>
              </w:rPr>
              <w:t>“The variety shall be deemed to be uniform if, subject to the variation that may be expected from the particular features of its propagation, it is sufficiently uniform in its relevant characteristics.”</w:t>
            </w:r>
          </w:p>
        </w:tc>
      </w:tr>
      <w:tr w:rsidR="007F5739" w:rsidRPr="00ED3CF8" w:rsidTr="00790CD2">
        <w:trPr>
          <w:cantSplit/>
        </w:trPr>
        <w:tc>
          <w:tcPr>
            <w:tcW w:w="2127" w:type="dxa"/>
          </w:tcPr>
          <w:p w:rsidR="007F5739" w:rsidRPr="005F7EEE" w:rsidRDefault="007F5739" w:rsidP="00762389">
            <w:pPr>
              <w:jc w:val="left"/>
              <w:rPr>
                <w:rFonts w:cs="Arial"/>
                <w:color w:val="FF0000"/>
              </w:rPr>
            </w:pPr>
            <w:r w:rsidRPr="005F7EEE">
              <w:rPr>
                <w:rFonts w:cs="Arial"/>
                <w:color w:val="FF0000"/>
              </w:rPr>
              <w:t>UPOV Code System</w:t>
            </w:r>
            <w:r w:rsidRPr="005F7EEE">
              <w:rPr>
                <w:rFonts w:cs="Arial"/>
                <w:color w:val="FF0000"/>
              </w:rPr>
              <w:fldChar w:fldCharType="begin"/>
            </w:r>
            <w:r w:rsidRPr="005F7EEE">
              <w:rPr>
                <w:rFonts w:cs="Arial"/>
              </w:rPr>
              <w:instrText xml:space="preserve"> XE "</w:instrText>
            </w:r>
            <w:r w:rsidRPr="005F7EEE">
              <w:rPr>
                <w:rFonts w:cs="Arial"/>
                <w:color w:val="FF0000"/>
              </w:rPr>
              <w:instrText>UPOV Code System</w:instrText>
            </w:r>
            <w:r w:rsidRPr="005F7EEE">
              <w:rPr>
                <w:rFonts w:cs="Arial"/>
              </w:rPr>
              <w:instrText xml:space="preserve">" </w:instrText>
            </w:r>
            <w:r w:rsidRPr="005F7EEE">
              <w:rPr>
                <w:rFonts w:cs="Arial"/>
                <w:color w:val="FF0000"/>
              </w:rPr>
              <w:fldChar w:fldCharType="end"/>
            </w:r>
          </w:p>
        </w:tc>
        <w:tc>
          <w:tcPr>
            <w:tcW w:w="7655" w:type="dxa"/>
          </w:tcPr>
          <w:p w:rsidR="007F5739" w:rsidRPr="005F7EEE" w:rsidRDefault="007F5739" w:rsidP="009B73B3">
            <w:pPr>
              <w:pStyle w:val="indentpara"/>
              <w:tabs>
                <w:tab w:val="clear" w:pos="360"/>
              </w:tabs>
              <w:ind w:left="0" w:firstLine="0"/>
              <w:jc w:val="both"/>
              <w:rPr>
                <w:rFonts w:cs="Arial"/>
                <w:szCs w:val="20"/>
              </w:rPr>
            </w:pPr>
            <w:r w:rsidRPr="005F7EEE">
              <w:rPr>
                <w:rFonts w:cs="Arial"/>
                <w:szCs w:val="20"/>
              </w:rPr>
              <w:t>The main purpose of the UPOV Code System is to enhance the usefulness of the Plant Variety Database (“</w:t>
            </w:r>
            <w:r w:rsidR="00142044" w:rsidRPr="005F7EEE">
              <w:rPr>
                <w:rFonts w:cs="Arial"/>
                <w:szCs w:val="20"/>
              </w:rPr>
              <w:t>PLUTO database</w:t>
            </w:r>
            <w:r w:rsidRPr="005F7EEE">
              <w:rPr>
                <w:rFonts w:cs="Arial"/>
                <w:szCs w:val="20"/>
              </w:rPr>
              <w:t>”) by overcoming the problem of synonyms for plant taxa.  That is achieved by attributing each taxa a code according to the UPOV Code System (“UPOV code”);  synonyms for the same plant taxa are attributed the same UPOV code.  An explanation of the UPOV Code System is provided at:</w:t>
            </w:r>
          </w:p>
          <w:p w:rsidR="007F5739" w:rsidRPr="00ED3CF8" w:rsidRDefault="00125C2D" w:rsidP="001064CA">
            <w:pPr>
              <w:pStyle w:val="indentpara"/>
              <w:tabs>
                <w:tab w:val="clear" w:pos="360"/>
              </w:tabs>
              <w:ind w:left="0" w:firstLine="0"/>
              <w:jc w:val="both"/>
              <w:rPr>
                <w:rFonts w:cs="Arial"/>
                <w:snapToGrid w:val="0"/>
                <w:szCs w:val="20"/>
              </w:rPr>
            </w:pPr>
            <w:hyperlink r:id="rId38" w:history="1">
              <w:r w:rsidR="007F5739" w:rsidRPr="005F7EEE">
                <w:rPr>
                  <w:rStyle w:val="Hyperlink"/>
                  <w:rFonts w:cs="Arial"/>
                  <w:snapToGrid w:val="0"/>
                  <w:szCs w:val="20"/>
                </w:rPr>
                <w:t>http://www.upov.int/genie/en/pdf/upov_code_system.pdf</w:t>
              </w:r>
            </w:hyperlink>
          </w:p>
        </w:tc>
      </w:tr>
      <w:tr w:rsidR="007F5739" w:rsidRPr="00ED3CF8" w:rsidTr="00790CD2">
        <w:trPr>
          <w:cantSplit/>
        </w:trPr>
        <w:tc>
          <w:tcPr>
            <w:tcW w:w="2127" w:type="dxa"/>
          </w:tcPr>
          <w:p w:rsidR="007F5739" w:rsidRPr="00ED3CF8" w:rsidRDefault="007F5739" w:rsidP="00762389">
            <w:pPr>
              <w:jc w:val="left"/>
              <w:rPr>
                <w:rFonts w:cs="Arial"/>
                <w:color w:val="FF0000"/>
              </w:rPr>
            </w:pPr>
            <w:r w:rsidRPr="00ED3CF8">
              <w:rPr>
                <w:rFonts w:cs="Arial"/>
                <w:color w:val="FF0000"/>
              </w:rPr>
              <w:t>UPOV code</w:t>
            </w:r>
            <w:r w:rsidRPr="00ED3CF8">
              <w:rPr>
                <w:rFonts w:cs="Arial"/>
                <w:color w:val="FF0000"/>
              </w:rPr>
              <w:fldChar w:fldCharType="begin"/>
            </w:r>
            <w:r w:rsidRPr="00ED3CF8">
              <w:rPr>
                <w:rFonts w:cs="Arial"/>
              </w:rPr>
              <w:instrText xml:space="preserve"> XE "</w:instrText>
            </w:r>
            <w:r w:rsidRPr="00ED3CF8">
              <w:rPr>
                <w:rFonts w:cs="Arial"/>
                <w:color w:val="FF0000"/>
              </w:rPr>
              <w:instrText>UPOV code</w:instrText>
            </w:r>
            <w:r w:rsidRPr="00ED3CF8">
              <w:rPr>
                <w:rFonts w:cs="Arial"/>
              </w:rPr>
              <w:instrText xml:space="preserve">" </w:instrText>
            </w:r>
            <w:r w:rsidRPr="00ED3CF8">
              <w:rPr>
                <w:rFonts w:cs="Arial"/>
                <w:color w:val="FF0000"/>
              </w:rPr>
              <w:fldChar w:fldCharType="end"/>
            </w:r>
          </w:p>
        </w:tc>
        <w:tc>
          <w:tcPr>
            <w:tcW w:w="7655" w:type="dxa"/>
          </w:tcPr>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napToGrid w:val="0"/>
                <w:szCs w:val="20"/>
              </w:rPr>
              <w:t>see UPOV Code System</w:t>
            </w:r>
          </w:p>
        </w:tc>
      </w:tr>
      <w:tr w:rsidR="00AE2699" w:rsidRPr="00ED3CF8" w:rsidTr="00790CD2">
        <w:trPr>
          <w:cantSplit/>
        </w:trPr>
        <w:tc>
          <w:tcPr>
            <w:tcW w:w="2127" w:type="dxa"/>
          </w:tcPr>
          <w:p w:rsidR="00AE2699" w:rsidRPr="005F7EEE" w:rsidRDefault="00AE2699" w:rsidP="00AE2699">
            <w:pPr>
              <w:jc w:val="left"/>
              <w:rPr>
                <w:rFonts w:cs="Arial"/>
                <w:color w:val="FF0000"/>
              </w:rPr>
            </w:pPr>
            <w:r w:rsidRPr="005F7EEE">
              <w:rPr>
                <w:rFonts w:cs="Arial"/>
                <w:color w:val="FF0000"/>
              </w:rPr>
              <w:t>UPOV Lex</w:t>
            </w:r>
            <w:r w:rsidRPr="005F7EEE">
              <w:rPr>
                <w:rFonts w:cs="Arial"/>
                <w:color w:val="FF0000"/>
              </w:rPr>
              <w:fldChar w:fldCharType="begin"/>
            </w:r>
            <w:r w:rsidRPr="005F7EEE">
              <w:rPr>
                <w:rFonts w:cs="Arial"/>
              </w:rPr>
              <w:instrText xml:space="preserve"> XE "</w:instrText>
            </w:r>
            <w:r w:rsidRPr="005F7EEE">
              <w:rPr>
                <w:rFonts w:cs="Arial"/>
                <w:color w:val="FF0000"/>
              </w:rPr>
              <w:instrText>UPOV Lex</w:instrText>
            </w:r>
            <w:r w:rsidRPr="005F7EEE">
              <w:rPr>
                <w:rFonts w:cs="Arial"/>
              </w:rPr>
              <w:instrText xml:space="preserve">" </w:instrText>
            </w:r>
            <w:r w:rsidRPr="005F7EEE">
              <w:rPr>
                <w:rFonts w:cs="Arial"/>
                <w:color w:val="FF0000"/>
              </w:rPr>
              <w:fldChar w:fldCharType="end"/>
            </w:r>
          </w:p>
        </w:tc>
        <w:tc>
          <w:tcPr>
            <w:tcW w:w="7655" w:type="dxa"/>
          </w:tcPr>
          <w:p w:rsidR="00AE2699" w:rsidRPr="005F7EEE" w:rsidRDefault="00AE2699" w:rsidP="009B73B3">
            <w:pPr>
              <w:rPr>
                <w:rFonts w:cs="Arial"/>
                <w:color w:val="000000"/>
              </w:rPr>
            </w:pPr>
            <w:r w:rsidRPr="005F7EEE">
              <w:rPr>
                <w:rFonts w:cs="Arial"/>
                <w:color w:val="000000"/>
              </w:rPr>
              <w:t>UPOV Lex contains the legislation of members of the Union that has been notified in accordance with the UPOV Convention, the UPOV Convention notifications concerning individual members of the Union (e.g. accessions, ratifications) and the text of the UPOV Convention and its Acts.</w:t>
            </w:r>
          </w:p>
          <w:p w:rsidR="00F34C81" w:rsidRPr="00ED3CF8" w:rsidRDefault="00F34C81" w:rsidP="009B73B3">
            <w:pPr>
              <w:rPr>
                <w:rFonts w:cs="Arial"/>
                <w:color w:val="000000"/>
              </w:rPr>
            </w:pPr>
            <w:r w:rsidRPr="005F7EEE">
              <w:rPr>
                <w:rFonts w:cs="Arial"/>
                <w:color w:val="000000"/>
              </w:rPr>
              <w:t xml:space="preserve">(see </w:t>
            </w:r>
            <w:hyperlink r:id="rId39" w:history="1">
              <w:r w:rsidRPr="005F7EEE">
                <w:rPr>
                  <w:rStyle w:val="Hyperlink"/>
                  <w:rFonts w:cs="Arial"/>
                </w:rPr>
                <w:t>http://www.upov.int/upovlex/en/</w:t>
              </w:r>
            </w:hyperlink>
            <w:r w:rsidRPr="005F7EEE">
              <w:rPr>
                <w:rFonts w:cs="Arial"/>
                <w:color w:val="000000"/>
              </w:rPr>
              <w:t>)</w:t>
            </w:r>
            <w:r>
              <w:rPr>
                <w:rFonts w:cs="Arial"/>
                <w:color w:val="000000"/>
              </w:rPr>
              <w:t xml:space="preserve"> </w:t>
            </w:r>
          </w:p>
        </w:tc>
      </w:tr>
      <w:tr w:rsidR="007F5739" w:rsidRPr="00ED3CF8" w:rsidTr="00790CD2">
        <w:trPr>
          <w:cantSplit/>
        </w:trPr>
        <w:tc>
          <w:tcPr>
            <w:tcW w:w="2127" w:type="dxa"/>
          </w:tcPr>
          <w:p w:rsidR="007F5739" w:rsidRPr="00ED3CF8" w:rsidRDefault="007F5739" w:rsidP="00762389">
            <w:pPr>
              <w:jc w:val="left"/>
              <w:rPr>
                <w:rFonts w:cs="Arial"/>
                <w:color w:val="FF0000"/>
              </w:rPr>
            </w:pPr>
            <w:r w:rsidRPr="00ED3CF8">
              <w:rPr>
                <w:rFonts w:cs="Arial"/>
                <w:color w:val="FF0000"/>
              </w:rPr>
              <w:t>UPOV member</w:t>
            </w:r>
            <w:r w:rsidRPr="00ED3CF8">
              <w:rPr>
                <w:rFonts w:cs="Arial"/>
                <w:color w:val="FF0000"/>
              </w:rPr>
              <w:fldChar w:fldCharType="begin"/>
            </w:r>
            <w:r w:rsidRPr="00ED3CF8">
              <w:rPr>
                <w:rFonts w:cs="Arial"/>
              </w:rPr>
              <w:instrText xml:space="preserve"> XE "</w:instrText>
            </w:r>
            <w:r w:rsidRPr="00ED3CF8">
              <w:rPr>
                <w:rFonts w:cs="Arial"/>
                <w:color w:val="FF0000"/>
              </w:rPr>
              <w:instrText>UPOV member</w:instrText>
            </w:r>
            <w:r w:rsidRPr="00ED3CF8">
              <w:rPr>
                <w:rFonts w:cs="Arial"/>
              </w:rPr>
              <w:instrText xml:space="preserve">" </w:instrText>
            </w:r>
            <w:r w:rsidRPr="00ED3CF8">
              <w:rPr>
                <w:rFonts w:cs="Arial"/>
                <w:color w:val="FF0000"/>
              </w:rPr>
              <w:fldChar w:fldCharType="end"/>
            </w:r>
          </w:p>
        </w:tc>
        <w:tc>
          <w:tcPr>
            <w:tcW w:w="7655" w:type="dxa"/>
          </w:tcPr>
          <w:p w:rsidR="007F5739" w:rsidRPr="00ED3CF8" w:rsidRDefault="007F5739" w:rsidP="009B73B3">
            <w:pPr>
              <w:rPr>
                <w:rFonts w:cs="Arial"/>
                <w:color w:val="000000"/>
              </w:rPr>
            </w:pPr>
            <w:r w:rsidRPr="00ED3CF8">
              <w:rPr>
                <w:rFonts w:cs="Arial"/>
                <w:color w:val="000000"/>
              </w:rPr>
              <w:t>see “</w:t>
            </w:r>
            <w:r w:rsidRPr="00ED3CF8">
              <w:rPr>
                <w:rFonts w:cs="Arial"/>
                <w:i/>
                <w:color w:val="000000"/>
              </w:rPr>
              <w:t>member of the Union</w:t>
            </w:r>
            <w:r w:rsidRPr="00ED3CF8">
              <w:rPr>
                <w:rFonts w:cs="Arial"/>
                <w:color w:val="000000"/>
              </w:rPr>
              <w:t>”</w:t>
            </w:r>
          </w:p>
        </w:tc>
      </w:tr>
      <w:tr w:rsidR="007F5739" w:rsidRPr="00ED3CF8" w:rsidTr="00790CD2">
        <w:trPr>
          <w:cantSplit/>
        </w:trPr>
        <w:tc>
          <w:tcPr>
            <w:tcW w:w="2127" w:type="dxa"/>
          </w:tcPr>
          <w:p w:rsidR="007F5739" w:rsidRPr="00ED3CF8" w:rsidRDefault="007F5739" w:rsidP="00762389">
            <w:pPr>
              <w:jc w:val="left"/>
              <w:rPr>
                <w:rFonts w:cs="Arial"/>
                <w:color w:val="FF0000"/>
              </w:rPr>
            </w:pPr>
            <w:r w:rsidRPr="00ED3CF8">
              <w:rPr>
                <w:rFonts w:cs="Arial"/>
                <w:snapToGrid w:val="0"/>
                <w:color w:val="FF0000"/>
              </w:rPr>
              <w:t>UPOV</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UPOV</w:instrText>
            </w:r>
            <w:r w:rsidRPr="00ED3CF8">
              <w:rPr>
                <w:rFonts w:cs="Arial"/>
              </w:rPr>
              <w:instrText xml:space="preserve">" </w:instrText>
            </w:r>
            <w:r w:rsidRPr="00ED3CF8">
              <w:rPr>
                <w:rFonts w:cs="Arial"/>
                <w:snapToGrid w:val="0"/>
                <w:color w:val="FF0000"/>
              </w:rPr>
              <w:fldChar w:fldCharType="end"/>
            </w:r>
          </w:p>
        </w:tc>
        <w:tc>
          <w:tcPr>
            <w:tcW w:w="7655" w:type="dxa"/>
          </w:tcPr>
          <w:p w:rsidR="007F5739" w:rsidRPr="00ED3CF8" w:rsidRDefault="007F5739" w:rsidP="009B73B3">
            <w:pPr>
              <w:rPr>
                <w:rFonts w:cs="Arial"/>
                <w:color w:val="000000"/>
              </w:rPr>
            </w:pPr>
            <w:r w:rsidRPr="00ED3CF8">
              <w:rPr>
                <w:rFonts w:cs="Arial"/>
                <w:color w:val="000000"/>
              </w:rPr>
              <w:t>International Union for the Protection of New Varieties of Plants</w:t>
            </w:r>
          </w:p>
        </w:tc>
      </w:tr>
      <w:tr w:rsidR="007F5739" w:rsidRPr="00ED3CF8" w:rsidTr="00790CD2">
        <w:trPr>
          <w:cantSplit/>
        </w:trPr>
        <w:tc>
          <w:tcPr>
            <w:tcW w:w="2127" w:type="dxa"/>
            <w:tcBorders>
              <w:top w:val="dotted" w:sz="4" w:space="0" w:color="auto"/>
              <w:bottom w:val="dotted" w:sz="4" w:space="0" w:color="auto"/>
            </w:tcBorders>
            <w:shd w:val="clear" w:color="auto" w:fill="FFFFFF"/>
          </w:tcPr>
          <w:p w:rsidR="007F5739" w:rsidRPr="00ED3CF8" w:rsidRDefault="007F5739" w:rsidP="00762389">
            <w:pPr>
              <w:jc w:val="left"/>
              <w:rPr>
                <w:rFonts w:cs="Arial"/>
                <w:color w:val="FF0000"/>
              </w:rPr>
            </w:pPr>
            <w:r w:rsidRPr="00ED3CF8">
              <w:rPr>
                <w:rFonts w:cs="Arial"/>
                <w:color w:val="FF0000"/>
              </w:rPr>
              <w:t>V, VG, VS</w:t>
            </w:r>
            <w:r w:rsidRPr="00ED3CF8">
              <w:rPr>
                <w:rFonts w:cs="Arial"/>
                <w:color w:val="FF0000"/>
              </w:rPr>
              <w:fldChar w:fldCharType="begin"/>
            </w:r>
            <w:r w:rsidRPr="00ED3CF8">
              <w:rPr>
                <w:rFonts w:cs="Arial"/>
              </w:rPr>
              <w:instrText xml:space="preserve"> XE "</w:instrText>
            </w:r>
            <w:r w:rsidRPr="00ED3CF8">
              <w:rPr>
                <w:rFonts w:cs="Arial"/>
                <w:color w:val="FF0000"/>
              </w:rPr>
              <w:instrText>V, VG, VS</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bottom w:val="dotted" w:sz="4" w:space="0" w:color="auto"/>
            </w:tcBorders>
            <w:shd w:val="clear" w:color="auto" w:fill="FFFFFF"/>
          </w:tcPr>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napToGrid w:val="0"/>
                <w:szCs w:val="20"/>
              </w:rPr>
              <w:t>see explanations for “Visual observation (V)”, “G” and “S”</w:t>
            </w:r>
          </w:p>
        </w:tc>
      </w:tr>
      <w:tr w:rsidR="007F5739" w:rsidRPr="00ED3CF8" w:rsidTr="00790CD2">
        <w:trPr>
          <w:cantSplit/>
        </w:trPr>
        <w:tc>
          <w:tcPr>
            <w:tcW w:w="2127" w:type="dxa"/>
            <w:tcBorders>
              <w:bottom w:val="dotted" w:sz="4" w:space="0" w:color="auto"/>
            </w:tcBorders>
            <w:shd w:val="clear" w:color="auto" w:fill="FFFFFF"/>
          </w:tcPr>
          <w:p w:rsidR="007F5739" w:rsidRPr="00ED3CF8" w:rsidRDefault="007F5739" w:rsidP="00762389">
            <w:pPr>
              <w:jc w:val="left"/>
              <w:rPr>
                <w:rFonts w:cs="Arial"/>
                <w:color w:val="FF0000"/>
              </w:rPr>
            </w:pPr>
            <w:r w:rsidRPr="00ED3CF8">
              <w:rPr>
                <w:rFonts w:cs="Arial"/>
                <w:color w:val="FF0000"/>
              </w:rPr>
              <w:t>Variety collection</w:t>
            </w:r>
            <w:r w:rsidRPr="00ED3CF8">
              <w:rPr>
                <w:rFonts w:cs="Arial"/>
                <w:color w:val="FF0000"/>
              </w:rPr>
              <w:fldChar w:fldCharType="begin"/>
            </w:r>
            <w:r w:rsidRPr="00ED3CF8">
              <w:rPr>
                <w:rFonts w:cs="Arial"/>
              </w:rPr>
              <w:instrText xml:space="preserve"> XE "</w:instrText>
            </w:r>
            <w:r w:rsidRPr="00ED3CF8">
              <w:rPr>
                <w:rFonts w:cs="Arial"/>
                <w:color w:val="FF0000"/>
              </w:rPr>
              <w:instrText>Variety collection</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7F5739" w:rsidRPr="00ED3CF8" w:rsidRDefault="007F5739" w:rsidP="009B73B3">
            <w:pPr>
              <w:pStyle w:val="indentpara"/>
              <w:tabs>
                <w:tab w:val="clear" w:pos="360"/>
              </w:tabs>
              <w:ind w:left="0" w:firstLine="0"/>
              <w:jc w:val="both"/>
              <w:rPr>
                <w:rFonts w:cs="Arial"/>
                <w:color w:val="000000"/>
                <w:szCs w:val="20"/>
              </w:rPr>
            </w:pPr>
            <w:r w:rsidRPr="00ED3CF8">
              <w:rPr>
                <w:rFonts w:cs="Arial"/>
                <w:color w:val="000000"/>
                <w:szCs w:val="20"/>
              </w:rPr>
              <w:t xml:space="preserve">Document TGP/4/1, Section 1.3 explains that a </w:t>
            </w:r>
            <w:r w:rsidRPr="00ED3CF8">
              <w:rPr>
                <w:rFonts w:cs="Arial"/>
                <w:i/>
                <w:iCs/>
                <w:color w:val="000000"/>
                <w:szCs w:val="20"/>
              </w:rPr>
              <w:t>variety collection</w:t>
            </w:r>
            <w:r w:rsidRPr="00ED3CF8">
              <w:rPr>
                <w:rFonts w:cs="Arial"/>
                <w:color w:val="000000"/>
                <w:szCs w:val="20"/>
              </w:rPr>
              <w:t xml:space="preserve"> is a collection of varieties of common knowledge* which are relevant for the examination of distinctness of candidate varieties according to document TGP/4/1, Section 2 “Constitution of Variety Collections”.</w:t>
            </w:r>
          </w:p>
          <w:p w:rsidR="007F5739" w:rsidRPr="00ED3CF8" w:rsidRDefault="007F5739" w:rsidP="009B73B3">
            <w:pPr>
              <w:pStyle w:val="indentpara"/>
              <w:tabs>
                <w:tab w:val="clear" w:pos="360"/>
              </w:tabs>
              <w:ind w:left="0" w:firstLine="0"/>
              <w:jc w:val="both"/>
              <w:rPr>
                <w:rFonts w:cs="Arial"/>
                <w:color w:val="000000"/>
                <w:szCs w:val="20"/>
              </w:rPr>
            </w:pPr>
            <w:r w:rsidRPr="00ED3CF8">
              <w:rPr>
                <w:rFonts w:cs="Arial"/>
                <w:color w:val="000000"/>
                <w:szCs w:val="20"/>
              </w:rPr>
              <w:t>(*</w:t>
            </w:r>
            <w:r w:rsidRPr="00ED3CF8">
              <w:rPr>
                <w:rFonts w:cs="Arial"/>
                <w:i/>
                <w:iCs/>
                <w:snapToGrid w:val="0"/>
                <w:color w:val="000000"/>
                <w:szCs w:val="20"/>
                <w:shd w:val="clear" w:color="auto" w:fill="FFFFFF"/>
              </w:rPr>
              <w:t>variety of common knowledge</w:t>
            </w:r>
            <w:r w:rsidRPr="00ED3CF8">
              <w:rPr>
                <w:rFonts w:cs="Arial"/>
                <w:color w:val="000000"/>
                <w:szCs w:val="20"/>
              </w:rPr>
              <w:t xml:space="preserve"> is an abbreviation of “variety whose existence is a matter of common knowledge at the time of the filing of the application” (see “Distinctness”))</w:t>
            </w:r>
          </w:p>
        </w:tc>
      </w:tr>
      <w:tr w:rsidR="007F5739" w:rsidRPr="00ED3CF8" w:rsidTr="00790CD2">
        <w:trPr>
          <w:cantSplit/>
        </w:trPr>
        <w:tc>
          <w:tcPr>
            <w:tcW w:w="2127" w:type="dxa"/>
            <w:tcBorders>
              <w:top w:val="dotted" w:sz="4" w:space="0" w:color="auto"/>
              <w:bottom w:val="dotted" w:sz="4" w:space="0" w:color="auto"/>
            </w:tcBorders>
            <w:shd w:val="clear" w:color="auto" w:fill="FFFFFF"/>
          </w:tcPr>
          <w:p w:rsidR="007F5739" w:rsidRPr="00ED3CF8" w:rsidRDefault="007F5739" w:rsidP="00762389">
            <w:pPr>
              <w:jc w:val="left"/>
              <w:rPr>
                <w:rFonts w:cs="Arial"/>
                <w:color w:val="FF0000"/>
              </w:rPr>
            </w:pPr>
            <w:r w:rsidRPr="00ED3CF8">
              <w:rPr>
                <w:rFonts w:cs="Arial"/>
                <w:color w:val="FF0000"/>
              </w:rPr>
              <w:t>Variety denomination</w:t>
            </w:r>
            <w:r w:rsidRPr="00ED3CF8">
              <w:rPr>
                <w:rFonts w:cs="Arial"/>
                <w:color w:val="FF0000"/>
              </w:rPr>
              <w:fldChar w:fldCharType="begin"/>
            </w:r>
            <w:r w:rsidRPr="00ED3CF8">
              <w:rPr>
                <w:rFonts w:cs="Arial"/>
              </w:rPr>
              <w:instrText xml:space="preserve"> XE "</w:instrText>
            </w:r>
            <w:r w:rsidRPr="00ED3CF8">
              <w:rPr>
                <w:rFonts w:cs="Arial"/>
                <w:color w:val="FF0000"/>
              </w:rPr>
              <w:instrText>Variety denomination</w:instrText>
            </w:r>
            <w:r w:rsidRPr="00ED3CF8">
              <w:rPr>
                <w:rFonts w:cs="Arial"/>
              </w:rPr>
              <w:instrText xml:space="preserve">" </w:instrText>
            </w:r>
            <w:r w:rsidRPr="00ED3CF8">
              <w:rPr>
                <w:rFonts w:cs="Arial"/>
                <w:color w:val="FF0000"/>
              </w:rPr>
              <w:fldChar w:fldCharType="end"/>
            </w:r>
          </w:p>
        </w:tc>
        <w:tc>
          <w:tcPr>
            <w:tcW w:w="7655" w:type="dxa"/>
            <w:tcBorders>
              <w:top w:val="dotted" w:sz="4" w:space="0" w:color="auto"/>
              <w:bottom w:val="dotted" w:sz="4" w:space="0" w:color="auto"/>
            </w:tcBorders>
            <w:shd w:val="clear" w:color="auto" w:fill="FFFFFF"/>
          </w:tcPr>
          <w:p w:rsidR="007F5739" w:rsidRPr="00ED3CF8" w:rsidRDefault="007F5739" w:rsidP="009B73B3">
            <w:pPr>
              <w:pStyle w:val="indentpara"/>
              <w:tabs>
                <w:tab w:val="clear" w:pos="360"/>
              </w:tabs>
              <w:ind w:left="0" w:firstLine="0"/>
              <w:jc w:val="both"/>
              <w:rPr>
                <w:rFonts w:cs="Arial"/>
                <w:szCs w:val="20"/>
              </w:rPr>
            </w:pPr>
            <w:r w:rsidRPr="00ED3CF8">
              <w:rPr>
                <w:rFonts w:cs="Arial"/>
                <w:snapToGrid w:val="0"/>
                <w:szCs w:val="20"/>
              </w:rPr>
              <w:t xml:space="preserve">The UPOV Convention requires that a </w:t>
            </w:r>
            <w:r w:rsidRPr="00ED3CF8">
              <w:rPr>
                <w:rFonts w:cs="Arial"/>
                <w:szCs w:val="20"/>
              </w:rPr>
              <w:t>variety shall be designated by a denomination which will be its generic designation.</w:t>
            </w:r>
          </w:p>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zCs w:val="20"/>
              </w:rPr>
              <w:t xml:space="preserve">(see Article 20 (1) of the 1991 Act / Article 13 (1) of the 1978 Act) </w:t>
            </w:r>
          </w:p>
        </w:tc>
      </w:tr>
      <w:tr w:rsidR="007F5739" w:rsidRPr="00ED3CF8" w:rsidTr="00790CD2">
        <w:trPr>
          <w:cantSplit/>
        </w:trPr>
        <w:tc>
          <w:tcPr>
            <w:tcW w:w="2127" w:type="dxa"/>
            <w:tcBorders>
              <w:bottom w:val="dotted" w:sz="4" w:space="0" w:color="auto"/>
            </w:tcBorders>
            <w:shd w:val="clear" w:color="auto" w:fill="FFFFFF"/>
          </w:tcPr>
          <w:p w:rsidR="007F5739" w:rsidRPr="00ED3CF8" w:rsidRDefault="007F5739" w:rsidP="00762389">
            <w:pPr>
              <w:jc w:val="left"/>
              <w:rPr>
                <w:rFonts w:cs="Arial"/>
                <w:color w:val="FF0000"/>
              </w:rPr>
            </w:pPr>
            <w:r w:rsidRPr="00ED3CF8">
              <w:rPr>
                <w:rFonts w:cs="Arial"/>
                <w:color w:val="FF0000"/>
              </w:rPr>
              <w:t>Variety of common knowledge</w:t>
            </w:r>
            <w:r w:rsidRPr="00ED3CF8">
              <w:rPr>
                <w:rFonts w:cs="Arial"/>
                <w:color w:val="FF0000"/>
              </w:rPr>
              <w:fldChar w:fldCharType="begin"/>
            </w:r>
            <w:r w:rsidRPr="00ED3CF8">
              <w:rPr>
                <w:rFonts w:cs="Arial"/>
              </w:rPr>
              <w:instrText xml:space="preserve"> XE "</w:instrText>
            </w:r>
            <w:r w:rsidRPr="00ED3CF8">
              <w:rPr>
                <w:rFonts w:cs="Arial"/>
                <w:color w:val="FF0000"/>
              </w:rPr>
              <w:instrText>Variety of common knowledge</w:instrText>
            </w:r>
            <w:r w:rsidRPr="00ED3CF8">
              <w:rPr>
                <w:rFonts w:cs="Arial"/>
              </w:rPr>
              <w:instrText xml:space="preserve">" </w:instrText>
            </w:r>
            <w:r w:rsidRPr="00ED3CF8">
              <w:rPr>
                <w:rFonts w:cs="Arial"/>
                <w:color w:val="FF0000"/>
              </w:rPr>
              <w:fldChar w:fldCharType="end"/>
            </w:r>
          </w:p>
        </w:tc>
        <w:tc>
          <w:tcPr>
            <w:tcW w:w="7655" w:type="dxa"/>
            <w:tcBorders>
              <w:bottom w:val="dotted" w:sz="4" w:space="0" w:color="auto"/>
            </w:tcBorders>
            <w:shd w:val="clear" w:color="auto" w:fill="FFFFFF"/>
          </w:tcPr>
          <w:p w:rsidR="007F5739" w:rsidRPr="00ED3CF8" w:rsidRDefault="007F5739" w:rsidP="009B73B3">
            <w:pPr>
              <w:pStyle w:val="indentpara"/>
              <w:tabs>
                <w:tab w:val="clear" w:pos="360"/>
              </w:tabs>
              <w:ind w:left="0" w:firstLine="0"/>
              <w:jc w:val="both"/>
              <w:rPr>
                <w:rFonts w:cs="Arial"/>
                <w:szCs w:val="20"/>
              </w:rPr>
            </w:pPr>
            <w:r w:rsidRPr="00ED3CF8">
              <w:rPr>
                <w:rFonts w:cs="Arial"/>
                <w:szCs w:val="20"/>
              </w:rPr>
              <w:t>an abbreviation of “variety whose existence is a matter of common knowledge at the time of the filing of the application”.</w:t>
            </w:r>
          </w:p>
          <w:p w:rsidR="007F5739" w:rsidRPr="00ED3CF8" w:rsidRDefault="007F5739" w:rsidP="009B73B3">
            <w:pPr>
              <w:pStyle w:val="indentpara"/>
              <w:tabs>
                <w:tab w:val="clear" w:pos="360"/>
              </w:tabs>
              <w:ind w:left="0" w:firstLine="0"/>
              <w:jc w:val="both"/>
              <w:rPr>
                <w:rFonts w:cs="Arial"/>
                <w:snapToGrid w:val="0"/>
                <w:szCs w:val="20"/>
              </w:rPr>
            </w:pPr>
            <w:r w:rsidRPr="00ED3CF8">
              <w:rPr>
                <w:rFonts w:cs="Arial"/>
                <w:szCs w:val="20"/>
              </w:rPr>
              <w:t>(see “Distinctness”)</w:t>
            </w:r>
          </w:p>
        </w:tc>
      </w:tr>
      <w:tr w:rsidR="007F5739" w:rsidRPr="00ED3CF8" w:rsidTr="00790CD2">
        <w:trPr>
          <w:cantSplit/>
        </w:trPr>
        <w:tc>
          <w:tcPr>
            <w:tcW w:w="2127" w:type="dxa"/>
            <w:tcBorders>
              <w:bottom w:val="dotted" w:sz="4" w:space="0" w:color="auto"/>
            </w:tcBorders>
          </w:tcPr>
          <w:p w:rsidR="007F5739" w:rsidRPr="00ED3CF8" w:rsidRDefault="007F5739" w:rsidP="00762389">
            <w:pPr>
              <w:jc w:val="left"/>
              <w:rPr>
                <w:rFonts w:cs="Arial"/>
                <w:color w:val="FF0000"/>
              </w:rPr>
            </w:pPr>
            <w:r w:rsidRPr="00ED3CF8">
              <w:rPr>
                <w:rFonts w:cs="Arial"/>
                <w:snapToGrid w:val="0"/>
                <w:color w:val="FF0000"/>
              </w:rPr>
              <w:t>Variety</w:t>
            </w:r>
            <w:r w:rsidRPr="00ED3CF8">
              <w:rPr>
                <w:rFonts w:cs="Arial"/>
                <w:snapToGrid w:val="0"/>
                <w:color w:val="FF0000"/>
              </w:rPr>
              <w:fldChar w:fldCharType="begin"/>
            </w:r>
            <w:r w:rsidRPr="00ED3CF8">
              <w:rPr>
                <w:rFonts w:cs="Arial"/>
              </w:rPr>
              <w:instrText xml:space="preserve"> XE "</w:instrText>
            </w:r>
            <w:r w:rsidRPr="00ED3CF8">
              <w:rPr>
                <w:rFonts w:cs="Arial"/>
                <w:snapToGrid w:val="0"/>
                <w:color w:val="FF0000"/>
              </w:rPr>
              <w:instrText>Variety</w:instrText>
            </w:r>
            <w:r w:rsidRPr="00ED3CF8">
              <w:rPr>
                <w:rFonts w:cs="Arial"/>
              </w:rPr>
              <w:instrText xml:space="preserve">" </w:instrText>
            </w:r>
            <w:r w:rsidRPr="00ED3CF8">
              <w:rPr>
                <w:rFonts w:cs="Arial"/>
                <w:snapToGrid w:val="0"/>
                <w:color w:val="FF0000"/>
              </w:rPr>
              <w:fldChar w:fldCharType="end"/>
            </w:r>
          </w:p>
        </w:tc>
        <w:tc>
          <w:tcPr>
            <w:tcW w:w="7655" w:type="dxa"/>
            <w:tcBorders>
              <w:bottom w:val="dotted" w:sz="4" w:space="0" w:color="auto"/>
            </w:tcBorders>
          </w:tcPr>
          <w:p w:rsidR="007F5739" w:rsidRPr="00ED3CF8" w:rsidRDefault="007F5739" w:rsidP="009B73B3">
            <w:pPr>
              <w:pStyle w:val="Style1"/>
              <w:rPr>
                <w:rFonts w:cs="Arial"/>
                <w:szCs w:val="20"/>
              </w:rPr>
            </w:pPr>
            <w:r w:rsidRPr="00ED3CF8">
              <w:rPr>
                <w:rFonts w:cs="Arial"/>
                <w:szCs w:val="20"/>
              </w:rPr>
              <w:t>Article 1(vi) of the 1991 Act states that:</w:t>
            </w:r>
          </w:p>
          <w:p w:rsidR="007F5739" w:rsidRPr="00ED3CF8" w:rsidRDefault="007F5739" w:rsidP="009B73B3">
            <w:pPr>
              <w:pStyle w:val="Style1"/>
              <w:rPr>
                <w:rFonts w:cs="Arial"/>
                <w:szCs w:val="20"/>
              </w:rPr>
            </w:pPr>
            <w:r w:rsidRPr="00ED3CF8">
              <w:rPr>
                <w:rFonts w:cs="Arial"/>
                <w:szCs w:val="20"/>
              </w:rPr>
              <w:t>“(vi)</w:t>
            </w:r>
            <w:r w:rsidRPr="00ED3CF8">
              <w:rPr>
                <w:rFonts w:cs="Arial"/>
                <w:szCs w:val="20"/>
              </w:rPr>
              <w:tab/>
              <w:t>“variety” means a plant grouping within a single botanical taxon of the lowest known rank, which grouping, irrespective of whether the conditions for the grant of a breeder’s right are fully met, can be</w:t>
            </w:r>
          </w:p>
          <w:p w:rsidR="007F5739" w:rsidRPr="00ED3CF8" w:rsidRDefault="007F5739" w:rsidP="009B73B3">
            <w:pPr>
              <w:tabs>
                <w:tab w:val="left" w:pos="851"/>
              </w:tabs>
              <w:ind w:left="1134" w:hanging="1134"/>
              <w:rPr>
                <w:rFonts w:cs="Arial"/>
              </w:rPr>
            </w:pPr>
            <w:r w:rsidRPr="00ED3CF8">
              <w:rPr>
                <w:rFonts w:cs="Arial"/>
              </w:rPr>
              <w:tab/>
              <w:t>-</w:t>
            </w:r>
            <w:r w:rsidRPr="00ED3CF8">
              <w:rPr>
                <w:rFonts w:cs="Arial"/>
              </w:rPr>
              <w:tab/>
              <w:t>defined by the expression of the characteristics resulting from a given genotype or combination of genotypes,</w:t>
            </w:r>
          </w:p>
          <w:p w:rsidR="007F5739" w:rsidRPr="00ED3CF8" w:rsidRDefault="007F5739" w:rsidP="009B73B3">
            <w:pPr>
              <w:tabs>
                <w:tab w:val="left" w:pos="851"/>
              </w:tabs>
              <w:ind w:left="1134" w:hanging="1134"/>
              <w:rPr>
                <w:rFonts w:cs="Arial"/>
              </w:rPr>
            </w:pPr>
            <w:r w:rsidRPr="00ED3CF8">
              <w:rPr>
                <w:rFonts w:cs="Arial"/>
              </w:rPr>
              <w:tab/>
              <w:t>-</w:t>
            </w:r>
            <w:r w:rsidRPr="00ED3CF8">
              <w:rPr>
                <w:rFonts w:cs="Arial"/>
              </w:rPr>
              <w:tab/>
              <w:t>distinguished from any other plant grouping by the expression of at least one of the said characteristics and</w:t>
            </w:r>
          </w:p>
          <w:p w:rsidR="007F5739" w:rsidRPr="00ED3CF8" w:rsidRDefault="007F5739" w:rsidP="009B73B3">
            <w:pPr>
              <w:tabs>
                <w:tab w:val="left" w:pos="884"/>
              </w:tabs>
              <w:ind w:left="1168" w:hanging="1168"/>
              <w:rPr>
                <w:rFonts w:cs="Arial"/>
                <w:snapToGrid w:val="0"/>
              </w:rPr>
            </w:pPr>
            <w:r w:rsidRPr="00ED3CF8">
              <w:rPr>
                <w:rFonts w:cs="Arial"/>
              </w:rPr>
              <w:tab/>
              <w:t>-</w:t>
            </w:r>
            <w:r w:rsidRPr="00ED3CF8">
              <w:rPr>
                <w:rFonts w:cs="Arial"/>
              </w:rPr>
              <w:tab/>
              <w:t>considered as a unit with regard to its suitability for being propagated unchanged;”</w:t>
            </w:r>
          </w:p>
        </w:tc>
      </w:tr>
      <w:tr w:rsidR="007F5739" w:rsidRPr="00ED3CF8" w:rsidTr="00790CD2">
        <w:trPr>
          <w:cantSplit/>
        </w:trPr>
        <w:tc>
          <w:tcPr>
            <w:tcW w:w="2127" w:type="dxa"/>
            <w:tcBorders>
              <w:top w:val="dotted" w:sz="4" w:space="0" w:color="auto"/>
              <w:bottom w:val="dotted" w:sz="4" w:space="0" w:color="auto"/>
            </w:tcBorders>
            <w:shd w:val="clear" w:color="auto" w:fill="auto"/>
          </w:tcPr>
          <w:p w:rsidR="007F5739" w:rsidRPr="00ED3CF8" w:rsidRDefault="007F5739" w:rsidP="00762389">
            <w:pPr>
              <w:jc w:val="left"/>
              <w:rPr>
                <w:rFonts w:cs="Arial"/>
                <w:color w:val="FF0000"/>
              </w:rPr>
            </w:pPr>
            <w:r w:rsidRPr="00ED3CF8">
              <w:rPr>
                <w:rFonts w:cs="Arial"/>
                <w:color w:val="FF0000"/>
              </w:rPr>
              <w:t>Visual observation (V</w:t>
            </w:r>
            <w:r w:rsidRPr="00ED3CF8">
              <w:rPr>
                <w:rFonts w:cs="Arial"/>
                <w:color w:val="FF0000"/>
              </w:rPr>
              <w:fldChar w:fldCharType="begin"/>
            </w:r>
            <w:r w:rsidRPr="00ED3CF8">
              <w:rPr>
                <w:rFonts w:cs="Arial"/>
              </w:rPr>
              <w:instrText xml:space="preserve"> XE "</w:instrText>
            </w:r>
            <w:r w:rsidRPr="00ED3CF8">
              <w:rPr>
                <w:rFonts w:cs="Arial"/>
                <w:color w:val="FF0000"/>
              </w:rPr>
              <w:instrText>Visual observation (V)</w:instrText>
            </w:r>
            <w:r w:rsidRPr="00ED3CF8">
              <w:rPr>
                <w:rFonts w:cs="Arial"/>
              </w:rPr>
              <w:instrText xml:space="preserve">" </w:instrText>
            </w:r>
            <w:r w:rsidRPr="00ED3CF8">
              <w:rPr>
                <w:rFonts w:cs="Arial"/>
                <w:color w:val="FF0000"/>
              </w:rPr>
              <w:fldChar w:fldCharType="end"/>
            </w:r>
            <w:r w:rsidRPr="00ED3CF8">
              <w:rPr>
                <w:rFonts w:cs="Arial"/>
                <w:color w:val="FF0000"/>
              </w:rPr>
              <w:t>)</w:t>
            </w:r>
          </w:p>
        </w:tc>
        <w:tc>
          <w:tcPr>
            <w:tcW w:w="7655" w:type="dxa"/>
            <w:tcBorders>
              <w:top w:val="dotted" w:sz="4" w:space="0" w:color="auto"/>
              <w:bottom w:val="dotted" w:sz="4" w:space="0" w:color="auto"/>
            </w:tcBorders>
            <w:shd w:val="clear" w:color="auto" w:fill="auto"/>
          </w:tcPr>
          <w:p w:rsidR="007F5739" w:rsidRPr="00ED3CF8" w:rsidRDefault="007F5739" w:rsidP="009B73B3">
            <w:pPr>
              <w:pStyle w:val="indentpara"/>
              <w:tabs>
                <w:tab w:val="clear" w:pos="360"/>
              </w:tabs>
              <w:ind w:left="0" w:firstLine="0"/>
              <w:jc w:val="both"/>
              <w:rPr>
                <w:rFonts w:cs="Arial"/>
                <w:iCs/>
                <w:color w:val="000000"/>
                <w:szCs w:val="20"/>
              </w:rPr>
            </w:pPr>
            <w:r w:rsidRPr="00ED3CF8">
              <w:rPr>
                <w:rFonts w:cs="Arial"/>
                <w:iCs/>
                <w:color w:val="000000"/>
                <w:szCs w:val="20"/>
              </w:rPr>
              <w:t>Document TGP/9/1, Section 4.2 “Method of observation (visual or measurement)” explains that “</w:t>
            </w:r>
            <w:r w:rsidRPr="00ED3CF8">
              <w:rPr>
                <w:rFonts w:cs="Arial"/>
                <w:i/>
                <w:color w:val="000000"/>
                <w:szCs w:val="20"/>
              </w:rPr>
              <w:t>visual observation</w:t>
            </w:r>
            <w:r w:rsidRPr="00ED3CF8">
              <w:rPr>
                <w:rFonts w:cs="Arial"/>
                <w:iCs/>
                <w:color w:val="000000"/>
                <w:szCs w:val="20"/>
              </w:rPr>
              <w:t xml:space="preserve">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w:t>
            </w:r>
          </w:p>
        </w:tc>
      </w:tr>
      <w:tr w:rsidR="007F5739" w:rsidRPr="00ED3CF8" w:rsidTr="00790CD2">
        <w:trPr>
          <w:cantSplit/>
        </w:trPr>
        <w:tc>
          <w:tcPr>
            <w:tcW w:w="2127" w:type="dxa"/>
            <w:shd w:val="clear" w:color="auto" w:fill="FFFFFF"/>
          </w:tcPr>
          <w:p w:rsidR="007F5739" w:rsidRPr="00ED3CF8" w:rsidRDefault="007F5739" w:rsidP="00762389">
            <w:pPr>
              <w:jc w:val="left"/>
              <w:rPr>
                <w:rFonts w:cs="Arial"/>
                <w:color w:val="FF0000"/>
              </w:rPr>
            </w:pPr>
            <w:r w:rsidRPr="00ED3CF8">
              <w:rPr>
                <w:rFonts w:cs="Arial"/>
                <w:color w:val="FF0000"/>
              </w:rPr>
              <w:t>Working Group on Biochemical and Molecular Techniques, and DNA-Profiling in Particular</w:t>
            </w:r>
            <w:r w:rsidRPr="00ED3CF8">
              <w:rPr>
                <w:rFonts w:cs="Arial"/>
                <w:color w:val="FF0000"/>
              </w:rPr>
              <w:fldChar w:fldCharType="begin"/>
            </w:r>
            <w:r w:rsidRPr="00ED3CF8">
              <w:rPr>
                <w:rFonts w:cs="Arial"/>
              </w:rPr>
              <w:instrText xml:space="preserve"> XE "</w:instrText>
            </w:r>
            <w:r w:rsidRPr="00ED3CF8">
              <w:rPr>
                <w:rFonts w:cs="Arial"/>
                <w:color w:val="FF0000"/>
              </w:rPr>
              <w:instrText>Working Group on Biochemical and Molecular Techniques, and DNA-Profiling in Particular</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7655" w:type="dxa"/>
            <w:shd w:val="clear" w:color="auto" w:fill="FFFFFF"/>
          </w:tcPr>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i/>
                <w:snapToGrid w:val="0"/>
                <w:szCs w:val="20"/>
              </w:rPr>
              <w:t xml:space="preserve">UPOV Working Group on Biochemical and Molecular Techniques, and DNA-Profiling in Particular (BMT) (abbreviated to “BMT”) </w:t>
            </w:r>
          </w:p>
          <w:p w:rsidR="007F5739" w:rsidRPr="00ED3CF8" w:rsidRDefault="007F5739" w:rsidP="009B73B3">
            <w:pPr>
              <w:pStyle w:val="indentpara"/>
              <w:tabs>
                <w:tab w:val="clear" w:pos="360"/>
              </w:tabs>
              <w:ind w:left="0" w:firstLine="0"/>
              <w:jc w:val="both"/>
              <w:rPr>
                <w:rFonts w:cs="Arial"/>
                <w:i/>
                <w:snapToGrid w:val="0"/>
                <w:szCs w:val="20"/>
              </w:rPr>
            </w:pPr>
            <w:r w:rsidRPr="00ED3CF8">
              <w:rPr>
                <w:rFonts w:cs="Arial"/>
                <w:i/>
                <w:snapToGrid w:val="0"/>
                <w:szCs w:val="20"/>
              </w:rPr>
              <w:t xml:space="preserve">(see </w:t>
            </w:r>
            <w:hyperlink r:id="rId40" w:history="1">
              <w:r w:rsidRPr="00A85003">
                <w:rPr>
                  <w:rStyle w:val="Hyperlink"/>
                  <w:rFonts w:cs="Arial"/>
                  <w:iCs/>
                  <w:snapToGrid w:val="0"/>
                  <w:szCs w:val="20"/>
                </w:rPr>
                <w:t>http://www.upov.int/about/en/organigram.html</w:t>
              </w:r>
            </w:hyperlink>
            <w:r w:rsidRPr="00ED3CF8">
              <w:rPr>
                <w:rFonts w:cs="Arial"/>
                <w:i/>
                <w:snapToGrid w:val="0"/>
                <w:szCs w:val="20"/>
              </w:rPr>
              <w:t>)</w:t>
            </w:r>
          </w:p>
        </w:tc>
      </w:tr>
    </w:tbl>
    <w:p w:rsidR="009B73B3" w:rsidRPr="00ED3CF8" w:rsidRDefault="009B73B3" w:rsidP="009B73B3">
      <w:pPr>
        <w:rPr>
          <w:rFonts w:cs="Arial"/>
        </w:rPr>
      </w:pPr>
    </w:p>
    <w:p w:rsidR="006F2C63" w:rsidRPr="00ED3CF8" w:rsidRDefault="006F2C63" w:rsidP="009B73B3">
      <w:pPr>
        <w:rPr>
          <w:rFonts w:cs="Arial"/>
        </w:rPr>
      </w:pPr>
    </w:p>
    <w:p w:rsidR="006F2C63" w:rsidRPr="00ED3CF8" w:rsidRDefault="006F2C63" w:rsidP="006F2C63">
      <w:pPr>
        <w:jc w:val="right"/>
        <w:rPr>
          <w:rFonts w:cs="Arial"/>
        </w:rPr>
      </w:pPr>
      <w:r w:rsidRPr="00ED3CF8">
        <w:rPr>
          <w:rFonts w:cs="Arial"/>
        </w:rPr>
        <w:t>[Section 2 follows]</w:t>
      </w:r>
    </w:p>
    <w:p w:rsidR="006F2C63" w:rsidRPr="00ED3CF8" w:rsidRDefault="006F2C63" w:rsidP="009B73B3">
      <w:pPr>
        <w:rPr>
          <w:rFonts w:cs="Arial"/>
        </w:rPr>
      </w:pPr>
    </w:p>
    <w:p w:rsidR="009B73B3" w:rsidRPr="00ED3CF8" w:rsidRDefault="009B73B3" w:rsidP="009B73B3">
      <w:pPr>
        <w:rPr>
          <w:rFonts w:cs="Arial"/>
        </w:rPr>
        <w:sectPr w:rsidR="009B73B3" w:rsidRPr="00ED3CF8" w:rsidSect="009B73B3">
          <w:headerReference w:type="default" r:id="rId41"/>
          <w:headerReference w:type="first" r:id="rId42"/>
          <w:footerReference w:type="first" r:id="rId43"/>
          <w:endnotePr>
            <w:numFmt w:val="lowerLetter"/>
          </w:endnotePr>
          <w:pgSz w:w="11907" w:h="16840" w:code="9"/>
          <w:pgMar w:top="510" w:right="1134" w:bottom="1134" w:left="1134" w:header="510" w:footer="680" w:gutter="0"/>
          <w:cols w:space="720"/>
          <w:titlePg/>
        </w:sectPr>
      </w:pPr>
    </w:p>
    <w:p w:rsidR="009B73B3" w:rsidRPr="00ED3CF8" w:rsidRDefault="009B73B3" w:rsidP="00252456">
      <w:pPr>
        <w:pStyle w:val="Headingsectiontitle"/>
      </w:pPr>
      <w:bookmarkStart w:id="3" w:name="_Toc367861829"/>
      <w:bookmarkStart w:id="4" w:name="_Toc197487692"/>
      <w:bookmarkStart w:id="5" w:name="_Toc103489593"/>
      <w:bookmarkStart w:id="6" w:name="_Toc103500364"/>
      <w:bookmarkStart w:id="7" w:name="_Toc103501895"/>
      <w:r w:rsidRPr="00ED3CF8">
        <w:t>SECTION 2.</w:t>
      </w:r>
      <w:r w:rsidRPr="00ED3CF8">
        <w:tab/>
      </w:r>
      <w:r w:rsidRPr="00ED3CF8">
        <w:rPr>
          <w:bCs/>
        </w:rPr>
        <w:t>BOTANICAL</w:t>
      </w:r>
      <w:r w:rsidRPr="00ED3CF8">
        <w:t xml:space="preserve"> Terms</w:t>
      </w:r>
      <w:bookmarkEnd w:id="3"/>
    </w:p>
    <w:p w:rsidR="009B73B3" w:rsidRPr="00ED3CF8" w:rsidRDefault="009B73B3" w:rsidP="003F1AB0">
      <w:pPr>
        <w:pStyle w:val="Heading1"/>
        <w:rPr>
          <w:rStyle w:val="Heading1Char"/>
          <w:b/>
          <w:u w:val="none"/>
        </w:rPr>
      </w:pPr>
      <w:bookmarkStart w:id="8" w:name="_Toc367861830"/>
      <w:r w:rsidRPr="00ED3CF8">
        <w:t>Subsection 1.  INTRODUCTION</w:t>
      </w:r>
      <w:bookmarkEnd w:id="4"/>
      <w:bookmarkEnd w:id="8"/>
    </w:p>
    <w:p w:rsidR="009B73B3" w:rsidRPr="00ED3CF8" w:rsidRDefault="009B73B3" w:rsidP="009B73B3">
      <w:pPr>
        <w:rPr>
          <w:rFonts w:cs="Arial"/>
        </w:rPr>
      </w:pPr>
    </w:p>
    <w:p w:rsidR="009B73B3" w:rsidRPr="00ED3CF8" w:rsidRDefault="009B73B3" w:rsidP="009B73B3">
      <w:pPr>
        <w:rPr>
          <w:rFonts w:cs="Arial"/>
        </w:rPr>
      </w:pPr>
      <w:r w:rsidRPr="00ED3CF8">
        <w:rPr>
          <w:rFonts w:cs="Arial"/>
        </w:rPr>
        <w:t xml:space="preserve">The purpose of Section </w:t>
      </w:r>
      <w:r w:rsidRPr="00ED3CF8">
        <w:rPr>
          <w:rFonts w:cs="Arial"/>
          <w:caps/>
        </w:rPr>
        <w:t xml:space="preserve">2:  </w:t>
      </w:r>
      <w:r w:rsidRPr="00ED3CF8">
        <w:rPr>
          <w:rFonts w:cs="Arial"/>
        </w:rPr>
        <w:t>Botanical Terms</w:t>
      </w:r>
      <w:r w:rsidRPr="00ED3CF8">
        <w:rPr>
          <w:rFonts w:cs="Arial"/>
          <w:caps/>
        </w:rPr>
        <w:t xml:space="preserve"> </w:t>
      </w:r>
      <w:r w:rsidRPr="00ED3CF8">
        <w:rPr>
          <w:rFonts w:cs="Arial"/>
        </w:rPr>
        <w:t>is:</w:t>
      </w:r>
    </w:p>
    <w:p w:rsidR="009B73B3" w:rsidRPr="00ED3CF8" w:rsidRDefault="009B73B3" w:rsidP="009B73B3">
      <w:pPr>
        <w:rPr>
          <w:rFonts w:cs="Arial"/>
        </w:rPr>
      </w:pPr>
    </w:p>
    <w:p w:rsidR="009B73B3" w:rsidRPr="00ED3CF8" w:rsidRDefault="009B73B3" w:rsidP="009B73B3">
      <w:pPr>
        <w:tabs>
          <w:tab w:val="left" w:pos="1276"/>
        </w:tabs>
        <w:ind w:firstLine="709"/>
        <w:rPr>
          <w:rFonts w:cs="Arial"/>
        </w:rPr>
      </w:pPr>
      <w:r w:rsidRPr="00ED3CF8">
        <w:rPr>
          <w:rFonts w:cs="Arial"/>
        </w:rPr>
        <w:t>(a)</w:t>
      </w:r>
      <w:r w:rsidRPr="00ED3CF8">
        <w:rPr>
          <w:rFonts w:cs="Arial"/>
        </w:rPr>
        <w:tab/>
        <w:t xml:space="preserve">to provide guidance on the development of characteristics related to plant shapes and plant structures; </w:t>
      </w:r>
    </w:p>
    <w:p w:rsidR="009B73B3" w:rsidRPr="00ED3CF8" w:rsidRDefault="009B73B3" w:rsidP="009B73B3">
      <w:pPr>
        <w:tabs>
          <w:tab w:val="left" w:pos="1276"/>
        </w:tabs>
        <w:ind w:firstLine="709"/>
        <w:rPr>
          <w:rFonts w:cs="Arial"/>
        </w:rPr>
      </w:pPr>
    </w:p>
    <w:p w:rsidR="009B73B3" w:rsidRPr="00ED3CF8" w:rsidRDefault="009B73B3" w:rsidP="009B73B3">
      <w:pPr>
        <w:tabs>
          <w:tab w:val="left" w:pos="1276"/>
        </w:tabs>
        <w:ind w:firstLine="709"/>
        <w:rPr>
          <w:rFonts w:cs="Arial"/>
          <w:color w:val="000000"/>
        </w:rPr>
      </w:pPr>
      <w:r w:rsidRPr="00ED3CF8">
        <w:rPr>
          <w:rFonts w:cs="Arial"/>
        </w:rPr>
        <w:t>(b)</w:t>
      </w:r>
      <w:r w:rsidRPr="00ED3CF8">
        <w:rPr>
          <w:rFonts w:cs="Arial"/>
        </w:rPr>
        <w:tab/>
        <w:t xml:space="preserve">to provide standard illustrations of plant shapes and plant structures which may be useful for inclusion in </w:t>
      </w:r>
      <w:r w:rsidRPr="00ED3CF8">
        <w:rPr>
          <w:rFonts w:cs="Arial"/>
          <w:color w:val="000000"/>
        </w:rPr>
        <w:t>Test Guidelines, whilst noting that illustrations for specific characteristics can be found in the relevant Test Guidelines and noting that searches for relevant individual characteristics can be made through TGP/7 “Collection</w:t>
      </w:r>
      <w:r w:rsidR="00AA0F6D">
        <w:rPr>
          <w:rFonts w:cs="Arial"/>
          <w:color w:val="000000"/>
        </w:rPr>
        <w:t xml:space="preserve"> of Approved Characteristics”;</w:t>
      </w:r>
    </w:p>
    <w:p w:rsidR="009B73B3" w:rsidRPr="00ED3CF8" w:rsidRDefault="009B73B3" w:rsidP="009B73B3">
      <w:pPr>
        <w:tabs>
          <w:tab w:val="left" w:pos="1276"/>
        </w:tabs>
        <w:ind w:firstLine="709"/>
        <w:rPr>
          <w:rFonts w:cs="Arial"/>
          <w:color w:val="000000"/>
        </w:rPr>
      </w:pPr>
    </w:p>
    <w:p w:rsidR="00AA0F6D" w:rsidRDefault="009B73B3" w:rsidP="009B73B3">
      <w:pPr>
        <w:tabs>
          <w:tab w:val="left" w:pos="1276"/>
        </w:tabs>
        <w:ind w:firstLine="709"/>
        <w:rPr>
          <w:rFonts w:cs="Arial"/>
          <w:color w:val="000000"/>
        </w:rPr>
      </w:pPr>
      <w:r w:rsidRPr="00ED3CF8">
        <w:rPr>
          <w:rFonts w:cs="Arial"/>
          <w:color w:val="000000"/>
        </w:rPr>
        <w:t>(c)</w:t>
      </w:r>
      <w:r w:rsidRPr="00ED3CF8">
        <w:rPr>
          <w:rFonts w:cs="Arial"/>
          <w:color w:val="000000"/>
        </w:rPr>
        <w:tab/>
        <w:t xml:space="preserve">to provide definitions of botanical terms (e.g. dentate, fastigiate, exserted, elliptic, acute, etc.) which form states of expression for characteristics used in the examination of DUS.  Emphasis is placed on the states of expression because those are the basis for the assessment of DUS and, therefore, need to be understood specifically in relation to that function.  This document provides illustrations and definitions of some terms which, although not used in the Test Guidelines, may be useful for breeders / applicants for characteristics formulated for use in the </w:t>
      </w:r>
      <w:r w:rsidRPr="00ED3CF8">
        <w:rPr>
          <w:rFonts w:cs="Arial"/>
          <w:snapToGrid w:val="0"/>
          <w:color w:val="000000"/>
        </w:rPr>
        <w:t xml:space="preserve">Technical Questionnaire.  </w:t>
      </w:r>
      <w:r w:rsidRPr="00ED3CF8">
        <w:rPr>
          <w:rFonts w:cs="Arial"/>
          <w:color w:val="000000"/>
        </w:rPr>
        <w:t>The definitions in this document provide an indication of whether terms are generally used in Test Guidelines, or whether alternative terms might be more appropriate for use in Test Guidelines.  In general, the meaning of botanical terms which are used in the Test Guidelines to indicate the relevant part of the plant to be examined, but which are not themselves used as states of expression (e.g. bract, petal, berry, etc.), do not require a UPOV</w:t>
      </w:r>
      <w:r w:rsidRPr="00ED3CF8">
        <w:rPr>
          <w:rFonts w:cs="Arial"/>
          <w:color w:val="000000"/>
        </w:rPr>
        <w:noBreakHyphen/>
        <w:t>specific definition and ar</w:t>
      </w:r>
      <w:r w:rsidR="00AA0F6D">
        <w:rPr>
          <w:rFonts w:cs="Arial"/>
          <w:color w:val="000000"/>
        </w:rPr>
        <w:t>e not included in this document;</w:t>
      </w:r>
    </w:p>
    <w:p w:rsidR="00AA0F6D" w:rsidRDefault="00AA0F6D" w:rsidP="009B73B3">
      <w:pPr>
        <w:tabs>
          <w:tab w:val="left" w:pos="1276"/>
        </w:tabs>
        <w:ind w:firstLine="709"/>
        <w:rPr>
          <w:rFonts w:cs="Arial"/>
          <w:color w:val="000000"/>
        </w:rPr>
      </w:pPr>
    </w:p>
    <w:p w:rsidR="00AA0F6D" w:rsidRPr="00AA0F6D" w:rsidRDefault="00AA0F6D" w:rsidP="00AA0F6D">
      <w:pPr>
        <w:tabs>
          <w:tab w:val="left" w:pos="1276"/>
        </w:tabs>
        <w:ind w:firstLine="709"/>
        <w:rPr>
          <w:rFonts w:cs="Arial"/>
          <w:color w:val="000000"/>
        </w:rPr>
      </w:pPr>
      <w:r>
        <w:rPr>
          <w:rFonts w:cs="Arial"/>
          <w:color w:val="000000"/>
        </w:rPr>
        <w:t>(d)</w:t>
      </w:r>
      <w:r>
        <w:rPr>
          <w:rFonts w:cs="Arial"/>
          <w:color w:val="000000"/>
        </w:rPr>
        <w:tab/>
      </w:r>
      <w:r w:rsidRPr="00AA0F6D">
        <w:rPr>
          <w:rFonts w:cs="Arial"/>
          <w:color w:val="000000"/>
        </w:rPr>
        <w:t>to provide guidance on the development of characteristics related to colors and color patterns;</w:t>
      </w:r>
      <w:r>
        <w:rPr>
          <w:rFonts w:cs="Arial"/>
          <w:color w:val="000000"/>
        </w:rPr>
        <w:t xml:space="preserve"> and</w:t>
      </w:r>
    </w:p>
    <w:p w:rsidR="00AA0F6D" w:rsidRPr="00AA0F6D" w:rsidRDefault="00AA0F6D" w:rsidP="00AA0F6D">
      <w:pPr>
        <w:tabs>
          <w:tab w:val="left" w:pos="1276"/>
        </w:tabs>
        <w:ind w:firstLine="709"/>
        <w:rPr>
          <w:rFonts w:cs="Arial"/>
          <w:color w:val="000000"/>
        </w:rPr>
      </w:pPr>
    </w:p>
    <w:p w:rsidR="00AA0F6D" w:rsidRPr="00ED3CF8" w:rsidRDefault="00AA0F6D" w:rsidP="00AA0F6D">
      <w:pPr>
        <w:tabs>
          <w:tab w:val="left" w:pos="1276"/>
        </w:tabs>
        <w:ind w:firstLine="709"/>
        <w:rPr>
          <w:rFonts w:cs="Arial"/>
          <w:color w:val="000000"/>
        </w:rPr>
      </w:pPr>
      <w:r w:rsidRPr="00AA0F6D">
        <w:rPr>
          <w:rFonts w:cs="Arial"/>
          <w:color w:val="000000"/>
        </w:rPr>
        <w:t>(</w:t>
      </w:r>
      <w:r>
        <w:rPr>
          <w:rFonts w:cs="Arial"/>
          <w:color w:val="000000"/>
        </w:rPr>
        <w:t>e</w:t>
      </w:r>
      <w:r w:rsidRPr="00AA0F6D">
        <w:rPr>
          <w:rFonts w:cs="Arial"/>
          <w:color w:val="000000"/>
        </w:rPr>
        <w:t>)</w:t>
      </w:r>
      <w:r w:rsidRPr="00AA0F6D">
        <w:rPr>
          <w:rFonts w:cs="Arial"/>
          <w:color w:val="000000"/>
        </w:rPr>
        <w:tab/>
        <w:t>to provide standard illustrations and examples in relation to colors and color patterns which may be useful for inclusion in the Test Guidelines, whilst noting that illustrations for specific characteristics can be found in the relevant Test Guidelines and noting that searches for relevant individual characteristics can be made through TGP/7 “Collection of Approved C</w:t>
      </w:r>
      <w:r>
        <w:rPr>
          <w:rFonts w:cs="Arial"/>
          <w:color w:val="000000"/>
        </w:rPr>
        <w:t>haracteristics”.</w:t>
      </w:r>
    </w:p>
    <w:p w:rsidR="009B73B3" w:rsidRPr="00ED3CF8" w:rsidRDefault="009B73B3" w:rsidP="005662AD"/>
    <w:p w:rsidR="009B73B3" w:rsidRPr="00ED3CF8" w:rsidRDefault="009B73B3" w:rsidP="009B73B3">
      <w:pPr>
        <w:rPr>
          <w:rFonts w:cs="Arial"/>
          <w:color w:val="000000"/>
        </w:rPr>
      </w:pPr>
    </w:p>
    <w:p w:rsidR="009B73B3" w:rsidRPr="00ED3CF8" w:rsidRDefault="009B73B3" w:rsidP="009B73B3">
      <w:pPr>
        <w:rPr>
          <w:rFonts w:cs="Arial"/>
        </w:rPr>
        <w:sectPr w:rsidR="009B73B3" w:rsidRPr="00ED3CF8" w:rsidSect="009B73B3">
          <w:headerReference w:type="first" r:id="rId44"/>
          <w:endnotePr>
            <w:numFmt w:val="lowerLetter"/>
          </w:endnotePr>
          <w:pgSz w:w="11907" w:h="16840" w:code="9"/>
          <w:pgMar w:top="510" w:right="1134" w:bottom="1134" w:left="1134" w:header="510" w:footer="680" w:gutter="0"/>
          <w:cols w:space="720"/>
          <w:titlePg/>
        </w:sectPr>
      </w:pPr>
    </w:p>
    <w:p w:rsidR="009B73B3" w:rsidRPr="00ED3CF8" w:rsidRDefault="009B73B3" w:rsidP="00252456">
      <w:pPr>
        <w:pStyle w:val="Heading1"/>
      </w:pPr>
      <w:bookmarkStart w:id="9" w:name="_Toc197487693"/>
      <w:bookmarkStart w:id="10" w:name="_Toc367861831"/>
      <w:r w:rsidRPr="00ED3CF8">
        <w:t>Subsection 2.  Shapes and structures</w:t>
      </w:r>
      <w:bookmarkEnd w:id="9"/>
      <w:bookmarkEnd w:id="10"/>
      <w:r w:rsidRPr="00ED3CF8">
        <w:t xml:space="preserve"> </w:t>
      </w:r>
    </w:p>
    <w:p w:rsidR="009B73B3" w:rsidRPr="00ED3CF8" w:rsidRDefault="009B73B3" w:rsidP="00A0452A">
      <w:pPr>
        <w:keepNext/>
      </w:pPr>
    </w:p>
    <w:p w:rsidR="009B73B3" w:rsidRPr="00ED3CF8" w:rsidRDefault="009B73B3" w:rsidP="003F1AB0">
      <w:pPr>
        <w:pStyle w:val="Heading2"/>
      </w:pPr>
      <w:bookmarkStart w:id="11" w:name="_Toc197487694"/>
      <w:bookmarkStart w:id="12" w:name="_Toc367861832"/>
      <w:r w:rsidRPr="00ED3CF8">
        <w:t>I.</w:t>
      </w:r>
      <w:r w:rsidRPr="00ED3CF8">
        <w:tab/>
      </w:r>
      <w:r w:rsidR="00252456" w:rsidRPr="00ED3CF8">
        <w:t>SHAPE</w:t>
      </w:r>
      <w:bookmarkEnd w:id="5"/>
      <w:bookmarkEnd w:id="6"/>
      <w:bookmarkEnd w:id="7"/>
      <w:bookmarkEnd w:id="11"/>
      <w:bookmarkEnd w:id="12"/>
    </w:p>
    <w:p w:rsidR="009B73B3" w:rsidRPr="00ED3CF8" w:rsidRDefault="009B73B3" w:rsidP="009B73B3">
      <w:pPr>
        <w:rPr>
          <w:rFonts w:cs="Arial"/>
        </w:rPr>
      </w:pPr>
    </w:p>
    <w:p w:rsidR="009B73B3" w:rsidRPr="00ED3CF8" w:rsidRDefault="009B73B3" w:rsidP="003F1AB0">
      <w:pPr>
        <w:pStyle w:val="Heading3"/>
      </w:pPr>
      <w:bookmarkStart w:id="13" w:name="_Toc197487695"/>
      <w:bookmarkStart w:id="14" w:name="_Toc367861833"/>
      <w:bookmarkStart w:id="15" w:name="_Toc103500367"/>
      <w:r w:rsidRPr="00ED3CF8">
        <w:t>1.</w:t>
      </w:r>
      <w:r w:rsidRPr="00ED3CF8">
        <w:tab/>
        <w:t>Components of Shape</w:t>
      </w:r>
      <w:bookmarkEnd w:id="13"/>
      <w:bookmarkEnd w:id="14"/>
    </w:p>
    <w:p w:rsidR="009B73B3" w:rsidRPr="00ED3CF8" w:rsidRDefault="009B73B3" w:rsidP="009B73B3">
      <w:pPr>
        <w:rPr>
          <w:rFonts w:cs="Arial"/>
        </w:rPr>
      </w:pPr>
    </w:p>
    <w:p w:rsidR="00CE4224" w:rsidRPr="00ED3CF8" w:rsidRDefault="00CE4224" w:rsidP="00CE4224">
      <w:pPr>
        <w:pStyle w:val="BodyText"/>
      </w:pPr>
      <w:r w:rsidRPr="00ED3CF8">
        <w:t>1.1</w:t>
      </w:r>
      <w:r w:rsidRPr="00ED3CF8">
        <w:tab/>
        <w:t>Document TG/1/3 “General Introduction to the Examination of Distinctness, Uniformity and Stability and the Development of Harmonized Descriptions of New Varieties of Plants” (General Introduction) explains that shape can be considered in terms of a pseudo</w:t>
      </w:r>
      <w:r w:rsidRPr="00ED3CF8">
        <w:noBreakHyphen/>
        <w:t xml:space="preserve">qualitative characteristic: </w:t>
      </w:r>
    </w:p>
    <w:p w:rsidR="00CE4224" w:rsidRPr="00ED3CF8" w:rsidRDefault="00CE4224" w:rsidP="00CE4224"/>
    <w:p w:rsidR="00CE4224" w:rsidRPr="00ED3CF8" w:rsidRDefault="00CE4224" w:rsidP="00252456">
      <w:pPr>
        <w:tabs>
          <w:tab w:val="left" w:pos="1418"/>
        </w:tabs>
        <w:ind w:left="567" w:hanging="1"/>
        <w:rPr>
          <w:sz w:val="18"/>
          <w:szCs w:val="18"/>
        </w:rPr>
      </w:pPr>
      <w:bookmarkStart w:id="16" w:name="_Toc498319772"/>
      <w:bookmarkStart w:id="17" w:name="_Toc7923356"/>
      <w:r w:rsidRPr="00ED3CF8">
        <w:rPr>
          <w:sz w:val="18"/>
          <w:szCs w:val="18"/>
        </w:rPr>
        <w:t>“4.4.3</w:t>
      </w:r>
      <w:r w:rsidRPr="00ED3CF8">
        <w:rPr>
          <w:sz w:val="18"/>
          <w:szCs w:val="18"/>
        </w:rPr>
        <w:tab/>
        <w:t>Pseudo</w:t>
      </w:r>
      <w:r w:rsidRPr="00ED3CF8">
        <w:rPr>
          <w:sz w:val="18"/>
          <w:szCs w:val="18"/>
        </w:rPr>
        <w:noBreakHyphen/>
        <w:t>Qualitative Characteristics</w:t>
      </w:r>
      <w:bookmarkEnd w:id="16"/>
      <w:bookmarkEnd w:id="17"/>
    </w:p>
    <w:p w:rsidR="00CE4224" w:rsidRPr="00ED3CF8" w:rsidRDefault="00CE4224" w:rsidP="00252456">
      <w:pPr>
        <w:tabs>
          <w:tab w:val="left" w:pos="1418"/>
        </w:tabs>
        <w:ind w:left="567" w:right="707" w:hanging="1"/>
        <w:rPr>
          <w:sz w:val="18"/>
          <w:szCs w:val="18"/>
        </w:rPr>
      </w:pPr>
    </w:p>
    <w:p w:rsidR="00CE4224" w:rsidRPr="00ED3CF8" w:rsidRDefault="00CE4224" w:rsidP="00252456">
      <w:pPr>
        <w:tabs>
          <w:tab w:val="left" w:pos="1418"/>
        </w:tabs>
        <w:ind w:left="567" w:right="566" w:hanging="1"/>
        <w:rPr>
          <w:sz w:val="18"/>
          <w:szCs w:val="18"/>
        </w:rPr>
      </w:pPr>
      <w:r w:rsidRPr="00ED3CF8">
        <w:rPr>
          <w:sz w:val="18"/>
          <w:szCs w:val="18"/>
        </w:rPr>
        <w:t>“In the case of ‘pseudo</w:t>
      </w:r>
      <w:r w:rsidRPr="00ED3CF8">
        <w:rPr>
          <w:sz w:val="18"/>
          <w:szCs w:val="18"/>
        </w:rPr>
        <w:noBreakHyphen/>
        <w:t>qualitative characteristics’, the range of expression is at least partly continuous, but varies in more than one dimension (e.g. shape:  ovate (1), elliptic (2), circular (3), obovate (4)) and cannot be adequately described by just defining two ends of a linear range.  In a similar way to qualitative (discontinuous) characteristics – hence the term ‘pseudo</w:t>
      </w:r>
      <w:r w:rsidRPr="00ED3CF8">
        <w:rPr>
          <w:sz w:val="18"/>
          <w:szCs w:val="18"/>
        </w:rPr>
        <w:noBreakHyphen/>
        <w:t xml:space="preserve">qualitative’ – each individual state of expression needs to be identified to adequately describe the range of the characteristic.” </w:t>
      </w:r>
    </w:p>
    <w:p w:rsidR="00CE4224" w:rsidRPr="00ED3CF8" w:rsidRDefault="00CE4224" w:rsidP="00CE4224"/>
    <w:p w:rsidR="00CE4224" w:rsidRPr="00ED3CF8" w:rsidRDefault="00CE4224" w:rsidP="00CE4224">
      <w:r w:rsidRPr="00ED3CF8">
        <w:t>However, document TGP/9 “Examining Distinctness” explains that the use of pseudo</w:t>
      </w:r>
      <w:r w:rsidRPr="00ED3CF8">
        <w:noBreakHyphen/>
        <w:t>qualitative characteristics for the assessment of distinctness on the basis of notes has particular limitations (see document TGP/9/1, Section 5.2.3):</w:t>
      </w:r>
    </w:p>
    <w:p w:rsidR="00CE4224" w:rsidRPr="00ED3CF8" w:rsidRDefault="00CE4224" w:rsidP="00CE4224"/>
    <w:p w:rsidR="00CE4224" w:rsidRPr="00ED3CF8" w:rsidRDefault="00CE4224" w:rsidP="00252456">
      <w:pPr>
        <w:ind w:left="567"/>
        <w:rPr>
          <w:i/>
          <w:sz w:val="18"/>
          <w:szCs w:val="18"/>
        </w:rPr>
      </w:pPr>
      <w:bookmarkStart w:id="18" w:name="_Toc129695661"/>
      <w:r w:rsidRPr="00ED3CF8">
        <w:rPr>
          <w:i/>
          <w:sz w:val="18"/>
          <w:szCs w:val="18"/>
        </w:rPr>
        <w:t>“Pseudo-qualitative (PQ) characteristics</w:t>
      </w:r>
      <w:bookmarkEnd w:id="18"/>
    </w:p>
    <w:p w:rsidR="00CE4224" w:rsidRPr="00ED3CF8" w:rsidRDefault="00CE4224" w:rsidP="00252456">
      <w:pPr>
        <w:ind w:left="567"/>
        <w:rPr>
          <w:i/>
          <w:sz w:val="18"/>
          <w:szCs w:val="18"/>
        </w:rPr>
      </w:pPr>
    </w:p>
    <w:p w:rsidR="00CE4224" w:rsidRPr="00ED3CF8" w:rsidRDefault="00CE4224" w:rsidP="00252456">
      <w:pPr>
        <w:ind w:left="567" w:right="707"/>
        <w:rPr>
          <w:sz w:val="18"/>
          <w:szCs w:val="18"/>
        </w:rPr>
      </w:pPr>
      <w:r w:rsidRPr="00ED3CF8">
        <w:rPr>
          <w:sz w:val="18"/>
          <w:szCs w:val="18"/>
        </w:rPr>
        <w:t>“[…]</w:t>
      </w:r>
    </w:p>
    <w:p w:rsidR="00CE4224" w:rsidRPr="00ED3CF8" w:rsidRDefault="00CE4224" w:rsidP="00252456">
      <w:pPr>
        <w:ind w:left="567" w:right="707"/>
        <w:rPr>
          <w:sz w:val="18"/>
          <w:szCs w:val="18"/>
        </w:rPr>
      </w:pPr>
    </w:p>
    <w:p w:rsidR="00CE4224" w:rsidRPr="00ED3CF8" w:rsidRDefault="00CE4224" w:rsidP="00252456">
      <w:pPr>
        <w:ind w:left="567" w:right="566"/>
        <w:rPr>
          <w:sz w:val="18"/>
          <w:szCs w:val="18"/>
        </w:rPr>
      </w:pPr>
      <w:r w:rsidRPr="00ED3CF8">
        <w:rPr>
          <w:sz w:val="18"/>
          <w:szCs w:val="18"/>
        </w:rPr>
        <w:t>“5.2.3.2.2.1</w:t>
      </w:r>
      <w:r w:rsidRPr="00ED3CF8">
        <w:rPr>
          <w:sz w:val="18"/>
          <w:szCs w:val="18"/>
        </w:rPr>
        <w:tab/>
        <w:t>[…]  However, an important additional factor with pseudo</w:t>
      </w:r>
      <w:r w:rsidRPr="00ED3CF8">
        <w:rPr>
          <w:sz w:val="18"/>
          <w:szCs w:val="18"/>
        </w:rPr>
        <w:noBreakHyphen/>
        <w:t>qualitative characteristics is that, whilst a part of the range is continuous, there is not an even distribution across the scale and the range varies in more than one dimension (e.g. shape:  ovate (1), elliptic (2), circular (3), obovate (4):  there is a variation in the length/width ratio and in the position of the widest point</w:t>
      </w:r>
      <w:r w:rsidRPr="00ED3CF8">
        <w:rPr>
          <w:rStyle w:val="FootnoteReference"/>
          <w:sz w:val="18"/>
          <w:szCs w:val="18"/>
        </w:rPr>
        <w:footnoteReference w:id="2"/>
      </w:r>
      <w:r w:rsidRPr="00ED3CF8">
        <w:rPr>
          <w:sz w:val="18"/>
          <w:szCs w:val="18"/>
        </w:rPr>
        <w:t>).  This means that it is difficult to define a general rule on the difference in Notes to establish distinctness within a characteristic.”</w:t>
      </w:r>
    </w:p>
    <w:p w:rsidR="00CE4224" w:rsidRPr="00ED3CF8" w:rsidRDefault="00CE4224" w:rsidP="00CE4224">
      <w:pPr>
        <w:ind w:left="567" w:right="707"/>
      </w:pPr>
    </w:p>
    <w:p w:rsidR="00CE4224" w:rsidRPr="00ED3CF8" w:rsidRDefault="00CE4224" w:rsidP="00CE4224">
      <w:r w:rsidRPr="00ED3CF8">
        <w:t>1.2</w:t>
      </w:r>
      <w:r w:rsidRPr="00ED3CF8">
        <w:tab/>
        <w:t>Therefore, for the purposes of DUS examination, it can be useful to develop quantitative or qualitative characteristics related to shape, rather than considering shape as a single pseudo</w:t>
      </w:r>
      <w:r w:rsidRPr="00ED3CF8">
        <w:noBreakHyphen/>
        <w:t xml:space="preserve">qualitative characteristic.  In that respect, it is possible to define a plane shape using the following components:  </w:t>
      </w:r>
    </w:p>
    <w:p w:rsidR="00CE4224" w:rsidRPr="00ED3CF8" w:rsidRDefault="00CE4224" w:rsidP="00252456"/>
    <w:p w:rsidR="00CE4224" w:rsidRPr="00ED3CF8" w:rsidRDefault="00CE4224" w:rsidP="005662AD">
      <w:pPr>
        <w:pStyle w:val="BodyTextIndent"/>
        <w:keepNext/>
        <w:keepLines/>
        <w:tabs>
          <w:tab w:val="left" w:pos="1560"/>
        </w:tabs>
        <w:ind w:left="1134" w:hanging="567"/>
      </w:pPr>
      <w:r w:rsidRPr="00ED3CF8">
        <w:t>(a)</w:t>
      </w:r>
      <w:r w:rsidRPr="00ED3CF8">
        <w:tab/>
      </w:r>
      <w:r w:rsidRPr="00ED3CF8">
        <w:rPr>
          <w:color w:val="FF0000"/>
        </w:rPr>
        <w:t>Ratio length/width</w:t>
      </w:r>
      <w:r w:rsidRPr="00ED3CF8">
        <w:rPr>
          <w:color w:val="FF0000"/>
        </w:rPr>
        <w:fldChar w:fldCharType="begin"/>
      </w:r>
      <w:r w:rsidRPr="00ED3CF8">
        <w:instrText xml:space="preserve"> XE "</w:instrText>
      </w:r>
      <w:r w:rsidRPr="00ED3CF8">
        <w:rPr>
          <w:color w:val="FF0000"/>
        </w:rPr>
        <w:instrText>Ratio length/width</w:instrText>
      </w:r>
      <w:r w:rsidRPr="00ED3CF8">
        <w:instrText xml:space="preserve">" </w:instrText>
      </w:r>
      <w:r w:rsidRPr="00ED3CF8">
        <w:rPr>
          <w:color w:val="FF0000"/>
        </w:rPr>
        <w:fldChar w:fldCharType="end"/>
      </w:r>
      <w:r w:rsidRPr="00ED3CF8">
        <w:t xml:space="preserve"> (or </w:t>
      </w:r>
      <w:r w:rsidRPr="00ED3CF8">
        <w:rPr>
          <w:color w:val="FF0000"/>
        </w:rPr>
        <w:t>ratio width/length</w:t>
      </w:r>
      <w:r w:rsidRPr="00ED3CF8">
        <w:rPr>
          <w:color w:val="FF0000"/>
        </w:rPr>
        <w:fldChar w:fldCharType="begin"/>
      </w:r>
      <w:r w:rsidRPr="00ED3CF8">
        <w:instrText xml:space="preserve"> XE "</w:instrText>
      </w:r>
      <w:r w:rsidRPr="00ED3CF8">
        <w:rPr>
          <w:color w:val="FF0000"/>
        </w:rPr>
        <w:instrText>Ratio width/length</w:instrText>
      </w:r>
      <w:r w:rsidRPr="00ED3CF8">
        <w:instrText xml:space="preserve">" </w:instrText>
      </w:r>
      <w:r w:rsidRPr="00ED3CF8">
        <w:rPr>
          <w:color w:val="FF0000"/>
        </w:rPr>
        <w:fldChar w:fldCharType="end"/>
      </w:r>
      <w:r w:rsidR="005662AD" w:rsidRPr="00ED3CF8">
        <w:t>)</w:t>
      </w:r>
    </w:p>
    <w:p w:rsidR="00CE4224" w:rsidRPr="00ED3CF8" w:rsidRDefault="00CE4224" w:rsidP="005662AD">
      <w:pPr>
        <w:pStyle w:val="BodyTextIndent"/>
        <w:keepNext/>
        <w:keepLines/>
        <w:tabs>
          <w:tab w:val="left" w:pos="1560"/>
        </w:tabs>
        <w:ind w:left="1134" w:hanging="567"/>
      </w:pPr>
      <w:r w:rsidRPr="00ED3CF8">
        <w:tab/>
        <w:t>(used as a generic term in this document to cover also ratio: thickness/length; diameter/length; thickness/width, for cross-sections of 3 dimensional shapes)</w:t>
      </w:r>
    </w:p>
    <w:p w:rsidR="00CE4224" w:rsidRPr="00ED3CF8" w:rsidRDefault="00CE4224" w:rsidP="009B73B3">
      <w:pPr>
        <w:pStyle w:val="BodyTextIndent"/>
        <w:keepNext/>
        <w:keepLines/>
        <w:tabs>
          <w:tab w:val="left" w:pos="1560"/>
        </w:tabs>
        <w:ind w:left="1560" w:hanging="567"/>
        <w:rPr>
          <w:rFonts w:cs="Arial"/>
          <w:szCs w:val="20"/>
        </w:rPr>
      </w:pPr>
    </w:p>
    <w:p w:rsidR="009B73B3" w:rsidRPr="00ED3CF8" w:rsidRDefault="009B73B3" w:rsidP="009B73B3">
      <w:pPr>
        <w:keepNext/>
        <w:keepLines/>
        <w:shd w:val="clear" w:color="auto" w:fill="D9D9D9"/>
        <w:ind w:left="1560"/>
        <w:rPr>
          <w:rFonts w:cs="Arial"/>
        </w:rPr>
        <w:sectPr w:rsidR="009B73B3" w:rsidRPr="00ED3CF8" w:rsidSect="009B73B3">
          <w:headerReference w:type="default" r:id="rId45"/>
          <w:headerReference w:type="first" r:id="rId46"/>
          <w:endnotePr>
            <w:numFmt w:val="lowerLetter"/>
          </w:endnotePr>
          <w:pgSz w:w="11907" w:h="16840" w:code="9"/>
          <w:pgMar w:top="510" w:right="1134" w:bottom="1134" w:left="1134" w:header="510" w:footer="680" w:gutter="0"/>
          <w:cols w:space="720"/>
          <w:titlePg/>
        </w:sectPr>
      </w:pPr>
      <w:bookmarkStart w:id="19" w:name="_Ref184808966"/>
    </w:p>
    <w:p w:rsidR="00CE4224" w:rsidRPr="00ED3CF8" w:rsidRDefault="00CE4224" w:rsidP="005662AD">
      <w:pPr>
        <w:pStyle w:val="BodyTextIndent"/>
        <w:keepNext/>
        <w:keepLines/>
        <w:tabs>
          <w:tab w:val="left" w:pos="1560"/>
        </w:tabs>
        <w:ind w:left="1134" w:hanging="567"/>
      </w:pPr>
      <w:bookmarkStart w:id="20" w:name="_Toc131227619"/>
      <w:bookmarkEnd w:id="15"/>
      <w:bookmarkEnd w:id="19"/>
      <w:r w:rsidRPr="00ED3CF8">
        <w:t>(b)</w:t>
      </w:r>
      <w:r w:rsidRPr="00ED3CF8">
        <w:tab/>
      </w:r>
      <w:r w:rsidRPr="00ED3CF8">
        <w:rPr>
          <w:color w:val="FF0000"/>
        </w:rPr>
        <w:t>Position of broadest part</w:t>
      </w:r>
      <w:r w:rsidRPr="00ED3CF8">
        <w:rPr>
          <w:color w:val="FF0000"/>
        </w:rPr>
        <w:fldChar w:fldCharType="begin"/>
      </w:r>
      <w:r w:rsidRPr="00ED3CF8">
        <w:instrText xml:space="preserve"> XE "</w:instrText>
      </w:r>
      <w:r w:rsidRPr="00ED3CF8">
        <w:rPr>
          <w:color w:val="FF0000"/>
        </w:rPr>
        <w:instrText>Position of broadest part</w:instrText>
      </w:r>
      <w:r w:rsidRPr="00ED3CF8">
        <w:instrText xml:space="preserve">" </w:instrText>
      </w:r>
      <w:r w:rsidRPr="00ED3CF8">
        <w:rPr>
          <w:color w:val="FF0000"/>
        </w:rPr>
        <w:fldChar w:fldCharType="end"/>
      </w:r>
      <w:r w:rsidR="00180959" w:rsidRPr="00ED3CF8">
        <w:t xml:space="preserve"> </w:t>
      </w:r>
    </w:p>
    <w:p w:rsidR="00CE4224" w:rsidRPr="00ED3CF8" w:rsidRDefault="005662AD" w:rsidP="005662AD">
      <w:pPr>
        <w:pStyle w:val="BodyTextIndent"/>
        <w:keepNext/>
        <w:keepLines/>
        <w:tabs>
          <w:tab w:val="left" w:pos="1560"/>
        </w:tabs>
        <w:spacing w:before="60"/>
        <w:ind w:left="1135" w:hanging="568"/>
      </w:pPr>
      <w:r w:rsidRPr="00ED3CF8">
        <w:tab/>
      </w:r>
      <w:r w:rsidR="00CE4224" w:rsidRPr="00ED3CF8">
        <w:t>The broadest part may be a point (e.g. for a circle) or, in cases where the sides are parallel (e.g. for an oblong), the broadest part is situated along a length.  In cases where the broadest part is not a precise point, the position of the broadest part is considered to be the mid-point along the broadest part.  For example:</w:t>
      </w:r>
    </w:p>
    <w:p w:rsidR="00CE4224" w:rsidRPr="00ED3CF8" w:rsidRDefault="00CE4224" w:rsidP="00CE4224">
      <w:pPr>
        <w:pStyle w:val="BodyTextIndent"/>
        <w:keepNext/>
        <w:tabs>
          <w:tab w:val="left" w:pos="1560"/>
        </w:tabs>
        <w:spacing w:before="60"/>
        <w:ind w:left="1560" w:hanging="568"/>
      </w:pPr>
      <w:r w:rsidRPr="00ED3CF8">
        <w:rPr>
          <w:noProof/>
          <w:lang w:bidi="ar-SA"/>
        </w:rPr>
        <mc:AlternateContent>
          <mc:Choice Requires="wps">
            <w:drawing>
              <wp:anchor distT="0" distB="0" distL="114300" distR="114300" simplePos="0" relativeHeight="251702272" behindDoc="0" locked="0" layoutInCell="0" allowOverlap="1" wp14:anchorId="731B1093" wp14:editId="7057BC2E">
                <wp:simplePos x="0" y="0"/>
                <wp:positionH relativeFrom="column">
                  <wp:posOffset>3488690</wp:posOffset>
                </wp:positionH>
                <wp:positionV relativeFrom="paragraph">
                  <wp:posOffset>623570</wp:posOffset>
                </wp:positionV>
                <wp:extent cx="1737360" cy="274320"/>
                <wp:effectExtent l="0" t="0" r="0" b="0"/>
                <wp:wrapNone/>
                <wp:docPr id="66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68BE" w:rsidRDefault="00AF68BE" w:rsidP="00CE4224">
                            <w:r>
                              <w:t>position of broadest part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9" o:spid="_x0000_s1026" type="#_x0000_t202" style="position:absolute;left:0;text-align:left;margin-left:274.7pt;margin-top:49.1pt;width:136.8pt;height:2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" o:allowincell="f" filled="f" stroked="f">
                <v:textbox>
                  <w:txbxContent>
                    <w:p w:rsidR="00AF68BE" w:rsidRDefault="00AF68BE" w:rsidP="00CE4224">
                      <w:r>
                        <w:t>position of broadest part</w:t>
                      </w:r>
                    </w:p>
                  </w:txbxContent>
                </v:textbox>
              </v:shape>
            </w:pict>
          </mc:Fallback>
        </mc:AlternateContent>
      </w:r>
      <w:r w:rsidRPr="00ED3CF8">
        <w:rPr>
          <w:noProof/>
          <w:lang w:bidi="ar-SA"/>
        </w:rPr>
        <mc:AlternateContent>
          <mc:Choice Requires="wps">
            <w:drawing>
              <wp:anchor distT="0" distB="0" distL="114300" distR="114300" simplePos="0" relativeHeight="251700224" behindDoc="0" locked="0" layoutInCell="0" allowOverlap="1" wp14:anchorId="70DB1663" wp14:editId="1FF6C08A">
                <wp:simplePos x="0" y="0"/>
                <wp:positionH relativeFrom="column">
                  <wp:posOffset>2665730</wp:posOffset>
                </wp:positionH>
                <wp:positionV relativeFrom="paragraph">
                  <wp:posOffset>806450</wp:posOffset>
                </wp:positionV>
                <wp:extent cx="822960" cy="0"/>
                <wp:effectExtent l="0" t="0" r="0" b="0"/>
                <wp:wrapNone/>
                <wp:docPr id="668" name="Straight Connector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68"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63.5pt" to="274.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" o:allowincell="f" strokeweight="1pt">
                <v:stroke endarrow="block"/>
              </v:line>
            </w:pict>
          </mc:Fallback>
        </mc:AlternateContent>
      </w:r>
      <w:r w:rsidRPr="00ED3CF8">
        <w:rPr>
          <w:noProof/>
          <w:lang w:bidi="ar-SA"/>
        </w:rPr>
        <mc:AlternateContent>
          <mc:Choice Requires="wps">
            <w:drawing>
              <wp:anchor distT="0" distB="0" distL="114300" distR="114300" simplePos="0" relativeHeight="251701248" behindDoc="0" locked="0" layoutInCell="0" allowOverlap="1" wp14:anchorId="58452940" wp14:editId="704C6226">
                <wp:simplePos x="0" y="0"/>
                <wp:positionH relativeFrom="column">
                  <wp:posOffset>1202690</wp:posOffset>
                </wp:positionH>
                <wp:positionV relativeFrom="paragraph">
                  <wp:posOffset>806450</wp:posOffset>
                </wp:positionV>
                <wp:extent cx="914400" cy="0"/>
                <wp:effectExtent l="0" t="0" r="0" b="0"/>
                <wp:wrapNone/>
                <wp:docPr id="667" name="Straight Connector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6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63.5pt" to="166.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" o:allowincell="f" strokeweight="1pt">
                <v:stroke dashstyle="1 1" endcap="round"/>
              </v:line>
            </w:pict>
          </mc:Fallback>
        </mc:AlternateContent>
      </w:r>
      <w:r w:rsidRPr="00ED3CF8">
        <w:rPr>
          <w:noProof/>
          <w:lang w:bidi="ar-SA"/>
        </w:rPr>
        <mc:AlternateContent>
          <mc:Choice Requires="wps">
            <w:drawing>
              <wp:anchor distT="0" distB="0" distL="114300" distR="114300" simplePos="0" relativeHeight="251699200" behindDoc="0" locked="0" layoutInCell="0" allowOverlap="1" wp14:anchorId="3D5E4D35" wp14:editId="65C4B867">
                <wp:simplePos x="0" y="0"/>
                <wp:positionH relativeFrom="column">
                  <wp:posOffset>1568450</wp:posOffset>
                </wp:positionH>
                <wp:positionV relativeFrom="paragraph">
                  <wp:posOffset>440690</wp:posOffset>
                </wp:positionV>
                <wp:extent cx="731520" cy="0"/>
                <wp:effectExtent l="0" t="0" r="0" b="0"/>
                <wp:wrapNone/>
                <wp:docPr id="666" name="Straight Connector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6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34.7pt" to="181.1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" o:allowincell="f" stroked="f">
                <v:stroke endarrow="block"/>
              </v:line>
            </w:pict>
          </mc:Fallback>
        </mc:AlternateContent>
      </w:r>
      <w:r w:rsidRPr="00ED3CF8">
        <w:tab/>
      </w:r>
      <w:r w:rsidRPr="00ED3CF8">
        <w:rPr>
          <w:noProof/>
          <w:lang w:bidi="ar-SA"/>
        </w:rPr>
        <w:drawing>
          <wp:inline distT="0" distB="0" distL="0" distR="0" wp14:anchorId="46E33291" wp14:editId="1517B4C7">
            <wp:extent cx="1257300" cy="131445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b="4921"/>
                    <a:stretch>
                      <a:fillRect/>
                    </a:stretch>
                  </pic:blipFill>
                  <pic:spPr bwMode="auto">
                    <a:xfrm>
                      <a:off x="0" y="0"/>
                      <a:ext cx="1257300" cy="1314450"/>
                    </a:xfrm>
                    <a:prstGeom prst="rect">
                      <a:avLst/>
                    </a:prstGeom>
                    <a:noFill/>
                    <a:ln>
                      <a:noFill/>
                    </a:ln>
                  </pic:spPr>
                </pic:pic>
              </a:graphicData>
            </a:graphic>
          </wp:inline>
        </w:drawing>
      </w:r>
      <w:r w:rsidRPr="00ED3CF8">
        <w:tab/>
      </w:r>
      <w:r w:rsidRPr="00ED3CF8">
        <w:tab/>
      </w:r>
      <w:r w:rsidRPr="00ED3CF8">
        <w:tab/>
      </w:r>
      <w:r w:rsidRPr="00ED3CF8">
        <w:tab/>
      </w:r>
    </w:p>
    <w:p w:rsidR="00CE4224" w:rsidRPr="00ED3CF8" w:rsidRDefault="00CE4224" w:rsidP="00CE4224">
      <w:pPr>
        <w:pStyle w:val="BodyTextIndent"/>
        <w:keepNext/>
        <w:tabs>
          <w:tab w:val="left" w:pos="1560"/>
        </w:tabs>
        <w:spacing w:before="60"/>
        <w:ind w:left="1560" w:hanging="568"/>
      </w:pPr>
      <w:r w:rsidRPr="00ED3CF8">
        <w:rPr>
          <w:noProof/>
          <w:lang w:bidi="ar-SA"/>
        </w:rPr>
        <mc:AlternateContent>
          <mc:Choice Requires="wps">
            <w:drawing>
              <wp:anchor distT="0" distB="0" distL="114300" distR="114300" simplePos="0" relativeHeight="251712512" behindDoc="0" locked="0" layoutInCell="0" allowOverlap="1" wp14:anchorId="497EF070" wp14:editId="25DAD0BB">
                <wp:simplePos x="0" y="0"/>
                <wp:positionH relativeFrom="column">
                  <wp:posOffset>4037330</wp:posOffset>
                </wp:positionH>
                <wp:positionV relativeFrom="paragraph">
                  <wp:posOffset>473075</wp:posOffset>
                </wp:positionV>
                <wp:extent cx="1824990" cy="685165"/>
                <wp:effectExtent l="0" t="0" r="0" b="0"/>
                <wp:wrapNone/>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685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68BE" w:rsidRDefault="00AF68BE" w:rsidP="00CE4224">
                            <w:r>
                              <w:t>position of broadest part (mid-point of length of broadest part)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027" type="#_x0000_t202" style="position:absolute;left:0;text-align:left;margin-left:317.9pt;margin-top:37.25pt;width:143.7pt;height:5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" o:allowincell="f" filled="f" stroked="f">
                <v:textbox>
                  <w:txbxContent>
                    <w:p w:rsidR="00AF68BE" w:rsidRDefault="00AF68BE" w:rsidP="00CE4224">
                      <w:r>
                        <w:t>position of broadest part (mid-point of length of broadest part)</w:t>
                      </w:r>
                    </w:p>
                  </w:txbxContent>
                </v:textbox>
              </v:shape>
            </w:pict>
          </mc:Fallback>
        </mc:AlternateContent>
      </w:r>
      <w:r w:rsidRPr="00ED3CF8">
        <w:rPr>
          <w:noProof/>
          <w:lang w:bidi="ar-SA"/>
        </w:rPr>
        <mc:AlternateContent>
          <mc:Choice Requires="wps">
            <w:drawing>
              <wp:anchor distT="0" distB="0" distL="114300" distR="114300" simplePos="0" relativeHeight="251710464" behindDoc="0" locked="0" layoutInCell="0" allowOverlap="1" wp14:anchorId="568659D1" wp14:editId="7B30967E">
                <wp:simplePos x="0" y="0"/>
                <wp:positionH relativeFrom="column">
                  <wp:posOffset>2391410</wp:posOffset>
                </wp:positionH>
                <wp:positionV relativeFrom="paragraph">
                  <wp:posOffset>656590</wp:posOffset>
                </wp:positionV>
                <wp:extent cx="731520" cy="13970"/>
                <wp:effectExtent l="0" t="0" r="0" b="0"/>
                <wp:wrapNone/>
                <wp:docPr id="664" name="Straight Connector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1397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64"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51.7pt" to="245.9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" o:allowincell="f" strokeweight="1pt">
                <v:stroke dashstyle="1 1" endcap="round"/>
              </v:line>
            </w:pict>
          </mc:Fallback>
        </mc:AlternateContent>
      </w:r>
      <w:r w:rsidRPr="00ED3CF8">
        <w:rPr>
          <w:noProof/>
          <w:lang w:bidi="ar-SA"/>
        </w:rPr>
        <mc:AlternateContent>
          <mc:Choice Requires="wps">
            <w:drawing>
              <wp:anchor distT="0" distB="0" distL="114300" distR="114300" simplePos="0" relativeHeight="251711488" behindDoc="0" locked="0" layoutInCell="0" allowOverlap="1" wp14:anchorId="120A4B60" wp14:editId="2FFA4F0F">
                <wp:simplePos x="0" y="0"/>
                <wp:positionH relativeFrom="column">
                  <wp:posOffset>3214370</wp:posOffset>
                </wp:positionH>
                <wp:positionV relativeFrom="paragraph">
                  <wp:posOffset>656590</wp:posOffset>
                </wp:positionV>
                <wp:extent cx="822960" cy="0"/>
                <wp:effectExtent l="0" t="0" r="0" b="0"/>
                <wp:wrapNone/>
                <wp:docPr id="663"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63"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51.7pt" to="317.9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" o:allowincell="f" strokeweight="1pt">
                <v:stroke endarrow="block"/>
              </v:line>
            </w:pict>
          </mc:Fallback>
        </mc:AlternateContent>
      </w:r>
      <w:r w:rsidRPr="00ED3CF8">
        <w:rPr>
          <w:noProof/>
          <w:lang w:bidi="ar-SA"/>
        </w:rPr>
        <mc:AlternateContent>
          <mc:Choice Requires="wps">
            <w:drawing>
              <wp:anchor distT="0" distB="0" distL="114300" distR="114300" simplePos="0" relativeHeight="251709440" behindDoc="0" locked="0" layoutInCell="0" allowOverlap="1" wp14:anchorId="30B7BA3B" wp14:editId="137043BA">
                <wp:simplePos x="0" y="0"/>
                <wp:positionH relativeFrom="column">
                  <wp:posOffset>2391410</wp:posOffset>
                </wp:positionH>
                <wp:positionV relativeFrom="paragraph">
                  <wp:posOffset>656590</wp:posOffset>
                </wp:positionV>
                <wp:extent cx="274320" cy="274320"/>
                <wp:effectExtent l="0" t="0" r="0" b="0"/>
                <wp:wrapNone/>
                <wp:docPr id="6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68BE" w:rsidRDefault="00AF68BE" w:rsidP="00CE4224">
                            <w:r>
                              <w:t>x</w:t>
                            </w:r>
                          </w:p>
                          <w:p w:rsidR="00AF68BE" w:rsidRDefault="00AF68BE" w:rsidP="00CE4224"/>
                          <w:p w:rsidR="00AF68BE" w:rsidRDefault="00AF68BE" w:rsidP="00CE4224"/>
                          <w:p w:rsidR="00AF68BE" w:rsidRDefault="00AF68BE" w:rsidP="00CE42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028" type="#_x0000_t202" style="position:absolute;left:0;text-align:left;margin-left:188.3pt;margin-top:51.7pt;width:21.6pt;height:2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" o:allowincell="f" filled="f" stroked="f">
                <v:textbox>
                  <w:txbxContent>
                    <w:p w:rsidR="00AF68BE" w:rsidRDefault="00AF68BE" w:rsidP="00CE4224">
                      <w:r>
                        <w:t>x</w:t>
                      </w:r>
                    </w:p>
                    <w:p w:rsidR="00AF68BE" w:rsidRDefault="00AF68BE" w:rsidP="00CE4224"/>
                    <w:p w:rsidR="00AF68BE" w:rsidRDefault="00AF68BE" w:rsidP="00CE4224"/>
                    <w:p w:rsidR="00AF68BE" w:rsidRDefault="00AF68BE" w:rsidP="00CE4224"/>
                  </w:txbxContent>
                </v:textbox>
              </v:shape>
            </w:pict>
          </mc:Fallback>
        </mc:AlternateContent>
      </w:r>
      <w:r w:rsidRPr="00ED3CF8">
        <w:rPr>
          <w:noProof/>
          <w:lang w:bidi="ar-SA"/>
        </w:rPr>
        <mc:AlternateContent>
          <mc:Choice Requires="wps">
            <w:drawing>
              <wp:anchor distT="0" distB="0" distL="114300" distR="114300" simplePos="0" relativeHeight="251708416" behindDoc="0" locked="0" layoutInCell="0" allowOverlap="1" wp14:anchorId="54E2E553" wp14:editId="1F84882E">
                <wp:simplePos x="0" y="0"/>
                <wp:positionH relativeFrom="column">
                  <wp:posOffset>2391410</wp:posOffset>
                </wp:positionH>
                <wp:positionV relativeFrom="paragraph">
                  <wp:posOffset>382270</wp:posOffset>
                </wp:positionV>
                <wp:extent cx="274320" cy="274320"/>
                <wp:effectExtent l="0" t="0" r="0" b="0"/>
                <wp:wrapNone/>
                <wp:docPr id="66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68BE" w:rsidRDefault="00AF68BE" w:rsidP="00CE4224">
                            <w:r>
                              <w:t>x</w:t>
                            </w:r>
                          </w:p>
                          <w:p w:rsidR="00AF68BE" w:rsidRDefault="00AF68BE" w:rsidP="00CE4224"/>
                          <w:p w:rsidR="00AF68BE" w:rsidRDefault="00AF68BE" w:rsidP="00CE4224"/>
                          <w:p w:rsidR="00AF68BE" w:rsidRDefault="00AF68BE" w:rsidP="00CE42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029" type="#_x0000_t202" style="position:absolute;left:0;text-align:left;margin-left:188.3pt;margin-top:30.1pt;width:21.6pt;height:2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" o:allowincell="f" filled="f" stroked="f">
                <v:textbox>
                  <w:txbxContent>
                    <w:p w:rsidR="00AF68BE" w:rsidRDefault="00AF68BE" w:rsidP="00CE4224">
                      <w:r>
                        <w:t>x</w:t>
                      </w:r>
                    </w:p>
                    <w:p w:rsidR="00AF68BE" w:rsidRDefault="00AF68BE" w:rsidP="00CE4224"/>
                    <w:p w:rsidR="00AF68BE" w:rsidRDefault="00AF68BE" w:rsidP="00CE4224"/>
                    <w:p w:rsidR="00AF68BE" w:rsidRDefault="00AF68BE" w:rsidP="00CE4224"/>
                  </w:txbxContent>
                </v:textbox>
              </v:shape>
            </w:pict>
          </mc:Fallback>
        </mc:AlternateContent>
      </w:r>
      <w:r w:rsidRPr="00ED3CF8">
        <w:rPr>
          <w:noProof/>
          <w:lang w:bidi="ar-SA"/>
        </w:rPr>
        <mc:AlternateContent>
          <mc:Choice Requires="wps">
            <w:drawing>
              <wp:anchor distT="0" distB="0" distL="114300" distR="114300" simplePos="0" relativeHeight="251707392" behindDoc="0" locked="0" layoutInCell="0" allowOverlap="1" wp14:anchorId="3A691D2F" wp14:editId="6D91710F">
                <wp:simplePos x="0" y="0"/>
                <wp:positionH relativeFrom="column">
                  <wp:posOffset>2482850</wp:posOffset>
                </wp:positionH>
                <wp:positionV relativeFrom="paragraph">
                  <wp:posOffset>473710</wp:posOffset>
                </wp:positionV>
                <wp:extent cx="182880" cy="91440"/>
                <wp:effectExtent l="0" t="0" r="0" b="0"/>
                <wp:wrapNone/>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9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68BE" w:rsidRDefault="00AF68BE" w:rsidP="00CE4224">
                            <w:r>
                              <w:t>x</w:t>
                            </w:r>
                          </w:p>
                          <w:p w:rsidR="00AF68BE" w:rsidRDefault="00AF68BE" w:rsidP="00CE4224"/>
                          <w:p w:rsidR="00AF68BE" w:rsidRDefault="00AF68BE" w:rsidP="00CE4224"/>
                          <w:p w:rsidR="00AF68BE" w:rsidRDefault="00AF68BE" w:rsidP="00CE42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030" type="#_x0000_t202" style="position:absolute;left:0;text-align:left;margin-left:195.5pt;margin-top:37.3pt;width:14.4pt;height:7.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" o:allowincell="f" filled="f" stroked="f">
                <v:textbox>
                  <w:txbxContent>
                    <w:p w:rsidR="00AF68BE" w:rsidRDefault="00AF68BE" w:rsidP="00CE4224">
                      <w:r>
                        <w:t>x</w:t>
                      </w:r>
                    </w:p>
                    <w:p w:rsidR="00AF68BE" w:rsidRDefault="00AF68BE" w:rsidP="00CE4224"/>
                    <w:p w:rsidR="00AF68BE" w:rsidRDefault="00AF68BE" w:rsidP="00CE4224"/>
                    <w:p w:rsidR="00AF68BE" w:rsidRDefault="00AF68BE" w:rsidP="00CE4224"/>
                  </w:txbxContent>
                </v:textbox>
              </v:shape>
            </w:pict>
          </mc:Fallback>
        </mc:AlternateContent>
      </w:r>
      <w:r w:rsidRPr="00ED3CF8">
        <w:rPr>
          <w:noProof/>
          <w:lang w:bidi="ar-SA"/>
        </w:rPr>
        <mc:AlternateContent>
          <mc:Choice Requires="wps">
            <w:drawing>
              <wp:anchor distT="0" distB="0" distL="114300" distR="114300" simplePos="0" relativeHeight="251706368" behindDoc="0" locked="0" layoutInCell="0" allowOverlap="1" wp14:anchorId="7FAB363F" wp14:editId="664CFB02">
                <wp:simplePos x="0" y="0"/>
                <wp:positionH relativeFrom="column">
                  <wp:posOffset>2665730</wp:posOffset>
                </wp:positionH>
                <wp:positionV relativeFrom="paragraph">
                  <wp:posOffset>656590</wp:posOffset>
                </wp:positionV>
                <wp:extent cx="91440" cy="274320"/>
                <wp:effectExtent l="0" t="0" r="0" b="0"/>
                <wp:wrapNone/>
                <wp:docPr id="659" name="Left Brace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59" o:spid="_x0000_s1026" type="#_x0000_t87" style="position:absolute;margin-left:209.9pt;margin-top:51.7pt;width:7.2pt;height:2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" o:allowincell="f" strokeweight="1pt"/>
            </w:pict>
          </mc:Fallback>
        </mc:AlternateContent>
      </w:r>
      <w:r w:rsidRPr="00ED3CF8">
        <w:rPr>
          <w:noProof/>
          <w:lang w:bidi="ar-SA"/>
        </w:rPr>
        <mc:AlternateContent>
          <mc:Choice Requires="wps">
            <w:drawing>
              <wp:anchor distT="0" distB="0" distL="114300" distR="114300" simplePos="0" relativeHeight="251705344" behindDoc="0" locked="0" layoutInCell="0" allowOverlap="1" wp14:anchorId="324659C3" wp14:editId="4FEE661B">
                <wp:simplePos x="0" y="0"/>
                <wp:positionH relativeFrom="column">
                  <wp:posOffset>2665730</wp:posOffset>
                </wp:positionH>
                <wp:positionV relativeFrom="paragraph">
                  <wp:posOffset>382270</wp:posOffset>
                </wp:positionV>
                <wp:extent cx="91440" cy="274320"/>
                <wp:effectExtent l="0" t="0" r="0" b="0"/>
                <wp:wrapNone/>
                <wp:docPr id="658" name="Left Brace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658" o:spid="_x0000_s1026" type="#_x0000_t87" style="position:absolute;margin-left:209.9pt;margin-top:30.1pt;width:7.2pt;height:2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" o:allowincell="f" strokeweight="1pt"/>
            </w:pict>
          </mc:Fallback>
        </mc:AlternateContent>
      </w:r>
      <w:r w:rsidRPr="00ED3CF8">
        <w:rPr>
          <w:noProof/>
          <w:lang w:bidi="ar-SA"/>
        </w:rPr>
        <mc:AlternateContent>
          <mc:Choice Requires="wps">
            <w:drawing>
              <wp:anchor distT="0" distB="0" distL="114300" distR="114300" simplePos="0" relativeHeight="251704320" behindDoc="0" locked="0" layoutInCell="0" allowOverlap="1" wp14:anchorId="07CFF29A" wp14:editId="4F9ABAC9">
                <wp:simplePos x="0" y="0"/>
                <wp:positionH relativeFrom="column">
                  <wp:posOffset>1202690</wp:posOffset>
                </wp:positionH>
                <wp:positionV relativeFrom="paragraph">
                  <wp:posOffset>932815</wp:posOffset>
                </wp:positionV>
                <wp:extent cx="1554480" cy="0"/>
                <wp:effectExtent l="0" t="0" r="0" b="0"/>
                <wp:wrapNone/>
                <wp:docPr id="657" name="Straight Connector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5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73.45pt" to="217.1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" o:allowincell="f" strokeweight="2pt">
                <v:stroke dashstyle="longDash"/>
              </v:line>
            </w:pict>
          </mc:Fallback>
        </mc:AlternateContent>
      </w:r>
      <w:r w:rsidRPr="00ED3CF8">
        <w:rPr>
          <w:noProof/>
          <w:lang w:bidi="ar-SA"/>
        </w:rPr>
        <mc:AlternateContent>
          <mc:Choice Requires="wps">
            <w:drawing>
              <wp:anchor distT="0" distB="0" distL="114300" distR="114300" simplePos="0" relativeHeight="251703296" behindDoc="0" locked="0" layoutInCell="0" allowOverlap="1" wp14:anchorId="7DFC9DBD" wp14:editId="5F3C4B01">
                <wp:simplePos x="0" y="0"/>
                <wp:positionH relativeFrom="column">
                  <wp:posOffset>1202690</wp:posOffset>
                </wp:positionH>
                <wp:positionV relativeFrom="paragraph">
                  <wp:posOffset>382270</wp:posOffset>
                </wp:positionV>
                <wp:extent cx="1554480" cy="0"/>
                <wp:effectExtent l="0" t="0" r="0" b="0"/>
                <wp:wrapNone/>
                <wp:docPr id="656" name="Straight Connector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5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30.1pt" to="217.1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" o:allowincell="f" strokeweight="2pt">
                <v:stroke dashstyle="longDash"/>
              </v:line>
            </w:pict>
          </mc:Fallback>
        </mc:AlternateContent>
      </w:r>
      <w:r w:rsidRPr="00ED3CF8">
        <w:tab/>
      </w:r>
      <w:r w:rsidRPr="00ED3CF8">
        <w:rPr>
          <w:noProof/>
          <w:lang w:bidi="ar-SA"/>
        </w:rPr>
        <w:drawing>
          <wp:inline distT="0" distB="0" distL="0" distR="0" wp14:anchorId="27163C0F" wp14:editId="1B0AC4FF">
            <wp:extent cx="1333500" cy="3000375"/>
            <wp:effectExtent l="0" t="0" r="0" b="952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3500" cy="3000375"/>
                    </a:xfrm>
                    <a:prstGeom prst="rect">
                      <a:avLst/>
                    </a:prstGeom>
                    <a:noFill/>
                    <a:ln>
                      <a:noFill/>
                    </a:ln>
                  </pic:spPr>
                </pic:pic>
              </a:graphicData>
            </a:graphic>
          </wp:inline>
        </w:drawing>
      </w:r>
    </w:p>
    <w:p w:rsidR="00CE4224" w:rsidRPr="00ED3CF8" w:rsidRDefault="00CE4224" w:rsidP="005662AD">
      <w:pPr>
        <w:pStyle w:val="BodyTextIndent"/>
        <w:keepNext/>
        <w:keepLines/>
        <w:tabs>
          <w:tab w:val="left" w:pos="1560"/>
        </w:tabs>
        <w:ind w:left="1134" w:hanging="567"/>
      </w:pPr>
      <w:r w:rsidRPr="00ED3CF8">
        <w:t>(c)</w:t>
      </w:r>
      <w:r w:rsidRPr="00ED3CF8">
        <w:tab/>
        <w:t xml:space="preserve">Shape of </w:t>
      </w:r>
      <w:r w:rsidRPr="00ED3CF8">
        <w:rPr>
          <w:color w:val="FF0000"/>
        </w:rPr>
        <w:t>base</w:t>
      </w:r>
      <w:r w:rsidRPr="00ED3CF8">
        <w:rPr>
          <w:color w:val="FF0000"/>
        </w:rPr>
        <w:fldChar w:fldCharType="begin"/>
      </w:r>
      <w:r w:rsidRPr="00ED3CF8">
        <w:instrText xml:space="preserve"> XE "</w:instrText>
      </w:r>
      <w:r w:rsidRPr="00ED3CF8">
        <w:rPr>
          <w:color w:val="FF0000"/>
        </w:rPr>
        <w:instrText>Base</w:instrText>
      </w:r>
      <w:r w:rsidRPr="00ED3CF8">
        <w:instrText xml:space="preserve">" </w:instrText>
      </w:r>
      <w:r w:rsidRPr="00ED3CF8">
        <w:rPr>
          <w:color w:val="FF0000"/>
        </w:rPr>
        <w:fldChar w:fldCharType="end"/>
      </w:r>
      <w:r w:rsidRPr="00ED3CF8">
        <w:t xml:space="preserve"> (see Section 2.3 Base Shape Characteristics);</w:t>
      </w:r>
    </w:p>
    <w:p w:rsidR="00CE4224" w:rsidRPr="00ED3CF8" w:rsidRDefault="00CE4224" w:rsidP="005662AD">
      <w:pPr>
        <w:pStyle w:val="BodyTextIndent"/>
        <w:keepNext/>
        <w:keepLines/>
        <w:tabs>
          <w:tab w:val="left" w:pos="1560"/>
        </w:tabs>
        <w:ind w:left="1134" w:hanging="567"/>
      </w:pPr>
      <w:r w:rsidRPr="00ED3CF8">
        <w:t>(d)</w:t>
      </w:r>
      <w:r w:rsidRPr="00ED3CF8">
        <w:tab/>
        <w:t xml:space="preserve">Shape of </w:t>
      </w:r>
      <w:r w:rsidRPr="00ED3CF8">
        <w:rPr>
          <w:color w:val="FF0000"/>
        </w:rPr>
        <w:t>apex</w:t>
      </w:r>
      <w:r w:rsidRPr="00ED3CF8">
        <w:rPr>
          <w:color w:val="FF0000"/>
        </w:rPr>
        <w:fldChar w:fldCharType="begin"/>
      </w:r>
      <w:r w:rsidRPr="00ED3CF8">
        <w:instrText xml:space="preserve"> XE "</w:instrText>
      </w:r>
      <w:r w:rsidRPr="00ED3CF8">
        <w:rPr>
          <w:color w:val="FF0000"/>
        </w:rPr>
        <w:instrText>Apex</w:instrText>
      </w:r>
      <w:r w:rsidRPr="00ED3CF8">
        <w:instrText xml:space="preserve">" </w:instrText>
      </w:r>
      <w:r w:rsidRPr="00ED3CF8">
        <w:rPr>
          <w:color w:val="FF0000"/>
        </w:rPr>
        <w:fldChar w:fldCharType="end"/>
      </w:r>
      <w:r w:rsidRPr="00ED3CF8">
        <w:t xml:space="preserve"> (see Section 2.4 Apex/Tip Shape Characteristics);</w:t>
      </w:r>
    </w:p>
    <w:p w:rsidR="00CE4224" w:rsidRPr="00ED3CF8" w:rsidRDefault="00CE4224" w:rsidP="005662AD">
      <w:pPr>
        <w:pStyle w:val="BodyTextIndent"/>
        <w:keepNext/>
        <w:keepLines/>
        <w:tabs>
          <w:tab w:val="left" w:pos="1560"/>
        </w:tabs>
        <w:ind w:left="1134" w:hanging="567"/>
      </w:pPr>
      <w:r w:rsidRPr="00ED3CF8">
        <w:t>(e)</w:t>
      </w:r>
      <w:r w:rsidRPr="00ED3CF8">
        <w:tab/>
      </w:r>
      <w:r w:rsidRPr="00ED3CF8">
        <w:rPr>
          <w:color w:val="FF0000"/>
        </w:rPr>
        <w:t>Lateral outline</w:t>
      </w:r>
      <w:r w:rsidRPr="00ED3CF8">
        <w:rPr>
          <w:color w:val="FF0000"/>
        </w:rPr>
        <w:fldChar w:fldCharType="begin"/>
      </w:r>
      <w:r w:rsidRPr="00ED3CF8">
        <w:instrText xml:space="preserve"> XE "</w:instrText>
      </w:r>
      <w:r w:rsidRPr="00ED3CF8">
        <w:rPr>
          <w:color w:val="FF0000"/>
        </w:rPr>
        <w:instrText>Lateral outline</w:instrText>
      </w:r>
      <w:r w:rsidRPr="00ED3CF8">
        <w:instrText xml:space="preserve">" </w:instrText>
      </w:r>
      <w:r w:rsidRPr="00ED3CF8">
        <w:rPr>
          <w:color w:val="FF0000"/>
        </w:rPr>
        <w:fldChar w:fldCharType="end"/>
      </w:r>
      <w:r w:rsidRPr="00ED3CF8">
        <w:t xml:space="preserve">. </w:t>
      </w:r>
    </w:p>
    <w:p w:rsidR="00CE4224" w:rsidRPr="00ED3CF8" w:rsidRDefault="00CE4224" w:rsidP="005662AD"/>
    <w:p w:rsidR="00CE4224" w:rsidRPr="00ED3CF8" w:rsidRDefault="00CE4224" w:rsidP="005662AD">
      <w:r w:rsidRPr="00ED3CF8">
        <w:t>1.3</w:t>
      </w:r>
      <w:r w:rsidRPr="00ED3CF8">
        <w:tab/>
        <w:t xml:space="preserve">The </w:t>
      </w:r>
      <w:r w:rsidRPr="00ED3CF8">
        <w:rPr>
          <w:color w:val="FF0000"/>
        </w:rPr>
        <w:t>apex</w:t>
      </w:r>
      <w:r w:rsidRPr="00ED3CF8">
        <w:rPr>
          <w:color w:val="FF0000"/>
        </w:rPr>
        <w:fldChar w:fldCharType="begin"/>
      </w:r>
      <w:r w:rsidRPr="00ED3CF8">
        <w:rPr>
          <w:color w:val="FF0000"/>
        </w:rPr>
        <w:instrText xml:space="preserve"> XE "Apex" </w:instrText>
      </w:r>
      <w:r w:rsidRPr="00ED3CF8">
        <w:rPr>
          <w:color w:val="FF0000"/>
        </w:rPr>
        <w:fldChar w:fldCharType="end"/>
      </w:r>
      <w:r w:rsidRPr="00ED3CF8">
        <w:t xml:space="preserve"> (apical or </w:t>
      </w:r>
      <w:r w:rsidRPr="00ED3CF8">
        <w:rPr>
          <w:color w:val="FF0000"/>
        </w:rPr>
        <w:t>distal part</w:t>
      </w:r>
      <w:r w:rsidRPr="00ED3CF8">
        <w:rPr>
          <w:color w:val="FF0000"/>
        </w:rPr>
        <w:fldChar w:fldCharType="begin"/>
      </w:r>
      <w:r w:rsidRPr="00ED3CF8">
        <w:instrText xml:space="preserve"> XE "</w:instrText>
      </w:r>
      <w:r w:rsidRPr="00ED3CF8">
        <w:rPr>
          <w:color w:val="FF0000"/>
        </w:rPr>
        <w:instrText>Distal part</w:instrText>
      </w:r>
      <w:r w:rsidRPr="00ED3CF8">
        <w:instrText xml:space="preserve">" </w:instrText>
      </w:r>
      <w:r w:rsidRPr="00ED3CF8">
        <w:rPr>
          <w:color w:val="FF0000"/>
        </w:rPr>
        <w:fldChar w:fldCharType="end"/>
      </w:r>
      <w:r w:rsidRPr="00ED3CF8">
        <w:t xml:space="preserve">) of an organ or plant part is the end furthest from the point of attachment.  The </w:t>
      </w:r>
      <w:r w:rsidRPr="00ED3CF8">
        <w:rPr>
          <w:color w:val="FF0000"/>
        </w:rPr>
        <w:t>base (proximal part)</w:t>
      </w:r>
      <w:r w:rsidRPr="00ED3CF8">
        <w:rPr>
          <w:color w:val="FF0000"/>
        </w:rPr>
        <w:fldChar w:fldCharType="begin"/>
      </w:r>
      <w:r w:rsidRPr="00ED3CF8">
        <w:rPr>
          <w:color w:val="FF0000"/>
        </w:rPr>
        <w:instrText xml:space="preserve"> XE "Base (proximal part)" </w:instrText>
      </w:r>
      <w:r w:rsidRPr="00ED3CF8">
        <w:rPr>
          <w:color w:val="FF0000"/>
        </w:rPr>
        <w:fldChar w:fldCharType="end"/>
      </w:r>
      <w:r w:rsidRPr="00ED3CF8">
        <w:t xml:space="preserve"> of a plant part is the end nearest to the point of attachment.  However, it should be noted that the illustrations of shapes in the Test Guidelines might not always be orientated with the point of attachment (base) at the bottom if that is not the natural orientation of the organ on the plant.  </w:t>
      </w:r>
    </w:p>
    <w:p w:rsidR="00CE4224" w:rsidRPr="00ED3CF8" w:rsidRDefault="00CE4224" w:rsidP="00CE4224">
      <w:pPr>
        <w:pStyle w:val="BodyText"/>
        <w:keepNext/>
      </w:pPr>
    </w:p>
    <w:p w:rsidR="00CE4224" w:rsidRPr="00ED3CF8" w:rsidRDefault="00CE4224" w:rsidP="00CE4224">
      <w:pPr>
        <w:pStyle w:val="BodyText"/>
        <w:keepNext/>
        <w:ind w:left="567"/>
        <w:jc w:val="center"/>
      </w:pPr>
      <w:r w:rsidRPr="00ED3CF8">
        <w:rPr>
          <w:noProof/>
        </w:rPr>
        <mc:AlternateContent>
          <mc:Choice Requires="wpg">
            <w:drawing>
              <wp:anchor distT="0" distB="0" distL="114300" distR="114300" simplePos="0" relativeHeight="251713536" behindDoc="0" locked="0" layoutInCell="0" allowOverlap="1" wp14:anchorId="0734314C" wp14:editId="7853EF19">
                <wp:simplePos x="0" y="0"/>
                <wp:positionH relativeFrom="column">
                  <wp:posOffset>1731645</wp:posOffset>
                </wp:positionH>
                <wp:positionV relativeFrom="paragraph">
                  <wp:posOffset>78740</wp:posOffset>
                </wp:positionV>
                <wp:extent cx="3314700" cy="1028700"/>
                <wp:effectExtent l="0" t="0" r="0" b="0"/>
                <wp:wrapNone/>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028700"/>
                          <a:chOff x="3861" y="2704"/>
                          <a:chExt cx="5220" cy="1620"/>
                        </a:xfrm>
                      </wpg:grpSpPr>
                      <wps:wsp>
                        <wps:cNvPr id="650" name="Text Box 62"/>
                        <wps:cNvSpPr txBox="1">
                          <a:spLocks noChangeArrowheads="1"/>
                        </wps:cNvSpPr>
                        <wps:spPr bwMode="auto">
                          <a:xfrm>
                            <a:off x="5481" y="2704"/>
                            <a:ext cx="1080" cy="540"/>
                          </a:xfrm>
                          <a:prstGeom prst="rect">
                            <a:avLst/>
                          </a:prstGeom>
                          <a:solidFill>
                            <a:srgbClr val="FFFFFF"/>
                          </a:solidFill>
                          <a:ln w="9525">
                            <a:solidFill>
                              <a:srgbClr val="000000"/>
                            </a:solidFill>
                            <a:miter lim="800000"/>
                            <a:headEnd/>
                            <a:tailEnd/>
                          </a:ln>
                        </wps:spPr>
                        <wps:txbx>
                          <w:txbxContent>
                            <w:p w:rsidR="00AF68BE" w:rsidRDefault="00AF68BE" w:rsidP="00CE4224">
                              <w:pPr>
                                <w:jc w:val="center"/>
                              </w:pPr>
                              <w:r>
                                <w:t>Base</w:t>
                              </w:r>
                            </w:p>
                          </w:txbxContent>
                        </wps:txbx>
                        <wps:bodyPr rot="0" vert="horz" wrap="square" lIns="91440" tIns="45720" rIns="91440" bIns="45720" anchor="t" anchorCtr="0" upright="1">
                          <a:noAutofit/>
                        </wps:bodyPr>
                      </wps:wsp>
                      <wps:wsp>
                        <wps:cNvPr id="651" name="Text Box 63"/>
                        <wps:cNvSpPr txBox="1">
                          <a:spLocks noChangeArrowheads="1"/>
                        </wps:cNvSpPr>
                        <wps:spPr bwMode="auto">
                          <a:xfrm>
                            <a:off x="5481" y="3784"/>
                            <a:ext cx="1080" cy="540"/>
                          </a:xfrm>
                          <a:prstGeom prst="rect">
                            <a:avLst/>
                          </a:prstGeom>
                          <a:solidFill>
                            <a:srgbClr val="FFFFFF"/>
                          </a:solidFill>
                          <a:ln w="9525">
                            <a:solidFill>
                              <a:srgbClr val="000000"/>
                            </a:solidFill>
                            <a:miter lim="800000"/>
                            <a:headEnd/>
                            <a:tailEnd/>
                          </a:ln>
                        </wps:spPr>
                        <wps:txbx>
                          <w:txbxContent>
                            <w:p w:rsidR="00AF68BE" w:rsidRDefault="00AF68BE" w:rsidP="00CE4224">
                              <w:pPr>
                                <w:jc w:val="center"/>
                              </w:pPr>
                              <w:r>
                                <w:t>Apex</w:t>
                              </w:r>
                            </w:p>
                          </w:txbxContent>
                        </wps:txbx>
                        <wps:bodyPr rot="0" vert="horz" wrap="square" lIns="91440" tIns="45720" rIns="91440" bIns="45720" anchor="t" anchorCtr="0" upright="1">
                          <a:noAutofit/>
                        </wps:bodyPr>
                      </wps:wsp>
                      <wps:wsp>
                        <wps:cNvPr id="652" name="Line 64"/>
                        <wps:cNvCnPr/>
                        <wps:spPr bwMode="auto">
                          <a:xfrm flipH="1">
                            <a:off x="3861" y="2704"/>
                            <a:ext cx="162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3" name="Line 65"/>
                        <wps:cNvCnPr/>
                        <wps:spPr bwMode="auto">
                          <a:xfrm>
                            <a:off x="6561" y="2704"/>
                            <a:ext cx="2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4" name="Line 66"/>
                        <wps:cNvCnPr/>
                        <wps:spPr bwMode="auto">
                          <a:xfrm flipH="1" flipV="1">
                            <a:off x="4761" y="3784"/>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 name="Line 67"/>
                        <wps:cNvCnPr/>
                        <wps:spPr bwMode="auto">
                          <a:xfrm>
                            <a:off x="6561" y="432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9" o:spid="_x0000_s1031" style="position:absolute;left:0;text-align:left;margin-left:136.35pt;margin-top:6.2pt;width:261pt;height:81pt;z-index:251713536" coordorigin="3861,2704" coordsize="52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" o:allowincell="f">
                <v:shape id="Text Box 62" o:spid="_x0000_s1032" type="#_x0000_t202" style="position:absolute;left:5481;top:270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eXsIA&#10;AADcAAAADwAAAGRycy9kb3ducmV2LnhtbERPz2vCMBS+D/wfwhN2GTN10+o6o4gwcbfpRK+P5tkW&#10;m5eaxFr/e3MY7Pjx/Z4tOlOLlpyvLCsYDhIQxLnVFRcK9r9fr1MQPiBrrC2Tgjt5WMx7TzPMtL3x&#10;ltpdKEQMYZ+hgjKEJpPS5yUZ9APbEEfuZJ3BEKErpHZ4i+Gmlm9JkkqDFceGEhtalZSfd1ejYDra&#10;tEf//f5zyNNT/RFeJu364pR67nfLTxCBuvAv/nNvtIJ0HO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d5ewgAAANwAAAAPAAAAAAAAAAAAAAAAAJgCAABkcnMvZG93&#10;bnJldi54bWxQSwUGAAAAAAQABAD1AAAAhwMAAAAA&#10;">
                  <v:textbox>
                    <w:txbxContent>
                      <w:p w:rsidR="00AF68BE" w:rsidRDefault="00AF68BE" w:rsidP="00CE4224">
                        <w:pPr>
                          <w:jc w:val="center"/>
                        </w:pPr>
                        <w:r>
                          <w:t>Base</w:t>
                        </w:r>
                      </w:p>
                    </w:txbxContent>
                  </v:textbox>
                </v:shape>
                <v:shape id="Text Box 63" o:spid="_x0000_s1033" type="#_x0000_t202" style="position:absolute;left:5481;top:378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7xcYA&#10;AADcAAAADwAAAGRycy9kb3ducmV2LnhtbESPQWvCQBSE70L/w/IKXkrdaG1qU1cRwaI3a0t7fWSf&#10;STD7Nu6uMf57Vyh4HGbmG2Y670wtWnK+sqxgOEhAEOdWV1wo+PlePU9A+ICssbZMCi7kYT576E0x&#10;0/bMX9TuQiEihH2GCsoQmkxKn5dk0A9sQxy9vXUGQ5SukNrhOcJNLUdJkkqDFceFEhtalpQfdiej&#10;YDJet39+87L9zdN9/R6e3trPo1Oq/9gtPkAE6sI9/N9eawXp6xB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V7xcYAAADcAAAADwAAAAAAAAAAAAAAAACYAgAAZHJz&#10;L2Rvd25yZXYueG1sUEsFBgAAAAAEAAQA9QAAAIsDAAAAAA==&#10;">
                  <v:textbox>
                    <w:txbxContent>
                      <w:p w:rsidR="00AF68BE" w:rsidRDefault="00AF68BE" w:rsidP="00CE4224">
                        <w:pPr>
                          <w:jc w:val="center"/>
                        </w:pPr>
                        <w:r>
                          <w:t>Apex</w:t>
                        </w:r>
                      </w:p>
                    </w:txbxContent>
                  </v:textbox>
                </v:shape>
                <v:line id="Line 64" o:spid="_x0000_s1034" style="position:absolute;flip:x;visibility:visible;mso-wrap-style:square" from="3861,2704" to="548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OTcUAAADcAAAADwAAAGRycy9kb3ducmV2LnhtbESPT2vCQBDF70K/wzIFL6FuqlTa6Cr1&#10;HxTEQ20PHofsmASzsyE7avz2bqHg8fHm/d686bxztbpQGyrPBl4HKSji3NuKCwO/P5uXd1BBkC3W&#10;nsnAjQLMZ0+9KWbWX/mbLnspVIRwyNBAKdJkWoe8JIdh4Bvi6B1961CibAttW7xGuKv1ME3H2mHF&#10;saHEhpYl5af92cU3NjtejUbJwukk+aD1QbapFmP6z93nBJRQJ4/j//SXNTB+G8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OTcUAAADcAAAADwAAAAAAAAAA&#10;AAAAAAChAgAAZHJzL2Rvd25yZXYueG1sUEsFBgAAAAAEAAQA+QAAAJMDAAAAAA==&#10;">
                  <v:stroke endarrow="block"/>
                </v:line>
                <v:line id="Line 65" o:spid="_x0000_s1035" style="position:absolute;visibility:visible;mso-wrap-style:square" from="6561,2704" to="9081,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qsRcYAAADcAAAADwAAAGRycy9kb3ducmV2LnhtbESPS2vDMBCE74H8B7GF3hI5Lc3DjRJC&#10;TaGHJJAHPW+trWVqrYylOuq/rwKBHIeZ+YZZrqNtRE+drx0rmIwzEMSl0zVXCs6n99EchA/IGhvH&#10;pOCPPKxXw8ESc+0ufKD+GCqRIOxzVGBCaHMpfWnIoh+7ljh5366zGJLsKqk7vCS4beRTlk2lxZrT&#10;gsGW3gyVP8dfq2BmioOcyWJ72hd9PVnEXfz8Wij1+BA3ryACxXAP39ofWsH05R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KrEXGAAAA3AAAAA8AAAAAAAAA&#10;AAAAAAAAoQIAAGRycy9kb3ducmV2LnhtbFBLBQYAAAAABAAEAPkAAACUAwAAAAA=&#10;">
                  <v:stroke endarrow="block"/>
                </v:line>
                <v:line id="Line 66" o:spid="_x0000_s1036" style="position:absolute;flip:x y;visibility:visible;mso-wrap-style:square" from="4761,3784" to="54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XjssUAAADcAAAADwAAAGRycy9kb3ducmV2LnhtbESPQWvCQBSE74X+h+UJvenG0gaNrlKE&#10;Qg9e1FKvL9lnNpp9m2TXmP77riD0OMzMN8xyPdha9NT5yrGC6SQBQVw4XXGp4PvwOZ6B8AFZY+2Y&#10;FPySh/Xq+WmJmXY33lG/D6WIEPYZKjAhNJmUvjBk0U9cQxy9k+sshii7UuoObxFua/maJKm0WHFc&#10;MNjQxlBx2V+tgj6/Ts8/293F58d2ns9Mu9m2qVIvo+FjASLQEP7Dj/aXVpC+v8H9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XjssUAAADcAAAADwAAAAAAAAAA&#10;AAAAAAChAgAAZHJzL2Rvd25yZXYueG1sUEsFBgAAAAAEAAQA+QAAAJMDAAAAAA==&#10;">
                  <v:stroke endarrow="block"/>
                </v:line>
                <v:line id="Line 67" o:spid="_x0000_s1037" style="position:absolute;visibility:visible;mso-wrap-style:square" from="6561,4324" to="78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qsQAAADcAAAADwAAAGRycy9kb3ducmV2LnhtbESPQWsCMRSE74L/ITzBm2YtqHVrFHER&#10;PLQFtfT8unluFjcvyyZd479vCoUeh5n5hllvo21ET52vHSuYTTMQxKXTNVcKPi6HyTMIH5A1No5J&#10;wYM8bDfDwRpz7e58ov4cKpEg7HNUYEJocyl9aciin7qWOHlX11kMSXaV1B3eE9w28inLFtJizWnB&#10;YEt7Q+Xt/G0VLE1xkktZvF7ei76ereJb/PxaKTUexd0LiEAx/If/2ketYDGf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5GqxAAAANwAAAAPAAAAAAAAAAAA&#10;AAAAAKECAABkcnMvZG93bnJldi54bWxQSwUGAAAAAAQABAD5AAAAkgMAAAAA&#10;">
                  <v:stroke endarrow="block"/>
                </v:line>
              </v:group>
            </w:pict>
          </mc:Fallback>
        </mc:AlternateContent>
      </w:r>
      <w:r w:rsidRPr="00ED3CF8">
        <w:rPr>
          <w:noProof/>
        </w:rPr>
        <w:drawing>
          <wp:inline distT="0" distB="0" distL="0" distR="0" wp14:anchorId="47087EA7" wp14:editId="2BEFAE27">
            <wp:extent cx="1371600" cy="108585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14:useLocalDpi xmlns:a14="http://schemas.microsoft.com/office/drawing/2010/main" val="0"/>
                        </a:ext>
                      </a:extLst>
                    </a:blip>
                    <a:srcRect b="11252"/>
                    <a:stretch>
                      <a:fillRect/>
                    </a:stretch>
                  </pic:blipFill>
                  <pic:spPr bwMode="auto">
                    <a:xfrm>
                      <a:off x="0" y="0"/>
                      <a:ext cx="1371600" cy="1085850"/>
                    </a:xfrm>
                    <a:prstGeom prst="rect">
                      <a:avLst/>
                    </a:prstGeom>
                    <a:noFill/>
                    <a:ln>
                      <a:noFill/>
                    </a:ln>
                  </pic:spPr>
                </pic:pic>
              </a:graphicData>
            </a:graphic>
          </wp:inline>
        </w:drawing>
      </w:r>
      <w:r w:rsidRPr="00ED3CF8">
        <w:tab/>
      </w:r>
      <w:r w:rsidRPr="00ED3CF8">
        <w:tab/>
      </w:r>
      <w:r w:rsidRPr="00ED3CF8">
        <w:tab/>
      </w:r>
      <w:r w:rsidRPr="00ED3CF8">
        <w:tab/>
      </w:r>
      <w:r w:rsidRPr="00ED3CF8">
        <w:tab/>
      </w:r>
      <w:r w:rsidRPr="00ED3CF8">
        <w:rPr>
          <w:noProof/>
        </w:rPr>
        <w:drawing>
          <wp:inline distT="0" distB="0" distL="0" distR="0" wp14:anchorId="24F8CDB6" wp14:editId="77F873CA">
            <wp:extent cx="1304925" cy="1238250"/>
            <wp:effectExtent l="0" t="0" r="9525"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04925" cy="1238250"/>
                    </a:xfrm>
                    <a:prstGeom prst="rect">
                      <a:avLst/>
                    </a:prstGeom>
                    <a:noFill/>
                    <a:ln>
                      <a:noFill/>
                    </a:ln>
                  </pic:spPr>
                </pic:pic>
              </a:graphicData>
            </a:graphic>
          </wp:inline>
        </w:drawing>
      </w:r>
    </w:p>
    <w:p w:rsidR="00CE4224" w:rsidRPr="00ED3CF8" w:rsidRDefault="00CE4224" w:rsidP="00CE4224">
      <w:pPr>
        <w:pStyle w:val="BodyText"/>
        <w:keepNext/>
        <w:ind w:left="567"/>
        <w:rPr>
          <w:i/>
          <w:iCs/>
        </w:rPr>
      </w:pPr>
      <w:r w:rsidRPr="00ED3CF8">
        <w:tab/>
      </w:r>
    </w:p>
    <w:p w:rsidR="00CE4224" w:rsidRPr="00ED3CF8" w:rsidRDefault="00CE4224" w:rsidP="00CE4224">
      <w:pPr>
        <w:pStyle w:val="BodyText"/>
        <w:keepNext/>
        <w:ind w:left="567"/>
      </w:pPr>
    </w:p>
    <w:p w:rsidR="00E361BC" w:rsidRPr="00ED3CF8" w:rsidRDefault="00E361BC">
      <w:pPr>
        <w:jc w:val="left"/>
      </w:pPr>
      <w:r w:rsidRPr="00ED3CF8">
        <w:br w:type="page"/>
      </w:r>
    </w:p>
    <w:p w:rsidR="00CE4224" w:rsidRPr="00ED3CF8" w:rsidRDefault="00CE4224" w:rsidP="005662AD">
      <w:r w:rsidRPr="00ED3CF8">
        <w:t>1.4</w:t>
      </w:r>
      <w:r w:rsidRPr="00ED3CF8">
        <w:tab/>
        <w:t>The shape of base and shape of apex are considered in Sections 2.3 and 2.4 respectively.  The chart below (Chart for Simple Symmetric Plane Shapes) illustrates the other three components for simple symmetric plane shapes (those for which the angle at the base and at the apex does not exceed 180</w:t>
      </w:r>
      <w:r w:rsidRPr="00ED3CF8">
        <w:sym w:font="Symbol" w:char="F0B0"/>
      </w:r>
      <w:r w:rsidRPr="00ED3CF8">
        <w:t>) as follows:</w:t>
      </w:r>
    </w:p>
    <w:p w:rsidR="00CE4224" w:rsidRPr="00ED3CF8" w:rsidRDefault="00CE4224" w:rsidP="005662AD"/>
    <w:p w:rsidR="00CE4224" w:rsidRPr="00ED3CF8" w:rsidRDefault="00CE4224" w:rsidP="005662AD">
      <w:pPr>
        <w:pStyle w:val="BodyTextIndent"/>
        <w:keepNext/>
        <w:ind w:left="1134" w:hanging="567"/>
        <w:jc w:val="left"/>
      </w:pPr>
      <w:r w:rsidRPr="00ED3CF8">
        <w:t>(a)</w:t>
      </w:r>
      <w:r w:rsidRPr="00ED3CF8">
        <w:tab/>
      </w:r>
      <w:r w:rsidRPr="00ED3CF8">
        <w:rPr>
          <w:color w:val="FF0000"/>
        </w:rPr>
        <w:t>Ratio length/width</w:t>
      </w:r>
      <w:r w:rsidR="00E361BC" w:rsidRPr="00ED3CF8">
        <w:rPr>
          <w:color w:val="FF0000"/>
        </w:rPr>
        <w:fldChar w:fldCharType="begin"/>
      </w:r>
      <w:r w:rsidR="00E361BC" w:rsidRPr="00ED3CF8">
        <w:instrText xml:space="preserve"> XE "</w:instrText>
      </w:r>
      <w:r w:rsidR="00E361BC" w:rsidRPr="00ED3CF8">
        <w:rPr>
          <w:color w:val="FF0000"/>
        </w:rPr>
        <w:instrText>Ratio length/width</w:instrText>
      </w:r>
      <w:r w:rsidR="00E361BC" w:rsidRPr="00ED3CF8">
        <w:instrText xml:space="preserve">" </w:instrText>
      </w:r>
      <w:r w:rsidR="00E361BC" w:rsidRPr="00ED3CF8">
        <w:rPr>
          <w:color w:val="FF0000"/>
        </w:rPr>
        <w:fldChar w:fldCharType="end"/>
      </w:r>
      <w:r w:rsidRPr="00ED3CF8">
        <w:rPr>
          <w:color w:val="C0C0C0"/>
        </w:rPr>
        <w:t xml:space="preserve"> </w:t>
      </w:r>
      <w:r w:rsidRPr="00ED3CF8">
        <w:t xml:space="preserve">(or </w:t>
      </w:r>
      <w:r w:rsidRPr="00ED3CF8">
        <w:rPr>
          <w:color w:val="FF0000"/>
        </w:rPr>
        <w:t>ratio width/length</w:t>
      </w:r>
      <w:r w:rsidRPr="00ED3CF8">
        <w:rPr>
          <w:color w:val="FF0000"/>
        </w:rPr>
        <w:fldChar w:fldCharType="begin"/>
      </w:r>
      <w:r w:rsidRPr="00ED3CF8">
        <w:instrText xml:space="preserve"> XE "</w:instrText>
      </w:r>
      <w:r w:rsidRPr="00ED3CF8">
        <w:rPr>
          <w:color w:val="FF0000"/>
        </w:rPr>
        <w:instrText>Ratio width/length</w:instrText>
      </w:r>
      <w:r w:rsidRPr="00ED3CF8">
        <w:instrText xml:space="preserve">" </w:instrText>
      </w:r>
      <w:r w:rsidRPr="00ED3CF8">
        <w:rPr>
          <w:color w:val="FF0000"/>
        </w:rPr>
        <w:fldChar w:fldCharType="end"/>
      </w:r>
      <w:r w:rsidRPr="00ED3CF8">
        <w:t>):  the ratio length/width varies from left to right within a row, but is approximately the same within a column;</w:t>
      </w:r>
    </w:p>
    <w:p w:rsidR="00CE4224" w:rsidRPr="00ED3CF8" w:rsidRDefault="00CE4224" w:rsidP="005662AD">
      <w:pPr>
        <w:pStyle w:val="BodyTextIndent"/>
        <w:keepNext/>
        <w:ind w:left="1134" w:hanging="567"/>
        <w:jc w:val="left"/>
      </w:pPr>
      <w:r w:rsidRPr="00ED3CF8">
        <w:t>(b)</w:t>
      </w:r>
      <w:r w:rsidRPr="00ED3CF8">
        <w:tab/>
      </w:r>
      <w:r w:rsidRPr="00ED3CF8">
        <w:rPr>
          <w:color w:val="FF0000"/>
        </w:rPr>
        <w:t>Position of broadest part</w:t>
      </w:r>
      <w:r w:rsidRPr="00ED3CF8">
        <w:rPr>
          <w:color w:val="FF0000"/>
        </w:rPr>
        <w:fldChar w:fldCharType="begin"/>
      </w:r>
      <w:r w:rsidRPr="00ED3CF8">
        <w:instrText xml:space="preserve"> XE "</w:instrText>
      </w:r>
      <w:r w:rsidRPr="00ED3CF8">
        <w:rPr>
          <w:color w:val="FF0000"/>
        </w:rPr>
        <w:instrText>Position of broadest part</w:instrText>
      </w:r>
      <w:r w:rsidRPr="00ED3CF8">
        <w:instrText xml:space="preserve">" </w:instrText>
      </w:r>
      <w:r w:rsidRPr="00ED3CF8">
        <w:rPr>
          <w:color w:val="FF0000"/>
        </w:rPr>
        <w:fldChar w:fldCharType="end"/>
      </w:r>
      <w:r w:rsidRPr="00ED3CF8">
        <w:t>:  the position of the broadest part varies from row to row, but is approximately the same in each row;</w:t>
      </w:r>
    </w:p>
    <w:p w:rsidR="00CE4224" w:rsidRPr="00ED3CF8" w:rsidRDefault="00CE4224" w:rsidP="005662AD">
      <w:pPr>
        <w:pStyle w:val="BodyTextIndent"/>
        <w:keepNext/>
        <w:ind w:left="1134" w:hanging="567"/>
        <w:jc w:val="left"/>
      </w:pPr>
      <w:r w:rsidRPr="00ED3CF8">
        <w:t>(c)</w:t>
      </w:r>
      <w:r w:rsidRPr="00ED3CF8">
        <w:tab/>
      </w:r>
      <w:r w:rsidRPr="00ED3CF8">
        <w:rPr>
          <w:color w:val="FF0000"/>
        </w:rPr>
        <w:t>Lateral outline</w:t>
      </w:r>
      <w:r w:rsidRPr="00ED3CF8">
        <w:rPr>
          <w:color w:val="FF0000"/>
        </w:rPr>
        <w:fldChar w:fldCharType="begin"/>
      </w:r>
      <w:r w:rsidRPr="00ED3CF8">
        <w:instrText xml:space="preserve"> XE "</w:instrText>
      </w:r>
      <w:r w:rsidRPr="00ED3CF8">
        <w:rPr>
          <w:color w:val="FF0000"/>
        </w:rPr>
        <w:instrText>Lateral outline</w:instrText>
      </w:r>
      <w:r w:rsidRPr="00ED3CF8">
        <w:instrText xml:space="preserve">" </w:instrText>
      </w:r>
      <w:r w:rsidRPr="00ED3CF8">
        <w:rPr>
          <w:color w:val="FF0000"/>
        </w:rPr>
        <w:fldChar w:fldCharType="end"/>
      </w:r>
      <w:r w:rsidRPr="00ED3CF8">
        <w:t>:  the shape of the lateral sides varies from set to set, but is approximately the same within a set.</w:t>
      </w:r>
    </w:p>
    <w:p w:rsidR="00CE4224" w:rsidRPr="00ED3CF8" w:rsidRDefault="00CE4224" w:rsidP="005662AD"/>
    <w:p w:rsidR="00CE4224" w:rsidRPr="00ED3CF8" w:rsidRDefault="00CE4224" w:rsidP="005662AD">
      <w:r w:rsidRPr="00ED3CF8">
        <w:t>1.5</w:t>
      </w:r>
      <w:r w:rsidRPr="00ED3CF8">
        <w:tab/>
        <w:t xml:space="preserve">To ensure that the </w:t>
      </w:r>
      <w:r w:rsidRPr="00ED3CF8">
        <w:rPr>
          <w:color w:val="FF0000"/>
        </w:rPr>
        <w:t>ratio length/width</w:t>
      </w:r>
      <w:r w:rsidRPr="00ED3CF8">
        <w:rPr>
          <w:color w:val="FF0000"/>
        </w:rPr>
        <w:fldChar w:fldCharType="begin"/>
      </w:r>
      <w:r w:rsidRPr="00ED3CF8">
        <w:rPr>
          <w:color w:val="FF0000"/>
        </w:rPr>
        <w:instrText xml:space="preserve"> XE "Ratio length/width" </w:instrText>
      </w:r>
      <w:r w:rsidRPr="00ED3CF8">
        <w:rPr>
          <w:color w:val="FF0000"/>
        </w:rPr>
        <w:fldChar w:fldCharType="end"/>
      </w:r>
      <w:r w:rsidRPr="00ED3CF8">
        <w:t xml:space="preserve"> is clearly understood, it is recommended to present the characteristic as a shape with states such as “very </w:t>
      </w:r>
      <w:r w:rsidRPr="00ED3CF8">
        <w:rPr>
          <w:color w:val="FF0000"/>
        </w:rPr>
        <w:t>compressed</w:t>
      </w:r>
      <w:r w:rsidRPr="00ED3CF8">
        <w:rPr>
          <w:color w:val="FF0000"/>
        </w:rPr>
        <w:fldChar w:fldCharType="begin"/>
      </w:r>
      <w:r w:rsidRPr="00ED3CF8">
        <w:instrText xml:space="preserve"> XE "</w:instrText>
      </w:r>
      <w:r w:rsidR="00D92C5F" w:rsidRPr="00ED3CF8">
        <w:rPr>
          <w:color w:val="FF0000"/>
        </w:rPr>
        <w:instrText>Compressed</w:instrText>
      </w:r>
      <w:r w:rsidRPr="00ED3CF8">
        <w:instrText xml:space="preserve">" </w:instrText>
      </w:r>
      <w:r w:rsidRPr="00ED3CF8">
        <w:rPr>
          <w:color w:val="FF0000"/>
        </w:rPr>
        <w:fldChar w:fldCharType="end"/>
      </w:r>
      <w:r w:rsidR="00660515" w:rsidRPr="00ED3CF8">
        <w:t xml:space="preserve">” </w:t>
      </w:r>
      <w:r w:rsidRPr="00ED3CF8">
        <w:t>to “very elongated”, or to present the characteristic as “ratio length/width” with states such as “very low” to “very high” and to provide an illustration</w:t>
      </w:r>
      <w:r w:rsidR="00D92C5F" w:rsidRPr="00ED3CF8">
        <w:t xml:space="preserve">. </w:t>
      </w:r>
      <w:r w:rsidRPr="00ED3CF8">
        <w:t xml:space="preserve"> To avoid confusion concerning the absolute dimensions, it is recommended to avoid the use of terms such as “</w:t>
      </w:r>
      <w:r w:rsidR="002E7024" w:rsidRPr="00ED3CF8">
        <w:rPr>
          <w:color w:val="FF0000"/>
        </w:rPr>
        <w:t>long</w:t>
      </w:r>
      <w:r w:rsidRPr="00ED3CF8">
        <w:rPr>
          <w:color w:val="FF0000"/>
        </w:rPr>
        <w:fldChar w:fldCharType="begin"/>
      </w:r>
      <w:r w:rsidRPr="00ED3CF8">
        <w:instrText xml:space="preserve"> XE "</w:instrText>
      </w:r>
      <w:r w:rsidR="002E7024" w:rsidRPr="00ED3CF8">
        <w:rPr>
          <w:color w:val="FF0000"/>
        </w:rPr>
        <w:instrText>Long</w:instrText>
      </w:r>
      <w:r w:rsidRPr="00ED3CF8">
        <w:instrText xml:space="preserve">" </w:instrText>
      </w:r>
      <w:r w:rsidRPr="00ED3CF8">
        <w:rPr>
          <w:color w:val="FF0000"/>
        </w:rPr>
        <w:fldChar w:fldCharType="end"/>
      </w:r>
      <w:r w:rsidRPr="00ED3CF8">
        <w:t>” and “</w:t>
      </w:r>
      <w:r w:rsidR="002E7024" w:rsidRPr="00ED3CF8">
        <w:rPr>
          <w:color w:val="FF0000"/>
        </w:rPr>
        <w:t>short</w:t>
      </w:r>
      <w:r w:rsidRPr="00ED3CF8">
        <w:rPr>
          <w:color w:val="FF0000"/>
        </w:rPr>
        <w:fldChar w:fldCharType="begin"/>
      </w:r>
      <w:r w:rsidRPr="00ED3CF8">
        <w:instrText xml:space="preserve"> XE "</w:instrText>
      </w:r>
      <w:r w:rsidR="002E7024" w:rsidRPr="00ED3CF8">
        <w:rPr>
          <w:color w:val="FF0000"/>
        </w:rPr>
        <w:instrText>Short</w:instrText>
      </w:r>
      <w:r w:rsidRPr="00ED3CF8">
        <w:instrText xml:space="preserve">" </w:instrText>
      </w:r>
      <w:r w:rsidRPr="00ED3CF8">
        <w:rPr>
          <w:color w:val="FF0000"/>
        </w:rPr>
        <w:fldChar w:fldCharType="end"/>
      </w:r>
      <w:r w:rsidRPr="00ED3CF8">
        <w:t xml:space="preserve">” for ratio length/width, particularly where characteristics for the absolute dimensions are also included for the same plant part.  The terms associated with certain length/width ratios used in the </w:t>
      </w:r>
      <w:r w:rsidRPr="00ED3CF8">
        <w:rPr>
          <w:color w:val="FF0000"/>
        </w:rPr>
        <w:t>Chart for Simple Symmetric Plane Shapes</w:t>
      </w:r>
      <w:r w:rsidRPr="00ED3CF8">
        <w:rPr>
          <w:color w:val="FF0000"/>
        </w:rPr>
        <w:fldChar w:fldCharType="begin"/>
      </w:r>
      <w:r w:rsidRPr="00ED3CF8">
        <w:rPr>
          <w:color w:val="FF0000"/>
        </w:rPr>
        <w:instrText xml:space="preserve"> XE "Chart for Simple Symmetric Plane Shapes" </w:instrText>
      </w:r>
      <w:r w:rsidRPr="00ED3CF8">
        <w:rPr>
          <w:color w:val="FF0000"/>
        </w:rPr>
        <w:fldChar w:fldCharType="end"/>
      </w:r>
      <w:r w:rsidRPr="00ED3CF8">
        <w:t xml:space="preserve"> are only intended to illustrate the use of ratio length/width.  In the Test Guidelines, the use of terms such as “[very/moderately/slightly] low (compressed)” and “[very/moderately/slightly] high (</w:t>
      </w:r>
      <w:r w:rsidRPr="00ED3CF8">
        <w:rPr>
          <w:color w:val="FF0000"/>
        </w:rPr>
        <w:t>elongated</w:t>
      </w:r>
      <w:r w:rsidRPr="00ED3CF8">
        <w:t>)</w:t>
      </w:r>
      <w:r w:rsidRPr="00ED3CF8">
        <w:rPr>
          <w:color w:val="FF0000"/>
        </w:rPr>
        <w:fldChar w:fldCharType="begin"/>
      </w:r>
      <w:r w:rsidRPr="00ED3CF8">
        <w:instrText xml:space="preserve"> XE "</w:instrText>
      </w:r>
      <w:r w:rsidR="00D92C5F" w:rsidRPr="00ED3CF8">
        <w:rPr>
          <w:color w:val="FF0000"/>
        </w:rPr>
        <w:instrText>Elongated</w:instrText>
      </w:r>
      <w:r w:rsidRPr="00ED3CF8">
        <w:instrText xml:space="preserve">" </w:instrText>
      </w:r>
      <w:r w:rsidRPr="00ED3CF8">
        <w:rPr>
          <w:color w:val="FF0000"/>
        </w:rPr>
        <w:fldChar w:fldCharType="end"/>
      </w:r>
      <w:r w:rsidRPr="00ED3CF8">
        <w:t xml:space="preserve">“ will need to be determined according to the range of expression for the characteristic concerned. </w:t>
      </w:r>
    </w:p>
    <w:p w:rsidR="00CE4224" w:rsidRPr="00ED3CF8" w:rsidRDefault="00CE4224" w:rsidP="00CE4224"/>
    <w:p w:rsidR="00CE4224" w:rsidRPr="00ED4B13" w:rsidRDefault="00CE4224" w:rsidP="00C3149D">
      <w:pPr>
        <w:pStyle w:val="Heading4"/>
        <w:jc w:val="left"/>
        <w:rPr>
          <w:color w:val="FF0000"/>
        </w:rPr>
      </w:pPr>
      <w:r w:rsidRPr="00ED3CF8">
        <w:br w:type="page"/>
      </w:r>
      <w:bookmarkStart w:id="21" w:name="_Toc197487696"/>
      <w:bookmarkStart w:id="22" w:name="_Toc271113104"/>
      <w:bookmarkStart w:id="23" w:name="_Toc343676667"/>
      <w:bookmarkStart w:id="24" w:name="_Toc343679052"/>
      <w:bookmarkStart w:id="25" w:name="_Toc367861834"/>
      <w:r w:rsidRPr="00ED4B13">
        <w:rPr>
          <w:color w:val="FF0000"/>
        </w:rPr>
        <w:t>Chart for Simple Symmetric Plane</w:t>
      </w:r>
      <w:r w:rsidR="009279F9" w:rsidRPr="00ED4B13">
        <w:rPr>
          <w:color w:val="FF0000"/>
        </w:rPr>
        <w:t xml:space="preserve"> Shapes</w:t>
      </w:r>
      <w:bookmarkEnd w:id="21"/>
      <w:bookmarkEnd w:id="22"/>
      <w:bookmarkEnd w:id="23"/>
      <w:bookmarkEnd w:id="24"/>
      <w:bookmarkEnd w:id="25"/>
      <w:r w:rsidR="009279F9" w:rsidRPr="00ED4B13">
        <w:rPr>
          <w:color w:val="FF0000"/>
        </w:rPr>
        <w:fldChar w:fldCharType="begin"/>
      </w:r>
      <w:r w:rsidR="009279F9" w:rsidRPr="00ED4B13">
        <w:rPr>
          <w:color w:val="FF0000"/>
        </w:rPr>
        <w:instrText xml:space="preserve"> XE "Chart for Simple Symmetric Plane Shapes" </w:instrText>
      </w:r>
      <w:r w:rsidR="009279F9" w:rsidRPr="00ED4B13">
        <w:rPr>
          <w:color w:val="FF0000"/>
        </w:rPr>
        <w:fldChar w:fldCharType="end"/>
      </w:r>
    </w:p>
    <w:p w:rsidR="009279F9" w:rsidRPr="00ED3CF8" w:rsidRDefault="009279F9" w:rsidP="00CE4224"/>
    <w:tbl>
      <w:tblPr>
        <w:tblW w:w="9782" w:type="dxa"/>
        <w:tblInd w:w="-142" w:type="dxa"/>
        <w:tblLayout w:type="fixed"/>
        <w:tblCellMar>
          <w:left w:w="0" w:type="dxa"/>
          <w:right w:w="0" w:type="dxa"/>
        </w:tblCellMar>
        <w:tblLook w:val="0000" w:firstRow="0" w:lastRow="0" w:firstColumn="0" w:lastColumn="0" w:noHBand="0" w:noVBand="0"/>
      </w:tblPr>
      <w:tblGrid>
        <w:gridCol w:w="1418"/>
        <w:gridCol w:w="1276"/>
        <w:gridCol w:w="1134"/>
        <w:gridCol w:w="1136"/>
        <w:gridCol w:w="960"/>
        <w:gridCol w:w="960"/>
        <w:gridCol w:w="1080"/>
        <w:gridCol w:w="967"/>
        <w:gridCol w:w="851"/>
      </w:tblGrid>
      <w:tr w:rsidR="00CE4224" w:rsidRPr="00ED3CF8" w:rsidTr="008B4708">
        <w:trPr>
          <w:cantSplit/>
        </w:trPr>
        <w:tc>
          <w:tcPr>
            <w:tcW w:w="1418" w:type="dxa"/>
            <w:tcBorders>
              <w:top w:val="single" w:sz="6" w:space="0" w:color="auto"/>
              <w:left w:val="single" w:sz="6" w:space="0" w:color="auto"/>
              <w:bottom w:val="single" w:sz="6" w:space="0" w:color="auto"/>
            </w:tcBorders>
          </w:tcPr>
          <w:p w:rsidR="00CE4224" w:rsidRPr="00ED3CF8" w:rsidRDefault="00CE4224" w:rsidP="00E361BC">
            <w:pPr>
              <w:ind w:left="113"/>
              <w:jc w:val="left"/>
              <w:rPr>
                <w:color w:val="FF0000"/>
              </w:rPr>
            </w:pPr>
            <w:r w:rsidRPr="00ED3CF8">
              <w:rPr>
                <w:b/>
                <w:color w:val="FF0000"/>
              </w:rPr>
              <w:t>shape</w:t>
            </w:r>
            <w:r w:rsidR="00E361BC" w:rsidRPr="00ED3CF8">
              <w:rPr>
                <w:color w:val="FF0000"/>
              </w:rPr>
              <w:fldChar w:fldCharType="begin"/>
            </w:r>
            <w:r w:rsidR="00E361BC" w:rsidRPr="00ED3CF8">
              <w:instrText xml:space="preserve"> XE "</w:instrText>
            </w:r>
            <w:r w:rsidR="00E361BC" w:rsidRPr="00ED3CF8">
              <w:rPr>
                <w:color w:val="FF0000"/>
              </w:rPr>
              <w:instrText>Shape</w:instrText>
            </w:r>
            <w:r w:rsidR="00E361BC" w:rsidRPr="00ED3CF8">
              <w:instrText xml:space="preserve">" </w:instrText>
            </w:r>
            <w:r w:rsidR="00E361BC" w:rsidRPr="00ED3CF8">
              <w:rPr>
                <w:color w:val="FF0000"/>
              </w:rPr>
              <w:fldChar w:fldCharType="end"/>
            </w:r>
          </w:p>
        </w:tc>
        <w:tc>
          <w:tcPr>
            <w:tcW w:w="1276" w:type="dxa"/>
            <w:tcBorders>
              <w:top w:val="single" w:sz="6" w:space="0" w:color="auto"/>
              <w:bottom w:val="single" w:sz="6" w:space="0" w:color="auto"/>
            </w:tcBorders>
          </w:tcPr>
          <w:p w:rsidR="00CE4224" w:rsidRPr="00ED3CF8" w:rsidRDefault="00CE4224" w:rsidP="00CE4224">
            <w:pPr>
              <w:jc w:val="center"/>
            </w:pPr>
            <w:r w:rsidRPr="00ED3CF8">
              <w:t xml:space="preserve">very </w:t>
            </w:r>
            <w:r w:rsidRPr="00ED3CF8">
              <w:rPr>
                <w:color w:val="FF0000"/>
              </w:rPr>
              <w:t>compressed</w:t>
            </w:r>
            <w:r w:rsidR="00660515" w:rsidRPr="00ED3CF8">
              <w:rPr>
                <w:color w:val="FF0000"/>
              </w:rPr>
              <w:fldChar w:fldCharType="begin"/>
            </w:r>
            <w:r w:rsidR="00660515" w:rsidRPr="00ED3CF8">
              <w:instrText xml:space="preserve"> XE "</w:instrText>
            </w:r>
            <w:r w:rsidR="00660515" w:rsidRPr="00ED3CF8">
              <w:rPr>
                <w:color w:val="FF0000"/>
              </w:rPr>
              <w:instrText>Compressed</w:instrText>
            </w:r>
            <w:r w:rsidR="00660515" w:rsidRPr="00ED3CF8">
              <w:instrText xml:space="preserve">" </w:instrText>
            </w:r>
            <w:r w:rsidR="00660515" w:rsidRPr="00ED3CF8">
              <w:rPr>
                <w:color w:val="FF0000"/>
              </w:rPr>
              <w:fldChar w:fldCharType="end"/>
            </w:r>
          </w:p>
        </w:tc>
        <w:tc>
          <w:tcPr>
            <w:tcW w:w="1134" w:type="dxa"/>
            <w:tcBorders>
              <w:top w:val="single" w:sz="6" w:space="0" w:color="auto"/>
              <w:bottom w:val="single" w:sz="6" w:space="0" w:color="auto"/>
            </w:tcBorders>
          </w:tcPr>
          <w:p w:rsidR="00CE4224" w:rsidRPr="00ED3CF8" w:rsidRDefault="00CE4224" w:rsidP="00CE4224">
            <w:pPr>
              <w:jc w:val="center"/>
            </w:pPr>
            <w:r w:rsidRPr="00ED3CF8">
              <w:t>moderately compressed</w:t>
            </w:r>
          </w:p>
        </w:tc>
        <w:tc>
          <w:tcPr>
            <w:tcW w:w="1136" w:type="dxa"/>
            <w:tcBorders>
              <w:top w:val="single" w:sz="6" w:space="0" w:color="auto"/>
              <w:bottom w:val="single" w:sz="6" w:space="0" w:color="auto"/>
            </w:tcBorders>
          </w:tcPr>
          <w:p w:rsidR="00CE4224" w:rsidRPr="00ED3CF8" w:rsidRDefault="00CE4224" w:rsidP="00031EC5">
            <w:pPr>
              <w:jc w:val="center"/>
            </w:pPr>
            <w:r w:rsidRPr="00ED3CF8">
              <w:t>slightly compressed</w:t>
            </w:r>
          </w:p>
        </w:tc>
        <w:tc>
          <w:tcPr>
            <w:tcW w:w="960" w:type="dxa"/>
            <w:tcBorders>
              <w:top w:val="single" w:sz="6" w:space="0" w:color="auto"/>
              <w:bottom w:val="single" w:sz="6" w:space="0" w:color="auto"/>
            </w:tcBorders>
          </w:tcPr>
          <w:p w:rsidR="00CE4224" w:rsidRPr="00ED3CF8" w:rsidRDefault="00CE4224" w:rsidP="00CE4224">
            <w:pPr>
              <w:jc w:val="center"/>
            </w:pPr>
            <w:r w:rsidRPr="00ED3CF8">
              <w:t>medium</w:t>
            </w:r>
          </w:p>
        </w:tc>
        <w:tc>
          <w:tcPr>
            <w:tcW w:w="960" w:type="dxa"/>
            <w:tcBorders>
              <w:top w:val="single" w:sz="6" w:space="0" w:color="auto"/>
              <w:bottom w:val="single" w:sz="6" w:space="0" w:color="auto"/>
            </w:tcBorders>
          </w:tcPr>
          <w:p w:rsidR="00CE4224" w:rsidRPr="00ED3CF8" w:rsidRDefault="00CE4224" w:rsidP="00660515">
            <w:pPr>
              <w:jc w:val="center"/>
            </w:pPr>
            <w:r w:rsidRPr="00ED3CF8">
              <w:t xml:space="preserve">slightly </w:t>
            </w:r>
            <w:r w:rsidRPr="00ED3CF8">
              <w:rPr>
                <w:color w:val="FF0000"/>
              </w:rPr>
              <w:t>elongated</w:t>
            </w:r>
            <w:r w:rsidR="00660515" w:rsidRPr="00ED3CF8">
              <w:rPr>
                <w:color w:val="FF0000"/>
              </w:rPr>
              <w:fldChar w:fldCharType="begin"/>
            </w:r>
            <w:r w:rsidR="00660515" w:rsidRPr="00ED3CF8">
              <w:instrText xml:space="preserve"> XE "</w:instrText>
            </w:r>
            <w:r w:rsidR="00660515" w:rsidRPr="00ED3CF8">
              <w:rPr>
                <w:color w:val="FF0000"/>
              </w:rPr>
              <w:instrText>Elongated</w:instrText>
            </w:r>
            <w:r w:rsidR="00660515" w:rsidRPr="00ED3CF8">
              <w:instrText xml:space="preserve">" </w:instrText>
            </w:r>
            <w:r w:rsidR="00660515" w:rsidRPr="00ED3CF8">
              <w:rPr>
                <w:color w:val="FF0000"/>
              </w:rPr>
              <w:fldChar w:fldCharType="end"/>
            </w:r>
          </w:p>
        </w:tc>
        <w:tc>
          <w:tcPr>
            <w:tcW w:w="1080" w:type="dxa"/>
            <w:tcBorders>
              <w:top w:val="single" w:sz="6" w:space="0" w:color="auto"/>
              <w:bottom w:val="single" w:sz="6" w:space="0" w:color="auto"/>
            </w:tcBorders>
          </w:tcPr>
          <w:p w:rsidR="00CE4224" w:rsidRPr="00ED3CF8" w:rsidRDefault="00CE4224" w:rsidP="00CE4224">
            <w:pPr>
              <w:jc w:val="center"/>
            </w:pPr>
            <w:r w:rsidRPr="00ED3CF8">
              <w:t>moderately elongated</w:t>
            </w:r>
          </w:p>
        </w:tc>
        <w:tc>
          <w:tcPr>
            <w:tcW w:w="967" w:type="dxa"/>
            <w:tcBorders>
              <w:top w:val="single" w:sz="6" w:space="0" w:color="auto"/>
              <w:bottom w:val="single" w:sz="6" w:space="0" w:color="auto"/>
            </w:tcBorders>
          </w:tcPr>
          <w:p w:rsidR="00CE4224" w:rsidRPr="00ED3CF8" w:rsidRDefault="00CE4224" w:rsidP="00031EC5">
            <w:pPr>
              <w:jc w:val="center"/>
            </w:pPr>
            <w:r w:rsidRPr="00ED3CF8">
              <w:t>very elongated</w:t>
            </w:r>
          </w:p>
        </w:tc>
        <w:tc>
          <w:tcPr>
            <w:tcW w:w="851" w:type="dxa"/>
            <w:tcBorders>
              <w:top w:val="single" w:sz="6" w:space="0" w:color="auto"/>
              <w:bottom w:val="single" w:sz="6" w:space="0" w:color="auto"/>
              <w:right w:val="single" w:sz="6" w:space="0" w:color="auto"/>
            </w:tcBorders>
            <w:shd w:val="clear" w:color="auto" w:fill="auto"/>
          </w:tcPr>
          <w:p w:rsidR="00CE4224" w:rsidRPr="00ED3CF8" w:rsidRDefault="00CE4224" w:rsidP="00CE4224">
            <w:pPr>
              <w:jc w:val="center"/>
            </w:pPr>
          </w:p>
        </w:tc>
      </w:tr>
      <w:tr w:rsidR="00CE4224" w:rsidRPr="00ED3CF8" w:rsidTr="008B4708">
        <w:trPr>
          <w:cantSplit/>
        </w:trPr>
        <w:tc>
          <w:tcPr>
            <w:tcW w:w="1418" w:type="dxa"/>
            <w:tcBorders>
              <w:top w:val="single" w:sz="6" w:space="0" w:color="auto"/>
              <w:left w:val="single" w:sz="6" w:space="0" w:color="auto"/>
              <w:bottom w:val="single" w:sz="6" w:space="0" w:color="auto"/>
            </w:tcBorders>
          </w:tcPr>
          <w:p w:rsidR="00CE4224" w:rsidRPr="005F7EEE" w:rsidRDefault="00CE4224" w:rsidP="00E361BC">
            <w:pPr>
              <w:ind w:left="113"/>
              <w:jc w:val="left"/>
              <w:rPr>
                <w:b/>
                <w:color w:val="FF0000"/>
                <w:u w:val="single"/>
              </w:rPr>
            </w:pPr>
            <w:r w:rsidRPr="005F7EEE">
              <w:rPr>
                <w:b/>
                <w:color w:val="FF0000"/>
              </w:rPr>
              <w:t>ratio length/width</w:t>
            </w:r>
            <w:r w:rsidR="00E361BC" w:rsidRPr="005F7EEE">
              <w:rPr>
                <w:color w:val="FF0000"/>
              </w:rPr>
              <w:fldChar w:fldCharType="begin"/>
            </w:r>
            <w:r w:rsidR="00E361BC" w:rsidRPr="005F7EEE">
              <w:instrText xml:space="preserve"> XE "</w:instrText>
            </w:r>
            <w:r w:rsidR="00E361BC" w:rsidRPr="005F7EEE">
              <w:rPr>
                <w:color w:val="FF0000"/>
              </w:rPr>
              <w:instrText>Ratio length/width</w:instrText>
            </w:r>
            <w:r w:rsidR="00E361BC" w:rsidRPr="005F7EEE">
              <w:instrText xml:space="preserve">" </w:instrText>
            </w:r>
            <w:r w:rsidR="00E361BC" w:rsidRPr="005F7EEE">
              <w:rPr>
                <w:color w:val="FF0000"/>
              </w:rPr>
              <w:fldChar w:fldCharType="end"/>
            </w:r>
          </w:p>
        </w:tc>
        <w:tc>
          <w:tcPr>
            <w:tcW w:w="1276" w:type="dxa"/>
            <w:tcBorders>
              <w:top w:val="single" w:sz="6" w:space="0" w:color="auto"/>
              <w:bottom w:val="single" w:sz="6" w:space="0" w:color="auto"/>
            </w:tcBorders>
            <w:shd w:val="clear" w:color="auto" w:fill="FFFFFF"/>
          </w:tcPr>
          <w:p w:rsidR="00CE4224" w:rsidRPr="00ED3CF8" w:rsidRDefault="00CE4224" w:rsidP="00CE4224">
            <w:pPr>
              <w:jc w:val="center"/>
            </w:pPr>
            <w:r w:rsidRPr="00ED3CF8">
              <w:t>very low</w:t>
            </w:r>
          </w:p>
        </w:tc>
        <w:tc>
          <w:tcPr>
            <w:tcW w:w="1134" w:type="dxa"/>
            <w:tcBorders>
              <w:top w:val="single" w:sz="6" w:space="0" w:color="auto"/>
              <w:bottom w:val="single" w:sz="6" w:space="0" w:color="auto"/>
            </w:tcBorders>
            <w:shd w:val="clear" w:color="auto" w:fill="FFFFFF"/>
          </w:tcPr>
          <w:p w:rsidR="00CE4224" w:rsidRPr="00ED3CF8" w:rsidRDefault="00CE4224" w:rsidP="00CE4224">
            <w:pPr>
              <w:jc w:val="center"/>
            </w:pPr>
            <w:r w:rsidRPr="00ED3CF8">
              <w:t>low</w:t>
            </w:r>
          </w:p>
        </w:tc>
        <w:tc>
          <w:tcPr>
            <w:tcW w:w="1136" w:type="dxa"/>
            <w:tcBorders>
              <w:top w:val="single" w:sz="6" w:space="0" w:color="auto"/>
              <w:bottom w:val="single" w:sz="6" w:space="0" w:color="auto"/>
            </w:tcBorders>
            <w:shd w:val="clear" w:color="auto" w:fill="FFFFFF"/>
          </w:tcPr>
          <w:p w:rsidR="00CE4224" w:rsidRPr="00ED3CF8" w:rsidRDefault="00CE4224" w:rsidP="00CE4224">
            <w:pPr>
              <w:jc w:val="center"/>
            </w:pPr>
            <w:r w:rsidRPr="00ED3CF8">
              <w:t xml:space="preserve">low to medium </w:t>
            </w:r>
          </w:p>
        </w:tc>
        <w:tc>
          <w:tcPr>
            <w:tcW w:w="960" w:type="dxa"/>
            <w:tcBorders>
              <w:top w:val="single" w:sz="6" w:space="0" w:color="auto"/>
              <w:bottom w:val="single" w:sz="6" w:space="0" w:color="auto"/>
            </w:tcBorders>
            <w:shd w:val="clear" w:color="auto" w:fill="FFFFFF"/>
          </w:tcPr>
          <w:p w:rsidR="00CE4224" w:rsidRPr="00ED3CF8" w:rsidRDefault="00CE4224" w:rsidP="00CE4224">
            <w:pPr>
              <w:jc w:val="center"/>
            </w:pPr>
            <w:r w:rsidRPr="00ED3CF8">
              <w:t>medium</w:t>
            </w:r>
          </w:p>
        </w:tc>
        <w:tc>
          <w:tcPr>
            <w:tcW w:w="960" w:type="dxa"/>
            <w:tcBorders>
              <w:top w:val="single" w:sz="6" w:space="0" w:color="auto"/>
              <w:bottom w:val="single" w:sz="6" w:space="0" w:color="auto"/>
            </w:tcBorders>
            <w:shd w:val="clear" w:color="auto" w:fill="FFFFFF"/>
          </w:tcPr>
          <w:p w:rsidR="00CE4224" w:rsidRPr="00ED3CF8" w:rsidRDefault="00CE4224" w:rsidP="00CE4224">
            <w:pPr>
              <w:jc w:val="center"/>
            </w:pPr>
            <w:r w:rsidRPr="00ED3CF8">
              <w:t>medium to high</w:t>
            </w:r>
          </w:p>
        </w:tc>
        <w:tc>
          <w:tcPr>
            <w:tcW w:w="1080" w:type="dxa"/>
            <w:tcBorders>
              <w:top w:val="single" w:sz="6" w:space="0" w:color="auto"/>
              <w:bottom w:val="single" w:sz="6" w:space="0" w:color="auto"/>
            </w:tcBorders>
            <w:shd w:val="clear" w:color="auto" w:fill="FFFFFF"/>
          </w:tcPr>
          <w:p w:rsidR="00CE4224" w:rsidRPr="00ED3CF8" w:rsidRDefault="00CE4224" w:rsidP="00CE4224">
            <w:pPr>
              <w:jc w:val="center"/>
            </w:pPr>
            <w:r w:rsidRPr="00ED3CF8">
              <w:t>high</w:t>
            </w:r>
          </w:p>
        </w:tc>
        <w:tc>
          <w:tcPr>
            <w:tcW w:w="967" w:type="dxa"/>
            <w:tcBorders>
              <w:top w:val="single" w:sz="6" w:space="0" w:color="auto"/>
              <w:bottom w:val="single" w:sz="6" w:space="0" w:color="auto"/>
            </w:tcBorders>
            <w:shd w:val="clear" w:color="auto" w:fill="FFFFFF"/>
          </w:tcPr>
          <w:p w:rsidR="00CE4224" w:rsidRPr="00ED3CF8" w:rsidRDefault="00CE4224" w:rsidP="00CE4224">
            <w:pPr>
              <w:jc w:val="center"/>
            </w:pPr>
            <w:r w:rsidRPr="00ED3CF8">
              <w:t>very high</w:t>
            </w:r>
          </w:p>
        </w:tc>
        <w:tc>
          <w:tcPr>
            <w:tcW w:w="851" w:type="dxa"/>
            <w:tcBorders>
              <w:top w:val="single" w:sz="6" w:space="0" w:color="auto"/>
              <w:bottom w:val="single" w:sz="6" w:space="0" w:color="auto"/>
              <w:right w:val="single" w:sz="6" w:space="0" w:color="auto"/>
            </w:tcBorders>
            <w:shd w:val="clear" w:color="auto" w:fill="FFFFFF"/>
          </w:tcPr>
          <w:p w:rsidR="00CE4224" w:rsidRPr="00ED3CF8" w:rsidRDefault="00CE4224" w:rsidP="00CE4224">
            <w:pPr>
              <w:jc w:val="center"/>
            </w:pPr>
          </w:p>
        </w:tc>
      </w:tr>
      <w:tr w:rsidR="00CE4224" w:rsidRPr="00ED3CF8" w:rsidTr="00660515">
        <w:trPr>
          <w:cantSplit/>
        </w:trPr>
        <w:tc>
          <w:tcPr>
            <w:tcW w:w="1418" w:type="dxa"/>
            <w:tcBorders>
              <w:bottom w:val="single" w:sz="6" w:space="0" w:color="auto"/>
            </w:tcBorders>
          </w:tcPr>
          <w:p w:rsidR="00CE4224" w:rsidRPr="00ED3CF8" w:rsidRDefault="00CE4224" w:rsidP="00E361BC">
            <w:pPr>
              <w:ind w:left="113"/>
              <w:jc w:val="left"/>
              <w:rPr>
                <w:color w:val="FF0000"/>
              </w:rPr>
            </w:pPr>
          </w:p>
        </w:tc>
        <w:tc>
          <w:tcPr>
            <w:tcW w:w="1276" w:type="dxa"/>
            <w:tcBorders>
              <w:bottom w:val="single" w:sz="6" w:space="0" w:color="auto"/>
            </w:tcBorders>
          </w:tcPr>
          <w:p w:rsidR="00CE4224" w:rsidRPr="00ED3CF8" w:rsidRDefault="00CE4224" w:rsidP="00CE4224">
            <w:pPr>
              <w:jc w:val="center"/>
            </w:pPr>
          </w:p>
        </w:tc>
        <w:tc>
          <w:tcPr>
            <w:tcW w:w="1134" w:type="dxa"/>
            <w:tcBorders>
              <w:bottom w:val="single" w:sz="6" w:space="0" w:color="auto"/>
            </w:tcBorders>
          </w:tcPr>
          <w:p w:rsidR="00CE4224" w:rsidRPr="00ED3CF8" w:rsidRDefault="00CE4224" w:rsidP="00CE4224">
            <w:pPr>
              <w:jc w:val="center"/>
            </w:pPr>
          </w:p>
        </w:tc>
        <w:tc>
          <w:tcPr>
            <w:tcW w:w="1136" w:type="dxa"/>
            <w:tcBorders>
              <w:bottom w:val="single" w:sz="6" w:space="0" w:color="auto"/>
            </w:tcBorders>
          </w:tcPr>
          <w:p w:rsidR="00CE4224" w:rsidRPr="00ED3CF8" w:rsidRDefault="00CE4224" w:rsidP="00CE4224">
            <w:pPr>
              <w:jc w:val="center"/>
            </w:pPr>
          </w:p>
        </w:tc>
        <w:tc>
          <w:tcPr>
            <w:tcW w:w="960" w:type="dxa"/>
            <w:tcBorders>
              <w:bottom w:val="single" w:sz="6" w:space="0" w:color="auto"/>
            </w:tcBorders>
          </w:tcPr>
          <w:p w:rsidR="00CE4224" w:rsidRPr="00ED3CF8" w:rsidRDefault="00CE4224" w:rsidP="00CE4224">
            <w:pPr>
              <w:jc w:val="center"/>
            </w:pPr>
          </w:p>
        </w:tc>
        <w:tc>
          <w:tcPr>
            <w:tcW w:w="960" w:type="dxa"/>
            <w:tcBorders>
              <w:bottom w:val="single" w:sz="6" w:space="0" w:color="auto"/>
            </w:tcBorders>
          </w:tcPr>
          <w:p w:rsidR="00CE4224" w:rsidRPr="00ED3CF8" w:rsidRDefault="00CE4224" w:rsidP="00CE4224">
            <w:pPr>
              <w:jc w:val="center"/>
            </w:pPr>
          </w:p>
        </w:tc>
        <w:tc>
          <w:tcPr>
            <w:tcW w:w="1080" w:type="dxa"/>
            <w:tcBorders>
              <w:bottom w:val="single" w:sz="6" w:space="0" w:color="auto"/>
            </w:tcBorders>
          </w:tcPr>
          <w:p w:rsidR="00CE4224" w:rsidRPr="00ED3CF8" w:rsidRDefault="00CE4224" w:rsidP="00CE4224">
            <w:pPr>
              <w:jc w:val="center"/>
            </w:pPr>
          </w:p>
        </w:tc>
        <w:tc>
          <w:tcPr>
            <w:tcW w:w="967" w:type="dxa"/>
            <w:tcBorders>
              <w:bottom w:val="single" w:sz="6" w:space="0" w:color="auto"/>
            </w:tcBorders>
          </w:tcPr>
          <w:p w:rsidR="00CE4224" w:rsidRPr="00ED3CF8" w:rsidRDefault="00CE4224" w:rsidP="00CE4224">
            <w:pPr>
              <w:jc w:val="center"/>
            </w:pPr>
          </w:p>
        </w:tc>
        <w:tc>
          <w:tcPr>
            <w:tcW w:w="851" w:type="dxa"/>
            <w:tcBorders>
              <w:bottom w:val="single" w:sz="6" w:space="0" w:color="auto"/>
              <w:right w:val="single" w:sz="6" w:space="0" w:color="auto"/>
            </w:tcBorders>
          </w:tcPr>
          <w:p w:rsidR="00CE4224" w:rsidRPr="00ED3CF8" w:rsidRDefault="00CE4224" w:rsidP="00CE4224">
            <w:pPr>
              <w:jc w:val="center"/>
            </w:pPr>
          </w:p>
        </w:tc>
      </w:tr>
      <w:tr w:rsidR="00CE4224" w:rsidRPr="00ED3CF8" w:rsidTr="00660515">
        <w:trPr>
          <w:cantSplit/>
        </w:trPr>
        <w:tc>
          <w:tcPr>
            <w:tcW w:w="1418" w:type="dxa"/>
            <w:tcBorders>
              <w:top w:val="single" w:sz="6" w:space="0" w:color="auto"/>
              <w:left w:val="single" w:sz="6" w:space="0" w:color="auto"/>
            </w:tcBorders>
          </w:tcPr>
          <w:p w:rsidR="00CE4224" w:rsidRPr="00ED3CF8" w:rsidRDefault="00CE4224" w:rsidP="00E361BC">
            <w:pPr>
              <w:spacing w:before="60"/>
              <w:ind w:left="113"/>
              <w:jc w:val="left"/>
              <w:rPr>
                <w:color w:val="FF0000"/>
              </w:rPr>
            </w:pPr>
            <w:r w:rsidRPr="00ED3CF8">
              <w:rPr>
                <w:b/>
                <w:color w:val="FF0000"/>
              </w:rPr>
              <w:t>Parallel set</w:t>
            </w:r>
            <w:r w:rsidRPr="00ED3CF8">
              <w:rPr>
                <w:color w:val="FF0000"/>
              </w:rPr>
              <w:fldChar w:fldCharType="begin"/>
            </w:r>
            <w:r w:rsidRPr="00ED3CF8">
              <w:instrText xml:space="preserve"> XE "</w:instrText>
            </w:r>
            <w:r w:rsidRPr="00ED3CF8">
              <w:rPr>
                <w:color w:val="FF0000"/>
              </w:rPr>
              <w:instrText>Parallel set</w:instrText>
            </w:r>
            <w:r w:rsidRPr="00ED3CF8">
              <w:instrText xml:space="preserve">" </w:instrText>
            </w:r>
            <w:r w:rsidRPr="00ED3CF8">
              <w:rPr>
                <w:color w:val="FF0000"/>
              </w:rPr>
              <w:fldChar w:fldCharType="end"/>
            </w:r>
          </w:p>
        </w:tc>
        <w:tc>
          <w:tcPr>
            <w:tcW w:w="1276" w:type="dxa"/>
            <w:tcBorders>
              <w:top w:val="single" w:sz="6" w:space="0" w:color="auto"/>
            </w:tcBorders>
          </w:tcPr>
          <w:p w:rsidR="00CE4224" w:rsidRPr="00ED3CF8" w:rsidRDefault="00CE4224" w:rsidP="00CE4224">
            <w:pPr>
              <w:spacing w:before="60"/>
              <w:jc w:val="center"/>
            </w:pPr>
          </w:p>
        </w:tc>
        <w:tc>
          <w:tcPr>
            <w:tcW w:w="1134" w:type="dxa"/>
            <w:tcBorders>
              <w:top w:val="single" w:sz="6" w:space="0" w:color="auto"/>
            </w:tcBorders>
          </w:tcPr>
          <w:p w:rsidR="00CE4224" w:rsidRPr="00ED3CF8" w:rsidRDefault="00CE4224" w:rsidP="00CE4224">
            <w:pPr>
              <w:spacing w:before="60"/>
              <w:jc w:val="center"/>
            </w:pPr>
          </w:p>
        </w:tc>
        <w:tc>
          <w:tcPr>
            <w:tcW w:w="1136" w:type="dxa"/>
            <w:tcBorders>
              <w:top w:val="single" w:sz="6" w:space="0" w:color="auto"/>
            </w:tcBorders>
          </w:tcPr>
          <w:p w:rsidR="00CE4224" w:rsidRPr="00ED3CF8" w:rsidRDefault="00CE4224" w:rsidP="00CE4224">
            <w:pPr>
              <w:spacing w:before="60"/>
              <w:jc w:val="center"/>
            </w:pPr>
          </w:p>
        </w:tc>
        <w:tc>
          <w:tcPr>
            <w:tcW w:w="960" w:type="dxa"/>
            <w:tcBorders>
              <w:top w:val="single" w:sz="6" w:space="0" w:color="auto"/>
            </w:tcBorders>
          </w:tcPr>
          <w:p w:rsidR="00CE4224" w:rsidRPr="00ED3CF8" w:rsidRDefault="00CE4224" w:rsidP="00CE4224">
            <w:pPr>
              <w:spacing w:before="60"/>
              <w:jc w:val="center"/>
            </w:pPr>
          </w:p>
        </w:tc>
        <w:tc>
          <w:tcPr>
            <w:tcW w:w="960" w:type="dxa"/>
            <w:tcBorders>
              <w:top w:val="single" w:sz="6" w:space="0" w:color="auto"/>
            </w:tcBorders>
          </w:tcPr>
          <w:p w:rsidR="00CE4224" w:rsidRPr="00ED3CF8" w:rsidRDefault="00CE4224" w:rsidP="00CE4224">
            <w:pPr>
              <w:spacing w:before="60"/>
              <w:jc w:val="center"/>
            </w:pPr>
          </w:p>
        </w:tc>
        <w:tc>
          <w:tcPr>
            <w:tcW w:w="1080" w:type="dxa"/>
            <w:tcBorders>
              <w:top w:val="single" w:sz="6" w:space="0" w:color="auto"/>
            </w:tcBorders>
          </w:tcPr>
          <w:p w:rsidR="00CE4224" w:rsidRPr="00ED3CF8" w:rsidRDefault="00CE4224" w:rsidP="00CE4224">
            <w:pPr>
              <w:spacing w:before="60"/>
              <w:jc w:val="center"/>
            </w:pPr>
          </w:p>
        </w:tc>
        <w:tc>
          <w:tcPr>
            <w:tcW w:w="967" w:type="dxa"/>
            <w:tcBorders>
              <w:top w:val="single" w:sz="6" w:space="0" w:color="auto"/>
            </w:tcBorders>
          </w:tcPr>
          <w:p w:rsidR="00CE4224" w:rsidRPr="00ED3CF8" w:rsidRDefault="00CE4224" w:rsidP="00CE4224">
            <w:pPr>
              <w:spacing w:before="60"/>
              <w:jc w:val="center"/>
            </w:pPr>
          </w:p>
        </w:tc>
        <w:tc>
          <w:tcPr>
            <w:tcW w:w="851" w:type="dxa"/>
            <w:tcBorders>
              <w:top w:val="single" w:sz="6" w:space="0" w:color="auto"/>
              <w:right w:val="single" w:sz="6" w:space="0" w:color="auto"/>
            </w:tcBorders>
          </w:tcPr>
          <w:p w:rsidR="00CE4224" w:rsidRPr="00ED3CF8" w:rsidRDefault="00CE4224" w:rsidP="00CE4224">
            <w:pPr>
              <w:spacing w:before="60"/>
              <w:jc w:val="center"/>
            </w:pPr>
          </w:p>
        </w:tc>
      </w:tr>
      <w:tr w:rsidR="00CE4224" w:rsidRPr="00ED3CF8" w:rsidTr="00660515">
        <w:trPr>
          <w:cantSplit/>
          <w:trHeight w:val="1117"/>
        </w:trPr>
        <w:tc>
          <w:tcPr>
            <w:tcW w:w="1418" w:type="dxa"/>
            <w:tcBorders>
              <w:left w:val="single" w:sz="6" w:space="0" w:color="auto"/>
              <w:bottom w:val="single" w:sz="6" w:space="0" w:color="auto"/>
            </w:tcBorders>
            <w:vAlign w:val="center"/>
          </w:tcPr>
          <w:p w:rsidR="00CE4224" w:rsidRPr="00ED3CF8" w:rsidRDefault="00CE4224" w:rsidP="00E361BC">
            <w:pPr>
              <w:ind w:left="113"/>
              <w:jc w:val="left"/>
              <w:rPr>
                <w:color w:val="FF0000"/>
              </w:rPr>
            </w:pPr>
            <w:r w:rsidRPr="00ED3CF8">
              <w:rPr>
                <w:color w:val="FF0000"/>
              </w:rPr>
              <w:t>oblong</w:t>
            </w:r>
            <w:r w:rsidRPr="00ED3CF8">
              <w:rPr>
                <w:color w:val="FF0000"/>
              </w:rPr>
              <w:fldChar w:fldCharType="begin"/>
            </w:r>
            <w:r w:rsidRPr="00ED3CF8">
              <w:instrText xml:space="preserve"> XE "</w:instrText>
            </w:r>
            <w:r w:rsidRPr="00ED3CF8">
              <w:rPr>
                <w:color w:val="FF0000"/>
              </w:rPr>
              <w:instrText>Oblong</w:instrText>
            </w:r>
            <w:r w:rsidRPr="00ED3CF8">
              <w:instrText xml:space="preserve">" </w:instrText>
            </w:r>
            <w:r w:rsidRPr="00ED3CF8">
              <w:rPr>
                <w:color w:val="FF0000"/>
              </w:rPr>
              <w:fldChar w:fldCharType="end"/>
            </w:r>
          </w:p>
        </w:tc>
        <w:tc>
          <w:tcPr>
            <w:tcW w:w="1276" w:type="dxa"/>
            <w:tcBorders>
              <w:bottom w:val="single" w:sz="6" w:space="0" w:color="auto"/>
            </w:tcBorders>
            <w:vAlign w:val="center"/>
          </w:tcPr>
          <w:p w:rsidR="00CE4224" w:rsidRPr="00ED3CF8" w:rsidRDefault="00CE4224" w:rsidP="00CE4224">
            <w:pPr>
              <w:jc w:val="center"/>
            </w:pPr>
            <w:r w:rsidRPr="00ED3CF8">
              <w:rPr>
                <w:noProof/>
              </w:rPr>
              <w:drawing>
                <wp:inline distT="0" distB="0" distL="0" distR="0" wp14:anchorId="117F00D3" wp14:editId="504F5C78">
                  <wp:extent cx="561975" cy="657225"/>
                  <wp:effectExtent l="0" t="0" r="9525" b="9525"/>
                  <wp:docPr id="643" name="Pictur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51">
                            <a:extLst>
                              <a:ext uri="{28A0092B-C50C-407E-A947-70E740481C1C}">
                                <a14:useLocalDpi xmlns:a14="http://schemas.microsoft.com/office/drawing/2010/main" val="0"/>
                              </a:ext>
                            </a:extLst>
                          </a:blip>
                          <a:srcRect t="-4849"/>
                          <a:stretch>
                            <a:fillRect/>
                          </a:stretch>
                        </pic:blipFill>
                        <pic:spPr bwMode="auto">
                          <a:xfrm>
                            <a:off x="0" y="0"/>
                            <a:ext cx="561975" cy="657225"/>
                          </a:xfrm>
                          <a:prstGeom prst="rect">
                            <a:avLst/>
                          </a:prstGeom>
                          <a:noFill/>
                          <a:ln>
                            <a:noFill/>
                          </a:ln>
                        </pic:spPr>
                      </pic:pic>
                    </a:graphicData>
                  </a:graphic>
                </wp:inline>
              </w:drawing>
            </w:r>
          </w:p>
        </w:tc>
        <w:tc>
          <w:tcPr>
            <w:tcW w:w="1134" w:type="dxa"/>
            <w:tcBorders>
              <w:bottom w:val="single" w:sz="6" w:space="0" w:color="auto"/>
            </w:tcBorders>
            <w:vAlign w:val="center"/>
          </w:tcPr>
          <w:p w:rsidR="00CE4224" w:rsidRPr="00ED3CF8" w:rsidRDefault="00CE4224" w:rsidP="00CE4224">
            <w:pPr>
              <w:jc w:val="center"/>
            </w:pPr>
            <w:r w:rsidRPr="00ED3CF8">
              <w:rPr>
                <w:noProof/>
              </w:rPr>
              <w:drawing>
                <wp:inline distT="0" distB="0" distL="0" distR="0" wp14:anchorId="0F9B3BD1" wp14:editId="51527AB2">
                  <wp:extent cx="581025" cy="628650"/>
                  <wp:effectExtent l="0" t="0" r="9525" b="0"/>
                  <wp:docPr id="642" name="Picture 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52">
                            <a:extLst>
                              <a:ext uri="{28A0092B-C50C-407E-A947-70E740481C1C}">
                                <a14:useLocalDpi xmlns:a14="http://schemas.microsoft.com/office/drawing/2010/main" val="0"/>
                              </a:ext>
                            </a:extLst>
                          </a:blip>
                          <a:srcRect l="5037" t="-9700"/>
                          <a:stretch>
                            <a:fillRect/>
                          </a:stretch>
                        </pic:blipFill>
                        <pic:spPr bwMode="auto">
                          <a:xfrm>
                            <a:off x="0" y="0"/>
                            <a:ext cx="581025" cy="628650"/>
                          </a:xfrm>
                          <a:prstGeom prst="rect">
                            <a:avLst/>
                          </a:prstGeom>
                          <a:noFill/>
                          <a:ln>
                            <a:noFill/>
                          </a:ln>
                        </pic:spPr>
                      </pic:pic>
                    </a:graphicData>
                  </a:graphic>
                </wp:inline>
              </w:drawing>
            </w:r>
          </w:p>
        </w:tc>
        <w:tc>
          <w:tcPr>
            <w:tcW w:w="1136" w:type="dxa"/>
            <w:tcBorders>
              <w:bottom w:val="single" w:sz="6" w:space="0" w:color="auto"/>
            </w:tcBorders>
            <w:vAlign w:val="center"/>
          </w:tcPr>
          <w:p w:rsidR="00CE4224" w:rsidRPr="00ED3CF8" w:rsidRDefault="00CE4224" w:rsidP="00CE4224">
            <w:pPr>
              <w:jc w:val="center"/>
            </w:pPr>
            <w:r w:rsidRPr="00ED3CF8">
              <w:rPr>
                <w:noProof/>
              </w:rPr>
              <w:drawing>
                <wp:inline distT="0" distB="0" distL="0" distR="0" wp14:anchorId="6439DA39" wp14:editId="1A75BB90">
                  <wp:extent cx="666750" cy="70485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14:useLocalDpi xmlns:a14="http://schemas.microsoft.com/office/drawing/2010/main" val="0"/>
                              </a:ext>
                            </a:extLst>
                          </a:blip>
                          <a:srcRect l="4587" r="4587"/>
                          <a:stretch>
                            <a:fillRect/>
                          </a:stretch>
                        </pic:blipFill>
                        <pic:spPr bwMode="auto">
                          <a:xfrm>
                            <a:off x="0" y="0"/>
                            <a:ext cx="666750" cy="704850"/>
                          </a:xfrm>
                          <a:prstGeom prst="rect">
                            <a:avLst/>
                          </a:prstGeom>
                          <a:noFill/>
                          <a:ln>
                            <a:noFill/>
                          </a:ln>
                        </pic:spPr>
                      </pic:pic>
                    </a:graphicData>
                  </a:graphic>
                </wp:inline>
              </w:drawing>
            </w:r>
          </w:p>
        </w:tc>
        <w:tc>
          <w:tcPr>
            <w:tcW w:w="960" w:type="dxa"/>
            <w:tcBorders>
              <w:bottom w:val="single" w:sz="6" w:space="0" w:color="auto"/>
            </w:tcBorders>
            <w:vAlign w:val="center"/>
          </w:tcPr>
          <w:p w:rsidR="00CE4224" w:rsidRPr="00ED3CF8" w:rsidRDefault="00CE4224" w:rsidP="00CE4224">
            <w:pPr>
              <w:jc w:val="center"/>
            </w:pPr>
            <w:r w:rsidRPr="00ED3CF8">
              <w:rPr>
                <w:noProof/>
              </w:rPr>
              <w:drawing>
                <wp:inline distT="0" distB="0" distL="0" distR="0" wp14:anchorId="31A94AA5" wp14:editId="46A172C9">
                  <wp:extent cx="619125" cy="685800"/>
                  <wp:effectExtent l="0" t="0" r="9525"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l="5048"/>
                          <a:stretch>
                            <a:fillRect/>
                          </a:stretch>
                        </pic:blipFill>
                        <pic:spPr bwMode="auto">
                          <a:xfrm>
                            <a:off x="0" y="0"/>
                            <a:ext cx="619125" cy="685800"/>
                          </a:xfrm>
                          <a:prstGeom prst="rect">
                            <a:avLst/>
                          </a:prstGeom>
                          <a:noFill/>
                          <a:ln>
                            <a:noFill/>
                          </a:ln>
                        </pic:spPr>
                      </pic:pic>
                    </a:graphicData>
                  </a:graphic>
                </wp:inline>
              </w:drawing>
            </w:r>
          </w:p>
        </w:tc>
        <w:tc>
          <w:tcPr>
            <w:tcW w:w="960" w:type="dxa"/>
            <w:tcBorders>
              <w:bottom w:val="single" w:sz="6" w:space="0" w:color="auto"/>
            </w:tcBorders>
            <w:vAlign w:val="center"/>
          </w:tcPr>
          <w:p w:rsidR="00CE4224" w:rsidRPr="00ED3CF8" w:rsidRDefault="00CE4224" w:rsidP="00CE4224">
            <w:pPr>
              <w:jc w:val="center"/>
            </w:pPr>
            <w:r w:rsidRPr="00ED3CF8">
              <w:rPr>
                <w:noProof/>
              </w:rPr>
              <w:drawing>
                <wp:inline distT="0" distB="0" distL="0" distR="0" wp14:anchorId="3ABD5080" wp14:editId="0BC62348">
                  <wp:extent cx="542925" cy="666750"/>
                  <wp:effectExtent l="0" t="0" r="9525"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1080" w:type="dxa"/>
            <w:tcBorders>
              <w:bottom w:val="single" w:sz="6" w:space="0" w:color="auto"/>
            </w:tcBorders>
            <w:vAlign w:val="center"/>
          </w:tcPr>
          <w:p w:rsidR="00CE4224" w:rsidRPr="00ED3CF8" w:rsidRDefault="00CE4224" w:rsidP="00CE4224">
            <w:pPr>
              <w:jc w:val="center"/>
            </w:pPr>
            <w:r w:rsidRPr="00ED3CF8">
              <w:rPr>
                <w:noProof/>
              </w:rPr>
              <w:drawing>
                <wp:inline distT="0" distB="0" distL="0" distR="0" wp14:anchorId="4B444065" wp14:editId="14674839">
                  <wp:extent cx="457200" cy="685800"/>
                  <wp:effectExtent l="0" t="0" r="0" b="0"/>
                  <wp:docPr id="638" name="Pictur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56">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967" w:type="dxa"/>
            <w:tcBorders>
              <w:bottom w:val="single" w:sz="6" w:space="0" w:color="auto"/>
            </w:tcBorders>
            <w:vAlign w:val="center"/>
          </w:tcPr>
          <w:p w:rsidR="00CE4224" w:rsidRPr="00ED3CF8" w:rsidRDefault="00CE4224" w:rsidP="00CE4224">
            <w:pPr>
              <w:jc w:val="center"/>
            </w:pPr>
            <w:r w:rsidRPr="00ED3CF8">
              <w:rPr>
                <w:noProof/>
              </w:rPr>
              <w:drawing>
                <wp:inline distT="0" distB="0" distL="0" distR="0" wp14:anchorId="594A6AE7" wp14:editId="16F4029A">
                  <wp:extent cx="419100" cy="704850"/>
                  <wp:effectExtent l="0" t="0" r="0" b="0"/>
                  <wp:docPr id="637" name="Picture 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57">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26" w:name="_MON_1321108740"/>
        <w:bookmarkStart w:id="27" w:name="_MON_1348584759"/>
        <w:bookmarkStart w:id="28" w:name="_MON_1348586924"/>
        <w:bookmarkStart w:id="29" w:name="_MON_1350136729"/>
        <w:bookmarkStart w:id="30" w:name="_MON_1353248007"/>
        <w:bookmarkStart w:id="31" w:name="_MON_1353248673"/>
        <w:bookmarkStart w:id="32" w:name="_MON_1208336982"/>
        <w:bookmarkEnd w:id="26"/>
        <w:bookmarkEnd w:id="27"/>
        <w:bookmarkEnd w:id="28"/>
        <w:bookmarkEnd w:id="29"/>
        <w:bookmarkEnd w:id="30"/>
        <w:bookmarkEnd w:id="31"/>
        <w:bookmarkEnd w:id="32"/>
        <w:bookmarkStart w:id="33" w:name="_MON_1208337223"/>
        <w:bookmarkEnd w:id="33"/>
        <w:tc>
          <w:tcPr>
            <w:tcW w:w="851" w:type="dxa"/>
            <w:tcBorders>
              <w:bottom w:val="single" w:sz="6" w:space="0" w:color="auto"/>
              <w:right w:val="single" w:sz="6" w:space="0" w:color="auto"/>
            </w:tcBorders>
            <w:vAlign w:val="center"/>
          </w:tcPr>
          <w:p w:rsidR="00CE4224" w:rsidRPr="00ED3CF8" w:rsidRDefault="00CE4224" w:rsidP="00CE4224">
            <w:pPr>
              <w:jc w:val="center"/>
            </w:pPr>
            <w:r w:rsidRPr="00ED3CF8">
              <w:object w:dxaOrig="496" w:dyaOrig="1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54.75pt" o:ole="" filled="t" fillcolor="window">
                  <v:imagedata r:id="rId58" o:title="" cropleft="8820f" cropright="8820f"/>
                </v:shape>
                <o:OLEObject Type="Embed" ProgID="Word.Picture.8" ShapeID="_x0000_i1025" DrawAspect="Content" ObjectID="_1443027267" r:id="rId59"/>
              </w:object>
            </w:r>
          </w:p>
        </w:tc>
      </w:tr>
      <w:tr w:rsidR="00CE4224" w:rsidRPr="00ED3CF8" w:rsidTr="00660515">
        <w:trPr>
          <w:cantSplit/>
        </w:trPr>
        <w:tc>
          <w:tcPr>
            <w:tcW w:w="1418" w:type="dxa"/>
            <w:tcBorders>
              <w:top w:val="single" w:sz="6" w:space="0" w:color="auto"/>
              <w:left w:val="single" w:sz="6" w:space="0" w:color="auto"/>
            </w:tcBorders>
          </w:tcPr>
          <w:p w:rsidR="00CE4224" w:rsidRPr="00ED3CF8" w:rsidRDefault="00CE4224" w:rsidP="00E361BC">
            <w:pPr>
              <w:spacing w:before="60"/>
              <w:ind w:left="113"/>
              <w:jc w:val="left"/>
              <w:rPr>
                <w:b/>
                <w:color w:val="FF0000"/>
              </w:rPr>
            </w:pPr>
            <w:r w:rsidRPr="00ED3CF8">
              <w:rPr>
                <w:b/>
                <w:color w:val="FF0000"/>
              </w:rPr>
              <w:t>Rounded set</w:t>
            </w:r>
            <w:r w:rsidRPr="00ED3CF8">
              <w:rPr>
                <w:color w:val="FF0000"/>
              </w:rPr>
              <w:fldChar w:fldCharType="begin"/>
            </w:r>
            <w:r w:rsidRPr="00ED3CF8">
              <w:instrText xml:space="preserve"> XE "</w:instrText>
            </w:r>
            <w:r w:rsidRPr="00ED3CF8">
              <w:rPr>
                <w:color w:val="FF0000"/>
              </w:rPr>
              <w:instrText>Rounded set</w:instrText>
            </w:r>
            <w:r w:rsidRPr="00ED3CF8">
              <w:instrText xml:space="preserve">" </w:instrText>
            </w:r>
            <w:r w:rsidRPr="00ED3CF8">
              <w:rPr>
                <w:color w:val="FF0000"/>
              </w:rPr>
              <w:fldChar w:fldCharType="end"/>
            </w:r>
          </w:p>
        </w:tc>
        <w:tc>
          <w:tcPr>
            <w:tcW w:w="1276" w:type="dxa"/>
            <w:tcBorders>
              <w:top w:val="single" w:sz="6" w:space="0" w:color="auto"/>
            </w:tcBorders>
          </w:tcPr>
          <w:p w:rsidR="00CE4224" w:rsidRPr="00ED3CF8" w:rsidRDefault="00CE4224" w:rsidP="00CE4224">
            <w:pPr>
              <w:jc w:val="center"/>
            </w:pPr>
          </w:p>
        </w:tc>
        <w:tc>
          <w:tcPr>
            <w:tcW w:w="1134" w:type="dxa"/>
            <w:tcBorders>
              <w:top w:val="single" w:sz="6" w:space="0" w:color="auto"/>
            </w:tcBorders>
          </w:tcPr>
          <w:p w:rsidR="00CE4224" w:rsidRPr="00ED3CF8" w:rsidRDefault="00CE4224" w:rsidP="00CE4224">
            <w:pPr>
              <w:jc w:val="center"/>
            </w:pPr>
          </w:p>
        </w:tc>
        <w:tc>
          <w:tcPr>
            <w:tcW w:w="1136" w:type="dxa"/>
            <w:tcBorders>
              <w:top w:val="single" w:sz="6" w:space="0" w:color="auto"/>
            </w:tcBorders>
          </w:tcPr>
          <w:p w:rsidR="00CE4224" w:rsidRPr="00ED3CF8" w:rsidRDefault="00CE4224" w:rsidP="00CE4224">
            <w:pPr>
              <w:jc w:val="center"/>
            </w:pPr>
          </w:p>
        </w:tc>
        <w:tc>
          <w:tcPr>
            <w:tcW w:w="960" w:type="dxa"/>
            <w:tcBorders>
              <w:top w:val="single" w:sz="6" w:space="0" w:color="auto"/>
            </w:tcBorders>
          </w:tcPr>
          <w:p w:rsidR="00CE4224" w:rsidRPr="00ED3CF8" w:rsidRDefault="00CE4224" w:rsidP="00CE4224">
            <w:pPr>
              <w:jc w:val="center"/>
            </w:pPr>
          </w:p>
        </w:tc>
        <w:tc>
          <w:tcPr>
            <w:tcW w:w="960" w:type="dxa"/>
            <w:tcBorders>
              <w:top w:val="single" w:sz="6" w:space="0" w:color="auto"/>
            </w:tcBorders>
          </w:tcPr>
          <w:p w:rsidR="00CE4224" w:rsidRPr="00ED3CF8" w:rsidRDefault="00CE4224" w:rsidP="00CE4224">
            <w:pPr>
              <w:jc w:val="center"/>
            </w:pPr>
          </w:p>
        </w:tc>
        <w:tc>
          <w:tcPr>
            <w:tcW w:w="1080" w:type="dxa"/>
            <w:tcBorders>
              <w:top w:val="single" w:sz="6" w:space="0" w:color="auto"/>
            </w:tcBorders>
          </w:tcPr>
          <w:p w:rsidR="00CE4224" w:rsidRPr="00ED3CF8" w:rsidRDefault="00CE4224" w:rsidP="00CE4224">
            <w:pPr>
              <w:jc w:val="center"/>
            </w:pPr>
          </w:p>
        </w:tc>
        <w:tc>
          <w:tcPr>
            <w:tcW w:w="967" w:type="dxa"/>
            <w:tcBorders>
              <w:top w:val="single" w:sz="6" w:space="0" w:color="auto"/>
            </w:tcBorders>
          </w:tcPr>
          <w:p w:rsidR="00CE4224" w:rsidRPr="00ED3CF8" w:rsidRDefault="00CE4224" w:rsidP="00CE4224">
            <w:pPr>
              <w:jc w:val="center"/>
            </w:pPr>
          </w:p>
        </w:tc>
        <w:tc>
          <w:tcPr>
            <w:tcW w:w="851" w:type="dxa"/>
            <w:tcBorders>
              <w:top w:val="single" w:sz="6" w:space="0" w:color="auto"/>
              <w:right w:val="single" w:sz="6" w:space="0" w:color="auto"/>
            </w:tcBorders>
          </w:tcPr>
          <w:p w:rsidR="00CE4224" w:rsidRPr="00ED3CF8" w:rsidRDefault="00CE4224" w:rsidP="00CE4224">
            <w:pPr>
              <w:jc w:val="center"/>
            </w:pPr>
          </w:p>
        </w:tc>
      </w:tr>
      <w:tr w:rsidR="00CE4224" w:rsidRPr="00ED3CF8" w:rsidTr="00660515">
        <w:trPr>
          <w:cantSplit/>
        </w:trPr>
        <w:tc>
          <w:tcPr>
            <w:tcW w:w="1418" w:type="dxa"/>
            <w:tcBorders>
              <w:left w:val="single" w:sz="6" w:space="0" w:color="auto"/>
            </w:tcBorders>
            <w:vAlign w:val="center"/>
          </w:tcPr>
          <w:p w:rsidR="00CE4224" w:rsidRPr="00ED3CF8" w:rsidRDefault="00CE4224" w:rsidP="00E361BC">
            <w:pPr>
              <w:ind w:left="113"/>
              <w:jc w:val="left"/>
              <w:rPr>
                <w:noProof/>
                <w:color w:val="FF0000"/>
              </w:rPr>
            </w:pPr>
            <w:r w:rsidRPr="00ED3CF8">
              <w:rPr>
                <w:noProof/>
                <w:color w:val="FF0000"/>
              </w:rPr>
              <w:t>ovate</w:t>
            </w:r>
            <w:r w:rsidRPr="00ED3CF8">
              <w:rPr>
                <w:noProof/>
                <w:color w:val="FF0000"/>
              </w:rPr>
              <w:fldChar w:fldCharType="begin"/>
            </w:r>
            <w:r w:rsidRPr="00ED3CF8">
              <w:instrText xml:space="preserve"> XE "</w:instrText>
            </w:r>
            <w:r w:rsidRPr="00ED3CF8">
              <w:rPr>
                <w:noProof/>
                <w:color w:val="FF0000"/>
              </w:rPr>
              <w:instrText>Ovate</w:instrText>
            </w:r>
            <w:r w:rsidRPr="00ED3CF8">
              <w:instrText xml:space="preserve">" </w:instrText>
            </w:r>
            <w:r w:rsidRPr="00ED3CF8">
              <w:rPr>
                <w:noProof/>
                <w:color w:val="FF0000"/>
              </w:rPr>
              <w:fldChar w:fldCharType="end"/>
            </w:r>
          </w:p>
        </w:tc>
        <w:tc>
          <w:tcPr>
            <w:tcW w:w="1276" w:type="dxa"/>
            <w:vAlign w:val="center"/>
          </w:tcPr>
          <w:p w:rsidR="00CE4224" w:rsidRPr="00ED3CF8" w:rsidRDefault="00CE4224" w:rsidP="00CE4224">
            <w:pPr>
              <w:jc w:val="center"/>
            </w:pPr>
            <w:r w:rsidRPr="00ED3CF8">
              <w:rPr>
                <w:noProof/>
              </w:rPr>
              <w:drawing>
                <wp:inline distT="0" distB="0" distL="0" distR="0" wp14:anchorId="2A1489E4" wp14:editId="70FAAF4A">
                  <wp:extent cx="638175" cy="428625"/>
                  <wp:effectExtent l="0" t="0" r="9525" b="9525"/>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134" w:type="dxa"/>
            <w:vAlign w:val="center"/>
          </w:tcPr>
          <w:p w:rsidR="00CE4224" w:rsidRPr="00ED3CF8" w:rsidRDefault="00CE4224" w:rsidP="00CE4224">
            <w:pPr>
              <w:jc w:val="center"/>
            </w:pPr>
            <w:r w:rsidRPr="00ED3CF8">
              <w:rPr>
                <w:noProof/>
              </w:rPr>
              <w:drawing>
                <wp:inline distT="0" distB="0" distL="0" distR="0" wp14:anchorId="5C23A450" wp14:editId="5E63899F">
                  <wp:extent cx="714375" cy="666750"/>
                  <wp:effectExtent l="0" t="0" r="9525" b="0"/>
                  <wp:docPr id="635" name="Pictur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61">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1136" w:type="dxa"/>
            <w:vAlign w:val="center"/>
          </w:tcPr>
          <w:p w:rsidR="00CE4224" w:rsidRPr="00ED3CF8" w:rsidRDefault="00CE4224" w:rsidP="00CE4224">
            <w:pPr>
              <w:jc w:val="center"/>
            </w:pPr>
            <w:r w:rsidRPr="00ED3CF8">
              <w:rPr>
                <w:noProof/>
              </w:rPr>
              <w:drawing>
                <wp:inline distT="0" distB="0" distL="0" distR="0" wp14:anchorId="2BA37C91" wp14:editId="39EE9E6B">
                  <wp:extent cx="638175" cy="657225"/>
                  <wp:effectExtent l="0" t="0" r="9525" b="9525"/>
                  <wp:docPr id="634" name="Pictur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rrowheads="1"/>
                          </pic:cNvPicPr>
                        </pic:nvPicPr>
                        <pic:blipFill>
                          <a:blip r:embed="rId62">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60" w:type="dxa"/>
            <w:vAlign w:val="center"/>
          </w:tcPr>
          <w:p w:rsidR="00CE4224" w:rsidRPr="00ED3CF8" w:rsidRDefault="00CE4224" w:rsidP="00CE4224">
            <w:pPr>
              <w:jc w:val="center"/>
            </w:pPr>
            <w:r w:rsidRPr="00ED3CF8">
              <w:rPr>
                <w:noProof/>
              </w:rPr>
              <w:drawing>
                <wp:inline distT="0" distB="0" distL="0" distR="0" wp14:anchorId="12403D40" wp14:editId="457A7393">
                  <wp:extent cx="685800" cy="676275"/>
                  <wp:effectExtent l="0" t="0" r="0" b="9525"/>
                  <wp:docPr id="633" name="Picture 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rrowheads="1"/>
                          </pic:cNvPicPr>
                        </pic:nvPicPr>
                        <pic:blipFill>
                          <a:blip r:embed="rId63">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960" w:type="dxa"/>
            <w:vAlign w:val="center"/>
          </w:tcPr>
          <w:p w:rsidR="00CE4224" w:rsidRPr="00ED3CF8" w:rsidRDefault="00CE4224" w:rsidP="00CE4224">
            <w:pPr>
              <w:jc w:val="center"/>
            </w:pPr>
            <w:r w:rsidRPr="00ED3CF8">
              <w:rPr>
                <w:noProof/>
              </w:rPr>
              <w:drawing>
                <wp:inline distT="0" distB="0" distL="0" distR="0" wp14:anchorId="05B0B881" wp14:editId="67A2E821">
                  <wp:extent cx="647700" cy="676275"/>
                  <wp:effectExtent l="0" t="0" r="0" b="952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1080" w:type="dxa"/>
            <w:vAlign w:val="center"/>
          </w:tcPr>
          <w:p w:rsidR="00CE4224" w:rsidRPr="00ED3CF8" w:rsidRDefault="00CE4224" w:rsidP="00CE4224">
            <w:pPr>
              <w:jc w:val="center"/>
            </w:pPr>
            <w:r w:rsidRPr="00ED3CF8">
              <w:rPr>
                <w:noProof/>
              </w:rPr>
              <w:drawing>
                <wp:inline distT="0" distB="0" distL="0" distR="0" wp14:anchorId="6FB02DD3" wp14:editId="54DAF0CF">
                  <wp:extent cx="504825" cy="676275"/>
                  <wp:effectExtent l="0" t="0" r="9525" b="9525"/>
                  <wp:docPr id="631" name="Pictur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rrowheads="1"/>
                          </pic:cNvPicPr>
                        </pic:nvPicPr>
                        <pic:blipFill>
                          <a:blip r:embed="rId64">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967" w:type="dxa"/>
            <w:vAlign w:val="center"/>
          </w:tcPr>
          <w:p w:rsidR="00CE4224" w:rsidRPr="00ED3CF8" w:rsidRDefault="00CE4224" w:rsidP="00CE4224">
            <w:pPr>
              <w:jc w:val="center"/>
            </w:pPr>
            <w:r w:rsidRPr="00ED3CF8">
              <w:rPr>
                <w:noProof/>
              </w:rPr>
              <w:drawing>
                <wp:inline distT="0" distB="0" distL="0" distR="0" wp14:anchorId="6E552A76" wp14:editId="544AD4F8">
                  <wp:extent cx="504825" cy="704850"/>
                  <wp:effectExtent l="0" t="0" r="9525" b="0"/>
                  <wp:docPr id="630" name="Picture 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851" w:type="dxa"/>
            <w:tcBorders>
              <w:right w:val="single" w:sz="6" w:space="0" w:color="auto"/>
            </w:tcBorders>
            <w:vAlign w:val="center"/>
          </w:tcPr>
          <w:p w:rsidR="00CE4224" w:rsidRPr="00ED3CF8" w:rsidRDefault="00CE4224" w:rsidP="00CE4224">
            <w:pPr>
              <w:jc w:val="center"/>
            </w:pPr>
            <w:r w:rsidRPr="00ED3CF8">
              <w:rPr>
                <w:noProof/>
              </w:rPr>
              <w:drawing>
                <wp:inline distT="0" distB="0" distL="0" distR="0" wp14:anchorId="55D921B5" wp14:editId="05EF0103">
                  <wp:extent cx="457200" cy="74295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CE4224" w:rsidRPr="00ED3CF8" w:rsidTr="00660515">
        <w:trPr>
          <w:cantSplit/>
        </w:trPr>
        <w:tc>
          <w:tcPr>
            <w:tcW w:w="1418" w:type="dxa"/>
            <w:tcBorders>
              <w:left w:val="single" w:sz="4" w:space="0" w:color="auto"/>
            </w:tcBorders>
            <w:vAlign w:val="center"/>
          </w:tcPr>
          <w:p w:rsidR="00CE4224" w:rsidRPr="00ED3CF8" w:rsidRDefault="00CE4224" w:rsidP="00E361BC">
            <w:pPr>
              <w:ind w:left="113"/>
              <w:jc w:val="left"/>
              <w:rPr>
                <w:noProof/>
                <w:color w:val="FF0000"/>
              </w:rPr>
            </w:pPr>
            <w:r w:rsidRPr="00ED3CF8">
              <w:rPr>
                <w:noProof/>
                <w:color w:val="FF0000"/>
              </w:rPr>
              <w:t>elliptic</w:t>
            </w:r>
            <w:r w:rsidRPr="00ED3CF8">
              <w:rPr>
                <w:noProof/>
                <w:color w:val="FF0000"/>
              </w:rPr>
              <w:fldChar w:fldCharType="begin"/>
            </w:r>
            <w:r w:rsidRPr="00ED3CF8">
              <w:instrText xml:space="preserve"> XE "</w:instrText>
            </w:r>
            <w:r w:rsidRPr="00ED3CF8">
              <w:rPr>
                <w:noProof/>
                <w:color w:val="FF0000"/>
              </w:rPr>
              <w:instrText>Elliptic</w:instrText>
            </w:r>
            <w:r w:rsidRPr="00ED3CF8">
              <w:instrText xml:space="preserve">" </w:instrText>
            </w:r>
            <w:r w:rsidRPr="00ED3CF8">
              <w:rPr>
                <w:noProof/>
                <w:color w:val="FF0000"/>
              </w:rPr>
              <w:fldChar w:fldCharType="end"/>
            </w:r>
          </w:p>
        </w:tc>
        <w:bookmarkStart w:id="34" w:name="_MON_1353248008"/>
        <w:bookmarkStart w:id="35" w:name="_MON_1353248675"/>
        <w:bookmarkStart w:id="36" w:name="_MON_1208343957"/>
        <w:bookmarkStart w:id="37" w:name="_MON_1321108742"/>
        <w:bookmarkStart w:id="38" w:name="_MON_1348584760"/>
        <w:bookmarkStart w:id="39" w:name="_MON_1348586926"/>
        <w:bookmarkEnd w:id="34"/>
        <w:bookmarkEnd w:id="35"/>
        <w:bookmarkEnd w:id="36"/>
        <w:bookmarkEnd w:id="37"/>
        <w:bookmarkEnd w:id="38"/>
        <w:bookmarkEnd w:id="39"/>
        <w:bookmarkStart w:id="40" w:name="_MON_1350136731"/>
        <w:bookmarkEnd w:id="40"/>
        <w:tc>
          <w:tcPr>
            <w:tcW w:w="1276" w:type="dxa"/>
            <w:vAlign w:val="center"/>
          </w:tcPr>
          <w:p w:rsidR="00CE4224" w:rsidRPr="00ED3CF8" w:rsidRDefault="00CE4224" w:rsidP="00CE4224">
            <w:pPr>
              <w:jc w:val="center"/>
            </w:pPr>
            <w:r w:rsidRPr="00ED3CF8">
              <w:object w:dxaOrig="916" w:dyaOrig="1051">
                <v:shape id="_x0000_i1026" type="#_x0000_t75" style="width:45.75pt;height:52.5pt" o:ole="" fillcolor="window">
                  <v:imagedata r:id="rId67" o:title="" croptop="3151f" cropleft="3088f" cropright="4212f"/>
                </v:shape>
                <o:OLEObject Type="Embed" ProgID="Word.Picture.8" ShapeID="_x0000_i1026" DrawAspect="Content" ObjectID="_1443027268" r:id="rId68"/>
              </w:object>
            </w:r>
          </w:p>
        </w:tc>
        <w:tc>
          <w:tcPr>
            <w:tcW w:w="1134" w:type="dxa"/>
            <w:vAlign w:val="center"/>
          </w:tcPr>
          <w:p w:rsidR="00CE4224" w:rsidRPr="00ED3CF8" w:rsidRDefault="00CE4224" w:rsidP="00CE4224">
            <w:pPr>
              <w:jc w:val="center"/>
            </w:pPr>
            <w:r w:rsidRPr="00ED3CF8">
              <w:rPr>
                <w:noProof/>
              </w:rPr>
              <w:drawing>
                <wp:inline distT="0" distB="0" distL="0" distR="0" wp14:anchorId="3D0684EA" wp14:editId="3E25E105">
                  <wp:extent cx="600075" cy="666750"/>
                  <wp:effectExtent l="0" t="0" r="9525"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0075" cy="666750"/>
                          </a:xfrm>
                          <a:prstGeom prst="rect">
                            <a:avLst/>
                          </a:prstGeom>
                          <a:noFill/>
                          <a:ln>
                            <a:noFill/>
                          </a:ln>
                        </pic:spPr>
                      </pic:pic>
                    </a:graphicData>
                  </a:graphic>
                </wp:inline>
              </w:drawing>
            </w:r>
          </w:p>
        </w:tc>
        <w:tc>
          <w:tcPr>
            <w:tcW w:w="1136" w:type="dxa"/>
            <w:vAlign w:val="center"/>
          </w:tcPr>
          <w:p w:rsidR="00CE4224" w:rsidRPr="00ED3CF8" w:rsidRDefault="00CE4224" w:rsidP="00CE4224">
            <w:pPr>
              <w:jc w:val="center"/>
            </w:pPr>
            <w:r w:rsidRPr="00ED3CF8">
              <w:rPr>
                <w:noProof/>
              </w:rPr>
              <w:drawing>
                <wp:inline distT="0" distB="0" distL="0" distR="0" wp14:anchorId="4E3658C1" wp14:editId="15F7B916">
                  <wp:extent cx="600075" cy="714375"/>
                  <wp:effectExtent l="0" t="0" r="9525" b="9525"/>
                  <wp:docPr id="627" name="Pictur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rrowheads="1"/>
                          </pic:cNvPicPr>
                        </pic:nvPicPr>
                        <pic:blipFill>
                          <a:blip r:embed="rId70">
                            <a:extLst>
                              <a:ext uri="{28A0092B-C50C-407E-A947-70E740481C1C}">
                                <a14:useLocalDpi xmlns:a14="http://schemas.microsoft.com/office/drawing/2010/main" val="0"/>
                              </a:ext>
                            </a:extLst>
                          </a:blip>
                          <a:srcRect b="4630"/>
                          <a:stretch>
                            <a:fillRect/>
                          </a:stretch>
                        </pic:blipFill>
                        <pic:spPr bwMode="auto">
                          <a:xfrm>
                            <a:off x="0" y="0"/>
                            <a:ext cx="600075" cy="714375"/>
                          </a:xfrm>
                          <a:prstGeom prst="rect">
                            <a:avLst/>
                          </a:prstGeom>
                          <a:noFill/>
                          <a:ln>
                            <a:noFill/>
                          </a:ln>
                        </pic:spPr>
                      </pic:pic>
                    </a:graphicData>
                  </a:graphic>
                </wp:inline>
              </w:drawing>
            </w:r>
          </w:p>
        </w:tc>
        <w:tc>
          <w:tcPr>
            <w:tcW w:w="960" w:type="dxa"/>
            <w:vAlign w:val="center"/>
          </w:tcPr>
          <w:p w:rsidR="00CE4224" w:rsidRPr="00ED3CF8" w:rsidRDefault="00CE4224" w:rsidP="00CE4224">
            <w:pPr>
              <w:jc w:val="center"/>
            </w:pPr>
            <w:r w:rsidRPr="00ED3CF8">
              <w:rPr>
                <w:noProof/>
              </w:rPr>
              <w:drawing>
                <wp:inline distT="0" distB="0" distL="0" distR="0" wp14:anchorId="5B8433B8" wp14:editId="79C0F28E">
                  <wp:extent cx="638175" cy="647700"/>
                  <wp:effectExtent l="0" t="0" r="9525" b="0"/>
                  <wp:docPr id="626" name="Pictur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rrowheads="1"/>
                          </pic:cNvPicPr>
                        </pic:nvPicPr>
                        <pic:blipFill>
                          <a:blip r:embed="rId71">
                            <a:extLst>
                              <a:ext uri="{28A0092B-C50C-407E-A947-70E740481C1C}">
                                <a14:useLocalDpi xmlns:a14="http://schemas.microsoft.com/office/drawing/2010/main" val="0"/>
                              </a:ext>
                            </a:extLst>
                          </a:blip>
                          <a:srcRect b="4630"/>
                          <a:stretch>
                            <a:fillRect/>
                          </a:stretch>
                        </pic:blipFill>
                        <pic:spPr bwMode="auto">
                          <a:xfrm>
                            <a:off x="0" y="0"/>
                            <a:ext cx="638175" cy="647700"/>
                          </a:xfrm>
                          <a:prstGeom prst="rect">
                            <a:avLst/>
                          </a:prstGeom>
                          <a:noFill/>
                          <a:ln>
                            <a:noFill/>
                          </a:ln>
                        </pic:spPr>
                      </pic:pic>
                    </a:graphicData>
                  </a:graphic>
                </wp:inline>
              </w:drawing>
            </w:r>
          </w:p>
        </w:tc>
        <w:tc>
          <w:tcPr>
            <w:tcW w:w="960" w:type="dxa"/>
            <w:vAlign w:val="center"/>
          </w:tcPr>
          <w:p w:rsidR="00CE4224" w:rsidRPr="00ED3CF8" w:rsidRDefault="00CE4224" w:rsidP="00CE4224">
            <w:pPr>
              <w:jc w:val="center"/>
            </w:pPr>
            <w:r w:rsidRPr="00ED3CF8">
              <w:rPr>
                <w:noProof/>
              </w:rPr>
              <w:drawing>
                <wp:inline distT="0" distB="0" distL="0" distR="0" wp14:anchorId="7A26342F" wp14:editId="26ACDFFE">
                  <wp:extent cx="523875" cy="657225"/>
                  <wp:effectExtent l="0" t="0" r="9525" b="9525"/>
                  <wp:docPr id="625" name="Pictur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1080" w:type="dxa"/>
            <w:vAlign w:val="center"/>
          </w:tcPr>
          <w:p w:rsidR="00CE4224" w:rsidRPr="00ED3CF8" w:rsidRDefault="00CE4224" w:rsidP="00CE4224">
            <w:pPr>
              <w:jc w:val="center"/>
            </w:pPr>
            <w:r w:rsidRPr="00ED3CF8">
              <w:rPr>
                <w:noProof/>
              </w:rPr>
              <w:drawing>
                <wp:inline distT="0" distB="0" distL="0" distR="0" wp14:anchorId="5119E2EC" wp14:editId="692354CB">
                  <wp:extent cx="504825" cy="647700"/>
                  <wp:effectExtent l="0" t="0" r="9525" b="0"/>
                  <wp:docPr id="624" name="Pictur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967" w:type="dxa"/>
            <w:vAlign w:val="center"/>
          </w:tcPr>
          <w:p w:rsidR="00CE4224" w:rsidRPr="00ED3CF8" w:rsidRDefault="00CE4224" w:rsidP="00CE4224">
            <w:pPr>
              <w:jc w:val="center"/>
            </w:pPr>
            <w:r w:rsidRPr="00ED3CF8">
              <w:rPr>
                <w:noProof/>
              </w:rPr>
              <w:drawing>
                <wp:inline distT="0" distB="0" distL="0" distR="0" wp14:anchorId="0B78E084" wp14:editId="3749E997">
                  <wp:extent cx="390525" cy="647700"/>
                  <wp:effectExtent l="0" t="0" r="9525"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4">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851" w:type="dxa"/>
            <w:tcBorders>
              <w:right w:val="single" w:sz="6" w:space="0" w:color="auto"/>
            </w:tcBorders>
            <w:vAlign w:val="center"/>
          </w:tcPr>
          <w:p w:rsidR="00CE4224" w:rsidRPr="00ED3CF8" w:rsidRDefault="00CE4224" w:rsidP="00CE4224">
            <w:pPr>
              <w:jc w:val="center"/>
            </w:pPr>
            <w:r w:rsidRPr="00ED3CF8">
              <w:rPr>
                <w:noProof/>
              </w:rPr>
              <w:drawing>
                <wp:inline distT="0" distB="0" distL="0" distR="0" wp14:anchorId="29932431" wp14:editId="0CE03994">
                  <wp:extent cx="333375" cy="666750"/>
                  <wp:effectExtent l="0" t="0" r="9525"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5">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CE4224" w:rsidRPr="00ED3CF8" w:rsidTr="00660515">
        <w:trPr>
          <w:cantSplit/>
        </w:trPr>
        <w:tc>
          <w:tcPr>
            <w:tcW w:w="1418" w:type="dxa"/>
            <w:tcBorders>
              <w:left w:val="single" w:sz="6" w:space="0" w:color="auto"/>
              <w:bottom w:val="single" w:sz="6" w:space="0" w:color="auto"/>
            </w:tcBorders>
            <w:vAlign w:val="center"/>
          </w:tcPr>
          <w:p w:rsidR="00CE4224" w:rsidRPr="00ED3CF8" w:rsidRDefault="00CE4224" w:rsidP="00E361BC">
            <w:pPr>
              <w:ind w:left="113"/>
              <w:jc w:val="left"/>
              <w:rPr>
                <w:noProof/>
                <w:color w:val="FF0000"/>
              </w:rPr>
            </w:pPr>
            <w:r w:rsidRPr="00ED3CF8">
              <w:rPr>
                <w:noProof/>
                <w:color w:val="FF0000"/>
              </w:rPr>
              <w:t>obovate</w:t>
            </w:r>
            <w:r w:rsidRPr="00ED3CF8">
              <w:rPr>
                <w:noProof/>
                <w:color w:val="FF0000"/>
              </w:rPr>
              <w:fldChar w:fldCharType="begin"/>
            </w:r>
            <w:r w:rsidRPr="00ED3CF8">
              <w:instrText xml:space="preserve"> XE "</w:instrText>
            </w:r>
            <w:r w:rsidRPr="00ED3CF8">
              <w:rPr>
                <w:noProof/>
                <w:color w:val="FF0000"/>
              </w:rPr>
              <w:instrText>Obovate</w:instrText>
            </w:r>
            <w:r w:rsidRPr="00ED3CF8">
              <w:instrText xml:space="preserve">" </w:instrText>
            </w:r>
            <w:r w:rsidRPr="00ED3CF8">
              <w:rPr>
                <w:noProof/>
                <w:color w:val="FF0000"/>
              </w:rPr>
              <w:fldChar w:fldCharType="end"/>
            </w:r>
          </w:p>
        </w:tc>
        <w:tc>
          <w:tcPr>
            <w:tcW w:w="1276" w:type="dxa"/>
            <w:tcBorders>
              <w:bottom w:val="single" w:sz="6" w:space="0" w:color="auto"/>
            </w:tcBorders>
            <w:vAlign w:val="center"/>
          </w:tcPr>
          <w:p w:rsidR="00CE4224" w:rsidRPr="00ED3CF8" w:rsidRDefault="00CE4224" w:rsidP="00CE4224">
            <w:pPr>
              <w:jc w:val="center"/>
            </w:pPr>
            <w:r w:rsidRPr="00ED3CF8">
              <w:rPr>
                <w:noProof/>
              </w:rPr>
              <w:drawing>
                <wp:inline distT="0" distB="0" distL="0" distR="0" wp14:anchorId="110DAB13" wp14:editId="5468B63E">
                  <wp:extent cx="638175" cy="447675"/>
                  <wp:effectExtent l="0" t="0" r="9525" b="952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134" w:type="dxa"/>
            <w:tcBorders>
              <w:bottom w:val="single" w:sz="6" w:space="0" w:color="auto"/>
            </w:tcBorders>
            <w:vAlign w:val="center"/>
          </w:tcPr>
          <w:p w:rsidR="00CE4224" w:rsidRPr="00ED3CF8" w:rsidRDefault="00CE4224" w:rsidP="00CE4224">
            <w:pPr>
              <w:jc w:val="center"/>
            </w:pPr>
            <w:r w:rsidRPr="00ED3CF8">
              <w:rPr>
                <w:noProof/>
              </w:rPr>
              <w:drawing>
                <wp:inline distT="0" distB="0" distL="0" distR="0" wp14:anchorId="50244728" wp14:editId="1ACAB32F">
                  <wp:extent cx="561975" cy="609600"/>
                  <wp:effectExtent l="0" t="0" r="9525"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7">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1136" w:type="dxa"/>
            <w:tcBorders>
              <w:bottom w:val="single" w:sz="6" w:space="0" w:color="auto"/>
            </w:tcBorders>
            <w:vAlign w:val="center"/>
          </w:tcPr>
          <w:p w:rsidR="00CE4224" w:rsidRPr="00ED3CF8" w:rsidRDefault="00CE4224" w:rsidP="00CE4224">
            <w:pPr>
              <w:jc w:val="center"/>
            </w:pPr>
            <w:r w:rsidRPr="00ED3CF8">
              <w:rPr>
                <w:noProof/>
              </w:rPr>
              <w:drawing>
                <wp:inline distT="0" distB="0" distL="0" distR="0" wp14:anchorId="6D48C9E5" wp14:editId="1C763C65">
                  <wp:extent cx="561975" cy="685800"/>
                  <wp:effectExtent l="0" t="0" r="9525" b="0"/>
                  <wp:docPr id="619" name="Pictur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60" w:type="dxa"/>
            <w:tcBorders>
              <w:bottom w:val="single" w:sz="6" w:space="0" w:color="auto"/>
            </w:tcBorders>
            <w:vAlign w:val="center"/>
          </w:tcPr>
          <w:p w:rsidR="00CE4224" w:rsidRPr="00ED3CF8" w:rsidRDefault="00CE4224" w:rsidP="00CE4224">
            <w:pPr>
              <w:jc w:val="center"/>
            </w:pPr>
            <w:r w:rsidRPr="00ED3CF8">
              <w:rPr>
                <w:noProof/>
              </w:rPr>
              <w:drawing>
                <wp:inline distT="0" distB="0" distL="0" distR="0" wp14:anchorId="7EF7BF3C" wp14:editId="01706B1E">
                  <wp:extent cx="581025" cy="704850"/>
                  <wp:effectExtent l="0" t="0" r="9525" b="0"/>
                  <wp:docPr id="618" name="Picture 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960" w:type="dxa"/>
            <w:tcBorders>
              <w:bottom w:val="single" w:sz="6" w:space="0" w:color="auto"/>
            </w:tcBorders>
            <w:vAlign w:val="center"/>
          </w:tcPr>
          <w:p w:rsidR="00CE4224" w:rsidRPr="00ED3CF8" w:rsidRDefault="00CE4224" w:rsidP="00CE4224">
            <w:pPr>
              <w:jc w:val="center"/>
            </w:pPr>
            <w:r w:rsidRPr="00ED3CF8">
              <w:rPr>
                <w:noProof/>
              </w:rPr>
              <w:drawing>
                <wp:inline distT="0" distB="0" distL="0" distR="0" wp14:anchorId="50CA1D36" wp14:editId="74CF8D1D">
                  <wp:extent cx="581025" cy="752475"/>
                  <wp:effectExtent l="0" t="0" r="9525" b="952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1080" w:type="dxa"/>
            <w:tcBorders>
              <w:bottom w:val="single" w:sz="6" w:space="0" w:color="auto"/>
            </w:tcBorders>
            <w:vAlign w:val="center"/>
          </w:tcPr>
          <w:p w:rsidR="00CE4224" w:rsidRPr="00ED3CF8" w:rsidRDefault="00CE4224" w:rsidP="00CE4224">
            <w:pPr>
              <w:jc w:val="center"/>
            </w:pPr>
            <w:r w:rsidRPr="00ED3CF8">
              <w:rPr>
                <w:noProof/>
              </w:rPr>
              <w:drawing>
                <wp:inline distT="0" distB="0" distL="0" distR="0" wp14:anchorId="59657770" wp14:editId="24A3DEBA">
                  <wp:extent cx="561975" cy="742950"/>
                  <wp:effectExtent l="0" t="0" r="9525"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967" w:type="dxa"/>
            <w:tcBorders>
              <w:bottom w:val="single" w:sz="6" w:space="0" w:color="auto"/>
            </w:tcBorders>
            <w:vAlign w:val="center"/>
          </w:tcPr>
          <w:p w:rsidR="00CE4224" w:rsidRPr="00ED3CF8" w:rsidRDefault="00CE4224" w:rsidP="00CE4224">
            <w:pPr>
              <w:jc w:val="center"/>
            </w:pPr>
            <w:r w:rsidRPr="00ED3CF8">
              <w:rPr>
                <w:noProof/>
              </w:rPr>
              <w:drawing>
                <wp:inline distT="0" distB="0" distL="0" distR="0" wp14:anchorId="3DA453A5" wp14:editId="6429C51E">
                  <wp:extent cx="466725" cy="685800"/>
                  <wp:effectExtent l="0" t="0" r="9525"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851" w:type="dxa"/>
            <w:tcBorders>
              <w:bottom w:val="single" w:sz="6" w:space="0" w:color="auto"/>
              <w:right w:val="single" w:sz="6" w:space="0" w:color="auto"/>
            </w:tcBorders>
            <w:vAlign w:val="center"/>
          </w:tcPr>
          <w:p w:rsidR="00CE4224" w:rsidRPr="00ED3CF8" w:rsidRDefault="00CE4224" w:rsidP="00CE4224">
            <w:pPr>
              <w:jc w:val="center"/>
            </w:pPr>
            <w:r w:rsidRPr="00ED3CF8">
              <w:rPr>
                <w:noProof/>
              </w:rPr>
              <w:drawing>
                <wp:inline distT="0" distB="0" distL="0" distR="0" wp14:anchorId="317C0A7B" wp14:editId="7EAAF0D0">
                  <wp:extent cx="514350" cy="81915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r w:rsidR="00CE4224" w:rsidRPr="00ED3CF8" w:rsidTr="00660515">
        <w:trPr>
          <w:cantSplit/>
        </w:trPr>
        <w:tc>
          <w:tcPr>
            <w:tcW w:w="1418" w:type="dxa"/>
            <w:tcBorders>
              <w:top w:val="single" w:sz="6" w:space="0" w:color="auto"/>
              <w:left w:val="single" w:sz="6" w:space="0" w:color="auto"/>
            </w:tcBorders>
          </w:tcPr>
          <w:p w:rsidR="00CE4224" w:rsidRPr="00ED3CF8" w:rsidRDefault="00CE4224" w:rsidP="00E361BC">
            <w:pPr>
              <w:spacing w:before="60"/>
              <w:ind w:left="113"/>
              <w:jc w:val="left"/>
              <w:rPr>
                <w:b/>
                <w:color w:val="FF0000"/>
              </w:rPr>
            </w:pPr>
            <w:r w:rsidRPr="00ED3CF8">
              <w:rPr>
                <w:b/>
                <w:color w:val="FF0000"/>
              </w:rPr>
              <w:t>Angular set</w:t>
            </w:r>
            <w:r w:rsidRPr="00ED3CF8">
              <w:rPr>
                <w:color w:val="FF0000"/>
              </w:rPr>
              <w:fldChar w:fldCharType="begin"/>
            </w:r>
            <w:r w:rsidRPr="00ED3CF8">
              <w:instrText xml:space="preserve"> XE "</w:instrText>
            </w:r>
            <w:r w:rsidRPr="00ED3CF8">
              <w:rPr>
                <w:color w:val="FF0000"/>
              </w:rPr>
              <w:instrText>Angular set</w:instrText>
            </w:r>
            <w:r w:rsidRPr="00ED3CF8">
              <w:instrText xml:space="preserve">" </w:instrText>
            </w:r>
            <w:r w:rsidRPr="00ED3CF8">
              <w:rPr>
                <w:color w:val="FF0000"/>
              </w:rPr>
              <w:fldChar w:fldCharType="end"/>
            </w:r>
          </w:p>
        </w:tc>
        <w:tc>
          <w:tcPr>
            <w:tcW w:w="1276" w:type="dxa"/>
            <w:tcBorders>
              <w:top w:val="single" w:sz="6" w:space="0" w:color="auto"/>
            </w:tcBorders>
          </w:tcPr>
          <w:p w:rsidR="00CE4224" w:rsidRPr="00ED3CF8" w:rsidRDefault="00CE4224" w:rsidP="00CE4224">
            <w:pPr>
              <w:jc w:val="center"/>
            </w:pPr>
          </w:p>
        </w:tc>
        <w:tc>
          <w:tcPr>
            <w:tcW w:w="1134" w:type="dxa"/>
            <w:tcBorders>
              <w:top w:val="single" w:sz="6" w:space="0" w:color="auto"/>
            </w:tcBorders>
          </w:tcPr>
          <w:p w:rsidR="00CE4224" w:rsidRPr="00ED3CF8" w:rsidRDefault="00CE4224" w:rsidP="00CE4224">
            <w:pPr>
              <w:jc w:val="center"/>
            </w:pPr>
          </w:p>
        </w:tc>
        <w:tc>
          <w:tcPr>
            <w:tcW w:w="1136" w:type="dxa"/>
            <w:tcBorders>
              <w:top w:val="single" w:sz="6" w:space="0" w:color="auto"/>
            </w:tcBorders>
          </w:tcPr>
          <w:p w:rsidR="00CE4224" w:rsidRPr="00ED3CF8" w:rsidRDefault="00CE4224" w:rsidP="00CE4224">
            <w:pPr>
              <w:jc w:val="center"/>
            </w:pPr>
          </w:p>
        </w:tc>
        <w:tc>
          <w:tcPr>
            <w:tcW w:w="960" w:type="dxa"/>
            <w:tcBorders>
              <w:top w:val="single" w:sz="6" w:space="0" w:color="auto"/>
            </w:tcBorders>
          </w:tcPr>
          <w:p w:rsidR="00CE4224" w:rsidRPr="00ED3CF8" w:rsidRDefault="00CE4224" w:rsidP="00CE4224">
            <w:pPr>
              <w:jc w:val="center"/>
            </w:pPr>
          </w:p>
        </w:tc>
        <w:tc>
          <w:tcPr>
            <w:tcW w:w="960" w:type="dxa"/>
            <w:tcBorders>
              <w:top w:val="single" w:sz="6" w:space="0" w:color="auto"/>
            </w:tcBorders>
          </w:tcPr>
          <w:p w:rsidR="00CE4224" w:rsidRPr="00ED3CF8" w:rsidRDefault="00CE4224" w:rsidP="00CE4224">
            <w:pPr>
              <w:jc w:val="center"/>
            </w:pPr>
          </w:p>
        </w:tc>
        <w:tc>
          <w:tcPr>
            <w:tcW w:w="1080" w:type="dxa"/>
            <w:tcBorders>
              <w:top w:val="single" w:sz="6" w:space="0" w:color="auto"/>
            </w:tcBorders>
          </w:tcPr>
          <w:p w:rsidR="00CE4224" w:rsidRPr="00ED3CF8" w:rsidRDefault="00CE4224" w:rsidP="00CE4224">
            <w:pPr>
              <w:jc w:val="center"/>
            </w:pPr>
          </w:p>
        </w:tc>
        <w:tc>
          <w:tcPr>
            <w:tcW w:w="967" w:type="dxa"/>
            <w:tcBorders>
              <w:top w:val="single" w:sz="6" w:space="0" w:color="auto"/>
            </w:tcBorders>
          </w:tcPr>
          <w:p w:rsidR="00CE4224" w:rsidRPr="00ED3CF8" w:rsidRDefault="00CE4224" w:rsidP="00CE4224">
            <w:pPr>
              <w:jc w:val="center"/>
            </w:pPr>
          </w:p>
        </w:tc>
        <w:tc>
          <w:tcPr>
            <w:tcW w:w="851" w:type="dxa"/>
            <w:tcBorders>
              <w:top w:val="single" w:sz="6" w:space="0" w:color="auto"/>
              <w:right w:val="single" w:sz="6" w:space="0" w:color="auto"/>
            </w:tcBorders>
          </w:tcPr>
          <w:p w:rsidR="00CE4224" w:rsidRPr="00ED3CF8" w:rsidRDefault="00CE4224" w:rsidP="00CE4224">
            <w:pPr>
              <w:jc w:val="center"/>
            </w:pPr>
          </w:p>
        </w:tc>
      </w:tr>
      <w:tr w:rsidR="00CE4224" w:rsidRPr="00ED3CF8" w:rsidTr="00660515">
        <w:trPr>
          <w:cantSplit/>
        </w:trPr>
        <w:tc>
          <w:tcPr>
            <w:tcW w:w="1418" w:type="dxa"/>
            <w:tcBorders>
              <w:left w:val="single" w:sz="6" w:space="0" w:color="auto"/>
            </w:tcBorders>
            <w:vAlign w:val="center"/>
          </w:tcPr>
          <w:p w:rsidR="00CE4224" w:rsidRPr="00ED3CF8" w:rsidRDefault="00CE4224" w:rsidP="00E361BC">
            <w:pPr>
              <w:ind w:left="113"/>
              <w:jc w:val="left"/>
              <w:rPr>
                <w:noProof/>
                <w:color w:val="FF0000"/>
              </w:rPr>
            </w:pPr>
            <w:r w:rsidRPr="00ED3CF8">
              <w:rPr>
                <w:noProof/>
                <w:color w:val="FF0000"/>
              </w:rPr>
              <w:t>triangular</w:t>
            </w:r>
            <w:r w:rsidRPr="00ED3CF8">
              <w:rPr>
                <w:noProof/>
                <w:color w:val="FF0000"/>
              </w:rPr>
              <w:fldChar w:fldCharType="begin"/>
            </w:r>
            <w:r w:rsidRPr="00ED3CF8">
              <w:instrText xml:space="preserve"> XE "</w:instrText>
            </w:r>
            <w:r w:rsidRPr="00ED3CF8">
              <w:rPr>
                <w:noProof/>
                <w:color w:val="FF0000"/>
              </w:rPr>
              <w:instrText>Triangular</w:instrText>
            </w:r>
            <w:r w:rsidRPr="00ED3CF8">
              <w:instrText xml:space="preserve">" </w:instrText>
            </w:r>
            <w:r w:rsidRPr="00ED3CF8">
              <w:rPr>
                <w:noProof/>
                <w:color w:val="FF0000"/>
              </w:rPr>
              <w:fldChar w:fldCharType="end"/>
            </w:r>
          </w:p>
        </w:tc>
        <w:tc>
          <w:tcPr>
            <w:tcW w:w="1276" w:type="dxa"/>
            <w:vAlign w:val="center"/>
          </w:tcPr>
          <w:p w:rsidR="00CE4224" w:rsidRPr="00ED3CF8" w:rsidRDefault="00CE4224" w:rsidP="00CE4224">
            <w:pPr>
              <w:jc w:val="center"/>
            </w:pPr>
            <w:r w:rsidRPr="00ED3CF8">
              <w:rPr>
                <w:noProof/>
              </w:rPr>
              <w:drawing>
                <wp:inline distT="0" distB="0" distL="0" distR="0" wp14:anchorId="7EE55D7C" wp14:editId="40405CE7">
                  <wp:extent cx="495300" cy="64770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a:ln>
                            <a:noFill/>
                          </a:ln>
                        </pic:spPr>
                      </pic:pic>
                    </a:graphicData>
                  </a:graphic>
                </wp:inline>
              </w:drawing>
            </w:r>
          </w:p>
        </w:tc>
        <w:tc>
          <w:tcPr>
            <w:tcW w:w="1134" w:type="dxa"/>
            <w:vAlign w:val="center"/>
          </w:tcPr>
          <w:p w:rsidR="00CE4224" w:rsidRPr="00ED3CF8" w:rsidRDefault="00CE4224" w:rsidP="00CE4224">
            <w:pPr>
              <w:jc w:val="center"/>
            </w:pPr>
            <w:r w:rsidRPr="00ED3CF8">
              <w:rPr>
                <w:noProof/>
              </w:rPr>
              <w:drawing>
                <wp:inline distT="0" distB="0" distL="0" distR="0" wp14:anchorId="0038D154" wp14:editId="1EC33AF7">
                  <wp:extent cx="523875" cy="466725"/>
                  <wp:effectExtent l="0" t="0" r="9525" b="9525"/>
                  <wp:docPr id="612" name="Picture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rrowheads="1"/>
                          </pic:cNvPicPr>
                        </pic:nvPicPr>
                        <pic:blipFill>
                          <a:blip r:embed="rId85">
                            <a:extLst>
                              <a:ext uri="{28A0092B-C50C-407E-A947-70E740481C1C}">
                                <a14:useLocalDpi xmlns:a14="http://schemas.microsoft.com/office/drawing/2010/main" val="0"/>
                              </a:ext>
                            </a:extLst>
                          </a:blip>
                          <a:srcRect t="26042"/>
                          <a:stretch>
                            <a:fillRect/>
                          </a:stretch>
                        </pic:blipFill>
                        <pic:spPr bwMode="auto">
                          <a:xfrm>
                            <a:off x="0" y="0"/>
                            <a:ext cx="523875" cy="466725"/>
                          </a:xfrm>
                          <a:prstGeom prst="rect">
                            <a:avLst/>
                          </a:prstGeom>
                          <a:noFill/>
                          <a:ln>
                            <a:noFill/>
                          </a:ln>
                        </pic:spPr>
                      </pic:pic>
                    </a:graphicData>
                  </a:graphic>
                </wp:inline>
              </w:drawing>
            </w:r>
          </w:p>
        </w:tc>
        <w:tc>
          <w:tcPr>
            <w:tcW w:w="1136" w:type="dxa"/>
            <w:vAlign w:val="center"/>
          </w:tcPr>
          <w:p w:rsidR="00CE4224" w:rsidRPr="00ED3CF8" w:rsidRDefault="00CE4224" w:rsidP="00CE4224">
            <w:pPr>
              <w:jc w:val="center"/>
            </w:pPr>
            <w:r w:rsidRPr="00ED3CF8">
              <w:rPr>
                <w:noProof/>
              </w:rPr>
              <w:drawing>
                <wp:inline distT="0" distB="0" distL="0" distR="0" wp14:anchorId="42B9D918" wp14:editId="6ECA3AE4">
                  <wp:extent cx="514350" cy="561975"/>
                  <wp:effectExtent l="0" t="0" r="0" b="952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6">
                            <a:extLst>
                              <a:ext uri="{28A0092B-C50C-407E-A947-70E740481C1C}">
                                <a14:useLocalDpi xmlns:a14="http://schemas.microsoft.com/office/drawing/2010/main" val="0"/>
                              </a:ext>
                            </a:extLst>
                          </a:blip>
                          <a:srcRect b="22714"/>
                          <a:stretch>
                            <a:fillRect/>
                          </a:stretch>
                        </pic:blipFill>
                        <pic:spPr bwMode="auto">
                          <a:xfrm>
                            <a:off x="0" y="0"/>
                            <a:ext cx="514350" cy="561975"/>
                          </a:xfrm>
                          <a:prstGeom prst="rect">
                            <a:avLst/>
                          </a:prstGeom>
                          <a:noFill/>
                          <a:ln>
                            <a:noFill/>
                          </a:ln>
                        </pic:spPr>
                      </pic:pic>
                    </a:graphicData>
                  </a:graphic>
                </wp:inline>
              </w:drawing>
            </w:r>
          </w:p>
        </w:tc>
        <w:tc>
          <w:tcPr>
            <w:tcW w:w="960" w:type="dxa"/>
            <w:vAlign w:val="center"/>
          </w:tcPr>
          <w:p w:rsidR="00CE4224" w:rsidRPr="00ED3CF8" w:rsidRDefault="00CE4224" w:rsidP="00CE4224">
            <w:pPr>
              <w:jc w:val="center"/>
            </w:pPr>
            <w:r w:rsidRPr="00ED3CF8">
              <w:rPr>
                <w:noProof/>
              </w:rPr>
              <w:drawing>
                <wp:inline distT="0" distB="0" distL="0" distR="0" wp14:anchorId="5F42407A" wp14:editId="0BB067B5">
                  <wp:extent cx="542925" cy="60007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7">
                            <a:extLst>
                              <a:ext uri="{28A0092B-C50C-407E-A947-70E740481C1C}">
                                <a14:useLocalDpi xmlns:a14="http://schemas.microsoft.com/office/drawing/2010/main" val="0"/>
                              </a:ext>
                            </a:extLst>
                          </a:blip>
                          <a:srcRect b="13333"/>
                          <a:stretch>
                            <a:fillRect/>
                          </a:stretch>
                        </pic:blipFill>
                        <pic:spPr bwMode="auto">
                          <a:xfrm>
                            <a:off x="0" y="0"/>
                            <a:ext cx="542925" cy="600075"/>
                          </a:xfrm>
                          <a:prstGeom prst="rect">
                            <a:avLst/>
                          </a:prstGeom>
                          <a:noFill/>
                          <a:ln>
                            <a:noFill/>
                          </a:ln>
                        </pic:spPr>
                      </pic:pic>
                    </a:graphicData>
                  </a:graphic>
                </wp:inline>
              </w:drawing>
            </w:r>
          </w:p>
        </w:tc>
        <w:tc>
          <w:tcPr>
            <w:tcW w:w="960" w:type="dxa"/>
            <w:vAlign w:val="center"/>
          </w:tcPr>
          <w:p w:rsidR="00CE4224" w:rsidRPr="00ED3CF8" w:rsidRDefault="00CE4224" w:rsidP="00CE4224">
            <w:pPr>
              <w:jc w:val="center"/>
            </w:pPr>
            <w:r w:rsidRPr="00ED3CF8">
              <w:rPr>
                <w:noProof/>
              </w:rPr>
              <w:drawing>
                <wp:inline distT="0" distB="0" distL="0" distR="0" wp14:anchorId="09874700" wp14:editId="25BB7FFA">
                  <wp:extent cx="495300" cy="600075"/>
                  <wp:effectExtent l="0" t="0" r="0" b="952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8">
                            <a:extLst>
                              <a:ext uri="{28A0092B-C50C-407E-A947-70E740481C1C}">
                                <a14:useLocalDpi xmlns:a14="http://schemas.microsoft.com/office/drawing/2010/main" val="0"/>
                              </a:ext>
                            </a:extLst>
                          </a:blip>
                          <a:srcRect t="3867" b="12817"/>
                          <a:stretch>
                            <a:fillRect/>
                          </a:stretch>
                        </pic:blipFill>
                        <pic:spPr bwMode="auto">
                          <a:xfrm>
                            <a:off x="0" y="0"/>
                            <a:ext cx="495300" cy="600075"/>
                          </a:xfrm>
                          <a:prstGeom prst="rect">
                            <a:avLst/>
                          </a:prstGeom>
                          <a:noFill/>
                          <a:ln>
                            <a:noFill/>
                          </a:ln>
                        </pic:spPr>
                      </pic:pic>
                    </a:graphicData>
                  </a:graphic>
                </wp:inline>
              </w:drawing>
            </w:r>
          </w:p>
        </w:tc>
        <w:tc>
          <w:tcPr>
            <w:tcW w:w="1080" w:type="dxa"/>
            <w:vAlign w:val="center"/>
          </w:tcPr>
          <w:p w:rsidR="00CE4224" w:rsidRPr="00ED3CF8" w:rsidRDefault="00CE4224" w:rsidP="00CE4224">
            <w:pPr>
              <w:jc w:val="center"/>
            </w:pPr>
            <w:r w:rsidRPr="00ED3CF8">
              <w:rPr>
                <w:noProof/>
              </w:rPr>
              <w:drawing>
                <wp:inline distT="0" distB="0" distL="0" distR="0" wp14:anchorId="25295D68" wp14:editId="3EF1327A">
                  <wp:extent cx="342900" cy="704850"/>
                  <wp:effectExtent l="0" t="0" r="0" b="0"/>
                  <wp:docPr id="608" name="Picture 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rrowheads="1"/>
                          </pic:cNvPicPr>
                        </pic:nvPicPr>
                        <pic:blipFill>
                          <a:blip r:embed="rId89">
                            <a:extLst>
                              <a:ext uri="{28A0092B-C50C-407E-A947-70E740481C1C}">
                                <a14:useLocalDpi xmlns:a14="http://schemas.microsoft.com/office/drawing/2010/main" val="0"/>
                              </a:ext>
                            </a:extLst>
                          </a:blip>
                          <a:srcRect t="8333"/>
                          <a:stretch>
                            <a:fillRect/>
                          </a:stretch>
                        </pic:blipFill>
                        <pic:spPr bwMode="auto">
                          <a:xfrm>
                            <a:off x="0" y="0"/>
                            <a:ext cx="342900" cy="704850"/>
                          </a:xfrm>
                          <a:prstGeom prst="rect">
                            <a:avLst/>
                          </a:prstGeom>
                          <a:noFill/>
                          <a:ln>
                            <a:noFill/>
                          </a:ln>
                        </pic:spPr>
                      </pic:pic>
                    </a:graphicData>
                  </a:graphic>
                </wp:inline>
              </w:drawing>
            </w:r>
          </w:p>
        </w:tc>
        <w:tc>
          <w:tcPr>
            <w:tcW w:w="967" w:type="dxa"/>
            <w:vAlign w:val="center"/>
          </w:tcPr>
          <w:p w:rsidR="00CE4224" w:rsidRPr="00ED3CF8" w:rsidRDefault="00CE4224" w:rsidP="00CE4224">
            <w:pPr>
              <w:jc w:val="center"/>
            </w:pPr>
            <w:r w:rsidRPr="00ED3CF8">
              <w:rPr>
                <w:noProof/>
              </w:rPr>
              <w:drawing>
                <wp:inline distT="0" distB="0" distL="0" distR="0" wp14:anchorId="462A480A" wp14:editId="5F1A79AD">
                  <wp:extent cx="352425" cy="752475"/>
                  <wp:effectExtent l="0" t="0" r="9525" b="952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0">
                            <a:extLst>
                              <a:ext uri="{28A0092B-C50C-407E-A947-70E740481C1C}">
                                <a14:useLocalDpi xmlns:a14="http://schemas.microsoft.com/office/drawing/2010/main" val="0"/>
                              </a:ext>
                            </a:extLst>
                          </a:blip>
                          <a:srcRect t="8333"/>
                          <a:stretch>
                            <a:fillRect/>
                          </a:stretch>
                        </pic:blipFill>
                        <pic:spPr bwMode="auto">
                          <a:xfrm>
                            <a:off x="0" y="0"/>
                            <a:ext cx="352425" cy="752475"/>
                          </a:xfrm>
                          <a:prstGeom prst="rect">
                            <a:avLst/>
                          </a:prstGeom>
                          <a:noFill/>
                          <a:ln>
                            <a:noFill/>
                          </a:ln>
                        </pic:spPr>
                      </pic:pic>
                    </a:graphicData>
                  </a:graphic>
                </wp:inline>
              </w:drawing>
            </w:r>
          </w:p>
        </w:tc>
        <w:tc>
          <w:tcPr>
            <w:tcW w:w="851" w:type="dxa"/>
            <w:tcBorders>
              <w:right w:val="single" w:sz="6" w:space="0" w:color="auto"/>
            </w:tcBorders>
            <w:vAlign w:val="center"/>
          </w:tcPr>
          <w:p w:rsidR="00CE4224" w:rsidRPr="00ED3CF8" w:rsidRDefault="00CE4224" w:rsidP="00CE4224">
            <w:pPr>
              <w:jc w:val="center"/>
            </w:pPr>
            <w:r w:rsidRPr="00ED3CF8">
              <w:rPr>
                <w:noProof/>
              </w:rPr>
              <w:drawing>
                <wp:inline distT="0" distB="0" distL="0" distR="0" wp14:anchorId="15BADE15" wp14:editId="3CE68540">
                  <wp:extent cx="295275" cy="752475"/>
                  <wp:effectExtent l="0" t="0" r="9525" b="952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1">
                            <a:extLst>
                              <a:ext uri="{28A0092B-C50C-407E-A947-70E740481C1C}">
                                <a14:useLocalDpi xmlns:a14="http://schemas.microsoft.com/office/drawing/2010/main" val="0"/>
                              </a:ext>
                            </a:extLst>
                          </a:blip>
                          <a:srcRect t="8333"/>
                          <a:stretch>
                            <a:fillRect/>
                          </a:stretch>
                        </pic:blipFill>
                        <pic:spPr bwMode="auto">
                          <a:xfrm>
                            <a:off x="0" y="0"/>
                            <a:ext cx="295275" cy="752475"/>
                          </a:xfrm>
                          <a:prstGeom prst="rect">
                            <a:avLst/>
                          </a:prstGeom>
                          <a:noFill/>
                          <a:ln>
                            <a:noFill/>
                          </a:ln>
                        </pic:spPr>
                      </pic:pic>
                    </a:graphicData>
                  </a:graphic>
                </wp:inline>
              </w:drawing>
            </w:r>
          </w:p>
        </w:tc>
      </w:tr>
      <w:tr w:rsidR="00CE4224" w:rsidRPr="00ED3CF8" w:rsidTr="00660515">
        <w:trPr>
          <w:cantSplit/>
        </w:trPr>
        <w:tc>
          <w:tcPr>
            <w:tcW w:w="1418" w:type="dxa"/>
            <w:tcBorders>
              <w:left w:val="single" w:sz="6" w:space="0" w:color="auto"/>
            </w:tcBorders>
            <w:vAlign w:val="center"/>
          </w:tcPr>
          <w:p w:rsidR="00CE4224" w:rsidRPr="00ED3CF8" w:rsidRDefault="00CE4224" w:rsidP="00E361BC">
            <w:pPr>
              <w:ind w:left="113"/>
              <w:jc w:val="left"/>
              <w:rPr>
                <w:noProof/>
                <w:color w:val="FF0000"/>
              </w:rPr>
            </w:pPr>
            <w:r w:rsidRPr="00ED3CF8">
              <w:rPr>
                <w:noProof/>
                <w:color w:val="FF0000"/>
              </w:rPr>
              <w:t>trullate</w:t>
            </w:r>
            <w:r w:rsidRPr="00ED3CF8">
              <w:rPr>
                <w:noProof/>
                <w:color w:val="FF0000"/>
              </w:rPr>
              <w:fldChar w:fldCharType="begin"/>
            </w:r>
            <w:r w:rsidRPr="00ED3CF8">
              <w:instrText xml:space="preserve"> XE "</w:instrText>
            </w:r>
            <w:r w:rsidRPr="00ED3CF8">
              <w:rPr>
                <w:noProof/>
                <w:color w:val="FF0000"/>
              </w:rPr>
              <w:instrText>Trullate</w:instrText>
            </w:r>
            <w:r w:rsidRPr="00ED3CF8">
              <w:instrText xml:space="preserve">" </w:instrText>
            </w:r>
            <w:r w:rsidRPr="00ED3CF8">
              <w:rPr>
                <w:noProof/>
                <w:color w:val="FF0000"/>
              </w:rPr>
              <w:fldChar w:fldCharType="end"/>
            </w:r>
          </w:p>
        </w:tc>
        <w:tc>
          <w:tcPr>
            <w:tcW w:w="1276" w:type="dxa"/>
            <w:vAlign w:val="center"/>
          </w:tcPr>
          <w:p w:rsidR="00CE4224" w:rsidRPr="00ED3CF8" w:rsidRDefault="00CE4224" w:rsidP="00CE4224">
            <w:pPr>
              <w:jc w:val="center"/>
            </w:pPr>
            <w:r w:rsidRPr="00ED3CF8">
              <w:rPr>
                <w:noProof/>
              </w:rPr>
              <w:drawing>
                <wp:inline distT="0" distB="0" distL="0" distR="0" wp14:anchorId="7292B5DF" wp14:editId="0158331D">
                  <wp:extent cx="619125" cy="561975"/>
                  <wp:effectExtent l="0" t="0" r="9525"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2">
                            <a:extLst>
                              <a:ext uri="{28A0092B-C50C-407E-A947-70E740481C1C}">
                                <a14:useLocalDpi xmlns:a14="http://schemas.microsoft.com/office/drawing/2010/main" val="0"/>
                              </a:ext>
                            </a:extLst>
                          </a:blip>
                          <a:srcRect b="23897"/>
                          <a:stretch>
                            <a:fillRect/>
                          </a:stretch>
                        </pic:blipFill>
                        <pic:spPr bwMode="auto">
                          <a:xfrm>
                            <a:off x="0" y="0"/>
                            <a:ext cx="619125" cy="561975"/>
                          </a:xfrm>
                          <a:prstGeom prst="rect">
                            <a:avLst/>
                          </a:prstGeom>
                          <a:noFill/>
                          <a:ln>
                            <a:noFill/>
                          </a:ln>
                        </pic:spPr>
                      </pic:pic>
                    </a:graphicData>
                  </a:graphic>
                </wp:inline>
              </w:drawing>
            </w:r>
          </w:p>
        </w:tc>
        <w:tc>
          <w:tcPr>
            <w:tcW w:w="1134" w:type="dxa"/>
            <w:vAlign w:val="center"/>
          </w:tcPr>
          <w:p w:rsidR="00CE4224" w:rsidRPr="00ED3CF8" w:rsidRDefault="00CE4224" w:rsidP="00CE4224">
            <w:pPr>
              <w:jc w:val="center"/>
            </w:pPr>
            <w:r w:rsidRPr="00ED3CF8">
              <w:rPr>
                <w:noProof/>
              </w:rPr>
              <w:drawing>
                <wp:inline distT="0" distB="0" distL="0" distR="0" wp14:anchorId="2FAD7FD5" wp14:editId="2E0DCCDF">
                  <wp:extent cx="542925" cy="504825"/>
                  <wp:effectExtent l="0" t="0" r="9525" b="9525"/>
                  <wp:docPr id="604" name="Picture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c>
          <w:tcPr>
            <w:tcW w:w="1136" w:type="dxa"/>
            <w:vAlign w:val="center"/>
          </w:tcPr>
          <w:p w:rsidR="00CE4224" w:rsidRPr="00ED3CF8" w:rsidRDefault="00CE4224" w:rsidP="00CE4224">
            <w:pPr>
              <w:jc w:val="center"/>
            </w:pPr>
            <w:r w:rsidRPr="00ED3CF8">
              <w:rPr>
                <w:noProof/>
              </w:rPr>
              <w:drawing>
                <wp:inline distT="0" distB="0" distL="0" distR="0" wp14:anchorId="627958B8" wp14:editId="644D7AE6">
                  <wp:extent cx="542925" cy="514350"/>
                  <wp:effectExtent l="0" t="0" r="9525" b="0"/>
                  <wp:docPr id="603" name="Pictur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tc>
        <w:tc>
          <w:tcPr>
            <w:tcW w:w="960" w:type="dxa"/>
            <w:vAlign w:val="center"/>
          </w:tcPr>
          <w:p w:rsidR="00CE4224" w:rsidRPr="00ED3CF8" w:rsidRDefault="00CE4224" w:rsidP="00CE4224">
            <w:pPr>
              <w:jc w:val="center"/>
            </w:pPr>
            <w:r w:rsidRPr="00ED3CF8">
              <w:rPr>
                <w:noProof/>
              </w:rPr>
              <mc:AlternateContent>
                <mc:Choice Requires="wps">
                  <w:drawing>
                    <wp:anchor distT="0" distB="0" distL="114300" distR="114300" simplePos="0" relativeHeight="251714560" behindDoc="0" locked="0" layoutInCell="0" allowOverlap="1" wp14:anchorId="0B70A8F1" wp14:editId="7C0DE1CA">
                      <wp:simplePos x="0" y="0"/>
                      <wp:positionH relativeFrom="column">
                        <wp:posOffset>473710</wp:posOffset>
                      </wp:positionH>
                      <wp:positionV relativeFrom="paragraph">
                        <wp:posOffset>3810</wp:posOffset>
                      </wp:positionV>
                      <wp:extent cx="147320" cy="124460"/>
                      <wp:effectExtent l="0" t="0" r="0" b="0"/>
                      <wp:wrapNone/>
                      <wp:docPr id="648"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124460"/>
                              </a:xfrm>
                              <a:custGeom>
                                <a:avLst/>
                                <a:gdLst>
                                  <a:gd name="T0" fmla="*/ 22 w 232"/>
                                  <a:gd name="T1" fmla="*/ 27 h 196"/>
                                  <a:gd name="T2" fmla="*/ 132 w 232"/>
                                  <a:gd name="T3" fmla="*/ 177 h 196"/>
                                  <a:gd name="T4" fmla="*/ 172 w 232"/>
                                  <a:gd name="T5" fmla="*/ 137 h 196"/>
                                  <a:gd name="T6" fmla="*/ 202 w 232"/>
                                  <a:gd name="T7" fmla="*/ 127 h 196"/>
                                  <a:gd name="T8" fmla="*/ 232 w 232"/>
                                  <a:gd name="T9" fmla="*/ 107 h 196"/>
                                  <a:gd name="T10" fmla="*/ 212 w 232"/>
                                  <a:gd name="T11" fmla="*/ 7 h 196"/>
                                  <a:gd name="T12" fmla="*/ 172 w 232"/>
                                  <a:gd name="T13" fmla="*/ 17 h 196"/>
                                  <a:gd name="T14" fmla="*/ 22 w 232"/>
                                  <a:gd name="T15" fmla="*/ 27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196">
                                    <a:moveTo>
                                      <a:pt x="22" y="27"/>
                                    </a:moveTo>
                                    <a:cubicBezTo>
                                      <a:pt x="33" y="189"/>
                                      <a:pt x="0" y="196"/>
                                      <a:pt x="132" y="177"/>
                                    </a:cubicBezTo>
                                    <a:cubicBezTo>
                                      <a:pt x="212" y="150"/>
                                      <a:pt x="119" y="190"/>
                                      <a:pt x="172" y="137"/>
                                    </a:cubicBezTo>
                                    <a:cubicBezTo>
                                      <a:pt x="179" y="130"/>
                                      <a:pt x="193" y="132"/>
                                      <a:pt x="202" y="127"/>
                                    </a:cubicBezTo>
                                    <a:cubicBezTo>
                                      <a:pt x="213" y="122"/>
                                      <a:pt x="222" y="114"/>
                                      <a:pt x="232" y="107"/>
                                    </a:cubicBezTo>
                                    <a:cubicBezTo>
                                      <a:pt x="229" y="91"/>
                                      <a:pt x="217" y="10"/>
                                      <a:pt x="212" y="7"/>
                                    </a:cubicBezTo>
                                    <a:cubicBezTo>
                                      <a:pt x="200" y="0"/>
                                      <a:pt x="186" y="16"/>
                                      <a:pt x="172" y="17"/>
                                    </a:cubicBezTo>
                                    <a:cubicBezTo>
                                      <a:pt x="122" y="22"/>
                                      <a:pt x="72" y="24"/>
                                      <a:pt x="22" y="27"/>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8" o:spid="_x0000_s1026" style="position:absolute;margin-left:37.3pt;margin-top:.3pt;width:11.6pt;height:9.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" o:allowincell="f" path="m22,27c33,189,,196,132,177v80,-27,-13,13,40,-40c179,130,193,132,202,127v11,-5,20,-13,30,-20c229,91,217,10,212,7,200,,186,16,172,17,122,22,72,24,22,27xe" stroked="f">
                      <v:path arrowok="t" o:connecttype="custom" o:connectlocs="13970,17145;83820,112395;109220,86995;128270,80645;147320,67945;134620,4445;109220,10795;13970,17145" o:connectangles="0,0,0,0,0,0,0,0"/>
                    </v:shape>
                  </w:pict>
                </mc:Fallback>
              </mc:AlternateContent>
            </w:r>
            <w:r w:rsidRPr="00ED3CF8">
              <w:rPr>
                <w:noProof/>
              </w:rPr>
              <w:drawing>
                <wp:inline distT="0" distB="0" distL="0" distR="0" wp14:anchorId="3B9C0416" wp14:editId="6B5583A6">
                  <wp:extent cx="561975" cy="647700"/>
                  <wp:effectExtent l="0" t="0" r="9525" b="0"/>
                  <wp:docPr id="602" name="Picture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rrowheads="1"/>
                          </pic:cNvPicPr>
                        </pic:nvPicPr>
                        <pic:blipFill>
                          <a:blip r:embed="rId95">
                            <a:extLst>
                              <a:ext uri="{28A0092B-C50C-407E-A947-70E740481C1C}">
                                <a14:useLocalDpi xmlns:a14="http://schemas.microsoft.com/office/drawing/2010/main" val="0"/>
                              </a:ext>
                            </a:extLst>
                          </a:blip>
                          <a:srcRect t="8447"/>
                          <a:stretch>
                            <a:fillRect/>
                          </a:stretch>
                        </pic:blipFill>
                        <pic:spPr bwMode="auto">
                          <a:xfrm>
                            <a:off x="0" y="0"/>
                            <a:ext cx="561975" cy="647700"/>
                          </a:xfrm>
                          <a:prstGeom prst="rect">
                            <a:avLst/>
                          </a:prstGeom>
                          <a:noFill/>
                          <a:ln>
                            <a:noFill/>
                          </a:ln>
                        </pic:spPr>
                      </pic:pic>
                    </a:graphicData>
                  </a:graphic>
                </wp:inline>
              </w:drawing>
            </w:r>
          </w:p>
        </w:tc>
        <w:tc>
          <w:tcPr>
            <w:tcW w:w="960" w:type="dxa"/>
            <w:vAlign w:val="center"/>
          </w:tcPr>
          <w:p w:rsidR="00CE4224" w:rsidRPr="00ED3CF8" w:rsidRDefault="00CE4224" w:rsidP="00CE4224">
            <w:pPr>
              <w:jc w:val="center"/>
            </w:pPr>
            <w:r w:rsidRPr="00ED3CF8">
              <w:rPr>
                <w:noProof/>
              </w:rPr>
              <w:drawing>
                <wp:inline distT="0" distB="0" distL="0" distR="0" wp14:anchorId="4AA87855" wp14:editId="3C1D267A">
                  <wp:extent cx="485775" cy="666750"/>
                  <wp:effectExtent l="0" t="0" r="9525" b="0"/>
                  <wp:docPr id="601" name="Pictur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rrowheads="1"/>
                          </pic:cNvPicPr>
                        </pic:nvPicPr>
                        <pic:blipFill>
                          <a:blip r:embed="rId96">
                            <a:extLst>
                              <a:ext uri="{28A0092B-C50C-407E-A947-70E740481C1C}">
                                <a14:useLocalDpi xmlns:a14="http://schemas.microsoft.com/office/drawing/2010/main" val="0"/>
                              </a:ext>
                            </a:extLst>
                          </a:blip>
                          <a:srcRect t="9491"/>
                          <a:stretch>
                            <a:fillRect/>
                          </a:stretch>
                        </pic:blipFill>
                        <pic:spPr bwMode="auto">
                          <a:xfrm>
                            <a:off x="0" y="0"/>
                            <a:ext cx="485775" cy="666750"/>
                          </a:xfrm>
                          <a:prstGeom prst="rect">
                            <a:avLst/>
                          </a:prstGeom>
                          <a:noFill/>
                          <a:ln>
                            <a:noFill/>
                          </a:ln>
                        </pic:spPr>
                      </pic:pic>
                    </a:graphicData>
                  </a:graphic>
                </wp:inline>
              </w:drawing>
            </w:r>
          </w:p>
        </w:tc>
        <w:tc>
          <w:tcPr>
            <w:tcW w:w="1080" w:type="dxa"/>
            <w:vAlign w:val="center"/>
          </w:tcPr>
          <w:p w:rsidR="00CE4224" w:rsidRPr="00ED3CF8" w:rsidRDefault="00CE4224" w:rsidP="00CE4224">
            <w:pPr>
              <w:jc w:val="center"/>
            </w:pPr>
            <w:r w:rsidRPr="00ED3CF8">
              <w:rPr>
                <w:noProof/>
              </w:rPr>
              <w:drawing>
                <wp:inline distT="0" distB="0" distL="0" distR="0" wp14:anchorId="4559E8BE" wp14:editId="2542935F">
                  <wp:extent cx="400050" cy="723900"/>
                  <wp:effectExtent l="0" t="0" r="0" b="0"/>
                  <wp:docPr id="600" name="Pictur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0050" cy="723900"/>
                          </a:xfrm>
                          <a:prstGeom prst="rect">
                            <a:avLst/>
                          </a:prstGeom>
                          <a:noFill/>
                          <a:ln>
                            <a:noFill/>
                          </a:ln>
                        </pic:spPr>
                      </pic:pic>
                    </a:graphicData>
                  </a:graphic>
                </wp:inline>
              </w:drawing>
            </w:r>
          </w:p>
        </w:tc>
        <w:tc>
          <w:tcPr>
            <w:tcW w:w="967" w:type="dxa"/>
            <w:vAlign w:val="center"/>
          </w:tcPr>
          <w:p w:rsidR="00CE4224" w:rsidRPr="00ED3CF8" w:rsidRDefault="00CE4224" w:rsidP="00CE4224">
            <w:pPr>
              <w:jc w:val="center"/>
            </w:pPr>
            <w:r w:rsidRPr="00ED3CF8">
              <w:rPr>
                <w:noProof/>
              </w:rPr>
              <w:drawing>
                <wp:inline distT="0" distB="0" distL="0" distR="0" wp14:anchorId="061C6EE5" wp14:editId="0BD6F055">
                  <wp:extent cx="381000" cy="704850"/>
                  <wp:effectExtent l="0" t="0" r="0" b="0"/>
                  <wp:docPr id="599" name="Picture 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704850"/>
                          </a:xfrm>
                          <a:prstGeom prst="rect">
                            <a:avLst/>
                          </a:prstGeom>
                          <a:noFill/>
                          <a:ln>
                            <a:noFill/>
                          </a:ln>
                        </pic:spPr>
                      </pic:pic>
                    </a:graphicData>
                  </a:graphic>
                </wp:inline>
              </w:drawing>
            </w:r>
          </w:p>
        </w:tc>
        <w:tc>
          <w:tcPr>
            <w:tcW w:w="851" w:type="dxa"/>
            <w:tcBorders>
              <w:right w:val="single" w:sz="6" w:space="0" w:color="auto"/>
            </w:tcBorders>
            <w:vAlign w:val="center"/>
          </w:tcPr>
          <w:p w:rsidR="00CE4224" w:rsidRPr="00ED3CF8" w:rsidRDefault="00CE4224" w:rsidP="00CE4224">
            <w:pPr>
              <w:jc w:val="center"/>
            </w:pPr>
            <w:r w:rsidRPr="00ED3CF8">
              <w:rPr>
                <w:noProof/>
              </w:rPr>
              <w:drawing>
                <wp:inline distT="0" distB="0" distL="0" distR="0" wp14:anchorId="4FCE95A4" wp14:editId="434F8739">
                  <wp:extent cx="314325" cy="790575"/>
                  <wp:effectExtent l="0" t="0" r="9525"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790575"/>
                          </a:xfrm>
                          <a:prstGeom prst="rect">
                            <a:avLst/>
                          </a:prstGeom>
                          <a:noFill/>
                          <a:ln>
                            <a:noFill/>
                          </a:ln>
                        </pic:spPr>
                      </pic:pic>
                    </a:graphicData>
                  </a:graphic>
                </wp:inline>
              </w:drawing>
            </w:r>
          </w:p>
        </w:tc>
      </w:tr>
      <w:tr w:rsidR="00CE4224" w:rsidRPr="00ED3CF8" w:rsidTr="00660515">
        <w:trPr>
          <w:cantSplit/>
        </w:trPr>
        <w:tc>
          <w:tcPr>
            <w:tcW w:w="1418" w:type="dxa"/>
            <w:tcBorders>
              <w:left w:val="single" w:sz="6" w:space="0" w:color="auto"/>
            </w:tcBorders>
            <w:vAlign w:val="center"/>
          </w:tcPr>
          <w:p w:rsidR="00CE4224" w:rsidRPr="00ED3CF8" w:rsidRDefault="00CE4224" w:rsidP="00E361BC">
            <w:pPr>
              <w:ind w:left="113"/>
              <w:jc w:val="left"/>
              <w:rPr>
                <w:noProof/>
                <w:color w:val="FF0000"/>
              </w:rPr>
            </w:pPr>
            <w:r w:rsidRPr="00ED3CF8">
              <w:rPr>
                <w:noProof/>
                <w:color w:val="FF0000"/>
              </w:rPr>
              <w:t>rhombic</w:t>
            </w:r>
            <w:r w:rsidRPr="00ED3CF8">
              <w:rPr>
                <w:noProof/>
                <w:color w:val="FF0000"/>
              </w:rPr>
              <w:fldChar w:fldCharType="begin"/>
            </w:r>
            <w:r w:rsidRPr="00ED3CF8">
              <w:instrText xml:space="preserve"> XE "</w:instrText>
            </w:r>
            <w:r w:rsidRPr="00ED3CF8">
              <w:rPr>
                <w:noProof/>
                <w:color w:val="FF0000"/>
              </w:rPr>
              <w:instrText>Rhombic</w:instrText>
            </w:r>
            <w:r w:rsidRPr="00ED3CF8">
              <w:instrText xml:space="preserve">" </w:instrText>
            </w:r>
            <w:r w:rsidRPr="00ED3CF8">
              <w:rPr>
                <w:noProof/>
                <w:color w:val="FF0000"/>
              </w:rPr>
              <w:fldChar w:fldCharType="end"/>
            </w:r>
          </w:p>
        </w:tc>
        <w:tc>
          <w:tcPr>
            <w:tcW w:w="1276" w:type="dxa"/>
            <w:vAlign w:val="center"/>
          </w:tcPr>
          <w:p w:rsidR="00CE4224" w:rsidRPr="00ED3CF8" w:rsidRDefault="00CE4224" w:rsidP="00CE4224">
            <w:pPr>
              <w:jc w:val="center"/>
            </w:pPr>
            <w:r w:rsidRPr="00ED3CF8">
              <w:rPr>
                <w:noProof/>
              </w:rPr>
              <w:drawing>
                <wp:inline distT="0" distB="0" distL="0" distR="0" wp14:anchorId="5D037CF5" wp14:editId="69DDA861">
                  <wp:extent cx="514350" cy="352425"/>
                  <wp:effectExtent l="0" t="0" r="0"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p>
        </w:tc>
        <w:tc>
          <w:tcPr>
            <w:tcW w:w="1134" w:type="dxa"/>
            <w:vAlign w:val="center"/>
          </w:tcPr>
          <w:p w:rsidR="00CE4224" w:rsidRPr="00ED3CF8" w:rsidRDefault="00CE4224" w:rsidP="00CE4224">
            <w:pPr>
              <w:jc w:val="center"/>
            </w:pPr>
            <w:r w:rsidRPr="00ED3CF8">
              <w:rPr>
                <w:noProof/>
              </w:rPr>
              <w:drawing>
                <wp:inline distT="0" distB="0" distL="0" distR="0" wp14:anchorId="77918839" wp14:editId="2523DDA2">
                  <wp:extent cx="571500" cy="485775"/>
                  <wp:effectExtent l="0" t="0" r="0" b="9525"/>
                  <wp:docPr id="596" name="Pictur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tc>
        <w:tc>
          <w:tcPr>
            <w:tcW w:w="1136" w:type="dxa"/>
            <w:vAlign w:val="center"/>
          </w:tcPr>
          <w:p w:rsidR="00CE4224" w:rsidRPr="00ED3CF8" w:rsidRDefault="00CE4224" w:rsidP="00CE4224">
            <w:pPr>
              <w:jc w:val="center"/>
            </w:pPr>
            <w:r w:rsidRPr="00ED3CF8">
              <w:rPr>
                <w:noProof/>
              </w:rPr>
              <w:drawing>
                <wp:inline distT="0" distB="0" distL="0" distR="0" wp14:anchorId="6BFA4B1E" wp14:editId="7C20B1BC">
                  <wp:extent cx="561975" cy="485775"/>
                  <wp:effectExtent l="0" t="0" r="9525" b="9525"/>
                  <wp:docPr id="595" name="Pictur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960" w:type="dxa"/>
            <w:vAlign w:val="center"/>
          </w:tcPr>
          <w:p w:rsidR="00CE4224" w:rsidRPr="00ED3CF8" w:rsidRDefault="00CE4224" w:rsidP="00CE4224">
            <w:pPr>
              <w:jc w:val="center"/>
            </w:pPr>
            <w:r w:rsidRPr="00ED3CF8">
              <w:rPr>
                <w:noProof/>
              </w:rPr>
              <w:drawing>
                <wp:inline distT="0" distB="0" distL="0" distR="0" wp14:anchorId="0D4F7276" wp14:editId="3BE6C167">
                  <wp:extent cx="542925" cy="571500"/>
                  <wp:effectExtent l="0" t="0" r="9525" b="0"/>
                  <wp:docPr id="594" name="Pictur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p>
        </w:tc>
        <w:tc>
          <w:tcPr>
            <w:tcW w:w="960" w:type="dxa"/>
            <w:vAlign w:val="center"/>
          </w:tcPr>
          <w:p w:rsidR="00CE4224" w:rsidRPr="00ED3CF8" w:rsidRDefault="00CE4224" w:rsidP="00CE4224">
            <w:pPr>
              <w:jc w:val="center"/>
            </w:pPr>
            <w:r w:rsidRPr="00ED3CF8">
              <w:rPr>
                <w:noProof/>
              </w:rPr>
              <w:drawing>
                <wp:inline distT="0" distB="0" distL="0" distR="0" wp14:anchorId="1E967086" wp14:editId="0C6791EF">
                  <wp:extent cx="495300" cy="628650"/>
                  <wp:effectExtent l="0" t="0" r="0" b="0"/>
                  <wp:docPr id="593" name="Pictur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inline>
              </w:drawing>
            </w:r>
          </w:p>
        </w:tc>
        <w:tc>
          <w:tcPr>
            <w:tcW w:w="1080" w:type="dxa"/>
            <w:vAlign w:val="center"/>
          </w:tcPr>
          <w:p w:rsidR="00CE4224" w:rsidRPr="00ED3CF8" w:rsidRDefault="00CE4224" w:rsidP="00CE4224">
            <w:pPr>
              <w:jc w:val="center"/>
            </w:pPr>
            <w:r w:rsidRPr="00ED3CF8">
              <w:rPr>
                <w:noProof/>
              </w:rPr>
              <w:drawing>
                <wp:inline distT="0" distB="0" distL="0" distR="0" wp14:anchorId="7C563BB6" wp14:editId="133DB6AC">
                  <wp:extent cx="485775" cy="628650"/>
                  <wp:effectExtent l="0" t="0" r="9525" b="0"/>
                  <wp:docPr id="592" name="Pictur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p>
        </w:tc>
        <w:tc>
          <w:tcPr>
            <w:tcW w:w="967" w:type="dxa"/>
            <w:vAlign w:val="center"/>
          </w:tcPr>
          <w:p w:rsidR="00CE4224" w:rsidRPr="00ED3CF8" w:rsidRDefault="00CE4224" w:rsidP="00CE4224">
            <w:pPr>
              <w:jc w:val="center"/>
            </w:pPr>
            <w:r w:rsidRPr="00ED3CF8">
              <w:rPr>
                <w:noProof/>
              </w:rPr>
              <w:drawing>
                <wp:inline distT="0" distB="0" distL="0" distR="0" wp14:anchorId="41959A35" wp14:editId="2349C629">
                  <wp:extent cx="371475" cy="628650"/>
                  <wp:effectExtent l="0" t="0" r="9525" b="0"/>
                  <wp:docPr id="591" name="Picture 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1475" cy="628650"/>
                          </a:xfrm>
                          <a:prstGeom prst="rect">
                            <a:avLst/>
                          </a:prstGeom>
                          <a:noFill/>
                          <a:ln>
                            <a:noFill/>
                          </a:ln>
                        </pic:spPr>
                      </pic:pic>
                    </a:graphicData>
                  </a:graphic>
                </wp:inline>
              </w:drawing>
            </w:r>
          </w:p>
        </w:tc>
        <w:tc>
          <w:tcPr>
            <w:tcW w:w="851" w:type="dxa"/>
            <w:tcBorders>
              <w:right w:val="single" w:sz="6" w:space="0" w:color="auto"/>
            </w:tcBorders>
            <w:vAlign w:val="center"/>
          </w:tcPr>
          <w:p w:rsidR="00CE4224" w:rsidRPr="00ED3CF8" w:rsidRDefault="00CE4224" w:rsidP="00CE4224">
            <w:pPr>
              <w:jc w:val="center"/>
            </w:pPr>
            <w:r w:rsidRPr="00ED3CF8">
              <w:rPr>
                <w:noProof/>
              </w:rPr>
              <w:drawing>
                <wp:inline distT="0" distB="0" distL="0" distR="0" wp14:anchorId="6043E3BE" wp14:editId="2784C97D">
                  <wp:extent cx="219075" cy="88582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9075" cy="885825"/>
                          </a:xfrm>
                          <a:prstGeom prst="rect">
                            <a:avLst/>
                          </a:prstGeom>
                          <a:noFill/>
                          <a:ln>
                            <a:noFill/>
                          </a:ln>
                        </pic:spPr>
                      </pic:pic>
                    </a:graphicData>
                  </a:graphic>
                </wp:inline>
              </w:drawing>
            </w:r>
          </w:p>
        </w:tc>
      </w:tr>
      <w:tr w:rsidR="00CE4224" w:rsidRPr="00ED3CF8" w:rsidTr="00660515">
        <w:trPr>
          <w:cantSplit/>
        </w:trPr>
        <w:tc>
          <w:tcPr>
            <w:tcW w:w="1418" w:type="dxa"/>
            <w:tcBorders>
              <w:left w:val="single" w:sz="6" w:space="0" w:color="auto"/>
            </w:tcBorders>
            <w:vAlign w:val="center"/>
          </w:tcPr>
          <w:p w:rsidR="00CE4224" w:rsidRPr="00ED3CF8" w:rsidRDefault="00CE4224" w:rsidP="00E361BC">
            <w:pPr>
              <w:ind w:left="113"/>
              <w:jc w:val="left"/>
              <w:rPr>
                <w:noProof/>
                <w:color w:val="FF0000"/>
              </w:rPr>
            </w:pPr>
            <w:r w:rsidRPr="00ED3CF8">
              <w:rPr>
                <w:noProof/>
                <w:color w:val="FF0000"/>
              </w:rPr>
              <w:t>obtrullate</w:t>
            </w:r>
            <w:r w:rsidRPr="00ED3CF8">
              <w:rPr>
                <w:noProof/>
                <w:color w:val="FF0000"/>
              </w:rPr>
              <w:fldChar w:fldCharType="begin"/>
            </w:r>
            <w:r w:rsidRPr="00ED3CF8">
              <w:instrText xml:space="preserve"> XE "</w:instrText>
            </w:r>
            <w:r w:rsidRPr="00ED3CF8">
              <w:rPr>
                <w:noProof/>
                <w:color w:val="FF0000"/>
              </w:rPr>
              <w:instrText>Obtrullate</w:instrText>
            </w:r>
            <w:r w:rsidRPr="00ED3CF8">
              <w:instrText xml:space="preserve">" </w:instrText>
            </w:r>
            <w:r w:rsidRPr="00ED3CF8">
              <w:rPr>
                <w:noProof/>
                <w:color w:val="FF0000"/>
              </w:rPr>
              <w:fldChar w:fldCharType="end"/>
            </w:r>
          </w:p>
        </w:tc>
        <w:tc>
          <w:tcPr>
            <w:tcW w:w="1276" w:type="dxa"/>
            <w:vAlign w:val="center"/>
          </w:tcPr>
          <w:p w:rsidR="00CE4224" w:rsidRPr="00ED3CF8" w:rsidRDefault="00CE4224" w:rsidP="00CE4224">
            <w:pPr>
              <w:jc w:val="center"/>
            </w:pPr>
            <w:r w:rsidRPr="00ED3CF8">
              <w:rPr>
                <w:noProof/>
              </w:rPr>
              <w:drawing>
                <wp:inline distT="0" distB="0" distL="0" distR="0" wp14:anchorId="2C32959B" wp14:editId="2BA222F1">
                  <wp:extent cx="533400" cy="409575"/>
                  <wp:effectExtent l="0" t="0" r="0" b="952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3400" cy="409575"/>
                          </a:xfrm>
                          <a:prstGeom prst="rect">
                            <a:avLst/>
                          </a:prstGeom>
                          <a:noFill/>
                          <a:ln>
                            <a:noFill/>
                          </a:ln>
                        </pic:spPr>
                      </pic:pic>
                    </a:graphicData>
                  </a:graphic>
                </wp:inline>
              </w:drawing>
            </w:r>
          </w:p>
        </w:tc>
        <w:tc>
          <w:tcPr>
            <w:tcW w:w="1134" w:type="dxa"/>
            <w:vAlign w:val="center"/>
          </w:tcPr>
          <w:p w:rsidR="00CE4224" w:rsidRPr="00ED3CF8" w:rsidRDefault="00CE4224" w:rsidP="00CE4224">
            <w:pPr>
              <w:jc w:val="center"/>
            </w:pPr>
            <w:r w:rsidRPr="00ED3CF8">
              <w:rPr>
                <w:noProof/>
              </w:rPr>
              <w:drawing>
                <wp:inline distT="0" distB="0" distL="0" distR="0" wp14:anchorId="062343E8" wp14:editId="11F0D248">
                  <wp:extent cx="542925" cy="609600"/>
                  <wp:effectExtent l="0" t="0" r="9525"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2925" cy="609600"/>
                          </a:xfrm>
                          <a:prstGeom prst="rect">
                            <a:avLst/>
                          </a:prstGeom>
                          <a:noFill/>
                          <a:ln>
                            <a:noFill/>
                          </a:ln>
                        </pic:spPr>
                      </pic:pic>
                    </a:graphicData>
                  </a:graphic>
                </wp:inline>
              </w:drawing>
            </w:r>
          </w:p>
        </w:tc>
        <w:tc>
          <w:tcPr>
            <w:tcW w:w="1136" w:type="dxa"/>
            <w:vAlign w:val="center"/>
          </w:tcPr>
          <w:p w:rsidR="00CE4224" w:rsidRPr="00ED3CF8" w:rsidRDefault="00CE4224" w:rsidP="00CE4224">
            <w:pPr>
              <w:jc w:val="center"/>
            </w:pPr>
            <w:r w:rsidRPr="00ED3CF8">
              <w:rPr>
                <w:noProof/>
              </w:rPr>
              <w:drawing>
                <wp:inline distT="0" distB="0" distL="0" distR="0" wp14:anchorId="5EBFD412" wp14:editId="00378E0F">
                  <wp:extent cx="485775" cy="609600"/>
                  <wp:effectExtent l="0" t="0" r="9525"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5775" cy="609600"/>
                          </a:xfrm>
                          <a:prstGeom prst="rect">
                            <a:avLst/>
                          </a:prstGeom>
                          <a:noFill/>
                          <a:ln>
                            <a:noFill/>
                          </a:ln>
                        </pic:spPr>
                      </pic:pic>
                    </a:graphicData>
                  </a:graphic>
                </wp:inline>
              </w:drawing>
            </w:r>
          </w:p>
        </w:tc>
        <w:tc>
          <w:tcPr>
            <w:tcW w:w="960" w:type="dxa"/>
            <w:vAlign w:val="center"/>
          </w:tcPr>
          <w:p w:rsidR="00CE4224" w:rsidRPr="00ED3CF8" w:rsidRDefault="00CE4224" w:rsidP="00CE4224">
            <w:pPr>
              <w:jc w:val="center"/>
            </w:pPr>
            <w:r w:rsidRPr="00ED3CF8">
              <w:rPr>
                <w:noProof/>
              </w:rPr>
              <w:drawing>
                <wp:inline distT="0" distB="0" distL="0" distR="0" wp14:anchorId="6E518EEB" wp14:editId="49E4B36D">
                  <wp:extent cx="581025" cy="609600"/>
                  <wp:effectExtent l="0" t="0" r="9525"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1025" cy="609600"/>
                          </a:xfrm>
                          <a:prstGeom prst="rect">
                            <a:avLst/>
                          </a:prstGeom>
                          <a:noFill/>
                          <a:ln>
                            <a:noFill/>
                          </a:ln>
                        </pic:spPr>
                      </pic:pic>
                    </a:graphicData>
                  </a:graphic>
                </wp:inline>
              </w:drawing>
            </w:r>
          </w:p>
        </w:tc>
        <w:tc>
          <w:tcPr>
            <w:tcW w:w="960" w:type="dxa"/>
            <w:vAlign w:val="center"/>
          </w:tcPr>
          <w:p w:rsidR="00CE4224" w:rsidRPr="00ED3CF8" w:rsidRDefault="00CE4224" w:rsidP="00CE4224">
            <w:pPr>
              <w:jc w:val="center"/>
            </w:pPr>
            <w:r w:rsidRPr="00ED3CF8">
              <w:rPr>
                <w:noProof/>
              </w:rPr>
              <w:drawing>
                <wp:inline distT="0" distB="0" distL="0" distR="0" wp14:anchorId="65C42D98" wp14:editId="3216079F">
                  <wp:extent cx="476250" cy="60960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p>
        </w:tc>
        <w:tc>
          <w:tcPr>
            <w:tcW w:w="1080" w:type="dxa"/>
            <w:vAlign w:val="center"/>
          </w:tcPr>
          <w:p w:rsidR="00CE4224" w:rsidRPr="00ED3CF8" w:rsidRDefault="00CE4224" w:rsidP="00CE4224">
            <w:pPr>
              <w:jc w:val="center"/>
            </w:pPr>
            <w:r w:rsidRPr="00ED3CF8">
              <w:rPr>
                <w:noProof/>
              </w:rPr>
              <w:drawing>
                <wp:inline distT="0" distB="0" distL="0" distR="0" wp14:anchorId="122F2BB7" wp14:editId="36ACD3DD">
                  <wp:extent cx="371475" cy="609600"/>
                  <wp:effectExtent l="0" t="0" r="9525"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1475" cy="609600"/>
                          </a:xfrm>
                          <a:prstGeom prst="rect">
                            <a:avLst/>
                          </a:prstGeom>
                          <a:noFill/>
                          <a:ln>
                            <a:noFill/>
                          </a:ln>
                        </pic:spPr>
                      </pic:pic>
                    </a:graphicData>
                  </a:graphic>
                </wp:inline>
              </w:drawing>
            </w:r>
          </w:p>
        </w:tc>
        <w:tc>
          <w:tcPr>
            <w:tcW w:w="967" w:type="dxa"/>
            <w:vAlign w:val="center"/>
          </w:tcPr>
          <w:p w:rsidR="00CE4224" w:rsidRPr="00ED3CF8" w:rsidRDefault="00CE4224" w:rsidP="00CE4224">
            <w:pPr>
              <w:jc w:val="center"/>
            </w:pPr>
            <w:r w:rsidRPr="00ED3CF8">
              <w:rPr>
                <w:noProof/>
              </w:rPr>
              <w:drawing>
                <wp:inline distT="0" distB="0" distL="0" distR="0" wp14:anchorId="1F488A99" wp14:editId="3CF9C3BC">
                  <wp:extent cx="333375" cy="571500"/>
                  <wp:effectExtent l="0" t="0" r="9525"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3375" cy="571500"/>
                          </a:xfrm>
                          <a:prstGeom prst="rect">
                            <a:avLst/>
                          </a:prstGeom>
                          <a:noFill/>
                          <a:ln>
                            <a:noFill/>
                          </a:ln>
                        </pic:spPr>
                      </pic:pic>
                    </a:graphicData>
                  </a:graphic>
                </wp:inline>
              </w:drawing>
            </w:r>
          </w:p>
        </w:tc>
        <w:tc>
          <w:tcPr>
            <w:tcW w:w="851" w:type="dxa"/>
            <w:tcBorders>
              <w:right w:val="single" w:sz="6" w:space="0" w:color="auto"/>
            </w:tcBorders>
            <w:vAlign w:val="center"/>
          </w:tcPr>
          <w:p w:rsidR="00CE4224" w:rsidRPr="00ED3CF8" w:rsidRDefault="00CE4224" w:rsidP="00CE4224">
            <w:pPr>
              <w:jc w:val="center"/>
            </w:pPr>
            <w:r w:rsidRPr="00ED3CF8">
              <w:rPr>
                <w:noProof/>
              </w:rPr>
              <w:drawing>
                <wp:inline distT="0" distB="0" distL="0" distR="0" wp14:anchorId="54D6C6F5" wp14:editId="4E9B7FAB">
                  <wp:extent cx="266700" cy="87630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6700" cy="876300"/>
                          </a:xfrm>
                          <a:prstGeom prst="rect">
                            <a:avLst/>
                          </a:prstGeom>
                          <a:noFill/>
                          <a:ln>
                            <a:noFill/>
                          </a:ln>
                        </pic:spPr>
                      </pic:pic>
                    </a:graphicData>
                  </a:graphic>
                </wp:inline>
              </w:drawing>
            </w:r>
          </w:p>
        </w:tc>
      </w:tr>
      <w:tr w:rsidR="00CE4224" w:rsidRPr="00ED3CF8" w:rsidTr="00660515">
        <w:trPr>
          <w:cantSplit/>
        </w:trPr>
        <w:tc>
          <w:tcPr>
            <w:tcW w:w="1418" w:type="dxa"/>
            <w:tcBorders>
              <w:left w:val="single" w:sz="6" w:space="0" w:color="auto"/>
              <w:bottom w:val="single" w:sz="6" w:space="0" w:color="auto"/>
            </w:tcBorders>
            <w:vAlign w:val="center"/>
          </w:tcPr>
          <w:p w:rsidR="00CE4224" w:rsidRPr="00ED3CF8" w:rsidRDefault="00CE4224" w:rsidP="00E361BC">
            <w:pPr>
              <w:ind w:left="113"/>
              <w:jc w:val="left"/>
              <w:rPr>
                <w:noProof/>
                <w:color w:val="FF0000"/>
              </w:rPr>
            </w:pPr>
            <w:r w:rsidRPr="00ED3CF8">
              <w:rPr>
                <w:noProof/>
                <w:color w:val="FF0000"/>
              </w:rPr>
              <w:t>obtriangular</w:t>
            </w:r>
            <w:r w:rsidRPr="00ED3CF8">
              <w:rPr>
                <w:noProof/>
                <w:color w:val="FF0000"/>
              </w:rPr>
              <w:fldChar w:fldCharType="begin"/>
            </w:r>
            <w:r w:rsidRPr="00ED3CF8">
              <w:instrText xml:space="preserve"> XE "</w:instrText>
            </w:r>
            <w:r w:rsidRPr="00ED3CF8">
              <w:rPr>
                <w:noProof/>
                <w:color w:val="FF0000"/>
              </w:rPr>
              <w:instrText>Obtriangular</w:instrText>
            </w:r>
            <w:r w:rsidRPr="00ED3CF8">
              <w:instrText xml:space="preserve">" </w:instrText>
            </w:r>
            <w:r w:rsidRPr="00ED3CF8">
              <w:rPr>
                <w:noProof/>
                <w:color w:val="FF0000"/>
              </w:rPr>
              <w:fldChar w:fldCharType="end"/>
            </w:r>
            <w:r w:rsidRPr="00ED3CF8">
              <w:rPr>
                <w:noProof/>
                <w:color w:val="FF0000"/>
              </w:rPr>
              <w:t xml:space="preserve"> </w:t>
            </w:r>
          </w:p>
        </w:tc>
        <w:tc>
          <w:tcPr>
            <w:tcW w:w="1276" w:type="dxa"/>
            <w:tcBorders>
              <w:bottom w:val="single" w:sz="6" w:space="0" w:color="auto"/>
            </w:tcBorders>
          </w:tcPr>
          <w:p w:rsidR="00CE4224" w:rsidRPr="00ED3CF8" w:rsidRDefault="00CE4224" w:rsidP="00CE4224">
            <w:pPr>
              <w:jc w:val="center"/>
            </w:pPr>
            <w:r w:rsidRPr="00ED3CF8">
              <w:rPr>
                <w:noProof/>
              </w:rPr>
              <w:drawing>
                <wp:inline distT="0" distB="0" distL="0" distR="0" wp14:anchorId="3E7D94B8" wp14:editId="72BF2943">
                  <wp:extent cx="533400" cy="34290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p>
        </w:tc>
        <w:tc>
          <w:tcPr>
            <w:tcW w:w="1134" w:type="dxa"/>
            <w:tcBorders>
              <w:bottom w:val="single" w:sz="6" w:space="0" w:color="auto"/>
            </w:tcBorders>
          </w:tcPr>
          <w:p w:rsidR="00CE4224" w:rsidRPr="00ED3CF8" w:rsidRDefault="00CE4224" w:rsidP="00CE4224">
            <w:pPr>
              <w:jc w:val="center"/>
            </w:pPr>
            <w:r w:rsidRPr="00ED3CF8">
              <w:rPr>
                <w:noProof/>
              </w:rPr>
              <w:drawing>
                <wp:inline distT="0" distB="0" distL="0" distR="0" wp14:anchorId="2A9EE80D" wp14:editId="2D39062D">
                  <wp:extent cx="495300" cy="51435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a:ln>
                            <a:noFill/>
                          </a:ln>
                        </pic:spPr>
                      </pic:pic>
                    </a:graphicData>
                  </a:graphic>
                </wp:inline>
              </w:drawing>
            </w:r>
          </w:p>
        </w:tc>
        <w:tc>
          <w:tcPr>
            <w:tcW w:w="1136" w:type="dxa"/>
            <w:tcBorders>
              <w:bottom w:val="single" w:sz="6" w:space="0" w:color="auto"/>
            </w:tcBorders>
          </w:tcPr>
          <w:p w:rsidR="00CE4224" w:rsidRPr="00ED3CF8" w:rsidRDefault="00CE4224" w:rsidP="00CE4224">
            <w:pPr>
              <w:jc w:val="center"/>
            </w:pPr>
            <w:r w:rsidRPr="00ED3CF8">
              <w:rPr>
                <w:noProof/>
              </w:rPr>
              <w:drawing>
                <wp:inline distT="0" distB="0" distL="0" distR="0" wp14:anchorId="7FAEC2D0" wp14:editId="6E7496ED">
                  <wp:extent cx="542925" cy="628650"/>
                  <wp:effectExtent l="0" t="0" r="9525"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8">
                            <a:extLst>
                              <a:ext uri="{28A0092B-C50C-407E-A947-70E740481C1C}">
                                <a14:useLocalDpi xmlns:a14="http://schemas.microsoft.com/office/drawing/2010/main" val="0"/>
                              </a:ext>
                            </a:extLst>
                          </a:blip>
                          <a:srcRect b="13939"/>
                          <a:stretch>
                            <a:fillRect/>
                          </a:stretch>
                        </pic:blipFill>
                        <pic:spPr bwMode="auto">
                          <a:xfrm>
                            <a:off x="0" y="0"/>
                            <a:ext cx="542925" cy="628650"/>
                          </a:xfrm>
                          <a:prstGeom prst="rect">
                            <a:avLst/>
                          </a:prstGeom>
                          <a:noFill/>
                          <a:ln>
                            <a:noFill/>
                          </a:ln>
                        </pic:spPr>
                      </pic:pic>
                    </a:graphicData>
                  </a:graphic>
                </wp:inline>
              </w:drawing>
            </w:r>
          </w:p>
        </w:tc>
        <w:tc>
          <w:tcPr>
            <w:tcW w:w="960" w:type="dxa"/>
            <w:tcBorders>
              <w:bottom w:val="single" w:sz="6" w:space="0" w:color="auto"/>
            </w:tcBorders>
          </w:tcPr>
          <w:p w:rsidR="00CE4224" w:rsidRPr="00ED3CF8" w:rsidRDefault="00CE4224" w:rsidP="00CE4224">
            <w:pPr>
              <w:jc w:val="center"/>
            </w:pPr>
            <w:r w:rsidRPr="00ED3CF8">
              <w:rPr>
                <w:noProof/>
              </w:rPr>
              <w:drawing>
                <wp:inline distT="0" distB="0" distL="0" distR="0" wp14:anchorId="09CEFB8F" wp14:editId="6495615B">
                  <wp:extent cx="447675" cy="619125"/>
                  <wp:effectExtent l="0" t="0" r="9525" b="952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9">
                            <a:extLst>
                              <a:ext uri="{28A0092B-C50C-407E-A947-70E740481C1C}">
                                <a14:useLocalDpi xmlns:a14="http://schemas.microsoft.com/office/drawing/2010/main" val="0"/>
                              </a:ext>
                            </a:extLst>
                          </a:blip>
                          <a:srcRect b="12978"/>
                          <a:stretch>
                            <a:fillRect/>
                          </a:stretch>
                        </pic:blipFill>
                        <pic:spPr bwMode="auto">
                          <a:xfrm>
                            <a:off x="0" y="0"/>
                            <a:ext cx="447675" cy="619125"/>
                          </a:xfrm>
                          <a:prstGeom prst="rect">
                            <a:avLst/>
                          </a:prstGeom>
                          <a:noFill/>
                          <a:ln>
                            <a:noFill/>
                          </a:ln>
                        </pic:spPr>
                      </pic:pic>
                    </a:graphicData>
                  </a:graphic>
                </wp:inline>
              </w:drawing>
            </w:r>
          </w:p>
        </w:tc>
        <w:tc>
          <w:tcPr>
            <w:tcW w:w="960" w:type="dxa"/>
            <w:tcBorders>
              <w:bottom w:val="single" w:sz="6" w:space="0" w:color="auto"/>
            </w:tcBorders>
          </w:tcPr>
          <w:p w:rsidR="00CE4224" w:rsidRPr="00ED3CF8" w:rsidRDefault="00CE4224" w:rsidP="00CE4224">
            <w:pPr>
              <w:jc w:val="center"/>
            </w:pPr>
            <w:r w:rsidRPr="00ED3CF8">
              <w:rPr>
                <w:noProof/>
              </w:rPr>
              <w:drawing>
                <wp:inline distT="0" distB="0" distL="0" distR="0" wp14:anchorId="51C4DA0B" wp14:editId="07EDA6C0">
                  <wp:extent cx="438150" cy="62865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0">
                            <a:extLst>
                              <a:ext uri="{28A0092B-C50C-407E-A947-70E740481C1C}">
                                <a14:useLocalDpi xmlns:a14="http://schemas.microsoft.com/office/drawing/2010/main" val="0"/>
                              </a:ext>
                            </a:extLst>
                          </a:blip>
                          <a:srcRect b="15042"/>
                          <a:stretch>
                            <a:fillRect/>
                          </a:stretch>
                        </pic:blipFill>
                        <pic:spPr bwMode="auto">
                          <a:xfrm>
                            <a:off x="0" y="0"/>
                            <a:ext cx="438150" cy="628650"/>
                          </a:xfrm>
                          <a:prstGeom prst="rect">
                            <a:avLst/>
                          </a:prstGeom>
                          <a:noFill/>
                          <a:ln>
                            <a:noFill/>
                          </a:ln>
                        </pic:spPr>
                      </pic:pic>
                    </a:graphicData>
                  </a:graphic>
                </wp:inline>
              </w:drawing>
            </w:r>
          </w:p>
        </w:tc>
        <w:tc>
          <w:tcPr>
            <w:tcW w:w="1080" w:type="dxa"/>
            <w:tcBorders>
              <w:bottom w:val="single" w:sz="6" w:space="0" w:color="auto"/>
            </w:tcBorders>
          </w:tcPr>
          <w:p w:rsidR="00CE4224" w:rsidRPr="00ED3CF8" w:rsidRDefault="00CE4224" w:rsidP="00CE4224">
            <w:pPr>
              <w:jc w:val="center"/>
            </w:pPr>
            <w:r w:rsidRPr="00ED3CF8">
              <w:rPr>
                <w:noProof/>
              </w:rPr>
              <w:drawing>
                <wp:inline distT="0" distB="0" distL="0" distR="0" wp14:anchorId="4322C38E" wp14:editId="27B4F415">
                  <wp:extent cx="419100" cy="676275"/>
                  <wp:effectExtent l="0" t="0" r="0"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9100" cy="676275"/>
                          </a:xfrm>
                          <a:prstGeom prst="rect">
                            <a:avLst/>
                          </a:prstGeom>
                          <a:noFill/>
                          <a:ln>
                            <a:noFill/>
                          </a:ln>
                        </pic:spPr>
                      </pic:pic>
                    </a:graphicData>
                  </a:graphic>
                </wp:inline>
              </w:drawing>
            </w:r>
          </w:p>
        </w:tc>
        <w:tc>
          <w:tcPr>
            <w:tcW w:w="967" w:type="dxa"/>
            <w:tcBorders>
              <w:bottom w:val="single" w:sz="6" w:space="0" w:color="auto"/>
            </w:tcBorders>
          </w:tcPr>
          <w:p w:rsidR="00CE4224" w:rsidRPr="00ED3CF8" w:rsidRDefault="00CE4224" w:rsidP="00CE4224">
            <w:pPr>
              <w:jc w:val="center"/>
            </w:pPr>
            <w:r w:rsidRPr="00ED3CF8">
              <w:rPr>
                <w:noProof/>
              </w:rPr>
              <w:drawing>
                <wp:inline distT="0" distB="0" distL="0" distR="0" wp14:anchorId="640486C5" wp14:editId="1CB315CD">
                  <wp:extent cx="342900" cy="657225"/>
                  <wp:effectExtent l="0" t="0" r="0"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2">
                            <a:extLst>
                              <a:ext uri="{28A0092B-C50C-407E-A947-70E740481C1C}">
                                <a14:useLocalDpi xmlns:a14="http://schemas.microsoft.com/office/drawing/2010/main" val="0"/>
                              </a:ext>
                            </a:extLst>
                          </a:blip>
                          <a:srcRect b="9033"/>
                          <a:stretch>
                            <a:fillRect/>
                          </a:stretch>
                        </pic:blipFill>
                        <pic:spPr bwMode="auto">
                          <a:xfrm>
                            <a:off x="0" y="0"/>
                            <a:ext cx="342900" cy="657225"/>
                          </a:xfrm>
                          <a:prstGeom prst="rect">
                            <a:avLst/>
                          </a:prstGeom>
                          <a:noFill/>
                          <a:ln>
                            <a:noFill/>
                          </a:ln>
                        </pic:spPr>
                      </pic:pic>
                    </a:graphicData>
                  </a:graphic>
                </wp:inline>
              </w:drawing>
            </w:r>
          </w:p>
        </w:tc>
        <w:tc>
          <w:tcPr>
            <w:tcW w:w="851" w:type="dxa"/>
            <w:tcBorders>
              <w:bottom w:val="single" w:sz="6" w:space="0" w:color="auto"/>
              <w:right w:val="single" w:sz="6" w:space="0" w:color="auto"/>
            </w:tcBorders>
          </w:tcPr>
          <w:p w:rsidR="00CE4224" w:rsidRPr="00ED3CF8" w:rsidRDefault="00CE4224" w:rsidP="00CE4224">
            <w:pPr>
              <w:jc w:val="center"/>
            </w:pPr>
            <w:r w:rsidRPr="00ED3CF8">
              <w:rPr>
                <w:noProof/>
              </w:rPr>
              <w:drawing>
                <wp:inline distT="0" distB="0" distL="0" distR="0" wp14:anchorId="1D5811F9" wp14:editId="56B62F49">
                  <wp:extent cx="342900" cy="6858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3">
                            <a:extLst>
                              <a:ext uri="{28A0092B-C50C-407E-A947-70E740481C1C}">
                                <a14:useLocalDpi xmlns:a14="http://schemas.microsoft.com/office/drawing/2010/main" val="0"/>
                              </a:ext>
                            </a:extLst>
                          </a:blip>
                          <a:srcRect b="9033"/>
                          <a:stretch>
                            <a:fillRect/>
                          </a:stretch>
                        </pic:blipFill>
                        <pic:spPr bwMode="auto">
                          <a:xfrm>
                            <a:off x="0" y="0"/>
                            <a:ext cx="342900" cy="685800"/>
                          </a:xfrm>
                          <a:prstGeom prst="rect">
                            <a:avLst/>
                          </a:prstGeom>
                          <a:noFill/>
                          <a:ln>
                            <a:noFill/>
                          </a:ln>
                        </pic:spPr>
                      </pic:pic>
                    </a:graphicData>
                  </a:graphic>
                </wp:inline>
              </w:drawing>
            </w:r>
          </w:p>
        </w:tc>
      </w:tr>
    </w:tbl>
    <w:p w:rsidR="008B4708" w:rsidRPr="00ED3CF8" w:rsidRDefault="008B4708" w:rsidP="008B4708"/>
    <w:p w:rsidR="00006EB6" w:rsidRPr="00ED3CF8" w:rsidRDefault="00006EB6" w:rsidP="00006EB6">
      <w:pPr>
        <w:keepNext/>
      </w:pPr>
      <w:r w:rsidRPr="00ED3CF8">
        <w:t>Notes</w:t>
      </w:r>
    </w:p>
    <w:p w:rsidR="00006EB6" w:rsidRPr="00ED3CF8" w:rsidRDefault="00006EB6" w:rsidP="00006EB6">
      <w:pPr>
        <w:keepNext/>
        <w:rPr>
          <w:sz w:val="16"/>
          <w:szCs w:val="16"/>
        </w:rPr>
      </w:pPr>
    </w:p>
    <w:p w:rsidR="00CE4224" w:rsidRPr="00ED3CF8" w:rsidRDefault="00CE4224" w:rsidP="005662AD">
      <w:pPr>
        <w:keepNext/>
      </w:pPr>
      <w:r w:rsidRPr="00ED3CF8">
        <w:t>1</w:t>
      </w:r>
      <w:r w:rsidRPr="00ED3CF8">
        <w:tab/>
        <w:t xml:space="preserve">(narrow deltate) </w:t>
      </w:r>
      <w:r w:rsidRPr="00ED3CF8">
        <w:tab/>
      </w:r>
      <w:r w:rsidRPr="00ED3CF8">
        <w:tab/>
      </w:r>
      <w:r w:rsidRPr="00ED3CF8">
        <w:tab/>
        <w:t>9</w:t>
      </w:r>
      <w:r w:rsidRPr="00ED3CF8">
        <w:tab/>
        <w:t>square</w:t>
      </w:r>
    </w:p>
    <w:p w:rsidR="00CE4224" w:rsidRPr="00ED3CF8" w:rsidRDefault="00CE4224" w:rsidP="005662AD">
      <w:pPr>
        <w:keepNext/>
      </w:pPr>
      <w:r w:rsidRPr="00ED3CF8">
        <w:t>2</w:t>
      </w:r>
      <w:r w:rsidRPr="00ED3CF8">
        <w:tab/>
        <w:t xml:space="preserve">(medium deltate) </w:t>
      </w:r>
      <w:r w:rsidRPr="00ED3CF8">
        <w:tab/>
      </w:r>
      <w:r w:rsidRPr="00ED3CF8">
        <w:tab/>
      </w:r>
      <w:r w:rsidRPr="00ED3CF8">
        <w:tab/>
        <w:t>10</w:t>
      </w:r>
      <w:r w:rsidRPr="00ED3CF8">
        <w:tab/>
        <w:t>transverse broad oblong</w:t>
      </w:r>
    </w:p>
    <w:p w:rsidR="00CE4224" w:rsidRPr="00ED3CF8" w:rsidRDefault="00CE4224" w:rsidP="005662AD">
      <w:pPr>
        <w:keepNext/>
      </w:pPr>
      <w:r w:rsidRPr="00ED3CF8">
        <w:t>3</w:t>
      </w:r>
      <w:r w:rsidRPr="00ED3CF8">
        <w:tab/>
        <w:t xml:space="preserve">(broad deltate) </w:t>
      </w:r>
      <w:r w:rsidRPr="00ED3CF8">
        <w:tab/>
      </w:r>
      <w:r w:rsidRPr="00ED3CF8">
        <w:tab/>
      </w:r>
      <w:r w:rsidRPr="00ED3CF8">
        <w:tab/>
        <w:t>11</w:t>
      </w:r>
      <w:r w:rsidRPr="00ED3CF8">
        <w:tab/>
        <w:t>transverse medium oblong</w:t>
      </w:r>
    </w:p>
    <w:p w:rsidR="00CE4224" w:rsidRPr="00ED3CF8" w:rsidRDefault="00CE4224" w:rsidP="005662AD">
      <w:pPr>
        <w:keepNext/>
      </w:pPr>
      <w:r w:rsidRPr="00ED3CF8">
        <w:t xml:space="preserve">4 </w:t>
      </w:r>
      <w:r w:rsidRPr="00ED3CF8">
        <w:tab/>
        <w:t xml:space="preserve">(quadrate rhombic) </w:t>
      </w:r>
      <w:r w:rsidRPr="00ED3CF8">
        <w:tab/>
      </w:r>
      <w:r w:rsidRPr="00ED3CF8">
        <w:tab/>
        <w:t>12</w:t>
      </w:r>
      <w:r w:rsidRPr="00ED3CF8">
        <w:tab/>
        <w:t>transverse narrow oblong</w:t>
      </w:r>
    </w:p>
    <w:p w:rsidR="00CE4224" w:rsidRPr="00ED3CF8" w:rsidRDefault="00CE4224" w:rsidP="005662AD">
      <w:pPr>
        <w:keepNext/>
      </w:pPr>
      <w:r w:rsidRPr="00ED3CF8">
        <w:t>5</w:t>
      </w:r>
      <w:r w:rsidRPr="00ED3CF8">
        <w:tab/>
        <w:t xml:space="preserve">circular </w:t>
      </w:r>
      <w:r w:rsidRPr="00ED3CF8">
        <w:tab/>
      </w:r>
      <w:r w:rsidRPr="00ED3CF8">
        <w:tab/>
      </w:r>
      <w:r w:rsidRPr="00ED3CF8">
        <w:tab/>
      </w:r>
      <w:r w:rsidRPr="00ED3CF8">
        <w:tab/>
        <w:t>13</w:t>
      </w:r>
      <w:r w:rsidRPr="00ED3CF8">
        <w:tab/>
        <w:t>(narrow obdeltate)</w:t>
      </w:r>
    </w:p>
    <w:p w:rsidR="00CE4224" w:rsidRPr="00ED3CF8" w:rsidRDefault="00CE4224" w:rsidP="005662AD">
      <w:pPr>
        <w:keepNext/>
      </w:pPr>
      <w:r w:rsidRPr="00ED3CF8">
        <w:t>6</w:t>
      </w:r>
      <w:r w:rsidRPr="00ED3CF8">
        <w:tab/>
        <w:t>narrow oblate</w:t>
      </w:r>
      <w:r w:rsidRPr="00ED3CF8">
        <w:tab/>
      </w:r>
      <w:r w:rsidRPr="00ED3CF8">
        <w:tab/>
      </w:r>
      <w:r w:rsidRPr="00ED3CF8">
        <w:tab/>
        <w:t>14</w:t>
      </w:r>
      <w:r w:rsidRPr="00ED3CF8">
        <w:tab/>
        <w:t>(medium obdeltate)</w:t>
      </w:r>
    </w:p>
    <w:p w:rsidR="00CE4224" w:rsidRPr="00ED3CF8" w:rsidRDefault="00CE4224" w:rsidP="005662AD">
      <w:pPr>
        <w:keepNext/>
      </w:pPr>
      <w:r w:rsidRPr="00ED3CF8">
        <w:t>7</w:t>
      </w:r>
      <w:r w:rsidRPr="00ED3CF8">
        <w:tab/>
        <w:t xml:space="preserve">medium oblate </w:t>
      </w:r>
      <w:r w:rsidRPr="00ED3CF8">
        <w:tab/>
      </w:r>
      <w:r w:rsidRPr="00ED3CF8">
        <w:tab/>
      </w:r>
      <w:r w:rsidRPr="00ED3CF8">
        <w:tab/>
        <w:t>15</w:t>
      </w:r>
      <w:r w:rsidRPr="00ED3CF8">
        <w:tab/>
        <w:t>(broad obdeltate)</w:t>
      </w:r>
    </w:p>
    <w:p w:rsidR="00CE4224" w:rsidRPr="00ED3CF8" w:rsidRDefault="00CE4224" w:rsidP="005662AD">
      <w:r w:rsidRPr="00ED3CF8">
        <w:t>8</w:t>
      </w:r>
      <w:r w:rsidRPr="00ED3CF8">
        <w:tab/>
        <w:t>broad oblate</w:t>
      </w:r>
      <w:r w:rsidRPr="00ED3CF8">
        <w:tab/>
      </w:r>
    </w:p>
    <w:p w:rsidR="00CE4224" w:rsidRPr="00ED3CF8" w:rsidRDefault="00CE4224" w:rsidP="00CE4224">
      <w:pPr>
        <w:rPr>
          <w:sz w:val="16"/>
          <w:szCs w:val="16"/>
        </w:rPr>
      </w:pPr>
    </w:p>
    <w:p w:rsidR="00CE4224" w:rsidRPr="00ED3CF8" w:rsidRDefault="00CE4224" w:rsidP="00CE4224">
      <w:r w:rsidRPr="00ED3CF8">
        <w:rPr>
          <w:i/>
        </w:rPr>
        <w:t>Parallel set:</w:t>
      </w:r>
      <w:r w:rsidRPr="00ED3CF8">
        <w:t xml:space="preserve">  the lateral sides are more or less straight over most of their length and more or less parallel to the main axis (The leaves of most of the monocotyledons belong in this group.)</w:t>
      </w:r>
    </w:p>
    <w:p w:rsidR="00CE4224" w:rsidRPr="00ED3CF8" w:rsidRDefault="00CE4224" w:rsidP="00CE4224">
      <w:pPr>
        <w:pStyle w:val="EndnoteText"/>
        <w:rPr>
          <w:sz w:val="16"/>
          <w:szCs w:val="16"/>
        </w:rPr>
      </w:pPr>
    </w:p>
    <w:p w:rsidR="00CE4224" w:rsidRPr="00ED3CF8" w:rsidRDefault="00CE4224" w:rsidP="00CE4224">
      <w:r w:rsidRPr="00ED3CF8">
        <w:rPr>
          <w:i/>
        </w:rPr>
        <w:t>Rounded set:</w:t>
      </w:r>
      <w:r w:rsidRPr="00ED3CF8">
        <w:t xml:space="preserve">  the lateral sides are rounded in a single, sweeping curve, without sudden changes of direction (The leaves of most of the dicotyledons belong in this group.) </w:t>
      </w:r>
    </w:p>
    <w:p w:rsidR="00CE4224" w:rsidRPr="00ED3CF8" w:rsidRDefault="00CE4224" w:rsidP="00B67DF5">
      <w:pPr>
        <w:pStyle w:val="Header"/>
        <w:rPr>
          <w:lang w:val="en-US"/>
        </w:rPr>
      </w:pPr>
    </w:p>
    <w:p w:rsidR="00CE4224" w:rsidRPr="00ED3CF8" w:rsidRDefault="00CE4224" w:rsidP="00CE4224">
      <w:r w:rsidRPr="00ED3CF8">
        <w:rPr>
          <w:i/>
        </w:rPr>
        <w:t>Angular set:</w:t>
      </w:r>
      <w:r w:rsidRPr="00ED3CF8">
        <w:t xml:space="preserve">  the lateral sides are somewhat bent at a certain point, resulting in a change of direction, combined with a somewhat straightening towards the base and apex from that point and more or less forming two triangles joined at the longitudinal axis.</w:t>
      </w:r>
    </w:p>
    <w:p w:rsidR="00CE4224" w:rsidRPr="00ED3CF8" w:rsidRDefault="00CE4224" w:rsidP="00CE4224">
      <w:pPr>
        <w:rPr>
          <w:sz w:val="16"/>
          <w:szCs w:val="16"/>
        </w:rPr>
      </w:pPr>
    </w:p>
    <w:p w:rsidR="00CE4224" w:rsidRPr="00ED3CF8" w:rsidRDefault="00CE4224" w:rsidP="00CE4224">
      <w:r w:rsidRPr="00ED3CF8">
        <w:t>1.6</w:t>
      </w:r>
      <w:r w:rsidRPr="00ED3CF8">
        <w:tab/>
        <w:t>The following chart (Chart for Other Plane Shapes) illustrates some other common plane shapes:</w:t>
      </w:r>
    </w:p>
    <w:p w:rsidR="00CE4224" w:rsidRPr="00ED3CF8" w:rsidRDefault="00CE4224" w:rsidP="00CE4224"/>
    <w:p w:rsidR="00CE4224" w:rsidRPr="00ED4B13" w:rsidRDefault="00CE4224" w:rsidP="00C3149D">
      <w:pPr>
        <w:pStyle w:val="Heading4"/>
        <w:jc w:val="left"/>
        <w:rPr>
          <w:color w:val="FF0000"/>
        </w:rPr>
      </w:pPr>
      <w:bookmarkStart w:id="41" w:name="_Toc197487697"/>
      <w:bookmarkStart w:id="42" w:name="_Toc271113105"/>
      <w:bookmarkStart w:id="43" w:name="_Toc343676668"/>
      <w:bookmarkStart w:id="44" w:name="_Toc343679053"/>
      <w:bookmarkStart w:id="45" w:name="_Toc367861835"/>
      <w:r w:rsidRPr="00ED4B13">
        <w:rPr>
          <w:color w:val="FF0000"/>
        </w:rPr>
        <w:t>Chart for Other Plane Shapes</w:t>
      </w:r>
      <w:bookmarkEnd w:id="41"/>
      <w:bookmarkEnd w:id="42"/>
      <w:bookmarkEnd w:id="43"/>
      <w:bookmarkEnd w:id="44"/>
      <w:bookmarkEnd w:id="45"/>
      <w:r w:rsidRPr="00ED4B13">
        <w:rPr>
          <w:color w:val="FF0000"/>
        </w:rPr>
        <w:fldChar w:fldCharType="begin"/>
      </w:r>
      <w:r w:rsidRPr="00ED4B13">
        <w:rPr>
          <w:color w:val="FF0000"/>
        </w:rPr>
        <w:instrText xml:space="preserve"> XE "Chart for Other Plane Shapes" </w:instrText>
      </w:r>
      <w:r w:rsidRPr="00ED4B13">
        <w:rPr>
          <w:color w:val="FF0000"/>
        </w:rPr>
        <w:fldChar w:fldCharType="end"/>
      </w:r>
    </w:p>
    <w:p w:rsidR="00CE4224" w:rsidRPr="00ED3CF8" w:rsidRDefault="00CE4224" w:rsidP="00CE4224"/>
    <w:p w:rsidR="00CE4224" w:rsidRPr="00ED3CF8" w:rsidRDefault="00CE4224" w:rsidP="00CE4224">
      <w:r w:rsidRPr="00ED3CF8">
        <w:t>For each of the shapes below, ranges for ratio length/width and position of broadest part can be developed, in a similar way to that shown in the Chart for Simple Symmetric Plane Shapes (Section 1.5).</w:t>
      </w:r>
    </w:p>
    <w:tbl>
      <w:tblPr>
        <w:tblW w:w="8886" w:type="dxa"/>
        <w:jc w:val="center"/>
        <w:tblLayout w:type="fixed"/>
        <w:tblLook w:val="0000" w:firstRow="0" w:lastRow="0" w:firstColumn="0" w:lastColumn="0" w:noHBand="0" w:noVBand="0"/>
      </w:tblPr>
      <w:tblGrid>
        <w:gridCol w:w="1777"/>
        <w:gridCol w:w="1777"/>
        <w:gridCol w:w="1778"/>
        <w:gridCol w:w="1777"/>
        <w:gridCol w:w="1777"/>
      </w:tblGrid>
      <w:tr w:rsidR="00CE4224" w:rsidRPr="00ED3CF8" w:rsidTr="00CE4224">
        <w:trPr>
          <w:trHeight w:val="1262"/>
          <w:jc w:val="center"/>
        </w:trPr>
        <w:tc>
          <w:tcPr>
            <w:tcW w:w="1777" w:type="dxa"/>
            <w:vAlign w:val="center"/>
          </w:tcPr>
          <w:p w:rsidR="00CE4224" w:rsidRPr="00ED3CF8" w:rsidRDefault="00CE4224" w:rsidP="00CE4224">
            <w:pPr>
              <w:jc w:val="center"/>
            </w:pPr>
            <w:bookmarkStart w:id="46" w:name="_Hlk251057058"/>
            <w:r w:rsidRPr="00ED3CF8">
              <w:rPr>
                <w:noProof/>
              </w:rPr>
              <w:drawing>
                <wp:inline distT="0" distB="0" distL="0" distR="0" wp14:anchorId="2640D558" wp14:editId="204551EF">
                  <wp:extent cx="695325" cy="723900"/>
                  <wp:effectExtent l="0" t="0" r="9525"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p>
        </w:tc>
        <w:tc>
          <w:tcPr>
            <w:tcW w:w="1777" w:type="dxa"/>
            <w:vAlign w:val="center"/>
          </w:tcPr>
          <w:p w:rsidR="00CE4224" w:rsidRPr="00ED3CF8" w:rsidRDefault="00CE4224" w:rsidP="00CE4224">
            <w:pPr>
              <w:jc w:val="center"/>
            </w:pPr>
            <w:r w:rsidRPr="00ED3CF8">
              <w:rPr>
                <w:noProof/>
              </w:rPr>
              <w:drawing>
                <wp:inline distT="0" distB="0" distL="0" distR="0" wp14:anchorId="1E6503CF" wp14:editId="244FE8B4">
                  <wp:extent cx="676275" cy="762000"/>
                  <wp:effectExtent l="0" t="0" r="9525"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76275" cy="762000"/>
                          </a:xfrm>
                          <a:prstGeom prst="rect">
                            <a:avLst/>
                          </a:prstGeom>
                          <a:noFill/>
                          <a:ln>
                            <a:noFill/>
                          </a:ln>
                        </pic:spPr>
                      </pic:pic>
                    </a:graphicData>
                  </a:graphic>
                </wp:inline>
              </w:drawing>
            </w:r>
          </w:p>
        </w:tc>
        <w:tc>
          <w:tcPr>
            <w:tcW w:w="1778" w:type="dxa"/>
            <w:vAlign w:val="center"/>
          </w:tcPr>
          <w:p w:rsidR="00CE4224" w:rsidRPr="00ED3CF8" w:rsidRDefault="00CE4224" w:rsidP="00CE4224">
            <w:pPr>
              <w:jc w:val="center"/>
            </w:pPr>
            <w:r w:rsidRPr="00ED3CF8">
              <w:rPr>
                <w:noProof/>
              </w:rPr>
              <w:drawing>
                <wp:inline distT="0" distB="0" distL="0" distR="0" wp14:anchorId="289F0654" wp14:editId="77C27C2F">
                  <wp:extent cx="638175" cy="847725"/>
                  <wp:effectExtent l="0" t="0" r="9525"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8175" cy="847725"/>
                          </a:xfrm>
                          <a:prstGeom prst="rect">
                            <a:avLst/>
                          </a:prstGeom>
                          <a:solidFill>
                            <a:srgbClr val="FFFFFF"/>
                          </a:solidFill>
                          <a:ln>
                            <a:noFill/>
                          </a:ln>
                        </pic:spPr>
                      </pic:pic>
                    </a:graphicData>
                  </a:graphic>
                </wp:inline>
              </w:drawing>
            </w:r>
          </w:p>
        </w:tc>
        <w:tc>
          <w:tcPr>
            <w:tcW w:w="1777" w:type="dxa"/>
            <w:shd w:val="clear" w:color="auto" w:fill="auto"/>
          </w:tcPr>
          <w:p w:rsidR="00CE4224" w:rsidRPr="00ED3CF8" w:rsidRDefault="00CE4224" w:rsidP="00CE4224">
            <w:pPr>
              <w:jc w:val="center"/>
            </w:pPr>
            <w:r w:rsidRPr="00ED3CF8">
              <w:rPr>
                <w:noProof/>
              </w:rPr>
              <w:drawing>
                <wp:inline distT="0" distB="0" distL="0" distR="0" wp14:anchorId="7B2315B3" wp14:editId="0C04732F">
                  <wp:extent cx="971550" cy="914400"/>
                  <wp:effectExtent l="0" t="0" r="0" b="0"/>
                  <wp:docPr id="570" name="Picture 570"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ew Pictur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71550" cy="914400"/>
                          </a:xfrm>
                          <a:prstGeom prst="rect">
                            <a:avLst/>
                          </a:prstGeom>
                          <a:noFill/>
                          <a:ln>
                            <a:noFill/>
                          </a:ln>
                        </pic:spPr>
                      </pic:pic>
                    </a:graphicData>
                  </a:graphic>
                </wp:inline>
              </w:drawing>
            </w:r>
          </w:p>
        </w:tc>
        <w:tc>
          <w:tcPr>
            <w:tcW w:w="1777" w:type="dxa"/>
            <w:vAlign w:val="center"/>
          </w:tcPr>
          <w:p w:rsidR="00CE4224" w:rsidRPr="00ED3CF8" w:rsidRDefault="00CE4224" w:rsidP="00CE4224">
            <w:pPr>
              <w:jc w:val="center"/>
            </w:pPr>
            <w:r w:rsidRPr="00ED3CF8">
              <w:rPr>
                <w:noProof/>
              </w:rPr>
              <w:drawing>
                <wp:inline distT="0" distB="0" distL="0" distR="0" wp14:anchorId="21C38EFE" wp14:editId="66517399">
                  <wp:extent cx="647700" cy="695325"/>
                  <wp:effectExtent l="0" t="0" r="0"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a:ln>
                            <a:noFill/>
                          </a:ln>
                        </pic:spPr>
                      </pic:pic>
                    </a:graphicData>
                  </a:graphic>
                </wp:inline>
              </w:drawing>
            </w:r>
          </w:p>
        </w:tc>
      </w:tr>
      <w:bookmarkEnd w:id="46"/>
      <w:tr w:rsidR="00CE4224" w:rsidRPr="00ED3CF8" w:rsidTr="00CE4224">
        <w:trPr>
          <w:trHeight w:val="197"/>
          <w:jc w:val="center"/>
        </w:trPr>
        <w:tc>
          <w:tcPr>
            <w:tcW w:w="1777" w:type="dxa"/>
          </w:tcPr>
          <w:p w:rsidR="00CE4224" w:rsidRPr="00ED3CF8" w:rsidRDefault="00CE4224" w:rsidP="00CE4224">
            <w:pPr>
              <w:jc w:val="center"/>
              <w:rPr>
                <w:color w:val="FF0000"/>
              </w:rPr>
            </w:pPr>
            <w:r w:rsidRPr="00ED3CF8">
              <w:rPr>
                <w:color w:val="FF0000"/>
              </w:rPr>
              <w:t>auriculiform</w:t>
            </w:r>
            <w:r w:rsidRPr="00ED3CF8">
              <w:rPr>
                <w:color w:val="FF0000"/>
              </w:rPr>
              <w:fldChar w:fldCharType="begin"/>
            </w:r>
            <w:r w:rsidRPr="00ED3CF8">
              <w:instrText xml:space="preserve"> XE "</w:instrText>
            </w:r>
            <w:r w:rsidRPr="00ED3CF8">
              <w:rPr>
                <w:color w:val="FF0000"/>
              </w:rPr>
              <w:instrText>Auriculiform</w:instrText>
            </w:r>
            <w:r w:rsidRPr="00ED3CF8">
              <w:instrText xml:space="preserve">" </w:instrText>
            </w:r>
            <w:r w:rsidRPr="00ED3CF8">
              <w:rPr>
                <w:color w:val="FF0000"/>
              </w:rPr>
              <w:fldChar w:fldCharType="end"/>
            </w:r>
          </w:p>
        </w:tc>
        <w:tc>
          <w:tcPr>
            <w:tcW w:w="1777" w:type="dxa"/>
          </w:tcPr>
          <w:p w:rsidR="00CE4224" w:rsidRPr="00ED3CF8" w:rsidRDefault="00CE4224" w:rsidP="00CE4224">
            <w:pPr>
              <w:jc w:val="center"/>
              <w:rPr>
                <w:color w:val="FF0000"/>
              </w:rPr>
            </w:pPr>
            <w:r w:rsidRPr="00ED3CF8">
              <w:rPr>
                <w:color w:val="FF0000"/>
              </w:rPr>
              <w:t>hastiform</w:t>
            </w:r>
            <w:r w:rsidRPr="00ED3CF8">
              <w:rPr>
                <w:color w:val="FF0000"/>
              </w:rPr>
              <w:fldChar w:fldCharType="begin"/>
            </w:r>
            <w:r w:rsidRPr="00ED3CF8">
              <w:instrText xml:space="preserve"> XE "</w:instrText>
            </w:r>
            <w:r w:rsidRPr="00ED3CF8">
              <w:rPr>
                <w:color w:val="FF0000"/>
              </w:rPr>
              <w:instrText>Hastiform</w:instrText>
            </w:r>
            <w:r w:rsidRPr="00ED3CF8">
              <w:instrText xml:space="preserve">" </w:instrText>
            </w:r>
            <w:r w:rsidRPr="00ED3CF8">
              <w:rPr>
                <w:color w:val="FF0000"/>
              </w:rPr>
              <w:fldChar w:fldCharType="end"/>
            </w:r>
          </w:p>
        </w:tc>
        <w:tc>
          <w:tcPr>
            <w:tcW w:w="1778" w:type="dxa"/>
          </w:tcPr>
          <w:p w:rsidR="00CE4224" w:rsidRPr="00ED3CF8" w:rsidRDefault="00CE4224" w:rsidP="00CE4224">
            <w:pPr>
              <w:jc w:val="center"/>
              <w:rPr>
                <w:color w:val="FF0000"/>
              </w:rPr>
            </w:pPr>
            <w:r w:rsidRPr="00ED3CF8">
              <w:rPr>
                <w:color w:val="FF0000"/>
              </w:rPr>
              <w:t>sagittate</w:t>
            </w:r>
            <w:r w:rsidRPr="00ED3CF8">
              <w:rPr>
                <w:color w:val="FF0000"/>
              </w:rPr>
              <w:fldChar w:fldCharType="begin"/>
            </w:r>
            <w:r w:rsidRPr="00ED3CF8">
              <w:instrText xml:space="preserve"> XE "</w:instrText>
            </w:r>
            <w:r w:rsidRPr="00ED3CF8">
              <w:rPr>
                <w:color w:val="FF0000"/>
              </w:rPr>
              <w:instrText>Sagittate</w:instrText>
            </w:r>
            <w:r w:rsidRPr="00ED3CF8">
              <w:instrText xml:space="preserve">" </w:instrText>
            </w:r>
            <w:r w:rsidRPr="00ED3CF8">
              <w:rPr>
                <w:color w:val="FF0000"/>
              </w:rPr>
              <w:fldChar w:fldCharType="end"/>
            </w:r>
          </w:p>
        </w:tc>
        <w:tc>
          <w:tcPr>
            <w:tcW w:w="1777" w:type="dxa"/>
            <w:shd w:val="clear" w:color="auto" w:fill="auto"/>
          </w:tcPr>
          <w:p w:rsidR="00CE4224" w:rsidRPr="00ED3CF8" w:rsidRDefault="00CE4224" w:rsidP="00CE4224">
            <w:pPr>
              <w:jc w:val="center"/>
              <w:rPr>
                <w:color w:val="FF0000"/>
              </w:rPr>
            </w:pPr>
            <w:r w:rsidRPr="00ED3CF8">
              <w:rPr>
                <w:color w:val="FF0000"/>
              </w:rPr>
              <w:t>alate</w:t>
            </w:r>
            <w:r w:rsidRPr="00ED3CF8">
              <w:rPr>
                <w:color w:val="FF0000"/>
              </w:rPr>
              <w:fldChar w:fldCharType="begin"/>
            </w:r>
            <w:r w:rsidRPr="00ED3CF8">
              <w:instrText xml:space="preserve"> XE "</w:instrText>
            </w:r>
            <w:r w:rsidRPr="00ED3CF8">
              <w:rPr>
                <w:color w:val="FF0000"/>
              </w:rPr>
              <w:instrText>Alate</w:instrText>
            </w:r>
            <w:r w:rsidRPr="00ED3CF8">
              <w:instrText xml:space="preserve">" </w:instrText>
            </w:r>
            <w:r w:rsidRPr="00ED3CF8">
              <w:rPr>
                <w:color w:val="FF0000"/>
              </w:rPr>
              <w:fldChar w:fldCharType="end"/>
            </w:r>
            <w:r w:rsidRPr="00ED3CF8">
              <w:rPr>
                <w:color w:val="FF0000"/>
              </w:rPr>
              <w:t xml:space="preserve"> </w:t>
            </w:r>
          </w:p>
        </w:tc>
        <w:tc>
          <w:tcPr>
            <w:tcW w:w="1777" w:type="dxa"/>
          </w:tcPr>
          <w:p w:rsidR="00CE4224" w:rsidRPr="00ED3CF8" w:rsidRDefault="00CE4224" w:rsidP="00CE4224">
            <w:pPr>
              <w:jc w:val="center"/>
              <w:rPr>
                <w:color w:val="FF0000"/>
              </w:rPr>
            </w:pPr>
            <w:r w:rsidRPr="00ED3CF8">
              <w:rPr>
                <w:color w:val="FF0000"/>
              </w:rPr>
              <w:t>trapezoidal</w:t>
            </w:r>
            <w:r w:rsidRPr="00ED3CF8">
              <w:rPr>
                <w:color w:val="FF0000"/>
              </w:rPr>
              <w:fldChar w:fldCharType="begin"/>
            </w:r>
            <w:r w:rsidRPr="00ED3CF8">
              <w:instrText xml:space="preserve"> XE "</w:instrText>
            </w:r>
            <w:r w:rsidRPr="00ED3CF8">
              <w:rPr>
                <w:color w:val="FF0000"/>
              </w:rPr>
              <w:instrText>Trapezoidal</w:instrText>
            </w:r>
            <w:r w:rsidRPr="00ED3CF8">
              <w:instrText xml:space="preserve">" </w:instrText>
            </w:r>
            <w:r w:rsidRPr="00ED3CF8">
              <w:rPr>
                <w:color w:val="FF0000"/>
              </w:rPr>
              <w:fldChar w:fldCharType="end"/>
            </w:r>
          </w:p>
        </w:tc>
      </w:tr>
    </w:tbl>
    <w:p w:rsidR="00CE4224" w:rsidRPr="00ED3CF8" w:rsidRDefault="00CE4224" w:rsidP="00CE4224"/>
    <w:tbl>
      <w:tblPr>
        <w:tblW w:w="8746" w:type="dxa"/>
        <w:jc w:val="center"/>
        <w:tblLayout w:type="fixed"/>
        <w:tblLook w:val="0000" w:firstRow="0" w:lastRow="0" w:firstColumn="0" w:lastColumn="0" w:noHBand="0" w:noVBand="0"/>
      </w:tblPr>
      <w:tblGrid>
        <w:gridCol w:w="1749"/>
        <w:gridCol w:w="1749"/>
        <w:gridCol w:w="1749"/>
        <w:gridCol w:w="1749"/>
        <w:gridCol w:w="1750"/>
      </w:tblGrid>
      <w:tr w:rsidR="00CE4224" w:rsidRPr="00ED3CF8" w:rsidTr="00CE4224">
        <w:trPr>
          <w:trHeight w:val="1286"/>
          <w:jc w:val="center"/>
        </w:trPr>
        <w:tc>
          <w:tcPr>
            <w:tcW w:w="1749" w:type="dxa"/>
            <w:vAlign w:val="center"/>
          </w:tcPr>
          <w:p w:rsidR="00CE4224" w:rsidRPr="00ED3CF8" w:rsidRDefault="00CE4224" w:rsidP="00CE4224">
            <w:pPr>
              <w:jc w:val="center"/>
            </w:pPr>
            <w:r w:rsidRPr="00ED3CF8">
              <w:rPr>
                <w:noProof/>
              </w:rPr>
              <w:drawing>
                <wp:inline distT="0" distB="0" distL="0" distR="0" wp14:anchorId="5DCC9FCE" wp14:editId="0E1B78E8">
                  <wp:extent cx="714375" cy="666750"/>
                  <wp:effectExtent l="0" t="0" r="9525"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9">
                            <a:extLst>
                              <a:ext uri="{28A0092B-C50C-407E-A947-70E740481C1C}">
                                <a14:useLocalDpi xmlns:a14="http://schemas.microsoft.com/office/drawing/2010/main" val="0"/>
                              </a:ext>
                            </a:extLst>
                          </a:blip>
                          <a:srcRect b="13083"/>
                          <a:stretch>
                            <a:fillRect/>
                          </a:stretch>
                        </pic:blipFill>
                        <pic:spPr bwMode="auto">
                          <a:xfrm>
                            <a:off x="0" y="0"/>
                            <a:ext cx="714375" cy="666750"/>
                          </a:xfrm>
                          <a:prstGeom prst="rect">
                            <a:avLst/>
                          </a:prstGeom>
                          <a:noFill/>
                          <a:ln>
                            <a:noFill/>
                          </a:ln>
                        </pic:spPr>
                      </pic:pic>
                    </a:graphicData>
                  </a:graphic>
                </wp:inline>
              </w:drawing>
            </w:r>
          </w:p>
        </w:tc>
        <w:tc>
          <w:tcPr>
            <w:tcW w:w="1749" w:type="dxa"/>
            <w:vAlign w:val="center"/>
          </w:tcPr>
          <w:p w:rsidR="00CE4224" w:rsidRPr="00ED3CF8" w:rsidRDefault="00CE4224" w:rsidP="00CE4224">
            <w:pPr>
              <w:jc w:val="center"/>
            </w:pPr>
            <w:r w:rsidRPr="00ED3CF8">
              <w:rPr>
                <w:noProof/>
              </w:rPr>
              <w:drawing>
                <wp:inline distT="0" distB="0" distL="0" distR="0" wp14:anchorId="4EFA124E" wp14:editId="6A9D12C0">
                  <wp:extent cx="762000" cy="100965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0">
                            <a:extLst>
                              <a:ext uri="{28A0092B-C50C-407E-A947-70E740481C1C}">
                                <a14:useLocalDpi xmlns:a14="http://schemas.microsoft.com/office/drawing/2010/main" val="0"/>
                              </a:ext>
                            </a:extLst>
                          </a:blip>
                          <a:srcRect b="-7866"/>
                          <a:stretch>
                            <a:fillRect/>
                          </a:stretch>
                        </pic:blipFill>
                        <pic:spPr bwMode="auto">
                          <a:xfrm>
                            <a:off x="0" y="0"/>
                            <a:ext cx="762000" cy="1009650"/>
                          </a:xfrm>
                          <a:prstGeom prst="rect">
                            <a:avLst/>
                          </a:prstGeom>
                          <a:noFill/>
                          <a:ln>
                            <a:noFill/>
                          </a:ln>
                        </pic:spPr>
                      </pic:pic>
                    </a:graphicData>
                  </a:graphic>
                </wp:inline>
              </w:drawing>
            </w:r>
          </w:p>
        </w:tc>
        <w:tc>
          <w:tcPr>
            <w:tcW w:w="1749" w:type="dxa"/>
            <w:vAlign w:val="center"/>
          </w:tcPr>
          <w:p w:rsidR="00CE4224" w:rsidRPr="00ED3CF8" w:rsidRDefault="00CE4224" w:rsidP="00CE4224">
            <w:pPr>
              <w:jc w:val="center"/>
            </w:pPr>
            <w:r w:rsidRPr="00ED3CF8">
              <w:rPr>
                <w:noProof/>
              </w:rPr>
              <w:drawing>
                <wp:inline distT="0" distB="0" distL="0" distR="0" wp14:anchorId="26E5367B" wp14:editId="4267C149">
                  <wp:extent cx="638175" cy="800100"/>
                  <wp:effectExtent l="0" t="0" r="9525"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inline>
              </w:drawing>
            </w:r>
          </w:p>
        </w:tc>
        <w:tc>
          <w:tcPr>
            <w:tcW w:w="1749" w:type="dxa"/>
            <w:vAlign w:val="center"/>
          </w:tcPr>
          <w:p w:rsidR="00CE4224" w:rsidRPr="00ED3CF8" w:rsidRDefault="00CE4224" w:rsidP="00CE4224">
            <w:pPr>
              <w:jc w:val="center"/>
            </w:pPr>
            <w:r w:rsidRPr="00ED3CF8">
              <w:rPr>
                <w:noProof/>
              </w:rPr>
              <w:drawing>
                <wp:inline distT="0" distB="0" distL="0" distR="0" wp14:anchorId="216ED4A1" wp14:editId="33DFE66D">
                  <wp:extent cx="638175" cy="695325"/>
                  <wp:effectExtent l="0" t="0" r="9525"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p>
        </w:tc>
        <w:tc>
          <w:tcPr>
            <w:tcW w:w="1750" w:type="dxa"/>
            <w:vAlign w:val="center"/>
          </w:tcPr>
          <w:p w:rsidR="00CE4224" w:rsidRPr="00ED3CF8" w:rsidRDefault="00CE4224" w:rsidP="00CE4224">
            <w:pPr>
              <w:jc w:val="center"/>
            </w:pPr>
            <w:r w:rsidRPr="00ED3CF8">
              <w:rPr>
                <w:noProof/>
              </w:rPr>
              <w:drawing>
                <wp:inline distT="0" distB="0" distL="0" distR="0" wp14:anchorId="2F97B772" wp14:editId="6A654DB4">
                  <wp:extent cx="790575" cy="542925"/>
                  <wp:effectExtent l="0" t="0" r="9525"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3">
                            <a:lum contrast="6000"/>
                            <a:extLst>
                              <a:ext uri="{28A0092B-C50C-407E-A947-70E740481C1C}">
                                <a14:useLocalDpi xmlns:a14="http://schemas.microsoft.com/office/drawing/2010/main" val="0"/>
                              </a:ext>
                            </a:extLst>
                          </a:blip>
                          <a:srcRect/>
                          <a:stretch>
                            <a:fillRect/>
                          </a:stretch>
                        </pic:blipFill>
                        <pic:spPr bwMode="auto">
                          <a:xfrm>
                            <a:off x="0" y="0"/>
                            <a:ext cx="790575" cy="542925"/>
                          </a:xfrm>
                          <a:prstGeom prst="rect">
                            <a:avLst/>
                          </a:prstGeom>
                          <a:noFill/>
                          <a:ln>
                            <a:noFill/>
                          </a:ln>
                        </pic:spPr>
                      </pic:pic>
                    </a:graphicData>
                  </a:graphic>
                </wp:inline>
              </w:drawing>
            </w:r>
          </w:p>
        </w:tc>
      </w:tr>
      <w:tr w:rsidR="00CE4224" w:rsidRPr="00ED3CF8" w:rsidTr="00CE4224">
        <w:trPr>
          <w:trHeight w:val="376"/>
          <w:jc w:val="center"/>
        </w:trPr>
        <w:tc>
          <w:tcPr>
            <w:tcW w:w="1749" w:type="dxa"/>
          </w:tcPr>
          <w:p w:rsidR="00CE4224" w:rsidRPr="00ED3CF8" w:rsidRDefault="00CE4224" w:rsidP="00CE4224">
            <w:pPr>
              <w:jc w:val="center"/>
              <w:rPr>
                <w:color w:val="FF0000"/>
              </w:rPr>
            </w:pPr>
            <w:r w:rsidRPr="00ED3CF8">
              <w:rPr>
                <w:color w:val="FF0000"/>
              </w:rPr>
              <w:t xml:space="preserve"> flabellate </w:t>
            </w:r>
            <w:r w:rsidRPr="00ED3CF8">
              <w:rPr>
                <w:color w:val="FF0000"/>
              </w:rPr>
              <w:br/>
              <w:t>(fan shape)</w:t>
            </w:r>
            <w:r w:rsidRPr="00ED3CF8">
              <w:rPr>
                <w:color w:val="FF0000"/>
              </w:rPr>
              <w:fldChar w:fldCharType="begin"/>
            </w:r>
            <w:r w:rsidRPr="00ED3CF8">
              <w:instrText xml:space="preserve"> XE "</w:instrText>
            </w:r>
            <w:r w:rsidRPr="00ED3CF8">
              <w:rPr>
                <w:color w:val="FF0000"/>
              </w:rPr>
              <w:instrText>Flabellate (fan shape)</w:instrText>
            </w:r>
            <w:r w:rsidRPr="00ED3CF8">
              <w:instrText xml:space="preserve">" </w:instrText>
            </w:r>
            <w:r w:rsidRPr="00ED3CF8">
              <w:rPr>
                <w:color w:val="FF0000"/>
              </w:rPr>
              <w:fldChar w:fldCharType="end"/>
            </w:r>
            <w:r w:rsidRPr="00ED3CF8">
              <w:rPr>
                <w:color w:val="FF0000"/>
              </w:rPr>
              <w:t xml:space="preserve"> </w:t>
            </w:r>
          </w:p>
        </w:tc>
        <w:tc>
          <w:tcPr>
            <w:tcW w:w="1749" w:type="dxa"/>
          </w:tcPr>
          <w:p w:rsidR="00CE4224" w:rsidRPr="00ED3CF8" w:rsidRDefault="00CE4224" w:rsidP="00CE4224">
            <w:pPr>
              <w:jc w:val="center"/>
              <w:rPr>
                <w:color w:val="FF0000"/>
              </w:rPr>
            </w:pPr>
            <w:r w:rsidRPr="00ED3CF8">
              <w:rPr>
                <w:color w:val="FF0000"/>
              </w:rPr>
              <w:t>lyrate</w:t>
            </w:r>
            <w:r w:rsidRPr="00ED3CF8">
              <w:rPr>
                <w:color w:val="FF0000"/>
              </w:rPr>
              <w:fldChar w:fldCharType="begin"/>
            </w:r>
            <w:r w:rsidRPr="00ED3CF8">
              <w:instrText xml:space="preserve"> XE "</w:instrText>
            </w:r>
            <w:r w:rsidRPr="00ED3CF8">
              <w:rPr>
                <w:color w:val="FF0000"/>
              </w:rPr>
              <w:instrText>Lyrate</w:instrText>
            </w:r>
            <w:r w:rsidRPr="00ED3CF8">
              <w:instrText xml:space="preserve">" </w:instrText>
            </w:r>
            <w:r w:rsidRPr="00ED3CF8">
              <w:rPr>
                <w:color w:val="FF0000"/>
              </w:rPr>
              <w:fldChar w:fldCharType="end"/>
            </w:r>
          </w:p>
        </w:tc>
        <w:tc>
          <w:tcPr>
            <w:tcW w:w="1749" w:type="dxa"/>
          </w:tcPr>
          <w:p w:rsidR="00CE4224" w:rsidRPr="00ED3CF8" w:rsidRDefault="00CE4224" w:rsidP="00CE4224">
            <w:pPr>
              <w:jc w:val="center"/>
              <w:rPr>
                <w:color w:val="FF0000"/>
              </w:rPr>
            </w:pPr>
            <w:r w:rsidRPr="00ED3CF8">
              <w:rPr>
                <w:color w:val="FF0000"/>
              </w:rPr>
              <w:t>cordiform</w:t>
            </w:r>
            <w:r w:rsidRPr="00ED3CF8">
              <w:rPr>
                <w:color w:val="FF0000"/>
              </w:rPr>
              <w:fldChar w:fldCharType="begin"/>
            </w:r>
            <w:r w:rsidRPr="00ED3CF8">
              <w:instrText xml:space="preserve"> XE "</w:instrText>
            </w:r>
            <w:r w:rsidRPr="00ED3CF8">
              <w:rPr>
                <w:color w:val="FF0000"/>
              </w:rPr>
              <w:instrText>Cordiform</w:instrText>
            </w:r>
            <w:r w:rsidRPr="00ED3CF8">
              <w:instrText xml:space="preserve">" </w:instrText>
            </w:r>
            <w:r w:rsidRPr="00ED3CF8">
              <w:rPr>
                <w:color w:val="FF0000"/>
              </w:rPr>
              <w:fldChar w:fldCharType="end"/>
            </w:r>
          </w:p>
        </w:tc>
        <w:tc>
          <w:tcPr>
            <w:tcW w:w="1749" w:type="dxa"/>
          </w:tcPr>
          <w:p w:rsidR="00CE4224" w:rsidRPr="00ED3CF8" w:rsidRDefault="00CE4224" w:rsidP="00CE4224">
            <w:pPr>
              <w:jc w:val="center"/>
              <w:rPr>
                <w:color w:val="FF0000"/>
              </w:rPr>
            </w:pPr>
            <w:r w:rsidRPr="00ED3CF8">
              <w:rPr>
                <w:color w:val="FF0000"/>
              </w:rPr>
              <w:t>reniform</w:t>
            </w:r>
            <w:r w:rsidRPr="00ED3CF8">
              <w:rPr>
                <w:color w:val="FF0000"/>
              </w:rPr>
              <w:fldChar w:fldCharType="begin"/>
            </w:r>
            <w:r w:rsidRPr="00ED3CF8">
              <w:instrText xml:space="preserve"> XE "</w:instrText>
            </w:r>
            <w:r w:rsidRPr="00ED3CF8">
              <w:rPr>
                <w:color w:val="FF0000"/>
              </w:rPr>
              <w:instrText>Reniform</w:instrText>
            </w:r>
            <w:r w:rsidRPr="00ED3CF8">
              <w:instrText xml:space="preserve">" </w:instrText>
            </w:r>
            <w:r w:rsidRPr="00ED3CF8">
              <w:rPr>
                <w:color w:val="FF0000"/>
              </w:rPr>
              <w:fldChar w:fldCharType="end"/>
            </w:r>
          </w:p>
        </w:tc>
        <w:tc>
          <w:tcPr>
            <w:tcW w:w="1750" w:type="dxa"/>
          </w:tcPr>
          <w:p w:rsidR="00CE4224" w:rsidRPr="00ED3CF8" w:rsidRDefault="00CE4224" w:rsidP="00CE4224">
            <w:pPr>
              <w:jc w:val="center"/>
              <w:rPr>
                <w:color w:val="FF0000"/>
              </w:rPr>
            </w:pPr>
            <w:r w:rsidRPr="00ED3CF8">
              <w:rPr>
                <w:color w:val="FF0000"/>
              </w:rPr>
              <w:t>lemniscate</w:t>
            </w:r>
            <w:r w:rsidRPr="00ED3CF8">
              <w:rPr>
                <w:color w:val="FF0000"/>
              </w:rPr>
              <w:fldChar w:fldCharType="begin"/>
            </w:r>
            <w:r w:rsidRPr="00ED3CF8">
              <w:instrText xml:space="preserve"> XE "</w:instrText>
            </w:r>
            <w:r w:rsidRPr="00ED3CF8">
              <w:rPr>
                <w:color w:val="FF0000"/>
              </w:rPr>
              <w:instrText>Lemniscate</w:instrText>
            </w:r>
            <w:r w:rsidRPr="00ED3CF8">
              <w:instrText xml:space="preserve">" </w:instrText>
            </w:r>
            <w:r w:rsidRPr="00ED3CF8">
              <w:rPr>
                <w:color w:val="FF0000"/>
              </w:rPr>
              <w:fldChar w:fldCharType="end"/>
            </w:r>
            <w:r w:rsidRPr="00ED3CF8">
              <w:rPr>
                <w:color w:val="FF0000"/>
              </w:rPr>
              <w:t xml:space="preserve"> </w:t>
            </w:r>
          </w:p>
        </w:tc>
      </w:tr>
    </w:tbl>
    <w:p w:rsidR="00CE4224" w:rsidRPr="00ED3CF8" w:rsidRDefault="00CE4224" w:rsidP="00CE4224"/>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1"/>
        <w:gridCol w:w="1771"/>
        <w:gridCol w:w="1772"/>
        <w:gridCol w:w="1771"/>
        <w:gridCol w:w="1771"/>
      </w:tblGrid>
      <w:tr w:rsidR="00CE4224" w:rsidRPr="00ED3CF8" w:rsidTr="00CE4224">
        <w:trPr>
          <w:trHeight w:val="1350"/>
          <w:jc w:val="center"/>
        </w:trPr>
        <w:tc>
          <w:tcPr>
            <w:tcW w:w="1771" w:type="dxa"/>
            <w:tcBorders>
              <w:top w:val="nil"/>
              <w:left w:val="nil"/>
              <w:bottom w:val="nil"/>
              <w:right w:val="nil"/>
            </w:tcBorders>
            <w:vAlign w:val="center"/>
          </w:tcPr>
          <w:p w:rsidR="00CE4224" w:rsidRPr="00ED3CF8" w:rsidRDefault="00CE4224" w:rsidP="00CE4224">
            <w:pPr>
              <w:jc w:val="center"/>
            </w:pPr>
            <w:r w:rsidRPr="00ED3CF8">
              <w:rPr>
                <w:noProof/>
              </w:rPr>
              <w:drawing>
                <wp:inline distT="0" distB="0" distL="0" distR="0" wp14:anchorId="4B62E28F" wp14:editId="2B9A5E91">
                  <wp:extent cx="685800" cy="85725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85800" cy="857250"/>
                          </a:xfrm>
                          <a:prstGeom prst="rect">
                            <a:avLst/>
                          </a:prstGeom>
                          <a:noFill/>
                          <a:ln>
                            <a:noFill/>
                          </a:ln>
                        </pic:spPr>
                      </pic:pic>
                    </a:graphicData>
                  </a:graphic>
                </wp:inline>
              </w:drawing>
            </w:r>
          </w:p>
        </w:tc>
        <w:tc>
          <w:tcPr>
            <w:tcW w:w="1771" w:type="dxa"/>
            <w:tcBorders>
              <w:top w:val="nil"/>
              <w:left w:val="nil"/>
              <w:bottom w:val="nil"/>
              <w:right w:val="nil"/>
            </w:tcBorders>
            <w:vAlign w:val="center"/>
          </w:tcPr>
          <w:p w:rsidR="00CE4224" w:rsidRPr="00ED3CF8" w:rsidRDefault="00CE4224" w:rsidP="00CE4224">
            <w:pPr>
              <w:jc w:val="center"/>
            </w:pPr>
            <w:r w:rsidRPr="00ED3CF8">
              <w:rPr>
                <w:noProof/>
              </w:rPr>
              <w:drawing>
                <wp:inline distT="0" distB="0" distL="0" distR="0" wp14:anchorId="5C2AB99D" wp14:editId="6E1FAD2D">
                  <wp:extent cx="647700" cy="1095375"/>
                  <wp:effectExtent l="0" t="0" r="0"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p>
        </w:tc>
        <w:tc>
          <w:tcPr>
            <w:tcW w:w="1772" w:type="dxa"/>
            <w:tcBorders>
              <w:top w:val="nil"/>
              <w:left w:val="nil"/>
              <w:bottom w:val="nil"/>
              <w:right w:val="nil"/>
            </w:tcBorders>
            <w:vAlign w:val="center"/>
          </w:tcPr>
          <w:p w:rsidR="00CE4224" w:rsidRPr="00ED3CF8" w:rsidRDefault="00CE4224" w:rsidP="00CE4224">
            <w:pPr>
              <w:jc w:val="center"/>
            </w:pPr>
            <w:r w:rsidRPr="00ED3CF8">
              <w:rPr>
                <w:noProof/>
              </w:rPr>
              <w:drawing>
                <wp:inline distT="0" distB="0" distL="0" distR="0" wp14:anchorId="50437BD3" wp14:editId="47F23DD2">
                  <wp:extent cx="561975" cy="971550"/>
                  <wp:effectExtent l="0" t="0" r="9525"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6">
                            <a:extLst>
                              <a:ext uri="{28A0092B-C50C-407E-A947-70E740481C1C}">
                                <a14:useLocalDpi xmlns:a14="http://schemas.microsoft.com/office/drawing/2010/main" val="0"/>
                              </a:ext>
                            </a:extLst>
                          </a:blip>
                          <a:srcRect t="-14607"/>
                          <a:stretch>
                            <a:fillRect/>
                          </a:stretch>
                        </pic:blipFill>
                        <pic:spPr bwMode="auto">
                          <a:xfrm>
                            <a:off x="0" y="0"/>
                            <a:ext cx="561975" cy="971550"/>
                          </a:xfrm>
                          <a:prstGeom prst="rect">
                            <a:avLst/>
                          </a:prstGeom>
                          <a:noFill/>
                          <a:ln>
                            <a:noFill/>
                          </a:ln>
                        </pic:spPr>
                      </pic:pic>
                    </a:graphicData>
                  </a:graphic>
                </wp:inline>
              </w:drawing>
            </w:r>
          </w:p>
        </w:tc>
        <w:tc>
          <w:tcPr>
            <w:tcW w:w="1771" w:type="dxa"/>
            <w:tcBorders>
              <w:top w:val="nil"/>
              <w:left w:val="nil"/>
              <w:bottom w:val="nil"/>
              <w:right w:val="nil"/>
            </w:tcBorders>
            <w:shd w:val="clear" w:color="auto" w:fill="auto"/>
            <w:vAlign w:val="center"/>
          </w:tcPr>
          <w:p w:rsidR="00CE4224" w:rsidRPr="00ED3CF8" w:rsidRDefault="00CE4224" w:rsidP="00CE4224">
            <w:pPr>
              <w:jc w:val="center"/>
            </w:pPr>
            <w:r w:rsidRPr="00ED3CF8">
              <w:rPr>
                <w:noProof/>
              </w:rPr>
              <w:drawing>
                <wp:inline distT="0" distB="0" distL="0" distR="0" wp14:anchorId="333A77E8" wp14:editId="6516D838">
                  <wp:extent cx="381000" cy="771525"/>
                  <wp:effectExtent l="0" t="0" r="0" b="952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1000" cy="771525"/>
                          </a:xfrm>
                          <a:prstGeom prst="rect">
                            <a:avLst/>
                          </a:prstGeom>
                          <a:noFill/>
                          <a:ln>
                            <a:noFill/>
                          </a:ln>
                        </pic:spPr>
                      </pic:pic>
                    </a:graphicData>
                  </a:graphic>
                </wp:inline>
              </w:drawing>
            </w:r>
          </w:p>
        </w:tc>
        <w:tc>
          <w:tcPr>
            <w:tcW w:w="1771" w:type="dxa"/>
            <w:tcBorders>
              <w:top w:val="nil"/>
              <w:left w:val="nil"/>
              <w:bottom w:val="nil"/>
              <w:right w:val="nil"/>
            </w:tcBorders>
            <w:vAlign w:val="center"/>
          </w:tcPr>
          <w:p w:rsidR="00CE4224" w:rsidRPr="00ED3CF8" w:rsidRDefault="00CE4224" w:rsidP="00CE4224">
            <w:pPr>
              <w:jc w:val="center"/>
            </w:pPr>
            <w:r w:rsidRPr="00ED3CF8">
              <w:rPr>
                <w:noProof/>
              </w:rPr>
              <w:drawing>
                <wp:inline distT="0" distB="0" distL="0" distR="0" wp14:anchorId="3871CD7C" wp14:editId="00E4F288">
                  <wp:extent cx="695325" cy="923925"/>
                  <wp:effectExtent l="0" t="0" r="9525"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95325" cy="923925"/>
                          </a:xfrm>
                          <a:prstGeom prst="rect">
                            <a:avLst/>
                          </a:prstGeom>
                          <a:noFill/>
                          <a:ln>
                            <a:noFill/>
                          </a:ln>
                        </pic:spPr>
                      </pic:pic>
                    </a:graphicData>
                  </a:graphic>
                </wp:inline>
              </w:drawing>
            </w:r>
          </w:p>
        </w:tc>
      </w:tr>
      <w:tr w:rsidR="00CE4224" w:rsidRPr="00ED3CF8" w:rsidTr="00CE4224">
        <w:trPr>
          <w:trHeight w:val="188"/>
          <w:jc w:val="center"/>
        </w:trPr>
        <w:tc>
          <w:tcPr>
            <w:tcW w:w="1771" w:type="dxa"/>
            <w:tcBorders>
              <w:top w:val="nil"/>
              <w:left w:val="nil"/>
              <w:bottom w:val="nil"/>
              <w:right w:val="nil"/>
            </w:tcBorders>
          </w:tcPr>
          <w:p w:rsidR="00CE4224" w:rsidRPr="00ED3CF8" w:rsidRDefault="00CE4224" w:rsidP="00CE4224">
            <w:pPr>
              <w:jc w:val="center"/>
              <w:rPr>
                <w:color w:val="FF0000"/>
              </w:rPr>
            </w:pPr>
            <w:r w:rsidRPr="00ED3CF8">
              <w:rPr>
                <w:color w:val="FF0000"/>
              </w:rPr>
              <w:t>obcordiform</w:t>
            </w:r>
            <w:r w:rsidRPr="00ED3CF8">
              <w:rPr>
                <w:color w:val="FF0000"/>
              </w:rPr>
              <w:fldChar w:fldCharType="begin"/>
            </w:r>
            <w:r w:rsidRPr="00ED3CF8">
              <w:instrText xml:space="preserve"> XE "</w:instrText>
            </w:r>
            <w:r w:rsidRPr="00ED3CF8">
              <w:rPr>
                <w:color w:val="FF0000"/>
              </w:rPr>
              <w:instrText>Obcordiform</w:instrText>
            </w:r>
            <w:r w:rsidRPr="00ED3CF8">
              <w:instrText xml:space="preserve">" </w:instrText>
            </w:r>
            <w:r w:rsidRPr="00ED3CF8">
              <w:rPr>
                <w:color w:val="FF0000"/>
              </w:rPr>
              <w:fldChar w:fldCharType="end"/>
            </w:r>
          </w:p>
        </w:tc>
        <w:tc>
          <w:tcPr>
            <w:tcW w:w="1771" w:type="dxa"/>
            <w:tcBorders>
              <w:top w:val="nil"/>
              <w:left w:val="nil"/>
              <w:bottom w:val="nil"/>
              <w:right w:val="nil"/>
            </w:tcBorders>
          </w:tcPr>
          <w:p w:rsidR="00CE4224" w:rsidRPr="00ED3CF8" w:rsidRDefault="00CE4224" w:rsidP="00CE4224">
            <w:pPr>
              <w:jc w:val="center"/>
              <w:rPr>
                <w:color w:val="FF0000"/>
              </w:rPr>
            </w:pPr>
            <w:r w:rsidRPr="00ED3CF8">
              <w:rPr>
                <w:color w:val="FF0000"/>
              </w:rPr>
              <w:t>spatulate</w:t>
            </w:r>
            <w:r w:rsidRPr="00ED3CF8">
              <w:rPr>
                <w:color w:val="FF0000"/>
              </w:rPr>
              <w:fldChar w:fldCharType="begin"/>
            </w:r>
            <w:r w:rsidRPr="00ED3CF8">
              <w:instrText xml:space="preserve"> XE "</w:instrText>
            </w:r>
            <w:r w:rsidRPr="00ED3CF8">
              <w:rPr>
                <w:color w:val="FF0000"/>
              </w:rPr>
              <w:instrText>Spatulate</w:instrText>
            </w:r>
            <w:r w:rsidRPr="00ED3CF8">
              <w:instrText xml:space="preserve">" </w:instrText>
            </w:r>
            <w:r w:rsidRPr="00ED3CF8">
              <w:rPr>
                <w:color w:val="FF0000"/>
              </w:rPr>
              <w:fldChar w:fldCharType="end"/>
            </w:r>
          </w:p>
        </w:tc>
        <w:tc>
          <w:tcPr>
            <w:tcW w:w="1772" w:type="dxa"/>
            <w:tcBorders>
              <w:top w:val="nil"/>
              <w:left w:val="nil"/>
              <w:bottom w:val="nil"/>
              <w:right w:val="nil"/>
            </w:tcBorders>
          </w:tcPr>
          <w:p w:rsidR="00CE4224" w:rsidRPr="00ED3CF8" w:rsidRDefault="00CE4224" w:rsidP="00CE4224">
            <w:pPr>
              <w:jc w:val="center"/>
              <w:rPr>
                <w:color w:val="FF0000"/>
              </w:rPr>
            </w:pPr>
            <w:r w:rsidRPr="00ED3CF8">
              <w:rPr>
                <w:color w:val="FF0000"/>
              </w:rPr>
              <w:t>clawed</w:t>
            </w:r>
            <w:r w:rsidRPr="00ED3CF8">
              <w:rPr>
                <w:color w:val="FF0000"/>
              </w:rPr>
              <w:fldChar w:fldCharType="begin"/>
            </w:r>
            <w:r w:rsidRPr="00ED3CF8">
              <w:instrText xml:space="preserve"> XE "</w:instrText>
            </w:r>
            <w:r w:rsidRPr="00ED3CF8">
              <w:rPr>
                <w:color w:val="FF0000"/>
              </w:rPr>
              <w:instrText>Clawed</w:instrText>
            </w:r>
            <w:r w:rsidRPr="00ED3CF8">
              <w:instrText xml:space="preserve">" </w:instrText>
            </w:r>
            <w:r w:rsidRPr="00ED3CF8">
              <w:rPr>
                <w:color w:val="FF0000"/>
              </w:rPr>
              <w:fldChar w:fldCharType="end"/>
            </w:r>
          </w:p>
        </w:tc>
        <w:tc>
          <w:tcPr>
            <w:tcW w:w="1771" w:type="dxa"/>
            <w:tcBorders>
              <w:top w:val="nil"/>
              <w:left w:val="nil"/>
              <w:bottom w:val="nil"/>
              <w:right w:val="nil"/>
            </w:tcBorders>
            <w:shd w:val="clear" w:color="auto" w:fill="auto"/>
          </w:tcPr>
          <w:p w:rsidR="00CE4224" w:rsidRPr="00ED3CF8" w:rsidRDefault="00CE4224" w:rsidP="00CE4224">
            <w:pPr>
              <w:jc w:val="center"/>
              <w:rPr>
                <w:color w:val="FF0000"/>
              </w:rPr>
            </w:pPr>
            <w:r w:rsidRPr="00ED3CF8">
              <w:rPr>
                <w:color w:val="FF0000"/>
              </w:rPr>
              <w:t>clavate</w:t>
            </w:r>
            <w:r w:rsidRPr="00ED3CF8">
              <w:rPr>
                <w:color w:val="FF0000"/>
              </w:rPr>
              <w:fldChar w:fldCharType="begin"/>
            </w:r>
            <w:r w:rsidRPr="00ED3CF8">
              <w:instrText xml:space="preserve"> XE "</w:instrText>
            </w:r>
            <w:r w:rsidRPr="00ED3CF8">
              <w:rPr>
                <w:color w:val="FF0000"/>
              </w:rPr>
              <w:instrText>Clavate</w:instrText>
            </w:r>
            <w:r w:rsidRPr="00ED3CF8">
              <w:instrText xml:space="preserve">" </w:instrText>
            </w:r>
            <w:r w:rsidRPr="00ED3CF8">
              <w:rPr>
                <w:color w:val="FF0000"/>
              </w:rPr>
              <w:fldChar w:fldCharType="end"/>
            </w:r>
          </w:p>
        </w:tc>
        <w:tc>
          <w:tcPr>
            <w:tcW w:w="1771" w:type="dxa"/>
            <w:tcBorders>
              <w:top w:val="nil"/>
              <w:left w:val="nil"/>
              <w:bottom w:val="nil"/>
              <w:right w:val="nil"/>
            </w:tcBorders>
          </w:tcPr>
          <w:p w:rsidR="00CE4224" w:rsidRPr="00ED3CF8" w:rsidRDefault="00CE4224" w:rsidP="00CE4224">
            <w:pPr>
              <w:jc w:val="center"/>
              <w:rPr>
                <w:color w:val="FF0000"/>
              </w:rPr>
            </w:pPr>
            <w:r w:rsidRPr="00ED3CF8">
              <w:rPr>
                <w:color w:val="FF0000"/>
              </w:rPr>
              <w:t>stellate</w:t>
            </w:r>
            <w:r w:rsidRPr="00ED3CF8">
              <w:rPr>
                <w:color w:val="FF0000"/>
              </w:rPr>
              <w:fldChar w:fldCharType="begin"/>
            </w:r>
            <w:r w:rsidRPr="00ED3CF8">
              <w:instrText xml:space="preserve"> XE "</w:instrText>
            </w:r>
            <w:r w:rsidRPr="00ED3CF8">
              <w:rPr>
                <w:color w:val="FF0000"/>
              </w:rPr>
              <w:instrText>Stellate</w:instrText>
            </w:r>
            <w:r w:rsidRPr="00ED3CF8">
              <w:instrText xml:space="preserve">" </w:instrText>
            </w:r>
            <w:r w:rsidRPr="00ED3CF8">
              <w:rPr>
                <w:color w:val="FF0000"/>
              </w:rPr>
              <w:fldChar w:fldCharType="end"/>
            </w:r>
          </w:p>
        </w:tc>
      </w:tr>
    </w:tbl>
    <w:p w:rsidR="00CE4224" w:rsidRPr="00ED3CF8" w:rsidRDefault="00CE4224" w:rsidP="00CE4224"/>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6"/>
        <w:gridCol w:w="1776"/>
        <w:gridCol w:w="1777"/>
        <w:gridCol w:w="1776"/>
      </w:tblGrid>
      <w:tr w:rsidR="00CE4224" w:rsidRPr="00ED3CF8" w:rsidTr="00CE4224">
        <w:trPr>
          <w:trHeight w:val="1362"/>
          <w:jc w:val="center"/>
        </w:trPr>
        <w:tc>
          <w:tcPr>
            <w:tcW w:w="1776" w:type="dxa"/>
            <w:tcBorders>
              <w:top w:val="nil"/>
              <w:left w:val="nil"/>
              <w:bottom w:val="nil"/>
              <w:right w:val="nil"/>
            </w:tcBorders>
          </w:tcPr>
          <w:p w:rsidR="00CE4224" w:rsidRPr="00ED3CF8" w:rsidRDefault="00CE4224" w:rsidP="00CE4224">
            <w:pPr>
              <w:jc w:val="center"/>
            </w:pPr>
            <w:r w:rsidRPr="00ED3CF8">
              <w:rPr>
                <w:noProof/>
              </w:rPr>
              <w:drawing>
                <wp:inline distT="0" distB="0" distL="0" distR="0" wp14:anchorId="6A38EEC5" wp14:editId="252CF195">
                  <wp:extent cx="600075" cy="828675"/>
                  <wp:effectExtent l="0" t="0" r="9525"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0075" cy="828675"/>
                          </a:xfrm>
                          <a:prstGeom prst="rect">
                            <a:avLst/>
                          </a:prstGeom>
                          <a:noFill/>
                          <a:ln>
                            <a:noFill/>
                          </a:ln>
                        </pic:spPr>
                      </pic:pic>
                    </a:graphicData>
                  </a:graphic>
                </wp:inline>
              </w:drawing>
            </w:r>
          </w:p>
        </w:tc>
        <w:tc>
          <w:tcPr>
            <w:tcW w:w="1776" w:type="dxa"/>
            <w:tcBorders>
              <w:top w:val="nil"/>
              <w:left w:val="nil"/>
              <w:bottom w:val="nil"/>
              <w:right w:val="nil"/>
            </w:tcBorders>
          </w:tcPr>
          <w:p w:rsidR="00CE4224" w:rsidRPr="00ED3CF8" w:rsidRDefault="00CE4224" w:rsidP="00CE4224">
            <w:pPr>
              <w:jc w:val="center"/>
            </w:pPr>
            <w:r w:rsidRPr="00ED3CF8">
              <w:rPr>
                <w:noProof/>
              </w:rPr>
              <w:drawing>
                <wp:inline distT="0" distB="0" distL="0" distR="0" wp14:anchorId="483CA34A" wp14:editId="595136A2">
                  <wp:extent cx="400050" cy="89535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0050" cy="895350"/>
                          </a:xfrm>
                          <a:prstGeom prst="rect">
                            <a:avLst/>
                          </a:prstGeom>
                          <a:noFill/>
                          <a:ln>
                            <a:noFill/>
                          </a:ln>
                        </pic:spPr>
                      </pic:pic>
                    </a:graphicData>
                  </a:graphic>
                </wp:inline>
              </w:drawing>
            </w:r>
          </w:p>
        </w:tc>
        <w:tc>
          <w:tcPr>
            <w:tcW w:w="1777" w:type="dxa"/>
            <w:tcBorders>
              <w:top w:val="nil"/>
              <w:left w:val="nil"/>
              <w:bottom w:val="nil"/>
              <w:right w:val="nil"/>
            </w:tcBorders>
          </w:tcPr>
          <w:p w:rsidR="00CE4224" w:rsidRPr="00ED3CF8" w:rsidRDefault="00CE4224" w:rsidP="00CE4224">
            <w:pPr>
              <w:jc w:val="center"/>
            </w:pPr>
            <w:r w:rsidRPr="00ED3CF8">
              <w:rPr>
                <w:noProof/>
              </w:rPr>
              <w:drawing>
                <wp:inline distT="0" distB="0" distL="0" distR="0" wp14:anchorId="1BA9BC25" wp14:editId="59A3A25E">
                  <wp:extent cx="609600" cy="85725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9600" cy="857250"/>
                          </a:xfrm>
                          <a:prstGeom prst="rect">
                            <a:avLst/>
                          </a:prstGeom>
                          <a:noFill/>
                          <a:ln>
                            <a:noFill/>
                          </a:ln>
                        </pic:spPr>
                      </pic:pic>
                    </a:graphicData>
                  </a:graphic>
                </wp:inline>
              </w:drawing>
            </w:r>
          </w:p>
        </w:tc>
        <w:tc>
          <w:tcPr>
            <w:tcW w:w="1776" w:type="dxa"/>
            <w:tcBorders>
              <w:top w:val="nil"/>
              <w:left w:val="nil"/>
              <w:bottom w:val="nil"/>
              <w:right w:val="nil"/>
            </w:tcBorders>
          </w:tcPr>
          <w:p w:rsidR="00CE4224" w:rsidRPr="00ED3CF8" w:rsidRDefault="00CE4224" w:rsidP="00CE4224">
            <w:pPr>
              <w:jc w:val="center"/>
            </w:pPr>
            <w:r w:rsidRPr="00ED3CF8">
              <w:rPr>
                <w:noProof/>
              </w:rPr>
              <w:drawing>
                <wp:inline distT="0" distB="0" distL="0" distR="0" wp14:anchorId="7598E290" wp14:editId="0538962B">
                  <wp:extent cx="561975" cy="838200"/>
                  <wp:effectExtent l="0" t="0" r="9525"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p>
        </w:tc>
      </w:tr>
      <w:tr w:rsidR="00CE4224" w:rsidRPr="00ED3CF8" w:rsidTr="00CE4224">
        <w:trPr>
          <w:trHeight w:val="216"/>
          <w:jc w:val="center"/>
        </w:trPr>
        <w:tc>
          <w:tcPr>
            <w:tcW w:w="1776" w:type="dxa"/>
            <w:tcBorders>
              <w:top w:val="nil"/>
              <w:left w:val="nil"/>
              <w:bottom w:val="nil"/>
              <w:right w:val="nil"/>
            </w:tcBorders>
          </w:tcPr>
          <w:p w:rsidR="00CE4224" w:rsidRPr="00ED3CF8" w:rsidRDefault="00CE4224" w:rsidP="00CE4224">
            <w:pPr>
              <w:jc w:val="center"/>
              <w:rPr>
                <w:color w:val="FF0000"/>
              </w:rPr>
            </w:pPr>
            <w:r w:rsidRPr="00ED3CF8">
              <w:rPr>
                <w:color w:val="FF0000"/>
              </w:rPr>
              <w:t>acicular</w:t>
            </w:r>
            <w:r w:rsidRPr="00ED3CF8">
              <w:rPr>
                <w:color w:val="FF0000"/>
              </w:rPr>
              <w:fldChar w:fldCharType="begin"/>
            </w:r>
            <w:r w:rsidRPr="00ED3CF8">
              <w:instrText xml:space="preserve"> XE "</w:instrText>
            </w:r>
            <w:r w:rsidRPr="00ED3CF8">
              <w:rPr>
                <w:color w:val="FF0000"/>
              </w:rPr>
              <w:instrText>Acicular</w:instrText>
            </w:r>
            <w:r w:rsidRPr="00ED3CF8">
              <w:instrText xml:space="preserve">" </w:instrText>
            </w:r>
            <w:r w:rsidRPr="00ED3CF8">
              <w:rPr>
                <w:color w:val="FF0000"/>
              </w:rPr>
              <w:fldChar w:fldCharType="end"/>
            </w:r>
          </w:p>
        </w:tc>
        <w:tc>
          <w:tcPr>
            <w:tcW w:w="1776" w:type="dxa"/>
            <w:tcBorders>
              <w:top w:val="nil"/>
              <w:left w:val="nil"/>
              <w:bottom w:val="nil"/>
              <w:right w:val="nil"/>
            </w:tcBorders>
          </w:tcPr>
          <w:p w:rsidR="00CE4224" w:rsidRPr="00ED3CF8" w:rsidRDefault="00CE4224" w:rsidP="00CE4224">
            <w:pPr>
              <w:jc w:val="center"/>
              <w:rPr>
                <w:color w:val="FF0000"/>
              </w:rPr>
            </w:pPr>
            <w:r w:rsidRPr="00ED3CF8">
              <w:rPr>
                <w:color w:val="FF0000"/>
              </w:rPr>
              <w:t>subulate</w:t>
            </w:r>
            <w:r w:rsidRPr="00ED3CF8">
              <w:rPr>
                <w:color w:val="FF0000"/>
              </w:rPr>
              <w:fldChar w:fldCharType="begin"/>
            </w:r>
            <w:r w:rsidRPr="00ED3CF8">
              <w:instrText xml:space="preserve"> XE "</w:instrText>
            </w:r>
            <w:r w:rsidRPr="00ED3CF8">
              <w:rPr>
                <w:color w:val="FF0000"/>
              </w:rPr>
              <w:instrText>Subulate</w:instrText>
            </w:r>
            <w:r w:rsidRPr="00ED3CF8">
              <w:instrText xml:space="preserve">" </w:instrText>
            </w:r>
            <w:r w:rsidRPr="00ED3CF8">
              <w:rPr>
                <w:color w:val="FF0000"/>
              </w:rPr>
              <w:fldChar w:fldCharType="end"/>
            </w:r>
          </w:p>
        </w:tc>
        <w:tc>
          <w:tcPr>
            <w:tcW w:w="1777" w:type="dxa"/>
            <w:tcBorders>
              <w:top w:val="nil"/>
              <w:left w:val="nil"/>
              <w:bottom w:val="nil"/>
              <w:right w:val="nil"/>
            </w:tcBorders>
          </w:tcPr>
          <w:p w:rsidR="00CE4224" w:rsidRPr="00ED3CF8" w:rsidRDefault="00CE4224" w:rsidP="00CE4224">
            <w:pPr>
              <w:jc w:val="center"/>
              <w:rPr>
                <w:color w:val="FF0000"/>
              </w:rPr>
            </w:pPr>
            <w:r w:rsidRPr="00ED3CF8">
              <w:rPr>
                <w:color w:val="FF0000"/>
              </w:rPr>
              <w:t>falcate</w:t>
            </w:r>
            <w:r w:rsidRPr="00ED3CF8">
              <w:rPr>
                <w:color w:val="FF0000"/>
              </w:rPr>
              <w:fldChar w:fldCharType="begin"/>
            </w:r>
            <w:r w:rsidRPr="00ED3CF8">
              <w:instrText xml:space="preserve"> XE "</w:instrText>
            </w:r>
            <w:r w:rsidRPr="00ED3CF8">
              <w:rPr>
                <w:color w:val="FF0000"/>
              </w:rPr>
              <w:instrText>Falcate</w:instrText>
            </w:r>
            <w:r w:rsidRPr="00ED3CF8">
              <w:instrText xml:space="preserve">" </w:instrText>
            </w:r>
            <w:r w:rsidRPr="00ED3CF8">
              <w:rPr>
                <w:color w:val="FF0000"/>
              </w:rPr>
              <w:fldChar w:fldCharType="end"/>
            </w:r>
          </w:p>
        </w:tc>
        <w:tc>
          <w:tcPr>
            <w:tcW w:w="1776" w:type="dxa"/>
            <w:tcBorders>
              <w:top w:val="nil"/>
              <w:left w:val="nil"/>
              <w:bottom w:val="nil"/>
              <w:right w:val="nil"/>
            </w:tcBorders>
          </w:tcPr>
          <w:p w:rsidR="00CE4224" w:rsidRPr="00ED3CF8" w:rsidRDefault="00CE4224" w:rsidP="00CE4224">
            <w:pPr>
              <w:jc w:val="center"/>
              <w:rPr>
                <w:color w:val="FF0000"/>
              </w:rPr>
            </w:pPr>
            <w:r w:rsidRPr="00ED3CF8">
              <w:rPr>
                <w:color w:val="FF0000"/>
              </w:rPr>
              <w:t>lunate</w:t>
            </w:r>
            <w:r w:rsidRPr="00ED3CF8">
              <w:rPr>
                <w:color w:val="FF0000"/>
              </w:rPr>
              <w:fldChar w:fldCharType="begin"/>
            </w:r>
            <w:r w:rsidRPr="00ED3CF8">
              <w:instrText xml:space="preserve"> XE "</w:instrText>
            </w:r>
            <w:r w:rsidRPr="00ED3CF8">
              <w:rPr>
                <w:color w:val="FF0000"/>
              </w:rPr>
              <w:instrText>Lunate</w:instrText>
            </w:r>
            <w:r w:rsidRPr="00ED3CF8">
              <w:instrText xml:space="preserve">" </w:instrText>
            </w:r>
            <w:r w:rsidRPr="00ED3CF8">
              <w:rPr>
                <w:color w:val="FF0000"/>
              </w:rPr>
              <w:fldChar w:fldCharType="end"/>
            </w:r>
          </w:p>
        </w:tc>
      </w:tr>
    </w:tbl>
    <w:p w:rsidR="00CE4224" w:rsidRPr="00ED3CF8" w:rsidRDefault="00CE4224" w:rsidP="00CE4224"/>
    <w:p w:rsidR="009B73B3" w:rsidRPr="00ED3CF8" w:rsidRDefault="009B73B3" w:rsidP="009B73B3">
      <w:pPr>
        <w:rPr>
          <w:rFonts w:cs="Arial"/>
        </w:rPr>
      </w:pPr>
    </w:p>
    <w:p w:rsidR="009B73B3" w:rsidRPr="00ED3CF8" w:rsidRDefault="009B73B3" w:rsidP="003F1AB0">
      <w:pPr>
        <w:pStyle w:val="Heading3"/>
        <w:rPr>
          <w:b/>
        </w:rPr>
      </w:pPr>
      <w:bookmarkStart w:id="47" w:name="_Toc197487698"/>
      <w:bookmarkStart w:id="48" w:name="_Toc367861836"/>
      <w:r w:rsidRPr="00ED3CF8">
        <w:t>2.</w:t>
      </w:r>
      <w:r w:rsidRPr="00ED3CF8">
        <w:tab/>
        <w:t xml:space="preserve">Developing </w:t>
      </w:r>
      <w:r w:rsidRPr="00ED3CF8">
        <w:rPr>
          <w:color w:val="FF0000"/>
        </w:rPr>
        <w:t>Shape-Related Characteristics</w:t>
      </w:r>
      <w:bookmarkEnd w:id="20"/>
      <w:bookmarkEnd w:id="47"/>
      <w:bookmarkEnd w:id="48"/>
      <w:r w:rsidRPr="00ED3CF8">
        <w:rPr>
          <w:i w:val="0"/>
          <w:color w:val="FF0000"/>
        </w:rPr>
        <w:fldChar w:fldCharType="begin"/>
      </w:r>
      <w:r w:rsidRPr="00ED3CF8">
        <w:rPr>
          <w:i w:val="0"/>
          <w:color w:val="FF0000"/>
        </w:rPr>
        <w:instrText xml:space="preserve"> XE "Shape-related Characteristics" </w:instrText>
      </w:r>
      <w:r w:rsidRPr="00ED3CF8">
        <w:rPr>
          <w:i w:val="0"/>
          <w:color w:val="FF0000"/>
        </w:rPr>
        <w:fldChar w:fldCharType="end"/>
      </w:r>
    </w:p>
    <w:p w:rsidR="009B73B3" w:rsidRPr="00ED3CF8" w:rsidRDefault="009B73B3" w:rsidP="009B73B3">
      <w:pPr>
        <w:rPr>
          <w:rFonts w:cs="Arial"/>
        </w:rPr>
      </w:pPr>
    </w:p>
    <w:p w:rsidR="009B73B3" w:rsidRPr="00ED3CF8" w:rsidRDefault="009B73B3" w:rsidP="003F1AB0">
      <w:pPr>
        <w:pStyle w:val="Heading4"/>
        <w:rPr>
          <w:lang w:val="en-US"/>
        </w:rPr>
      </w:pPr>
      <w:bookmarkStart w:id="49" w:name="_Toc197487699"/>
      <w:bookmarkStart w:id="50" w:name="_Toc367861837"/>
      <w:r w:rsidRPr="00ED3CF8">
        <w:rPr>
          <w:lang w:val="en-US"/>
        </w:rPr>
        <w:t>2.1</w:t>
      </w:r>
      <w:r w:rsidRPr="00ED3CF8">
        <w:rPr>
          <w:lang w:val="en-US"/>
        </w:rPr>
        <w:tab/>
        <w:t>Introduction</w:t>
      </w:r>
      <w:bookmarkEnd w:id="49"/>
      <w:bookmarkEnd w:id="50"/>
    </w:p>
    <w:p w:rsidR="009B73B3" w:rsidRPr="00ED3CF8" w:rsidRDefault="009B73B3" w:rsidP="009B73B3">
      <w:pPr>
        <w:rPr>
          <w:rFonts w:cs="Arial"/>
          <w:i/>
        </w:rPr>
      </w:pPr>
    </w:p>
    <w:p w:rsidR="0054354E" w:rsidRPr="00ED3CF8" w:rsidRDefault="0054354E" w:rsidP="0054354E">
      <w:pPr>
        <w:rPr>
          <w:color w:val="000000"/>
        </w:rPr>
      </w:pPr>
      <w:bookmarkStart w:id="51" w:name="_Toc197487700"/>
      <w:r w:rsidRPr="00ED3CF8">
        <w:t>2.1.1</w:t>
      </w:r>
      <w:r w:rsidRPr="00ED3CF8">
        <w:tab/>
        <w:t xml:space="preserve">In general, it can be most useful to consider the variation in shape between varieties in the </w:t>
      </w:r>
      <w:r w:rsidRPr="00ED3CF8">
        <w:rPr>
          <w:color w:val="000000"/>
        </w:rPr>
        <w:t>variety collection using the following steps:</w:t>
      </w:r>
    </w:p>
    <w:p w:rsidR="0054354E" w:rsidRPr="00ED3CF8" w:rsidRDefault="0054354E" w:rsidP="0054354E">
      <w:pPr>
        <w:rPr>
          <w:color w:val="000000"/>
        </w:rPr>
      </w:pPr>
    </w:p>
    <w:p w:rsidR="0054354E" w:rsidRPr="00ED3CF8" w:rsidRDefault="0054354E" w:rsidP="0054354E">
      <w:pPr>
        <w:pStyle w:val="BodyTextIndent"/>
        <w:tabs>
          <w:tab w:val="left" w:pos="1985"/>
        </w:tabs>
        <w:ind w:left="1134"/>
      </w:pPr>
      <w:r w:rsidRPr="00ED3CF8">
        <w:t xml:space="preserve">Step 1:  </w:t>
      </w:r>
      <w:r w:rsidRPr="00ED3CF8">
        <w:rPr>
          <w:color w:val="FF0000"/>
        </w:rPr>
        <w:t>Ratio length/width</w:t>
      </w:r>
      <w:r w:rsidRPr="00ED3CF8">
        <w:rPr>
          <w:color w:val="FF0000"/>
        </w:rPr>
        <w:fldChar w:fldCharType="begin"/>
      </w:r>
      <w:r w:rsidRPr="00ED3CF8">
        <w:instrText xml:space="preserve"> XE "</w:instrText>
      </w:r>
      <w:r w:rsidRPr="00ED3CF8">
        <w:rPr>
          <w:color w:val="FF0000"/>
        </w:rPr>
        <w:instrText>Ratio length/width</w:instrText>
      </w:r>
      <w:r w:rsidRPr="00ED3CF8">
        <w:instrText xml:space="preserve">" </w:instrText>
      </w:r>
      <w:r w:rsidRPr="00ED3CF8">
        <w:rPr>
          <w:color w:val="FF0000"/>
        </w:rPr>
        <w:fldChar w:fldCharType="end"/>
      </w:r>
      <w:r w:rsidRPr="00ED3CF8">
        <w:t xml:space="preserve"> (see Section 1 Components of Shape);</w:t>
      </w:r>
    </w:p>
    <w:p w:rsidR="0054354E" w:rsidRPr="00ED3CF8" w:rsidRDefault="0054354E" w:rsidP="0054354E">
      <w:pPr>
        <w:pStyle w:val="BodyTextIndent"/>
        <w:ind w:left="1701" w:hanging="567"/>
      </w:pPr>
      <w:r w:rsidRPr="00ED3CF8">
        <w:t xml:space="preserve">Step 2:  </w:t>
      </w:r>
      <w:r w:rsidRPr="00ED3CF8">
        <w:rPr>
          <w:color w:val="FF0000"/>
        </w:rPr>
        <w:t>Position of broadest part</w:t>
      </w:r>
      <w:r w:rsidRPr="00ED3CF8">
        <w:rPr>
          <w:color w:val="FF0000"/>
        </w:rPr>
        <w:fldChar w:fldCharType="begin"/>
      </w:r>
      <w:r w:rsidRPr="00ED3CF8">
        <w:instrText xml:space="preserve"> XE "</w:instrText>
      </w:r>
      <w:r w:rsidRPr="00ED3CF8">
        <w:rPr>
          <w:color w:val="FF0000"/>
        </w:rPr>
        <w:instrText>Position of broadest part</w:instrText>
      </w:r>
      <w:r w:rsidRPr="00ED3CF8">
        <w:instrText xml:space="preserve">" </w:instrText>
      </w:r>
      <w:r w:rsidRPr="00ED3CF8">
        <w:rPr>
          <w:color w:val="FF0000"/>
        </w:rPr>
        <w:fldChar w:fldCharType="end"/>
      </w:r>
      <w:r w:rsidRPr="00ED3CF8">
        <w:t xml:space="preserve"> (see Section 1 Components of Shape);</w:t>
      </w:r>
    </w:p>
    <w:p w:rsidR="0054354E" w:rsidRPr="00ED3CF8" w:rsidRDefault="0054354E" w:rsidP="0054354E">
      <w:pPr>
        <w:pStyle w:val="BodyTextIndent"/>
        <w:ind w:left="1701" w:hanging="567"/>
      </w:pPr>
      <w:r w:rsidRPr="00ED3CF8">
        <w:t xml:space="preserve">Step 3:  </w:t>
      </w:r>
      <w:r w:rsidRPr="00ED3CF8">
        <w:rPr>
          <w:color w:val="FF0000"/>
        </w:rPr>
        <w:t>Shape of base</w:t>
      </w:r>
      <w:r w:rsidRPr="00ED3CF8">
        <w:rPr>
          <w:color w:val="FF0000"/>
        </w:rPr>
        <w:fldChar w:fldCharType="begin"/>
      </w:r>
      <w:r w:rsidRPr="00ED3CF8">
        <w:instrText xml:space="preserve"> XE "</w:instrText>
      </w:r>
      <w:r w:rsidRPr="00ED3CF8">
        <w:rPr>
          <w:color w:val="FF0000"/>
        </w:rPr>
        <w:instrText>Shape of base</w:instrText>
      </w:r>
      <w:r w:rsidRPr="00ED3CF8">
        <w:instrText xml:space="preserve">" </w:instrText>
      </w:r>
      <w:r w:rsidRPr="00ED3CF8">
        <w:rPr>
          <w:color w:val="FF0000"/>
        </w:rPr>
        <w:fldChar w:fldCharType="end"/>
      </w:r>
      <w:r w:rsidRPr="00ED3CF8">
        <w:t xml:space="preserve"> (see Section 2.3 Base Shape Characteristics);</w:t>
      </w:r>
    </w:p>
    <w:p w:rsidR="0054354E" w:rsidRPr="00ED3CF8" w:rsidRDefault="0054354E" w:rsidP="0054354E">
      <w:pPr>
        <w:pStyle w:val="BodyTextIndent"/>
        <w:ind w:left="1701" w:hanging="567"/>
      </w:pPr>
      <w:r w:rsidRPr="00ED3CF8">
        <w:t xml:space="preserve">Step 4:  </w:t>
      </w:r>
      <w:r w:rsidRPr="00ED3CF8">
        <w:rPr>
          <w:color w:val="FF0000"/>
        </w:rPr>
        <w:t>Shape of apex</w:t>
      </w:r>
      <w:r w:rsidRPr="00ED3CF8">
        <w:rPr>
          <w:color w:val="FF0000"/>
        </w:rPr>
        <w:fldChar w:fldCharType="begin"/>
      </w:r>
      <w:r w:rsidRPr="00ED3CF8">
        <w:instrText xml:space="preserve"> XE "</w:instrText>
      </w:r>
      <w:r w:rsidRPr="00ED3CF8">
        <w:rPr>
          <w:color w:val="FF0000"/>
        </w:rPr>
        <w:instrText>Shape of apex</w:instrText>
      </w:r>
      <w:r w:rsidRPr="00ED3CF8">
        <w:instrText xml:space="preserve">" </w:instrText>
      </w:r>
      <w:r w:rsidRPr="00ED3CF8">
        <w:rPr>
          <w:color w:val="FF0000"/>
        </w:rPr>
        <w:fldChar w:fldCharType="end"/>
      </w:r>
      <w:r w:rsidRPr="00ED3CF8">
        <w:t xml:space="preserve"> (see Section 2.4 Apex/Tip Shape Characteristics);</w:t>
      </w:r>
    </w:p>
    <w:p w:rsidR="0054354E" w:rsidRPr="00ED3CF8" w:rsidRDefault="0054354E" w:rsidP="0054354E">
      <w:pPr>
        <w:pStyle w:val="BodyTextIndent"/>
        <w:ind w:left="1701" w:hanging="567"/>
      </w:pPr>
      <w:r w:rsidRPr="00ED3CF8">
        <w:t xml:space="preserve">Step 5:  </w:t>
      </w:r>
      <w:r w:rsidRPr="00ED3CF8">
        <w:rPr>
          <w:color w:val="FF0000"/>
        </w:rPr>
        <w:t>Lateral outline</w:t>
      </w:r>
      <w:r w:rsidRPr="00ED3CF8">
        <w:rPr>
          <w:color w:val="FF0000"/>
        </w:rPr>
        <w:fldChar w:fldCharType="begin"/>
      </w:r>
      <w:r w:rsidRPr="00ED3CF8">
        <w:instrText xml:space="preserve"> XE "</w:instrText>
      </w:r>
      <w:r w:rsidRPr="00ED3CF8">
        <w:rPr>
          <w:color w:val="FF0000"/>
        </w:rPr>
        <w:instrText>Lateral outline</w:instrText>
      </w:r>
      <w:r w:rsidRPr="00ED3CF8">
        <w:instrText xml:space="preserve">" </w:instrText>
      </w:r>
      <w:r w:rsidRPr="00ED3CF8">
        <w:rPr>
          <w:color w:val="FF0000"/>
        </w:rPr>
        <w:fldChar w:fldCharType="end"/>
      </w:r>
      <w:r w:rsidRPr="00ED3CF8">
        <w:t xml:space="preserve"> (see Section 1 Components of Shape).</w:t>
      </w:r>
    </w:p>
    <w:p w:rsidR="0054354E" w:rsidRPr="00ED3CF8" w:rsidRDefault="0054354E" w:rsidP="0054354E">
      <w:pPr>
        <w:rPr>
          <w:color w:val="000000"/>
        </w:rPr>
      </w:pPr>
    </w:p>
    <w:p w:rsidR="0054354E" w:rsidRPr="00ED3CF8" w:rsidRDefault="0054354E" w:rsidP="0054354E">
      <w:pPr>
        <w:rPr>
          <w:color w:val="000000"/>
        </w:rPr>
      </w:pPr>
      <w:r w:rsidRPr="00ED3CF8">
        <w:t xml:space="preserve">Thus, if all the variation in shape between varieties in the </w:t>
      </w:r>
      <w:r w:rsidRPr="00ED3CF8">
        <w:rPr>
          <w:color w:val="000000"/>
        </w:rPr>
        <w:t xml:space="preserve">variety collection is accounted for by the ratio length/width (e.g. narrow elliptic, medium elliptic or broad elliptic), it is only necessary to have a characteristic “ratio length/width” (or ratio width/length).  Similarly, if </w:t>
      </w:r>
      <w:r w:rsidRPr="00ED3CF8">
        <w:t xml:space="preserve">all the variation in shape between varieties in the </w:t>
      </w:r>
      <w:r w:rsidRPr="00ED3CF8">
        <w:rPr>
          <w:color w:val="000000"/>
        </w:rPr>
        <w:t xml:space="preserve">variety collection is accounted for by ratio length/width and position of broadest part (e.g. all varieties fall within the rounded set in the Chart for Simple Symmetric Plane Shapes) it is only necessary to have the characteristics “ratio length/width” (or ratio width/length) and “position of broadest part”.  It is only necessary to go to subsequent steps when the variation </w:t>
      </w:r>
      <w:r w:rsidRPr="00ED3CF8">
        <w:t xml:space="preserve">in shape between varieties in the </w:t>
      </w:r>
      <w:r w:rsidRPr="00ED3CF8">
        <w:rPr>
          <w:color w:val="000000"/>
        </w:rPr>
        <w:t>variety collection has not been accounted for by the preceding steps/components.  Duplication of the same difference in two separate characteristics should be avoided:  for example, the use of characteristics for both ratio length/width and for shape should be avoided where states of expression of the characteristic for shape relate to different length/width ratios.</w:t>
      </w:r>
    </w:p>
    <w:p w:rsidR="0054354E" w:rsidRPr="00ED3CF8" w:rsidRDefault="0054354E" w:rsidP="0054354E">
      <w:pPr>
        <w:rPr>
          <w:color w:val="000000"/>
        </w:rPr>
      </w:pPr>
    </w:p>
    <w:p w:rsidR="0054354E" w:rsidRPr="00ED3CF8" w:rsidRDefault="0054354E" w:rsidP="0054354E">
      <w:r w:rsidRPr="00ED3CF8">
        <w:t>2.1.2</w:t>
      </w:r>
      <w:r w:rsidRPr="00ED3CF8">
        <w:tab/>
        <w:t xml:space="preserve">In general, where shape characteristics are developed on the basis of the individual components above, it is appropriate to present the characteristics in the order of the steps 1 to 5.  However, a particular exception to this approach should be made where a qualitative characteristic is identified.  Qualitative characteristics should be presented as the first of the series of shape-related characteristics because of the value of such characteristics for assessing distinctness and because the examination of subsequent shape-related characteristics may not be relevant for varieties with certain states of expression for the qualitative characteristic.  For example, “Only varieties with Leaf lateral outline:  ovate:  Leaf:  </w:t>
      </w:r>
      <w:r w:rsidRPr="00ED3CF8">
        <w:rPr>
          <w:color w:val="000000"/>
        </w:rPr>
        <w:t>ratio length/width (or ratio width/length)</w:t>
      </w:r>
      <w:r w:rsidRPr="00ED3CF8">
        <w:t xml:space="preserve">” might be appropriate if the preceding characteristic for “Leaf:  lateral outline” was qualitative, e.g. ovate (1);  hastiform (2) and there was no useful variation in </w:t>
      </w:r>
      <w:r w:rsidRPr="00ED3CF8">
        <w:rPr>
          <w:color w:val="000000"/>
        </w:rPr>
        <w:t>ratio length/width</w:t>
      </w:r>
      <w:r w:rsidRPr="00ED3CF8">
        <w:t xml:space="preserve"> for hastiform varieties.</w:t>
      </w:r>
    </w:p>
    <w:p w:rsidR="0054354E" w:rsidRPr="00ED3CF8" w:rsidRDefault="0054354E" w:rsidP="0054354E"/>
    <w:p w:rsidR="0054354E" w:rsidRPr="00ED3CF8" w:rsidRDefault="0054354E" w:rsidP="0054354E">
      <w:r w:rsidRPr="00ED3CF8">
        <w:t>2.1.3</w:t>
      </w:r>
      <w:r w:rsidRPr="00ED3CF8">
        <w:tab/>
        <w:t>Notwithstanding the difficulty in using a difference in Notes to establish distinctness for a pseudo</w:t>
      </w:r>
      <w:r w:rsidRPr="00ED3CF8">
        <w:noBreakHyphen/>
        <w:t>qualitative characteristic (see Section 1), it may be appropriate to develop a single pseudo</w:t>
      </w:r>
      <w:r w:rsidRPr="00ED3CF8">
        <w:noBreakHyphen/>
        <w:t>qualitative characteristic for shape.  In such cases, it is important that the difference between the states of expression is indicated in an illustration.  The illustration should, as far as possible, place the states with the least difference closest together, regardless of their notes, e.g. the illustrations for notes 1 and 5 might be positioned side-by-side and notes 2 and 4 might be further apart.  Where the overall shape is presented as a single pseudo</w:t>
      </w:r>
      <w:r w:rsidRPr="00ED3CF8">
        <w:noBreakHyphen/>
        <w:t xml:space="preserve">qualitative characteristic, the order of states should be:  primary order, broadest part below middle to broadest part above middle;  secondary order, narrow to broad (low to high </w:t>
      </w:r>
      <w:r w:rsidRPr="00ED3CF8">
        <w:rPr>
          <w:color w:val="000000"/>
        </w:rPr>
        <w:t>ratio length/width) (see Section 2.2, Example 5, Alternative 2)</w:t>
      </w:r>
      <w:r w:rsidRPr="00ED3CF8">
        <w:t>.</w:t>
      </w:r>
    </w:p>
    <w:p w:rsidR="009B73B3" w:rsidRPr="00ED3CF8" w:rsidRDefault="009B73B3" w:rsidP="003F1AB0"/>
    <w:p w:rsidR="009B73B3" w:rsidRPr="00ED3CF8" w:rsidRDefault="009B73B3" w:rsidP="003F1AB0">
      <w:pPr>
        <w:pStyle w:val="Heading4"/>
        <w:rPr>
          <w:lang w:val="en-US"/>
        </w:rPr>
      </w:pPr>
      <w:bookmarkStart w:id="52" w:name="_Toc367861838"/>
      <w:r w:rsidRPr="00ED3CF8">
        <w:rPr>
          <w:lang w:val="en-US"/>
        </w:rPr>
        <w:t>2.2</w:t>
      </w:r>
      <w:r w:rsidRPr="00ED3CF8">
        <w:rPr>
          <w:lang w:val="en-US"/>
        </w:rPr>
        <w:tab/>
      </w:r>
      <w:r w:rsidRPr="00ED3CF8">
        <w:rPr>
          <w:color w:val="FF0000"/>
          <w:lang w:val="en-US"/>
        </w:rPr>
        <w:t>Full plane shape characteristics</w:t>
      </w:r>
      <w:bookmarkEnd w:id="51"/>
      <w:bookmarkEnd w:id="52"/>
      <w:r w:rsidRPr="00ED3CF8">
        <w:rPr>
          <w:lang w:val="en-US"/>
        </w:rPr>
        <w:fldChar w:fldCharType="begin"/>
      </w:r>
      <w:r w:rsidRPr="00ED3CF8">
        <w:rPr>
          <w:i w:val="0"/>
          <w:lang w:val="en-US"/>
        </w:rPr>
        <w:instrText xml:space="preserve"> XE "</w:instrText>
      </w:r>
      <w:r w:rsidRPr="00ED3CF8">
        <w:rPr>
          <w:i w:val="0"/>
          <w:color w:val="FF0000"/>
          <w:lang w:val="en-US"/>
        </w:rPr>
        <w:instrText>Full plane shape characteristics</w:instrText>
      </w:r>
      <w:r w:rsidRPr="00ED3CF8">
        <w:rPr>
          <w:i w:val="0"/>
          <w:lang w:val="en-US"/>
        </w:rPr>
        <w:instrText xml:space="preserve">" </w:instrText>
      </w:r>
      <w:r w:rsidRPr="00ED3CF8">
        <w:rPr>
          <w:lang w:val="en-US"/>
        </w:rPr>
        <w:fldChar w:fldCharType="end"/>
      </w:r>
    </w:p>
    <w:p w:rsidR="009B73B3" w:rsidRPr="00ED3CF8" w:rsidRDefault="009B73B3" w:rsidP="009B73B3">
      <w:pPr>
        <w:rPr>
          <w:rFonts w:cs="Arial"/>
        </w:rPr>
      </w:pPr>
    </w:p>
    <w:p w:rsidR="0054354E" w:rsidRPr="00ED3CF8" w:rsidRDefault="0054354E" w:rsidP="0054354E">
      <w:bookmarkStart w:id="53" w:name="_Hlt103506626"/>
      <w:bookmarkStart w:id="54" w:name="_Toc197487701"/>
      <w:bookmarkStart w:id="55" w:name="_Toc103500409"/>
      <w:bookmarkEnd w:id="53"/>
      <w:r w:rsidRPr="00ED3CF8">
        <w:t>The following illustrations provide examples of variation in full plane shape components (</w:t>
      </w:r>
      <w:r w:rsidRPr="00ED3CF8">
        <w:rPr>
          <w:color w:val="000000"/>
        </w:rPr>
        <w:t>ratio length/width</w:t>
      </w:r>
      <w:r w:rsidRPr="00ED3CF8">
        <w:t>, position of broadest part and lateral outline) for the development of characteristics, either as characteristics for the individual components or as a single overall shape characteristic:</w:t>
      </w:r>
    </w:p>
    <w:p w:rsidR="005662AD" w:rsidRPr="00ED3CF8" w:rsidRDefault="005662AD" w:rsidP="0054354E"/>
    <w:p w:rsidR="005662AD" w:rsidRPr="00ED3CF8" w:rsidRDefault="005662AD">
      <w:pPr>
        <w:jc w:val="left"/>
      </w:pPr>
      <w:r w:rsidRPr="00ED3CF8">
        <w:br w:type="page"/>
      </w:r>
    </w:p>
    <w:p w:rsidR="0054354E" w:rsidRPr="00ED3CF8" w:rsidRDefault="0054354E" w:rsidP="0054354E">
      <w:r w:rsidRPr="00ED3CF8">
        <w:t xml:space="preserve">Example 1 (a circle indicates the shape of one or more varieties in the </w:t>
      </w:r>
      <w:r w:rsidRPr="00ED3CF8">
        <w:rPr>
          <w:color w:val="000000"/>
        </w:rPr>
        <w:t>variety collection</w:t>
      </w:r>
      <w:r w:rsidRPr="00ED3CF8">
        <w:t>)</w:t>
      </w:r>
    </w:p>
    <w:p w:rsidR="0054354E" w:rsidRPr="00ED3CF8" w:rsidRDefault="0054354E" w:rsidP="0054354E"/>
    <w:p w:rsidR="0054354E" w:rsidRPr="00ED3CF8" w:rsidRDefault="0054354E" w:rsidP="0054354E">
      <w:pPr>
        <w:ind w:left="992"/>
        <w:rPr>
          <w:i/>
        </w:rPr>
      </w:pPr>
      <w:r w:rsidRPr="00ED3CF8">
        <w:rPr>
          <w:i/>
        </w:rPr>
        <w:t xml:space="preserve">The only variation between varieties is found in the </w:t>
      </w:r>
      <w:r w:rsidRPr="00ED3CF8">
        <w:rPr>
          <w:i/>
          <w:color w:val="000000"/>
        </w:rPr>
        <w:t>ratio length/width</w:t>
      </w:r>
      <w:r w:rsidRPr="00ED3CF8">
        <w:rPr>
          <w:i/>
        </w:rPr>
        <w:t xml:space="preserve">.  </w:t>
      </w:r>
    </w:p>
    <w:p w:rsidR="0054354E" w:rsidRPr="00ED3CF8" w:rsidRDefault="0054354E" w:rsidP="0054354E"/>
    <w:tbl>
      <w:tblPr>
        <w:tblW w:w="0" w:type="auto"/>
        <w:jc w:val="center"/>
        <w:tblLayout w:type="fixed"/>
        <w:tblCellMar>
          <w:left w:w="0" w:type="dxa"/>
          <w:right w:w="0" w:type="dxa"/>
        </w:tblCellMar>
        <w:tblLook w:val="0000" w:firstRow="0" w:lastRow="0" w:firstColumn="0" w:lastColumn="0" w:noHBand="0" w:noVBand="0"/>
      </w:tblPr>
      <w:tblGrid>
        <w:gridCol w:w="1358"/>
        <w:gridCol w:w="907"/>
        <w:gridCol w:w="1051"/>
        <w:gridCol w:w="992"/>
        <w:gridCol w:w="992"/>
        <w:gridCol w:w="992"/>
        <w:gridCol w:w="850"/>
        <w:gridCol w:w="706"/>
        <w:gridCol w:w="907"/>
      </w:tblGrid>
      <w:tr w:rsidR="0054354E" w:rsidRPr="00ED3CF8" w:rsidTr="001135E5">
        <w:trPr>
          <w:cantSplit/>
          <w:jc w:val="center"/>
        </w:trPr>
        <w:tc>
          <w:tcPr>
            <w:tcW w:w="1358" w:type="dxa"/>
            <w:tcBorders>
              <w:top w:val="single" w:sz="6" w:space="0" w:color="auto"/>
              <w:left w:val="single" w:sz="6" w:space="0" w:color="auto"/>
            </w:tcBorders>
          </w:tcPr>
          <w:p w:rsidR="0054354E" w:rsidRPr="00ED3CF8" w:rsidRDefault="0054354E" w:rsidP="00367A68">
            <w:pPr>
              <w:spacing w:before="60"/>
              <w:ind w:left="113"/>
              <w:rPr>
                <w:sz w:val="22"/>
                <w:szCs w:val="22"/>
              </w:rPr>
            </w:pPr>
            <w:r w:rsidRPr="00ED3CF8">
              <w:rPr>
                <w:b/>
                <w:sz w:val="22"/>
                <w:szCs w:val="22"/>
              </w:rPr>
              <w:t>Parallel set</w:t>
            </w:r>
          </w:p>
        </w:tc>
        <w:tc>
          <w:tcPr>
            <w:tcW w:w="907" w:type="dxa"/>
            <w:tcBorders>
              <w:top w:val="single" w:sz="6" w:space="0" w:color="auto"/>
            </w:tcBorders>
          </w:tcPr>
          <w:p w:rsidR="0054354E" w:rsidRPr="00ED3CF8" w:rsidRDefault="0054354E" w:rsidP="00367A68">
            <w:pPr>
              <w:spacing w:before="60"/>
              <w:jc w:val="center"/>
            </w:pPr>
          </w:p>
        </w:tc>
        <w:tc>
          <w:tcPr>
            <w:tcW w:w="1051" w:type="dxa"/>
            <w:tcBorders>
              <w:top w:val="single" w:sz="6" w:space="0" w:color="auto"/>
            </w:tcBorders>
          </w:tcPr>
          <w:p w:rsidR="0054354E" w:rsidRPr="00ED3CF8" w:rsidRDefault="0054354E" w:rsidP="00367A68">
            <w:pPr>
              <w:spacing w:before="60"/>
              <w:jc w:val="center"/>
            </w:pPr>
          </w:p>
        </w:tc>
        <w:tc>
          <w:tcPr>
            <w:tcW w:w="992" w:type="dxa"/>
            <w:tcBorders>
              <w:top w:val="single" w:sz="6" w:space="0" w:color="auto"/>
            </w:tcBorders>
          </w:tcPr>
          <w:p w:rsidR="0054354E" w:rsidRPr="00ED3CF8" w:rsidRDefault="0054354E" w:rsidP="00367A68">
            <w:pPr>
              <w:spacing w:before="60"/>
              <w:jc w:val="center"/>
            </w:pPr>
          </w:p>
        </w:tc>
        <w:tc>
          <w:tcPr>
            <w:tcW w:w="992" w:type="dxa"/>
            <w:tcBorders>
              <w:top w:val="single" w:sz="6" w:space="0" w:color="auto"/>
            </w:tcBorders>
          </w:tcPr>
          <w:p w:rsidR="0054354E" w:rsidRPr="00ED3CF8" w:rsidRDefault="0054354E" w:rsidP="00367A68">
            <w:pPr>
              <w:spacing w:before="60"/>
              <w:jc w:val="center"/>
            </w:pPr>
          </w:p>
        </w:tc>
        <w:tc>
          <w:tcPr>
            <w:tcW w:w="992" w:type="dxa"/>
            <w:tcBorders>
              <w:top w:val="single" w:sz="6" w:space="0" w:color="auto"/>
            </w:tcBorders>
          </w:tcPr>
          <w:p w:rsidR="0054354E" w:rsidRPr="00ED3CF8" w:rsidRDefault="0054354E" w:rsidP="00367A68">
            <w:pPr>
              <w:spacing w:before="60"/>
              <w:jc w:val="center"/>
            </w:pPr>
          </w:p>
        </w:tc>
        <w:tc>
          <w:tcPr>
            <w:tcW w:w="850" w:type="dxa"/>
            <w:tcBorders>
              <w:top w:val="single" w:sz="6" w:space="0" w:color="auto"/>
            </w:tcBorders>
          </w:tcPr>
          <w:p w:rsidR="0054354E" w:rsidRPr="00ED3CF8" w:rsidRDefault="0054354E" w:rsidP="00367A68">
            <w:pPr>
              <w:spacing w:before="60"/>
              <w:jc w:val="center"/>
            </w:pPr>
          </w:p>
        </w:tc>
        <w:tc>
          <w:tcPr>
            <w:tcW w:w="706" w:type="dxa"/>
            <w:tcBorders>
              <w:top w:val="single" w:sz="6" w:space="0" w:color="auto"/>
            </w:tcBorders>
          </w:tcPr>
          <w:p w:rsidR="0054354E" w:rsidRPr="00ED3CF8" w:rsidRDefault="0054354E" w:rsidP="00367A68">
            <w:pPr>
              <w:spacing w:before="60"/>
              <w:jc w:val="center"/>
            </w:pPr>
          </w:p>
        </w:tc>
        <w:tc>
          <w:tcPr>
            <w:tcW w:w="907" w:type="dxa"/>
            <w:tcBorders>
              <w:top w:val="single" w:sz="6" w:space="0" w:color="auto"/>
              <w:right w:val="single" w:sz="6" w:space="0" w:color="auto"/>
            </w:tcBorders>
          </w:tcPr>
          <w:p w:rsidR="0054354E" w:rsidRPr="00ED3CF8" w:rsidRDefault="0054354E" w:rsidP="00367A68">
            <w:pPr>
              <w:spacing w:before="60"/>
              <w:jc w:val="center"/>
            </w:pPr>
          </w:p>
        </w:tc>
      </w:tr>
      <w:tr w:rsidR="0054354E" w:rsidRPr="00ED3CF8" w:rsidTr="001135E5">
        <w:trPr>
          <w:cantSplit/>
          <w:trHeight w:val="1117"/>
          <w:jc w:val="center"/>
        </w:trPr>
        <w:tc>
          <w:tcPr>
            <w:tcW w:w="1358" w:type="dxa"/>
            <w:tcBorders>
              <w:left w:val="single" w:sz="6" w:space="0" w:color="auto"/>
              <w:bottom w:val="single" w:sz="6" w:space="0" w:color="auto"/>
            </w:tcBorders>
            <w:vAlign w:val="center"/>
          </w:tcPr>
          <w:p w:rsidR="0054354E" w:rsidRPr="00ED3CF8" w:rsidRDefault="0054354E" w:rsidP="00367A68">
            <w:pPr>
              <w:ind w:left="113"/>
            </w:pPr>
            <w:r w:rsidRPr="00ED3CF8">
              <w:t>oblong</w:t>
            </w:r>
          </w:p>
        </w:tc>
        <w:tc>
          <w:tcPr>
            <w:tcW w:w="907" w:type="dxa"/>
            <w:tcBorders>
              <w:bottom w:val="single" w:sz="6" w:space="0" w:color="auto"/>
            </w:tcBorders>
            <w:vAlign w:val="center"/>
          </w:tcPr>
          <w:p w:rsidR="0054354E" w:rsidRPr="00ED3CF8" w:rsidRDefault="00175990" w:rsidP="00367A68">
            <w:pPr>
              <w:jc w:val="center"/>
            </w:pPr>
            <w:r w:rsidRPr="00ED3CF8">
              <w:rPr>
                <w:noProof/>
              </w:rPr>
              <w:drawing>
                <wp:inline distT="0" distB="0" distL="0" distR="0" wp14:anchorId="40958FD9" wp14:editId="44BC599D">
                  <wp:extent cx="561975" cy="514350"/>
                  <wp:effectExtent l="0" t="0" r="9525" b="0"/>
                  <wp:docPr id="1044" name="Picture 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rotWithShape="1">
                          <a:blip r:embed="rId51">
                            <a:extLst>
                              <a:ext uri="{28A0092B-C50C-407E-A947-70E740481C1C}">
                                <a14:useLocalDpi xmlns:a14="http://schemas.microsoft.com/office/drawing/2010/main" val="0"/>
                              </a:ext>
                            </a:extLst>
                          </a:blip>
                          <a:srcRect t="-4849" b="22793"/>
                          <a:stretch/>
                        </pic:blipFill>
                        <pic:spPr bwMode="auto">
                          <a:xfrm>
                            <a:off x="0" y="0"/>
                            <a:ext cx="561975"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1" w:type="dxa"/>
            <w:tcBorders>
              <w:bottom w:val="single" w:sz="6" w:space="0" w:color="auto"/>
            </w:tcBorders>
            <w:vAlign w:val="center"/>
          </w:tcPr>
          <w:p w:rsidR="0054354E" w:rsidRPr="00ED3CF8" w:rsidRDefault="00175990" w:rsidP="00367A68">
            <w:pPr>
              <w:jc w:val="center"/>
            </w:pPr>
            <w:r w:rsidRPr="00ED3CF8">
              <w:rPr>
                <w:noProof/>
              </w:rPr>
              <w:drawing>
                <wp:inline distT="0" distB="0" distL="0" distR="0" wp14:anchorId="08C6B774" wp14:editId="4A788155">
                  <wp:extent cx="581025" cy="504825"/>
                  <wp:effectExtent l="0" t="0" r="9525" b="9525"/>
                  <wp:docPr id="1045" name="Picture 1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rotWithShape="1">
                          <a:blip r:embed="rId52">
                            <a:extLst>
                              <a:ext uri="{28A0092B-C50C-407E-A947-70E740481C1C}">
                                <a14:useLocalDpi xmlns:a14="http://schemas.microsoft.com/office/drawing/2010/main" val="0"/>
                              </a:ext>
                            </a:extLst>
                          </a:blip>
                          <a:srcRect l="5037" t="-9700" b="21608"/>
                          <a:stretch/>
                        </pic:blipFill>
                        <pic:spPr bwMode="auto">
                          <a:xfrm>
                            <a:off x="0" y="0"/>
                            <a:ext cx="581025"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54354E" w:rsidRPr="00ED3CF8" w:rsidRDefault="00175990" w:rsidP="00367A68">
            <w:pPr>
              <w:jc w:val="center"/>
            </w:pPr>
            <w:r w:rsidRPr="00ED3CF8">
              <w:rPr>
                <w:noProof/>
              </w:rPr>
              <w:drawing>
                <wp:inline distT="0" distB="0" distL="0" distR="0" wp14:anchorId="0C066975" wp14:editId="6D085D3B">
                  <wp:extent cx="666750" cy="55245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53">
                            <a:extLst>
                              <a:ext uri="{28A0092B-C50C-407E-A947-70E740481C1C}">
                                <a14:useLocalDpi xmlns:a14="http://schemas.microsoft.com/office/drawing/2010/main" val="0"/>
                              </a:ext>
                            </a:extLst>
                          </a:blip>
                          <a:srcRect l="4587" r="4587" b="21621"/>
                          <a:stretch/>
                        </pic:blipFill>
                        <pic:spPr bwMode="auto">
                          <a:xfrm>
                            <a:off x="0" y="0"/>
                            <a:ext cx="6667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54354E" w:rsidRPr="00ED3CF8" w:rsidRDefault="00175990" w:rsidP="00367A68">
            <w:pPr>
              <w:jc w:val="center"/>
            </w:pPr>
            <w:r w:rsidRPr="00ED3CF8">
              <w:rPr>
                <w:noProof/>
              </w:rPr>
              <w:drawing>
                <wp:inline distT="0" distB="0" distL="0" distR="0" wp14:anchorId="74ED9552" wp14:editId="5986526A">
                  <wp:extent cx="619125" cy="590550"/>
                  <wp:effectExtent l="0" t="0" r="952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54">
                            <a:extLst>
                              <a:ext uri="{28A0092B-C50C-407E-A947-70E740481C1C}">
                                <a14:useLocalDpi xmlns:a14="http://schemas.microsoft.com/office/drawing/2010/main" val="0"/>
                              </a:ext>
                            </a:extLst>
                          </a:blip>
                          <a:srcRect l="5048" b="13889"/>
                          <a:stretch/>
                        </pic:blipFill>
                        <pic:spPr bwMode="auto">
                          <a:xfrm>
                            <a:off x="0" y="0"/>
                            <a:ext cx="619125"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54354E" w:rsidRPr="00ED3CF8" w:rsidRDefault="0054354E" w:rsidP="00367A68">
            <w:pPr>
              <w:jc w:val="center"/>
            </w:pPr>
            <w:r w:rsidRPr="00ED3CF8">
              <w:rPr>
                <w:noProof/>
              </w:rPr>
              <w:drawing>
                <wp:inline distT="0" distB="0" distL="0" distR="0" wp14:anchorId="11148E71" wp14:editId="5CA94809">
                  <wp:extent cx="542925" cy="666750"/>
                  <wp:effectExtent l="0" t="0" r="9525"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5">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850" w:type="dxa"/>
            <w:tcBorders>
              <w:bottom w:val="single" w:sz="6" w:space="0" w:color="auto"/>
            </w:tcBorders>
            <w:vAlign w:val="center"/>
          </w:tcPr>
          <w:p w:rsidR="0054354E" w:rsidRPr="00ED3CF8" w:rsidRDefault="0054354E" w:rsidP="00367A68">
            <w:pPr>
              <w:jc w:val="center"/>
            </w:pPr>
            <w:r w:rsidRPr="00ED3CF8">
              <w:rPr>
                <w:noProof/>
              </w:rPr>
              <w:drawing>
                <wp:inline distT="0" distB="0" distL="0" distR="0" wp14:anchorId="653D69F1" wp14:editId="0016393E">
                  <wp:extent cx="457200" cy="685800"/>
                  <wp:effectExtent l="0" t="0" r="0" b="0"/>
                  <wp:docPr id="815" name="Pictur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rrowheads="1"/>
                          </pic:cNvPicPr>
                        </pic:nvPicPr>
                        <pic:blipFill>
                          <a:blip r:embed="rId56">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706" w:type="dxa"/>
            <w:tcBorders>
              <w:bottom w:val="single" w:sz="6" w:space="0" w:color="auto"/>
            </w:tcBorders>
            <w:vAlign w:val="center"/>
          </w:tcPr>
          <w:p w:rsidR="0054354E" w:rsidRPr="00ED3CF8" w:rsidRDefault="0054354E" w:rsidP="00367A68">
            <w:pPr>
              <w:jc w:val="center"/>
            </w:pPr>
            <w:r w:rsidRPr="00ED3CF8">
              <w:rPr>
                <w:noProof/>
              </w:rPr>
              <w:drawing>
                <wp:inline distT="0" distB="0" distL="0" distR="0" wp14:anchorId="6F9EA835" wp14:editId="34A7EB4C">
                  <wp:extent cx="419100" cy="704850"/>
                  <wp:effectExtent l="0" t="0" r="0" b="0"/>
                  <wp:docPr id="814" name="Picture 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rrowheads="1"/>
                          </pic:cNvPicPr>
                        </pic:nvPicPr>
                        <pic:blipFill>
                          <a:blip r:embed="rId57">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56" w:name="_MON_1348586928"/>
        <w:bookmarkStart w:id="57" w:name="_MON_1350136732"/>
        <w:bookmarkStart w:id="58" w:name="_MON_1353248009"/>
        <w:bookmarkStart w:id="59" w:name="_MON_1353248676"/>
        <w:bookmarkStart w:id="60" w:name="_MON_1321108743"/>
        <w:bookmarkEnd w:id="56"/>
        <w:bookmarkEnd w:id="57"/>
        <w:bookmarkEnd w:id="58"/>
        <w:bookmarkEnd w:id="59"/>
        <w:bookmarkEnd w:id="60"/>
        <w:bookmarkStart w:id="61" w:name="_MON_1348584761"/>
        <w:bookmarkEnd w:id="61"/>
        <w:tc>
          <w:tcPr>
            <w:tcW w:w="907" w:type="dxa"/>
            <w:tcBorders>
              <w:bottom w:val="single" w:sz="6" w:space="0" w:color="auto"/>
              <w:right w:val="single" w:sz="6" w:space="0" w:color="auto"/>
            </w:tcBorders>
            <w:vAlign w:val="center"/>
          </w:tcPr>
          <w:p w:rsidR="0054354E" w:rsidRPr="00ED3CF8" w:rsidRDefault="0054354E" w:rsidP="00367A68">
            <w:pPr>
              <w:jc w:val="center"/>
            </w:pPr>
            <w:r w:rsidRPr="00ED3CF8">
              <w:object w:dxaOrig="496" w:dyaOrig="1096">
                <v:shape id="_x0000_i1027" type="#_x0000_t75" style="width:24.75pt;height:54.75pt" o:ole="" filled="t" fillcolor="window">
                  <v:imagedata r:id="rId58" o:title="" cropleft="8820f" cropright="8820f"/>
                </v:shape>
                <o:OLEObject Type="Embed" ProgID="Word.Picture.8" ShapeID="_x0000_i1027" DrawAspect="Content" ObjectID="_1443027269" r:id="rId143"/>
              </w:object>
            </w:r>
          </w:p>
        </w:tc>
      </w:tr>
      <w:tr w:rsidR="0054354E" w:rsidRPr="00ED3CF8" w:rsidTr="001135E5">
        <w:trPr>
          <w:cantSplit/>
          <w:jc w:val="center"/>
        </w:trPr>
        <w:tc>
          <w:tcPr>
            <w:tcW w:w="1358" w:type="dxa"/>
            <w:tcBorders>
              <w:top w:val="single" w:sz="6" w:space="0" w:color="auto"/>
              <w:bottom w:val="single" w:sz="6" w:space="0" w:color="auto"/>
            </w:tcBorders>
          </w:tcPr>
          <w:p w:rsidR="0054354E" w:rsidRPr="00ED3CF8" w:rsidRDefault="0054354E" w:rsidP="00367A68">
            <w:pPr>
              <w:ind w:left="113"/>
              <w:rPr>
                <w:b/>
              </w:rPr>
            </w:pPr>
          </w:p>
        </w:tc>
        <w:tc>
          <w:tcPr>
            <w:tcW w:w="907" w:type="dxa"/>
            <w:tcBorders>
              <w:top w:val="single" w:sz="6" w:space="0" w:color="auto"/>
              <w:bottom w:val="single" w:sz="6" w:space="0" w:color="auto"/>
            </w:tcBorders>
          </w:tcPr>
          <w:p w:rsidR="0054354E" w:rsidRPr="00ED3CF8" w:rsidRDefault="0054354E" w:rsidP="00367A68">
            <w:pPr>
              <w:jc w:val="center"/>
            </w:pPr>
          </w:p>
        </w:tc>
        <w:tc>
          <w:tcPr>
            <w:tcW w:w="1051" w:type="dxa"/>
            <w:tcBorders>
              <w:top w:val="single" w:sz="6" w:space="0" w:color="auto"/>
              <w:bottom w:val="single" w:sz="6" w:space="0" w:color="auto"/>
            </w:tcBorders>
          </w:tcPr>
          <w:p w:rsidR="0054354E" w:rsidRPr="00ED3CF8" w:rsidRDefault="0054354E" w:rsidP="00367A68">
            <w:pPr>
              <w:jc w:val="center"/>
            </w:pPr>
          </w:p>
        </w:tc>
        <w:tc>
          <w:tcPr>
            <w:tcW w:w="992" w:type="dxa"/>
            <w:tcBorders>
              <w:top w:val="single" w:sz="6" w:space="0" w:color="auto"/>
              <w:bottom w:val="single" w:sz="6" w:space="0" w:color="auto"/>
            </w:tcBorders>
          </w:tcPr>
          <w:p w:rsidR="0054354E" w:rsidRPr="00ED3CF8" w:rsidRDefault="0054354E" w:rsidP="00367A68">
            <w:pPr>
              <w:jc w:val="center"/>
            </w:pPr>
          </w:p>
        </w:tc>
        <w:tc>
          <w:tcPr>
            <w:tcW w:w="992" w:type="dxa"/>
            <w:tcBorders>
              <w:top w:val="single" w:sz="6" w:space="0" w:color="auto"/>
              <w:bottom w:val="single" w:sz="6" w:space="0" w:color="auto"/>
            </w:tcBorders>
          </w:tcPr>
          <w:p w:rsidR="0054354E" w:rsidRPr="00ED3CF8" w:rsidRDefault="0054354E" w:rsidP="00367A68">
            <w:pPr>
              <w:jc w:val="center"/>
            </w:pPr>
          </w:p>
        </w:tc>
        <w:tc>
          <w:tcPr>
            <w:tcW w:w="992" w:type="dxa"/>
            <w:tcBorders>
              <w:top w:val="single" w:sz="6" w:space="0" w:color="auto"/>
              <w:bottom w:val="single" w:sz="6" w:space="0" w:color="auto"/>
            </w:tcBorders>
          </w:tcPr>
          <w:p w:rsidR="0054354E" w:rsidRPr="00ED3CF8" w:rsidRDefault="0054354E" w:rsidP="00367A68">
            <w:pPr>
              <w:jc w:val="center"/>
            </w:pPr>
          </w:p>
        </w:tc>
        <w:tc>
          <w:tcPr>
            <w:tcW w:w="850" w:type="dxa"/>
            <w:tcBorders>
              <w:top w:val="single" w:sz="6" w:space="0" w:color="auto"/>
              <w:bottom w:val="single" w:sz="6" w:space="0" w:color="auto"/>
            </w:tcBorders>
          </w:tcPr>
          <w:p w:rsidR="0054354E" w:rsidRPr="00ED3CF8" w:rsidRDefault="0054354E" w:rsidP="00367A68">
            <w:pPr>
              <w:jc w:val="center"/>
            </w:pPr>
          </w:p>
        </w:tc>
        <w:tc>
          <w:tcPr>
            <w:tcW w:w="706" w:type="dxa"/>
            <w:tcBorders>
              <w:top w:val="single" w:sz="6" w:space="0" w:color="auto"/>
              <w:bottom w:val="single" w:sz="6" w:space="0" w:color="auto"/>
            </w:tcBorders>
          </w:tcPr>
          <w:p w:rsidR="0054354E" w:rsidRPr="00ED3CF8" w:rsidRDefault="0054354E" w:rsidP="00367A68">
            <w:pPr>
              <w:jc w:val="center"/>
            </w:pPr>
          </w:p>
        </w:tc>
        <w:tc>
          <w:tcPr>
            <w:tcW w:w="907" w:type="dxa"/>
            <w:tcBorders>
              <w:top w:val="single" w:sz="6" w:space="0" w:color="auto"/>
              <w:bottom w:val="single" w:sz="6" w:space="0" w:color="auto"/>
              <w:right w:val="single" w:sz="6" w:space="0" w:color="auto"/>
            </w:tcBorders>
          </w:tcPr>
          <w:p w:rsidR="0054354E" w:rsidRPr="00ED3CF8" w:rsidRDefault="0054354E" w:rsidP="00367A68">
            <w:pPr>
              <w:jc w:val="center"/>
            </w:pPr>
          </w:p>
        </w:tc>
      </w:tr>
      <w:tr w:rsidR="0054354E" w:rsidRPr="00ED3CF8" w:rsidTr="001135E5">
        <w:trPr>
          <w:cantSplit/>
          <w:jc w:val="center"/>
        </w:trPr>
        <w:tc>
          <w:tcPr>
            <w:tcW w:w="1358" w:type="dxa"/>
            <w:tcBorders>
              <w:top w:val="single" w:sz="6" w:space="0" w:color="auto"/>
              <w:left w:val="single" w:sz="6" w:space="0" w:color="auto"/>
            </w:tcBorders>
          </w:tcPr>
          <w:p w:rsidR="0054354E" w:rsidRPr="00ED3CF8" w:rsidRDefault="0054354E" w:rsidP="00367A68">
            <w:pPr>
              <w:spacing w:before="60"/>
              <w:ind w:left="113"/>
              <w:rPr>
                <w:b/>
                <w:sz w:val="22"/>
                <w:szCs w:val="22"/>
              </w:rPr>
            </w:pPr>
            <w:r w:rsidRPr="00ED3CF8">
              <w:rPr>
                <w:b/>
                <w:sz w:val="22"/>
                <w:szCs w:val="22"/>
              </w:rPr>
              <w:t>Rounded set</w:t>
            </w:r>
          </w:p>
        </w:tc>
        <w:tc>
          <w:tcPr>
            <w:tcW w:w="907" w:type="dxa"/>
            <w:tcBorders>
              <w:top w:val="single" w:sz="6" w:space="0" w:color="auto"/>
            </w:tcBorders>
          </w:tcPr>
          <w:p w:rsidR="0054354E" w:rsidRPr="00ED3CF8" w:rsidRDefault="0054354E" w:rsidP="00367A68">
            <w:pPr>
              <w:jc w:val="center"/>
            </w:pPr>
          </w:p>
        </w:tc>
        <w:tc>
          <w:tcPr>
            <w:tcW w:w="1051" w:type="dxa"/>
            <w:tcBorders>
              <w:top w:val="single" w:sz="6" w:space="0" w:color="auto"/>
            </w:tcBorders>
          </w:tcPr>
          <w:p w:rsidR="0054354E" w:rsidRPr="00ED3CF8" w:rsidRDefault="0054354E" w:rsidP="00367A68">
            <w:pPr>
              <w:jc w:val="center"/>
            </w:pPr>
          </w:p>
        </w:tc>
        <w:tc>
          <w:tcPr>
            <w:tcW w:w="992" w:type="dxa"/>
            <w:tcBorders>
              <w:top w:val="single" w:sz="6" w:space="0" w:color="auto"/>
            </w:tcBorders>
          </w:tcPr>
          <w:p w:rsidR="0054354E" w:rsidRPr="00ED3CF8" w:rsidRDefault="0054354E" w:rsidP="00367A68">
            <w:pPr>
              <w:jc w:val="center"/>
            </w:pPr>
          </w:p>
        </w:tc>
        <w:tc>
          <w:tcPr>
            <w:tcW w:w="992" w:type="dxa"/>
            <w:tcBorders>
              <w:top w:val="single" w:sz="6" w:space="0" w:color="auto"/>
            </w:tcBorders>
          </w:tcPr>
          <w:p w:rsidR="0054354E" w:rsidRPr="00ED3CF8" w:rsidRDefault="0054354E" w:rsidP="00367A68">
            <w:pPr>
              <w:jc w:val="center"/>
            </w:pPr>
          </w:p>
        </w:tc>
        <w:tc>
          <w:tcPr>
            <w:tcW w:w="992" w:type="dxa"/>
            <w:tcBorders>
              <w:top w:val="single" w:sz="6" w:space="0" w:color="auto"/>
            </w:tcBorders>
          </w:tcPr>
          <w:p w:rsidR="0054354E" w:rsidRPr="00ED3CF8" w:rsidRDefault="0054354E" w:rsidP="00367A68">
            <w:pPr>
              <w:jc w:val="center"/>
            </w:pPr>
          </w:p>
        </w:tc>
        <w:tc>
          <w:tcPr>
            <w:tcW w:w="850" w:type="dxa"/>
            <w:tcBorders>
              <w:top w:val="single" w:sz="6" w:space="0" w:color="auto"/>
            </w:tcBorders>
          </w:tcPr>
          <w:p w:rsidR="0054354E" w:rsidRPr="00ED3CF8" w:rsidRDefault="0054354E" w:rsidP="00367A68">
            <w:pPr>
              <w:jc w:val="center"/>
            </w:pPr>
          </w:p>
        </w:tc>
        <w:tc>
          <w:tcPr>
            <w:tcW w:w="706" w:type="dxa"/>
            <w:tcBorders>
              <w:top w:val="single" w:sz="6" w:space="0" w:color="auto"/>
            </w:tcBorders>
          </w:tcPr>
          <w:p w:rsidR="0054354E" w:rsidRPr="00ED3CF8" w:rsidRDefault="0054354E" w:rsidP="00367A68">
            <w:pPr>
              <w:jc w:val="center"/>
            </w:pPr>
          </w:p>
        </w:tc>
        <w:tc>
          <w:tcPr>
            <w:tcW w:w="907" w:type="dxa"/>
            <w:tcBorders>
              <w:top w:val="single" w:sz="6" w:space="0" w:color="auto"/>
              <w:right w:val="single" w:sz="6" w:space="0" w:color="auto"/>
            </w:tcBorders>
          </w:tcPr>
          <w:p w:rsidR="0054354E" w:rsidRPr="00ED3CF8" w:rsidRDefault="0054354E" w:rsidP="00367A68">
            <w:pPr>
              <w:jc w:val="center"/>
            </w:pPr>
          </w:p>
        </w:tc>
      </w:tr>
      <w:tr w:rsidR="0054354E" w:rsidRPr="00ED3CF8" w:rsidTr="001135E5">
        <w:trPr>
          <w:cantSplit/>
          <w:jc w:val="center"/>
        </w:trPr>
        <w:tc>
          <w:tcPr>
            <w:tcW w:w="1358" w:type="dxa"/>
            <w:tcBorders>
              <w:left w:val="single" w:sz="6" w:space="0" w:color="auto"/>
            </w:tcBorders>
            <w:vAlign w:val="center"/>
          </w:tcPr>
          <w:p w:rsidR="0054354E" w:rsidRPr="00ED3CF8" w:rsidRDefault="0054354E" w:rsidP="00367A68">
            <w:pPr>
              <w:ind w:left="113"/>
              <w:rPr>
                <w:noProof/>
              </w:rPr>
            </w:pPr>
            <w:r w:rsidRPr="00ED3CF8">
              <w:rPr>
                <w:noProof/>
              </w:rPr>
              <w:t>ovate</w:t>
            </w:r>
          </w:p>
        </w:tc>
        <w:tc>
          <w:tcPr>
            <w:tcW w:w="907" w:type="dxa"/>
            <w:vAlign w:val="center"/>
          </w:tcPr>
          <w:p w:rsidR="0054354E" w:rsidRPr="00ED3CF8" w:rsidRDefault="0054354E" w:rsidP="00367A68">
            <w:pPr>
              <w:jc w:val="center"/>
            </w:pPr>
            <w:r w:rsidRPr="00ED3CF8">
              <w:rPr>
                <w:noProof/>
              </w:rPr>
              <w:drawing>
                <wp:inline distT="0" distB="0" distL="0" distR="0" wp14:anchorId="031D1509" wp14:editId="0DBC9BD7">
                  <wp:extent cx="638175" cy="428625"/>
                  <wp:effectExtent l="0" t="0" r="9525" b="952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051" w:type="dxa"/>
            <w:vAlign w:val="center"/>
          </w:tcPr>
          <w:p w:rsidR="0054354E" w:rsidRPr="00ED3CF8" w:rsidRDefault="0054354E" w:rsidP="00367A68">
            <w:pPr>
              <w:jc w:val="center"/>
            </w:pPr>
            <w:r w:rsidRPr="00ED3CF8">
              <w:rPr>
                <w:noProof/>
              </w:rPr>
              <w:drawing>
                <wp:inline distT="0" distB="0" distL="0" distR="0" wp14:anchorId="17B348F9" wp14:editId="540335F9">
                  <wp:extent cx="752475" cy="657225"/>
                  <wp:effectExtent l="0" t="0" r="9525" b="9525"/>
                  <wp:docPr id="812" name="Picture 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rrowheads="1"/>
                          </pic:cNvPicPr>
                        </pic:nvPicPr>
                        <pic:blipFill>
                          <a:blip r:embed="rId61">
                            <a:extLst>
                              <a:ext uri="{28A0092B-C50C-407E-A947-70E740481C1C}">
                                <a14:useLocalDpi xmlns:a14="http://schemas.microsoft.com/office/drawing/2010/main" val="0"/>
                              </a:ext>
                            </a:extLst>
                          </a:blip>
                          <a:srcRect b="17497"/>
                          <a:stretch>
                            <a:fillRect/>
                          </a:stretch>
                        </pic:blipFill>
                        <pic:spPr bwMode="auto">
                          <a:xfrm>
                            <a:off x="0" y="0"/>
                            <a:ext cx="752475" cy="657225"/>
                          </a:xfrm>
                          <a:prstGeom prst="rect">
                            <a:avLst/>
                          </a:prstGeom>
                          <a:noFill/>
                          <a:ln>
                            <a:noFill/>
                          </a:ln>
                        </pic:spPr>
                      </pic:pic>
                    </a:graphicData>
                  </a:graphic>
                </wp:inline>
              </w:drawing>
            </w:r>
          </w:p>
        </w:tc>
        <w:tc>
          <w:tcPr>
            <w:tcW w:w="992" w:type="dxa"/>
            <w:vAlign w:val="center"/>
          </w:tcPr>
          <w:p w:rsidR="0054354E" w:rsidRPr="00ED3CF8" w:rsidRDefault="0054354E" w:rsidP="00367A68">
            <w:pPr>
              <w:jc w:val="center"/>
            </w:pPr>
            <w:r w:rsidRPr="00ED3CF8">
              <w:rPr>
                <w:noProof/>
              </w:rPr>
              <w:drawing>
                <wp:inline distT="0" distB="0" distL="0" distR="0" wp14:anchorId="1A3A702B" wp14:editId="4EEDEBE0">
                  <wp:extent cx="638175" cy="657225"/>
                  <wp:effectExtent l="0" t="0" r="9525" b="9525"/>
                  <wp:docPr id="811" name="Picture 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rrowheads="1"/>
                          </pic:cNvPicPr>
                        </pic:nvPicPr>
                        <pic:blipFill>
                          <a:blip r:embed="rId62">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92" w:type="dxa"/>
            <w:vAlign w:val="center"/>
          </w:tcPr>
          <w:p w:rsidR="0054354E" w:rsidRPr="00ED3CF8" w:rsidRDefault="0054354E" w:rsidP="00367A68">
            <w:pPr>
              <w:jc w:val="center"/>
            </w:pPr>
            <w:r w:rsidRPr="00ED3CF8">
              <w:rPr>
                <w:noProof/>
              </w:rPr>
              <w:drawing>
                <wp:inline distT="0" distB="0" distL="0" distR="0" wp14:anchorId="187ECA71" wp14:editId="53291143">
                  <wp:extent cx="685800" cy="676275"/>
                  <wp:effectExtent l="0" t="0" r="0" b="9525"/>
                  <wp:docPr id="810" name="Picture 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rrowheads="1"/>
                          </pic:cNvPicPr>
                        </pic:nvPicPr>
                        <pic:blipFill>
                          <a:blip r:embed="rId63">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992" w:type="dxa"/>
            <w:vAlign w:val="center"/>
          </w:tcPr>
          <w:p w:rsidR="0054354E" w:rsidRPr="00ED3CF8" w:rsidRDefault="0054354E" w:rsidP="00367A68">
            <w:pPr>
              <w:jc w:val="center"/>
            </w:pPr>
            <w:r w:rsidRPr="00ED3CF8">
              <w:rPr>
                <w:noProof/>
              </w:rPr>
              <w:drawing>
                <wp:inline distT="0" distB="0" distL="0" distR="0" wp14:anchorId="69882ABA" wp14:editId="27DC1749">
                  <wp:extent cx="647700" cy="676275"/>
                  <wp:effectExtent l="0" t="0" r="0" b="952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7">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850" w:type="dxa"/>
            <w:vAlign w:val="center"/>
          </w:tcPr>
          <w:p w:rsidR="0054354E" w:rsidRPr="00ED3CF8" w:rsidRDefault="0054354E" w:rsidP="00367A68">
            <w:pPr>
              <w:jc w:val="center"/>
            </w:pPr>
            <w:r w:rsidRPr="00ED3CF8">
              <w:rPr>
                <w:noProof/>
              </w:rPr>
              <w:drawing>
                <wp:inline distT="0" distB="0" distL="0" distR="0" wp14:anchorId="41760CB5" wp14:editId="68D256A4">
                  <wp:extent cx="504825" cy="676275"/>
                  <wp:effectExtent l="0" t="0" r="9525" b="9525"/>
                  <wp:docPr id="808" name="Picture 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rrowheads="1"/>
                          </pic:cNvPicPr>
                        </pic:nvPicPr>
                        <pic:blipFill>
                          <a:blip r:embed="rId64">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706" w:type="dxa"/>
            <w:vAlign w:val="center"/>
          </w:tcPr>
          <w:p w:rsidR="0054354E" w:rsidRPr="00ED3CF8" w:rsidRDefault="0054354E" w:rsidP="00367A68">
            <w:pPr>
              <w:jc w:val="center"/>
            </w:pPr>
            <w:r w:rsidRPr="00ED3CF8">
              <w:rPr>
                <w:noProof/>
              </w:rPr>
              <w:drawing>
                <wp:inline distT="0" distB="0" distL="0" distR="0" wp14:anchorId="6852B814" wp14:editId="486CC3B0">
                  <wp:extent cx="504825" cy="704850"/>
                  <wp:effectExtent l="0" t="0" r="9525" b="0"/>
                  <wp:docPr id="807" name="Picture 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tcBorders>
              <w:right w:val="single" w:sz="6" w:space="0" w:color="auto"/>
            </w:tcBorders>
            <w:vAlign w:val="center"/>
          </w:tcPr>
          <w:p w:rsidR="0054354E" w:rsidRPr="00ED3CF8" w:rsidRDefault="0054354E" w:rsidP="00367A68">
            <w:pPr>
              <w:jc w:val="center"/>
            </w:pPr>
            <w:r w:rsidRPr="00ED3CF8">
              <w:rPr>
                <w:noProof/>
              </w:rPr>
              <w:drawing>
                <wp:inline distT="0" distB="0" distL="0" distR="0" wp14:anchorId="0F9C0A69" wp14:editId="70481EF4">
                  <wp:extent cx="457200" cy="742950"/>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54354E" w:rsidRPr="00ED3CF8" w:rsidTr="001135E5">
        <w:trPr>
          <w:cantSplit/>
          <w:jc w:val="center"/>
        </w:trPr>
        <w:tc>
          <w:tcPr>
            <w:tcW w:w="1358" w:type="dxa"/>
            <w:tcBorders>
              <w:left w:val="single" w:sz="4" w:space="0" w:color="auto"/>
            </w:tcBorders>
            <w:vAlign w:val="center"/>
          </w:tcPr>
          <w:p w:rsidR="0054354E" w:rsidRPr="00ED3CF8" w:rsidRDefault="001135E5" w:rsidP="00367A68">
            <w:pPr>
              <w:ind w:left="113"/>
              <w:rPr>
                <w:noProof/>
              </w:rPr>
            </w:pPr>
            <w:r w:rsidRPr="00D627A6">
              <w:rPr>
                <w:noProof/>
              </w:rPr>
              <mc:AlternateContent>
                <mc:Choice Requires="wpg">
                  <w:drawing>
                    <wp:anchor distT="0" distB="0" distL="114300" distR="114300" simplePos="0" relativeHeight="251746304" behindDoc="0" locked="0" layoutInCell="0" allowOverlap="1" wp14:anchorId="45581E2D" wp14:editId="608A6BD4">
                      <wp:simplePos x="0" y="0"/>
                      <wp:positionH relativeFrom="column">
                        <wp:posOffset>3547745</wp:posOffset>
                      </wp:positionH>
                      <wp:positionV relativeFrom="paragraph">
                        <wp:posOffset>114300</wp:posOffset>
                      </wp:positionV>
                      <wp:extent cx="800100" cy="1857375"/>
                      <wp:effectExtent l="23812" t="14288" r="23813" b="23812"/>
                      <wp:wrapNone/>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00100" cy="1857375"/>
                                <a:chOff x="5538" y="4795"/>
                                <a:chExt cx="1136" cy="3550"/>
                              </a:xfrm>
                            </wpg:grpSpPr>
                            <wps:wsp>
                              <wps:cNvPr id="1049" name="Oval 106"/>
                              <wps:cNvSpPr>
                                <a:spLocks noChangeArrowheads="1"/>
                              </wps:cNvSpPr>
                              <wps:spPr bwMode="auto">
                                <a:xfrm>
                                  <a:off x="5538" y="5931"/>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50" name="Oval 107"/>
                              <wps:cNvSpPr>
                                <a:spLocks noChangeArrowheads="1"/>
                              </wps:cNvSpPr>
                              <wps:spPr bwMode="auto">
                                <a:xfrm>
                                  <a:off x="5538" y="7067"/>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51" name="Oval 108"/>
                              <wps:cNvSpPr>
                                <a:spLocks noChangeArrowheads="1"/>
                              </wps:cNvSpPr>
                              <wps:spPr bwMode="auto">
                                <a:xfrm>
                                  <a:off x="5538" y="4795"/>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8" o:spid="_x0000_s1026" style="position:absolute;margin-left:279.35pt;margin-top:9pt;width:63pt;height:146.25pt;rotation:-90;z-index:251746304" coordorigin="5538,4795" coordsize="113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" o:allowincell="f">
                      <v:oval id="Oval 106" o:spid="_x0000_s1027" style="position:absolute;left:5538;top:5931;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1pMMA&#10;AADdAAAADwAAAGRycy9kb3ducmV2LnhtbESP3WoCMRCF7wt9hzCF3tWkUkW3RikFQcQbfx5g2IzZ&#10;pZtJSFJdfXojCN7NcM535sxs0btOnCim1rOGz4ECQVx707LVcNgvPyYgUkY22HkmDRdKsJi/vsyw&#10;Mv7MWzrtshUlhFOFGpqcQyVlqhtymAY+EBft6KPDXNZopYl4LuGuk0OlxtJhy+VCg4F+G6r/dv+u&#10;1Fhvo03H68r2e5ThoDbDMNpo/f7W/3yDyNTnp/lBr0zh1NcU7t+U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K1pMMAAADdAAAADwAAAAAAAAAAAAAAAACYAgAAZHJzL2Rv&#10;d25yZXYueG1sUEsFBgAAAAAEAAQA9QAAAIgDAAAAAA==&#10;" filled="f" fillcolor="silver" strokeweight="3pt">
                        <v:fill opacity="32896f"/>
                      </v:oval>
                      <v:oval id="Oval 107" o:spid="_x0000_s1028" style="position:absolute;left:5538;top:7067;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K5MMA&#10;AADdAAAADwAAAGRycy9kb3ducmV2LnhtbESPzWoDMQyE74W+g1Egt8ZOIKVs44QQKISSS34eQKwV&#10;79K1bGw32fbpo0OhNw2abzRabcYwqBvl0ke2MJ8ZUMRtdD17C5fzx8sbqFKRHQ6RycIPFdisn59W&#10;2Lh45yPdTtUrCeHSoIWu1tRoXdqOApZZTMSyu8YcsIrMXruMdwkPg14Y86oD9iwXOky066j9On0H&#10;qfF5zL5cf/d+PKNOF3NYpOXB2ulk3L6DqjTWf/MfvXfCmaX0l29kB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GK5MMAAADdAAAADwAAAAAAAAAAAAAAAACYAgAAZHJzL2Rv&#10;d25yZXYueG1sUEsFBgAAAAAEAAQA9QAAAIgDAAAAAA==&#10;" filled="f" fillcolor="silver" strokeweight="3pt">
                        <v:fill opacity="32896f"/>
                      </v:oval>
                      <v:oval id="Oval 108" o:spid="_x0000_s1029" style="position:absolute;left:5538;top:4795;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0vf8IA&#10;AADdAAAADwAAAGRycy9kb3ducmV2LnhtbESPzYoCMRCE74LvEFrYmyYKioxGEWFBFi/+PEAzaTOD&#10;k05Isjrr05uFhb11U/VVV6+3vevEg2JqPWuYThQI4tqblq2G6+VzvASRMrLBzjNp+KEE281wsMbK&#10;+Cef6HHOVpQQThVqaHIOlZSpbshhmvhAXLSbjw5zWaOVJuKzhLtOzpRaSIctlwsNBto3VN/P367U&#10;+DpFm26vg+0vKMNVHWdhftT6Y9TvViAy9fnf/EcfTOHUfAq/35QR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S9/wgAAAN0AAAAPAAAAAAAAAAAAAAAAAJgCAABkcnMvZG93&#10;bnJldi54bWxQSwUGAAAAAAQABAD1AAAAhwMAAAAA&#10;" filled="f" fillcolor="silver" strokeweight="3pt">
                        <v:fill opacity="32896f"/>
                      </v:oval>
                    </v:group>
                  </w:pict>
                </mc:Fallback>
              </mc:AlternateContent>
            </w:r>
            <w:r w:rsidR="0054354E" w:rsidRPr="00ED3CF8">
              <w:rPr>
                <w:noProof/>
              </w:rPr>
              <w:t>elliptic</w:t>
            </w:r>
          </w:p>
        </w:tc>
        <w:bookmarkStart w:id="62" w:name="_MON_1353248677"/>
        <w:bookmarkEnd w:id="62"/>
        <w:tc>
          <w:tcPr>
            <w:tcW w:w="907" w:type="dxa"/>
            <w:vAlign w:val="bottom"/>
          </w:tcPr>
          <w:p w:rsidR="0054354E" w:rsidRPr="00ED3CF8" w:rsidRDefault="00006EB6" w:rsidP="00006EB6">
            <w:pPr>
              <w:jc w:val="center"/>
            </w:pPr>
            <w:r w:rsidRPr="00ED3CF8">
              <w:object w:dxaOrig="916" w:dyaOrig="1051">
                <v:shape id="_x0000_i1028" type="#_x0000_t75" style="width:45.75pt;height:40.5pt" o:ole="" fillcolor="window">
                  <v:imagedata r:id="rId67" o:title="" croptop="3151f" cropbottom="14259f" cropleft="3088f" cropright="4212f"/>
                </v:shape>
                <o:OLEObject Type="Embed" ProgID="Word.Picture.8" ShapeID="_x0000_i1028" DrawAspect="Content" ObjectID="_1443027270" r:id="rId144"/>
              </w:object>
            </w:r>
            <w:bookmarkStart w:id="63" w:name="_MON_1321108744"/>
            <w:bookmarkStart w:id="64" w:name="_MON_1348584763"/>
            <w:bookmarkStart w:id="65" w:name="_MON_1348586929"/>
            <w:bookmarkStart w:id="66" w:name="_MON_1350136733"/>
            <w:bookmarkStart w:id="67" w:name="_MON_1353248010"/>
            <w:bookmarkEnd w:id="63"/>
            <w:bookmarkEnd w:id="64"/>
            <w:bookmarkEnd w:id="65"/>
            <w:bookmarkEnd w:id="66"/>
            <w:bookmarkEnd w:id="67"/>
          </w:p>
        </w:tc>
        <w:tc>
          <w:tcPr>
            <w:tcW w:w="1051" w:type="dxa"/>
            <w:vAlign w:val="center"/>
          </w:tcPr>
          <w:p w:rsidR="0054354E" w:rsidRPr="00ED3CF8" w:rsidRDefault="0054354E" w:rsidP="00DF31FE">
            <w:pPr>
              <w:jc w:val="center"/>
            </w:pPr>
            <w:r w:rsidRPr="00ED3CF8">
              <w:rPr>
                <w:noProof/>
              </w:rPr>
              <w:drawing>
                <wp:inline distT="0" distB="0" distL="0" distR="0" wp14:anchorId="395788CB" wp14:editId="6E27B959">
                  <wp:extent cx="601200" cy="525600"/>
                  <wp:effectExtent l="0" t="0" r="8890" b="825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rotWithShape="1">
                          <a:blip r:embed="rId69">
                            <a:extLst>
                              <a:ext uri="{28A0092B-C50C-407E-A947-70E740481C1C}">
                                <a14:useLocalDpi xmlns:a14="http://schemas.microsoft.com/office/drawing/2010/main" val="0"/>
                              </a:ext>
                            </a:extLst>
                          </a:blip>
                          <a:srcRect b="21428"/>
                          <a:stretch/>
                        </pic:blipFill>
                        <pic:spPr bwMode="auto">
                          <a:xfrm>
                            <a:off x="0" y="0"/>
                            <a:ext cx="601200" cy="525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54354E" w:rsidRPr="00ED3CF8" w:rsidRDefault="00DF31FE" w:rsidP="00DF31FE">
            <w:pPr>
              <w:jc w:val="center"/>
            </w:pPr>
            <w:r>
              <w:rPr>
                <w:noProof/>
              </w:rPr>
              <mc:AlternateContent>
                <mc:Choice Requires="wpg">
                  <w:drawing>
                    <wp:inline distT="0" distB="0" distL="0" distR="0" wp14:anchorId="04FE70DD" wp14:editId="303C868F">
                      <wp:extent cx="573405" cy="657225"/>
                      <wp:effectExtent l="0" t="0" r="0" b="9525"/>
                      <wp:docPr id="1041" name="Group 1041"/>
                      <wp:cNvGraphicFramePr/>
                      <a:graphic xmlns:a="http://schemas.openxmlformats.org/drawingml/2006/main">
                        <a:graphicData uri="http://schemas.microsoft.com/office/word/2010/wordprocessingGroup">
                          <wpg:wgp>
                            <wpg:cNvGrpSpPr/>
                            <wpg:grpSpPr>
                              <a:xfrm>
                                <a:off x="0" y="0"/>
                                <a:ext cx="573405" cy="657225"/>
                                <a:chOff x="0" y="0"/>
                                <a:chExt cx="601980" cy="712470"/>
                              </a:xfrm>
                            </wpg:grpSpPr>
                            <pic:pic xmlns:pic="http://schemas.openxmlformats.org/drawingml/2006/picture">
                              <pic:nvPicPr>
                                <pic:cNvPr id="1042" name="Picture 1042"/>
                                <pic:cNvPicPr>
                                  <a:picLocks/>
                                </pic:cNvPicPr>
                              </pic:nvPicPr>
                              <pic:blipFill>
                                <a:blip r:embed="rId70">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43" name="Picture 1043"/>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377190" y="563880"/>
                                  <a:ext cx="171450" cy="148590"/>
                                </a:xfrm>
                                <a:prstGeom prst="rect">
                                  <a:avLst/>
                                </a:prstGeom>
                              </pic:spPr>
                            </pic:pic>
                          </wpg:wgp>
                        </a:graphicData>
                      </a:graphic>
                    </wp:inline>
                  </w:drawing>
                </mc:Choice>
                <mc:Fallback>
                  <w:pict>
                    <v:group id="Group 1041" o:spid="_x0000_s1026" style="width:45.15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">
                      <v:shape id="Picture 1042" o:spid="_x0000_s1027" type="#_x0000_t75" style="position:absolute;width:6019;height:7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ImnXBAAAA3QAAAA8AAABkcnMvZG93bnJldi54bWxET02LwjAQvQv+hzDCXkRTi4h0jaKCy95k&#10;VTyPzdiGbSahiVr//UYQ9jaP9zmLVWcbcac2GMcKJuMMBHHptOFKwem4G81BhIissXFMCp4UYLXs&#10;9xZYaPfgH7ofYiVSCIcCFdQx+kLKUNZkMYydJ07c1bUWY4JtJXWLjxRuG5ln2UxaNJwaavS0ran8&#10;Pdysgo0fXvzzPNRfZiP5Or/k+4k5K/Ux6NafICJ18V/8dn/rND+b5vD6Jp0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ImnXBAAAA3QAAAA8AAAAAAAAAAAAAAAAAnwIA&#10;AGRycy9kb3ducmV2LnhtbFBLBQYAAAAABAAEAPcAAACNAwAAAAA=&#10;">
                        <v:imagedata r:id="rId146" o:title="" cropbottom="3034f"/>
                        <v:path arrowok="t"/>
                        <o:lock v:ext="edit" aspectratio="f"/>
                      </v:shape>
                      <v:shape id="Picture 1043" o:spid="_x0000_s1028" type="#_x0000_t75" style="position:absolute;left:3771;top:5638;width:1715;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NkR2+AAAA3QAAAA8AAABkcnMvZG93bnJldi54bWxET8uqwjAQ3V/wH8II7q6pD0SqUUSouPXx&#10;AWMzNqXNpDTR1r83guBuDuc5621va/Gk1peOFUzGCQji3OmSCwXXS/a/BOEDssbaMSl4kYftZvC3&#10;xlS7jk/0PIdCxBD2KSowITSplD43ZNGPXUMcubtrLYYI20LqFrsYbms5TZKFtFhybDDY0N5QXp0f&#10;VkG9O5nO7asqv8+sOWS3PpuURqnRsN+tQATqw0/8dR91nJ/MZ/D5Jp4gN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1NkR2+AAAA3QAAAA8AAAAAAAAAAAAAAAAAnwIAAGRy&#10;cy9kb3ducmV2LnhtbFBLBQYAAAAABAAEAPcAAACKAwAAAAA=&#10;">
                        <v:imagedata r:id="rId147" o:title=""/>
                        <v:path arrowok="t"/>
                      </v:shape>
                      <w10:anchorlock/>
                    </v:group>
                  </w:pict>
                </mc:Fallback>
              </mc:AlternateContent>
            </w:r>
          </w:p>
        </w:tc>
        <w:tc>
          <w:tcPr>
            <w:tcW w:w="992" w:type="dxa"/>
            <w:vAlign w:val="center"/>
          </w:tcPr>
          <w:p w:rsidR="0054354E" w:rsidRPr="00ED3CF8" w:rsidRDefault="00006EB6" w:rsidP="00DF31FE">
            <w:pPr>
              <w:jc w:val="center"/>
            </w:pPr>
            <w:r>
              <w:rPr>
                <w:noProof/>
              </w:rPr>
              <mc:AlternateContent>
                <mc:Choice Requires="wpg">
                  <w:drawing>
                    <wp:inline distT="0" distB="0" distL="0" distR="0" wp14:anchorId="1D02DF3D" wp14:editId="123ADEFC">
                      <wp:extent cx="550545" cy="542925"/>
                      <wp:effectExtent l="0" t="0" r="1905" b="9525"/>
                      <wp:docPr id="1024" name="Group 1024"/>
                      <wp:cNvGraphicFramePr/>
                      <a:graphic xmlns:a="http://schemas.openxmlformats.org/drawingml/2006/main">
                        <a:graphicData uri="http://schemas.microsoft.com/office/word/2010/wordprocessingGroup">
                          <wpg:wgp>
                            <wpg:cNvGrpSpPr/>
                            <wpg:grpSpPr>
                              <a:xfrm>
                                <a:off x="0" y="0"/>
                                <a:ext cx="550545" cy="542925"/>
                                <a:chOff x="0" y="0"/>
                                <a:chExt cx="636270" cy="647700"/>
                              </a:xfrm>
                            </wpg:grpSpPr>
                            <pic:pic xmlns:pic="http://schemas.openxmlformats.org/drawingml/2006/picture">
                              <pic:nvPicPr>
                                <pic:cNvPr id="1025" name="Picture 1025"/>
                                <pic:cNvPicPr>
                                  <a:picLocks/>
                                </pic:cNvPicPr>
                              </pic:nvPicPr>
                              <pic:blipFill>
                                <a:blip r:embed="rId71">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26" name="Picture 1026"/>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464820" y="499110"/>
                                  <a:ext cx="171450" cy="148590"/>
                                </a:xfrm>
                                <a:prstGeom prst="rect">
                                  <a:avLst/>
                                </a:prstGeom>
                              </pic:spPr>
                            </pic:pic>
                          </wpg:wgp>
                        </a:graphicData>
                      </a:graphic>
                    </wp:inline>
                  </w:drawing>
                </mc:Choice>
                <mc:Fallback>
                  <w:pict>
                    <v:group id="Group 1024" o:spid="_x0000_s1026" style="width:43.35pt;height:42.75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">
                      <v:shape id="Picture 1025" o:spid="_x0000_s1027" type="#_x0000_t75" style="position:absolute;width:6362;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3I7HCAAAA3QAAAA8AAABkcnMvZG93bnJldi54bWxET91qwjAUvhf2DuEMvFtTBe2sRhkOYcIY&#10;2PkAx+bYFpuTkkTtfPpFELw7H9/vWax604oLOd9YVjBKUhDEpdUNVwr2v5u3dxA+IGtsLZOCP/Kw&#10;Wr4MFphre+UdXYpQiRjCPkcFdQhdLqUvazLoE9sRR+5oncEQoaukdniN4aaV4zSdSoMNx4YaO1rX&#10;VJ6Ks1FAN/fjvrfZZ0eHrZyNsqLNmrVSw9f+Yw4iUB+e4of7S8f56XgC92/iC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dyOxwgAAAN0AAAAPAAAAAAAAAAAAAAAAAJ8C&#10;AABkcnMvZG93bnJldi54bWxQSwUGAAAAAAQABAD3AAAAjgMAAAAA&#10;">
                        <v:imagedata r:id="rId148" o:title="" cropbottom="3034f"/>
                        <v:path arrowok="t"/>
                        <o:lock v:ext="edit" aspectratio="f"/>
                      </v:shape>
                      <v:shape id="Picture 1026" o:spid="_x0000_s1028" type="#_x0000_t75" style="position:absolute;left:4648;top:4991;width:1714;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l1yW8AAAA3QAAAA8AAABkcnMvZG93bnJldi54bWxET0sKwjAQ3QveIYzgTlMVRKpRRKi49XOA&#10;sRmb0mZSmmjr7Y0guJvH+85m19tavKj1pWMFs2kCgjh3uuRCwe2aTVYgfEDWWDsmBW/ysNsOBxtM&#10;tev4TK9LKEQMYZ+iAhNCk0rpc0MW/dQ1xJF7uNZiiLAtpG6xi+G2lvMkWUqLJccGgw0dDOXV5WkV&#10;1Puz6dyhqvLHwppjdu+zWWmUGo/6/RpEoD78xT/3Scf5yXwJ32/iCXL7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A5dclvAAAAN0AAAAPAAAAAAAAAAAAAAAAAJ8CAABkcnMv&#10;ZG93bnJldi54bWxQSwUGAAAAAAQABAD3AAAAiAMAAAAA&#10;">
                        <v:imagedata r:id="rId147" o:title=""/>
                        <v:path arrowok="t"/>
                      </v:shape>
                      <w10:anchorlock/>
                    </v:group>
                  </w:pict>
                </mc:Fallback>
              </mc:AlternateContent>
            </w:r>
          </w:p>
        </w:tc>
        <w:tc>
          <w:tcPr>
            <w:tcW w:w="992" w:type="dxa"/>
            <w:vAlign w:val="center"/>
          </w:tcPr>
          <w:p w:rsidR="0054354E" w:rsidRPr="00ED3CF8" w:rsidRDefault="0054354E" w:rsidP="00DF31FE">
            <w:pPr>
              <w:jc w:val="center"/>
            </w:pPr>
            <w:r w:rsidRPr="00ED3CF8">
              <w:rPr>
                <w:noProof/>
              </w:rPr>
              <w:drawing>
                <wp:inline distT="0" distB="0" distL="0" distR="0" wp14:anchorId="77892962" wp14:editId="64058B83">
                  <wp:extent cx="523875" cy="657225"/>
                  <wp:effectExtent l="0" t="0" r="9525" b="9525"/>
                  <wp:docPr id="802" name="Picture 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850" w:type="dxa"/>
            <w:vAlign w:val="center"/>
          </w:tcPr>
          <w:p w:rsidR="0054354E" w:rsidRPr="00ED3CF8" w:rsidRDefault="0054354E" w:rsidP="00DF31FE">
            <w:pPr>
              <w:jc w:val="center"/>
            </w:pPr>
            <w:r w:rsidRPr="00ED3CF8">
              <w:rPr>
                <w:noProof/>
              </w:rPr>
              <w:drawing>
                <wp:inline distT="0" distB="0" distL="0" distR="0" wp14:anchorId="43C6049F" wp14:editId="1EAC0E0C">
                  <wp:extent cx="504825" cy="647700"/>
                  <wp:effectExtent l="0" t="0" r="9525" b="0"/>
                  <wp:docPr id="801" name="Picture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706" w:type="dxa"/>
            <w:vAlign w:val="center"/>
          </w:tcPr>
          <w:p w:rsidR="0054354E" w:rsidRPr="00ED3CF8" w:rsidRDefault="0054354E" w:rsidP="00DF31FE">
            <w:pPr>
              <w:jc w:val="center"/>
            </w:pPr>
            <w:r w:rsidRPr="00ED3CF8">
              <w:rPr>
                <w:noProof/>
              </w:rPr>
              <w:drawing>
                <wp:inline distT="0" distB="0" distL="0" distR="0" wp14:anchorId="49A3A45F" wp14:editId="25E5AB54">
                  <wp:extent cx="390525" cy="647700"/>
                  <wp:effectExtent l="0" t="0" r="9525"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4">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right w:val="single" w:sz="6" w:space="0" w:color="auto"/>
            </w:tcBorders>
            <w:vAlign w:val="center"/>
          </w:tcPr>
          <w:p w:rsidR="0054354E" w:rsidRPr="00ED3CF8" w:rsidRDefault="0054354E" w:rsidP="00DF31FE">
            <w:pPr>
              <w:jc w:val="center"/>
            </w:pPr>
            <w:r w:rsidRPr="00ED3CF8">
              <w:rPr>
                <w:noProof/>
              </w:rPr>
              <w:drawing>
                <wp:inline distT="0" distB="0" distL="0" distR="0" wp14:anchorId="76EA6EAF" wp14:editId="1AA5201E">
                  <wp:extent cx="333375" cy="666750"/>
                  <wp:effectExtent l="0" t="0" r="9525"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5">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54354E" w:rsidRPr="00ED3CF8" w:rsidTr="001135E5">
        <w:trPr>
          <w:cantSplit/>
          <w:jc w:val="center"/>
        </w:trPr>
        <w:tc>
          <w:tcPr>
            <w:tcW w:w="1358" w:type="dxa"/>
            <w:tcBorders>
              <w:left w:val="single" w:sz="6" w:space="0" w:color="auto"/>
              <w:bottom w:val="single" w:sz="6" w:space="0" w:color="auto"/>
            </w:tcBorders>
            <w:vAlign w:val="center"/>
          </w:tcPr>
          <w:p w:rsidR="0054354E" w:rsidRPr="00ED3CF8" w:rsidRDefault="0054354E" w:rsidP="00367A68">
            <w:pPr>
              <w:ind w:left="113"/>
              <w:rPr>
                <w:noProof/>
              </w:rPr>
            </w:pPr>
            <w:r w:rsidRPr="00ED3CF8">
              <w:rPr>
                <w:noProof/>
              </w:rPr>
              <w:t>obovate</w:t>
            </w:r>
          </w:p>
        </w:tc>
        <w:tc>
          <w:tcPr>
            <w:tcW w:w="907" w:type="dxa"/>
            <w:tcBorders>
              <w:bottom w:val="single" w:sz="6" w:space="0" w:color="auto"/>
            </w:tcBorders>
            <w:vAlign w:val="center"/>
          </w:tcPr>
          <w:p w:rsidR="0054354E" w:rsidRPr="00ED3CF8" w:rsidRDefault="0054354E" w:rsidP="00367A68">
            <w:pPr>
              <w:jc w:val="center"/>
            </w:pPr>
            <w:r w:rsidRPr="00ED3CF8">
              <w:rPr>
                <w:noProof/>
              </w:rPr>
              <w:drawing>
                <wp:inline distT="0" distB="0" distL="0" distR="0" wp14:anchorId="3111199A" wp14:editId="780FF778">
                  <wp:extent cx="638175" cy="447675"/>
                  <wp:effectExtent l="0" t="0" r="9525" b="9525"/>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051" w:type="dxa"/>
            <w:tcBorders>
              <w:bottom w:val="single" w:sz="6" w:space="0" w:color="auto"/>
            </w:tcBorders>
            <w:vAlign w:val="center"/>
          </w:tcPr>
          <w:p w:rsidR="0054354E" w:rsidRPr="00ED3CF8" w:rsidRDefault="0054354E" w:rsidP="00367A68">
            <w:pPr>
              <w:jc w:val="center"/>
            </w:pPr>
            <w:r w:rsidRPr="00ED3CF8">
              <w:rPr>
                <w:noProof/>
              </w:rPr>
              <w:drawing>
                <wp:inline distT="0" distB="0" distL="0" distR="0" wp14:anchorId="17959E39" wp14:editId="61E3AC46">
                  <wp:extent cx="561975" cy="609600"/>
                  <wp:effectExtent l="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7">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92" w:type="dxa"/>
            <w:tcBorders>
              <w:bottom w:val="single" w:sz="6" w:space="0" w:color="auto"/>
            </w:tcBorders>
            <w:vAlign w:val="center"/>
          </w:tcPr>
          <w:p w:rsidR="0054354E" w:rsidRPr="00ED3CF8" w:rsidRDefault="0054354E" w:rsidP="00367A68">
            <w:pPr>
              <w:jc w:val="center"/>
            </w:pPr>
            <w:r w:rsidRPr="00ED3CF8">
              <w:rPr>
                <w:noProof/>
              </w:rPr>
              <w:drawing>
                <wp:inline distT="0" distB="0" distL="0" distR="0" wp14:anchorId="7654E2C7" wp14:editId="318CD4F8">
                  <wp:extent cx="561975" cy="685800"/>
                  <wp:effectExtent l="0" t="0" r="9525" b="0"/>
                  <wp:docPr id="796" name="Pictur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92" w:type="dxa"/>
            <w:tcBorders>
              <w:bottom w:val="single" w:sz="6" w:space="0" w:color="auto"/>
            </w:tcBorders>
            <w:vAlign w:val="center"/>
          </w:tcPr>
          <w:p w:rsidR="0054354E" w:rsidRPr="00ED3CF8" w:rsidRDefault="0054354E" w:rsidP="00367A68">
            <w:pPr>
              <w:jc w:val="center"/>
            </w:pPr>
            <w:r w:rsidRPr="00ED3CF8">
              <w:rPr>
                <w:noProof/>
              </w:rPr>
              <w:drawing>
                <wp:inline distT="0" distB="0" distL="0" distR="0" wp14:anchorId="02D2FE7F" wp14:editId="7379FDCA">
                  <wp:extent cx="581025" cy="704850"/>
                  <wp:effectExtent l="0" t="0" r="9525" b="0"/>
                  <wp:docPr id="795" name="Picture 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992" w:type="dxa"/>
            <w:tcBorders>
              <w:bottom w:val="single" w:sz="6" w:space="0" w:color="auto"/>
            </w:tcBorders>
            <w:vAlign w:val="center"/>
          </w:tcPr>
          <w:p w:rsidR="0054354E" w:rsidRPr="00ED3CF8" w:rsidRDefault="0054354E" w:rsidP="00367A68">
            <w:pPr>
              <w:jc w:val="center"/>
            </w:pPr>
            <w:r w:rsidRPr="00ED3CF8">
              <w:rPr>
                <w:noProof/>
              </w:rPr>
              <w:drawing>
                <wp:inline distT="0" distB="0" distL="0" distR="0" wp14:anchorId="2A0A1C4E" wp14:editId="60ECB8B9">
                  <wp:extent cx="581025" cy="752475"/>
                  <wp:effectExtent l="0" t="0" r="9525" b="9525"/>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850" w:type="dxa"/>
            <w:tcBorders>
              <w:bottom w:val="single" w:sz="6" w:space="0" w:color="auto"/>
            </w:tcBorders>
            <w:vAlign w:val="center"/>
          </w:tcPr>
          <w:p w:rsidR="0054354E" w:rsidRPr="00ED3CF8" w:rsidRDefault="0054354E" w:rsidP="00367A68">
            <w:pPr>
              <w:jc w:val="center"/>
            </w:pPr>
            <w:r w:rsidRPr="00ED3CF8">
              <w:rPr>
                <w:noProof/>
              </w:rPr>
              <w:drawing>
                <wp:inline distT="0" distB="0" distL="0" distR="0" wp14:anchorId="7477699F" wp14:editId="241BDF7E">
                  <wp:extent cx="561975" cy="742950"/>
                  <wp:effectExtent l="0" t="0" r="9525"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706" w:type="dxa"/>
            <w:tcBorders>
              <w:bottom w:val="single" w:sz="6" w:space="0" w:color="auto"/>
            </w:tcBorders>
            <w:vAlign w:val="center"/>
          </w:tcPr>
          <w:p w:rsidR="0054354E" w:rsidRPr="00ED3CF8" w:rsidRDefault="0054354E" w:rsidP="00367A68">
            <w:pPr>
              <w:jc w:val="center"/>
            </w:pPr>
            <w:r w:rsidRPr="00ED3CF8">
              <w:rPr>
                <w:noProof/>
              </w:rPr>
              <w:drawing>
                <wp:inline distT="0" distB="0" distL="0" distR="0" wp14:anchorId="5C599972" wp14:editId="74609EDA">
                  <wp:extent cx="466725" cy="685800"/>
                  <wp:effectExtent l="0" t="0" r="9525"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bottom w:val="single" w:sz="6" w:space="0" w:color="auto"/>
              <w:right w:val="single" w:sz="6" w:space="0" w:color="auto"/>
            </w:tcBorders>
            <w:vAlign w:val="center"/>
          </w:tcPr>
          <w:p w:rsidR="0054354E" w:rsidRPr="00ED3CF8" w:rsidRDefault="0054354E" w:rsidP="00367A68">
            <w:pPr>
              <w:jc w:val="center"/>
            </w:pPr>
            <w:r w:rsidRPr="00ED3CF8">
              <w:rPr>
                <w:noProof/>
              </w:rPr>
              <w:drawing>
                <wp:inline distT="0" distB="0" distL="0" distR="0" wp14:anchorId="39BAF560" wp14:editId="5464382B">
                  <wp:extent cx="514350" cy="81915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bl>
    <w:p w:rsidR="0054354E" w:rsidRPr="00ED3CF8" w:rsidRDefault="0054354E" w:rsidP="0054354E"/>
    <w:p w:rsidR="0054354E" w:rsidRPr="00ED3CF8" w:rsidRDefault="0054354E" w:rsidP="0054354E">
      <w:r w:rsidRPr="00ED3CF8">
        <w:t>Possible characteristic(s) (Example 1)</w:t>
      </w:r>
    </w:p>
    <w:p w:rsidR="0054354E" w:rsidRPr="00ED3CF8" w:rsidRDefault="0054354E" w:rsidP="0054354E"/>
    <w:p w:rsidR="0054354E" w:rsidRPr="00ED3CF8" w:rsidRDefault="0054354E" w:rsidP="0054354E">
      <w:pPr>
        <w:shd w:val="clear" w:color="auto" w:fill="FFFFFF"/>
        <w:ind w:left="360"/>
        <w:rPr>
          <w:i/>
        </w:rPr>
      </w:pPr>
      <w:r w:rsidRPr="00ED3CF8">
        <w:rPr>
          <w:i/>
        </w:rPr>
        <w:t>Alternative 1</w:t>
      </w:r>
    </w:p>
    <w:p w:rsidR="0054354E" w:rsidRPr="00ED3CF8" w:rsidRDefault="0054354E" w:rsidP="0054354E">
      <w:pPr>
        <w:shd w:val="clear" w:color="auto" w:fill="FFFFFF"/>
        <w:ind w:left="360"/>
        <w:rPr>
          <w:i/>
        </w:rPr>
      </w:pPr>
    </w:p>
    <w:p w:rsidR="0054354E" w:rsidRPr="00ED3CF8" w:rsidRDefault="0054354E" w:rsidP="00DF31FE">
      <w:pPr>
        <w:pStyle w:val="BodyTextIndent"/>
        <w:shd w:val="clear" w:color="auto" w:fill="FFFFFF"/>
        <w:ind w:left="567"/>
        <w:rPr>
          <w:i/>
        </w:rPr>
      </w:pPr>
      <w:r w:rsidRPr="00ED3CF8">
        <w:rPr>
          <w:i/>
        </w:rPr>
        <w:t>Plant [part]:  ratio length/width (low to high) (QN)</w:t>
      </w:r>
    </w:p>
    <w:p w:rsidR="0054354E" w:rsidRPr="00ED3CF8" w:rsidRDefault="0054354E" w:rsidP="0054354E">
      <w:pPr>
        <w:pStyle w:val="BodyTextIndent"/>
        <w:shd w:val="clear" w:color="auto" w:fill="FFFFFF"/>
        <w:rPr>
          <w:i/>
        </w:rPr>
      </w:pPr>
    </w:p>
    <w:p w:rsidR="0054354E" w:rsidRPr="00ED3CF8" w:rsidRDefault="0054354E" w:rsidP="0054354E">
      <w:pPr>
        <w:shd w:val="clear" w:color="auto" w:fill="FFFFFF"/>
        <w:ind w:left="360"/>
        <w:rPr>
          <w:i/>
        </w:rPr>
      </w:pPr>
      <w:r w:rsidRPr="00ED3CF8">
        <w:rPr>
          <w:i/>
        </w:rPr>
        <w:t>Alternative 2</w:t>
      </w:r>
    </w:p>
    <w:p w:rsidR="0054354E" w:rsidRPr="00ED3CF8" w:rsidRDefault="0054354E" w:rsidP="0054354E">
      <w:pPr>
        <w:shd w:val="clear" w:color="auto" w:fill="FFFFFF"/>
        <w:ind w:left="360"/>
      </w:pPr>
    </w:p>
    <w:p w:rsidR="0054354E" w:rsidRPr="00ED3CF8" w:rsidRDefault="0054354E" w:rsidP="0054354E">
      <w:pPr>
        <w:pStyle w:val="BodyTextIndent"/>
        <w:shd w:val="clear" w:color="auto" w:fill="FFFFFF"/>
        <w:spacing w:line="360" w:lineRule="auto"/>
        <w:ind w:left="562"/>
        <w:rPr>
          <w:i/>
        </w:rPr>
      </w:pPr>
      <w:r w:rsidRPr="00ED3CF8">
        <w:rPr>
          <w:i/>
        </w:rPr>
        <w:t>Plant [part]:  shape (broad obovate (1); medium obovate (2);  narrow obovate (3))  (QN)</w:t>
      </w:r>
    </w:p>
    <w:p w:rsidR="0054354E" w:rsidRPr="00ED3CF8" w:rsidRDefault="0054354E" w:rsidP="0054354E">
      <w:pPr>
        <w:pStyle w:val="BodyTextIndent"/>
        <w:shd w:val="clear" w:color="auto" w:fill="FFFFFF"/>
        <w:spacing w:line="360" w:lineRule="auto"/>
        <w:ind w:left="562"/>
        <w:rPr>
          <w:i/>
        </w:rPr>
      </w:pPr>
      <w:r w:rsidRPr="00ED3CF8">
        <w:rPr>
          <w:i/>
        </w:rPr>
        <w:t>with the following illustration</w:t>
      </w:r>
    </w:p>
    <w:tbl>
      <w:tblPr>
        <w:tblW w:w="0" w:type="auto"/>
        <w:tblInd w:w="108" w:type="dxa"/>
        <w:tblLayout w:type="fixed"/>
        <w:tblLook w:val="0000" w:firstRow="0" w:lastRow="0" w:firstColumn="0" w:lastColumn="0" w:noHBand="0" w:noVBand="0"/>
      </w:tblPr>
      <w:tblGrid>
        <w:gridCol w:w="2126"/>
        <w:gridCol w:w="2504"/>
        <w:gridCol w:w="2504"/>
        <w:gridCol w:w="2504"/>
      </w:tblGrid>
      <w:tr w:rsidR="0054354E" w:rsidRPr="00ED3CF8" w:rsidTr="00367A68">
        <w:tc>
          <w:tcPr>
            <w:tcW w:w="2126" w:type="dxa"/>
          </w:tcPr>
          <w:p w:rsidR="0054354E" w:rsidRPr="00ED3CF8" w:rsidRDefault="0054354E" w:rsidP="00367A68">
            <w:pPr>
              <w:shd w:val="clear" w:color="auto" w:fill="FFFFFF"/>
              <w:jc w:val="center"/>
            </w:pPr>
          </w:p>
        </w:tc>
        <w:tc>
          <w:tcPr>
            <w:tcW w:w="2504" w:type="dxa"/>
            <w:vAlign w:val="center"/>
          </w:tcPr>
          <w:p w:rsidR="0054354E" w:rsidRPr="00ED3CF8" w:rsidRDefault="0054354E" w:rsidP="00367A68">
            <w:pPr>
              <w:shd w:val="clear" w:color="auto" w:fill="FFFFFF"/>
              <w:jc w:val="center"/>
            </w:pPr>
            <w:r w:rsidRPr="00ED3CF8">
              <w:rPr>
                <w:noProof/>
              </w:rPr>
              <w:drawing>
                <wp:inline distT="0" distB="0" distL="0" distR="0" wp14:anchorId="77BCB3C5" wp14:editId="1D499503">
                  <wp:extent cx="571500" cy="70485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a:ln>
                            <a:noFill/>
                          </a:ln>
                        </pic:spPr>
                      </pic:pic>
                    </a:graphicData>
                  </a:graphic>
                </wp:inline>
              </w:drawing>
            </w:r>
          </w:p>
        </w:tc>
        <w:tc>
          <w:tcPr>
            <w:tcW w:w="2504" w:type="dxa"/>
            <w:vAlign w:val="center"/>
          </w:tcPr>
          <w:p w:rsidR="0054354E" w:rsidRPr="00ED3CF8" w:rsidRDefault="0054354E" w:rsidP="00367A68">
            <w:pPr>
              <w:shd w:val="clear" w:color="auto" w:fill="FFFFFF"/>
              <w:jc w:val="center"/>
            </w:pPr>
            <w:r w:rsidRPr="00ED3CF8">
              <w:rPr>
                <w:noProof/>
              </w:rPr>
              <w:drawing>
                <wp:inline distT="0" distB="0" distL="0" distR="0" wp14:anchorId="2AE66517" wp14:editId="63C0E464">
                  <wp:extent cx="571500" cy="752475"/>
                  <wp:effectExtent l="0" t="0" r="0" b="9525"/>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71500" cy="752475"/>
                          </a:xfrm>
                          <a:prstGeom prst="rect">
                            <a:avLst/>
                          </a:prstGeom>
                          <a:noFill/>
                          <a:ln>
                            <a:noFill/>
                          </a:ln>
                        </pic:spPr>
                      </pic:pic>
                    </a:graphicData>
                  </a:graphic>
                </wp:inline>
              </w:drawing>
            </w:r>
          </w:p>
        </w:tc>
        <w:tc>
          <w:tcPr>
            <w:tcW w:w="2504" w:type="dxa"/>
            <w:vAlign w:val="center"/>
          </w:tcPr>
          <w:p w:rsidR="0054354E" w:rsidRPr="00ED3CF8" w:rsidRDefault="0054354E" w:rsidP="00367A68">
            <w:pPr>
              <w:shd w:val="clear" w:color="auto" w:fill="FFFFFF"/>
              <w:jc w:val="center"/>
            </w:pPr>
            <w:r w:rsidRPr="00ED3CF8">
              <w:rPr>
                <w:noProof/>
              </w:rPr>
              <w:drawing>
                <wp:inline distT="0" distB="0" distL="0" distR="0" wp14:anchorId="7A06C3A4" wp14:editId="708C5952">
                  <wp:extent cx="552450" cy="742950"/>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p>
        </w:tc>
      </w:tr>
      <w:tr w:rsidR="0054354E" w:rsidRPr="00ED3CF8" w:rsidTr="00367A68">
        <w:tc>
          <w:tcPr>
            <w:tcW w:w="2126" w:type="dxa"/>
            <w:shd w:val="clear" w:color="auto" w:fill="FFFFFF"/>
          </w:tcPr>
          <w:p w:rsidR="0054354E" w:rsidRPr="00ED3CF8" w:rsidRDefault="0054354E" w:rsidP="00367A68">
            <w:pPr>
              <w:shd w:val="clear" w:color="auto" w:fill="FFFFFF"/>
              <w:jc w:val="center"/>
              <w:rPr>
                <w:color w:val="000000"/>
              </w:rPr>
            </w:pPr>
            <w:r w:rsidRPr="00ED3CF8">
              <w:rPr>
                <w:color w:val="000000"/>
              </w:rPr>
              <w:t>Alternative 1:</w:t>
            </w:r>
          </w:p>
        </w:tc>
        <w:tc>
          <w:tcPr>
            <w:tcW w:w="2504" w:type="dxa"/>
            <w:shd w:val="clear" w:color="auto" w:fill="FFFFFF"/>
          </w:tcPr>
          <w:p w:rsidR="0054354E" w:rsidRPr="00ED3CF8" w:rsidRDefault="0054354E" w:rsidP="00660515">
            <w:pPr>
              <w:shd w:val="clear" w:color="auto" w:fill="FFFFFF"/>
              <w:jc w:val="center"/>
            </w:pPr>
            <w:r w:rsidRPr="00ED3CF8">
              <w:rPr>
                <w:color w:val="000000"/>
              </w:rPr>
              <w:t xml:space="preserve">ratio length/width:  </w:t>
            </w:r>
            <w:r w:rsidR="00660515" w:rsidRPr="00ED3CF8">
              <w:rPr>
                <w:color w:val="000000"/>
              </w:rPr>
              <w:br/>
            </w:r>
            <w:r w:rsidRPr="00ED3CF8">
              <w:t>low</w:t>
            </w:r>
          </w:p>
        </w:tc>
        <w:tc>
          <w:tcPr>
            <w:tcW w:w="2504" w:type="dxa"/>
            <w:shd w:val="clear" w:color="auto" w:fill="FFFFFF"/>
          </w:tcPr>
          <w:p w:rsidR="0054354E" w:rsidRPr="00ED3CF8" w:rsidRDefault="0054354E" w:rsidP="00367A68">
            <w:pPr>
              <w:shd w:val="clear" w:color="auto" w:fill="FFFFFF"/>
              <w:jc w:val="center"/>
            </w:pPr>
            <w:r w:rsidRPr="00ED3CF8">
              <w:rPr>
                <w:color w:val="000000"/>
              </w:rPr>
              <w:t>ratio length/width:  medium</w:t>
            </w:r>
          </w:p>
        </w:tc>
        <w:tc>
          <w:tcPr>
            <w:tcW w:w="2504" w:type="dxa"/>
            <w:shd w:val="clear" w:color="auto" w:fill="FFFFFF"/>
            <w:vAlign w:val="center"/>
          </w:tcPr>
          <w:p w:rsidR="0054354E" w:rsidRPr="00ED3CF8" w:rsidRDefault="0054354E" w:rsidP="00660515">
            <w:pPr>
              <w:shd w:val="clear" w:color="auto" w:fill="FFFFFF"/>
              <w:jc w:val="center"/>
            </w:pPr>
            <w:r w:rsidRPr="00ED3CF8">
              <w:rPr>
                <w:color w:val="000000"/>
              </w:rPr>
              <w:t xml:space="preserve">ratio length/width:  </w:t>
            </w:r>
            <w:r w:rsidR="00660515" w:rsidRPr="00ED3CF8">
              <w:rPr>
                <w:color w:val="000000"/>
              </w:rPr>
              <w:br/>
            </w:r>
            <w:r w:rsidRPr="00ED3CF8">
              <w:t>high</w:t>
            </w:r>
          </w:p>
        </w:tc>
      </w:tr>
      <w:tr w:rsidR="0054354E" w:rsidRPr="00ED3CF8" w:rsidTr="00367A68">
        <w:tc>
          <w:tcPr>
            <w:tcW w:w="2126" w:type="dxa"/>
            <w:shd w:val="clear" w:color="auto" w:fill="FFFFFF"/>
          </w:tcPr>
          <w:p w:rsidR="0054354E" w:rsidRPr="00ED3CF8" w:rsidRDefault="0054354E" w:rsidP="00367A68">
            <w:pPr>
              <w:shd w:val="clear" w:color="auto" w:fill="FFFFFF"/>
              <w:jc w:val="center"/>
            </w:pPr>
            <w:r w:rsidRPr="00ED3CF8">
              <w:rPr>
                <w:color w:val="000000"/>
              </w:rPr>
              <w:t>Alternative 2:</w:t>
            </w:r>
          </w:p>
        </w:tc>
        <w:tc>
          <w:tcPr>
            <w:tcW w:w="2504" w:type="dxa"/>
            <w:shd w:val="clear" w:color="auto" w:fill="FFFFFF"/>
            <w:vAlign w:val="center"/>
          </w:tcPr>
          <w:p w:rsidR="0054354E" w:rsidRPr="00ED3CF8" w:rsidRDefault="0054354E" w:rsidP="00367A68">
            <w:pPr>
              <w:shd w:val="clear" w:color="auto" w:fill="FFFFFF"/>
              <w:jc w:val="center"/>
            </w:pPr>
            <w:r w:rsidRPr="00ED3CF8">
              <w:t>1</w:t>
            </w:r>
          </w:p>
          <w:p w:rsidR="0054354E" w:rsidRPr="00ED3CF8" w:rsidRDefault="0054354E" w:rsidP="00367A68">
            <w:pPr>
              <w:shd w:val="clear" w:color="auto" w:fill="FFFFFF"/>
              <w:jc w:val="center"/>
            </w:pPr>
            <w:r w:rsidRPr="00ED3CF8">
              <w:t>Shape: broad obovate</w:t>
            </w:r>
          </w:p>
        </w:tc>
        <w:tc>
          <w:tcPr>
            <w:tcW w:w="2504" w:type="dxa"/>
            <w:shd w:val="clear" w:color="auto" w:fill="FFFFFF"/>
            <w:vAlign w:val="center"/>
          </w:tcPr>
          <w:p w:rsidR="0054354E" w:rsidRPr="00ED3CF8" w:rsidRDefault="0054354E" w:rsidP="00367A68">
            <w:pPr>
              <w:shd w:val="clear" w:color="auto" w:fill="FFFFFF"/>
              <w:jc w:val="center"/>
            </w:pPr>
            <w:r w:rsidRPr="00ED3CF8">
              <w:t>2</w:t>
            </w:r>
          </w:p>
          <w:p w:rsidR="0054354E" w:rsidRPr="00ED3CF8" w:rsidRDefault="0054354E" w:rsidP="00367A68">
            <w:pPr>
              <w:shd w:val="clear" w:color="auto" w:fill="FFFFFF"/>
              <w:jc w:val="center"/>
            </w:pPr>
            <w:r w:rsidRPr="00ED3CF8">
              <w:t>Shape: medium obovate</w:t>
            </w:r>
          </w:p>
        </w:tc>
        <w:tc>
          <w:tcPr>
            <w:tcW w:w="2504" w:type="dxa"/>
            <w:shd w:val="clear" w:color="auto" w:fill="FFFFFF"/>
            <w:vAlign w:val="center"/>
          </w:tcPr>
          <w:p w:rsidR="0054354E" w:rsidRPr="00ED3CF8" w:rsidRDefault="0054354E" w:rsidP="00367A68">
            <w:pPr>
              <w:shd w:val="clear" w:color="auto" w:fill="FFFFFF"/>
              <w:jc w:val="center"/>
            </w:pPr>
            <w:r w:rsidRPr="00ED3CF8">
              <w:t>3</w:t>
            </w:r>
          </w:p>
          <w:p w:rsidR="0054354E" w:rsidRPr="00ED3CF8" w:rsidRDefault="0054354E" w:rsidP="00367A68">
            <w:pPr>
              <w:shd w:val="clear" w:color="auto" w:fill="FFFFFF"/>
              <w:jc w:val="center"/>
            </w:pPr>
            <w:r w:rsidRPr="00ED3CF8">
              <w:t>Shape: narrow obovate</w:t>
            </w:r>
          </w:p>
        </w:tc>
      </w:tr>
    </w:tbl>
    <w:p w:rsidR="0054354E" w:rsidRPr="00ED3CF8" w:rsidRDefault="0054354E" w:rsidP="0054354E">
      <w:pPr>
        <w:jc w:val="left"/>
      </w:pPr>
      <w:r w:rsidRPr="00ED3CF8">
        <w:br w:type="page"/>
      </w:r>
    </w:p>
    <w:p w:rsidR="0054354E" w:rsidRPr="00ED3CF8" w:rsidRDefault="0054354E" w:rsidP="0054354E">
      <w:pPr>
        <w:jc w:val="left"/>
      </w:pPr>
      <w:r w:rsidRPr="00ED3CF8">
        <w:t xml:space="preserve">Example 2 (a circle indicates the shape of one or more varieties in the </w:t>
      </w:r>
      <w:r w:rsidRPr="00ED3CF8">
        <w:rPr>
          <w:color w:val="000000"/>
        </w:rPr>
        <w:t>variety collection</w:t>
      </w:r>
      <w:r w:rsidRPr="00ED3CF8">
        <w:t>)</w:t>
      </w:r>
    </w:p>
    <w:p w:rsidR="0054354E" w:rsidRPr="00ED3CF8" w:rsidRDefault="0054354E" w:rsidP="0054354E">
      <w:pPr>
        <w:ind w:left="567"/>
      </w:pPr>
    </w:p>
    <w:p w:rsidR="0054354E" w:rsidRPr="00ED3CF8" w:rsidRDefault="0054354E" w:rsidP="0054354E">
      <w:pPr>
        <w:keepNext/>
        <w:ind w:left="992"/>
        <w:rPr>
          <w:i/>
        </w:rPr>
      </w:pPr>
      <w:r w:rsidRPr="00ED3CF8">
        <w:rPr>
          <w:i/>
        </w:rPr>
        <w:t xml:space="preserve">The only variation between varieties is found in the position of the broadest part.  </w:t>
      </w:r>
    </w:p>
    <w:p w:rsidR="0054354E" w:rsidRPr="00ED3CF8" w:rsidRDefault="0054354E" w:rsidP="0054354E">
      <w:pPr>
        <w:pStyle w:val="BodyTextIndent"/>
        <w:keepNext/>
      </w:pPr>
    </w:p>
    <w:tbl>
      <w:tblPr>
        <w:tblW w:w="0" w:type="auto"/>
        <w:jc w:val="center"/>
        <w:tblLayout w:type="fixed"/>
        <w:tblCellMar>
          <w:left w:w="0" w:type="dxa"/>
          <w:right w:w="0" w:type="dxa"/>
        </w:tblCellMar>
        <w:tblLook w:val="0000" w:firstRow="0" w:lastRow="0" w:firstColumn="0" w:lastColumn="0" w:noHBand="0" w:noVBand="0"/>
      </w:tblPr>
      <w:tblGrid>
        <w:gridCol w:w="1358"/>
        <w:gridCol w:w="907"/>
        <w:gridCol w:w="907"/>
        <w:gridCol w:w="994"/>
        <w:gridCol w:w="992"/>
        <w:gridCol w:w="851"/>
        <w:gridCol w:w="791"/>
        <w:gridCol w:w="907"/>
        <w:gridCol w:w="907"/>
      </w:tblGrid>
      <w:tr w:rsidR="0054354E" w:rsidRPr="00ED3CF8" w:rsidTr="00367A68">
        <w:trPr>
          <w:cantSplit/>
          <w:jc w:val="center"/>
        </w:trPr>
        <w:tc>
          <w:tcPr>
            <w:tcW w:w="1358" w:type="dxa"/>
            <w:tcBorders>
              <w:top w:val="single" w:sz="6" w:space="0" w:color="auto"/>
              <w:left w:val="single" w:sz="6" w:space="0" w:color="auto"/>
            </w:tcBorders>
          </w:tcPr>
          <w:p w:rsidR="0054354E" w:rsidRPr="00ED3CF8" w:rsidRDefault="0054354E" w:rsidP="00367A68">
            <w:pPr>
              <w:keepNext/>
              <w:spacing w:before="60"/>
              <w:ind w:left="113"/>
              <w:rPr>
                <w:sz w:val="22"/>
                <w:szCs w:val="22"/>
              </w:rPr>
            </w:pPr>
            <w:r w:rsidRPr="00ED3CF8">
              <w:rPr>
                <w:b/>
                <w:sz w:val="22"/>
                <w:szCs w:val="22"/>
              </w:rPr>
              <w:t>Parallel set</w:t>
            </w:r>
          </w:p>
        </w:tc>
        <w:tc>
          <w:tcPr>
            <w:tcW w:w="907" w:type="dxa"/>
            <w:tcBorders>
              <w:top w:val="single" w:sz="6" w:space="0" w:color="auto"/>
            </w:tcBorders>
          </w:tcPr>
          <w:p w:rsidR="0054354E" w:rsidRPr="00ED3CF8" w:rsidRDefault="0054354E" w:rsidP="00367A68">
            <w:pPr>
              <w:keepNext/>
              <w:spacing w:before="60"/>
              <w:jc w:val="center"/>
            </w:pPr>
          </w:p>
        </w:tc>
        <w:tc>
          <w:tcPr>
            <w:tcW w:w="907" w:type="dxa"/>
            <w:tcBorders>
              <w:top w:val="single" w:sz="6" w:space="0" w:color="auto"/>
            </w:tcBorders>
          </w:tcPr>
          <w:p w:rsidR="0054354E" w:rsidRPr="00ED3CF8" w:rsidRDefault="0054354E" w:rsidP="00367A68">
            <w:pPr>
              <w:keepNext/>
              <w:spacing w:before="60"/>
              <w:jc w:val="center"/>
            </w:pPr>
          </w:p>
        </w:tc>
        <w:tc>
          <w:tcPr>
            <w:tcW w:w="994" w:type="dxa"/>
            <w:tcBorders>
              <w:top w:val="single" w:sz="6" w:space="0" w:color="auto"/>
            </w:tcBorders>
          </w:tcPr>
          <w:p w:rsidR="0054354E" w:rsidRPr="00ED3CF8" w:rsidRDefault="0054354E" w:rsidP="00367A68">
            <w:pPr>
              <w:keepNext/>
              <w:spacing w:before="60"/>
              <w:jc w:val="center"/>
            </w:pPr>
          </w:p>
        </w:tc>
        <w:tc>
          <w:tcPr>
            <w:tcW w:w="992" w:type="dxa"/>
            <w:tcBorders>
              <w:top w:val="single" w:sz="6" w:space="0" w:color="auto"/>
            </w:tcBorders>
          </w:tcPr>
          <w:p w:rsidR="0054354E" w:rsidRPr="00ED3CF8" w:rsidRDefault="0054354E" w:rsidP="00367A68">
            <w:pPr>
              <w:keepNext/>
              <w:spacing w:before="60"/>
              <w:jc w:val="center"/>
            </w:pPr>
          </w:p>
        </w:tc>
        <w:tc>
          <w:tcPr>
            <w:tcW w:w="851" w:type="dxa"/>
            <w:tcBorders>
              <w:top w:val="single" w:sz="6" w:space="0" w:color="auto"/>
            </w:tcBorders>
          </w:tcPr>
          <w:p w:rsidR="0054354E" w:rsidRPr="00ED3CF8" w:rsidRDefault="0054354E" w:rsidP="00367A68">
            <w:pPr>
              <w:keepNext/>
              <w:spacing w:before="60"/>
              <w:jc w:val="center"/>
            </w:pPr>
          </w:p>
        </w:tc>
        <w:tc>
          <w:tcPr>
            <w:tcW w:w="791" w:type="dxa"/>
            <w:tcBorders>
              <w:top w:val="single" w:sz="6" w:space="0" w:color="auto"/>
            </w:tcBorders>
          </w:tcPr>
          <w:p w:rsidR="0054354E" w:rsidRPr="00ED3CF8" w:rsidRDefault="0054354E" w:rsidP="00367A68">
            <w:pPr>
              <w:keepNext/>
              <w:spacing w:before="60"/>
              <w:jc w:val="center"/>
            </w:pPr>
          </w:p>
        </w:tc>
        <w:tc>
          <w:tcPr>
            <w:tcW w:w="907" w:type="dxa"/>
            <w:tcBorders>
              <w:top w:val="single" w:sz="6" w:space="0" w:color="auto"/>
            </w:tcBorders>
          </w:tcPr>
          <w:p w:rsidR="0054354E" w:rsidRPr="00ED3CF8" w:rsidRDefault="0054354E" w:rsidP="00367A68">
            <w:pPr>
              <w:keepNext/>
              <w:spacing w:before="60"/>
              <w:jc w:val="center"/>
            </w:pPr>
          </w:p>
        </w:tc>
        <w:tc>
          <w:tcPr>
            <w:tcW w:w="907" w:type="dxa"/>
            <w:tcBorders>
              <w:top w:val="single" w:sz="6" w:space="0" w:color="auto"/>
              <w:right w:val="single" w:sz="6" w:space="0" w:color="auto"/>
            </w:tcBorders>
          </w:tcPr>
          <w:p w:rsidR="0054354E" w:rsidRPr="00ED3CF8" w:rsidRDefault="0054354E" w:rsidP="00367A68">
            <w:pPr>
              <w:keepNext/>
              <w:spacing w:before="60"/>
              <w:jc w:val="center"/>
            </w:pPr>
          </w:p>
        </w:tc>
      </w:tr>
      <w:tr w:rsidR="0054354E" w:rsidRPr="00ED3CF8" w:rsidTr="00367A68">
        <w:trPr>
          <w:cantSplit/>
          <w:trHeight w:val="1117"/>
          <w:jc w:val="center"/>
        </w:trPr>
        <w:tc>
          <w:tcPr>
            <w:tcW w:w="1358" w:type="dxa"/>
            <w:tcBorders>
              <w:left w:val="single" w:sz="6" w:space="0" w:color="auto"/>
              <w:bottom w:val="single" w:sz="6" w:space="0" w:color="auto"/>
            </w:tcBorders>
            <w:vAlign w:val="center"/>
          </w:tcPr>
          <w:p w:rsidR="0054354E" w:rsidRPr="00ED3CF8" w:rsidRDefault="0054354E" w:rsidP="00367A68">
            <w:pPr>
              <w:keepNext/>
              <w:ind w:left="113"/>
            </w:pPr>
            <w:r w:rsidRPr="00ED3CF8">
              <w:t>oblong</w:t>
            </w:r>
          </w:p>
        </w:tc>
        <w:tc>
          <w:tcPr>
            <w:tcW w:w="907" w:type="dxa"/>
            <w:tcBorders>
              <w:bottom w:val="single" w:sz="6" w:space="0" w:color="auto"/>
            </w:tcBorders>
            <w:vAlign w:val="center"/>
          </w:tcPr>
          <w:p w:rsidR="0054354E" w:rsidRPr="00ED3CF8" w:rsidRDefault="0054354E" w:rsidP="00367A68">
            <w:pPr>
              <w:keepNext/>
              <w:jc w:val="center"/>
            </w:pPr>
            <w:r w:rsidRPr="00ED3CF8">
              <w:rPr>
                <w:noProof/>
              </w:rPr>
              <w:drawing>
                <wp:inline distT="0" distB="0" distL="0" distR="0" wp14:anchorId="534B8A76" wp14:editId="140BAB75">
                  <wp:extent cx="561975" cy="514350"/>
                  <wp:effectExtent l="0" t="0" r="9525" b="0"/>
                  <wp:docPr id="787" name="Pictur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rotWithShape="1">
                          <a:blip r:embed="rId51">
                            <a:extLst>
                              <a:ext uri="{28A0092B-C50C-407E-A947-70E740481C1C}">
                                <a14:useLocalDpi xmlns:a14="http://schemas.microsoft.com/office/drawing/2010/main" val="0"/>
                              </a:ext>
                            </a:extLst>
                          </a:blip>
                          <a:srcRect t="-4849" b="22793"/>
                          <a:stretch/>
                        </pic:blipFill>
                        <pic:spPr bwMode="auto">
                          <a:xfrm>
                            <a:off x="0" y="0"/>
                            <a:ext cx="561975"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Borders>
              <w:bottom w:val="single" w:sz="6" w:space="0" w:color="auto"/>
            </w:tcBorders>
            <w:vAlign w:val="center"/>
          </w:tcPr>
          <w:p w:rsidR="0054354E" w:rsidRPr="00ED3CF8" w:rsidRDefault="0054354E" w:rsidP="00367A68">
            <w:pPr>
              <w:keepNext/>
              <w:jc w:val="center"/>
            </w:pPr>
            <w:r w:rsidRPr="00ED3CF8">
              <w:rPr>
                <w:noProof/>
              </w:rPr>
              <w:drawing>
                <wp:inline distT="0" distB="0" distL="0" distR="0" wp14:anchorId="1EBD7223" wp14:editId="64D058E4">
                  <wp:extent cx="581025" cy="504825"/>
                  <wp:effectExtent l="0" t="0" r="9525" b="9525"/>
                  <wp:docPr id="786" name="Pictur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rotWithShape="1">
                          <a:blip r:embed="rId52">
                            <a:extLst>
                              <a:ext uri="{28A0092B-C50C-407E-A947-70E740481C1C}">
                                <a14:useLocalDpi xmlns:a14="http://schemas.microsoft.com/office/drawing/2010/main" val="0"/>
                              </a:ext>
                            </a:extLst>
                          </a:blip>
                          <a:srcRect l="5037" t="-9700" b="21608"/>
                          <a:stretch/>
                        </pic:blipFill>
                        <pic:spPr bwMode="auto">
                          <a:xfrm>
                            <a:off x="0" y="0"/>
                            <a:ext cx="581025"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4" w:type="dxa"/>
            <w:tcBorders>
              <w:bottom w:val="single" w:sz="6" w:space="0" w:color="auto"/>
            </w:tcBorders>
            <w:vAlign w:val="center"/>
          </w:tcPr>
          <w:p w:rsidR="0054354E" w:rsidRPr="00ED3CF8" w:rsidRDefault="0054354E" w:rsidP="00367A68">
            <w:pPr>
              <w:keepNext/>
              <w:jc w:val="center"/>
            </w:pPr>
            <w:r w:rsidRPr="00ED3CF8">
              <w:rPr>
                <w:noProof/>
              </w:rPr>
              <w:drawing>
                <wp:inline distT="0" distB="0" distL="0" distR="0" wp14:anchorId="27EF1B2A" wp14:editId="1AF1E929">
                  <wp:extent cx="666750" cy="55245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53">
                            <a:extLst>
                              <a:ext uri="{28A0092B-C50C-407E-A947-70E740481C1C}">
                                <a14:useLocalDpi xmlns:a14="http://schemas.microsoft.com/office/drawing/2010/main" val="0"/>
                              </a:ext>
                            </a:extLst>
                          </a:blip>
                          <a:srcRect l="4587" r="4587" b="21621"/>
                          <a:stretch/>
                        </pic:blipFill>
                        <pic:spPr bwMode="auto">
                          <a:xfrm>
                            <a:off x="0" y="0"/>
                            <a:ext cx="6667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54354E" w:rsidRPr="00ED3CF8" w:rsidRDefault="0054354E" w:rsidP="00367A68">
            <w:pPr>
              <w:keepNext/>
              <w:jc w:val="center"/>
            </w:pPr>
            <w:r w:rsidRPr="00ED3CF8">
              <w:rPr>
                <w:noProof/>
              </w:rPr>
              <w:drawing>
                <wp:inline distT="0" distB="0" distL="0" distR="0" wp14:anchorId="4D8A87A3" wp14:editId="56824577">
                  <wp:extent cx="619125" cy="590550"/>
                  <wp:effectExtent l="0" t="0" r="9525"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54">
                            <a:extLst>
                              <a:ext uri="{28A0092B-C50C-407E-A947-70E740481C1C}">
                                <a14:useLocalDpi xmlns:a14="http://schemas.microsoft.com/office/drawing/2010/main" val="0"/>
                              </a:ext>
                            </a:extLst>
                          </a:blip>
                          <a:srcRect l="5048" b="13889"/>
                          <a:stretch/>
                        </pic:blipFill>
                        <pic:spPr bwMode="auto">
                          <a:xfrm>
                            <a:off x="0" y="0"/>
                            <a:ext cx="619125"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Borders>
              <w:bottom w:val="single" w:sz="6" w:space="0" w:color="auto"/>
            </w:tcBorders>
            <w:vAlign w:val="center"/>
          </w:tcPr>
          <w:p w:rsidR="0054354E" w:rsidRPr="00ED3CF8" w:rsidRDefault="0054354E" w:rsidP="00367A68">
            <w:pPr>
              <w:keepNext/>
              <w:jc w:val="center"/>
            </w:pPr>
            <w:r w:rsidRPr="00ED3CF8">
              <w:rPr>
                <w:noProof/>
              </w:rPr>
              <w:drawing>
                <wp:inline distT="0" distB="0" distL="0" distR="0" wp14:anchorId="5EAFCA7C" wp14:editId="18F7D23D">
                  <wp:extent cx="542925" cy="666750"/>
                  <wp:effectExtent l="0" t="0" r="952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5">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791" w:type="dxa"/>
            <w:tcBorders>
              <w:bottom w:val="single" w:sz="6" w:space="0" w:color="auto"/>
            </w:tcBorders>
            <w:vAlign w:val="center"/>
          </w:tcPr>
          <w:p w:rsidR="0054354E" w:rsidRPr="00ED3CF8" w:rsidRDefault="0054354E" w:rsidP="00367A68">
            <w:pPr>
              <w:keepNext/>
              <w:jc w:val="center"/>
            </w:pPr>
            <w:r w:rsidRPr="00ED3CF8">
              <w:rPr>
                <w:noProof/>
              </w:rPr>
              <w:drawing>
                <wp:inline distT="0" distB="0" distL="0" distR="0" wp14:anchorId="764923CE" wp14:editId="6EEF9822">
                  <wp:extent cx="457200" cy="685800"/>
                  <wp:effectExtent l="0" t="0" r="0" b="0"/>
                  <wp:docPr id="782" name="Pictur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rrowheads="1"/>
                          </pic:cNvPicPr>
                        </pic:nvPicPr>
                        <pic:blipFill>
                          <a:blip r:embed="rId56">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907" w:type="dxa"/>
            <w:tcBorders>
              <w:bottom w:val="single" w:sz="6" w:space="0" w:color="auto"/>
            </w:tcBorders>
            <w:vAlign w:val="center"/>
          </w:tcPr>
          <w:p w:rsidR="0054354E" w:rsidRPr="00ED3CF8" w:rsidRDefault="0054354E" w:rsidP="00367A68">
            <w:pPr>
              <w:keepNext/>
              <w:jc w:val="center"/>
            </w:pPr>
            <w:r w:rsidRPr="00ED3CF8">
              <w:rPr>
                <w:noProof/>
              </w:rPr>
              <w:drawing>
                <wp:inline distT="0" distB="0" distL="0" distR="0" wp14:anchorId="78AC4BC1" wp14:editId="04E3319D">
                  <wp:extent cx="419100" cy="704850"/>
                  <wp:effectExtent l="0" t="0" r="0" b="0"/>
                  <wp:docPr id="781" name="Picture 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rrowheads="1"/>
                          </pic:cNvPicPr>
                        </pic:nvPicPr>
                        <pic:blipFill>
                          <a:blip r:embed="rId57">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68" w:name="_MON_1348586930"/>
        <w:bookmarkStart w:id="69" w:name="_MON_1350136735"/>
        <w:bookmarkStart w:id="70" w:name="_MON_1353248012"/>
        <w:bookmarkStart w:id="71" w:name="_MON_1353248678"/>
        <w:bookmarkStart w:id="72" w:name="_MON_1321108745"/>
        <w:bookmarkEnd w:id="68"/>
        <w:bookmarkEnd w:id="69"/>
        <w:bookmarkEnd w:id="70"/>
        <w:bookmarkEnd w:id="71"/>
        <w:bookmarkEnd w:id="72"/>
        <w:bookmarkStart w:id="73" w:name="_MON_1348584764"/>
        <w:bookmarkEnd w:id="73"/>
        <w:tc>
          <w:tcPr>
            <w:tcW w:w="907" w:type="dxa"/>
            <w:tcBorders>
              <w:bottom w:val="single" w:sz="6" w:space="0" w:color="auto"/>
              <w:right w:val="single" w:sz="6" w:space="0" w:color="auto"/>
            </w:tcBorders>
            <w:vAlign w:val="center"/>
          </w:tcPr>
          <w:p w:rsidR="0054354E" w:rsidRPr="00ED3CF8" w:rsidRDefault="0054354E" w:rsidP="00367A68">
            <w:pPr>
              <w:keepNext/>
              <w:jc w:val="center"/>
            </w:pPr>
            <w:r w:rsidRPr="00ED3CF8">
              <w:object w:dxaOrig="496" w:dyaOrig="1096">
                <v:shape id="_x0000_i1029" type="#_x0000_t75" style="width:24.75pt;height:54.75pt" o:ole="" filled="t" fillcolor="window">
                  <v:imagedata r:id="rId58" o:title="" cropleft="8820f" cropright="8820f"/>
                </v:shape>
                <o:OLEObject Type="Embed" ProgID="Word.Picture.8" ShapeID="_x0000_i1029" DrawAspect="Content" ObjectID="_1443027271" r:id="rId152"/>
              </w:object>
            </w:r>
          </w:p>
        </w:tc>
      </w:tr>
      <w:tr w:rsidR="0054354E" w:rsidRPr="00ED3CF8" w:rsidTr="00367A68">
        <w:trPr>
          <w:cantSplit/>
          <w:jc w:val="center"/>
        </w:trPr>
        <w:tc>
          <w:tcPr>
            <w:tcW w:w="1358" w:type="dxa"/>
            <w:tcBorders>
              <w:top w:val="single" w:sz="6" w:space="0" w:color="auto"/>
              <w:bottom w:val="single" w:sz="6" w:space="0" w:color="auto"/>
            </w:tcBorders>
          </w:tcPr>
          <w:p w:rsidR="0054354E" w:rsidRPr="00ED3CF8" w:rsidRDefault="0054354E" w:rsidP="00367A68">
            <w:pPr>
              <w:keepNext/>
              <w:ind w:left="113"/>
              <w:rPr>
                <w:b/>
              </w:rPr>
            </w:pPr>
          </w:p>
        </w:tc>
        <w:tc>
          <w:tcPr>
            <w:tcW w:w="907" w:type="dxa"/>
            <w:tcBorders>
              <w:top w:val="single" w:sz="6" w:space="0" w:color="auto"/>
              <w:bottom w:val="single" w:sz="6" w:space="0" w:color="auto"/>
            </w:tcBorders>
          </w:tcPr>
          <w:p w:rsidR="0054354E" w:rsidRPr="00ED3CF8" w:rsidRDefault="0054354E" w:rsidP="00367A68">
            <w:pPr>
              <w:keepNext/>
              <w:jc w:val="center"/>
            </w:pPr>
          </w:p>
        </w:tc>
        <w:tc>
          <w:tcPr>
            <w:tcW w:w="907" w:type="dxa"/>
            <w:tcBorders>
              <w:top w:val="single" w:sz="6" w:space="0" w:color="auto"/>
              <w:bottom w:val="single" w:sz="6" w:space="0" w:color="auto"/>
            </w:tcBorders>
          </w:tcPr>
          <w:p w:rsidR="0054354E" w:rsidRPr="00ED3CF8" w:rsidRDefault="0054354E" w:rsidP="00367A68">
            <w:pPr>
              <w:keepNext/>
              <w:jc w:val="center"/>
            </w:pPr>
          </w:p>
        </w:tc>
        <w:tc>
          <w:tcPr>
            <w:tcW w:w="994" w:type="dxa"/>
            <w:tcBorders>
              <w:top w:val="single" w:sz="6" w:space="0" w:color="auto"/>
              <w:bottom w:val="single" w:sz="6" w:space="0" w:color="auto"/>
            </w:tcBorders>
          </w:tcPr>
          <w:p w:rsidR="0054354E" w:rsidRPr="00ED3CF8" w:rsidRDefault="0054354E" w:rsidP="00367A68">
            <w:pPr>
              <w:keepNext/>
              <w:jc w:val="center"/>
            </w:pPr>
          </w:p>
        </w:tc>
        <w:tc>
          <w:tcPr>
            <w:tcW w:w="992" w:type="dxa"/>
            <w:tcBorders>
              <w:top w:val="single" w:sz="6" w:space="0" w:color="auto"/>
              <w:bottom w:val="single" w:sz="6" w:space="0" w:color="auto"/>
            </w:tcBorders>
          </w:tcPr>
          <w:p w:rsidR="0054354E" w:rsidRPr="00ED3CF8" w:rsidRDefault="0054354E" w:rsidP="00367A68">
            <w:pPr>
              <w:keepNext/>
              <w:jc w:val="center"/>
            </w:pPr>
          </w:p>
        </w:tc>
        <w:tc>
          <w:tcPr>
            <w:tcW w:w="851" w:type="dxa"/>
            <w:tcBorders>
              <w:top w:val="single" w:sz="6" w:space="0" w:color="auto"/>
              <w:bottom w:val="single" w:sz="6" w:space="0" w:color="auto"/>
            </w:tcBorders>
          </w:tcPr>
          <w:p w:rsidR="0054354E" w:rsidRPr="00ED3CF8" w:rsidRDefault="0054354E" w:rsidP="00367A68">
            <w:pPr>
              <w:keepNext/>
              <w:jc w:val="center"/>
            </w:pPr>
          </w:p>
        </w:tc>
        <w:tc>
          <w:tcPr>
            <w:tcW w:w="791" w:type="dxa"/>
            <w:tcBorders>
              <w:top w:val="single" w:sz="6" w:space="0" w:color="auto"/>
              <w:bottom w:val="single" w:sz="6" w:space="0" w:color="auto"/>
            </w:tcBorders>
          </w:tcPr>
          <w:p w:rsidR="0054354E" w:rsidRPr="00ED3CF8" w:rsidRDefault="0054354E" w:rsidP="00367A68">
            <w:pPr>
              <w:keepNext/>
              <w:jc w:val="center"/>
            </w:pPr>
          </w:p>
        </w:tc>
        <w:tc>
          <w:tcPr>
            <w:tcW w:w="907" w:type="dxa"/>
            <w:tcBorders>
              <w:top w:val="single" w:sz="6" w:space="0" w:color="auto"/>
              <w:bottom w:val="single" w:sz="6" w:space="0" w:color="auto"/>
            </w:tcBorders>
          </w:tcPr>
          <w:p w:rsidR="0054354E" w:rsidRPr="00ED3CF8" w:rsidRDefault="0054354E" w:rsidP="00367A68">
            <w:pPr>
              <w:keepNext/>
              <w:jc w:val="center"/>
            </w:pPr>
          </w:p>
        </w:tc>
        <w:tc>
          <w:tcPr>
            <w:tcW w:w="907" w:type="dxa"/>
            <w:tcBorders>
              <w:top w:val="single" w:sz="6" w:space="0" w:color="auto"/>
              <w:bottom w:val="single" w:sz="6" w:space="0" w:color="auto"/>
              <w:right w:val="single" w:sz="6" w:space="0" w:color="auto"/>
            </w:tcBorders>
          </w:tcPr>
          <w:p w:rsidR="0054354E" w:rsidRPr="00ED3CF8" w:rsidRDefault="0054354E" w:rsidP="00367A68">
            <w:pPr>
              <w:keepNext/>
              <w:jc w:val="center"/>
            </w:pPr>
          </w:p>
        </w:tc>
      </w:tr>
      <w:tr w:rsidR="0054354E" w:rsidRPr="00ED3CF8" w:rsidTr="00367A68">
        <w:trPr>
          <w:cantSplit/>
          <w:jc w:val="center"/>
        </w:trPr>
        <w:tc>
          <w:tcPr>
            <w:tcW w:w="1358" w:type="dxa"/>
            <w:tcBorders>
              <w:top w:val="single" w:sz="6" w:space="0" w:color="auto"/>
              <w:left w:val="single" w:sz="6" w:space="0" w:color="auto"/>
            </w:tcBorders>
          </w:tcPr>
          <w:p w:rsidR="0054354E" w:rsidRPr="00ED3CF8" w:rsidRDefault="00DF31FE" w:rsidP="00367A68">
            <w:pPr>
              <w:keepNext/>
              <w:spacing w:before="60"/>
              <w:ind w:left="113"/>
              <w:rPr>
                <w:b/>
                <w:sz w:val="22"/>
                <w:szCs w:val="22"/>
              </w:rPr>
            </w:pPr>
            <w:r w:rsidRPr="00ED3CF8">
              <w:rPr>
                <w:noProof/>
              </w:rPr>
              <mc:AlternateContent>
                <mc:Choice Requires="wpg">
                  <w:drawing>
                    <wp:anchor distT="0" distB="0" distL="114300" distR="114300" simplePos="0" relativeHeight="251716608" behindDoc="0" locked="0" layoutInCell="0" allowOverlap="1" wp14:anchorId="1AF30950" wp14:editId="78B8FB28">
                      <wp:simplePos x="0" y="0"/>
                      <wp:positionH relativeFrom="column">
                        <wp:posOffset>3594735</wp:posOffset>
                      </wp:positionH>
                      <wp:positionV relativeFrom="paragraph">
                        <wp:posOffset>301625</wp:posOffset>
                      </wp:positionV>
                      <wp:extent cx="626110" cy="2257425"/>
                      <wp:effectExtent l="19050" t="19050" r="21590" b="28575"/>
                      <wp:wrapNone/>
                      <wp:docPr id="82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 cy="2257425"/>
                                <a:chOff x="5538" y="4795"/>
                                <a:chExt cx="1136" cy="3550"/>
                              </a:xfrm>
                            </wpg:grpSpPr>
                            <wps:wsp>
                              <wps:cNvPr id="829" name="Oval 70"/>
                              <wps:cNvSpPr>
                                <a:spLocks noChangeArrowheads="1"/>
                              </wps:cNvSpPr>
                              <wps:spPr bwMode="auto">
                                <a:xfrm>
                                  <a:off x="5538" y="5931"/>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30" name="Oval 71"/>
                              <wps:cNvSpPr>
                                <a:spLocks noChangeArrowheads="1"/>
                              </wps:cNvSpPr>
                              <wps:spPr bwMode="auto">
                                <a:xfrm>
                                  <a:off x="5538" y="7067"/>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31" name="Oval 72"/>
                              <wps:cNvSpPr>
                                <a:spLocks noChangeArrowheads="1"/>
                              </wps:cNvSpPr>
                              <wps:spPr bwMode="auto">
                                <a:xfrm>
                                  <a:off x="5538" y="4795"/>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8" o:spid="_x0000_s1026" style="position:absolute;margin-left:283.05pt;margin-top:23.75pt;width:49.3pt;height:177.75pt;z-index:251716608" coordorigin="5538,4795" coordsize="113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" o:allowincell="f">
                      <v:oval id="Oval 70" o:spid="_x0000_s1027" style="position:absolute;left:5538;top:5931;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SfMIA&#10;AADcAAAADwAAAGRycy9kb3ducmV2LnhtbESPzYoCMRCE7wu+Q2jB25pxwEVHo4iwIOLFnwdoJm1m&#10;cNIJSVZn9+mNIOyxqK6vupbr3nbiTiG2jhVMxgUI4trplo2Cy/n7cwYiJmSNnWNS8EsR1qvBxxIr&#10;7R58pPspGZEhHCtU0KTkKylj3ZDFOHaeOHtXFyymLIOROuAjw20ny6L4khZbzg0Neto2VN9OPza/&#10;sT8GE69/O9OfUfpLcSj99KDUaNhvFiAS9en/+J3eaQWzcg6vMZkA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pJ8wgAAANwAAAAPAAAAAAAAAAAAAAAAAJgCAABkcnMvZG93&#10;bnJldi54bWxQSwUGAAAAAAQABAD1AAAAhwMAAAAA&#10;" filled="f" fillcolor="silver" strokeweight="3pt">
                        <v:fill opacity="32896f"/>
                      </v:oval>
                      <v:oval id="Oval 71" o:spid="_x0000_s1028" style="position:absolute;left:5538;top:7067;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tPMMA&#10;AADcAAAADwAAAGRycy9kb3ducmV2LnhtbESP3WoCMRBG7wt9hzCF3tVsFUVWo5SCIOKNPw8wbMbs&#10;0s0kJFFXn75zUejl8M135sxyPfhe3SjlLrCBz1EFirgJtmNn4HzafMxB5YJssQ9MBh6UYb16fVli&#10;bcOdD3Q7FqcEwrlGA20psdY6Ny15zKMQiSW7hOSxyJictgnvAve9HlfVTHvsWC60GOm7pebnePWi&#10;sTskly/PrRtOqOO52o/jdG/M+9vwtQBVaCj/y3/trTUwn4i+PCME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mtPMMAAADcAAAADwAAAAAAAAAAAAAAAACYAgAAZHJzL2Rv&#10;d25yZXYueG1sUEsFBgAAAAAEAAQA9QAAAIgDAAAAAA==&#10;" filled="f" fillcolor="silver" strokeweight="3pt">
                        <v:fill opacity="32896f"/>
                      </v:oval>
                      <v:oval id="Oval 72" o:spid="_x0000_s1029" style="position:absolute;left:5538;top:4795;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Ip8IA&#10;AADcAAAADwAAAGRycy9kb3ducmV2LnhtbESPzYoCMRCE74LvEFrwphmVXWQ0iggLIl78eYBm0mYG&#10;J52QRJ316Y2wsMeiur7qWq4724oHhdg4VjAZFyCIK6cbNgou55/RHERMyBpbx6TglyKsV/3eEkvt&#10;nnykxykZkSEcS1RQp+RLKWNVk8U4dp44e1cXLKYsg5E64DPDbSunRfEtLTacG2r0tK2pup3uNr+x&#10;PwYTr6+d6c4o/aU4TP3XQanhoNssQCTq0v/xX3qnFcxnE/iMyQS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QinwgAAANwAAAAPAAAAAAAAAAAAAAAAAJgCAABkcnMvZG93&#10;bnJldi54bWxQSwUGAAAAAAQABAD1AAAAhwMAAAAA&#10;" filled="f" fillcolor="silver" strokeweight="3pt">
                        <v:fill opacity="32896f"/>
                      </v:oval>
                    </v:group>
                  </w:pict>
                </mc:Fallback>
              </mc:AlternateContent>
            </w:r>
            <w:r w:rsidR="0054354E" w:rsidRPr="00ED3CF8">
              <w:rPr>
                <w:b/>
                <w:sz w:val="22"/>
                <w:szCs w:val="22"/>
              </w:rPr>
              <w:t>Rounded set</w:t>
            </w:r>
          </w:p>
        </w:tc>
        <w:tc>
          <w:tcPr>
            <w:tcW w:w="907" w:type="dxa"/>
            <w:tcBorders>
              <w:top w:val="single" w:sz="6" w:space="0" w:color="auto"/>
            </w:tcBorders>
          </w:tcPr>
          <w:p w:rsidR="0054354E" w:rsidRPr="00ED3CF8" w:rsidRDefault="0054354E" w:rsidP="00367A68">
            <w:pPr>
              <w:keepNext/>
              <w:jc w:val="center"/>
            </w:pPr>
          </w:p>
        </w:tc>
        <w:tc>
          <w:tcPr>
            <w:tcW w:w="907" w:type="dxa"/>
            <w:tcBorders>
              <w:top w:val="single" w:sz="6" w:space="0" w:color="auto"/>
            </w:tcBorders>
          </w:tcPr>
          <w:p w:rsidR="0054354E" w:rsidRPr="00ED3CF8" w:rsidRDefault="0054354E" w:rsidP="00367A68">
            <w:pPr>
              <w:keepNext/>
              <w:jc w:val="center"/>
            </w:pPr>
          </w:p>
        </w:tc>
        <w:tc>
          <w:tcPr>
            <w:tcW w:w="994" w:type="dxa"/>
            <w:tcBorders>
              <w:top w:val="single" w:sz="6" w:space="0" w:color="auto"/>
            </w:tcBorders>
          </w:tcPr>
          <w:p w:rsidR="0054354E" w:rsidRPr="00ED3CF8" w:rsidRDefault="0054354E" w:rsidP="00367A68">
            <w:pPr>
              <w:keepNext/>
              <w:jc w:val="center"/>
            </w:pPr>
          </w:p>
        </w:tc>
        <w:tc>
          <w:tcPr>
            <w:tcW w:w="992" w:type="dxa"/>
            <w:tcBorders>
              <w:top w:val="single" w:sz="6" w:space="0" w:color="auto"/>
            </w:tcBorders>
          </w:tcPr>
          <w:p w:rsidR="0054354E" w:rsidRPr="00ED3CF8" w:rsidRDefault="0054354E" w:rsidP="00367A68">
            <w:pPr>
              <w:keepNext/>
              <w:jc w:val="center"/>
            </w:pPr>
          </w:p>
        </w:tc>
        <w:tc>
          <w:tcPr>
            <w:tcW w:w="851" w:type="dxa"/>
            <w:tcBorders>
              <w:top w:val="single" w:sz="6" w:space="0" w:color="auto"/>
            </w:tcBorders>
          </w:tcPr>
          <w:p w:rsidR="0054354E" w:rsidRPr="00ED3CF8" w:rsidRDefault="0054354E" w:rsidP="00367A68">
            <w:pPr>
              <w:keepNext/>
              <w:jc w:val="center"/>
            </w:pPr>
          </w:p>
        </w:tc>
        <w:tc>
          <w:tcPr>
            <w:tcW w:w="791" w:type="dxa"/>
            <w:tcBorders>
              <w:top w:val="single" w:sz="6" w:space="0" w:color="auto"/>
            </w:tcBorders>
          </w:tcPr>
          <w:p w:rsidR="0054354E" w:rsidRPr="00ED3CF8" w:rsidRDefault="0054354E" w:rsidP="00367A68">
            <w:pPr>
              <w:keepNext/>
              <w:jc w:val="center"/>
            </w:pPr>
          </w:p>
        </w:tc>
        <w:tc>
          <w:tcPr>
            <w:tcW w:w="907" w:type="dxa"/>
            <w:tcBorders>
              <w:top w:val="single" w:sz="6" w:space="0" w:color="auto"/>
            </w:tcBorders>
          </w:tcPr>
          <w:p w:rsidR="0054354E" w:rsidRPr="00ED3CF8" w:rsidRDefault="0054354E" w:rsidP="00367A68">
            <w:pPr>
              <w:keepNext/>
              <w:jc w:val="center"/>
            </w:pPr>
          </w:p>
        </w:tc>
        <w:tc>
          <w:tcPr>
            <w:tcW w:w="907" w:type="dxa"/>
            <w:tcBorders>
              <w:top w:val="single" w:sz="6" w:space="0" w:color="auto"/>
              <w:right w:val="single" w:sz="6" w:space="0" w:color="auto"/>
            </w:tcBorders>
          </w:tcPr>
          <w:p w:rsidR="0054354E" w:rsidRPr="00ED3CF8" w:rsidRDefault="0054354E" w:rsidP="00367A68">
            <w:pPr>
              <w:keepNext/>
              <w:jc w:val="center"/>
            </w:pPr>
          </w:p>
        </w:tc>
      </w:tr>
      <w:tr w:rsidR="0054354E" w:rsidRPr="00ED3CF8" w:rsidTr="00367A68">
        <w:trPr>
          <w:cantSplit/>
          <w:jc w:val="center"/>
        </w:trPr>
        <w:tc>
          <w:tcPr>
            <w:tcW w:w="1358" w:type="dxa"/>
            <w:tcBorders>
              <w:left w:val="single" w:sz="6" w:space="0" w:color="auto"/>
            </w:tcBorders>
            <w:vAlign w:val="center"/>
          </w:tcPr>
          <w:p w:rsidR="0054354E" w:rsidRPr="00ED3CF8" w:rsidRDefault="0054354E" w:rsidP="00367A68">
            <w:pPr>
              <w:keepNext/>
              <w:ind w:left="113"/>
              <w:rPr>
                <w:noProof/>
              </w:rPr>
            </w:pPr>
            <w:r w:rsidRPr="00ED3CF8">
              <w:rPr>
                <w:noProof/>
              </w:rPr>
              <w:t>ovate</w:t>
            </w:r>
          </w:p>
        </w:tc>
        <w:tc>
          <w:tcPr>
            <w:tcW w:w="907" w:type="dxa"/>
            <w:vAlign w:val="center"/>
          </w:tcPr>
          <w:p w:rsidR="0054354E" w:rsidRPr="00ED3CF8" w:rsidRDefault="0054354E" w:rsidP="00367A68">
            <w:pPr>
              <w:keepNext/>
              <w:jc w:val="center"/>
            </w:pPr>
            <w:r w:rsidRPr="00ED3CF8">
              <w:rPr>
                <w:noProof/>
              </w:rPr>
              <w:drawing>
                <wp:inline distT="0" distB="0" distL="0" distR="0" wp14:anchorId="6B88171A" wp14:editId="5EEB3E19">
                  <wp:extent cx="638175" cy="428625"/>
                  <wp:effectExtent l="0" t="0" r="9525" b="9525"/>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907" w:type="dxa"/>
            <w:vAlign w:val="center"/>
          </w:tcPr>
          <w:p w:rsidR="0054354E" w:rsidRPr="00ED3CF8" w:rsidRDefault="0054354E" w:rsidP="00367A68">
            <w:pPr>
              <w:keepNext/>
              <w:jc w:val="center"/>
            </w:pPr>
            <w:r w:rsidRPr="00ED3CF8">
              <w:rPr>
                <w:noProof/>
              </w:rPr>
              <w:drawing>
                <wp:inline distT="0" distB="0" distL="0" distR="0" wp14:anchorId="01BA3674" wp14:editId="5FC7ACCC">
                  <wp:extent cx="714375" cy="666750"/>
                  <wp:effectExtent l="0" t="0" r="9525" b="0"/>
                  <wp:docPr id="779" name="Picture 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rrowheads="1"/>
                          </pic:cNvPicPr>
                        </pic:nvPicPr>
                        <pic:blipFill>
                          <a:blip r:embed="rId61">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994" w:type="dxa"/>
            <w:vAlign w:val="center"/>
          </w:tcPr>
          <w:p w:rsidR="0054354E" w:rsidRPr="00ED3CF8" w:rsidRDefault="0054354E" w:rsidP="00367A68">
            <w:pPr>
              <w:keepNext/>
              <w:jc w:val="center"/>
            </w:pPr>
            <w:r w:rsidRPr="00ED3CF8">
              <w:rPr>
                <w:noProof/>
              </w:rPr>
              <w:drawing>
                <wp:inline distT="0" distB="0" distL="0" distR="0" wp14:anchorId="0A3CF1D8" wp14:editId="5F16ACE1">
                  <wp:extent cx="638175" cy="657225"/>
                  <wp:effectExtent l="0" t="0" r="9525" b="9525"/>
                  <wp:docPr id="778" name="Picture 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rrowheads="1"/>
                          </pic:cNvPicPr>
                        </pic:nvPicPr>
                        <pic:blipFill>
                          <a:blip r:embed="rId62">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92" w:type="dxa"/>
            <w:vAlign w:val="center"/>
          </w:tcPr>
          <w:p w:rsidR="0054354E" w:rsidRPr="00ED3CF8" w:rsidRDefault="0054354E" w:rsidP="00367A68">
            <w:pPr>
              <w:keepNext/>
              <w:jc w:val="center"/>
            </w:pPr>
            <w:r w:rsidRPr="00ED3CF8">
              <w:rPr>
                <w:noProof/>
              </w:rPr>
              <w:drawing>
                <wp:inline distT="0" distB="0" distL="0" distR="0" wp14:anchorId="03F32389" wp14:editId="21A6F28C">
                  <wp:extent cx="685800" cy="676275"/>
                  <wp:effectExtent l="0" t="0" r="0" b="9525"/>
                  <wp:docPr id="777" name="Picture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rrowheads="1"/>
                          </pic:cNvPicPr>
                        </pic:nvPicPr>
                        <pic:blipFill>
                          <a:blip r:embed="rId63">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851" w:type="dxa"/>
            <w:vAlign w:val="center"/>
          </w:tcPr>
          <w:p w:rsidR="0054354E" w:rsidRPr="00ED3CF8" w:rsidRDefault="0054354E" w:rsidP="00367A68">
            <w:pPr>
              <w:keepNext/>
              <w:jc w:val="center"/>
            </w:pPr>
            <w:r w:rsidRPr="00ED3CF8">
              <w:rPr>
                <w:noProof/>
              </w:rPr>
              <w:drawing>
                <wp:inline distT="0" distB="0" distL="0" distR="0" wp14:anchorId="1CB3AC0B" wp14:editId="33DBEAE7">
                  <wp:extent cx="647700" cy="676275"/>
                  <wp:effectExtent l="0" t="0" r="0"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7">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791" w:type="dxa"/>
            <w:vAlign w:val="center"/>
          </w:tcPr>
          <w:p w:rsidR="0054354E" w:rsidRPr="00ED3CF8" w:rsidRDefault="0054354E" w:rsidP="00367A68">
            <w:pPr>
              <w:keepNext/>
              <w:jc w:val="center"/>
            </w:pPr>
            <w:r w:rsidRPr="00ED3CF8">
              <w:rPr>
                <w:noProof/>
              </w:rPr>
              <w:drawing>
                <wp:inline distT="0" distB="0" distL="0" distR="0" wp14:anchorId="16CF6FA5" wp14:editId="2EFACA9C">
                  <wp:extent cx="504825" cy="676275"/>
                  <wp:effectExtent l="0" t="0" r="9525" b="9525"/>
                  <wp:docPr id="775" name="Pictur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rrowheads="1"/>
                          </pic:cNvPicPr>
                        </pic:nvPicPr>
                        <pic:blipFill>
                          <a:blip r:embed="rId64">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907" w:type="dxa"/>
            <w:vAlign w:val="center"/>
          </w:tcPr>
          <w:p w:rsidR="0054354E" w:rsidRPr="00ED3CF8" w:rsidRDefault="0054354E" w:rsidP="00367A68">
            <w:pPr>
              <w:keepNext/>
              <w:jc w:val="center"/>
            </w:pPr>
            <w:r w:rsidRPr="00ED3CF8">
              <w:rPr>
                <w:noProof/>
              </w:rPr>
              <w:drawing>
                <wp:inline distT="0" distB="0" distL="0" distR="0" wp14:anchorId="663B88F4" wp14:editId="1501E105">
                  <wp:extent cx="504825" cy="704850"/>
                  <wp:effectExtent l="0" t="0" r="9525" b="0"/>
                  <wp:docPr id="774" name="Pictur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tcBorders>
              <w:right w:val="single" w:sz="6" w:space="0" w:color="auto"/>
            </w:tcBorders>
            <w:vAlign w:val="center"/>
          </w:tcPr>
          <w:p w:rsidR="0054354E" w:rsidRPr="00ED3CF8" w:rsidRDefault="0054354E" w:rsidP="00367A68">
            <w:pPr>
              <w:keepNext/>
              <w:jc w:val="center"/>
            </w:pPr>
            <w:r w:rsidRPr="00ED3CF8">
              <w:rPr>
                <w:noProof/>
              </w:rPr>
              <w:drawing>
                <wp:inline distT="0" distB="0" distL="0" distR="0" wp14:anchorId="04223145" wp14:editId="2EC8DD3D">
                  <wp:extent cx="457200" cy="742950"/>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54354E" w:rsidRPr="00ED3CF8" w:rsidTr="00DF31FE">
        <w:trPr>
          <w:cantSplit/>
          <w:jc w:val="center"/>
        </w:trPr>
        <w:tc>
          <w:tcPr>
            <w:tcW w:w="1358" w:type="dxa"/>
            <w:tcBorders>
              <w:left w:val="single" w:sz="4" w:space="0" w:color="auto"/>
            </w:tcBorders>
            <w:vAlign w:val="center"/>
          </w:tcPr>
          <w:p w:rsidR="0054354E" w:rsidRPr="00ED3CF8" w:rsidRDefault="0054354E" w:rsidP="00367A68">
            <w:pPr>
              <w:keepNext/>
              <w:ind w:left="113"/>
              <w:rPr>
                <w:noProof/>
              </w:rPr>
            </w:pPr>
            <w:r w:rsidRPr="00ED3CF8">
              <w:rPr>
                <w:noProof/>
              </w:rPr>
              <w:t>elliptic</w:t>
            </w:r>
          </w:p>
        </w:tc>
        <w:bookmarkStart w:id="74" w:name="_MON_1348586932"/>
        <w:bookmarkStart w:id="75" w:name="_MON_1350136736"/>
        <w:bookmarkStart w:id="76" w:name="_MON_1353248013"/>
        <w:bookmarkStart w:id="77" w:name="_MON_1353248680"/>
        <w:bookmarkStart w:id="78" w:name="_MON_1321108746"/>
        <w:bookmarkEnd w:id="74"/>
        <w:bookmarkEnd w:id="75"/>
        <w:bookmarkEnd w:id="76"/>
        <w:bookmarkEnd w:id="77"/>
        <w:bookmarkEnd w:id="78"/>
        <w:bookmarkStart w:id="79" w:name="_MON_1348584766"/>
        <w:bookmarkEnd w:id="79"/>
        <w:tc>
          <w:tcPr>
            <w:tcW w:w="907" w:type="dxa"/>
            <w:vAlign w:val="center"/>
          </w:tcPr>
          <w:p w:rsidR="0054354E" w:rsidRPr="00ED3CF8" w:rsidRDefault="00C3657C" w:rsidP="00DF31FE">
            <w:pPr>
              <w:keepNext/>
              <w:jc w:val="center"/>
            </w:pPr>
            <w:r w:rsidRPr="00ED3CF8">
              <w:object w:dxaOrig="916" w:dyaOrig="1051">
                <v:shape id="_x0000_i1030" type="#_x0000_t75" style="width:45.75pt;height:40.5pt" o:ole="" fillcolor="window">
                  <v:imagedata r:id="rId67" o:title="" croptop="3151f" cropbottom="14259f" cropleft="3088f" cropright="4212f"/>
                </v:shape>
                <o:OLEObject Type="Embed" ProgID="Word.Picture.8" ShapeID="_x0000_i1030" DrawAspect="Content" ObjectID="_1443027272" r:id="rId153"/>
              </w:object>
            </w:r>
          </w:p>
        </w:tc>
        <w:tc>
          <w:tcPr>
            <w:tcW w:w="907" w:type="dxa"/>
            <w:vAlign w:val="center"/>
          </w:tcPr>
          <w:p w:rsidR="0054354E" w:rsidRPr="00ED3CF8" w:rsidRDefault="0054354E" w:rsidP="00DF31FE">
            <w:pPr>
              <w:keepNext/>
              <w:jc w:val="center"/>
            </w:pPr>
            <w:r w:rsidRPr="00ED3CF8">
              <w:rPr>
                <w:noProof/>
              </w:rPr>
              <w:drawing>
                <wp:inline distT="0" distB="0" distL="0" distR="0" wp14:anchorId="6ADC3756" wp14:editId="1D43D7B4">
                  <wp:extent cx="600075" cy="533400"/>
                  <wp:effectExtent l="0" t="0" r="9525"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rotWithShape="1">
                          <a:blip r:embed="rId69">
                            <a:extLst>
                              <a:ext uri="{28A0092B-C50C-407E-A947-70E740481C1C}">
                                <a14:useLocalDpi xmlns:a14="http://schemas.microsoft.com/office/drawing/2010/main" val="0"/>
                              </a:ext>
                            </a:extLst>
                          </a:blip>
                          <a:srcRect b="20000"/>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4" w:type="dxa"/>
            <w:vAlign w:val="center"/>
          </w:tcPr>
          <w:p w:rsidR="0054354E" w:rsidRPr="00ED3CF8" w:rsidRDefault="00C3657C" w:rsidP="00DF31FE">
            <w:pPr>
              <w:keepNext/>
              <w:jc w:val="center"/>
            </w:pPr>
            <w:r>
              <w:rPr>
                <w:noProof/>
              </w:rPr>
              <mc:AlternateContent>
                <mc:Choice Requires="wpg">
                  <w:drawing>
                    <wp:inline distT="0" distB="0" distL="0" distR="0" wp14:anchorId="4EB6D8CD" wp14:editId="57A80417">
                      <wp:extent cx="582930" cy="657225"/>
                      <wp:effectExtent l="0" t="0" r="7620" b="9525"/>
                      <wp:docPr id="1028" name="Group 1028"/>
                      <wp:cNvGraphicFramePr/>
                      <a:graphic xmlns:a="http://schemas.openxmlformats.org/drawingml/2006/main">
                        <a:graphicData uri="http://schemas.microsoft.com/office/word/2010/wordprocessingGroup">
                          <wpg:wgp>
                            <wpg:cNvGrpSpPr/>
                            <wpg:grpSpPr>
                              <a:xfrm>
                                <a:off x="0" y="0"/>
                                <a:ext cx="582930" cy="657225"/>
                                <a:chOff x="0" y="0"/>
                                <a:chExt cx="601980" cy="712470"/>
                              </a:xfrm>
                            </wpg:grpSpPr>
                            <pic:pic xmlns:pic="http://schemas.openxmlformats.org/drawingml/2006/picture">
                              <pic:nvPicPr>
                                <pic:cNvPr id="1029" name="Picture 1029"/>
                                <pic:cNvPicPr>
                                  <a:picLocks/>
                                </pic:cNvPicPr>
                              </pic:nvPicPr>
                              <pic:blipFill>
                                <a:blip r:embed="rId70">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30" name="Picture 1030"/>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358140" y="544830"/>
                                  <a:ext cx="171450" cy="148590"/>
                                </a:xfrm>
                                <a:prstGeom prst="rect">
                                  <a:avLst/>
                                </a:prstGeom>
                              </pic:spPr>
                            </pic:pic>
                          </wpg:wgp>
                        </a:graphicData>
                      </a:graphic>
                    </wp:inline>
                  </w:drawing>
                </mc:Choice>
                <mc:Fallback>
                  <w:pict>
                    <v:group id="Group 1028" o:spid="_x0000_s1026" style="width:45.9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">
                      <v:shape id="Picture 1029" o:spid="_x0000_s1027" type="#_x0000_t75" style="position:absolute;width:6019;height:7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z7aTBAAAA3QAAAA8AAABkcnMvZG93bnJldi54bWxET02LwjAQvQv+hzCCF1lTexC3axQVdvEm&#10;q4vnsRnbYDMJTdT6742w4G0e73Pmy8424kZtMI4VTMYZCOLSacOVgr/D98cMRIjIGhvHpOBBAZaL&#10;fm+OhXZ3/qXbPlYihXAoUEEdoy+kDGVNFsPYeeLEnV1rMSbYVlK3eE/htpF5lk2lRcOpoUZPm5rK&#10;y/5qFaz96OQfx5H+MWvJ59kp303MUanhoFt9gYjUxbf4373VaX6Wf8Lrm3SC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z7aTBAAAA3QAAAA8AAAAAAAAAAAAAAAAAnwIA&#10;AGRycy9kb3ducmV2LnhtbFBLBQYAAAAABAAEAPcAAACNAwAAAAA=&#10;">
                        <v:imagedata r:id="rId146" o:title="" cropbottom="3034f"/>
                        <v:path arrowok="t"/>
                        <o:lock v:ext="edit" aspectratio="f"/>
                      </v:shape>
                      <v:shape id="Picture 1030" o:spid="_x0000_s1028" type="#_x0000_t75" style="position:absolute;left:3581;top:5448;width:1714;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ZfBfCAAAA3QAAAA8AAABkcnMvZG93bnJldi54bWxEj82KwkAQhO/CvsPQC9504goiWUcRIYtX&#10;fx6gzbSZkExPyMya+Pb2QfDWTVVXfb3Zjb5VD+pjHdjAYp6BIi6DrbkycL0UszWomJAttoHJwJMi&#10;7LZfkw3mNgx8osc5VUpCOOZowKXU5VrH0pHHOA8dsWj30HtMsvaVtj0OEu5b/ZNlK+2xZmlw2NHB&#10;Udmc/72Bdn9yQzg0TXlfevdX3MZiUTtjpt/j/hdUojF9zO/roxX8bCn88o2MoL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mXwXwgAAAN0AAAAPAAAAAAAAAAAAAAAAAJ8C&#10;AABkcnMvZG93bnJldi54bWxQSwUGAAAAAAQABAD3AAAAjgMAAAAA&#10;">
                        <v:imagedata r:id="rId147" o:title=""/>
                        <v:path arrowok="t"/>
                      </v:shape>
                      <w10:anchorlock/>
                    </v:group>
                  </w:pict>
                </mc:Fallback>
              </mc:AlternateContent>
            </w:r>
          </w:p>
        </w:tc>
        <w:tc>
          <w:tcPr>
            <w:tcW w:w="992" w:type="dxa"/>
            <w:vAlign w:val="center"/>
          </w:tcPr>
          <w:p w:rsidR="0054354E" w:rsidRPr="00ED3CF8" w:rsidRDefault="00C3657C" w:rsidP="00DF31FE">
            <w:pPr>
              <w:keepNext/>
              <w:jc w:val="center"/>
            </w:pPr>
            <w:r>
              <w:rPr>
                <w:noProof/>
              </w:rPr>
              <mc:AlternateContent>
                <mc:Choice Requires="wpg">
                  <w:drawing>
                    <wp:inline distT="0" distB="0" distL="0" distR="0" wp14:anchorId="63B1DB77" wp14:editId="393D60C3">
                      <wp:extent cx="636270" cy="647700"/>
                      <wp:effectExtent l="0" t="0" r="0" b="0"/>
                      <wp:docPr id="1032" name="Group 1032"/>
                      <wp:cNvGraphicFramePr/>
                      <a:graphic xmlns:a="http://schemas.openxmlformats.org/drawingml/2006/main">
                        <a:graphicData uri="http://schemas.microsoft.com/office/word/2010/wordprocessingGroup">
                          <wpg:wgp>
                            <wpg:cNvGrpSpPr/>
                            <wpg:grpSpPr>
                              <a:xfrm>
                                <a:off x="0" y="0"/>
                                <a:ext cx="636270" cy="647700"/>
                                <a:chOff x="0" y="0"/>
                                <a:chExt cx="636270" cy="647700"/>
                              </a:xfrm>
                            </wpg:grpSpPr>
                            <pic:pic xmlns:pic="http://schemas.openxmlformats.org/drawingml/2006/picture">
                              <pic:nvPicPr>
                                <pic:cNvPr id="1033" name="Picture 1033"/>
                                <pic:cNvPicPr>
                                  <a:picLocks/>
                                </pic:cNvPicPr>
                              </pic:nvPicPr>
                              <pic:blipFill>
                                <a:blip r:embed="rId71">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34" name="Picture 1034"/>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461010" y="499110"/>
                                  <a:ext cx="171450" cy="148590"/>
                                </a:xfrm>
                                <a:prstGeom prst="rect">
                                  <a:avLst/>
                                </a:prstGeom>
                              </pic:spPr>
                            </pic:pic>
                          </wpg:wgp>
                        </a:graphicData>
                      </a:graphic>
                    </wp:inline>
                  </w:drawing>
                </mc:Choice>
                <mc:Fallback>
                  <w:pict>
                    <v:group id="Group 1032" o:spid="_x0000_s1026" style="width:50.1pt;height:51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">
                      <v:shape id="Picture 1033" o:spid="_x0000_s1027" type="#_x0000_t75" style="position:absolute;width:6362;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LiIPDAAAA3QAAAA8AAABkcnMvZG93bnJldi54bWxET91qwjAUvh/sHcIZ7E5TV7CzGmV0DCaI&#10;YOcDHJtjW2xOSpJp59MbQdjd+fh+z2I1mE6cyfnWsoLJOAFBXFndcq1g//M1egfhA7LGzjIp+CMP&#10;q+Xz0wJzbS+8o3MZahFD2OeooAmhz6X0VUMG/dj2xJE7WmcwROhqqR1eYrjp5FuSTKXBlmNDgz0V&#10;DVWn8tcooKvbus06++zpsJazSVZ2WVso9foyfMxBBBrCv/jh/tZxfpKmcP8mni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uIg8MAAADdAAAADwAAAAAAAAAAAAAAAACf&#10;AgAAZHJzL2Rvd25yZXYueG1sUEsFBgAAAAAEAAQA9wAAAI8DAAAAAA==&#10;">
                        <v:imagedata r:id="rId148" o:title="" cropbottom="3034f"/>
                        <v:path arrowok="t"/>
                        <o:lock v:ext="edit" aspectratio="f"/>
                      </v:shape>
                      <v:shape id="Picture 1034" o:spid="_x0000_s1028" type="#_x0000_t75" style="position:absolute;left:4610;top:4991;width:1714;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iehS+AAAA3QAAAA8AAABkcnMvZG93bnJldi54bWxET8uqwjAQ3V/wH8II7q6pD0SqUUSouPXx&#10;AWMzNqXNpDTR1r83guBuDuc5621va/Gk1peOFUzGCQji3OmSCwXXS/a/BOEDssbaMSl4kYftZvC3&#10;xlS7jk/0PIdCxBD2KSowITSplD43ZNGPXUMcubtrLYYI20LqFrsYbms5TZKFtFhybDDY0N5QXp0f&#10;VkG9O5nO7asqv8+sOWS3PpuURqnRsN+tQATqw0/8dR91nJ/M5vD5Jp4gN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qiehS+AAAA3QAAAA8AAAAAAAAAAAAAAAAAnwIAAGRy&#10;cy9kb3ducmV2LnhtbFBLBQYAAAAABAAEAPcAAACKAwAAAAA=&#10;">
                        <v:imagedata r:id="rId147" o:title=""/>
                        <v:path arrowok="t"/>
                      </v:shape>
                      <w10:anchorlock/>
                    </v:group>
                  </w:pict>
                </mc:Fallback>
              </mc:AlternateContent>
            </w:r>
          </w:p>
        </w:tc>
        <w:tc>
          <w:tcPr>
            <w:tcW w:w="851" w:type="dxa"/>
            <w:vAlign w:val="center"/>
          </w:tcPr>
          <w:p w:rsidR="0054354E" w:rsidRPr="00ED3CF8" w:rsidRDefault="0054354E" w:rsidP="00DF31FE">
            <w:pPr>
              <w:keepNext/>
              <w:jc w:val="center"/>
            </w:pPr>
            <w:r w:rsidRPr="00ED3CF8">
              <w:rPr>
                <w:noProof/>
              </w:rPr>
              <w:drawing>
                <wp:inline distT="0" distB="0" distL="0" distR="0" wp14:anchorId="02B5EE56" wp14:editId="18851663">
                  <wp:extent cx="523875" cy="657225"/>
                  <wp:effectExtent l="0" t="0" r="9525" b="9525"/>
                  <wp:docPr id="769" name="Picture 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791" w:type="dxa"/>
            <w:vAlign w:val="center"/>
          </w:tcPr>
          <w:p w:rsidR="0054354E" w:rsidRPr="00ED3CF8" w:rsidRDefault="0054354E" w:rsidP="00DF31FE">
            <w:pPr>
              <w:keepNext/>
              <w:jc w:val="center"/>
            </w:pPr>
            <w:r w:rsidRPr="00ED3CF8">
              <w:rPr>
                <w:noProof/>
              </w:rPr>
              <w:drawing>
                <wp:inline distT="0" distB="0" distL="0" distR="0" wp14:anchorId="44B88FD6" wp14:editId="7772D43D">
                  <wp:extent cx="504825" cy="647700"/>
                  <wp:effectExtent l="0" t="0" r="9525" b="0"/>
                  <wp:docPr id="768" name="Picture 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907" w:type="dxa"/>
            <w:vAlign w:val="center"/>
          </w:tcPr>
          <w:p w:rsidR="0054354E" w:rsidRPr="00ED3CF8" w:rsidRDefault="0054354E" w:rsidP="00DF31FE">
            <w:pPr>
              <w:keepNext/>
              <w:jc w:val="center"/>
            </w:pPr>
            <w:r w:rsidRPr="00ED3CF8">
              <w:rPr>
                <w:noProof/>
              </w:rPr>
              <w:drawing>
                <wp:inline distT="0" distB="0" distL="0" distR="0" wp14:anchorId="0B451DA7" wp14:editId="758F3BF3">
                  <wp:extent cx="390525" cy="647700"/>
                  <wp:effectExtent l="0" t="0" r="9525"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74">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right w:val="single" w:sz="6" w:space="0" w:color="auto"/>
            </w:tcBorders>
            <w:vAlign w:val="center"/>
          </w:tcPr>
          <w:p w:rsidR="0054354E" w:rsidRPr="00ED3CF8" w:rsidRDefault="0054354E" w:rsidP="00DF31FE">
            <w:pPr>
              <w:keepNext/>
              <w:jc w:val="center"/>
            </w:pPr>
            <w:r w:rsidRPr="00ED3CF8">
              <w:rPr>
                <w:noProof/>
              </w:rPr>
              <w:drawing>
                <wp:inline distT="0" distB="0" distL="0" distR="0" wp14:anchorId="12FBC088" wp14:editId="5F15E06B">
                  <wp:extent cx="333375" cy="666750"/>
                  <wp:effectExtent l="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75">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54354E" w:rsidRPr="00ED3CF8" w:rsidTr="00367A68">
        <w:trPr>
          <w:cantSplit/>
          <w:jc w:val="center"/>
        </w:trPr>
        <w:tc>
          <w:tcPr>
            <w:tcW w:w="1358" w:type="dxa"/>
            <w:tcBorders>
              <w:left w:val="single" w:sz="6" w:space="0" w:color="auto"/>
              <w:bottom w:val="single" w:sz="6" w:space="0" w:color="auto"/>
            </w:tcBorders>
            <w:vAlign w:val="center"/>
          </w:tcPr>
          <w:p w:rsidR="0054354E" w:rsidRPr="00ED3CF8" w:rsidRDefault="0054354E" w:rsidP="00367A68">
            <w:pPr>
              <w:keepNext/>
              <w:ind w:left="113"/>
              <w:rPr>
                <w:noProof/>
              </w:rPr>
            </w:pPr>
            <w:r w:rsidRPr="00ED3CF8">
              <w:rPr>
                <w:noProof/>
              </w:rPr>
              <w:t>obovate</w:t>
            </w:r>
          </w:p>
        </w:tc>
        <w:tc>
          <w:tcPr>
            <w:tcW w:w="907" w:type="dxa"/>
            <w:tcBorders>
              <w:bottom w:val="single" w:sz="6" w:space="0" w:color="auto"/>
            </w:tcBorders>
            <w:vAlign w:val="center"/>
          </w:tcPr>
          <w:p w:rsidR="0054354E" w:rsidRPr="00ED3CF8" w:rsidRDefault="0054354E" w:rsidP="00367A68">
            <w:pPr>
              <w:keepNext/>
              <w:jc w:val="center"/>
            </w:pPr>
            <w:r w:rsidRPr="00ED3CF8">
              <w:rPr>
                <w:noProof/>
              </w:rPr>
              <w:drawing>
                <wp:inline distT="0" distB="0" distL="0" distR="0" wp14:anchorId="654F5FDB" wp14:editId="311D3F7C">
                  <wp:extent cx="638175" cy="447675"/>
                  <wp:effectExtent l="0" t="0" r="9525"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907" w:type="dxa"/>
            <w:tcBorders>
              <w:bottom w:val="single" w:sz="6" w:space="0" w:color="auto"/>
            </w:tcBorders>
            <w:vAlign w:val="center"/>
          </w:tcPr>
          <w:p w:rsidR="0054354E" w:rsidRPr="00ED3CF8" w:rsidRDefault="0054354E" w:rsidP="00367A68">
            <w:pPr>
              <w:keepNext/>
              <w:jc w:val="center"/>
            </w:pPr>
            <w:r w:rsidRPr="00ED3CF8">
              <w:rPr>
                <w:noProof/>
              </w:rPr>
              <w:drawing>
                <wp:inline distT="0" distB="0" distL="0" distR="0" wp14:anchorId="4A19333D" wp14:editId="43CF9808">
                  <wp:extent cx="561975" cy="609600"/>
                  <wp:effectExtent l="0" t="0" r="952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7">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94" w:type="dxa"/>
            <w:tcBorders>
              <w:bottom w:val="single" w:sz="6" w:space="0" w:color="auto"/>
            </w:tcBorders>
            <w:vAlign w:val="center"/>
          </w:tcPr>
          <w:p w:rsidR="0054354E" w:rsidRPr="00ED3CF8" w:rsidRDefault="0054354E" w:rsidP="00367A68">
            <w:pPr>
              <w:keepNext/>
              <w:jc w:val="center"/>
            </w:pPr>
            <w:r w:rsidRPr="00ED3CF8">
              <w:rPr>
                <w:noProof/>
              </w:rPr>
              <w:drawing>
                <wp:inline distT="0" distB="0" distL="0" distR="0" wp14:anchorId="0E0841D4" wp14:editId="6DD20A1A">
                  <wp:extent cx="561975" cy="685800"/>
                  <wp:effectExtent l="0" t="0" r="9525" b="0"/>
                  <wp:docPr id="763" name="Picture 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92" w:type="dxa"/>
            <w:tcBorders>
              <w:bottom w:val="single" w:sz="6" w:space="0" w:color="auto"/>
            </w:tcBorders>
            <w:vAlign w:val="center"/>
          </w:tcPr>
          <w:p w:rsidR="0054354E" w:rsidRPr="00ED3CF8" w:rsidRDefault="0054354E" w:rsidP="00367A68">
            <w:pPr>
              <w:keepNext/>
              <w:jc w:val="center"/>
            </w:pPr>
            <w:r w:rsidRPr="00ED3CF8">
              <w:rPr>
                <w:noProof/>
              </w:rPr>
              <w:drawing>
                <wp:inline distT="0" distB="0" distL="0" distR="0" wp14:anchorId="2DDA681B" wp14:editId="2ED8936D">
                  <wp:extent cx="581025" cy="704850"/>
                  <wp:effectExtent l="0" t="0" r="9525" b="0"/>
                  <wp:docPr id="762" name="Picture 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851" w:type="dxa"/>
            <w:tcBorders>
              <w:bottom w:val="single" w:sz="6" w:space="0" w:color="auto"/>
            </w:tcBorders>
            <w:vAlign w:val="center"/>
          </w:tcPr>
          <w:p w:rsidR="0054354E" w:rsidRPr="00ED3CF8" w:rsidRDefault="0054354E" w:rsidP="00367A68">
            <w:pPr>
              <w:keepNext/>
              <w:jc w:val="center"/>
            </w:pPr>
            <w:r w:rsidRPr="00ED3CF8">
              <w:rPr>
                <w:noProof/>
              </w:rPr>
              <w:drawing>
                <wp:inline distT="0" distB="0" distL="0" distR="0" wp14:anchorId="459C783E" wp14:editId="1EBDAC7B">
                  <wp:extent cx="581025" cy="752475"/>
                  <wp:effectExtent l="0" t="0" r="9525"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791" w:type="dxa"/>
            <w:tcBorders>
              <w:bottom w:val="single" w:sz="6" w:space="0" w:color="auto"/>
            </w:tcBorders>
            <w:vAlign w:val="center"/>
          </w:tcPr>
          <w:p w:rsidR="0054354E" w:rsidRPr="00ED3CF8" w:rsidRDefault="0054354E" w:rsidP="00367A68">
            <w:pPr>
              <w:keepNext/>
              <w:jc w:val="center"/>
            </w:pPr>
            <w:r w:rsidRPr="00ED3CF8">
              <w:rPr>
                <w:noProof/>
              </w:rPr>
              <w:drawing>
                <wp:inline distT="0" distB="0" distL="0" distR="0" wp14:anchorId="6D8EA8DF" wp14:editId="14F16A13">
                  <wp:extent cx="561975" cy="742950"/>
                  <wp:effectExtent l="0" t="0" r="9525"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907" w:type="dxa"/>
            <w:tcBorders>
              <w:bottom w:val="single" w:sz="6" w:space="0" w:color="auto"/>
            </w:tcBorders>
            <w:vAlign w:val="center"/>
          </w:tcPr>
          <w:p w:rsidR="0054354E" w:rsidRPr="00ED3CF8" w:rsidRDefault="0054354E" w:rsidP="00367A68">
            <w:pPr>
              <w:keepNext/>
              <w:jc w:val="center"/>
            </w:pPr>
            <w:r w:rsidRPr="00ED3CF8">
              <w:rPr>
                <w:noProof/>
              </w:rPr>
              <w:drawing>
                <wp:inline distT="0" distB="0" distL="0" distR="0" wp14:anchorId="0C7F2682" wp14:editId="04F50745">
                  <wp:extent cx="466725" cy="685800"/>
                  <wp:effectExtent l="0" t="0" r="9525"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bottom w:val="single" w:sz="6" w:space="0" w:color="auto"/>
              <w:right w:val="single" w:sz="6" w:space="0" w:color="auto"/>
            </w:tcBorders>
            <w:vAlign w:val="center"/>
          </w:tcPr>
          <w:p w:rsidR="0054354E" w:rsidRPr="00ED3CF8" w:rsidRDefault="0054354E" w:rsidP="00367A68">
            <w:pPr>
              <w:keepNext/>
              <w:jc w:val="center"/>
            </w:pPr>
            <w:r w:rsidRPr="00ED3CF8">
              <w:rPr>
                <w:noProof/>
              </w:rPr>
              <w:drawing>
                <wp:inline distT="0" distB="0" distL="0" distR="0" wp14:anchorId="4724A4D4" wp14:editId="63D42CC9">
                  <wp:extent cx="514350" cy="81915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bl>
    <w:p w:rsidR="0054354E" w:rsidRPr="00ED3CF8" w:rsidRDefault="0054354E" w:rsidP="0054354E">
      <w:pPr>
        <w:keepNext/>
      </w:pPr>
    </w:p>
    <w:p w:rsidR="0054354E" w:rsidRPr="00ED3CF8" w:rsidRDefault="0054354E" w:rsidP="0054354E">
      <w:r w:rsidRPr="00ED3CF8">
        <w:t>Possible characteristic(s) (Example 2)</w:t>
      </w:r>
    </w:p>
    <w:p w:rsidR="0054354E" w:rsidRPr="00ED3CF8" w:rsidRDefault="0054354E" w:rsidP="0054354E"/>
    <w:p w:rsidR="0054354E" w:rsidRPr="00ED3CF8" w:rsidRDefault="0054354E" w:rsidP="0054354E">
      <w:pPr>
        <w:ind w:left="360"/>
        <w:rPr>
          <w:i/>
        </w:rPr>
      </w:pPr>
      <w:r w:rsidRPr="00ED3CF8">
        <w:rPr>
          <w:i/>
        </w:rPr>
        <w:t>Alternative 1</w:t>
      </w:r>
    </w:p>
    <w:p w:rsidR="0054354E" w:rsidRPr="00ED3CF8" w:rsidRDefault="0054354E" w:rsidP="0054354E"/>
    <w:p w:rsidR="0054354E" w:rsidRPr="00ED3CF8" w:rsidRDefault="0054354E" w:rsidP="00DF31FE">
      <w:pPr>
        <w:pStyle w:val="BodyTextIndent"/>
        <w:ind w:left="567"/>
        <w:rPr>
          <w:i/>
        </w:rPr>
      </w:pPr>
      <w:r w:rsidRPr="00ED3CF8">
        <w:rPr>
          <w:i/>
        </w:rPr>
        <w:t>Plant [part]:  position of broadest part (towards base to towards apex) (QN)</w:t>
      </w:r>
    </w:p>
    <w:p w:rsidR="0054354E" w:rsidRPr="00ED3CF8" w:rsidRDefault="0054354E" w:rsidP="0054354E"/>
    <w:p w:rsidR="0054354E" w:rsidRPr="00ED3CF8" w:rsidRDefault="0054354E" w:rsidP="0054354E">
      <w:pPr>
        <w:shd w:val="clear" w:color="auto" w:fill="FFFFFF"/>
        <w:ind w:left="360"/>
        <w:rPr>
          <w:i/>
        </w:rPr>
      </w:pPr>
      <w:r w:rsidRPr="00ED3CF8">
        <w:rPr>
          <w:i/>
        </w:rPr>
        <w:t>Alternative 2</w:t>
      </w:r>
    </w:p>
    <w:p w:rsidR="0054354E" w:rsidRPr="00ED3CF8" w:rsidRDefault="0054354E" w:rsidP="0054354E">
      <w:pPr>
        <w:shd w:val="clear" w:color="auto" w:fill="FFFFFF"/>
        <w:ind w:left="360"/>
      </w:pPr>
    </w:p>
    <w:p w:rsidR="0054354E" w:rsidRPr="00ED3CF8" w:rsidRDefault="0054354E" w:rsidP="00DF31FE">
      <w:pPr>
        <w:pStyle w:val="BodyTextIndent"/>
        <w:shd w:val="clear" w:color="auto" w:fill="FFFFFF"/>
        <w:spacing w:line="360" w:lineRule="auto"/>
        <w:ind w:left="567"/>
        <w:rPr>
          <w:i/>
        </w:rPr>
      </w:pPr>
      <w:r w:rsidRPr="00ED3CF8">
        <w:rPr>
          <w:i/>
        </w:rPr>
        <w:t>Plant [part]:  shape (ovate (1);  elliptic (2);  obovate (3)) (QN)</w:t>
      </w:r>
    </w:p>
    <w:p w:rsidR="0054354E" w:rsidRPr="00ED3CF8" w:rsidRDefault="0054354E" w:rsidP="008C1D7D">
      <w:pPr>
        <w:pStyle w:val="BodyTextIndent"/>
        <w:shd w:val="clear" w:color="auto" w:fill="FFFFFF"/>
        <w:ind w:left="567"/>
        <w:rPr>
          <w:i/>
        </w:rPr>
      </w:pPr>
      <w:r w:rsidRPr="00ED3CF8">
        <w:rPr>
          <w:i/>
        </w:rPr>
        <w:t>with the following illustration</w:t>
      </w:r>
    </w:p>
    <w:tbl>
      <w:tblPr>
        <w:tblW w:w="0" w:type="auto"/>
        <w:tblInd w:w="392" w:type="dxa"/>
        <w:tblLayout w:type="fixed"/>
        <w:tblLook w:val="0000" w:firstRow="0" w:lastRow="0" w:firstColumn="0" w:lastColumn="0" w:noHBand="0" w:noVBand="0"/>
      </w:tblPr>
      <w:tblGrid>
        <w:gridCol w:w="2929"/>
        <w:gridCol w:w="2929"/>
        <w:gridCol w:w="2930"/>
      </w:tblGrid>
      <w:tr w:rsidR="0054354E" w:rsidRPr="00ED3CF8" w:rsidTr="00367A68">
        <w:tc>
          <w:tcPr>
            <w:tcW w:w="2929" w:type="dxa"/>
            <w:vAlign w:val="center"/>
          </w:tcPr>
          <w:p w:rsidR="0054354E" w:rsidRPr="00ED3CF8" w:rsidRDefault="0054354E" w:rsidP="00367A68">
            <w:pPr>
              <w:jc w:val="center"/>
            </w:pPr>
            <w:r w:rsidRPr="00ED3CF8">
              <w:rPr>
                <w:noProof/>
              </w:rPr>
              <w:drawing>
                <wp:inline distT="0" distB="0" distL="0" distR="0" wp14:anchorId="5DC6F7B4" wp14:editId="3519A8AE">
                  <wp:extent cx="847725" cy="895350"/>
                  <wp:effectExtent l="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c>
          <w:tcPr>
            <w:tcW w:w="2929" w:type="dxa"/>
            <w:vAlign w:val="center"/>
          </w:tcPr>
          <w:p w:rsidR="0054354E" w:rsidRPr="00ED3CF8" w:rsidRDefault="0054354E" w:rsidP="00367A68">
            <w:pPr>
              <w:jc w:val="center"/>
            </w:pPr>
            <w:r w:rsidRPr="00ED3CF8">
              <w:rPr>
                <w:noProof/>
              </w:rPr>
              <w:drawing>
                <wp:inline distT="0" distB="0" distL="0" distR="0" wp14:anchorId="3468F174" wp14:editId="3903CB9A">
                  <wp:extent cx="752475" cy="96202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2930" w:type="dxa"/>
            <w:vAlign w:val="center"/>
          </w:tcPr>
          <w:p w:rsidR="0054354E" w:rsidRPr="00ED3CF8" w:rsidRDefault="0054354E" w:rsidP="00367A68">
            <w:pPr>
              <w:jc w:val="center"/>
            </w:pPr>
            <w:r w:rsidRPr="00ED3CF8">
              <w:rPr>
                <w:noProof/>
              </w:rPr>
              <w:drawing>
                <wp:inline distT="0" distB="0" distL="0" distR="0" wp14:anchorId="61A6B254" wp14:editId="5314231F">
                  <wp:extent cx="742950" cy="97155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54354E" w:rsidRPr="00ED3CF8" w:rsidTr="00367A68">
        <w:tc>
          <w:tcPr>
            <w:tcW w:w="2929" w:type="dxa"/>
            <w:shd w:val="clear" w:color="auto" w:fill="FFFFFF"/>
            <w:vAlign w:val="center"/>
          </w:tcPr>
          <w:p w:rsidR="0054354E" w:rsidRPr="00ED3CF8" w:rsidRDefault="0054354E" w:rsidP="00367A68">
            <w:pPr>
              <w:jc w:val="center"/>
            </w:pPr>
            <w:r w:rsidRPr="00ED3CF8">
              <w:t>broadest part towards base</w:t>
            </w:r>
          </w:p>
        </w:tc>
        <w:tc>
          <w:tcPr>
            <w:tcW w:w="2929" w:type="dxa"/>
            <w:shd w:val="clear" w:color="auto" w:fill="FFFFFF"/>
            <w:vAlign w:val="center"/>
          </w:tcPr>
          <w:p w:rsidR="0054354E" w:rsidRPr="00ED3CF8" w:rsidRDefault="0054354E" w:rsidP="00367A68">
            <w:pPr>
              <w:jc w:val="center"/>
            </w:pPr>
            <w:r w:rsidRPr="00ED3CF8">
              <w:t>broadest part at middle</w:t>
            </w:r>
          </w:p>
        </w:tc>
        <w:tc>
          <w:tcPr>
            <w:tcW w:w="2930" w:type="dxa"/>
            <w:shd w:val="clear" w:color="auto" w:fill="FFFFFF"/>
            <w:vAlign w:val="center"/>
          </w:tcPr>
          <w:p w:rsidR="0054354E" w:rsidRPr="00ED3CF8" w:rsidRDefault="0054354E" w:rsidP="00367A68">
            <w:pPr>
              <w:jc w:val="center"/>
            </w:pPr>
            <w:r w:rsidRPr="00ED3CF8">
              <w:t>broadest part towards apex</w:t>
            </w:r>
          </w:p>
        </w:tc>
      </w:tr>
      <w:tr w:rsidR="0054354E" w:rsidRPr="00ED3CF8" w:rsidTr="00367A68">
        <w:tc>
          <w:tcPr>
            <w:tcW w:w="2929" w:type="dxa"/>
            <w:shd w:val="clear" w:color="auto" w:fill="FFFFFF"/>
            <w:vAlign w:val="center"/>
          </w:tcPr>
          <w:p w:rsidR="0054354E" w:rsidRPr="00ED3CF8" w:rsidRDefault="0054354E" w:rsidP="00367A68">
            <w:pPr>
              <w:jc w:val="center"/>
            </w:pPr>
            <w:r w:rsidRPr="00ED3CF8">
              <w:t>1</w:t>
            </w:r>
          </w:p>
          <w:p w:rsidR="0054354E" w:rsidRPr="00ED3CF8" w:rsidRDefault="0054354E" w:rsidP="00367A68">
            <w:pPr>
              <w:jc w:val="center"/>
            </w:pPr>
            <w:r w:rsidRPr="00ED3CF8">
              <w:t>ovate</w:t>
            </w:r>
          </w:p>
        </w:tc>
        <w:tc>
          <w:tcPr>
            <w:tcW w:w="2929" w:type="dxa"/>
            <w:shd w:val="clear" w:color="auto" w:fill="FFFFFF"/>
            <w:vAlign w:val="center"/>
          </w:tcPr>
          <w:p w:rsidR="0054354E" w:rsidRPr="00ED3CF8" w:rsidRDefault="0054354E" w:rsidP="00367A68">
            <w:pPr>
              <w:jc w:val="center"/>
            </w:pPr>
            <w:r w:rsidRPr="00ED3CF8">
              <w:t>2</w:t>
            </w:r>
          </w:p>
          <w:p w:rsidR="0054354E" w:rsidRPr="00ED3CF8" w:rsidRDefault="0054354E" w:rsidP="00367A68">
            <w:pPr>
              <w:jc w:val="center"/>
            </w:pPr>
            <w:r w:rsidRPr="00ED3CF8">
              <w:t>elliptic</w:t>
            </w:r>
          </w:p>
        </w:tc>
        <w:tc>
          <w:tcPr>
            <w:tcW w:w="2930" w:type="dxa"/>
            <w:shd w:val="clear" w:color="auto" w:fill="FFFFFF"/>
            <w:vAlign w:val="center"/>
          </w:tcPr>
          <w:p w:rsidR="0054354E" w:rsidRPr="00ED3CF8" w:rsidRDefault="0054354E" w:rsidP="00367A68">
            <w:pPr>
              <w:jc w:val="center"/>
            </w:pPr>
            <w:r w:rsidRPr="00ED3CF8">
              <w:t>3</w:t>
            </w:r>
          </w:p>
          <w:p w:rsidR="0054354E" w:rsidRPr="00ED3CF8" w:rsidRDefault="0054354E" w:rsidP="00367A68">
            <w:pPr>
              <w:jc w:val="center"/>
            </w:pPr>
            <w:r w:rsidRPr="00ED3CF8">
              <w:t>obovate</w:t>
            </w:r>
          </w:p>
        </w:tc>
      </w:tr>
    </w:tbl>
    <w:p w:rsidR="0054354E" w:rsidRPr="00ED3CF8" w:rsidRDefault="0054354E" w:rsidP="0054354E">
      <w:r w:rsidRPr="00ED3CF8">
        <w:br w:type="page"/>
        <w:t xml:space="preserve">Example 3 (a circle indicates the shape of one or more varieties in the </w:t>
      </w:r>
      <w:r w:rsidRPr="00ED3CF8">
        <w:rPr>
          <w:color w:val="000000"/>
        </w:rPr>
        <w:t>variety collection</w:t>
      </w:r>
      <w:r w:rsidRPr="00ED3CF8">
        <w:t>)</w:t>
      </w:r>
    </w:p>
    <w:p w:rsidR="0054354E" w:rsidRPr="00ED3CF8" w:rsidRDefault="0054354E" w:rsidP="0054354E"/>
    <w:p w:rsidR="0054354E" w:rsidRPr="00ED3CF8" w:rsidRDefault="0054354E" w:rsidP="0054354E">
      <w:pPr>
        <w:ind w:left="992"/>
        <w:rPr>
          <w:i/>
        </w:rPr>
      </w:pPr>
      <w:r w:rsidRPr="00ED3CF8">
        <w:rPr>
          <w:i/>
        </w:rPr>
        <w:t xml:space="preserve">There is variation between varieties in the </w:t>
      </w:r>
      <w:r w:rsidRPr="00ED3CF8">
        <w:rPr>
          <w:i/>
          <w:color w:val="000000"/>
        </w:rPr>
        <w:t>ratio length/width</w:t>
      </w:r>
      <w:r w:rsidRPr="00ED3CF8">
        <w:rPr>
          <w:i/>
        </w:rPr>
        <w:t xml:space="preserve">, the shape of the base and the lateral outline.  The lateral outline varies between ovate and trullate.  </w:t>
      </w:r>
    </w:p>
    <w:p w:rsidR="0054354E" w:rsidRPr="00ED3CF8" w:rsidRDefault="0054354E" w:rsidP="0054354E">
      <w:pPr>
        <w:ind w:left="567"/>
        <w:rPr>
          <w:i/>
        </w:rPr>
      </w:pPr>
    </w:p>
    <w:p w:rsidR="0054354E" w:rsidRPr="00ED3CF8" w:rsidRDefault="0054354E" w:rsidP="0054354E"/>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58"/>
        <w:gridCol w:w="907"/>
        <w:gridCol w:w="907"/>
        <w:gridCol w:w="907"/>
        <w:gridCol w:w="907"/>
        <w:gridCol w:w="907"/>
        <w:gridCol w:w="907"/>
        <w:gridCol w:w="907"/>
        <w:gridCol w:w="907"/>
      </w:tblGrid>
      <w:tr w:rsidR="0054354E" w:rsidRPr="00ED3CF8" w:rsidTr="00367A68">
        <w:trPr>
          <w:cantSplit/>
          <w:jc w:val="center"/>
        </w:trPr>
        <w:tc>
          <w:tcPr>
            <w:tcW w:w="1358" w:type="dxa"/>
          </w:tcPr>
          <w:p w:rsidR="0054354E" w:rsidRPr="00ED3CF8" w:rsidRDefault="0054354E" w:rsidP="00367A68">
            <w:pPr>
              <w:spacing w:before="60"/>
              <w:ind w:left="113"/>
              <w:rPr>
                <w:b/>
                <w:sz w:val="22"/>
                <w:szCs w:val="22"/>
              </w:rPr>
            </w:pPr>
            <w:r w:rsidRPr="00ED3CF8">
              <w:rPr>
                <w:noProof/>
              </w:rPr>
              <mc:AlternateContent>
                <mc:Choice Requires="wpg">
                  <w:drawing>
                    <wp:anchor distT="0" distB="0" distL="114300" distR="114300" simplePos="0" relativeHeight="251717632" behindDoc="0" locked="0" layoutInCell="0" allowOverlap="1" wp14:anchorId="46943799" wp14:editId="3F25D288">
                      <wp:simplePos x="0" y="0"/>
                      <wp:positionH relativeFrom="column">
                        <wp:posOffset>3489325</wp:posOffset>
                      </wp:positionH>
                      <wp:positionV relativeFrom="paragraph">
                        <wp:posOffset>301625</wp:posOffset>
                      </wp:positionV>
                      <wp:extent cx="1781175" cy="811530"/>
                      <wp:effectExtent l="19050" t="19050" r="28575" b="26670"/>
                      <wp:wrapNone/>
                      <wp:docPr id="824"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811530"/>
                                <a:chOff x="3408" y="3738"/>
                                <a:chExt cx="3333" cy="1278"/>
                              </a:xfrm>
                            </wpg:grpSpPr>
                            <wps:wsp>
                              <wps:cNvPr id="825" name="Oval 74"/>
                              <wps:cNvSpPr>
                                <a:spLocks noChangeArrowheads="1"/>
                              </wps:cNvSpPr>
                              <wps:spPr bwMode="auto">
                                <a:xfrm>
                                  <a:off x="3408"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26" name="Oval 75"/>
                              <wps:cNvSpPr>
                                <a:spLocks noChangeArrowheads="1"/>
                              </wps:cNvSpPr>
                              <wps:spPr bwMode="auto">
                                <a:xfrm>
                                  <a:off x="4544"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27" name="Oval 76"/>
                              <wps:cNvSpPr>
                                <a:spLocks noChangeArrowheads="1"/>
                              </wps:cNvSpPr>
                              <wps:spPr bwMode="auto">
                                <a:xfrm>
                                  <a:off x="5605"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4" o:spid="_x0000_s1026" style="position:absolute;margin-left:274.75pt;margin-top:23.75pt;width:140.25pt;height:63.9pt;z-index:251717632" coordorigin="3408,3738" coordsize="3333,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" o:allowincell="f">
                      <v:oval id="Oval 74" o:spid="_x0000_s1027" style="position:absolute;left:3408;top:3738;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YecEA&#10;AADcAAAADwAAAGRycy9kb3ducmV2LnhtbESPzYoCMRCE74LvEFrYm2YcUGTWKCIIIl78eYBm0maG&#10;nXRCEnX06TcLCx6L6vqqa7nubSceFGLrWMF0UoAgrp1u2Si4XnbjBYiYkDV2jknBiyKsV8PBEivt&#10;nnyixzkZkSEcK1TQpOQrKWPdkMU4cZ44ezcXLKYsg5E64DPDbSfLophLiy3nhgY9bRuqf853m984&#10;nIKJt/fe9BeU/locSz87KvU16jffIBL16XP8n95rBYtyBn9jMgH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HmHnBAAAA3AAAAA8AAAAAAAAAAAAAAAAAmAIAAGRycy9kb3du&#10;cmV2LnhtbFBLBQYAAAAABAAEAPUAAACGAwAAAAA=&#10;" filled="f" fillcolor="silver" strokeweight="3pt">
                        <v:fill opacity="32896f"/>
                      </v:oval>
                      <v:oval id="Oval 75" o:spid="_x0000_s1028" style="position:absolute;left:4544;top:3738;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GDsEA&#10;AADcAAAADwAAAGRycy9kb3ducmV2LnhtbESPzYoCMRCE7wu+Q2jB25pxQJFZo4iwIOLFnwdoJm1m&#10;2EknJFFnfXojCB6L6vqqa7HqbSduFGLrWMFkXIAgrp1u2Sg4n36/5yBiQtbYOSYF/xRhtRx8LbDS&#10;7s4Huh2TERnCsUIFTUq+kjLWDVmMY+eJs3dxwWLKMhipA94z3HayLIqZtNhybmjQ06ah+u94tfmN&#10;3SGYeHlsTX9C6c/FvvTTvVKjYb/+AZGoT5/jd3qrFczLGbzGZAL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VBg7BAAAA3AAAAA8AAAAAAAAAAAAAAAAAmAIAAGRycy9kb3du&#10;cmV2LnhtbFBLBQYAAAAABAAEAPUAAACGAwAAAAA=&#10;" filled="f" fillcolor="silver" strokeweight="3pt">
                        <v:fill opacity="32896f"/>
                      </v:oval>
                      <v:oval id="Oval 76" o:spid="_x0000_s1029" style="position:absolute;left:5605;top:3738;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jlcIA&#10;AADcAAAADwAAAGRycy9kb3ducmV2LnhtbESPzYoCMRCE7wu+Q2jB25pxwFVGo4iwIOLFnwdoJm1m&#10;cNIJSdRZn36zsOCxqK6vupbr3nbiQSG2jhVMxgUI4trplo2Cy/n7cw4iJmSNnWNS8EMR1qvBxxIr&#10;7Z58pMcpGZEhHCtU0KTkKylj3ZDFOHaeOHtXFyymLIOROuAzw20ny6L4khZbzg0Neto2VN9Od5vf&#10;2B+DidfXzvRnlP5SHEo/PSg1GvabBYhEfXof/6d3WsG8nMHfmEw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aOVwgAAANwAAAAPAAAAAAAAAAAAAAAAAJgCAABkcnMvZG93&#10;bnJldi54bWxQSwUGAAAAAAQABAD1AAAAhwMAAAAA&#10;" filled="f" fillcolor="silver" strokeweight="3pt">
                        <v:fill opacity="32896f"/>
                      </v:oval>
                    </v:group>
                  </w:pict>
                </mc:Fallback>
              </mc:AlternateContent>
            </w:r>
            <w:r w:rsidRPr="00ED3CF8">
              <w:rPr>
                <w:b/>
                <w:sz w:val="22"/>
                <w:szCs w:val="22"/>
              </w:rPr>
              <w:t>Rounded set</w:t>
            </w:r>
          </w:p>
        </w:tc>
        <w:tc>
          <w:tcPr>
            <w:tcW w:w="907" w:type="dxa"/>
          </w:tcPr>
          <w:p w:rsidR="0054354E" w:rsidRPr="00ED3CF8" w:rsidRDefault="0054354E" w:rsidP="00367A68">
            <w:pPr>
              <w:jc w:val="center"/>
            </w:pPr>
          </w:p>
        </w:tc>
        <w:tc>
          <w:tcPr>
            <w:tcW w:w="907" w:type="dxa"/>
          </w:tcPr>
          <w:p w:rsidR="0054354E" w:rsidRPr="00ED3CF8" w:rsidRDefault="0054354E" w:rsidP="00367A68">
            <w:pPr>
              <w:jc w:val="center"/>
            </w:pPr>
          </w:p>
        </w:tc>
        <w:tc>
          <w:tcPr>
            <w:tcW w:w="907" w:type="dxa"/>
          </w:tcPr>
          <w:p w:rsidR="0054354E" w:rsidRPr="00ED3CF8" w:rsidRDefault="0054354E" w:rsidP="00367A68">
            <w:pPr>
              <w:jc w:val="center"/>
            </w:pPr>
          </w:p>
        </w:tc>
        <w:tc>
          <w:tcPr>
            <w:tcW w:w="907" w:type="dxa"/>
          </w:tcPr>
          <w:p w:rsidR="0054354E" w:rsidRPr="00ED3CF8" w:rsidRDefault="0054354E" w:rsidP="00367A68">
            <w:pPr>
              <w:jc w:val="center"/>
            </w:pPr>
          </w:p>
        </w:tc>
        <w:tc>
          <w:tcPr>
            <w:tcW w:w="907" w:type="dxa"/>
          </w:tcPr>
          <w:p w:rsidR="0054354E" w:rsidRPr="00ED3CF8" w:rsidRDefault="0054354E" w:rsidP="00367A68">
            <w:pPr>
              <w:jc w:val="center"/>
            </w:pPr>
          </w:p>
        </w:tc>
        <w:tc>
          <w:tcPr>
            <w:tcW w:w="907" w:type="dxa"/>
          </w:tcPr>
          <w:p w:rsidR="0054354E" w:rsidRPr="00ED3CF8" w:rsidRDefault="0054354E" w:rsidP="00367A68">
            <w:pPr>
              <w:jc w:val="center"/>
            </w:pPr>
          </w:p>
        </w:tc>
        <w:tc>
          <w:tcPr>
            <w:tcW w:w="907" w:type="dxa"/>
          </w:tcPr>
          <w:p w:rsidR="0054354E" w:rsidRPr="00ED3CF8" w:rsidRDefault="0054354E" w:rsidP="00367A68">
            <w:pPr>
              <w:jc w:val="center"/>
            </w:pPr>
          </w:p>
        </w:tc>
        <w:tc>
          <w:tcPr>
            <w:tcW w:w="907" w:type="dxa"/>
          </w:tcPr>
          <w:p w:rsidR="0054354E" w:rsidRPr="00ED3CF8" w:rsidRDefault="0054354E" w:rsidP="00367A68">
            <w:pPr>
              <w:jc w:val="center"/>
            </w:pPr>
          </w:p>
        </w:tc>
      </w:tr>
      <w:tr w:rsidR="0054354E" w:rsidRPr="00ED3CF8" w:rsidTr="00367A68">
        <w:trPr>
          <w:cantSplit/>
          <w:jc w:val="center"/>
        </w:trPr>
        <w:tc>
          <w:tcPr>
            <w:tcW w:w="1358" w:type="dxa"/>
            <w:vAlign w:val="center"/>
          </w:tcPr>
          <w:p w:rsidR="0054354E" w:rsidRPr="00ED3CF8" w:rsidRDefault="0054354E" w:rsidP="00367A68">
            <w:pPr>
              <w:ind w:left="113"/>
              <w:rPr>
                <w:noProof/>
              </w:rPr>
            </w:pPr>
            <w:r w:rsidRPr="00ED3CF8">
              <w:rPr>
                <w:noProof/>
              </w:rPr>
              <w:t>ovate</w:t>
            </w:r>
          </w:p>
        </w:tc>
        <w:tc>
          <w:tcPr>
            <w:tcW w:w="907" w:type="dxa"/>
            <w:vAlign w:val="center"/>
          </w:tcPr>
          <w:p w:rsidR="0054354E" w:rsidRPr="00ED3CF8" w:rsidRDefault="0054354E" w:rsidP="00367A68">
            <w:pPr>
              <w:jc w:val="center"/>
            </w:pPr>
            <w:r w:rsidRPr="00ED3CF8">
              <w:rPr>
                <w:noProof/>
              </w:rPr>
              <w:drawing>
                <wp:inline distT="0" distB="0" distL="0" distR="0" wp14:anchorId="290A7F1A" wp14:editId="12BADE2B">
                  <wp:extent cx="638175" cy="428625"/>
                  <wp:effectExtent l="0" t="0" r="9525"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907" w:type="dxa"/>
            <w:vAlign w:val="center"/>
          </w:tcPr>
          <w:p w:rsidR="0054354E" w:rsidRPr="00ED3CF8" w:rsidRDefault="0054354E" w:rsidP="00367A68">
            <w:pPr>
              <w:jc w:val="center"/>
            </w:pPr>
            <w:r w:rsidRPr="00ED3CF8">
              <w:rPr>
                <w:noProof/>
              </w:rPr>
              <w:drawing>
                <wp:inline distT="0" distB="0" distL="0" distR="0" wp14:anchorId="25E9C34E" wp14:editId="13F65D35">
                  <wp:extent cx="714375" cy="666750"/>
                  <wp:effectExtent l="0" t="0" r="9525" b="0"/>
                  <wp:docPr id="753" name="Picture 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rrowheads="1"/>
                          </pic:cNvPicPr>
                        </pic:nvPicPr>
                        <pic:blipFill>
                          <a:blip r:embed="rId61">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907" w:type="dxa"/>
            <w:vAlign w:val="center"/>
          </w:tcPr>
          <w:p w:rsidR="0054354E" w:rsidRPr="00ED3CF8" w:rsidRDefault="0054354E" w:rsidP="00367A68">
            <w:pPr>
              <w:jc w:val="center"/>
            </w:pPr>
            <w:r w:rsidRPr="00ED3CF8">
              <w:rPr>
                <w:noProof/>
              </w:rPr>
              <w:drawing>
                <wp:inline distT="0" distB="0" distL="0" distR="0" wp14:anchorId="6D6273DF" wp14:editId="750425FF">
                  <wp:extent cx="638175" cy="657225"/>
                  <wp:effectExtent l="0" t="0" r="9525" b="9525"/>
                  <wp:docPr id="752" name="Picture 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rrowheads="1"/>
                          </pic:cNvPicPr>
                        </pic:nvPicPr>
                        <pic:blipFill>
                          <a:blip r:embed="rId62">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07" w:type="dxa"/>
            <w:vAlign w:val="center"/>
          </w:tcPr>
          <w:p w:rsidR="0054354E" w:rsidRPr="00ED3CF8" w:rsidRDefault="0054354E" w:rsidP="00367A68">
            <w:pPr>
              <w:jc w:val="center"/>
            </w:pPr>
            <w:r w:rsidRPr="00ED3CF8">
              <w:rPr>
                <w:noProof/>
              </w:rPr>
              <w:drawing>
                <wp:inline distT="0" distB="0" distL="0" distR="0" wp14:anchorId="3B32AEBC" wp14:editId="226628F5">
                  <wp:extent cx="685800" cy="676275"/>
                  <wp:effectExtent l="0" t="0" r="0" b="9525"/>
                  <wp:docPr id="751" name="Picture 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rrowheads="1"/>
                          </pic:cNvPicPr>
                        </pic:nvPicPr>
                        <pic:blipFill>
                          <a:blip r:embed="rId63">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907" w:type="dxa"/>
            <w:vAlign w:val="center"/>
          </w:tcPr>
          <w:p w:rsidR="0054354E" w:rsidRPr="00ED3CF8" w:rsidRDefault="0054354E" w:rsidP="00367A68">
            <w:pPr>
              <w:jc w:val="center"/>
            </w:pPr>
            <w:r w:rsidRPr="00ED3CF8">
              <w:rPr>
                <w:noProof/>
              </w:rPr>
              <w:drawing>
                <wp:inline distT="0" distB="0" distL="0" distR="0" wp14:anchorId="443DFD7F" wp14:editId="1932B759">
                  <wp:extent cx="647700" cy="676275"/>
                  <wp:effectExtent l="0" t="0" r="0"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7">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907" w:type="dxa"/>
            <w:vAlign w:val="center"/>
          </w:tcPr>
          <w:p w:rsidR="0054354E" w:rsidRPr="00ED3CF8" w:rsidRDefault="0054354E" w:rsidP="00367A68">
            <w:pPr>
              <w:jc w:val="center"/>
            </w:pPr>
            <w:r w:rsidRPr="00ED3CF8">
              <w:rPr>
                <w:noProof/>
              </w:rPr>
              <w:drawing>
                <wp:inline distT="0" distB="0" distL="0" distR="0" wp14:anchorId="49B08C60" wp14:editId="15061DD0">
                  <wp:extent cx="504825" cy="676275"/>
                  <wp:effectExtent l="0" t="0" r="9525" b="9525"/>
                  <wp:docPr id="749" name="Picture 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rrowheads="1"/>
                          </pic:cNvPicPr>
                        </pic:nvPicPr>
                        <pic:blipFill>
                          <a:blip r:embed="rId64">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907" w:type="dxa"/>
            <w:vAlign w:val="center"/>
          </w:tcPr>
          <w:p w:rsidR="0054354E" w:rsidRPr="00ED3CF8" w:rsidRDefault="0054354E" w:rsidP="00367A68">
            <w:pPr>
              <w:jc w:val="center"/>
            </w:pPr>
            <w:r w:rsidRPr="00ED3CF8">
              <w:rPr>
                <w:noProof/>
              </w:rPr>
              <w:drawing>
                <wp:inline distT="0" distB="0" distL="0" distR="0" wp14:anchorId="26B26D5C" wp14:editId="261A3020">
                  <wp:extent cx="504825" cy="704850"/>
                  <wp:effectExtent l="0" t="0" r="9525" b="0"/>
                  <wp:docPr id="748" name="Picture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vAlign w:val="center"/>
          </w:tcPr>
          <w:p w:rsidR="0054354E" w:rsidRPr="00ED3CF8" w:rsidRDefault="0054354E" w:rsidP="00367A68">
            <w:pPr>
              <w:jc w:val="center"/>
            </w:pPr>
            <w:r w:rsidRPr="00ED3CF8">
              <w:rPr>
                <w:noProof/>
              </w:rPr>
              <w:drawing>
                <wp:inline distT="0" distB="0" distL="0" distR="0" wp14:anchorId="55B4FCF6" wp14:editId="1B595232">
                  <wp:extent cx="457200" cy="74295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54354E" w:rsidRPr="00ED3CF8" w:rsidTr="00367A68">
        <w:trPr>
          <w:cantSplit/>
          <w:jc w:val="center"/>
        </w:trPr>
        <w:tc>
          <w:tcPr>
            <w:tcW w:w="1358" w:type="dxa"/>
            <w:tcBorders>
              <w:bottom w:val="nil"/>
            </w:tcBorders>
            <w:vAlign w:val="center"/>
          </w:tcPr>
          <w:p w:rsidR="0054354E" w:rsidRPr="00ED3CF8" w:rsidRDefault="0054354E" w:rsidP="00367A68">
            <w:pPr>
              <w:ind w:left="113"/>
              <w:rPr>
                <w:noProof/>
              </w:rPr>
            </w:pPr>
            <w:r w:rsidRPr="00ED3CF8">
              <w:rPr>
                <w:noProof/>
              </w:rPr>
              <w:t>elliptic</w:t>
            </w:r>
          </w:p>
        </w:tc>
        <w:bookmarkStart w:id="80" w:name="_MON_1348586933"/>
        <w:bookmarkStart w:id="81" w:name="_MON_1350136737"/>
        <w:bookmarkStart w:id="82" w:name="_MON_1353248014"/>
        <w:bookmarkStart w:id="83" w:name="_MON_1353248681"/>
        <w:bookmarkStart w:id="84" w:name="_MON_1321108748"/>
        <w:bookmarkEnd w:id="80"/>
        <w:bookmarkEnd w:id="81"/>
        <w:bookmarkEnd w:id="82"/>
        <w:bookmarkEnd w:id="83"/>
        <w:bookmarkEnd w:id="84"/>
        <w:bookmarkStart w:id="85" w:name="_MON_1348584767"/>
        <w:bookmarkEnd w:id="85"/>
        <w:tc>
          <w:tcPr>
            <w:tcW w:w="907" w:type="dxa"/>
            <w:tcBorders>
              <w:bottom w:val="nil"/>
            </w:tcBorders>
            <w:vAlign w:val="center"/>
          </w:tcPr>
          <w:p w:rsidR="0054354E" w:rsidRPr="00ED3CF8" w:rsidRDefault="00C3657C" w:rsidP="00367A68">
            <w:pPr>
              <w:jc w:val="center"/>
            </w:pPr>
            <w:r w:rsidRPr="00ED3CF8">
              <w:object w:dxaOrig="916" w:dyaOrig="1051">
                <v:shape id="_x0000_i1031" type="#_x0000_t75" style="width:45.75pt;height:40.5pt" o:ole="" fillcolor="window">
                  <v:imagedata r:id="rId67" o:title="" croptop="3151f" cropbottom="14259f" cropleft="3088f" cropright="4212f"/>
                </v:shape>
                <o:OLEObject Type="Embed" ProgID="Word.Picture.8" ShapeID="_x0000_i1031" DrawAspect="Content" ObjectID="_1443027273" r:id="rId156"/>
              </w:object>
            </w:r>
          </w:p>
        </w:tc>
        <w:tc>
          <w:tcPr>
            <w:tcW w:w="907" w:type="dxa"/>
            <w:tcBorders>
              <w:bottom w:val="nil"/>
            </w:tcBorders>
            <w:vAlign w:val="center"/>
          </w:tcPr>
          <w:p w:rsidR="0054354E" w:rsidRPr="00ED3CF8" w:rsidRDefault="0054354E" w:rsidP="00367A68">
            <w:pPr>
              <w:jc w:val="center"/>
            </w:pPr>
            <w:r w:rsidRPr="00ED3CF8">
              <w:rPr>
                <w:noProof/>
              </w:rPr>
              <w:drawing>
                <wp:inline distT="0" distB="0" distL="0" distR="0" wp14:anchorId="4CB3000F" wp14:editId="0A162CA0">
                  <wp:extent cx="600075" cy="533400"/>
                  <wp:effectExtent l="0" t="0" r="952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rotWithShape="1">
                          <a:blip r:embed="rId69">
                            <a:extLst>
                              <a:ext uri="{28A0092B-C50C-407E-A947-70E740481C1C}">
                                <a14:useLocalDpi xmlns:a14="http://schemas.microsoft.com/office/drawing/2010/main" val="0"/>
                              </a:ext>
                            </a:extLst>
                          </a:blip>
                          <a:srcRect b="20000"/>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Borders>
              <w:bottom w:val="nil"/>
            </w:tcBorders>
            <w:vAlign w:val="center"/>
          </w:tcPr>
          <w:p w:rsidR="0054354E" w:rsidRPr="00ED3CF8" w:rsidRDefault="00C3657C" w:rsidP="00367A68">
            <w:pPr>
              <w:jc w:val="center"/>
            </w:pPr>
            <w:r>
              <w:rPr>
                <w:noProof/>
              </w:rPr>
              <mc:AlternateContent>
                <mc:Choice Requires="wpg">
                  <w:drawing>
                    <wp:inline distT="0" distB="0" distL="0" distR="0" wp14:anchorId="0FBA9C31" wp14:editId="0506C1C5">
                      <wp:extent cx="572135" cy="657225"/>
                      <wp:effectExtent l="0" t="0" r="0" b="9525"/>
                      <wp:docPr id="1035" name="Group 1035"/>
                      <wp:cNvGraphicFramePr/>
                      <a:graphic xmlns:a="http://schemas.openxmlformats.org/drawingml/2006/main">
                        <a:graphicData uri="http://schemas.microsoft.com/office/word/2010/wordprocessingGroup">
                          <wpg:wgp>
                            <wpg:cNvGrpSpPr/>
                            <wpg:grpSpPr>
                              <a:xfrm>
                                <a:off x="0" y="0"/>
                                <a:ext cx="572135" cy="657225"/>
                                <a:chOff x="0" y="0"/>
                                <a:chExt cx="601980" cy="712470"/>
                              </a:xfrm>
                            </wpg:grpSpPr>
                            <pic:pic xmlns:pic="http://schemas.openxmlformats.org/drawingml/2006/picture">
                              <pic:nvPicPr>
                                <pic:cNvPr id="1036" name="Picture 1036"/>
                                <pic:cNvPicPr>
                                  <a:picLocks/>
                                </pic:cNvPicPr>
                              </pic:nvPicPr>
                              <pic:blipFill>
                                <a:blip r:embed="rId70">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37" name="Picture 1037"/>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377190" y="563880"/>
                                  <a:ext cx="171450" cy="148590"/>
                                </a:xfrm>
                                <a:prstGeom prst="rect">
                                  <a:avLst/>
                                </a:prstGeom>
                              </pic:spPr>
                            </pic:pic>
                          </wpg:wgp>
                        </a:graphicData>
                      </a:graphic>
                    </wp:inline>
                  </w:drawing>
                </mc:Choice>
                <mc:Fallback>
                  <w:pict>
                    <v:group id="Group 1035" o:spid="_x0000_s1026" style="width:45.05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">
                      <v:shape id="Picture 1036" o:spid="_x0000_s1027" type="#_x0000_t75" style="position:absolute;width:6019;height:7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17wvAAAAA3QAAAA8AAABkcnMvZG93bnJldi54bWxET02LwjAQvS/4H8IIXkRTXRCpRlFB8Sa6&#10;i+exGdtgMwlN1PrvzYKwt3m8z5kvW1uLBzXBOFYwGmYgiAunDZcKfn+2gymIEJE11o5JwYsCLBed&#10;rznm2j35SI9TLEUK4ZCjgipGn0sZiooshqHzxIm7usZiTLAppW7wmcJtLcdZNpEWDaeGCj1tKipu&#10;p7tVsPb9i3+d+3pn1pKv08v4MDJnpXrddjUDEamN/+KPe6/T/Ox7An/fpBPk4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XXvC8AAAADdAAAADwAAAAAAAAAAAAAAAACfAgAA&#10;ZHJzL2Rvd25yZXYueG1sUEsFBgAAAAAEAAQA9wAAAIwDAAAAAA==&#10;">
                        <v:imagedata r:id="rId146" o:title="" cropbottom="3034f"/>
                        <v:path arrowok="t"/>
                        <o:lock v:ext="edit" aspectratio="f"/>
                      </v:shape>
                      <v:shape id="Picture 1037" o:spid="_x0000_s1028" type="#_x0000_t75" style="position:absolute;left:3771;top:5638;width:1715;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w5GO+AAAA3QAAAA8AAABkcnMvZG93bnJldi54bWxET8uqwjAQ3V/wH8II7q6pCirVKCJU3Pr4&#10;gLEZm9JmUppo698bQXA3h/Oc9ba3tXhS60vHCibjBARx7nTJhYLrJftfgvABWWPtmBS8yMN2M/hb&#10;Y6pdxyd6nkMhYgj7FBWYEJpUSp8bsujHriGO3N21FkOEbSF1i10Mt7WcJslcWiw5NhhsaG8or84P&#10;q6DenUzn9lWV32fWHLJbn01Ko9Ro2O9WIAL14Sf+uo86zk9mC/h8E0+Qmz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pw5GO+AAAA3QAAAA8AAAAAAAAAAAAAAAAAnwIAAGRy&#10;cy9kb3ducmV2LnhtbFBLBQYAAAAABAAEAPcAAACKAwAAAAA=&#10;">
                        <v:imagedata r:id="rId147" o:title=""/>
                        <v:path arrowok="t"/>
                      </v:shape>
                      <w10:anchorlock/>
                    </v:group>
                  </w:pict>
                </mc:Fallback>
              </mc:AlternateContent>
            </w:r>
          </w:p>
        </w:tc>
        <w:tc>
          <w:tcPr>
            <w:tcW w:w="907" w:type="dxa"/>
            <w:tcBorders>
              <w:bottom w:val="nil"/>
            </w:tcBorders>
            <w:vAlign w:val="center"/>
          </w:tcPr>
          <w:p w:rsidR="0054354E" w:rsidRPr="00ED3CF8" w:rsidRDefault="00C3657C" w:rsidP="00367A68">
            <w:pPr>
              <w:jc w:val="center"/>
            </w:pPr>
            <w:r>
              <w:rPr>
                <w:noProof/>
              </w:rPr>
              <mc:AlternateContent>
                <mc:Choice Requires="wpg">
                  <w:drawing>
                    <wp:inline distT="0" distB="0" distL="0" distR="0" wp14:anchorId="6F445E5B" wp14:editId="2CE4C750">
                      <wp:extent cx="636270" cy="647700"/>
                      <wp:effectExtent l="0" t="0" r="0" b="0"/>
                      <wp:docPr id="1038" name="Group 1038"/>
                      <wp:cNvGraphicFramePr/>
                      <a:graphic xmlns:a="http://schemas.openxmlformats.org/drawingml/2006/main">
                        <a:graphicData uri="http://schemas.microsoft.com/office/word/2010/wordprocessingGroup">
                          <wpg:wgp>
                            <wpg:cNvGrpSpPr/>
                            <wpg:grpSpPr>
                              <a:xfrm>
                                <a:off x="0" y="0"/>
                                <a:ext cx="636270" cy="647700"/>
                                <a:chOff x="0" y="0"/>
                                <a:chExt cx="636270" cy="647700"/>
                              </a:xfrm>
                            </wpg:grpSpPr>
                            <pic:pic xmlns:pic="http://schemas.openxmlformats.org/drawingml/2006/picture">
                              <pic:nvPicPr>
                                <pic:cNvPr id="1039" name="Picture 1039"/>
                                <pic:cNvPicPr>
                                  <a:picLocks/>
                                </pic:cNvPicPr>
                              </pic:nvPicPr>
                              <pic:blipFill>
                                <a:blip r:embed="rId71">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40" name="Picture 1040"/>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461010" y="499110"/>
                                  <a:ext cx="171450" cy="148590"/>
                                </a:xfrm>
                                <a:prstGeom prst="rect">
                                  <a:avLst/>
                                </a:prstGeom>
                              </pic:spPr>
                            </pic:pic>
                          </wpg:wgp>
                        </a:graphicData>
                      </a:graphic>
                    </wp:inline>
                  </w:drawing>
                </mc:Choice>
                <mc:Fallback>
                  <w:pict>
                    <v:group id="Group 1038" o:spid="_x0000_s1026" style="width:50.1pt;height:51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">
                      <v:shape id="Picture 1039" o:spid="_x0000_s1027" type="#_x0000_t75" style="position:absolute;width:6362;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v2nDAAAA3QAAAA8AAABkcnMvZG93bnJldi54bWxET91qwjAUvh/4DuEMdqdpHaxaTUUUQWEI&#10;1j3AWXNsy5qTkkSte/plMNjd+fh+z3I1mE7cyPnWsoJ0koAgrqxuuVbwcd6NZyB8QNbYWSYFD/Kw&#10;KkZPS8y1vfOJbmWoRQxhn6OCJoQ+l9JXDRn0E9sTR+5incEQoauldniP4aaT0yR5kwZbjg0N9rRp&#10;qPoqr0YBfbujez9k254+D3KeZmWXtRulXp6H9QJEoCH8i//cex3nJ69z+P0mniC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acMAAADdAAAADwAAAAAAAAAAAAAAAACf&#10;AgAAZHJzL2Rvd25yZXYueG1sUEsFBgAAAAAEAAQA9wAAAI8DAAAAAA==&#10;">
                        <v:imagedata r:id="rId148" o:title="" cropbottom="3034f"/>
                        <v:path arrowok="t"/>
                        <o:lock v:ext="edit" aspectratio="f"/>
                      </v:shape>
                      <v:shape id="Picture 1040" o:spid="_x0000_s1028" type="#_x0000_t75" style="position:absolute;left:4610;top:4991;width:1714;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fD2rCAAAA3QAAAA8AAABkcnMvZG93bnJldi54bWxEj0GLwjAQhe8L/ocwwt7WVHcRqUYRobJX&#10;XX/A2IxNaTMpTbT13zuHBW8zvDfvfbPZjb5VD+pjHdjAfJaBIi6DrbkycPkrvlagYkK22AYmA0+K&#10;sNtOPjaY2zDwiR7nVCkJ4ZijAZdSl2sdS0ce4yx0xKLdQu8xydpX2vY4SLhv9SLLltpjzdLgsKOD&#10;o7I5372Bdn9yQzg0TXn79u5YXMdiXjtjPqfjfg0q0Zje5v/rXyv42Y/wyzcygt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nw9qwgAAAN0AAAAPAAAAAAAAAAAAAAAAAJ8C&#10;AABkcnMvZG93bnJldi54bWxQSwUGAAAAAAQABAD3AAAAjgMAAAAA&#10;">
                        <v:imagedata r:id="rId147" o:title=""/>
                        <v:path arrowok="t"/>
                      </v:shape>
                      <w10:anchorlock/>
                    </v:group>
                  </w:pict>
                </mc:Fallback>
              </mc:AlternateContent>
            </w:r>
          </w:p>
        </w:tc>
        <w:tc>
          <w:tcPr>
            <w:tcW w:w="907" w:type="dxa"/>
            <w:tcBorders>
              <w:bottom w:val="nil"/>
            </w:tcBorders>
            <w:vAlign w:val="center"/>
          </w:tcPr>
          <w:p w:rsidR="0054354E" w:rsidRPr="00ED3CF8" w:rsidRDefault="0054354E" w:rsidP="00367A68">
            <w:pPr>
              <w:jc w:val="center"/>
            </w:pPr>
            <w:r w:rsidRPr="00ED3CF8">
              <w:rPr>
                <w:noProof/>
              </w:rPr>
              <w:drawing>
                <wp:inline distT="0" distB="0" distL="0" distR="0" wp14:anchorId="5FBF2473" wp14:editId="42E62831">
                  <wp:extent cx="523875" cy="657225"/>
                  <wp:effectExtent l="0" t="0" r="9525" b="9525"/>
                  <wp:docPr id="743" name="Picture 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907" w:type="dxa"/>
            <w:tcBorders>
              <w:bottom w:val="nil"/>
            </w:tcBorders>
            <w:vAlign w:val="center"/>
          </w:tcPr>
          <w:p w:rsidR="0054354E" w:rsidRPr="00ED3CF8" w:rsidRDefault="0054354E" w:rsidP="00367A68">
            <w:pPr>
              <w:jc w:val="center"/>
            </w:pPr>
            <w:r w:rsidRPr="00ED3CF8">
              <w:rPr>
                <w:noProof/>
              </w:rPr>
              <w:drawing>
                <wp:inline distT="0" distB="0" distL="0" distR="0" wp14:anchorId="12A0C688" wp14:editId="3CED0402">
                  <wp:extent cx="504825" cy="647700"/>
                  <wp:effectExtent l="0" t="0" r="9525" b="0"/>
                  <wp:docPr id="742" name="Picture 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907" w:type="dxa"/>
            <w:tcBorders>
              <w:bottom w:val="nil"/>
            </w:tcBorders>
            <w:vAlign w:val="center"/>
          </w:tcPr>
          <w:p w:rsidR="0054354E" w:rsidRPr="00ED3CF8" w:rsidRDefault="0054354E" w:rsidP="00367A68">
            <w:pPr>
              <w:jc w:val="center"/>
            </w:pPr>
            <w:r w:rsidRPr="00ED3CF8">
              <w:rPr>
                <w:noProof/>
              </w:rPr>
              <w:drawing>
                <wp:inline distT="0" distB="0" distL="0" distR="0" wp14:anchorId="6BBF87D5" wp14:editId="2DCADEAE">
                  <wp:extent cx="390525" cy="647700"/>
                  <wp:effectExtent l="0" t="0" r="952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74">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bottom w:val="nil"/>
            </w:tcBorders>
            <w:vAlign w:val="center"/>
          </w:tcPr>
          <w:p w:rsidR="0054354E" w:rsidRPr="00ED3CF8" w:rsidRDefault="0054354E" w:rsidP="00367A68">
            <w:pPr>
              <w:jc w:val="center"/>
            </w:pPr>
            <w:r w:rsidRPr="00ED3CF8">
              <w:rPr>
                <w:noProof/>
              </w:rPr>
              <w:drawing>
                <wp:inline distT="0" distB="0" distL="0" distR="0" wp14:anchorId="5ACD8D0E" wp14:editId="1AA935BE">
                  <wp:extent cx="333375" cy="666750"/>
                  <wp:effectExtent l="0" t="0" r="9525"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5">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54354E" w:rsidRPr="00ED3CF8" w:rsidTr="00367A68">
        <w:trPr>
          <w:cantSplit/>
          <w:jc w:val="center"/>
        </w:trPr>
        <w:tc>
          <w:tcPr>
            <w:tcW w:w="1358" w:type="dxa"/>
            <w:tcBorders>
              <w:top w:val="nil"/>
              <w:bottom w:val="single" w:sz="4" w:space="0" w:color="auto"/>
            </w:tcBorders>
            <w:vAlign w:val="center"/>
          </w:tcPr>
          <w:p w:rsidR="0054354E" w:rsidRPr="00ED3CF8" w:rsidRDefault="0054354E" w:rsidP="00367A68">
            <w:pPr>
              <w:ind w:left="113"/>
              <w:rPr>
                <w:noProof/>
              </w:rPr>
            </w:pPr>
            <w:r w:rsidRPr="00ED3CF8">
              <w:rPr>
                <w:noProof/>
              </w:rPr>
              <w:t>obovate</w:t>
            </w:r>
          </w:p>
        </w:tc>
        <w:tc>
          <w:tcPr>
            <w:tcW w:w="907" w:type="dxa"/>
            <w:tcBorders>
              <w:top w:val="nil"/>
              <w:bottom w:val="single" w:sz="4" w:space="0" w:color="auto"/>
            </w:tcBorders>
            <w:vAlign w:val="center"/>
          </w:tcPr>
          <w:p w:rsidR="0054354E" w:rsidRPr="00ED3CF8" w:rsidRDefault="0054354E" w:rsidP="00367A68">
            <w:pPr>
              <w:jc w:val="center"/>
            </w:pPr>
            <w:r w:rsidRPr="00ED3CF8">
              <w:rPr>
                <w:noProof/>
              </w:rPr>
              <w:drawing>
                <wp:inline distT="0" distB="0" distL="0" distR="0" wp14:anchorId="687F83D3" wp14:editId="7EF132A1">
                  <wp:extent cx="638175" cy="447675"/>
                  <wp:effectExtent l="0" t="0" r="9525" b="952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907" w:type="dxa"/>
            <w:tcBorders>
              <w:top w:val="nil"/>
              <w:bottom w:val="single" w:sz="4" w:space="0" w:color="auto"/>
            </w:tcBorders>
            <w:vAlign w:val="center"/>
          </w:tcPr>
          <w:p w:rsidR="0054354E" w:rsidRPr="00ED3CF8" w:rsidRDefault="0054354E" w:rsidP="00367A68">
            <w:pPr>
              <w:jc w:val="center"/>
            </w:pPr>
            <w:r w:rsidRPr="00ED3CF8">
              <w:rPr>
                <w:noProof/>
              </w:rPr>
              <w:drawing>
                <wp:inline distT="0" distB="0" distL="0" distR="0" wp14:anchorId="063049CC" wp14:editId="058BBB9A">
                  <wp:extent cx="561975" cy="609600"/>
                  <wp:effectExtent l="0" t="0" r="952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7">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07" w:type="dxa"/>
            <w:tcBorders>
              <w:top w:val="nil"/>
              <w:bottom w:val="single" w:sz="4" w:space="0" w:color="auto"/>
            </w:tcBorders>
            <w:vAlign w:val="center"/>
          </w:tcPr>
          <w:p w:rsidR="0054354E" w:rsidRPr="00ED3CF8" w:rsidRDefault="0054354E" w:rsidP="00367A68">
            <w:pPr>
              <w:jc w:val="center"/>
            </w:pPr>
            <w:r w:rsidRPr="00ED3CF8">
              <w:rPr>
                <w:noProof/>
              </w:rPr>
              <w:drawing>
                <wp:inline distT="0" distB="0" distL="0" distR="0" wp14:anchorId="5CA8C807" wp14:editId="520EA084">
                  <wp:extent cx="561975" cy="685800"/>
                  <wp:effectExtent l="0" t="0" r="9525" b="0"/>
                  <wp:docPr id="737" name="Picture 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07" w:type="dxa"/>
            <w:tcBorders>
              <w:top w:val="nil"/>
              <w:bottom w:val="single" w:sz="4" w:space="0" w:color="auto"/>
            </w:tcBorders>
            <w:vAlign w:val="center"/>
          </w:tcPr>
          <w:p w:rsidR="0054354E" w:rsidRPr="00ED3CF8" w:rsidRDefault="0054354E" w:rsidP="00367A68">
            <w:pPr>
              <w:jc w:val="center"/>
            </w:pPr>
            <w:r w:rsidRPr="00ED3CF8">
              <w:rPr>
                <w:noProof/>
              </w:rPr>
              <w:drawing>
                <wp:inline distT="0" distB="0" distL="0" distR="0" wp14:anchorId="1630B7FB" wp14:editId="660ECB5C">
                  <wp:extent cx="581025" cy="704850"/>
                  <wp:effectExtent l="0" t="0" r="9525" b="0"/>
                  <wp:docPr id="736" name="Picture 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907" w:type="dxa"/>
            <w:tcBorders>
              <w:top w:val="nil"/>
              <w:bottom w:val="single" w:sz="4" w:space="0" w:color="auto"/>
            </w:tcBorders>
            <w:vAlign w:val="center"/>
          </w:tcPr>
          <w:p w:rsidR="0054354E" w:rsidRPr="00ED3CF8" w:rsidRDefault="0054354E" w:rsidP="00367A68">
            <w:pPr>
              <w:jc w:val="center"/>
            </w:pPr>
            <w:r w:rsidRPr="00ED3CF8">
              <w:rPr>
                <w:noProof/>
              </w:rPr>
              <w:drawing>
                <wp:inline distT="0" distB="0" distL="0" distR="0" wp14:anchorId="609C6495" wp14:editId="6ACB9200">
                  <wp:extent cx="581025" cy="752475"/>
                  <wp:effectExtent l="0" t="0" r="9525"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907" w:type="dxa"/>
            <w:tcBorders>
              <w:top w:val="nil"/>
              <w:bottom w:val="single" w:sz="4" w:space="0" w:color="auto"/>
            </w:tcBorders>
            <w:vAlign w:val="center"/>
          </w:tcPr>
          <w:p w:rsidR="0054354E" w:rsidRPr="00ED3CF8" w:rsidRDefault="0054354E" w:rsidP="00367A68">
            <w:pPr>
              <w:jc w:val="center"/>
            </w:pPr>
            <w:r w:rsidRPr="00ED3CF8">
              <w:rPr>
                <w:noProof/>
              </w:rPr>
              <w:drawing>
                <wp:inline distT="0" distB="0" distL="0" distR="0" wp14:anchorId="1EACFD18" wp14:editId="6D763531">
                  <wp:extent cx="561975" cy="742950"/>
                  <wp:effectExtent l="0" t="0" r="9525"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907" w:type="dxa"/>
            <w:tcBorders>
              <w:top w:val="nil"/>
              <w:bottom w:val="single" w:sz="4" w:space="0" w:color="auto"/>
            </w:tcBorders>
            <w:vAlign w:val="center"/>
          </w:tcPr>
          <w:p w:rsidR="0054354E" w:rsidRPr="00ED3CF8" w:rsidRDefault="0054354E" w:rsidP="00367A68">
            <w:pPr>
              <w:jc w:val="center"/>
            </w:pPr>
            <w:r w:rsidRPr="00ED3CF8">
              <w:rPr>
                <w:noProof/>
              </w:rPr>
              <w:drawing>
                <wp:inline distT="0" distB="0" distL="0" distR="0" wp14:anchorId="6AE390D5" wp14:editId="37383B22">
                  <wp:extent cx="466725" cy="685800"/>
                  <wp:effectExtent l="0" t="0" r="9525"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top w:val="nil"/>
              <w:bottom w:val="single" w:sz="4" w:space="0" w:color="auto"/>
            </w:tcBorders>
            <w:vAlign w:val="center"/>
          </w:tcPr>
          <w:p w:rsidR="0054354E" w:rsidRPr="00ED3CF8" w:rsidRDefault="0054354E" w:rsidP="00367A68">
            <w:pPr>
              <w:jc w:val="center"/>
            </w:pPr>
            <w:r w:rsidRPr="00ED3CF8">
              <w:rPr>
                <w:noProof/>
              </w:rPr>
              <w:drawing>
                <wp:inline distT="0" distB="0" distL="0" distR="0" wp14:anchorId="034155A8" wp14:editId="7C7FBA63">
                  <wp:extent cx="514350" cy="81915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r w:rsidR="0054354E" w:rsidRPr="00ED3CF8" w:rsidTr="00367A68">
        <w:trPr>
          <w:cantSplit/>
          <w:jc w:val="center"/>
        </w:trPr>
        <w:tc>
          <w:tcPr>
            <w:tcW w:w="1358" w:type="dxa"/>
            <w:tcBorders>
              <w:top w:val="single" w:sz="4" w:space="0" w:color="auto"/>
              <w:bottom w:val="single" w:sz="4" w:space="0" w:color="auto"/>
            </w:tcBorders>
          </w:tcPr>
          <w:p w:rsidR="0054354E" w:rsidRPr="00ED3CF8" w:rsidRDefault="0054354E" w:rsidP="00367A68">
            <w:pPr>
              <w:ind w:left="113"/>
              <w:rPr>
                <w:b/>
              </w:rPr>
            </w:pPr>
          </w:p>
        </w:tc>
        <w:tc>
          <w:tcPr>
            <w:tcW w:w="907" w:type="dxa"/>
            <w:tcBorders>
              <w:top w:val="single" w:sz="4" w:space="0" w:color="auto"/>
              <w:bottom w:val="single" w:sz="4" w:space="0" w:color="auto"/>
            </w:tcBorders>
          </w:tcPr>
          <w:p w:rsidR="0054354E" w:rsidRPr="00ED3CF8" w:rsidRDefault="0054354E" w:rsidP="00367A68">
            <w:pPr>
              <w:jc w:val="center"/>
            </w:pPr>
          </w:p>
        </w:tc>
        <w:tc>
          <w:tcPr>
            <w:tcW w:w="907" w:type="dxa"/>
            <w:tcBorders>
              <w:top w:val="single" w:sz="4" w:space="0" w:color="auto"/>
              <w:bottom w:val="single" w:sz="4" w:space="0" w:color="auto"/>
            </w:tcBorders>
          </w:tcPr>
          <w:p w:rsidR="0054354E" w:rsidRPr="00ED3CF8" w:rsidRDefault="0054354E" w:rsidP="00367A68">
            <w:pPr>
              <w:jc w:val="center"/>
            </w:pPr>
          </w:p>
        </w:tc>
        <w:tc>
          <w:tcPr>
            <w:tcW w:w="907" w:type="dxa"/>
            <w:tcBorders>
              <w:top w:val="single" w:sz="4" w:space="0" w:color="auto"/>
              <w:bottom w:val="single" w:sz="4" w:space="0" w:color="auto"/>
            </w:tcBorders>
          </w:tcPr>
          <w:p w:rsidR="0054354E" w:rsidRPr="00ED3CF8" w:rsidRDefault="0054354E" w:rsidP="00367A68">
            <w:pPr>
              <w:jc w:val="center"/>
            </w:pPr>
          </w:p>
        </w:tc>
        <w:tc>
          <w:tcPr>
            <w:tcW w:w="907" w:type="dxa"/>
            <w:tcBorders>
              <w:top w:val="single" w:sz="4" w:space="0" w:color="auto"/>
              <w:bottom w:val="single" w:sz="4" w:space="0" w:color="auto"/>
            </w:tcBorders>
          </w:tcPr>
          <w:p w:rsidR="0054354E" w:rsidRPr="00ED3CF8" w:rsidRDefault="0054354E" w:rsidP="00367A68">
            <w:pPr>
              <w:jc w:val="center"/>
            </w:pPr>
          </w:p>
        </w:tc>
        <w:tc>
          <w:tcPr>
            <w:tcW w:w="907" w:type="dxa"/>
            <w:tcBorders>
              <w:top w:val="single" w:sz="4" w:space="0" w:color="auto"/>
              <w:bottom w:val="single" w:sz="4" w:space="0" w:color="auto"/>
            </w:tcBorders>
          </w:tcPr>
          <w:p w:rsidR="0054354E" w:rsidRPr="00ED3CF8" w:rsidRDefault="0054354E" w:rsidP="00367A68">
            <w:pPr>
              <w:jc w:val="center"/>
            </w:pPr>
          </w:p>
        </w:tc>
        <w:tc>
          <w:tcPr>
            <w:tcW w:w="907" w:type="dxa"/>
            <w:tcBorders>
              <w:top w:val="single" w:sz="4" w:space="0" w:color="auto"/>
              <w:bottom w:val="single" w:sz="4" w:space="0" w:color="auto"/>
            </w:tcBorders>
          </w:tcPr>
          <w:p w:rsidR="0054354E" w:rsidRPr="00ED3CF8" w:rsidRDefault="0054354E" w:rsidP="00367A68">
            <w:pPr>
              <w:jc w:val="center"/>
            </w:pPr>
          </w:p>
        </w:tc>
        <w:tc>
          <w:tcPr>
            <w:tcW w:w="907" w:type="dxa"/>
            <w:tcBorders>
              <w:top w:val="single" w:sz="4" w:space="0" w:color="auto"/>
              <w:bottom w:val="single" w:sz="4" w:space="0" w:color="auto"/>
            </w:tcBorders>
          </w:tcPr>
          <w:p w:rsidR="0054354E" w:rsidRPr="00ED3CF8" w:rsidRDefault="0054354E" w:rsidP="00367A68">
            <w:pPr>
              <w:jc w:val="center"/>
            </w:pPr>
          </w:p>
        </w:tc>
        <w:tc>
          <w:tcPr>
            <w:tcW w:w="907" w:type="dxa"/>
            <w:tcBorders>
              <w:top w:val="single" w:sz="4" w:space="0" w:color="auto"/>
              <w:bottom w:val="single" w:sz="4" w:space="0" w:color="auto"/>
            </w:tcBorders>
          </w:tcPr>
          <w:p w:rsidR="0054354E" w:rsidRPr="00ED3CF8" w:rsidRDefault="0054354E" w:rsidP="00367A68">
            <w:pPr>
              <w:jc w:val="center"/>
            </w:pPr>
          </w:p>
        </w:tc>
      </w:tr>
      <w:tr w:rsidR="0054354E" w:rsidRPr="00ED3CF8" w:rsidTr="00367A68">
        <w:trPr>
          <w:cantSplit/>
          <w:jc w:val="center"/>
        </w:trPr>
        <w:tc>
          <w:tcPr>
            <w:tcW w:w="1358" w:type="dxa"/>
            <w:tcBorders>
              <w:top w:val="single" w:sz="4" w:space="0" w:color="auto"/>
              <w:bottom w:val="nil"/>
            </w:tcBorders>
          </w:tcPr>
          <w:p w:rsidR="0054354E" w:rsidRPr="00ED3CF8" w:rsidRDefault="0054354E" w:rsidP="00367A68">
            <w:pPr>
              <w:spacing w:before="60"/>
              <w:ind w:left="113"/>
              <w:rPr>
                <w:b/>
                <w:sz w:val="22"/>
                <w:szCs w:val="22"/>
              </w:rPr>
            </w:pPr>
            <w:r w:rsidRPr="00ED3CF8">
              <w:rPr>
                <w:b/>
                <w:sz w:val="22"/>
                <w:szCs w:val="22"/>
              </w:rPr>
              <w:t>Angular set</w:t>
            </w:r>
          </w:p>
        </w:tc>
        <w:tc>
          <w:tcPr>
            <w:tcW w:w="907" w:type="dxa"/>
            <w:tcBorders>
              <w:top w:val="single" w:sz="4" w:space="0" w:color="auto"/>
              <w:bottom w:val="nil"/>
            </w:tcBorders>
          </w:tcPr>
          <w:p w:rsidR="0054354E" w:rsidRPr="00ED3CF8" w:rsidRDefault="0054354E" w:rsidP="00367A68">
            <w:pPr>
              <w:jc w:val="center"/>
            </w:pPr>
          </w:p>
        </w:tc>
        <w:tc>
          <w:tcPr>
            <w:tcW w:w="907" w:type="dxa"/>
            <w:tcBorders>
              <w:top w:val="single" w:sz="4" w:space="0" w:color="auto"/>
              <w:bottom w:val="nil"/>
            </w:tcBorders>
          </w:tcPr>
          <w:p w:rsidR="0054354E" w:rsidRPr="00ED3CF8" w:rsidRDefault="0054354E" w:rsidP="00367A68">
            <w:pPr>
              <w:jc w:val="center"/>
            </w:pPr>
          </w:p>
        </w:tc>
        <w:tc>
          <w:tcPr>
            <w:tcW w:w="907" w:type="dxa"/>
            <w:tcBorders>
              <w:top w:val="single" w:sz="4" w:space="0" w:color="auto"/>
              <w:bottom w:val="nil"/>
            </w:tcBorders>
          </w:tcPr>
          <w:p w:rsidR="0054354E" w:rsidRPr="00ED3CF8" w:rsidRDefault="0054354E" w:rsidP="00367A68">
            <w:pPr>
              <w:jc w:val="center"/>
            </w:pPr>
          </w:p>
        </w:tc>
        <w:tc>
          <w:tcPr>
            <w:tcW w:w="907" w:type="dxa"/>
            <w:tcBorders>
              <w:top w:val="single" w:sz="4" w:space="0" w:color="auto"/>
              <w:bottom w:val="nil"/>
            </w:tcBorders>
          </w:tcPr>
          <w:p w:rsidR="0054354E" w:rsidRPr="00ED3CF8" w:rsidRDefault="0054354E" w:rsidP="00367A68">
            <w:pPr>
              <w:jc w:val="center"/>
            </w:pPr>
          </w:p>
        </w:tc>
        <w:tc>
          <w:tcPr>
            <w:tcW w:w="907" w:type="dxa"/>
            <w:tcBorders>
              <w:top w:val="single" w:sz="4" w:space="0" w:color="auto"/>
              <w:bottom w:val="nil"/>
            </w:tcBorders>
          </w:tcPr>
          <w:p w:rsidR="0054354E" w:rsidRPr="00ED3CF8" w:rsidRDefault="0054354E" w:rsidP="00367A68">
            <w:pPr>
              <w:jc w:val="center"/>
            </w:pPr>
          </w:p>
        </w:tc>
        <w:tc>
          <w:tcPr>
            <w:tcW w:w="907" w:type="dxa"/>
            <w:tcBorders>
              <w:top w:val="single" w:sz="4" w:space="0" w:color="auto"/>
              <w:bottom w:val="nil"/>
            </w:tcBorders>
          </w:tcPr>
          <w:p w:rsidR="0054354E" w:rsidRPr="00ED3CF8" w:rsidRDefault="0054354E" w:rsidP="00367A68">
            <w:pPr>
              <w:jc w:val="center"/>
            </w:pPr>
          </w:p>
        </w:tc>
        <w:tc>
          <w:tcPr>
            <w:tcW w:w="907" w:type="dxa"/>
            <w:tcBorders>
              <w:top w:val="single" w:sz="4" w:space="0" w:color="auto"/>
              <w:bottom w:val="nil"/>
            </w:tcBorders>
          </w:tcPr>
          <w:p w:rsidR="0054354E" w:rsidRPr="00ED3CF8" w:rsidRDefault="0054354E" w:rsidP="00367A68">
            <w:pPr>
              <w:jc w:val="center"/>
            </w:pPr>
          </w:p>
        </w:tc>
        <w:tc>
          <w:tcPr>
            <w:tcW w:w="907" w:type="dxa"/>
            <w:tcBorders>
              <w:top w:val="single" w:sz="4" w:space="0" w:color="auto"/>
              <w:bottom w:val="nil"/>
            </w:tcBorders>
          </w:tcPr>
          <w:p w:rsidR="0054354E" w:rsidRPr="00ED3CF8" w:rsidRDefault="0054354E" w:rsidP="00367A68">
            <w:pPr>
              <w:jc w:val="center"/>
            </w:pPr>
          </w:p>
        </w:tc>
      </w:tr>
      <w:tr w:rsidR="0054354E" w:rsidRPr="00ED3CF8" w:rsidTr="00367A68">
        <w:trPr>
          <w:cantSplit/>
          <w:jc w:val="center"/>
        </w:trPr>
        <w:tc>
          <w:tcPr>
            <w:tcW w:w="1358" w:type="dxa"/>
            <w:tcBorders>
              <w:top w:val="nil"/>
            </w:tcBorders>
            <w:vAlign w:val="center"/>
          </w:tcPr>
          <w:p w:rsidR="0054354E" w:rsidRPr="00ED3CF8" w:rsidRDefault="0054354E" w:rsidP="00367A68">
            <w:pPr>
              <w:ind w:left="113"/>
              <w:rPr>
                <w:noProof/>
              </w:rPr>
            </w:pPr>
            <w:r w:rsidRPr="00ED3CF8">
              <w:rPr>
                <w:noProof/>
              </w:rPr>
              <mc:AlternateContent>
                <mc:Choice Requires="wps">
                  <w:drawing>
                    <wp:anchor distT="0" distB="0" distL="114300" distR="114300" simplePos="0" relativeHeight="251718656" behindDoc="0" locked="0" layoutInCell="0" allowOverlap="1" wp14:anchorId="4B1E5630" wp14:editId="65DD4155">
                      <wp:simplePos x="0" y="0"/>
                      <wp:positionH relativeFrom="column">
                        <wp:posOffset>4017645</wp:posOffset>
                      </wp:positionH>
                      <wp:positionV relativeFrom="paragraph">
                        <wp:posOffset>742950</wp:posOffset>
                      </wp:positionV>
                      <wp:extent cx="721360" cy="811530"/>
                      <wp:effectExtent l="22860" t="21590" r="27305" b="24130"/>
                      <wp:wrapNone/>
                      <wp:docPr id="823" name="Oval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811530"/>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3" o:spid="_x0000_s1026" style="position:absolute;margin-left:316.35pt;margin-top:58.5pt;width:56.8pt;height:63.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" o:allowincell="f" filled="f" fillcolor="silver" strokeweight="3pt">
                      <v:fill opacity="32896f"/>
                    </v:oval>
                  </w:pict>
                </mc:Fallback>
              </mc:AlternateContent>
            </w:r>
            <w:r w:rsidRPr="00ED3CF8">
              <w:rPr>
                <w:noProof/>
              </w:rPr>
              <mc:AlternateContent>
                <mc:Choice Requires="wps">
                  <w:drawing>
                    <wp:anchor distT="0" distB="0" distL="114300" distR="114300" simplePos="0" relativeHeight="251719680" behindDoc="0" locked="0" layoutInCell="0" allowOverlap="1" wp14:anchorId="7420482C" wp14:editId="157DA836">
                      <wp:simplePos x="0" y="0"/>
                      <wp:positionH relativeFrom="column">
                        <wp:posOffset>4589145</wp:posOffset>
                      </wp:positionH>
                      <wp:positionV relativeFrom="paragraph">
                        <wp:posOffset>742950</wp:posOffset>
                      </wp:positionV>
                      <wp:extent cx="721360" cy="811530"/>
                      <wp:effectExtent l="22860" t="21590" r="27305" b="24130"/>
                      <wp:wrapNone/>
                      <wp:docPr id="822" name="Oval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811530"/>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2" o:spid="_x0000_s1026" style="position:absolute;margin-left:361.35pt;margin-top:58.5pt;width:56.8pt;height:63.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" o:allowincell="f" filled="f" fillcolor="silver" strokeweight="3pt">
                      <v:fill opacity="32896f"/>
                    </v:oval>
                  </w:pict>
                </mc:Fallback>
              </mc:AlternateContent>
            </w:r>
            <w:r w:rsidRPr="00ED3CF8">
              <w:rPr>
                <w:noProof/>
              </w:rPr>
              <w:t>triangular</w:t>
            </w:r>
          </w:p>
        </w:tc>
        <w:tc>
          <w:tcPr>
            <w:tcW w:w="907" w:type="dxa"/>
            <w:tcBorders>
              <w:top w:val="nil"/>
            </w:tcBorders>
            <w:vAlign w:val="center"/>
          </w:tcPr>
          <w:p w:rsidR="0054354E" w:rsidRPr="00ED3CF8" w:rsidRDefault="0054354E" w:rsidP="00367A68">
            <w:pPr>
              <w:jc w:val="center"/>
            </w:pPr>
            <w:r w:rsidRPr="00ED3CF8">
              <w:rPr>
                <w:noProof/>
              </w:rPr>
              <w:drawing>
                <wp:inline distT="0" distB="0" distL="0" distR="0" wp14:anchorId="10AAEC92" wp14:editId="0842656C">
                  <wp:extent cx="495300" cy="647700"/>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a:ln>
                            <a:noFill/>
                          </a:ln>
                        </pic:spPr>
                      </pic:pic>
                    </a:graphicData>
                  </a:graphic>
                </wp:inline>
              </w:drawing>
            </w:r>
          </w:p>
        </w:tc>
        <w:tc>
          <w:tcPr>
            <w:tcW w:w="907" w:type="dxa"/>
            <w:tcBorders>
              <w:top w:val="nil"/>
            </w:tcBorders>
            <w:vAlign w:val="center"/>
          </w:tcPr>
          <w:p w:rsidR="0054354E" w:rsidRPr="00ED3CF8" w:rsidRDefault="0054354E" w:rsidP="00367A68">
            <w:pPr>
              <w:jc w:val="center"/>
            </w:pPr>
            <w:r w:rsidRPr="00ED3CF8">
              <w:rPr>
                <w:noProof/>
              </w:rPr>
              <w:drawing>
                <wp:inline distT="0" distB="0" distL="0" distR="0" wp14:anchorId="7639A58A" wp14:editId="1C90A003">
                  <wp:extent cx="523875" cy="466725"/>
                  <wp:effectExtent l="0" t="0" r="9525" b="9525"/>
                  <wp:docPr id="730" name="Pictur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rrowheads="1"/>
                          </pic:cNvPicPr>
                        </pic:nvPicPr>
                        <pic:blipFill>
                          <a:blip r:embed="rId85">
                            <a:extLst>
                              <a:ext uri="{28A0092B-C50C-407E-A947-70E740481C1C}">
                                <a14:useLocalDpi xmlns:a14="http://schemas.microsoft.com/office/drawing/2010/main" val="0"/>
                              </a:ext>
                            </a:extLst>
                          </a:blip>
                          <a:srcRect t="26042"/>
                          <a:stretch>
                            <a:fillRect/>
                          </a:stretch>
                        </pic:blipFill>
                        <pic:spPr bwMode="auto">
                          <a:xfrm>
                            <a:off x="0" y="0"/>
                            <a:ext cx="523875" cy="466725"/>
                          </a:xfrm>
                          <a:prstGeom prst="rect">
                            <a:avLst/>
                          </a:prstGeom>
                          <a:noFill/>
                          <a:ln>
                            <a:noFill/>
                          </a:ln>
                        </pic:spPr>
                      </pic:pic>
                    </a:graphicData>
                  </a:graphic>
                </wp:inline>
              </w:drawing>
            </w:r>
          </w:p>
        </w:tc>
        <w:tc>
          <w:tcPr>
            <w:tcW w:w="907" w:type="dxa"/>
            <w:tcBorders>
              <w:top w:val="nil"/>
            </w:tcBorders>
            <w:vAlign w:val="center"/>
          </w:tcPr>
          <w:p w:rsidR="0054354E" w:rsidRPr="00ED3CF8" w:rsidRDefault="0054354E" w:rsidP="00367A68">
            <w:pPr>
              <w:jc w:val="center"/>
            </w:pPr>
            <w:r w:rsidRPr="00ED3CF8">
              <w:rPr>
                <w:noProof/>
              </w:rPr>
              <w:drawing>
                <wp:inline distT="0" distB="0" distL="0" distR="0" wp14:anchorId="735756BF" wp14:editId="78A7DE69">
                  <wp:extent cx="514350" cy="485775"/>
                  <wp:effectExtent l="0" t="0" r="0"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6">
                            <a:extLst>
                              <a:ext uri="{28A0092B-C50C-407E-A947-70E740481C1C}">
                                <a14:useLocalDpi xmlns:a14="http://schemas.microsoft.com/office/drawing/2010/main" val="0"/>
                              </a:ext>
                            </a:extLst>
                          </a:blip>
                          <a:srcRect b="29704"/>
                          <a:stretch>
                            <a:fillRect/>
                          </a:stretch>
                        </pic:blipFill>
                        <pic:spPr bwMode="auto">
                          <a:xfrm>
                            <a:off x="0" y="0"/>
                            <a:ext cx="514350" cy="485775"/>
                          </a:xfrm>
                          <a:prstGeom prst="rect">
                            <a:avLst/>
                          </a:prstGeom>
                          <a:noFill/>
                          <a:ln>
                            <a:noFill/>
                          </a:ln>
                        </pic:spPr>
                      </pic:pic>
                    </a:graphicData>
                  </a:graphic>
                </wp:inline>
              </w:drawing>
            </w:r>
          </w:p>
        </w:tc>
        <w:tc>
          <w:tcPr>
            <w:tcW w:w="907" w:type="dxa"/>
            <w:tcBorders>
              <w:top w:val="nil"/>
            </w:tcBorders>
            <w:vAlign w:val="center"/>
          </w:tcPr>
          <w:p w:rsidR="0054354E" w:rsidRPr="00ED3CF8" w:rsidRDefault="0054354E" w:rsidP="00367A68">
            <w:pPr>
              <w:jc w:val="center"/>
            </w:pPr>
            <w:r w:rsidRPr="00ED3CF8">
              <w:rPr>
                <w:noProof/>
              </w:rPr>
              <w:drawing>
                <wp:inline distT="0" distB="0" distL="0" distR="0" wp14:anchorId="5B0C5A1A" wp14:editId="03E9904F">
                  <wp:extent cx="533400" cy="628650"/>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7">
                            <a:extLst>
                              <a:ext uri="{28A0092B-C50C-407E-A947-70E740481C1C}">
                                <a14:useLocalDpi xmlns:a14="http://schemas.microsoft.com/office/drawing/2010/main" val="0"/>
                              </a:ext>
                            </a:extLst>
                          </a:blip>
                          <a:srcRect b="20813"/>
                          <a:stretch>
                            <a:fillRect/>
                          </a:stretch>
                        </pic:blipFill>
                        <pic:spPr bwMode="auto">
                          <a:xfrm>
                            <a:off x="0" y="0"/>
                            <a:ext cx="533400" cy="628650"/>
                          </a:xfrm>
                          <a:prstGeom prst="rect">
                            <a:avLst/>
                          </a:prstGeom>
                          <a:noFill/>
                          <a:ln>
                            <a:noFill/>
                          </a:ln>
                        </pic:spPr>
                      </pic:pic>
                    </a:graphicData>
                  </a:graphic>
                </wp:inline>
              </w:drawing>
            </w:r>
          </w:p>
        </w:tc>
        <w:tc>
          <w:tcPr>
            <w:tcW w:w="907" w:type="dxa"/>
            <w:tcBorders>
              <w:top w:val="nil"/>
            </w:tcBorders>
            <w:vAlign w:val="center"/>
          </w:tcPr>
          <w:p w:rsidR="0054354E" w:rsidRPr="00ED3CF8" w:rsidRDefault="0054354E" w:rsidP="00367A68">
            <w:pPr>
              <w:jc w:val="center"/>
            </w:pPr>
            <w:r w:rsidRPr="00ED3CF8">
              <w:rPr>
                <w:noProof/>
              </w:rPr>
              <w:drawing>
                <wp:inline distT="0" distB="0" distL="0" distR="0" wp14:anchorId="3251D9A7" wp14:editId="0917A2EE">
                  <wp:extent cx="495300" cy="628650"/>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8">
                            <a:extLst>
                              <a:ext uri="{28A0092B-C50C-407E-A947-70E740481C1C}">
                                <a14:useLocalDpi xmlns:a14="http://schemas.microsoft.com/office/drawing/2010/main" val="0"/>
                              </a:ext>
                            </a:extLst>
                          </a:blip>
                          <a:srcRect t="3867" b="20009"/>
                          <a:stretch>
                            <a:fillRect/>
                          </a:stretch>
                        </pic:blipFill>
                        <pic:spPr bwMode="auto">
                          <a:xfrm>
                            <a:off x="0" y="0"/>
                            <a:ext cx="495300" cy="628650"/>
                          </a:xfrm>
                          <a:prstGeom prst="rect">
                            <a:avLst/>
                          </a:prstGeom>
                          <a:noFill/>
                          <a:ln>
                            <a:noFill/>
                          </a:ln>
                        </pic:spPr>
                      </pic:pic>
                    </a:graphicData>
                  </a:graphic>
                </wp:inline>
              </w:drawing>
            </w:r>
          </w:p>
        </w:tc>
        <w:tc>
          <w:tcPr>
            <w:tcW w:w="907" w:type="dxa"/>
            <w:tcBorders>
              <w:top w:val="nil"/>
            </w:tcBorders>
            <w:vAlign w:val="center"/>
          </w:tcPr>
          <w:p w:rsidR="0054354E" w:rsidRPr="00ED3CF8" w:rsidRDefault="0054354E" w:rsidP="00367A68">
            <w:pPr>
              <w:jc w:val="center"/>
            </w:pPr>
            <w:r w:rsidRPr="00ED3CF8">
              <w:rPr>
                <w:noProof/>
              </w:rPr>
              <w:drawing>
                <wp:inline distT="0" distB="0" distL="0" distR="0" wp14:anchorId="6AD22DF8" wp14:editId="1C3A7510">
                  <wp:extent cx="342900" cy="704850"/>
                  <wp:effectExtent l="0" t="0" r="0" b="0"/>
                  <wp:docPr id="726" name="Picture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rrowheads="1"/>
                          </pic:cNvPicPr>
                        </pic:nvPicPr>
                        <pic:blipFill>
                          <a:blip r:embed="rId89">
                            <a:extLst>
                              <a:ext uri="{28A0092B-C50C-407E-A947-70E740481C1C}">
                                <a14:useLocalDpi xmlns:a14="http://schemas.microsoft.com/office/drawing/2010/main" val="0"/>
                              </a:ext>
                            </a:extLst>
                          </a:blip>
                          <a:srcRect t="8333"/>
                          <a:stretch>
                            <a:fillRect/>
                          </a:stretch>
                        </pic:blipFill>
                        <pic:spPr bwMode="auto">
                          <a:xfrm>
                            <a:off x="0" y="0"/>
                            <a:ext cx="342900" cy="704850"/>
                          </a:xfrm>
                          <a:prstGeom prst="rect">
                            <a:avLst/>
                          </a:prstGeom>
                          <a:noFill/>
                          <a:ln>
                            <a:noFill/>
                          </a:ln>
                        </pic:spPr>
                      </pic:pic>
                    </a:graphicData>
                  </a:graphic>
                </wp:inline>
              </w:drawing>
            </w:r>
          </w:p>
        </w:tc>
        <w:tc>
          <w:tcPr>
            <w:tcW w:w="907" w:type="dxa"/>
            <w:tcBorders>
              <w:top w:val="nil"/>
            </w:tcBorders>
            <w:vAlign w:val="center"/>
          </w:tcPr>
          <w:p w:rsidR="0054354E" w:rsidRPr="00ED3CF8" w:rsidRDefault="0054354E" w:rsidP="00367A68">
            <w:pPr>
              <w:jc w:val="center"/>
            </w:pPr>
            <w:r w:rsidRPr="00ED3CF8">
              <w:rPr>
                <w:noProof/>
              </w:rPr>
              <w:drawing>
                <wp:inline distT="0" distB="0" distL="0" distR="0" wp14:anchorId="09A9A4EF" wp14:editId="4C290831">
                  <wp:extent cx="352425" cy="752475"/>
                  <wp:effectExtent l="0" t="0" r="9525"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90">
                            <a:extLst>
                              <a:ext uri="{28A0092B-C50C-407E-A947-70E740481C1C}">
                                <a14:useLocalDpi xmlns:a14="http://schemas.microsoft.com/office/drawing/2010/main" val="0"/>
                              </a:ext>
                            </a:extLst>
                          </a:blip>
                          <a:srcRect t="8333"/>
                          <a:stretch>
                            <a:fillRect/>
                          </a:stretch>
                        </pic:blipFill>
                        <pic:spPr bwMode="auto">
                          <a:xfrm>
                            <a:off x="0" y="0"/>
                            <a:ext cx="352425" cy="752475"/>
                          </a:xfrm>
                          <a:prstGeom prst="rect">
                            <a:avLst/>
                          </a:prstGeom>
                          <a:noFill/>
                          <a:ln>
                            <a:noFill/>
                          </a:ln>
                        </pic:spPr>
                      </pic:pic>
                    </a:graphicData>
                  </a:graphic>
                </wp:inline>
              </w:drawing>
            </w:r>
          </w:p>
        </w:tc>
        <w:tc>
          <w:tcPr>
            <w:tcW w:w="907" w:type="dxa"/>
            <w:tcBorders>
              <w:top w:val="nil"/>
            </w:tcBorders>
            <w:vAlign w:val="center"/>
          </w:tcPr>
          <w:p w:rsidR="0054354E" w:rsidRPr="00ED3CF8" w:rsidRDefault="0054354E" w:rsidP="00367A68">
            <w:pPr>
              <w:jc w:val="center"/>
            </w:pPr>
            <w:r w:rsidRPr="00ED3CF8">
              <w:rPr>
                <w:noProof/>
              </w:rPr>
              <w:drawing>
                <wp:inline distT="0" distB="0" distL="0" distR="0" wp14:anchorId="5D2C0F73" wp14:editId="7E598BD6">
                  <wp:extent cx="295275" cy="752475"/>
                  <wp:effectExtent l="0" t="0" r="9525" b="952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91">
                            <a:extLst>
                              <a:ext uri="{28A0092B-C50C-407E-A947-70E740481C1C}">
                                <a14:useLocalDpi xmlns:a14="http://schemas.microsoft.com/office/drawing/2010/main" val="0"/>
                              </a:ext>
                            </a:extLst>
                          </a:blip>
                          <a:srcRect t="8333"/>
                          <a:stretch>
                            <a:fillRect/>
                          </a:stretch>
                        </pic:blipFill>
                        <pic:spPr bwMode="auto">
                          <a:xfrm>
                            <a:off x="0" y="0"/>
                            <a:ext cx="295275" cy="752475"/>
                          </a:xfrm>
                          <a:prstGeom prst="rect">
                            <a:avLst/>
                          </a:prstGeom>
                          <a:noFill/>
                          <a:ln>
                            <a:noFill/>
                          </a:ln>
                        </pic:spPr>
                      </pic:pic>
                    </a:graphicData>
                  </a:graphic>
                </wp:inline>
              </w:drawing>
            </w:r>
          </w:p>
        </w:tc>
      </w:tr>
      <w:tr w:rsidR="0054354E" w:rsidRPr="00ED3CF8" w:rsidTr="00367A68">
        <w:trPr>
          <w:cantSplit/>
          <w:jc w:val="center"/>
        </w:trPr>
        <w:tc>
          <w:tcPr>
            <w:tcW w:w="1358" w:type="dxa"/>
            <w:vAlign w:val="center"/>
          </w:tcPr>
          <w:p w:rsidR="0054354E" w:rsidRPr="00ED3CF8" w:rsidRDefault="0054354E" w:rsidP="00367A68">
            <w:pPr>
              <w:ind w:left="113"/>
              <w:rPr>
                <w:noProof/>
              </w:rPr>
            </w:pPr>
            <w:r w:rsidRPr="00ED3CF8">
              <w:rPr>
                <w:noProof/>
              </w:rPr>
              <w:t>trullate</w:t>
            </w:r>
          </w:p>
        </w:tc>
        <w:tc>
          <w:tcPr>
            <w:tcW w:w="907" w:type="dxa"/>
            <w:vAlign w:val="center"/>
          </w:tcPr>
          <w:p w:rsidR="0054354E" w:rsidRPr="00ED3CF8" w:rsidRDefault="0054354E" w:rsidP="00367A68">
            <w:pPr>
              <w:jc w:val="center"/>
            </w:pPr>
            <w:r w:rsidRPr="00ED3CF8">
              <w:rPr>
                <w:noProof/>
              </w:rPr>
              <w:drawing>
                <wp:inline distT="0" distB="0" distL="0" distR="0" wp14:anchorId="4C568182" wp14:editId="2DB3404E">
                  <wp:extent cx="619125" cy="561975"/>
                  <wp:effectExtent l="0" t="0" r="9525"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92">
                            <a:extLst>
                              <a:ext uri="{28A0092B-C50C-407E-A947-70E740481C1C}">
                                <a14:useLocalDpi xmlns:a14="http://schemas.microsoft.com/office/drawing/2010/main" val="0"/>
                              </a:ext>
                            </a:extLst>
                          </a:blip>
                          <a:srcRect b="23897"/>
                          <a:stretch>
                            <a:fillRect/>
                          </a:stretch>
                        </pic:blipFill>
                        <pic:spPr bwMode="auto">
                          <a:xfrm>
                            <a:off x="0" y="0"/>
                            <a:ext cx="619125" cy="561975"/>
                          </a:xfrm>
                          <a:prstGeom prst="rect">
                            <a:avLst/>
                          </a:prstGeom>
                          <a:noFill/>
                          <a:ln>
                            <a:noFill/>
                          </a:ln>
                        </pic:spPr>
                      </pic:pic>
                    </a:graphicData>
                  </a:graphic>
                </wp:inline>
              </w:drawing>
            </w:r>
          </w:p>
        </w:tc>
        <w:tc>
          <w:tcPr>
            <w:tcW w:w="907" w:type="dxa"/>
            <w:vAlign w:val="center"/>
          </w:tcPr>
          <w:p w:rsidR="0054354E" w:rsidRPr="00ED3CF8" w:rsidRDefault="0054354E" w:rsidP="00367A68">
            <w:pPr>
              <w:jc w:val="center"/>
            </w:pPr>
            <w:r w:rsidRPr="00ED3CF8">
              <w:rPr>
                <w:noProof/>
              </w:rPr>
              <w:drawing>
                <wp:inline distT="0" distB="0" distL="0" distR="0" wp14:anchorId="50B6AF46" wp14:editId="0B6F0073">
                  <wp:extent cx="542925" cy="504825"/>
                  <wp:effectExtent l="0" t="0" r="9525" b="9525"/>
                  <wp:docPr id="722" name="Picture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c>
          <w:tcPr>
            <w:tcW w:w="907" w:type="dxa"/>
            <w:vAlign w:val="center"/>
          </w:tcPr>
          <w:p w:rsidR="0054354E" w:rsidRPr="00ED3CF8" w:rsidRDefault="0054354E" w:rsidP="00367A68">
            <w:pPr>
              <w:jc w:val="center"/>
            </w:pPr>
            <w:r w:rsidRPr="00ED3CF8">
              <w:rPr>
                <w:noProof/>
              </w:rPr>
              <w:drawing>
                <wp:inline distT="0" distB="0" distL="0" distR="0" wp14:anchorId="3C710475" wp14:editId="56C4DDAF">
                  <wp:extent cx="542925" cy="514350"/>
                  <wp:effectExtent l="0" t="0" r="9525" b="0"/>
                  <wp:docPr id="721" name="Picture 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tc>
        <w:tc>
          <w:tcPr>
            <w:tcW w:w="907" w:type="dxa"/>
            <w:vAlign w:val="center"/>
          </w:tcPr>
          <w:p w:rsidR="0054354E" w:rsidRPr="00ED3CF8" w:rsidRDefault="0054354E" w:rsidP="00367A68">
            <w:pPr>
              <w:jc w:val="center"/>
            </w:pPr>
            <w:r w:rsidRPr="00ED3CF8">
              <w:rPr>
                <w:noProof/>
              </w:rPr>
              <mc:AlternateContent>
                <mc:Choice Requires="wps">
                  <w:drawing>
                    <wp:anchor distT="0" distB="0" distL="114300" distR="114300" simplePos="0" relativeHeight="251720704" behindDoc="0" locked="0" layoutInCell="0" allowOverlap="1" wp14:anchorId="597972F7" wp14:editId="233C5941">
                      <wp:simplePos x="0" y="0"/>
                      <wp:positionH relativeFrom="column">
                        <wp:posOffset>473710</wp:posOffset>
                      </wp:positionH>
                      <wp:positionV relativeFrom="paragraph">
                        <wp:posOffset>3810</wp:posOffset>
                      </wp:positionV>
                      <wp:extent cx="147320" cy="124460"/>
                      <wp:effectExtent l="3175" t="5715" r="1905" b="3175"/>
                      <wp:wrapNone/>
                      <wp:docPr id="821" name="Freeform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124460"/>
                              </a:xfrm>
                              <a:custGeom>
                                <a:avLst/>
                                <a:gdLst>
                                  <a:gd name="T0" fmla="*/ 22 w 232"/>
                                  <a:gd name="T1" fmla="*/ 27 h 196"/>
                                  <a:gd name="T2" fmla="*/ 132 w 232"/>
                                  <a:gd name="T3" fmla="*/ 177 h 196"/>
                                  <a:gd name="T4" fmla="*/ 172 w 232"/>
                                  <a:gd name="T5" fmla="*/ 137 h 196"/>
                                  <a:gd name="T6" fmla="*/ 202 w 232"/>
                                  <a:gd name="T7" fmla="*/ 127 h 196"/>
                                  <a:gd name="T8" fmla="*/ 232 w 232"/>
                                  <a:gd name="T9" fmla="*/ 107 h 196"/>
                                  <a:gd name="T10" fmla="*/ 212 w 232"/>
                                  <a:gd name="T11" fmla="*/ 7 h 196"/>
                                  <a:gd name="T12" fmla="*/ 172 w 232"/>
                                  <a:gd name="T13" fmla="*/ 17 h 196"/>
                                  <a:gd name="T14" fmla="*/ 22 w 232"/>
                                  <a:gd name="T15" fmla="*/ 27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196">
                                    <a:moveTo>
                                      <a:pt x="22" y="27"/>
                                    </a:moveTo>
                                    <a:cubicBezTo>
                                      <a:pt x="33" y="189"/>
                                      <a:pt x="0" y="196"/>
                                      <a:pt x="132" y="177"/>
                                    </a:cubicBezTo>
                                    <a:cubicBezTo>
                                      <a:pt x="212" y="150"/>
                                      <a:pt x="119" y="190"/>
                                      <a:pt x="172" y="137"/>
                                    </a:cubicBezTo>
                                    <a:cubicBezTo>
                                      <a:pt x="179" y="130"/>
                                      <a:pt x="193" y="132"/>
                                      <a:pt x="202" y="127"/>
                                    </a:cubicBezTo>
                                    <a:cubicBezTo>
                                      <a:pt x="213" y="122"/>
                                      <a:pt x="222" y="114"/>
                                      <a:pt x="232" y="107"/>
                                    </a:cubicBezTo>
                                    <a:cubicBezTo>
                                      <a:pt x="229" y="91"/>
                                      <a:pt x="217" y="10"/>
                                      <a:pt x="212" y="7"/>
                                    </a:cubicBezTo>
                                    <a:cubicBezTo>
                                      <a:pt x="200" y="0"/>
                                      <a:pt x="186" y="16"/>
                                      <a:pt x="172" y="17"/>
                                    </a:cubicBezTo>
                                    <a:cubicBezTo>
                                      <a:pt x="122" y="22"/>
                                      <a:pt x="72" y="24"/>
                                      <a:pt x="22" y="27"/>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1" o:spid="_x0000_s1026" style="position:absolute;margin-left:37.3pt;margin-top:.3pt;width:11.6pt;height:9.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" o:allowincell="f" path="m22,27c33,189,,196,132,177v80,-27,-13,13,40,-40c179,130,193,132,202,127v11,-5,20,-13,30,-20c229,91,217,10,212,7,200,,186,16,172,17,122,22,72,24,22,27xe" stroked="f">
                      <v:path arrowok="t" o:connecttype="custom" o:connectlocs="13970,17145;83820,112395;109220,86995;128270,80645;147320,67945;134620,4445;109220,10795;13970,17145" o:connectangles="0,0,0,0,0,0,0,0"/>
                    </v:shape>
                  </w:pict>
                </mc:Fallback>
              </mc:AlternateContent>
            </w:r>
            <w:r w:rsidRPr="00ED3CF8">
              <w:rPr>
                <w:noProof/>
              </w:rPr>
              <w:drawing>
                <wp:inline distT="0" distB="0" distL="0" distR="0" wp14:anchorId="5D38DF30" wp14:editId="69D726B3">
                  <wp:extent cx="561975" cy="647700"/>
                  <wp:effectExtent l="0" t="0" r="9525" b="0"/>
                  <wp:docPr id="720" name="Pictur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rrowheads="1"/>
                          </pic:cNvPicPr>
                        </pic:nvPicPr>
                        <pic:blipFill>
                          <a:blip r:embed="rId95">
                            <a:extLst>
                              <a:ext uri="{28A0092B-C50C-407E-A947-70E740481C1C}">
                                <a14:useLocalDpi xmlns:a14="http://schemas.microsoft.com/office/drawing/2010/main" val="0"/>
                              </a:ext>
                            </a:extLst>
                          </a:blip>
                          <a:srcRect t="8855"/>
                          <a:stretch>
                            <a:fillRect/>
                          </a:stretch>
                        </pic:blipFill>
                        <pic:spPr bwMode="auto">
                          <a:xfrm>
                            <a:off x="0" y="0"/>
                            <a:ext cx="561975" cy="647700"/>
                          </a:xfrm>
                          <a:prstGeom prst="rect">
                            <a:avLst/>
                          </a:prstGeom>
                          <a:noFill/>
                          <a:ln>
                            <a:noFill/>
                          </a:ln>
                        </pic:spPr>
                      </pic:pic>
                    </a:graphicData>
                  </a:graphic>
                </wp:inline>
              </w:drawing>
            </w:r>
          </w:p>
        </w:tc>
        <w:tc>
          <w:tcPr>
            <w:tcW w:w="907" w:type="dxa"/>
            <w:vAlign w:val="center"/>
          </w:tcPr>
          <w:p w:rsidR="0054354E" w:rsidRPr="00ED3CF8" w:rsidRDefault="0054354E" w:rsidP="00367A68">
            <w:pPr>
              <w:jc w:val="center"/>
            </w:pPr>
            <w:r w:rsidRPr="00ED3CF8">
              <w:rPr>
                <w:noProof/>
              </w:rPr>
              <w:drawing>
                <wp:inline distT="0" distB="0" distL="0" distR="0" wp14:anchorId="7DF4A14D" wp14:editId="2CDD05FA">
                  <wp:extent cx="485775" cy="666750"/>
                  <wp:effectExtent l="0" t="0" r="9525" b="0"/>
                  <wp:docPr id="719" name="Pictur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rrowheads="1"/>
                          </pic:cNvPicPr>
                        </pic:nvPicPr>
                        <pic:blipFill>
                          <a:blip r:embed="rId96">
                            <a:extLst>
                              <a:ext uri="{28A0092B-C50C-407E-A947-70E740481C1C}">
                                <a14:useLocalDpi xmlns:a14="http://schemas.microsoft.com/office/drawing/2010/main" val="0"/>
                              </a:ext>
                            </a:extLst>
                          </a:blip>
                          <a:srcRect t="9491"/>
                          <a:stretch>
                            <a:fillRect/>
                          </a:stretch>
                        </pic:blipFill>
                        <pic:spPr bwMode="auto">
                          <a:xfrm>
                            <a:off x="0" y="0"/>
                            <a:ext cx="485775" cy="666750"/>
                          </a:xfrm>
                          <a:prstGeom prst="rect">
                            <a:avLst/>
                          </a:prstGeom>
                          <a:noFill/>
                          <a:ln>
                            <a:noFill/>
                          </a:ln>
                        </pic:spPr>
                      </pic:pic>
                    </a:graphicData>
                  </a:graphic>
                </wp:inline>
              </w:drawing>
            </w:r>
          </w:p>
        </w:tc>
        <w:tc>
          <w:tcPr>
            <w:tcW w:w="907" w:type="dxa"/>
            <w:vAlign w:val="center"/>
          </w:tcPr>
          <w:p w:rsidR="0054354E" w:rsidRPr="00ED3CF8" w:rsidRDefault="0054354E" w:rsidP="00367A68">
            <w:pPr>
              <w:jc w:val="center"/>
            </w:pPr>
            <w:r w:rsidRPr="00ED3CF8">
              <w:rPr>
                <w:noProof/>
              </w:rPr>
              <w:drawing>
                <wp:inline distT="0" distB="0" distL="0" distR="0" wp14:anchorId="363B1D2A" wp14:editId="14DAA9D4">
                  <wp:extent cx="400050" cy="723900"/>
                  <wp:effectExtent l="0" t="0" r="0" b="0"/>
                  <wp:docPr id="718" name="Pictur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0050" cy="723900"/>
                          </a:xfrm>
                          <a:prstGeom prst="rect">
                            <a:avLst/>
                          </a:prstGeom>
                          <a:noFill/>
                          <a:ln>
                            <a:noFill/>
                          </a:ln>
                        </pic:spPr>
                      </pic:pic>
                    </a:graphicData>
                  </a:graphic>
                </wp:inline>
              </w:drawing>
            </w:r>
          </w:p>
        </w:tc>
        <w:tc>
          <w:tcPr>
            <w:tcW w:w="907" w:type="dxa"/>
            <w:vAlign w:val="center"/>
          </w:tcPr>
          <w:p w:rsidR="0054354E" w:rsidRPr="00ED3CF8" w:rsidRDefault="0054354E" w:rsidP="00367A68">
            <w:pPr>
              <w:jc w:val="center"/>
            </w:pPr>
            <w:r w:rsidRPr="00ED3CF8">
              <w:rPr>
                <w:noProof/>
              </w:rPr>
              <w:drawing>
                <wp:inline distT="0" distB="0" distL="0" distR="0" wp14:anchorId="23B1EE21" wp14:editId="7C091FBB">
                  <wp:extent cx="381000" cy="704850"/>
                  <wp:effectExtent l="0" t="0" r="0" b="0"/>
                  <wp:docPr id="717" name="Pictur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704850"/>
                          </a:xfrm>
                          <a:prstGeom prst="rect">
                            <a:avLst/>
                          </a:prstGeom>
                          <a:noFill/>
                          <a:ln>
                            <a:noFill/>
                          </a:ln>
                        </pic:spPr>
                      </pic:pic>
                    </a:graphicData>
                  </a:graphic>
                </wp:inline>
              </w:drawing>
            </w:r>
          </w:p>
        </w:tc>
        <w:tc>
          <w:tcPr>
            <w:tcW w:w="907" w:type="dxa"/>
            <w:vAlign w:val="center"/>
          </w:tcPr>
          <w:p w:rsidR="0054354E" w:rsidRPr="00ED3CF8" w:rsidRDefault="0054354E" w:rsidP="00367A68">
            <w:pPr>
              <w:jc w:val="center"/>
            </w:pPr>
            <w:r w:rsidRPr="00ED3CF8">
              <w:rPr>
                <w:noProof/>
              </w:rPr>
              <w:drawing>
                <wp:inline distT="0" distB="0" distL="0" distR="0" wp14:anchorId="05134E89" wp14:editId="50B88C26">
                  <wp:extent cx="314325" cy="790575"/>
                  <wp:effectExtent l="0" t="0" r="9525" b="9525"/>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790575"/>
                          </a:xfrm>
                          <a:prstGeom prst="rect">
                            <a:avLst/>
                          </a:prstGeom>
                          <a:noFill/>
                          <a:ln>
                            <a:noFill/>
                          </a:ln>
                        </pic:spPr>
                      </pic:pic>
                    </a:graphicData>
                  </a:graphic>
                </wp:inline>
              </w:drawing>
            </w:r>
          </w:p>
        </w:tc>
      </w:tr>
      <w:tr w:rsidR="0054354E" w:rsidRPr="00ED3CF8" w:rsidTr="00367A68">
        <w:trPr>
          <w:cantSplit/>
          <w:jc w:val="center"/>
        </w:trPr>
        <w:tc>
          <w:tcPr>
            <w:tcW w:w="1358" w:type="dxa"/>
            <w:vAlign w:val="center"/>
          </w:tcPr>
          <w:p w:rsidR="0054354E" w:rsidRPr="00ED3CF8" w:rsidRDefault="0054354E" w:rsidP="00367A68">
            <w:pPr>
              <w:ind w:left="113"/>
              <w:rPr>
                <w:noProof/>
              </w:rPr>
            </w:pPr>
            <w:r w:rsidRPr="00ED3CF8">
              <w:rPr>
                <w:noProof/>
              </w:rPr>
              <w:t>rhombic</w:t>
            </w:r>
          </w:p>
        </w:tc>
        <w:tc>
          <w:tcPr>
            <w:tcW w:w="907" w:type="dxa"/>
            <w:vAlign w:val="center"/>
          </w:tcPr>
          <w:p w:rsidR="0054354E" w:rsidRPr="00ED3CF8" w:rsidRDefault="0054354E" w:rsidP="00367A68">
            <w:pPr>
              <w:jc w:val="center"/>
            </w:pPr>
            <w:r w:rsidRPr="00ED3CF8">
              <w:rPr>
                <w:noProof/>
              </w:rPr>
              <w:drawing>
                <wp:inline distT="0" distB="0" distL="0" distR="0" wp14:anchorId="52E5785A" wp14:editId="4846F9C6">
                  <wp:extent cx="514350" cy="352425"/>
                  <wp:effectExtent l="0" t="0" r="0" b="952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p>
        </w:tc>
        <w:tc>
          <w:tcPr>
            <w:tcW w:w="907" w:type="dxa"/>
            <w:vAlign w:val="center"/>
          </w:tcPr>
          <w:p w:rsidR="0054354E" w:rsidRPr="00ED3CF8" w:rsidRDefault="0054354E" w:rsidP="00367A68">
            <w:pPr>
              <w:jc w:val="center"/>
            </w:pPr>
            <w:r w:rsidRPr="00ED3CF8">
              <w:rPr>
                <w:noProof/>
              </w:rPr>
              <w:drawing>
                <wp:inline distT="0" distB="0" distL="0" distR="0" wp14:anchorId="65E8FC0A" wp14:editId="361A070A">
                  <wp:extent cx="571500" cy="485775"/>
                  <wp:effectExtent l="0" t="0" r="0" b="9525"/>
                  <wp:docPr id="714" name="Picture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tc>
        <w:tc>
          <w:tcPr>
            <w:tcW w:w="907" w:type="dxa"/>
            <w:vAlign w:val="center"/>
          </w:tcPr>
          <w:p w:rsidR="0054354E" w:rsidRPr="00ED3CF8" w:rsidRDefault="0054354E" w:rsidP="00367A68">
            <w:pPr>
              <w:jc w:val="center"/>
            </w:pPr>
            <w:r w:rsidRPr="00ED3CF8">
              <w:rPr>
                <w:noProof/>
              </w:rPr>
              <w:drawing>
                <wp:inline distT="0" distB="0" distL="0" distR="0" wp14:anchorId="1F8CEAB1" wp14:editId="7C145CE4">
                  <wp:extent cx="561975" cy="485775"/>
                  <wp:effectExtent l="0" t="0" r="9525" b="9525"/>
                  <wp:docPr id="713" name="Picture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p w:rsidR="0054354E" w:rsidRPr="00ED3CF8" w:rsidRDefault="0054354E" w:rsidP="00367A68">
            <w:pPr>
              <w:jc w:val="right"/>
            </w:pPr>
            <w:r w:rsidRPr="00ED3CF8">
              <w:t xml:space="preserve">  </w:t>
            </w:r>
          </w:p>
        </w:tc>
        <w:tc>
          <w:tcPr>
            <w:tcW w:w="907" w:type="dxa"/>
            <w:vAlign w:val="center"/>
          </w:tcPr>
          <w:p w:rsidR="0054354E" w:rsidRPr="00ED3CF8" w:rsidRDefault="0054354E" w:rsidP="00367A68">
            <w:pPr>
              <w:jc w:val="center"/>
            </w:pPr>
            <w:r w:rsidRPr="00ED3CF8">
              <w:rPr>
                <w:noProof/>
              </w:rPr>
              <w:drawing>
                <wp:inline distT="0" distB="0" distL="0" distR="0" wp14:anchorId="343C99CE" wp14:editId="13E53ACC">
                  <wp:extent cx="542925" cy="571500"/>
                  <wp:effectExtent l="0" t="0" r="9525" b="0"/>
                  <wp:docPr id="712" name="Picture 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p>
        </w:tc>
        <w:tc>
          <w:tcPr>
            <w:tcW w:w="907" w:type="dxa"/>
            <w:vAlign w:val="center"/>
          </w:tcPr>
          <w:p w:rsidR="0054354E" w:rsidRPr="00ED3CF8" w:rsidRDefault="0054354E" w:rsidP="00367A68">
            <w:pPr>
              <w:jc w:val="center"/>
            </w:pPr>
            <w:r w:rsidRPr="00ED3CF8">
              <w:rPr>
                <w:noProof/>
              </w:rPr>
              <w:drawing>
                <wp:inline distT="0" distB="0" distL="0" distR="0" wp14:anchorId="5C0D581C" wp14:editId="06FA0643">
                  <wp:extent cx="495300" cy="628650"/>
                  <wp:effectExtent l="0" t="0" r="0" b="0"/>
                  <wp:docPr id="711" name="Picture 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inline>
              </w:drawing>
            </w:r>
          </w:p>
        </w:tc>
        <w:tc>
          <w:tcPr>
            <w:tcW w:w="907" w:type="dxa"/>
            <w:vAlign w:val="center"/>
          </w:tcPr>
          <w:p w:rsidR="0054354E" w:rsidRPr="00ED3CF8" w:rsidRDefault="0054354E" w:rsidP="00367A68">
            <w:pPr>
              <w:jc w:val="center"/>
            </w:pPr>
            <w:r w:rsidRPr="00ED3CF8">
              <w:rPr>
                <w:noProof/>
              </w:rPr>
              <w:drawing>
                <wp:inline distT="0" distB="0" distL="0" distR="0" wp14:anchorId="40CEF4E2" wp14:editId="5E9552F3">
                  <wp:extent cx="485775" cy="628650"/>
                  <wp:effectExtent l="0" t="0" r="9525" b="0"/>
                  <wp:docPr id="710" name="Picture 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p>
        </w:tc>
        <w:tc>
          <w:tcPr>
            <w:tcW w:w="907" w:type="dxa"/>
            <w:vAlign w:val="center"/>
          </w:tcPr>
          <w:p w:rsidR="0054354E" w:rsidRPr="00ED3CF8" w:rsidRDefault="0054354E" w:rsidP="00367A68">
            <w:pPr>
              <w:jc w:val="center"/>
            </w:pPr>
            <w:r w:rsidRPr="00ED3CF8">
              <w:rPr>
                <w:noProof/>
              </w:rPr>
              <w:drawing>
                <wp:inline distT="0" distB="0" distL="0" distR="0" wp14:anchorId="219C0DBE" wp14:editId="7AC80737">
                  <wp:extent cx="371475" cy="628650"/>
                  <wp:effectExtent l="0" t="0" r="9525" b="0"/>
                  <wp:docPr id="709" name="Picture 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1475" cy="628650"/>
                          </a:xfrm>
                          <a:prstGeom prst="rect">
                            <a:avLst/>
                          </a:prstGeom>
                          <a:noFill/>
                          <a:ln>
                            <a:noFill/>
                          </a:ln>
                        </pic:spPr>
                      </pic:pic>
                    </a:graphicData>
                  </a:graphic>
                </wp:inline>
              </w:drawing>
            </w:r>
          </w:p>
        </w:tc>
        <w:tc>
          <w:tcPr>
            <w:tcW w:w="907" w:type="dxa"/>
            <w:vAlign w:val="center"/>
          </w:tcPr>
          <w:p w:rsidR="0054354E" w:rsidRPr="00ED3CF8" w:rsidRDefault="0054354E" w:rsidP="00367A68">
            <w:pPr>
              <w:jc w:val="center"/>
            </w:pPr>
            <w:r w:rsidRPr="00ED3CF8">
              <w:rPr>
                <w:noProof/>
              </w:rPr>
              <w:drawing>
                <wp:inline distT="0" distB="0" distL="0" distR="0" wp14:anchorId="66C9B6F9" wp14:editId="637D612C">
                  <wp:extent cx="219075" cy="885825"/>
                  <wp:effectExtent l="0" t="0" r="9525" b="952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9075" cy="885825"/>
                          </a:xfrm>
                          <a:prstGeom prst="rect">
                            <a:avLst/>
                          </a:prstGeom>
                          <a:noFill/>
                          <a:ln>
                            <a:noFill/>
                          </a:ln>
                        </pic:spPr>
                      </pic:pic>
                    </a:graphicData>
                  </a:graphic>
                </wp:inline>
              </w:drawing>
            </w:r>
          </w:p>
        </w:tc>
      </w:tr>
    </w:tbl>
    <w:p w:rsidR="0054354E" w:rsidRPr="00ED3CF8" w:rsidRDefault="0054354E" w:rsidP="0054354E"/>
    <w:p w:rsidR="0054354E" w:rsidRPr="00ED3CF8" w:rsidRDefault="0054354E" w:rsidP="0054354E">
      <w:r w:rsidRPr="00ED3CF8">
        <w:br w:type="page"/>
        <w:t>Possible characteristic(s) (Example 3)</w:t>
      </w:r>
    </w:p>
    <w:p w:rsidR="0054354E" w:rsidRPr="00ED3CF8" w:rsidRDefault="0054354E" w:rsidP="0054354E"/>
    <w:p w:rsidR="0054354E" w:rsidRPr="00ED3CF8" w:rsidRDefault="0054354E" w:rsidP="0054354E">
      <w:pPr>
        <w:ind w:left="360"/>
        <w:rPr>
          <w:i/>
        </w:rPr>
      </w:pPr>
      <w:r w:rsidRPr="00ED3CF8">
        <w:rPr>
          <w:i/>
        </w:rPr>
        <w:t>Alternative 1</w:t>
      </w:r>
    </w:p>
    <w:p w:rsidR="0054354E" w:rsidRPr="00ED3CF8" w:rsidRDefault="0054354E" w:rsidP="0054354E"/>
    <w:p w:rsidR="0054354E" w:rsidRPr="00ED3CF8" w:rsidRDefault="0054354E" w:rsidP="00DF31FE">
      <w:pPr>
        <w:pStyle w:val="BodyTextIndent"/>
        <w:spacing w:line="360" w:lineRule="auto"/>
        <w:ind w:left="567"/>
        <w:rPr>
          <w:i/>
        </w:rPr>
      </w:pPr>
      <w:r w:rsidRPr="00ED3CF8">
        <w:rPr>
          <w:i/>
        </w:rPr>
        <w:t xml:space="preserve">Plant [part]:  </w:t>
      </w:r>
      <w:r w:rsidRPr="00ED3CF8">
        <w:rPr>
          <w:i/>
          <w:color w:val="000000"/>
        </w:rPr>
        <w:t>ratio length/width</w:t>
      </w:r>
      <w:r w:rsidRPr="00ED3CF8">
        <w:rPr>
          <w:i/>
        </w:rPr>
        <w:t xml:space="preserve"> (low to high) (QN)</w:t>
      </w:r>
    </w:p>
    <w:p w:rsidR="0054354E" w:rsidRPr="00ED3CF8" w:rsidRDefault="0054354E" w:rsidP="00DF31FE">
      <w:pPr>
        <w:pStyle w:val="BodyTextIndent"/>
        <w:spacing w:line="360" w:lineRule="auto"/>
        <w:ind w:left="567"/>
        <w:rPr>
          <w:i/>
        </w:rPr>
      </w:pPr>
      <w:r w:rsidRPr="00ED3CF8">
        <w:rPr>
          <w:i/>
        </w:rPr>
        <w:t>Plant [part]: shape of base (acute, obtuse, rounded) (PQ)</w:t>
      </w:r>
    </w:p>
    <w:p w:rsidR="0054354E" w:rsidRPr="00ED3CF8" w:rsidRDefault="0054354E" w:rsidP="00DF31FE">
      <w:pPr>
        <w:pStyle w:val="BodyTextIndent"/>
        <w:spacing w:line="360" w:lineRule="auto"/>
        <w:ind w:left="567"/>
        <w:rPr>
          <w:i/>
        </w:rPr>
      </w:pPr>
      <w:r w:rsidRPr="00ED3CF8">
        <w:rPr>
          <w:i/>
        </w:rPr>
        <w:t>Plant [part]: lateral outline (clearly rounded to clearly triangular) (QN)</w:t>
      </w:r>
    </w:p>
    <w:p w:rsidR="0054354E" w:rsidRPr="00ED3CF8" w:rsidRDefault="0054354E" w:rsidP="0054354E">
      <w:pPr>
        <w:ind w:left="360"/>
        <w:rPr>
          <w:i/>
        </w:rPr>
      </w:pPr>
    </w:p>
    <w:p w:rsidR="0054354E" w:rsidRPr="00ED3CF8" w:rsidRDefault="0054354E" w:rsidP="0054354E">
      <w:pPr>
        <w:shd w:val="clear" w:color="auto" w:fill="FFFFFF"/>
        <w:ind w:left="360"/>
        <w:rPr>
          <w:i/>
        </w:rPr>
      </w:pPr>
      <w:r w:rsidRPr="00ED3CF8">
        <w:rPr>
          <w:i/>
        </w:rPr>
        <w:t>Alternative 2</w:t>
      </w:r>
    </w:p>
    <w:p w:rsidR="0054354E" w:rsidRPr="00ED3CF8" w:rsidRDefault="0054354E" w:rsidP="0054354E">
      <w:pPr>
        <w:shd w:val="clear" w:color="auto" w:fill="FFFFFF"/>
        <w:ind w:left="360"/>
        <w:rPr>
          <w:i/>
        </w:rPr>
      </w:pPr>
    </w:p>
    <w:p w:rsidR="0054354E" w:rsidRPr="00ED3CF8" w:rsidRDefault="0054354E" w:rsidP="00DF31FE">
      <w:pPr>
        <w:ind w:left="567"/>
        <w:jc w:val="left"/>
        <w:rPr>
          <w:i/>
        </w:rPr>
      </w:pPr>
      <w:r w:rsidRPr="00ED3CF8">
        <w:rPr>
          <w:i/>
        </w:rPr>
        <w:t>Plant [part]:  shape (broad ovate (1); medium ovate (2); medium trullate (3); narrow ovate (4</w:t>
      </w:r>
      <w:r w:rsidR="00660515" w:rsidRPr="00ED3CF8">
        <w:rPr>
          <w:i/>
        </w:rPr>
        <w:t>);  narrow trullate </w:t>
      </w:r>
      <w:r w:rsidRPr="00ED3CF8">
        <w:rPr>
          <w:i/>
        </w:rPr>
        <w:t>(5)) (PQ)</w:t>
      </w:r>
    </w:p>
    <w:p w:rsidR="0054354E" w:rsidRPr="00ED3CF8" w:rsidRDefault="0054354E" w:rsidP="0054354E">
      <w:pPr>
        <w:shd w:val="clear" w:color="auto" w:fill="FFFFFF"/>
        <w:ind w:left="360"/>
        <w:rPr>
          <w:i/>
        </w:rPr>
      </w:pPr>
    </w:p>
    <w:p w:rsidR="0054354E" w:rsidRPr="00ED3CF8" w:rsidRDefault="0054354E" w:rsidP="00DF31FE">
      <w:pPr>
        <w:shd w:val="clear" w:color="auto" w:fill="FFFFFF"/>
        <w:ind w:left="567"/>
        <w:rPr>
          <w:i/>
        </w:rPr>
      </w:pPr>
      <w:r w:rsidRPr="00ED3CF8">
        <w:rPr>
          <w:i/>
        </w:rPr>
        <w:t xml:space="preserve">with the following illustration </w:t>
      </w:r>
    </w:p>
    <w:p w:rsidR="0054354E" w:rsidRPr="00ED3CF8" w:rsidRDefault="0054354E" w:rsidP="0054354E">
      <w:pPr>
        <w:shd w:val="clear" w:color="auto" w:fill="FFFFFF"/>
        <w:ind w:left="360"/>
        <w:rPr>
          <w:i/>
        </w:rPr>
      </w:pPr>
    </w:p>
    <w:tbl>
      <w:tblPr>
        <w:tblW w:w="8646" w:type="dxa"/>
        <w:tblInd w:w="534" w:type="dxa"/>
        <w:tblLayout w:type="fixed"/>
        <w:tblLook w:val="0000" w:firstRow="0" w:lastRow="0" w:firstColumn="0" w:lastColumn="0" w:noHBand="0" w:noVBand="0"/>
      </w:tblPr>
      <w:tblGrid>
        <w:gridCol w:w="850"/>
        <w:gridCol w:w="425"/>
        <w:gridCol w:w="2457"/>
        <w:gridCol w:w="2457"/>
        <w:gridCol w:w="2457"/>
      </w:tblGrid>
      <w:tr w:rsidR="0054354E" w:rsidRPr="00ED3CF8" w:rsidTr="00367A68">
        <w:tc>
          <w:tcPr>
            <w:tcW w:w="850" w:type="dxa"/>
          </w:tcPr>
          <w:p w:rsidR="0054354E" w:rsidRPr="00ED3CF8" w:rsidRDefault="0054354E" w:rsidP="00367A68">
            <w:pPr>
              <w:jc w:val="center"/>
            </w:pPr>
          </w:p>
        </w:tc>
        <w:tc>
          <w:tcPr>
            <w:tcW w:w="425" w:type="dxa"/>
            <w:tcBorders>
              <w:right w:val="single" w:sz="4" w:space="0" w:color="auto"/>
            </w:tcBorders>
          </w:tcPr>
          <w:p w:rsidR="0054354E" w:rsidRPr="00ED3CF8" w:rsidRDefault="0054354E" w:rsidP="00367A68">
            <w:pPr>
              <w:jc w:val="center"/>
            </w:pPr>
          </w:p>
        </w:tc>
        <w:tc>
          <w:tcPr>
            <w:tcW w:w="2457" w:type="dxa"/>
            <w:tcBorders>
              <w:top w:val="single" w:sz="4" w:space="0" w:color="auto"/>
              <w:left w:val="single" w:sz="4" w:space="0" w:color="auto"/>
              <w:bottom w:val="single" w:sz="4" w:space="0" w:color="auto"/>
            </w:tcBorders>
            <w:vAlign w:val="center"/>
          </w:tcPr>
          <w:p w:rsidR="0054354E" w:rsidRPr="00ED3CF8" w:rsidRDefault="0054354E" w:rsidP="00367A68">
            <w:pPr>
              <w:jc w:val="center"/>
            </w:pPr>
          </w:p>
          <w:p w:rsidR="0054354E" w:rsidRPr="00ED3CF8" w:rsidRDefault="0054354E" w:rsidP="00367A68">
            <w:pPr>
              <w:jc w:val="center"/>
            </w:pPr>
            <w:r w:rsidRPr="00ED3CF8">
              <w:t>broad</w:t>
            </w:r>
          </w:p>
        </w:tc>
        <w:tc>
          <w:tcPr>
            <w:tcW w:w="2457" w:type="dxa"/>
            <w:tcBorders>
              <w:top w:val="single" w:sz="4" w:space="0" w:color="auto"/>
              <w:bottom w:val="single" w:sz="4" w:space="0" w:color="auto"/>
            </w:tcBorders>
            <w:vAlign w:val="center"/>
          </w:tcPr>
          <w:p w:rsidR="0054354E" w:rsidRPr="00ED3CF8" w:rsidRDefault="0054354E" w:rsidP="00367A68">
            <w:pPr>
              <w:jc w:val="center"/>
              <w:rPr>
                <w:noProof/>
              </w:rPr>
            </w:pPr>
          </w:p>
          <w:p w:rsidR="0054354E" w:rsidRPr="00ED3CF8" w:rsidRDefault="0054354E" w:rsidP="00367A68">
            <w:pPr>
              <w:jc w:val="center"/>
            </w:pPr>
            <w:r w:rsidRPr="00ED3CF8">
              <w:rPr>
                <w:noProof/>
              </w:rPr>
              <w:sym w:font="Wingdings" w:char="F0DF"/>
            </w:r>
            <w:r w:rsidRPr="00ED3CF8">
              <w:rPr>
                <w:noProof/>
              </w:rPr>
              <w:sym w:font="Wingdings" w:char="F0E0"/>
            </w:r>
          </w:p>
        </w:tc>
        <w:tc>
          <w:tcPr>
            <w:tcW w:w="2457" w:type="dxa"/>
            <w:tcBorders>
              <w:top w:val="single" w:sz="4" w:space="0" w:color="auto"/>
              <w:bottom w:val="single" w:sz="4" w:space="0" w:color="auto"/>
              <w:right w:val="single" w:sz="4" w:space="0" w:color="auto"/>
            </w:tcBorders>
            <w:vAlign w:val="center"/>
          </w:tcPr>
          <w:p w:rsidR="0054354E" w:rsidRPr="00ED3CF8" w:rsidRDefault="0054354E" w:rsidP="00367A68">
            <w:pPr>
              <w:jc w:val="center"/>
            </w:pPr>
          </w:p>
          <w:p w:rsidR="0054354E" w:rsidRPr="00ED3CF8" w:rsidRDefault="0054354E" w:rsidP="00367A68">
            <w:pPr>
              <w:jc w:val="center"/>
            </w:pPr>
            <w:r w:rsidRPr="00ED3CF8">
              <w:t>narrow</w:t>
            </w:r>
          </w:p>
        </w:tc>
      </w:tr>
      <w:tr w:rsidR="0054354E" w:rsidRPr="00ED3CF8" w:rsidTr="00367A68">
        <w:tc>
          <w:tcPr>
            <w:tcW w:w="850" w:type="dxa"/>
          </w:tcPr>
          <w:p w:rsidR="0054354E" w:rsidRPr="00ED3CF8" w:rsidRDefault="0054354E" w:rsidP="00367A68">
            <w:pPr>
              <w:jc w:val="center"/>
            </w:pPr>
          </w:p>
        </w:tc>
        <w:tc>
          <w:tcPr>
            <w:tcW w:w="425" w:type="dxa"/>
          </w:tcPr>
          <w:p w:rsidR="0054354E" w:rsidRPr="00ED3CF8" w:rsidRDefault="0054354E" w:rsidP="00367A68">
            <w:pPr>
              <w:jc w:val="center"/>
            </w:pPr>
          </w:p>
        </w:tc>
        <w:tc>
          <w:tcPr>
            <w:tcW w:w="2457" w:type="dxa"/>
            <w:tcBorders>
              <w:top w:val="single" w:sz="4" w:space="0" w:color="auto"/>
            </w:tcBorders>
            <w:vAlign w:val="center"/>
          </w:tcPr>
          <w:p w:rsidR="0054354E" w:rsidRPr="00ED3CF8" w:rsidRDefault="0054354E" w:rsidP="00367A68">
            <w:pPr>
              <w:jc w:val="center"/>
            </w:pPr>
          </w:p>
        </w:tc>
        <w:tc>
          <w:tcPr>
            <w:tcW w:w="2457" w:type="dxa"/>
            <w:tcBorders>
              <w:top w:val="single" w:sz="4" w:space="0" w:color="auto"/>
            </w:tcBorders>
            <w:vAlign w:val="center"/>
          </w:tcPr>
          <w:p w:rsidR="0054354E" w:rsidRPr="00ED3CF8" w:rsidRDefault="0054354E" w:rsidP="00367A68">
            <w:pPr>
              <w:jc w:val="center"/>
              <w:rPr>
                <w:noProof/>
              </w:rPr>
            </w:pPr>
          </w:p>
        </w:tc>
        <w:tc>
          <w:tcPr>
            <w:tcW w:w="2457" w:type="dxa"/>
            <w:tcBorders>
              <w:top w:val="single" w:sz="4" w:space="0" w:color="auto"/>
            </w:tcBorders>
            <w:vAlign w:val="center"/>
          </w:tcPr>
          <w:p w:rsidR="0054354E" w:rsidRPr="00ED3CF8" w:rsidRDefault="0054354E" w:rsidP="00367A68">
            <w:pPr>
              <w:jc w:val="center"/>
            </w:pPr>
          </w:p>
        </w:tc>
      </w:tr>
      <w:tr w:rsidR="0054354E" w:rsidRPr="00ED3CF8" w:rsidTr="00367A68">
        <w:trPr>
          <w:cantSplit/>
          <w:trHeight w:val="1134"/>
        </w:trPr>
        <w:tc>
          <w:tcPr>
            <w:tcW w:w="850" w:type="dxa"/>
            <w:tcBorders>
              <w:top w:val="single" w:sz="4" w:space="0" w:color="auto"/>
              <w:left w:val="single" w:sz="4" w:space="0" w:color="auto"/>
              <w:right w:val="single" w:sz="4" w:space="0" w:color="auto"/>
            </w:tcBorders>
            <w:textDirection w:val="btLr"/>
          </w:tcPr>
          <w:p w:rsidR="0054354E" w:rsidRPr="00ED3CF8" w:rsidRDefault="0054354E" w:rsidP="00367A68">
            <w:pPr>
              <w:ind w:left="113" w:right="113"/>
              <w:jc w:val="center"/>
            </w:pPr>
            <w:r w:rsidRPr="00ED3CF8">
              <w:t>triangular outline</w:t>
            </w:r>
          </w:p>
        </w:tc>
        <w:tc>
          <w:tcPr>
            <w:tcW w:w="425" w:type="dxa"/>
            <w:tcBorders>
              <w:left w:val="nil"/>
            </w:tcBorders>
          </w:tcPr>
          <w:p w:rsidR="0054354E" w:rsidRPr="00ED3CF8" w:rsidRDefault="0054354E" w:rsidP="00367A68">
            <w:pPr>
              <w:jc w:val="center"/>
            </w:pPr>
          </w:p>
        </w:tc>
        <w:tc>
          <w:tcPr>
            <w:tcW w:w="2457" w:type="dxa"/>
            <w:tcBorders>
              <w:left w:val="nil"/>
            </w:tcBorders>
            <w:vAlign w:val="center"/>
          </w:tcPr>
          <w:p w:rsidR="0054354E" w:rsidRPr="00ED3CF8" w:rsidRDefault="0054354E" w:rsidP="00367A68">
            <w:pPr>
              <w:jc w:val="center"/>
            </w:pPr>
          </w:p>
        </w:tc>
        <w:tc>
          <w:tcPr>
            <w:tcW w:w="2457" w:type="dxa"/>
            <w:tcBorders>
              <w:left w:val="nil"/>
            </w:tcBorders>
            <w:vAlign w:val="center"/>
          </w:tcPr>
          <w:p w:rsidR="0054354E" w:rsidRPr="00ED3CF8" w:rsidRDefault="0054354E" w:rsidP="00367A68">
            <w:pPr>
              <w:jc w:val="center"/>
            </w:pPr>
            <w:r w:rsidRPr="00ED3CF8">
              <w:rPr>
                <w:noProof/>
              </w:rPr>
              <w:drawing>
                <wp:inline distT="0" distB="0" distL="0" distR="0" wp14:anchorId="5C05B258" wp14:editId="6197C03F">
                  <wp:extent cx="571500" cy="106680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71500" cy="1066800"/>
                          </a:xfrm>
                          <a:prstGeom prst="rect">
                            <a:avLst/>
                          </a:prstGeom>
                          <a:noFill/>
                          <a:ln>
                            <a:noFill/>
                          </a:ln>
                        </pic:spPr>
                      </pic:pic>
                    </a:graphicData>
                  </a:graphic>
                </wp:inline>
              </w:drawing>
            </w:r>
          </w:p>
        </w:tc>
        <w:tc>
          <w:tcPr>
            <w:tcW w:w="2457" w:type="dxa"/>
            <w:tcBorders>
              <w:left w:val="nil"/>
            </w:tcBorders>
            <w:vAlign w:val="center"/>
          </w:tcPr>
          <w:p w:rsidR="0054354E" w:rsidRPr="00ED3CF8" w:rsidRDefault="0054354E" w:rsidP="00367A68">
            <w:pPr>
              <w:jc w:val="center"/>
            </w:pPr>
            <w:r w:rsidRPr="00ED3CF8">
              <w:rPr>
                <w:noProof/>
              </w:rPr>
              <w:drawing>
                <wp:inline distT="0" distB="0" distL="0" distR="0" wp14:anchorId="15B70868" wp14:editId="29CA3741">
                  <wp:extent cx="514350" cy="981075"/>
                  <wp:effectExtent l="0" t="0" r="0" b="952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14350" cy="981075"/>
                          </a:xfrm>
                          <a:prstGeom prst="rect">
                            <a:avLst/>
                          </a:prstGeom>
                          <a:noFill/>
                          <a:ln>
                            <a:noFill/>
                          </a:ln>
                        </pic:spPr>
                      </pic:pic>
                    </a:graphicData>
                  </a:graphic>
                </wp:inline>
              </w:drawing>
            </w:r>
          </w:p>
        </w:tc>
      </w:tr>
      <w:tr w:rsidR="0054354E" w:rsidRPr="00ED3CF8" w:rsidTr="00367A68">
        <w:trPr>
          <w:cantSplit/>
          <w:trHeight w:val="632"/>
        </w:trPr>
        <w:tc>
          <w:tcPr>
            <w:tcW w:w="850" w:type="dxa"/>
            <w:tcBorders>
              <w:left w:val="single" w:sz="4" w:space="0" w:color="auto"/>
              <w:right w:val="single" w:sz="4" w:space="0" w:color="auto"/>
            </w:tcBorders>
            <w:textDirection w:val="btLr"/>
          </w:tcPr>
          <w:p w:rsidR="0054354E" w:rsidRPr="00ED3CF8" w:rsidRDefault="0054354E" w:rsidP="00367A68">
            <w:pPr>
              <w:jc w:val="center"/>
            </w:pPr>
            <w:r w:rsidRPr="00ED3CF8">
              <w:rPr>
                <w:noProof/>
              </w:rPr>
              <w:sym w:font="Wingdings" w:char="F0DF"/>
            </w:r>
            <w:r w:rsidRPr="00ED3CF8">
              <w:rPr>
                <w:noProof/>
              </w:rPr>
              <w:sym w:font="Wingdings" w:char="F0E0"/>
            </w:r>
          </w:p>
        </w:tc>
        <w:tc>
          <w:tcPr>
            <w:tcW w:w="425" w:type="dxa"/>
            <w:tcBorders>
              <w:left w:val="nil"/>
            </w:tcBorders>
          </w:tcPr>
          <w:p w:rsidR="0054354E" w:rsidRPr="00ED3CF8" w:rsidRDefault="0054354E" w:rsidP="00367A68">
            <w:pPr>
              <w:jc w:val="center"/>
            </w:pPr>
          </w:p>
        </w:tc>
        <w:tc>
          <w:tcPr>
            <w:tcW w:w="2457" w:type="dxa"/>
            <w:tcBorders>
              <w:left w:val="nil"/>
            </w:tcBorders>
            <w:vAlign w:val="center"/>
          </w:tcPr>
          <w:p w:rsidR="0054354E" w:rsidRPr="00ED3CF8" w:rsidRDefault="0054354E" w:rsidP="00367A68">
            <w:pPr>
              <w:jc w:val="center"/>
            </w:pPr>
          </w:p>
        </w:tc>
        <w:tc>
          <w:tcPr>
            <w:tcW w:w="2457" w:type="dxa"/>
            <w:tcBorders>
              <w:left w:val="nil"/>
            </w:tcBorders>
            <w:vAlign w:val="center"/>
          </w:tcPr>
          <w:p w:rsidR="0054354E" w:rsidRPr="00ED3CF8" w:rsidRDefault="0054354E" w:rsidP="00367A68">
            <w:pPr>
              <w:jc w:val="center"/>
            </w:pPr>
            <w:r w:rsidRPr="00ED3CF8">
              <w:t>3</w:t>
            </w:r>
          </w:p>
          <w:p w:rsidR="0054354E" w:rsidRPr="00ED3CF8" w:rsidRDefault="0054354E" w:rsidP="00367A68">
            <w:pPr>
              <w:jc w:val="center"/>
            </w:pPr>
            <w:r w:rsidRPr="00ED3CF8">
              <w:t>medium trullate</w:t>
            </w:r>
          </w:p>
        </w:tc>
        <w:tc>
          <w:tcPr>
            <w:tcW w:w="2457" w:type="dxa"/>
            <w:tcBorders>
              <w:left w:val="nil"/>
            </w:tcBorders>
            <w:vAlign w:val="center"/>
          </w:tcPr>
          <w:p w:rsidR="0054354E" w:rsidRPr="00ED3CF8" w:rsidRDefault="0054354E" w:rsidP="00367A68">
            <w:pPr>
              <w:jc w:val="center"/>
            </w:pPr>
            <w:r w:rsidRPr="00ED3CF8">
              <w:t>5</w:t>
            </w:r>
          </w:p>
          <w:p w:rsidR="0054354E" w:rsidRPr="00ED3CF8" w:rsidRDefault="0054354E" w:rsidP="00367A68">
            <w:pPr>
              <w:jc w:val="center"/>
            </w:pPr>
            <w:r w:rsidRPr="00ED3CF8">
              <w:t>narrow trullate</w:t>
            </w:r>
          </w:p>
        </w:tc>
      </w:tr>
      <w:tr w:rsidR="0054354E" w:rsidRPr="00ED3CF8" w:rsidTr="00367A68">
        <w:trPr>
          <w:cantSplit/>
          <w:trHeight w:val="1134"/>
        </w:trPr>
        <w:tc>
          <w:tcPr>
            <w:tcW w:w="850" w:type="dxa"/>
            <w:tcBorders>
              <w:left w:val="single" w:sz="4" w:space="0" w:color="auto"/>
              <w:right w:val="single" w:sz="4" w:space="0" w:color="auto"/>
            </w:tcBorders>
            <w:textDirection w:val="btLr"/>
          </w:tcPr>
          <w:p w:rsidR="0054354E" w:rsidRPr="00ED3CF8" w:rsidRDefault="0054354E" w:rsidP="00367A68">
            <w:pPr>
              <w:ind w:left="113" w:right="113"/>
              <w:jc w:val="center"/>
            </w:pPr>
            <w:r w:rsidRPr="00ED3CF8">
              <w:t>rounded outline</w:t>
            </w:r>
          </w:p>
        </w:tc>
        <w:tc>
          <w:tcPr>
            <w:tcW w:w="425" w:type="dxa"/>
            <w:tcBorders>
              <w:left w:val="nil"/>
            </w:tcBorders>
          </w:tcPr>
          <w:p w:rsidR="0054354E" w:rsidRPr="00ED3CF8" w:rsidRDefault="0054354E" w:rsidP="00367A68">
            <w:pPr>
              <w:jc w:val="center"/>
            </w:pPr>
          </w:p>
        </w:tc>
        <w:tc>
          <w:tcPr>
            <w:tcW w:w="2457" w:type="dxa"/>
            <w:tcBorders>
              <w:left w:val="nil"/>
            </w:tcBorders>
            <w:vAlign w:val="center"/>
          </w:tcPr>
          <w:p w:rsidR="0054354E" w:rsidRPr="00ED3CF8" w:rsidRDefault="0054354E" w:rsidP="00367A68">
            <w:pPr>
              <w:jc w:val="center"/>
            </w:pPr>
            <w:r w:rsidRPr="00ED3CF8">
              <w:rPr>
                <w:noProof/>
              </w:rPr>
              <w:drawing>
                <wp:inline distT="0" distB="0" distL="0" distR="0" wp14:anchorId="4DB6784D" wp14:editId="6C320AF2">
                  <wp:extent cx="866775" cy="923925"/>
                  <wp:effectExtent l="0" t="0" r="9525" b="952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66775" cy="923925"/>
                          </a:xfrm>
                          <a:prstGeom prst="rect">
                            <a:avLst/>
                          </a:prstGeom>
                          <a:noFill/>
                          <a:ln>
                            <a:noFill/>
                          </a:ln>
                        </pic:spPr>
                      </pic:pic>
                    </a:graphicData>
                  </a:graphic>
                </wp:inline>
              </w:drawing>
            </w:r>
          </w:p>
        </w:tc>
        <w:tc>
          <w:tcPr>
            <w:tcW w:w="2457" w:type="dxa"/>
            <w:tcBorders>
              <w:left w:val="nil"/>
            </w:tcBorders>
            <w:vAlign w:val="center"/>
          </w:tcPr>
          <w:p w:rsidR="0054354E" w:rsidRPr="00ED3CF8" w:rsidRDefault="0054354E" w:rsidP="00367A68">
            <w:pPr>
              <w:jc w:val="center"/>
            </w:pPr>
            <w:r w:rsidRPr="00ED3CF8">
              <w:rPr>
                <w:noProof/>
              </w:rPr>
              <w:drawing>
                <wp:inline distT="0" distB="0" distL="0" distR="0" wp14:anchorId="56DAD21C" wp14:editId="23BB611A">
                  <wp:extent cx="657225" cy="895350"/>
                  <wp:effectExtent l="0" t="0" r="952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2457" w:type="dxa"/>
            <w:tcBorders>
              <w:left w:val="nil"/>
            </w:tcBorders>
            <w:vAlign w:val="center"/>
          </w:tcPr>
          <w:p w:rsidR="0054354E" w:rsidRPr="00ED3CF8" w:rsidRDefault="0054354E" w:rsidP="00367A68">
            <w:pPr>
              <w:jc w:val="center"/>
            </w:pPr>
            <w:r w:rsidRPr="00ED3CF8">
              <w:rPr>
                <w:noProof/>
              </w:rPr>
              <w:drawing>
                <wp:inline distT="0" distB="0" distL="0" distR="0" wp14:anchorId="6688EF9F" wp14:editId="2E5D840D">
                  <wp:extent cx="695325" cy="981075"/>
                  <wp:effectExtent l="0" t="0" r="9525"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95325" cy="981075"/>
                          </a:xfrm>
                          <a:prstGeom prst="rect">
                            <a:avLst/>
                          </a:prstGeom>
                          <a:noFill/>
                          <a:ln>
                            <a:noFill/>
                          </a:ln>
                        </pic:spPr>
                      </pic:pic>
                    </a:graphicData>
                  </a:graphic>
                </wp:inline>
              </w:drawing>
            </w:r>
          </w:p>
        </w:tc>
      </w:tr>
      <w:tr w:rsidR="0054354E" w:rsidRPr="00ED3CF8" w:rsidTr="00367A68">
        <w:trPr>
          <w:cantSplit/>
          <w:trHeight w:val="505"/>
        </w:trPr>
        <w:tc>
          <w:tcPr>
            <w:tcW w:w="850" w:type="dxa"/>
            <w:tcBorders>
              <w:left w:val="single" w:sz="4" w:space="0" w:color="auto"/>
              <w:bottom w:val="single" w:sz="4" w:space="0" w:color="auto"/>
              <w:right w:val="single" w:sz="4" w:space="0" w:color="auto"/>
            </w:tcBorders>
            <w:vAlign w:val="center"/>
          </w:tcPr>
          <w:p w:rsidR="0054354E" w:rsidRPr="00ED3CF8" w:rsidRDefault="0054354E" w:rsidP="00367A68">
            <w:pPr>
              <w:jc w:val="center"/>
            </w:pPr>
          </w:p>
        </w:tc>
        <w:tc>
          <w:tcPr>
            <w:tcW w:w="425" w:type="dxa"/>
            <w:tcBorders>
              <w:left w:val="nil"/>
            </w:tcBorders>
          </w:tcPr>
          <w:p w:rsidR="0054354E" w:rsidRPr="00ED3CF8" w:rsidRDefault="0054354E" w:rsidP="00367A68">
            <w:pPr>
              <w:jc w:val="center"/>
            </w:pPr>
          </w:p>
        </w:tc>
        <w:tc>
          <w:tcPr>
            <w:tcW w:w="2457" w:type="dxa"/>
            <w:tcBorders>
              <w:left w:val="nil"/>
            </w:tcBorders>
            <w:vAlign w:val="center"/>
          </w:tcPr>
          <w:p w:rsidR="0054354E" w:rsidRPr="00ED3CF8" w:rsidRDefault="0054354E" w:rsidP="00367A68">
            <w:pPr>
              <w:jc w:val="center"/>
            </w:pPr>
            <w:r w:rsidRPr="00ED3CF8">
              <w:t>1</w:t>
            </w:r>
          </w:p>
          <w:p w:rsidR="0054354E" w:rsidRPr="00ED3CF8" w:rsidRDefault="0054354E" w:rsidP="00367A68">
            <w:pPr>
              <w:jc w:val="center"/>
            </w:pPr>
            <w:r w:rsidRPr="00ED3CF8">
              <w:t>broad ovate</w:t>
            </w:r>
          </w:p>
        </w:tc>
        <w:tc>
          <w:tcPr>
            <w:tcW w:w="2457" w:type="dxa"/>
            <w:tcBorders>
              <w:left w:val="nil"/>
            </w:tcBorders>
            <w:vAlign w:val="center"/>
          </w:tcPr>
          <w:p w:rsidR="0054354E" w:rsidRPr="00ED3CF8" w:rsidRDefault="0054354E" w:rsidP="00367A68">
            <w:pPr>
              <w:jc w:val="center"/>
            </w:pPr>
            <w:r w:rsidRPr="00ED3CF8">
              <w:t>2</w:t>
            </w:r>
          </w:p>
          <w:p w:rsidR="0054354E" w:rsidRPr="00ED3CF8" w:rsidRDefault="0054354E" w:rsidP="00367A68">
            <w:pPr>
              <w:jc w:val="center"/>
            </w:pPr>
            <w:r w:rsidRPr="00ED3CF8">
              <w:t>medium ovate</w:t>
            </w:r>
          </w:p>
        </w:tc>
        <w:tc>
          <w:tcPr>
            <w:tcW w:w="2457" w:type="dxa"/>
            <w:tcBorders>
              <w:left w:val="nil"/>
            </w:tcBorders>
            <w:vAlign w:val="center"/>
          </w:tcPr>
          <w:p w:rsidR="0054354E" w:rsidRPr="00ED3CF8" w:rsidRDefault="0054354E" w:rsidP="00367A68">
            <w:pPr>
              <w:jc w:val="center"/>
            </w:pPr>
            <w:r w:rsidRPr="00ED3CF8">
              <w:t>4</w:t>
            </w:r>
          </w:p>
          <w:p w:rsidR="0054354E" w:rsidRPr="00ED3CF8" w:rsidRDefault="0054354E" w:rsidP="00367A68">
            <w:pPr>
              <w:jc w:val="center"/>
            </w:pPr>
            <w:r w:rsidRPr="00ED3CF8">
              <w:t>narrow ovate</w:t>
            </w:r>
          </w:p>
        </w:tc>
      </w:tr>
    </w:tbl>
    <w:p w:rsidR="0054354E" w:rsidRPr="00ED3CF8" w:rsidRDefault="0054354E" w:rsidP="0054354E">
      <w:pPr>
        <w:ind w:left="360"/>
      </w:pPr>
    </w:p>
    <w:p w:rsidR="0054354E" w:rsidRPr="00ED3CF8" w:rsidRDefault="0054354E" w:rsidP="0054354E">
      <w:r w:rsidRPr="00ED3CF8">
        <w:br w:type="page"/>
        <w:t>Example 4</w:t>
      </w:r>
    </w:p>
    <w:p w:rsidR="0054354E" w:rsidRPr="00ED3CF8" w:rsidRDefault="0054354E" w:rsidP="0054354E">
      <w:pPr>
        <w:ind w:left="567"/>
      </w:pPr>
    </w:p>
    <w:p w:rsidR="0054354E" w:rsidRPr="00ED3CF8" w:rsidRDefault="0054354E" w:rsidP="0054354E">
      <w:pPr>
        <w:ind w:left="567"/>
        <w:rPr>
          <w:i/>
        </w:rPr>
      </w:pPr>
      <w:r w:rsidRPr="00ED3CF8">
        <w:rPr>
          <w:i/>
        </w:rPr>
        <w:t xml:space="preserve">There is variation between varieties in the </w:t>
      </w:r>
      <w:r w:rsidRPr="00ED3CF8">
        <w:rPr>
          <w:i/>
          <w:color w:val="000000"/>
        </w:rPr>
        <w:t>ratio height/diameter</w:t>
      </w:r>
      <w:r w:rsidRPr="00ED3CF8">
        <w:rPr>
          <w:i/>
        </w:rPr>
        <w:t>, position of broadest part and the lateral outline in the apical half.  The lateral outline varies between ovate and trullate.</w:t>
      </w:r>
    </w:p>
    <w:p w:rsidR="0054354E" w:rsidRPr="00ED3CF8" w:rsidRDefault="0054354E" w:rsidP="0054354E">
      <w:pPr>
        <w:ind w:left="567"/>
      </w:pPr>
    </w:p>
    <w:p w:rsidR="0054354E" w:rsidRPr="00ED3CF8" w:rsidRDefault="0054354E" w:rsidP="0054354E">
      <w:pPr>
        <w:pStyle w:val="BodyTextIndent"/>
      </w:pPr>
    </w:p>
    <w:tbl>
      <w:tblPr>
        <w:tblStyle w:val="TableGrid"/>
        <w:tblW w:w="0" w:type="auto"/>
        <w:tblLook w:val="01E0" w:firstRow="1" w:lastRow="1" w:firstColumn="1" w:lastColumn="1" w:noHBand="0" w:noVBand="0"/>
      </w:tblPr>
      <w:tblGrid>
        <w:gridCol w:w="817"/>
        <w:gridCol w:w="1559"/>
        <w:gridCol w:w="1843"/>
        <w:gridCol w:w="1843"/>
        <w:gridCol w:w="1843"/>
        <w:gridCol w:w="1842"/>
      </w:tblGrid>
      <w:tr w:rsidR="0054354E" w:rsidRPr="00ED3CF8" w:rsidTr="00367A68">
        <w:trPr>
          <w:cantSplit/>
          <w:trHeight w:val="351"/>
        </w:trPr>
        <w:tc>
          <w:tcPr>
            <w:tcW w:w="817" w:type="dxa"/>
            <w:textDirection w:val="btLr"/>
          </w:tcPr>
          <w:p w:rsidR="0054354E" w:rsidRPr="00ED3CF8" w:rsidRDefault="0054354E" w:rsidP="00367A68">
            <w:pPr>
              <w:pStyle w:val="BodyTextIndent"/>
              <w:ind w:left="113" w:right="113"/>
            </w:pPr>
          </w:p>
        </w:tc>
        <w:tc>
          <w:tcPr>
            <w:tcW w:w="1559" w:type="dxa"/>
          </w:tcPr>
          <w:p w:rsidR="0054354E" w:rsidRPr="00ED3CF8" w:rsidRDefault="0054354E" w:rsidP="00367A68">
            <w:pPr>
              <w:pStyle w:val="BodyTextIndent"/>
              <w:ind w:left="0"/>
            </w:pPr>
          </w:p>
        </w:tc>
        <w:tc>
          <w:tcPr>
            <w:tcW w:w="5529" w:type="dxa"/>
            <w:gridSpan w:val="3"/>
          </w:tcPr>
          <w:p w:rsidR="0054354E" w:rsidRPr="00ED3CF8" w:rsidRDefault="0054354E" w:rsidP="00660515">
            <w:pPr>
              <w:pStyle w:val="BodyTextIndent"/>
              <w:ind w:left="0"/>
              <w:jc w:val="center"/>
            </w:pPr>
            <w:r w:rsidRPr="00ED3CF8">
              <w:t xml:space="preserve">ratio </w:t>
            </w:r>
            <w:r w:rsidRPr="00F842DB">
              <w:rPr>
                <w:color w:val="000000"/>
              </w:rPr>
              <w:t>height/diameter</w:t>
            </w:r>
          </w:p>
        </w:tc>
        <w:tc>
          <w:tcPr>
            <w:tcW w:w="1842" w:type="dxa"/>
          </w:tcPr>
          <w:p w:rsidR="0054354E" w:rsidRPr="00ED3CF8" w:rsidRDefault="0054354E" w:rsidP="00367A68">
            <w:pPr>
              <w:pStyle w:val="BodyTextIndent"/>
              <w:ind w:left="0"/>
            </w:pPr>
          </w:p>
        </w:tc>
      </w:tr>
      <w:tr w:rsidR="0054354E" w:rsidRPr="00ED3CF8" w:rsidTr="00367A68">
        <w:trPr>
          <w:cantSplit/>
          <w:trHeight w:val="1134"/>
        </w:trPr>
        <w:tc>
          <w:tcPr>
            <w:tcW w:w="817" w:type="dxa"/>
            <w:textDirection w:val="btLr"/>
          </w:tcPr>
          <w:p w:rsidR="0054354E" w:rsidRPr="00ED3CF8" w:rsidRDefault="0054354E" w:rsidP="00367A68">
            <w:pPr>
              <w:spacing w:before="30" w:after="30"/>
              <w:ind w:left="113" w:right="113"/>
              <w:jc w:val="center"/>
            </w:pPr>
          </w:p>
        </w:tc>
        <w:tc>
          <w:tcPr>
            <w:tcW w:w="1559" w:type="dxa"/>
          </w:tcPr>
          <w:p w:rsidR="0054354E" w:rsidRPr="00ED3CF8" w:rsidRDefault="0054354E" w:rsidP="00F842DB">
            <w:pPr>
              <w:pStyle w:val="BodyTextIndent"/>
              <w:ind w:left="0"/>
              <w:jc w:val="center"/>
            </w:pPr>
            <w:r w:rsidRPr="00ED3CF8">
              <w:t>lateral outline in apical half</w:t>
            </w:r>
            <w:r w:rsidRPr="00ED3CF8">
              <w:br/>
              <w:t>(Notes)</w:t>
            </w:r>
          </w:p>
        </w:tc>
        <w:tc>
          <w:tcPr>
            <w:tcW w:w="1843" w:type="dxa"/>
          </w:tcPr>
          <w:p w:rsidR="0054354E" w:rsidRPr="00ED3CF8" w:rsidRDefault="0054354E" w:rsidP="00660515">
            <w:pPr>
              <w:pStyle w:val="BodyTextIndent"/>
              <w:spacing w:before="30" w:after="30"/>
              <w:ind w:left="0"/>
              <w:jc w:val="center"/>
            </w:pPr>
            <w:r w:rsidRPr="00F842DB">
              <w:t>low</w:t>
            </w:r>
            <w:r w:rsidRPr="00ED3CF8">
              <w:t xml:space="preserve"> </w:t>
            </w:r>
            <w:r w:rsidRPr="00ED3CF8">
              <w:br/>
              <w:t>(3)</w:t>
            </w:r>
          </w:p>
        </w:tc>
        <w:tc>
          <w:tcPr>
            <w:tcW w:w="1843" w:type="dxa"/>
          </w:tcPr>
          <w:p w:rsidR="0054354E" w:rsidRPr="00ED3CF8" w:rsidRDefault="0054354E" w:rsidP="00367A68">
            <w:pPr>
              <w:pStyle w:val="BodyTextIndent"/>
              <w:spacing w:before="30" w:after="30"/>
              <w:ind w:left="0"/>
              <w:jc w:val="center"/>
            </w:pPr>
            <w:r w:rsidRPr="00ED3CF8">
              <w:t xml:space="preserve">medium </w:t>
            </w:r>
            <w:r w:rsidRPr="00ED3CF8">
              <w:br/>
              <w:t>(5)</w:t>
            </w:r>
          </w:p>
        </w:tc>
        <w:tc>
          <w:tcPr>
            <w:tcW w:w="1843" w:type="dxa"/>
          </w:tcPr>
          <w:p w:rsidR="0054354E" w:rsidRPr="00ED3CF8" w:rsidRDefault="0054354E" w:rsidP="00660515">
            <w:pPr>
              <w:pStyle w:val="BodyTextIndent"/>
              <w:spacing w:before="30" w:after="30"/>
              <w:ind w:left="0"/>
              <w:jc w:val="center"/>
            </w:pPr>
            <w:r w:rsidRPr="00F842DB">
              <w:t>high</w:t>
            </w:r>
            <w:r w:rsidRPr="00ED3CF8">
              <w:br/>
              <w:t>(7)</w:t>
            </w:r>
          </w:p>
        </w:tc>
        <w:tc>
          <w:tcPr>
            <w:tcW w:w="1842" w:type="dxa"/>
          </w:tcPr>
          <w:p w:rsidR="0054354E" w:rsidRPr="00ED3CF8" w:rsidRDefault="0054354E" w:rsidP="00367A68">
            <w:pPr>
              <w:pStyle w:val="BodyTextIndent"/>
              <w:spacing w:before="30" w:after="30"/>
              <w:ind w:left="0"/>
              <w:jc w:val="center"/>
            </w:pPr>
            <w:r w:rsidRPr="00ED3CF8">
              <w:t>position of broadest part</w:t>
            </w:r>
            <w:r w:rsidRPr="00ED3CF8">
              <w:br/>
              <w:t>(Notes)</w:t>
            </w:r>
          </w:p>
        </w:tc>
      </w:tr>
      <w:tr w:rsidR="0054354E" w:rsidRPr="00ED3CF8" w:rsidTr="00367A68">
        <w:trPr>
          <w:cantSplit/>
          <w:trHeight w:val="1134"/>
        </w:trPr>
        <w:tc>
          <w:tcPr>
            <w:tcW w:w="817" w:type="dxa"/>
            <w:textDirection w:val="btLr"/>
          </w:tcPr>
          <w:p w:rsidR="0054354E" w:rsidRPr="00ED3CF8" w:rsidRDefault="0054354E" w:rsidP="00367A68">
            <w:pPr>
              <w:spacing w:before="30" w:after="30"/>
              <w:ind w:left="113" w:right="113"/>
              <w:jc w:val="center"/>
            </w:pPr>
            <w:r w:rsidRPr="00ED3CF8">
              <w:t>cylindrical waisted</w:t>
            </w:r>
          </w:p>
        </w:tc>
        <w:tc>
          <w:tcPr>
            <w:tcW w:w="1559" w:type="dxa"/>
          </w:tcPr>
          <w:p w:rsidR="0054354E" w:rsidRPr="00ED3CF8" w:rsidRDefault="0054354E" w:rsidP="00367A68">
            <w:pPr>
              <w:spacing w:before="30" w:after="30"/>
              <w:jc w:val="center"/>
            </w:pPr>
            <w:r w:rsidRPr="00ED3CF8">
              <w:t>concave (4)</w:t>
            </w:r>
          </w:p>
        </w:tc>
        <w:tc>
          <w:tcPr>
            <w:tcW w:w="1843" w:type="dxa"/>
          </w:tcPr>
          <w:p w:rsidR="0054354E" w:rsidRPr="00ED3CF8" w:rsidRDefault="0054354E" w:rsidP="00367A68">
            <w:pPr>
              <w:spacing w:before="30" w:after="30"/>
              <w:jc w:val="center"/>
            </w:pPr>
            <w:r w:rsidRPr="00ED3CF8">
              <w:rPr>
                <w:noProof/>
              </w:rPr>
              <w:drawing>
                <wp:inline distT="0" distB="0" distL="0" distR="0" wp14:anchorId="549F9FAB" wp14:editId="0ABD3EC3">
                  <wp:extent cx="762000" cy="847725"/>
                  <wp:effectExtent l="0" t="0" r="0" b="9525"/>
                  <wp:docPr id="702" name="Picture 702"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APF_cylindrical waiste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843" w:type="dxa"/>
          </w:tcPr>
          <w:p w:rsidR="0054354E" w:rsidRPr="00ED3CF8" w:rsidRDefault="0054354E" w:rsidP="00367A68">
            <w:pPr>
              <w:spacing w:before="30" w:after="30"/>
              <w:jc w:val="center"/>
            </w:pPr>
            <w:r w:rsidRPr="00ED3CF8">
              <w:rPr>
                <w:noProof/>
              </w:rPr>
              <w:drawing>
                <wp:inline distT="0" distB="0" distL="0" distR="0" wp14:anchorId="191D77F0" wp14:editId="1A8EF567">
                  <wp:extent cx="666750" cy="847725"/>
                  <wp:effectExtent l="0" t="0" r="0" b="9525"/>
                  <wp:docPr id="701" name="Picture 701"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APF_cylindrical wais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66750" cy="847725"/>
                          </a:xfrm>
                          <a:prstGeom prst="rect">
                            <a:avLst/>
                          </a:prstGeom>
                          <a:noFill/>
                          <a:ln>
                            <a:noFill/>
                          </a:ln>
                        </pic:spPr>
                      </pic:pic>
                    </a:graphicData>
                  </a:graphic>
                </wp:inline>
              </w:drawing>
            </w:r>
          </w:p>
        </w:tc>
        <w:tc>
          <w:tcPr>
            <w:tcW w:w="1843" w:type="dxa"/>
          </w:tcPr>
          <w:p w:rsidR="0054354E" w:rsidRPr="00ED3CF8" w:rsidRDefault="0054354E" w:rsidP="00367A68">
            <w:pPr>
              <w:spacing w:before="30" w:after="30"/>
              <w:jc w:val="center"/>
            </w:pPr>
            <w:r w:rsidRPr="00ED3CF8">
              <w:rPr>
                <w:noProof/>
              </w:rPr>
              <w:drawing>
                <wp:inline distT="0" distB="0" distL="0" distR="0" wp14:anchorId="79692145" wp14:editId="512E3E64">
                  <wp:extent cx="600075" cy="847725"/>
                  <wp:effectExtent l="0" t="0" r="9525" b="9525"/>
                  <wp:docPr id="700" name="Picture 700"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APF_cylindrical waiste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00075" cy="847725"/>
                          </a:xfrm>
                          <a:prstGeom prst="rect">
                            <a:avLst/>
                          </a:prstGeom>
                          <a:noFill/>
                          <a:ln>
                            <a:noFill/>
                          </a:ln>
                        </pic:spPr>
                      </pic:pic>
                    </a:graphicData>
                  </a:graphic>
                </wp:inline>
              </w:drawing>
            </w:r>
          </w:p>
        </w:tc>
        <w:tc>
          <w:tcPr>
            <w:tcW w:w="1842" w:type="dxa"/>
          </w:tcPr>
          <w:p w:rsidR="0054354E" w:rsidRPr="00ED3CF8" w:rsidRDefault="0054354E" w:rsidP="00367A68">
            <w:pPr>
              <w:spacing w:before="30" w:after="30"/>
              <w:jc w:val="center"/>
            </w:pPr>
            <w:r w:rsidRPr="00ED3CF8">
              <w:t>at middle (1);  moderately towards base (2); or strongly towards base (3)</w:t>
            </w:r>
          </w:p>
        </w:tc>
      </w:tr>
      <w:tr w:rsidR="0054354E" w:rsidRPr="00ED3CF8" w:rsidTr="00367A68">
        <w:trPr>
          <w:cantSplit/>
          <w:trHeight w:val="1134"/>
        </w:trPr>
        <w:tc>
          <w:tcPr>
            <w:tcW w:w="817" w:type="dxa"/>
            <w:textDirection w:val="btLr"/>
          </w:tcPr>
          <w:p w:rsidR="0054354E" w:rsidRPr="00ED3CF8" w:rsidRDefault="0054354E" w:rsidP="00367A68">
            <w:pPr>
              <w:spacing w:before="30" w:after="30"/>
              <w:ind w:left="113" w:right="113"/>
              <w:jc w:val="center"/>
            </w:pPr>
            <w:r w:rsidRPr="00ED3CF8">
              <w:t>conic</w:t>
            </w:r>
          </w:p>
        </w:tc>
        <w:tc>
          <w:tcPr>
            <w:tcW w:w="1559" w:type="dxa"/>
          </w:tcPr>
          <w:p w:rsidR="0054354E" w:rsidRPr="00ED3CF8" w:rsidRDefault="0054354E" w:rsidP="00367A68">
            <w:pPr>
              <w:spacing w:before="30" w:after="30"/>
              <w:jc w:val="center"/>
            </w:pPr>
            <w:r w:rsidRPr="00ED3CF8">
              <w:t>flat taper (3)</w:t>
            </w:r>
          </w:p>
        </w:tc>
        <w:tc>
          <w:tcPr>
            <w:tcW w:w="1843" w:type="dxa"/>
          </w:tcPr>
          <w:p w:rsidR="0054354E" w:rsidRPr="00ED3CF8" w:rsidRDefault="0054354E" w:rsidP="00367A68">
            <w:pPr>
              <w:spacing w:before="30" w:after="30"/>
              <w:jc w:val="center"/>
            </w:pPr>
            <w:r w:rsidRPr="00ED3CF8">
              <w:rPr>
                <w:noProof/>
              </w:rPr>
              <w:drawing>
                <wp:inline distT="0" distB="0" distL="0" distR="0" wp14:anchorId="761C5293" wp14:editId="3798BFD9">
                  <wp:extent cx="781050" cy="838200"/>
                  <wp:effectExtent l="0" t="0" r="0" b="0"/>
                  <wp:docPr id="699" name="Picture 699"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APF_conic"/>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81050" cy="838200"/>
                          </a:xfrm>
                          <a:prstGeom prst="rect">
                            <a:avLst/>
                          </a:prstGeom>
                          <a:noFill/>
                          <a:ln>
                            <a:noFill/>
                          </a:ln>
                        </pic:spPr>
                      </pic:pic>
                    </a:graphicData>
                  </a:graphic>
                </wp:inline>
              </w:drawing>
            </w:r>
          </w:p>
        </w:tc>
        <w:tc>
          <w:tcPr>
            <w:tcW w:w="1843" w:type="dxa"/>
          </w:tcPr>
          <w:p w:rsidR="0054354E" w:rsidRPr="00ED3CF8" w:rsidRDefault="0054354E" w:rsidP="00367A68">
            <w:pPr>
              <w:spacing w:before="30" w:after="30"/>
              <w:jc w:val="center"/>
            </w:pPr>
            <w:r w:rsidRPr="00ED3CF8">
              <w:rPr>
                <w:noProof/>
              </w:rPr>
              <w:drawing>
                <wp:inline distT="0" distB="0" distL="0" distR="0" wp14:anchorId="7A04B7A1" wp14:editId="2205867D">
                  <wp:extent cx="704850" cy="838200"/>
                  <wp:effectExtent l="0" t="0" r="0" b="0"/>
                  <wp:docPr id="698" name="Picture 698"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APF_conic"/>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04850" cy="838200"/>
                          </a:xfrm>
                          <a:prstGeom prst="rect">
                            <a:avLst/>
                          </a:prstGeom>
                          <a:noFill/>
                          <a:ln>
                            <a:noFill/>
                          </a:ln>
                        </pic:spPr>
                      </pic:pic>
                    </a:graphicData>
                  </a:graphic>
                </wp:inline>
              </w:drawing>
            </w:r>
          </w:p>
        </w:tc>
        <w:tc>
          <w:tcPr>
            <w:tcW w:w="1843" w:type="dxa"/>
          </w:tcPr>
          <w:p w:rsidR="0054354E" w:rsidRPr="00ED3CF8" w:rsidRDefault="0054354E" w:rsidP="00367A68">
            <w:pPr>
              <w:spacing w:before="30" w:after="30"/>
              <w:jc w:val="center"/>
            </w:pPr>
            <w:r w:rsidRPr="00ED3CF8">
              <w:rPr>
                <w:noProof/>
              </w:rPr>
              <w:drawing>
                <wp:inline distT="0" distB="0" distL="0" distR="0" wp14:anchorId="49052B92" wp14:editId="666568C9">
                  <wp:extent cx="619125" cy="838200"/>
                  <wp:effectExtent l="0" t="0" r="9525" b="0"/>
                  <wp:docPr id="697" name="Picture 697"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APF_conic"/>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1842" w:type="dxa"/>
          </w:tcPr>
          <w:p w:rsidR="0054354E" w:rsidRPr="00ED3CF8" w:rsidRDefault="0054354E" w:rsidP="00367A68">
            <w:pPr>
              <w:spacing w:before="30" w:after="30"/>
              <w:jc w:val="center"/>
            </w:pPr>
            <w:r w:rsidRPr="00ED3CF8">
              <w:t>at middle (1);  moderately towards base (2); or strongly towards base (3)</w:t>
            </w:r>
          </w:p>
        </w:tc>
      </w:tr>
      <w:tr w:rsidR="0054354E" w:rsidRPr="00ED3CF8" w:rsidTr="00367A68">
        <w:trPr>
          <w:cantSplit/>
          <w:trHeight w:val="1134"/>
        </w:trPr>
        <w:tc>
          <w:tcPr>
            <w:tcW w:w="817" w:type="dxa"/>
            <w:textDirection w:val="btLr"/>
          </w:tcPr>
          <w:p w:rsidR="0054354E" w:rsidRPr="00ED3CF8" w:rsidRDefault="0054354E" w:rsidP="00367A68">
            <w:pPr>
              <w:pStyle w:val="BodyTextIndent"/>
              <w:spacing w:before="30" w:after="30"/>
              <w:ind w:left="113" w:right="113"/>
              <w:jc w:val="center"/>
            </w:pPr>
            <w:r w:rsidRPr="00ED3CF8">
              <w:t>ovoid</w:t>
            </w:r>
          </w:p>
        </w:tc>
        <w:tc>
          <w:tcPr>
            <w:tcW w:w="1559" w:type="dxa"/>
          </w:tcPr>
          <w:p w:rsidR="0054354E" w:rsidRPr="00ED3CF8" w:rsidRDefault="0054354E" w:rsidP="00367A68">
            <w:pPr>
              <w:pStyle w:val="BodyTextIndent"/>
              <w:spacing w:before="30" w:after="30"/>
              <w:ind w:left="0"/>
              <w:jc w:val="center"/>
            </w:pPr>
            <w:r w:rsidRPr="00ED3CF8">
              <w:t>rounded (1)</w:t>
            </w:r>
          </w:p>
        </w:tc>
        <w:tc>
          <w:tcPr>
            <w:tcW w:w="1843" w:type="dxa"/>
          </w:tcPr>
          <w:p w:rsidR="0054354E" w:rsidRPr="00ED3CF8" w:rsidRDefault="0054354E" w:rsidP="00367A68">
            <w:pPr>
              <w:pStyle w:val="BodyTextIndent"/>
              <w:spacing w:before="30" w:after="30"/>
              <w:ind w:left="0"/>
              <w:jc w:val="center"/>
            </w:pPr>
            <w:r w:rsidRPr="00ED3CF8">
              <w:rPr>
                <w:noProof/>
                <w:lang w:bidi="ar-SA"/>
              </w:rPr>
              <w:drawing>
                <wp:inline distT="0" distB="0" distL="0" distR="0" wp14:anchorId="5B71E4AC" wp14:editId="3B5E8BC7">
                  <wp:extent cx="742950" cy="838200"/>
                  <wp:effectExtent l="0" t="0" r="0" b="0"/>
                  <wp:docPr id="696" name="Picture 696"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APF_ovoi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1843" w:type="dxa"/>
          </w:tcPr>
          <w:p w:rsidR="0054354E" w:rsidRPr="00ED3CF8" w:rsidRDefault="0054354E" w:rsidP="00367A68">
            <w:pPr>
              <w:pStyle w:val="BodyTextIndent"/>
              <w:spacing w:before="30" w:after="30"/>
              <w:ind w:left="0"/>
              <w:jc w:val="center"/>
            </w:pPr>
            <w:r w:rsidRPr="00ED3CF8">
              <w:rPr>
                <w:noProof/>
                <w:lang w:bidi="ar-SA"/>
              </w:rPr>
              <w:drawing>
                <wp:inline distT="0" distB="0" distL="0" distR="0" wp14:anchorId="35251D59" wp14:editId="6BE3A0D1">
                  <wp:extent cx="619125" cy="838200"/>
                  <wp:effectExtent l="0" t="0" r="9525" b="0"/>
                  <wp:docPr id="695" name="Picture 695"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APF_ovoi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1843" w:type="dxa"/>
          </w:tcPr>
          <w:p w:rsidR="0054354E" w:rsidRPr="00ED3CF8" w:rsidRDefault="0054354E" w:rsidP="00367A68">
            <w:pPr>
              <w:pStyle w:val="BodyTextIndent"/>
              <w:spacing w:before="30" w:after="30"/>
              <w:ind w:left="0"/>
              <w:jc w:val="center"/>
            </w:pPr>
            <w:r w:rsidRPr="00ED3CF8">
              <w:rPr>
                <w:noProof/>
                <w:lang w:bidi="ar-SA"/>
              </w:rPr>
              <w:drawing>
                <wp:inline distT="0" distB="0" distL="0" distR="0" wp14:anchorId="169D68B1" wp14:editId="2FC5FE08">
                  <wp:extent cx="561975" cy="838200"/>
                  <wp:effectExtent l="0" t="0" r="9525" b="0"/>
                  <wp:docPr id="694" name="Picture 694"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APF_ovoi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p>
        </w:tc>
        <w:tc>
          <w:tcPr>
            <w:tcW w:w="1842" w:type="dxa"/>
          </w:tcPr>
          <w:p w:rsidR="0054354E" w:rsidRPr="00ED3CF8" w:rsidRDefault="0054354E" w:rsidP="00367A68">
            <w:pPr>
              <w:pStyle w:val="BodyTextIndent"/>
              <w:spacing w:before="30" w:after="30"/>
              <w:ind w:left="0"/>
              <w:jc w:val="center"/>
            </w:pPr>
            <w:r w:rsidRPr="00ED3CF8">
              <w:t>moderately towards base (2); or strongly towards base (3)</w:t>
            </w:r>
          </w:p>
        </w:tc>
      </w:tr>
      <w:tr w:rsidR="0054354E" w:rsidRPr="00ED3CF8" w:rsidTr="00367A68">
        <w:trPr>
          <w:cantSplit/>
          <w:trHeight w:val="1134"/>
        </w:trPr>
        <w:tc>
          <w:tcPr>
            <w:tcW w:w="817" w:type="dxa"/>
            <w:textDirection w:val="btLr"/>
          </w:tcPr>
          <w:p w:rsidR="0054354E" w:rsidRPr="00ED3CF8" w:rsidRDefault="0054354E" w:rsidP="00367A68">
            <w:pPr>
              <w:pStyle w:val="BodyTextIndent"/>
              <w:spacing w:before="30" w:after="30"/>
              <w:ind w:left="113" w:right="113"/>
              <w:jc w:val="center"/>
            </w:pPr>
            <w:r w:rsidRPr="00ED3CF8">
              <w:t>cylindrical</w:t>
            </w:r>
          </w:p>
        </w:tc>
        <w:tc>
          <w:tcPr>
            <w:tcW w:w="1559" w:type="dxa"/>
          </w:tcPr>
          <w:p w:rsidR="0054354E" w:rsidRPr="00ED3CF8" w:rsidRDefault="0054354E" w:rsidP="00367A68">
            <w:pPr>
              <w:pStyle w:val="BodyTextIndent"/>
              <w:spacing w:before="30" w:after="30"/>
              <w:ind w:left="0"/>
              <w:jc w:val="center"/>
            </w:pPr>
            <w:r w:rsidRPr="00ED3CF8">
              <w:t>parallel (2)</w:t>
            </w:r>
          </w:p>
        </w:tc>
        <w:tc>
          <w:tcPr>
            <w:tcW w:w="1843" w:type="dxa"/>
          </w:tcPr>
          <w:p w:rsidR="0054354E" w:rsidRPr="00ED3CF8" w:rsidRDefault="0054354E" w:rsidP="00367A68">
            <w:pPr>
              <w:pStyle w:val="BodyTextIndent"/>
              <w:spacing w:before="30" w:after="30"/>
              <w:ind w:left="0"/>
              <w:jc w:val="center"/>
            </w:pPr>
            <w:r w:rsidRPr="00ED3CF8">
              <w:object w:dxaOrig="916" w:dyaOrig="1276">
                <v:shape id="_x0000_i1032" type="#_x0000_t75" style="width:58.5pt;height:63.75pt" o:ole="" fillcolor="window">
                  <v:imagedata r:id="rId171" o:title=""/>
                </v:shape>
                <o:OLEObject Type="Embed" ProgID="Word.Picture.8" ShapeID="_x0000_i1032" DrawAspect="Content" ObjectID="_1443027274" r:id="rId172"/>
              </w:object>
            </w:r>
          </w:p>
        </w:tc>
        <w:tc>
          <w:tcPr>
            <w:tcW w:w="1843" w:type="dxa"/>
          </w:tcPr>
          <w:p w:rsidR="0054354E" w:rsidRPr="00ED3CF8" w:rsidRDefault="0054354E" w:rsidP="00367A68">
            <w:pPr>
              <w:pStyle w:val="BodyTextIndent"/>
              <w:spacing w:before="30" w:after="30"/>
              <w:ind w:left="0"/>
              <w:jc w:val="center"/>
            </w:pPr>
            <w:r w:rsidRPr="00ED3CF8">
              <w:object w:dxaOrig="916" w:dyaOrig="1276">
                <v:shape id="_x0000_i1033" type="#_x0000_t75" style="width:45.75pt;height:63.75pt" o:ole="" fillcolor="window">
                  <v:imagedata r:id="rId173" o:title=""/>
                </v:shape>
                <o:OLEObject Type="Embed" ProgID="Word.Picture.8" ShapeID="_x0000_i1033" DrawAspect="Content" ObjectID="_1443027275" r:id="rId174"/>
              </w:object>
            </w:r>
          </w:p>
        </w:tc>
        <w:tc>
          <w:tcPr>
            <w:tcW w:w="1843" w:type="dxa"/>
          </w:tcPr>
          <w:p w:rsidR="0054354E" w:rsidRPr="00ED3CF8" w:rsidRDefault="0054354E" w:rsidP="00367A68">
            <w:pPr>
              <w:pStyle w:val="BodyTextIndent"/>
              <w:spacing w:before="30" w:after="30"/>
              <w:ind w:left="0"/>
              <w:jc w:val="center"/>
            </w:pPr>
            <w:r w:rsidRPr="00ED3CF8">
              <w:object w:dxaOrig="916" w:dyaOrig="1276">
                <v:shape id="_x0000_i1034" type="#_x0000_t75" style="width:36.75pt;height:63.75pt" o:ole="" fillcolor="window">
                  <v:imagedata r:id="rId175" o:title=""/>
                </v:shape>
                <o:OLEObject Type="Embed" ProgID="Word.Picture.8" ShapeID="_x0000_i1034" DrawAspect="Content" ObjectID="_1443027276" r:id="rId176"/>
              </w:object>
            </w:r>
          </w:p>
        </w:tc>
        <w:tc>
          <w:tcPr>
            <w:tcW w:w="1842" w:type="dxa"/>
          </w:tcPr>
          <w:p w:rsidR="0054354E" w:rsidRPr="00ED3CF8" w:rsidRDefault="0054354E" w:rsidP="00367A68">
            <w:pPr>
              <w:pStyle w:val="BodyTextIndent"/>
              <w:spacing w:before="30" w:after="30"/>
              <w:ind w:left="0"/>
              <w:jc w:val="center"/>
            </w:pPr>
            <w:r w:rsidRPr="00ED3CF8">
              <w:t>at middle (1)</w:t>
            </w:r>
          </w:p>
        </w:tc>
      </w:tr>
      <w:tr w:rsidR="0054354E" w:rsidRPr="00ED3CF8" w:rsidTr="00367A68">
        <w:trPr>
          <w:cantSplit/>
          <w:trHeight w:val="1134"/>
        </w:trPr>
        <w:tc>
          <w:tcPr>
            <w:tcW w:w="817" w:type="dxa"/>
            <w:textDirection w:val="btLr"/>
          </w:tcPr>
          <w:p w:rsidR="0054354E" w:rsidRPr="00ED3CF8" w:rsidRDefault="0054354E" w:rsidP="00367A68">
            <w:pPr>
              <w:pStyle w:val="BodyTextIndent"/>
              <w:spacing w:before="30" w:after="30"/>
              <w:ind w:left="113" w:right="113"/>
              <w:jc w:val="center"/>
            </w:pPr>
            <w:r w:rsidRPr="00ED3CF8">
              <w:t>ellipsoid</w:t>
            </w:r>
          </w:p>
        </w:tc>
        <w:tc>
          <w:tcPr>
            <w:tcW w:w="1559" w:type="dxa"/>
          </w:tcPr>
          <w:p w:rsidR="0054354E" w:rsidRPr="00ED3CF8" w:rsidRDefault="0054354E" w:rsidP="00367A68">
            <w:pPr>
              <w:pStyle w:val="BodyTextIndent"/>
              <w:spacing w:before="30" w:after="30"/>
              <w:ind w:left="0"/>
              <w:jc w:val="center"/>
            </w:pPr>
            <w:r w:rsidRPr="00ED3CF8">
              <w:t>rounded (1)</w:t>
            </w:r>
          </w:p>
        </w:tc>
        <w:tc>
          <w:tcPr>
            <w:tcW w:w="1843" w:type="dxa"/>
            <w:vAlign w:val="center"/>
          </w:tcPr>
          <w:p w:rsidR="0054354E" w:rsidRPr="00ED3CF8" w:rsidRDefault="0054354E" w:rsidP="00367A68">
            <w:pPr>
              <w:pStyle w:val="BodyTextIndent"/>
              <w:spacing w:before="30" w:after="30"/>
              <w:ind w:left="0"/>
              <w:jc w:val="center"/>
            </w:pPr>
            <w:r w:rsidRPr="00ED3CF8">
              <w:rPr>
                <w:noProof/>
                <w:lang w:bidi="ar-SA"/>
              </w:rPr>
              <w:drawing>
                <wp:inline distT="0" distB="0" distL="0" distR="0" wp14:anchorId="59AF476E" wp14:editId="34542E96">
                  <wp:extent cx="847725" cy="723900"/>
                  <wp:effectExtent l="0" t="0" r="9525" b="0"/>
                  <wp:docPr id="693" name="Picture 693" descr="APF_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APF_obloi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p w:rsidR="0054354E" w:rsidRPr="00ED3CF8" w:rsidRDefault="0054354E" w:rsidP="00367A68">
            <w:pPr>
              <w:pStyle w:val="BodyTextIndent"/>
              <w:spacing w:before="30" w:after="30"/>
              <w:ind w:left="0"/>
              <w:jc w:val="center"/>
            </w:pPr>
            <w:r w:rsidRPr="00ED3CF8">
              <w:t>(oblate)</w:t>
            </w:r>
          </w:p>
        </w:tc>
        <w:tc>
          <w:tcPr>
            <w:tcW w:w="1843" w:type="dxa"/>
            <w:vAlign w:val="center"/>
          </w:tcPr>
          <w:p w:rsidR="0054354E" w:rsidRPr="00ED3CF8" w:rsidRDefault="0054354E" w:rsidP="00367A68">
            <w:pPr>
              <w:pStyle w:val="BodyTextIndent"/>
              <w:spacing w:before="30" w:after="30"/>
              <w:ind w:left="0"/>
              <w:jc w:val="center"/>
            </w:pPr>
            <w:r w:rsidRPr="00ED3CF8">
              <w:rPr>
                <w:noProof/>
                <w:lang w:bidi="ar-SA"/>
              </w:rPr>
              <w:drawing>
                <wp:inline distT="0" distB="0" distL="0" distR="0" wp14:anchorId="1C8C125A" wp14:editId="44A8C2B7">
                  <wp:extent cx="638175" cy="781050"/>
                  <wp:effectExtent l="0" t="0" r="9525" b="0"/>
                  <wp:docPr id="692" name="Picture 692" descr="APF_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APF_globos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38175" cy="781050"/>
                          </a:xfrm>
                          <a:prstGeom prst="rect">
                            <a:avLst/>
                          </a:prstGeom>
                          <a:noFill/>
                          <a:ln>
                            <a:noFill/>
                          </a:ln>
                        </pic:spPr>
                      </pic:pic>
                    </a:graphicData>
                  </a:graphic>
                </wp:inline>
              </w:drawing>
            </w:r>
          </w:p>
          <w:p w:rsidR="0054354E" w:rsidRPr="00ED3CF8" w:rsidRDefault="0054354E" w:rsidP="00367A68">
            <w:pPr>
              <w:pStyle w:val="BodyTextIndent"/>
              <w:spacing w:before="30" w:after="30"/>
              <w:ind w:left="0"/>
              <w:jc w:val="center"/>
            </w:pPr>
            <w:r w:rsidRPr="00ED3CF8">
              <w:t>(round)</w:t>
            </w:r>
          </w:p>
        </w:tc>
        <w:tc>
          <w:tcPr>
            <w:tcW w:w="1843" w:type="dxa"/>
            <w:vAlign w:val="center"/>
          </w:tcPr>
          <w:p w:rsidR="0054354E" w:rsidRPr="00ED3CF8" w:rsidRDefault="0054354E" w:rsidP="00367A68">
            <w:pPr>
              <w:pStyle w:val="BodyTextIndent"/>
              <w:spacing w:before="30" w:after="30"/>
              <w:ind w:left="0"/>
              <w:jc w:val="center"/>
            </w:pPr>
            <w:r w:rsidRPr="00ED3CF8">
              <w:rPr>
                <w:noProof/>
                <w:lang w:bidi="ar-SA"/>
              </w:rPr>
              <w:drawing>
                <wp:inline distT="0" distB="0" distL="0" distR="0" wp14:anchorId="1942ACEA" wp14:editId="2DF05CF5">
                  <wp:extent cx="476250" cy="885825"/>
                  <wp:effectExtent l="0" t="0" r="0" b="9525"/>
                  <wp:docPr id="691" name="Picture 691" descr="APF_ellip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APF_ellipsoid"/>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76250" cy="885825"/>
                          </a:xfrm>
                          <a:prstGeom prst="rect">
                            <a:avLst/>
                          </a:prstGeom>
                          <a:noFill/>
                          <a:ln>
                            <a:noFill/>
                          </a:ln>
                        </pic:spPr>
                      </pic:pic>
                    </a:graphicData>
                  </a:graphic>
                </wp:inline>
              </w:drawing>
            </w:r>
          </w:p>
          <w:p w:rsidR="0054354E" w:rsidRPr="00ED3CF8" w:rsidRDefault="0054354E" w:rsidP="00367A68">
            <w:pPr>
              <w:pStyle w:val="BodyTextIndent"/>
              <w:spacing w:before="30" w:after="30"/>
              <w:ind w:left="0"/>
              <w:jc w:val="center"/>
            </w:pPr>
            <w:r w:rsidRPr="00ED3CF8">
              <w:t xml:space="preserve">(elliptic) </w:t>
            </w:r>
          </w:p>
        </w:tc>
        <w:tc>
          <w:tcPr>
            <w:tcW w:w="1842" w:type="dxa"/>
          </w:tcPr>
          <w:p w:rsidR="0054354E" w:rsidRPr="00ED3CF8" w:rsidRDefault="0054354E" w:rsidP="00367A68">
            <w:pPr>
              <w:pStyle w:val="BodyTextIndent"/>
              <w:spacing w:before="30" w:after="30"/>
              <w:ind w:left="0"/>
              <w:jc w:val="center"/>
            </w:pPr>
            <w:r w:rsidRPr="00ED3CF8">
              <w:t>at middle (1)</w:t>
            </w:r>
          </w:p>
        </w:tc>
      </w:tr>
    </w:tbl>
    <w:p w:rsidR="0054354E" w:rsidRPr="00ED3CF8" w:rsidRDefault="0054354E" w:rsidP="0054354E">
      <w:r w:rsidRPr="00ED3CF8">
        <w:br w:type="page"/>
        <w:t>Possible characteristic(s) (Example 4)</w:t>
      </w:r>
    </w:p>
    <w:p w:rsidR="0054354E" w:rsidRPr="00ED3CF8" w:rsidRDefault="0054354E" w:rsidP="0054354E"/>
    <w:p w:rsidR="0054354E" w:rsidRPr="00ED3CF8" w:rsidRDefault="0054354E" w:rsidP="0054354E">
      <w:pPr>
        <w:ind w:left="360"/>
        <w:rPr>
          <w:i/>
        </w:rPr>
      </w:pPr>
      <w:r w:rsidRPr="00ED3CF8">
        <w:rPr>
          <w:i/>
        </w:rPr>
        <w:t>Alternative 1</w:t>
      </w:r>
    </w:p>
    <w:p w:rsidR="0054354E" w:rsidRPr="00ED3CF8" w:rsidRDefault="0054354E" w:rsidP="0054354E"/>
    <w:p w:rsidR="0054354E" w:rsidRPr="00ED3CF8" w:rsidRDefault="0054354E" w:rsidP="0054354E">
      <w:pPr>
        <w:ind w:left="360"/>
      </w:pPr>
      <w:r w:rsidRPr="00ED3CF8">
        <w:t>(a)</w:t>
      </w:r>
      <w:r w:rsidRPr="00ED3CF8">
        <w:tab/>
        <w:t xml:space="preserve">ratio </w:t>
      </w:r>
      <w:r w:rsidRPr="00ED3CF8">
        <w:rPr>
          <w:i/>
          <w:color w:val="000000"/>
        </w:rPr>
        <w:t xml:space="preserve">height/diameter </w:t>
      </w:r>
      <w:r w:rsidRPr="00ED3CF8">
        <w:t xml:space="preserve"> (QN):</w:t>
      </w:r>
    </w:p>
    <w:p w:rsidR="0054354E" w:rsidRPr="00ED3CF8" w:rsidRDefault="0054354E" w:rsidP="0054354E">
      <w:pPr>
        <w:ind w:left="1352"/>
        <w:rPr>
          <w:i/>
        </w:rPr>
      </w:pPr>
      <w:r w:rsidRPr="00ED3CF8">
        <w:rPr>
          <w:i/>
        </w:rPr>
        <w:t>e.g.  very low (1);  low (3); medium (5);  high (7); very high (9);</w:t>
      </w:r>
    </w:p>
    <w:p w:rsidR="0054354E" w:rsidRPr="00ED3CF8" w:rsidRDefault="0054354E" w:rsidP="0054354E">
      <w:pPr>
        <w:ind w:left="360"/>
      </w:pPr>
      <w:r w:rsidRPr="00ED3CF8">
        <w:t>(b)</w:t>
      </w:r>
      <w:r w:rsidRPr="00ED3CF8">
        <w:tab/>
        <w:t>position of broadest part (QN):</w:t>
      </w:r>
    </w:p>
    <w:p w:rsidR="0054354E" w:rsidRPr="00ED3CF8" w:rsidRDefault="0054354E" w:rsidP="0054354E">
      <w:pPr>
        <w:ind w:left="1352"/>
      </w:pPr>
      <w:r w:rsidRPr="00ED3CF8">
        <w:rPr>
          <w:i/>
        </w:rPr>
        <w:t xml:space="preserve">e.g.  at middle (1);  moderately towards base (2); strongly towards base (3);  </w:t>
      </w:r>
    </w:p>
    <w:p w:rsidR="0054354E" w:rsidRPr="00ED3CF8" w:rsidRDefault="0054354E" w:rsidP="0054354E">
      <w:pPr>
        <w:ind w:left="360"/>
      </w:pPr>
      <w:r w:rsidRPr="00ED3CF8">
        <w:t>(c)</w:t>
      </w:r>
      <w:r w:rsidRPr="00ED3CF8">
        <w:tab/>
        <w:t>lateral outline in apical half (PQ):</w:t>
      </w:r>
    </w:p>
    <w:p w:rsidR="0054354E" w:rsidRPr="00ED3CF8" w:rsidRDefault="0054354E" w:rsidP="0054354E">
      <w:pPr>
        <w:ind w:left="1352"/>
        <w:rPr>
          <w:i/>
        </w:rPr>
      </w:pPr>
      <w:r w:rsidRPr="00ED3CF8">
        <w:rPr>
          <w:i/>
        </w:rPr>
        <w:t>e.g.  rounded (1);  parallel (2);  flat taper (3);  concave (4)</w:t>
      </w:r>
    </w:p>
    <w:p w:rsidR="0054354E" w:rsidRPr="00ED3CF8" w:rsidRDefault="0054354E" w:rsidP="0054354E">
      <w:pPr>
        <w:ind w:left="1984"/>
        <w:rPr>
          <w:i/>
        </w:rPr>
      </w:pPr>
    </w:p>
    <w:p w:rsidR="0054354E" w:rsidRPr="00ED3CF8" w:rsidRDefault="0054354E" w:rsidP="0054354E">
      <w:pPr>
        <w:shd w:val="clear" w:color="auto" w:fill="FFFFFF"/>
        <w:ind w:left="360"/>
        <w:rPr>
          <w:i/>
        </w:rPr>
      </w:pPr>
      <w:r w:rsidRPr="00ED3CF8">
        <w:rPr>
          <w:i/>
        </w:rPr>
        <w:t>Alternative 2</w:t>
      </w:r>
    </w:p>
    <w:p w:rsidR="0054354E" w:rsidRPr="00ED3CF8" w:rsidRDefault="0054354E" w:rsidP="0054354E">
      <w:pPr>
        <w:shd w:val="clear" w:color="auto" w:fill="FFFFFF"/>
        <w:ind w:left="360"/>
      </w:pPr>
    </w:p>
    <w:p w:rsidR="0054354E" w:rsidRPr="00ED3CF8" w:rsidRDefault="0054354E" w:rsidP="0054354E">
      <w:pPr>
        <w:shd w:val="clear" w:color="auto" w:fill="FFFFFF"/>
        <w:ind w:left="927" w:hanging="567"/>
        <w:jc w:val="left"/>
        <w:rPr>
          <w:i/>
        </w:rPr>
      </w:pPr>
      <w:r w:rsidRPr="00ED3CF8">
        <w:t>(a)</w:t>
      </w:r>
      <w:r w:rsidRPr="00ED3CF8">
        <w:tab/>
        <w:t xml:space="preserve">ratio </w:t>
      </w:r>
      <w:r w:rsidRPr="00ED3CF8">
        <w:rPr>
          <w:i/>
          <w:color w:val="000000"/>
        </w:rPr>
        <w:t>height/diameter</w:t>
      </w:r>
      <w:r w:rsidRPr="00ED3CF8">
        <w:t xml:space="preserve"> (QN):</w:t>
      </w:r>
      <w:r w:rsidRPr="00ED3CF8">
        <w:br/>
      </w:r>
      <w:r w:rsidRPr="00ED3CF8">
        <w:rPr>
          <w:i/>
        </w:rPr>
        <w:t>e.g.  very low (1);  low (3); medium (5);  high (7); very high (9);</w:t>
      </w:r>
    </w:p>
    <w:p w:rsidR="0054354E" w:rsidRPr="00ED3CF8" w:rsidRDefault="0054354E" w:rsidP="0054354E">
      <w:pPr>
        <w:shd w:val="clear" w:color="auto" w:fill="FFFFFF"/>
        <w:ind w:left="1352"/>
        <w:rPr>
          <w:i/>
        </w:rPr>
      </w:pPr>
    </w:p>
    <w:p w:rsidR="0054354E" w:rsidRPr="00ED3CF8" w:rsidRDefault="0054354E" w:rsidP="0054354E">
      <w:pPr>
        <w:shd w:val="clear" w:color="auto" w:fill="FFFFFF"/>
        <w:ind w:left="927" w:hanging="567"/>
        <w:jc w:val="left"/>
        <w:rPr>
          <w:i/>
        </w:rPr>
      </w:pPr>
      <w:r w:rsidRPr="00ED3CF8">
        <w:t>(b)</w:t>
      </w:r>
      <w:r w:rsidRPr="00ED3CF8">
        <w:tab/>
        <w:t>general shape (PQ):</w:t>
      </w:r>
      <w:r w:rsidRPr="00ED3CF8">
        <w:br/>
      </w:r>
      <w:r w:rsidRPr="00ED3CF8">
        <w:rPr>
          <w:i/>
        </w:rPr>
        <w:t>e.g. cylindrical waisted (1);  conic (2);  ovate (3);  cylindric (4);  elliptic (5)</w:t>
      </w:r>
    </w:p>
    <w:p w:rsidR="0054354E" w:rsidRPr="00ED3CF8" w:rsidRDefault="0054354E" w:rsidP="0054354E">
      <w:pPr>
        <w:shd w:val="clear" w:color="auto" w:fill="FFFFFF"/>
        <w:ind w:left="360"/>
      </w:pPr>
      <w:r w:rsidRPr="00ED3CF8">
        <w:tab/>
      </w:r>
      <w:r w:rsidRPr="00ED3CF8">
        <w:tab/>
      </w:r>
      <w:r w:rsidRPr="00ED3CF8">
        <w:tab/>
      </w:r>
    </w:p>
    <w:p w:rsidR="0054354E" w:rsidRPr="00ED3CF8" w:rsidRDefault="0054354E" w:rsidP="0054354E">
      <w:pPr>
        <w:shd w:val="clear" w:color="auto" w:fill="FFFFFF"/>
        <w:ind w:left="360"/>
        <w:rPr>
          <w:i/>
        </w:rPr>
      </w:pPr>
      <w:r w:rsidRPr="00ED3CF8">
        <w:rPr>
          <w:i/>
        </w:rPr>
        <w:t xml:space="preserve">with the following illustration: </w:t>
      </w:r>
    </w:p>
    <w:p w:rsidR="0054354E" w:rsidRPr="00ED3CF8" w:rsidRDefault="0054354E" w:rsidP="0054354E"/>
    <w:tbl>
      <w:tblPr>
        <w:tblW w:w="0" w:type="auto"/>
        <w:jc w:val="center"/>
        <w:tblLayout w:type="fixed"/>
        <w:tblLook w:val="0000" w:firstRow="0" w:lastRow="0" w:firstColumn="0" w:lastColumn="0" w:noHBand="0" w:noVBand="0"/>
      </w:tblPr>
      <w:tblGrid>
        <w:gridCol w:w="435"/>
        <w:gridCol w:w="283"/>
        <w:gridCol w:w="2092"/>
        <w:gridCol w:w="2093"/>
        <w:gridCol w:w="2092"/>
        <w:gridCol w:w="2093"/>
      </w:tblGrid>
      <w:tr w:rsidR="0054354E" w:rsidRPr="00ED3CF8" w:rsidTr="00367A68">
        <w:trPr>
          <w:cantSplit/>
          <w:jc w:val="center"/>
        </w:trPr>
        <w:tc>
          <w:tcPr>
            <w:tcW w:w="435" w:type="dxa"/>
          </w:tcPr>
          <w:p w:rsidR="0054354E" w:rsidRPr="00ED3CF8" w:rsidRDefault="0054354E" w:rsidP="00367A68">
            <w:pPr>
              <w:jc w:val="center"/>
            </w:pPr>
          </w:p>
        </w:tc>
        <w:tc>
          <w:tcPr>
            <w:tcW w:w="283" w:type="dxa"/>
            <w:vAlign w:val="center"/>
          </w:tcPr>
          <w:p w:rsidR="0054354E" w:rsidRPr="00ED3CF8" w:rsidRDefault="0054354E" w:rsidP="00367A68">
            <w:pPr>
              <w:jc w:val="center"/>
            </w:pPr>
          </w:p>
        </w:tc>
        <w:tc>
          <w:tcPr>
            <w:tcW w:w="8370" w:type="dxa"/>
            <w:gridSpan w:val="4"/>
            <w:tcBorders>
              <w:top w:val="single" w:sz="4" w:space="0" w:color="auto"/>
              <w:left w:val="single" w:sz="4" w:space="0" w:color="auto"/>
              <w:right w:val="single" w:sz="4" w:space="0" w:color="auto"/>
            </w:tcBorders>
            <w:vAlign w:val="center"/>
          </w:tcPr>
          <w:p w:rsidR="0054354E" w:rsidRPr="00ED3CF8" w:rsidRDefault="0054354E" w:rsidP="00367A68">
            <w:pPr>
              <w:jc w:val="center"/>
            </w:pPr>
            <w:r w:rsidRPr="00ED3CF8">
              <w:rPr>
                <w:noProof/>
              </w:rPr>
              <w:sym w:font="Wingdings" w:char="F0DF"/>
            </w:r>
            <w:r w:rsidRPr="00ED3CF8">
              <w:rPr>
                <w:noProof/>
              </w:rPr>
              <w:tab/>
            </w:r>
            <w:r w:rsidRPr="00ED3CF8">
              <w:rPr>
                <w:noProof/>
              </w:rPr>
              <w:tab/>
            </w:r>
            <w:r w:rsidRPr="00ED3CF8">
              <w:t>lateral outline in apical half</w:t>
            </w:r>
            <w:r w:rsidRPr="00ED3CF8">
              <w:tab/>
            </w:r>
            <w:r w:rsidRPr="00ED3CF8">
              <w:tab/>
            </w:r>
            <w:r w:rsidRPr="00ED3CF8">
              <w:rPr>
                <w:noProof/>
              </w:rPr>
              <w:sym w:font="Wingdings" w:char="F0E0"/>
            </w:r>
          </w:p>
        </w:tc>
      </w:tr>
      <w:tr w:rsidR="0054354E" w:rsidRPr="00ED3CF8" w:rsidTr="00367A68">
        <w:trPr>
          <w:cantSplit/>
          <w:jc w:val="center"/>
        </w:trPr>
        <w:tc>
          <w:tcPr>
            <w:tcW w:w="435" w:type="dxa"/>
          </w:tcPr>
          <w:p w:rsidR="0054354E" w:rsidRPr="00ED3CF8" w:rsidRDefault="0054354E" w:rsidP="00367A68">
            <w:pPr>
              <w:jc w:val="center"/>
            </w:pPr>
          </w:p>
        </w:tc>
        <w:tc>
          <w:tcPr>
            <w:tcW w:w="283" w:type="dxa"/>
            <w:vAlign w:val="bottom"/>
          </w:tcPr>
          <w:p w:rsidR="0054354E" w:rsidRPr="00ED3CF8" w:rsidRDefault="0054354E" w:rsidP="00367A68">
            <w:pPr>
              <w:jc w:val="center"/>
            </w:pPr>
          </w:p>
        </w:tc>
        <w:tc>
          <w:tcPr>
            <w:tcW w:w="2092" w:type="dxa"/>
            <w:tcBorders>
              <w:top w:val="single" w:sz="4" w:space="0" w:color="auto"/>
              <w:left w:val="single" w:sz="4" w:space="0" w:color="auto"/>
              <w:bottom w:val="single" w:sz="4" w:space="0" w:color="auto"/>
              <w:right w:val="single" w:sz="4" w:space="0" w:color="auto"/>
            </w:tcBorders>
          </w:tcPr>
          <w:p w:rsidR="0054354E" w:rsidRPr="00ED3CF8" w:rsidRDefault="0054354E" w:rsidP="00367A68">
            <w:pPr>
              <w:jc w:val="center"/>
            </w:pPr>
            <w:r w:rsidRPr="00ED3CF8">
              <w:t>concave</w:t>
            </w:r>
          </w:p>
        </w:tc>
        <w:tc>
          <w:tcPr>
            <w:tcW w:w="2093" w:type="dxa"/>
            <w:tcBorders>
              <w:top w:val="single" w:sz="4" w:space="0" w:color="auto"/>
              <w:left w:val="single" w:sz="4" w:space="0" w:color="auto"/>
              <w:bottom w:val="single" w:sz="4" w:space="0" w:color="auto"/>
              <w:right w:val="single" w:sz="4" w:space="0" w:color="auto"/>
            </w:tcBorders>
          </w:tcPr>
          <w:p w:rsidR="0054354E" w:rsidRPr="00ED3CF8" w:rsidRDefault="0054354E" w:rsidP="00367A68">
            <w:pPr>
              <w:jc w:val="center"/>
            </w:pPr>
            <w:r w:rsidRPr="00ED3CF8">
              <w:t xml:space="preserve">flat tapering </w:t>
            </w:r>
          </w:p>
        </w:tc>
        <w:tc>
          <w:tcPr>
            <w:tcW w:w="2092" w:type="dxa"/>
            <w:tcBorders>
              <w:top w:val="single" w:sz="4" w:space="0" w:color="auto"/>
              <w:left w:val="single" w:sz="4" w:space="0" w:color="auto"/>
              <w:bottom w:val="single" w:sz="4" w:space="0" w:color="auto"/>
              <w:right w:val="single" w:sz="4" w:space="0" w:color="auto"/>
            </w:tcBorders>
          </w:tcPr>
          <w:p w:rsidR="0054354E" w:rsidRPr="00ED3CF8" w:rsidRDefault="0054354E" w:rsidP="00367A68">
            <w:pPr>
              <w:jc w:val="center"/>
            </w:pPr>
            <w:r w:rsidRPr="00ED3CF8">
              <w:t>rounded</w:t>
            </w:r>
          </w:p>
        </w:tc>
        <w:tc>
          <w:tcPr>
            <w:tcW w:w="2093" w:type="dxa"/>
            <w:tcBorders>
              <w:top w:val="single" w:sz="4" w:space="0" w:color="auto"/>
              <w:left w:val="single" w:sz="4" w:space="0" w:color="auto"/>
              <w:bottom w:val="single" w:sz="4" w:space="0" w:color="auto"/>
              <w:right w:val="single" w:sz="4" w:space="0" w:color="auto"/>
            </w:tcBorders>
          </w:tcPr>
          <w:p w:rsidR="0054354E" w:rsidRPr="00ED3CF8" w:rsidRDefault="0054354E" w:rsidP="00367A68">
            <w:pPr>
              <w:jc w:val="center"/>
            </w:pPr>
            <w:r w:rsidRPr="00ED3CF8">
              <w:t>flat parallel sides</w:t>
            </w:r>
          </w:p>
        </w:tc>
      </w:tr>
      <w:tr w:rsidR="0054354E" w:rsidRPr="00ED3CF8" w:rsidTr="00367A68">
        <w:trPr>
          <w:cantSplit/>
          <w:jc w:val="center"/>
        </w:trPr>
        <w:tc>
          <w:tcPr>
            <w:tcW w:w="435" w:type="dxa"/>
          </w:tcPr>
          <w:p w:rsidR="0054354E" w:rsidRPr="00ED3CF8" w:rsidRDefault="0054354E" w:rsidP="00367A68">
            <w:pPr>
              <w:jc w:val="center"/>
            </w:pPr>
          </w:p>
        </w:tc>
        <w:tc>
          <w:tcPr>
            <w:tcW w:w="283" w:type="dxa"/>
            <w:vAlign w:val="bottom"/>
          </w:tcPr>
          <w:p w:rsidR="0054354E" w:rsidRPr="00ED3CF8" w:rsidRDefault="0054354E" w:rsidP="00367A68">
            <w:pPr>
              <w:jc w:val="center"/>
            </w:pPr>
          </w:p>
        </w:tc>
        <w:tc>
          <w:tcPr>
            <w:tcW w:w="2092" w:type="dxa"/>
          </w:tcPr>
          <w:p w:rsidR="0054354E" w:rsidRPr="00ED3CF8" w:rsidRDefault="0054354E" w:rsidP="00367A68">
            <w:pPr>
              <w:jc w:val="center"/>
            </w:pPr>
          </w:p>
        </w:tc>
        <w:tc>
          <w:tcPr>
            <w:tcW w:w="2093" w:type="dxa"/>
          </w:tcPr>
          <w:p w:rsidR="0054354E" w:rsidRPr="00ED3CF8" w:rsidRDefault="0054354E" w:rsidP="00367A68">
            <w:pPr>
              <w:jc w:val="center"/>
            </w:pPr>
          </w:p>
        </w:tc>
        <w:tc>
          <w:tcPr>
            <w:tcW w:w="2092" w:type="dxa"/>
          </w:tcPr>
          <w:p w:rsidR="0054354E" w:rsidRPr="00ED3CF8" w:rsidRDefault="0054354E" w:rsidP="00367A68">
            <w:pPr>
              <w:jc w:val="center"/>
            </w:pPr>
          </w:p>
        </w:tc>
        <w:tc>
          <w:tcPr>
            <w:tcW w:w="2093" w:type="dxa"/>
          </w:tcPr>
          <w:p w:rsidR="0054354E" w:rsidRPr="00ED3CF8" w:rsidRDefault="0054354E" w:rsidP="00367A68">
            <w:pPr>
              <w:jc w:val="center"/>
            </w:pPr>
          </w:p>
        </w:tc>
      </w:tr>
      <w:tr w:rsidR="0054354E" w:rsidRPr="00ED3CF8" w:rsidTr="00367A68">
        <w:trPr>
          <w:cantSplit/>
          <w:jc w:val="center"/>
        </w:trPr>
        <w:tc>
          <w:tcPr>
            <w:tcW w:w="435" w:type="dxa"/>
            <w:vMerge w:val="restart"/>
            <w:tcBorders>
              <w:top w:val="single" w:sz="4" w:space="0" w:color="auto"/>
              <w:left w:val="single" w:sz="4" w:space="0" w:color="auto"/>
              <w:bottom w:val="nil"/>
              <w:right w:val="single" w:sz="4" w:space="0" w:color="auto"/>
            </w:tcBorders>
            <w:textDirection w:val="btLr"/>
          </w:tcPr>
          <w:p w:rsidR="0054354E" w:rsidRPr="00ED3CF8" w:rsidRDefault="0054354E" w:rsidP="00367A68">
            <w:pPr>
              <w:ind w:left="113" w:right="113"/>
              <w:jc w:val="center"/>
            </w:pPr>
            <w:r w:rsidRPr="00ED3CF8">
              <w:t xml:space="preserve">at base </w:t>
            </w:r>
            <w:r w:rsidRPr="00ED3CF8">
              <w:rPr>
                <w:noProof/>
              </w:rPr>
              <w:t xml:space="preserve"> </w:t>
            </w:r>
            <w:r w:rsidRPr="00ED3CF8">
              <w:rPr>
                <w:noProof/>
              </w:rPr>
              <w:sym w:font="Wingdings" w:char="F0DF"/>
            </w:r>
            <w:r w:rsidRPr="00ED3CF8">
              <w:rPr>
                <w:noProof/>
              </w:rPr>
              <w:t xml:space="preserve">  </w:t>
            </w:r>
            <w:r w:rsidRPr="00ED3CF8">
              <w:t xml:space="preserve">position of broadest part  </w:t>
            </w:r>
            <w:r w:rsidRPr="00ED3CF8">
              <w:rPr>
                <w:noProof/>
              </w:rPr>
              <w:sym w:font="Wingdings" w:char="F0E0"/>
            </w:r>
            <w:r w:rsidRPr="00ED3CF8">
              <w:rPr>
                <w:noProof/>
              </w:rPr>
              <w:t xml:space="preserve">  </w:t>
            </w:r>
            <w:r w:rsidRPr="00ED3CF8">
              <w:t>at middle</w:t>
            </w:r>
          </w:p>
        </w:tc>
        <w:tc>
          <w:tcPr>
            <w:tcW w:w="283" w:type="dxa"/>
            <w:tcBorders>
              <w:left w:val="nil"/>
            </w:tcBorders>
          </w:tcPr>
          <w:p w:rsidR="0054354E" w:rsidRPr="00ED3CF8" w:rsidRDefault="0054354E" w:rsidP="00367A68">
            <w:pPr>
              <w:jc w:val="center"/>
            </w:pPr>
          </w:p>
        </w:tc>
        <w:tc>
          <w:tcPr>
            <w:tcW w:w="2092" w:type="dxa"/>
            <w:tcBorders>
              <w:top w:val="single" w:sz="4" w:space="0" w:color="auto"/>
              <w:left w:val="single" w:sz="4" w:space="0" w:color="auto"/>
              <w:right w:val="single" w:sz="4" w:space="0" w:color="auto"/>
            </w:tcBorders>
          </w:tcPr>
          <w:p w:rsidR="0054354E" w:rsidRPr="00ED3CF8" w:rsidRDefault="0054354E" w:rsidP="00367A68">
            <w:pPr>
              <w:jc w:val="center"/>
            </w:pPr>
          </w:p>
          <w:p w:rsidR="0054354E" w:rsidRPr="00ED3CF8" w:rsidRDefault="0054354E" w:rsidP="00367A68">
            <w:pPr>
              <w:jc w:val="center"/>
            </w:pPr>
          </w:p>
        </w:tc>
        <w:tc>
          <w:tcPr>
            <w:tcW w:w="2093" w:type="dxa"/>
            <w:tcBorders>
              <w:top w:val="single" w:sz="4" w:space="0" w:color="auto"/>
              <w:left w:val="nil"/>
            </w:tcBorders>
          </w:tcPr>
          <w:p w:rsidR="0054354E" w:rsidRPr="00ED3CF8" w:rsidRDefault="0054354E" w:rsidP="00367A68">
            <w:pPr>
              <w:jc w:val="center"/>
            </w:pPr>
            <w:r w:rsidRPr="00ED3CF8">
              <w:t xml:space="preserve"> </w:t>
            </w:r>
          </w:p>
        </w:tc>
        <w:bookmarkStart w:id="86" w:name="_MON_1348584772"/>
        <w:bookmarkStart w:id="87" w:name="_MON_1348586938"/>
        <w:bookmarkStart w:id="88" w:name="_MON_1350136743"/>
        <w:bookmarkStart w:id="89" w:name="_MON_1353248020"/>
        <w:bookmarkStart w:id="90" w:name="_MON_1353248687"/>
        <w:bookmarkStart w:id="91" w:name="_MON_1419347542"/>
        <w:bookmarkStart w:id="92" w:name="_MON_1227195664"/>
        <w:bookmarkEnd w:id="86"/>
        <w:bookmarkEnd w:id="87"/>
        <w:bookmarkEnd w:id="88"/>
        <w:bookmarkEnd w:id="89"/>
        <w:bookmarkEnd w:id="90"/>
        <w:bookmarkEnd w:id="91"/>
        <w:bookmarkEnd w:id="92"/>
        <w:bookmarkStart w:id="93" w:name="_MON_1321108753"/>
        <w:bookmarkEnd w:id="93"/>
        <w:tc>
          <w:tcPr>
            <w:tcW w:w="2092" w:type="dxa"/>
            <w:tcBorders>
              <w:top w:val="single" w:sz="4" w:space="0" w:color="auto"/>
              <w:left w:val="single" w:sz="4" w:space="0" w:color="auto"/>
            </w:tcBorders>
          </w:tcPr>
          <w:p w:rsidR="0054354E" w:rsidRPr="00ED3CF8" w:rsidRDefault="0054354E" w:rsidP="00367A68">
            <w:pPr>
              <w:jc w:val="center"/>
            </w:pPr>
            <w:r w:rsidRPr="00ED3CF8">
              <w:object w:dxaOrig="991" w:dyaOrig="1216">
                <v:shape id="_x0000_i1035" type="#_x0000_t75" style="width:62.25pt;height:75pt" o:ole="" fillcolor="window">
                  <v:imagedata r:id="rId180" o:title=""/>
                </v:shape>
                <o:OLEObject Type="Embed" ProgID="Word.Picture.8" ShapeID="_x0000_i1035" DrawAspect="Content" ObjectID="_1443027277" r:id="rId181"/>
              </w:object>
            </w:r>
          </w:p>
          <w:p w:rsidR="0054354E" w:rsidRPr="00ED3CF8" w:rsidRDefault="0054354E" w:rsidP="00367A68">
            <w:pPr>
              <w:jc w:val="center"/>
            </w:pPr>
            <w:r w:rsidRPr="00ED3CF8">
              <w:t xml:space="preserve">3 </w:t>
            </w:r>
            <w:r w:rsidRPr="00ED3CF8">
              <w:br/>
              <w:t>ovate</w:t>
            </w:r>
          </w:p>
        </w:tc>
        <w:tc>
          <w:tcPr>
            <w:tcW w:w="2093" w:type="dxa"/>
            <w:tcBorders>
              <w:top w:val="single" w:sz="4" w:space="0" w:color="auto"/>
              <w:left w:val="single" w:sz="4" w:space="0" w:color="auto"/>
              <w:right w:val="single" w:sz="4" w:space="0" w:color="auto"/>
            </w:tcBorders>
          </w:tcPr>
          <w:p w:rsidR="0054354E" w:rsidRPr="00ED3CF8" w:rsidRDefault="0054354E" w:rsidP="00367A68">
            <w:pPr>
              <w:jc w:val="center"/>
            </w:pPr>
          </w:p>
          <w:p w:rsidR="0054354E" w:rsidRPr="00ED3CF8" w:rsidRDefault="0054354E" w:rsidP="00367A68">
            <w:pPr>
              <w:jc w:val="center"/>
            </w:pPr>
          </w:p>
          <w:p w:rsidR="0054354E" w:rsidRPr="00ED3CF8" w:rsidRDefault="0054354E" w:rsidP="00367A68">
            <w:pPr>
              <w:ind w:left="113" w:right="113"/>
              <w:jc w:val="center"/>
              <w:rPr>
                <w:b/>
              </w:rPr>
            </w:pPr>
          </w:p>
        </w:tc>
      </w:tr>
      <w:tr w:rsidR="0054354E" w:rsidRPr="00ED3CF8" w:rsidTr="00367A68">
        <w:trPr>
          <w:cantSplit/>
          <w:trHeight w:val="795"/>
          <w:jc w:val="center"/>
        </w:trPr>
        <w:tc>
          <w:tcPr>
            <w:tcW w:w="435" w:type="dxa"/>
            <w:vMerge/>
            <w:tcBorders>
              <w:top w:val="nil"/>
              <w:left w:val="single" w:sz="4" w:space="0" w:color="auto"/>
              <w:bottom w:val="nil"/>
              <w:right w:val="single" w:sz="4" w:space="0" w:color="auto"/>
            </w:tcBorders>
            <w:textDirection w:val="btLr"/>
          </w:tcPr>
          <w:p w:rsidR="0054354E" w:rsidRPr="00ED3CF8" w:rsidRDefault="0054354E" w:rsidP="00367A68">
            <w:pPr>
              <w:ind w:left="113" w:right="113"/>
              <w:jc w:val="center"/>
            </w:pPr>
          </w:p>
        </w:tc>
        <w:tc>
          <w:tcPr>
            <w:tcW w:w="283" w:type="dxa"/>
            <w:vMerge w:val="restart"/>
            <w:tcBorders>
              <w:left w:val="nil"/>
            </w:tcBorders>
            <w:vAlign w:val="center"/>
          </w:tcPr>
          <w:p w:rsidR="0054354E" w:rsidRPr="00ED3CF8" w:rsidRDefault="0054354E" w:rsidP="00367A68">
            <w:pPr>
              <w:jc w:val="center"/>
            </w:pPr>
          </w:p>
        </w:tc>
        <w:bookmarkStart w:id="94" w:name="_MON_1348584774"/>
        <w:bookmarkStart w:id="95" w:name="_MON_1348586940"/>
        <w:bookmarkStart w:id="96" w:name="_MON_1350136744"/>
        <w:bookmarkStart w:id="97" w:name="_MON_1353248021"/>
        <w:bookmarkStart w:id="98" w:name="_MON_1353248688"/>
        <w:bookmarkStart w:id="99" w:name="_MON_1419347544"/>
        <w:bookmarkStart w:id="100" w:name="_MON_1227709526"/>
        <w:bookmarkEnd w:id="94"/>
        <w:bookmarkEnd w:id="95"/>
        <w:bookmarkEnd w:id="96"/>
        <w:bookmarkEnd w:id="97"/>
        <w:bookmarkEnd w:id="98"/>
        <w:bookmarkEnd w:id="99"/>
        <w:bookmarkEnd w:id="100"/>
        <w:bookmarkStart w:id="101" w:name="_MON_1321108754"/>
        <w:bookmarkEnd w:id="101"/>
        <w:tc>
          <w:tcPr>
            <w:tcW w:w="2092" w:type="dxa"/>
            <w:vMerge w:val="restart"/>
            <w:tcBorders>
              <w:left w:val="single" w:sz="4" w:space="0" w:color="auto"/>
              <w:right w:val="single" w:sz="4" w:space="0" w:color="auto"/>
            </w:tcBorders>
            <w:textDirection w:val="tbRl"/>
            <w:vAlign w:val="center"/>
          </w:tcPr>
          <w:p w:rsidR="0054354E" w:rsidRPr="00ED3CF8" w:rsidRDefault="0054354E" w:rsidP="00367A68">
            <w:pPr>
              <w:ind w:left="113" w:right="113"/>
              <w:jc w:val="center"/>
            </w:pPr>
            <w:r w:rsidRPr="00ED3CF8">
              <w:object w:dxaOrig="1036" w:dyaOrig="1321">
                <v:shape id="_x0000_i1036" type="#_x0000_t75" style="width:51.75pt;height:66pt" o:ole="" fillcolor="window">
                  <v:imagedata r:id="rId182" o:title=""/>
                </v:shape>
                <o:OLEObject Type="Embed" ProgID="Word.Picture.8" ShapeID="_x0000_i1036" DrawAspect="Content" ObjectID="_1443027278" r:id="rId183"/>
              </w:object>
            </w:r>
          </w:p>
        </w:tc>
        <w:bookmarkStart w:id="102" w:name="_MON_1348584775"/>
        <w:bookmarkStart w:id="103" w:name="_MON_1348586941"/>
        <w:bookmarkStart w:id="104" w:name="_MON_1350136745"/>
        <w:bookmarkStart w:id="105" w:name="_MON_1353248023"/>
        <w:bookmarkStart w:id="106" w:name="_MON_1353248689"/>
        <w:bookmarkStart w:id="107" w:name="_MON_1419347545"/>
        <w:bookmarkStart w:id="108" w:name="_MON_1227938259"/>
        <w:bookmarkEnd w:id="102"/>
        <w:bookmarkEnd w:id="103"/>
        <w:bookmarkEnd w:id="104"/>
        <w:bookmarkEnd w:id="105"/>
        <w:bookmarkEnd w:id="106"/>
        <w:bookmarkEnd w:id="107"/>
        <w:bookmarkEnd w:id="108"/>
        <w:bookmarkStart w:id="109" w:name="_MON_1321108755"/>
        <w:bookmarkEnd w:id="109"/>
        <w:tc>
          <w:tcPr>
            <w:tcW w:w="2093" w:type="dxa"/>
            <w:vMerge w:val="restart"/>
            <w:tcBorders>
              <w:left w:val="nil"/>
              <w:right w:val="single" w:sz="4" w:space="0" w:color="auto"/>
            </w:tcBorders>
            <w:textDirection w:val="tbRl"/>
            <w:vAlign w:val="center"/>
          </w:tcPr>
          <w:p w:rsidR="0054354E" w:rsidRPr="00ED3CF8" w:rsidRDefault="0054354E" w:rsidP="00367A68">
            <w:pPr>
              <w:ind w:left="113" w:right="113"/>
              <w:jc w:val="center"/>
            </w:pPr>
            <w:r w:rsidRPr="00ED3CF8">
              <w:object w:dxaOrig="1096" w:dyaOrig="1306">
                <v:shape id="_x0000_i1037" type="#_x0000_t75" style="width:54.75pt;height:65.25pt" o:ole="" fillcolor="window">
                  <v:imagedata r:id="rId184" o:title=""/>
                </v:shape>
                <o:OLEObject Type="Embed" ProgID="Word.Picture.8" ShapeID="_x0000_i1037" DrawAspect="Content" ObjectID="_1443027279" r:id="rId185"/>
              </w:object>
            </w:r>
          </w:p>
        </w:tc>
        <w:tc>
          <w:tcPr>
            <w:tcW w:w="2092" w:type="dxa"/>
            <w:tcBorders>
              <w:left w:val="nil"/>
            </w:tcBorders>
            <w:textDirection w:val="tbRl"/>
            <w:vAlign w:val="center"/>
          </w:tcPr>
          <w:p w:rsidR="0054354E" w:rsidRPr="00ED3CF8" w:rsidRDefault="0054354E" w:rsidP="00367A68">
            <w:pPr>
              <w:ind w:left="113" w:right="113"/>
              <w:jc w:val="center"/>
              <w:rPr>
                <w:b/>
              </w:rPr>
            </w:pPr>
          </w:p>
        </w:tc>
        <w:bookmarkStart w:id="110" w:name="_MON_1353248691"/>
        <w:bookmarkStart w:id="111" w:name="_MON_1419347546"/>
        <w:bookmarkStart w:id="112" w:name="_MON_1321108757"/>
        <w:bookmarkStart w:id="113" w:name="_MON_1348584777"/>
        <w:bookmarkStart w:id="114" w:name="_MON_1348586942"/>
        <w:bookmarkStart w:id="115" w:name="_MON_1350136747"/>
        <w:bookmarkEnd w:id="110"/>
        <w:bookmarkEnd w:id="111"/>
        <w:bookmarkEnd w:id="112"/>
        <w:bookmarkEnd w:id="113"/>
        <w:bookmarkEnd w:id="114"/>
        <w:bookmarkEnd w:id="115"/>
        <w:bookmarkStart w:id="116" w:name="_MON_1353248024"/>
        <w:bookmarkEnd w:id="116"/>
        <w:tc>
          <w:tcPr>
            <w:tcW w:w="2093" w:type="dxa"/>
            <w:vMerge w:val="restart"/>
            <w:tcBorders>
              <w:left w:val="single" w:sz="4" w:space="0" w:color="auto"/>
              <w:right w:val="single" w:sz="4" w:space="0" w:color="auto"/>
            </w:tcBorders>
            <w:textDirection w:val="tbRl"/>
            <w:vAlign w:val="center"/>
          </w:tcPr>
          <w:p w:rsidR="0054354E" w:rsidRPr="00ED3CF8" w:rsidRDefault="0054354E" w:rsidP="00367A68">
            <w:pPr>
              <w:ind w:left="113" w:right="113"/>
              <w:jc w:val="center"/>
            </w:pPr>
            <w:r w:rsidRPr="00ED3CF8">
              <w:object w:dxaOrig="916" w:dyaOrig="1276">
                <v:shape id="_x0000_i1038" type="#_x0000_t75" style="width:45.75pt;height:63.75pt" o:ole="" fillcolor="window">
                  <v:imagedata r:id="rId173" o:title=""/>
                </v:shape>
                <o:OLEObject Type="Embed" ProgID="Word.Picture.8" ShapeID="_x0000_i1038" DrawAspect="Content" ObjectID="_1443027280" r:id="rId186"/>
              </w:object>
            </w:r>
          </w:p>
        </w:tc>
      </w:tr>
      <w:tr w:rsidR="0054354E" w:rsidRPr="00ED3CF8" w:rsidTr="00367A68">
        <w:trPr>
          <w:cantSplit/>
          <w:trHeight w:val="795"/>
          <w:jc w:val="center"/>
        </w:trPr>
        <w:tc>
          <w:tcPr>
            <w:tcW w:w="435" w:type="dxa"/>
            <w:vMerge/>
            <w:tcBorders>
              <w:top w:val="nil"/>
              <w:left w:val="single" w:sz="4" w:space="0" w:color="auto"/>
              <w:bottom w:val="nil"/>
              <w:right w:val="single" w:sz="4" w:space="0" w:color="auto"/>
            </w:tcBorders>
            <w:textDirection w:val="btLr"/>
          </w:tcPr>
          <w:p w:rsidR="0054354E" w:rsidRPr="00ED3CF8" w:rsidRDefault="0054354E" w:rsidP="00367A68">
            <w:pPr>
              <w:ind w:left="113" w:right="113"/>
              <w:jc w:val="center"/>
            </w:pPr>
          </w:p>
        </w:tc>
        <w:tc>
          <w:tcPr>
            <w:tcW w:w="283" w:type="dxa"/>
            <w:vMerge/>
            <w:tcBorders>
              <w:left w:val="nil"/>
            </w:tcBorders>
            <w:vAlign w:val="center"/>
          </w:tcPr>
          <w:p w:rsidR="0054354E" w:rsidRPr="00ED3CF8" w:rsidRDefault="0054354E" w:rsidP="00367A68">
            <w:pPr>
              <w:jc w:val="center"/>
            </w:pPr>
          </w:p>
        </w:tc>
        <w:tc>
          <w:tcPr>
            <w:tcW w:w="2092" w:type="dxa"/>
            <w:vMerge/>
            <w:tcBorders>
              <w:left w:val="single" w:sz="4" w:space="0" w:color="auto"/>
              <w:right w:val="single" w:sz="4" w:space="0" w:color="auto"/>
            </w:tcBorders>
            <w:textDirection w:val="tbRl"/>
            <w:vAlign w:val="center"/>
          </w:tcPr>
          <w:p w:rsidR="0054354E" w:rsidRPr="00ED3CF8" w:rsidRDefault="0054354E" w:rsidP="00367A68">
            <w:pPr>
              <w:ind w:left="113" w:right="113"/>
              <w:jc w:val="center"/>
            </w:pPr>
          </w:p>
        </w:tc>
        <w:tc>
          <w:tcPr>
            <w:tcW w:w="2093" w:type="dxa"/>
            <w:vMerge/>
            <w:tcBorders>
              <w:left w:val="nil"/>
              <w:right w:val="single" w:sz="4" w:space="0" w:color="auto"/>
            </w:tcBorders>
            <w:textDirection w:val="tbRl"/>
            <w:vAlign w:val="center"/>
          </w:tcPr>
          <w:p w:rsidR="0054354E" w:rsidRPr="00ED3CF8" w:rsidRDefault="0054354E" w:rsidP="00367A68">
            <w:pPr>
              <w:ind w:left="113" w:right="113"/>
              <w:jc w:val="center"/>
            </w:pPr>
          </w:p>
        </w:tc>
        <w:tc>
          <w:tcPr>
            <w:tcW w:w="2092" w:type="dxa"/>
            <w:tcBorders>
              <w:top w:val="single" w:sz="4" w:space="0" w:color="auto"/>
              <w:left w:val="nil"/>
            </w:tcBorders>
            <w:textDirection w:val="tbRl"/>
            <w:vAlign w:val="center"/>
          </w:tcPr>
          <w:p w:rsidR="0054354E" w:rsidRPr="00ED3CF8" w:rsidRDefault="0054354E" w:rsidP="00367A68">
            <w:pPr>
              <w:ind w:left="113" w:right="113"/>
              <w:jc w:val="center"/>
              <w:rPr>
                <w:b/>
              </w:rPr>
            </w:pPr>
          </w:p>
        </w:tc>
        <w:tc>
          <w:tcPr>
            <w:tcW w:w="2093" w:type="dxa"/>
            <w:vMerge/>
            <w:tcBorders>
              <w:left w:val="single" w:sz="4" w:space="0" w:color="auto"/>
              <w:right w:val="single" w:sz="4" w:space="0" w:color="auto"/>
            </w:tcBorders>
            <w:textDirection w:val="tbRl"/>
            <w:vAlign w:val="center"/>
          </w:tcPr>
          <w:p w:rsidR="0054354E" w:rsidRPr="00ED3CF8" w:rsidRDefault="0054354E" w:rsidP="00367A68">
            <w:pPr>
              <w:ind w:left="113" w:right="113"/>
              <w:jc w:val="center"/>
            </w:pPr>
          </w:p>
        </w:tc>
      </w:tr>
      <w:tr w:rsidR="0054354E" w:rsidRPr="00ED3CF8" w:rsidTr="00367A68">
        <w:trPr>
          <w:cantSplit/>
          <w:jc w:val="center"/>
        </w:trPr>
        <w:tc>
          <w:tcPr>
            <w:tcW w:w="435" w:type="dxa"/>
            <w:vMerge/>
            <w:tcBorders>
              <w:top w:val="nil"/>
              <w:left w:val="single" w:sz="4" w:space="0" w:color="auto"/>
              <w:bottom w:val="single" w:sz="4" w:space="0" w:color="auto"/>
              <w:right w:val="single" w:sz="4" w:space="0" w:color="auto"/>
            </w:tcBorders>
          </w:tcPr>
          <w:p w:rsidR="0054354E" w:rsidRPr="00ED3CF8" w:rsidRDefault="0054354E" w:rsidP="00367A68">
            <w:pPr>
              <w:jc w:val="center"/>
            </w:pPr>
          </w:p>
        </w:tc>
        <w:tc>
          <w:tcPr>
            <w:tcW w:w="283" w:type="dxa"/>
            <w:tcBorders>
              <w:left w:val="nil"/>
            </w:tcBorders>
          </w:tcPr>
          <w:p w:rsidR="0054354E" w:rsidRPr="00ED3CF8" w:rsidRDefault="0054354E" w:rsidP="00367A68">
            <w:pPr>
              <w:jc w:val="center"/>
            </w:pPr>
          </w:p>
        </w:tc>
        <w:tc>
          <w:tcPr>
            <w:tcW w:w="2092" w:type="dxa"/>
            <w:tcBorders>
              <w:left w:val="single" w:sz="4" w:space="0" w:color="auto"/>
              <w:bottom w:val="single" w:sz="4" w:space="0" w:color="auto"/>
              <w:right w:val="single" w:sz="4" w:space="0" w:color="auto"/>
            </w:tcBorders>
          </w:tcPr>
          <w:p w:rsidR="0054354E" w:rsidRPr="00ED3CF8" w:rsidRDefault="0054354E" w:rsidP="00367A68">
            <w:pPr>
              <w:jc w:val="center"/>
            </w:pPr>
            <w:r w:rsidRPr="00ED3CF8">
              <w:t xml:space="preserve">1 </w:t>
            </w:r>
            <w:r w:rsidRPr="00ED3CF8">
              <w:br/>
              <w:t>cylindrical waisted</w:t>
            </w:r>
          </w:p>
        </w:tc>
        <w:tc>
          <w:tcPr>
            <w:tcW w:w="2093" w:type="dxa"/>
            <w:tcBorders>
              <w:left w:val="nil"/>
              <w:bottom w:val="single" w:sz="4" w:space="0" w:color="auto"/>
              <w:right w:val="single" w:sz="4" w:space="0" w:color="auto"/>
            </w:tcBorders>
          </w:tcPr>
          <w:p w:rsidR="0054354E" w:rsidRPr="00ED3CF8" w:rsidRDefault="0054354E" w:rsidP="00367A68">
            <w:pPr>
              <w:jc w:val="center"/>
            </w:pPr>
            <w:r w:rsidRPr="00ED3CF8">
              <w:t xml:space="preserve">2 </w:t>
            </w:r>
            <w:r w:rsidRPr="00ED3CF8">
              <w:br/>
              <w:t>conic</w:t>
            </w:r>
          </w:p>
        </w:tc>
        <w:tc>
          <w:tcPr>
            <w:tcW w:w="2092" w:type="dxa"/>
            <w:tcBorders>
              <w:left w:val="nil"/>
              <w:bottom w:val="single" w:sz="4" w:space="0" w:color="auto"/>
              <w:right w:val="single" w:sz="4" w:space="0" w:color="auto"/>
            </w:tcBorders>
          </w:tcPr>
          <w:p w:rsidR="0054354E" w:rsidRPr="00ED3CF8" w:rsidRDefault="0054354E" w:rsidP="00367A68">
            <w:pPr>
              <w:jc w:val="center"/>
            </w:pPr>
            <w:r w:rsidRPr="00ED3CF8">
              <w:rPr>
                <w:noProof/>
              </w:rPr>
              <w:drawing>
                <wp:inline distT="0" distB="0" distL="0" distR="0" wp14:anchorId="792AF592" wp14:editId="001BE8B0">
                  <wp:extent cx="619125" cy="838200"/>
                  <wp:effectExtent l="0" t="0" r="9525" b="0"/>
                  <wp:docPr id="690" name="Picture 690"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APF_ovoi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p w:rsidR="0054354E" w:rsidRPr="00ED3CF8" w:rsidRDefault="0054354E" w:rsidP="00367A68">
            <w:pPr>
              <w:jc w:val="center"/>
            </w:pPr>
            <w:r w:rsidRPr="00ED3CF8">
              <w:t>5</w:t>
            </w:r>
            <w:r w:rsidRPr="00ED3CF8">
              <w:br/>
              <w:t>elliptic</w:t>
            </w:r>
            <w:r w:rsidRPr="00ED3CF8">
              <w:br/>
              <w:t>(includes round and oblate)</w:t>
            </w:r>
          </w:p>
        </w:tc>
        <w:tc>
          <w:tcPr>
            <w:tcW w:w="2093" w:type="dxa"/>
            <w:tcBorders>
              <w:left w:val="nil"/>
              <w:bottom w:val="single" w:sz="4" w:space="0" w:color="auto"/>
              <w:right w:val="single" w:sz="4" w:space="0" w:color="auto"/>
            </w:tcBorders>
          </w:tcPr>
          <w:p w:rsidR="0054354E" w:rsidRPr="00ED3CF8" w:rsidRDefault="0054354E" w:rsidP="00367A68">
            <w:pPr>
              <w:jc w:val="center"/>
            </w:pPr>
            <w:r w:rsidRPr="00ED3CF8">
              <w:t xml:space="preserve">4 </w:t>
            </w:r>
            <w:r w:rsidRPr="00ED3CF8">
              <w:br/>
              <w:t>cylindric</w:t>
            </w:r>
          </w:p>
        </w:tc>
      </w:tr>
    </w:tbl>
    <w:p w:rsidR="0054354E" w:rsidRPr="00ED3CF8" w:rsidRDefault="0054354E" w:rsidP="0054354E"/>
    <w:p w:rsidR="0054354E" w:rsidRPr="00ED3CF8" w:rsidRDefault="0054354E" w:rsidP="0054354E">
      <w:r w:rsidRPr="00ED3CF8">
        <w:br w:type="page"/>
        <w:t xml:space="preserve">Example 5 </w:t>
      </w:r>
    </w:p>
    <w:p w:rsidR="0054354E" w:rsidRPr="00ED3CF8" w:rsidRDefault="0054354E" w:rsidP="0054354E">
      <w:pPr>
        <w:ind w:left="567"/>
      </w:pPr>
    </w:p>
    <w:p w:rsidR="0054354E" w:rsidRPr="00ED3CF8" w:rsidRDefault="0054354E" w:rsidP="0054354E">
      <w:r w:rsidRPr="00ED3CF8">
        <w:t>the variation between the range of shapes indicated by the illustrations below:</w:t>
      </w:r>
    </w:p>
    <w:p w:rsidR="0054354E" w:rsidRPr="00ED3CF8" w:rsidRDefault="0054354E" w:rsidP="0054354E"/>
    <w:p w:rsidR="0054354E" w:rsidRPr="00ED3CF8" w:rsidRDefault="0054354E" w:rsidP="00B67DF5">
      <w:pPr>
        <w:pStyle w:val="Header"/>
        <w:rPr>
          <w:lang w:val="en-US"/>
        </w:rPr>
      </w:pPr>
      <w:r w:rsidRPr="00ED3CF8">
        <w:rPr>
          <w:lang w:val="en-US"/>
        </w:rPr>
        <w:object w:dxaOrig="3450" w:dyaOrig="5521">
          <v:shape id="_x0000_i1039" type="#_x0000_t75" style="width:52.5pt;height:84.75pt" o:ole="" fillcolor="window">
            <v:imagedata r:id="rId187" o:title=""/>
          </v:shape>
          <o:OLEObject Type="Embed" ProgID="MSPhotoEd.3" ShapeID="_x0000_i1039" DrawAspect="Content" ObjectID="_1443027281" r:id="rId188"/>
        </w:object>
      </w:r>
      <w:r w:rsidRPr="00ED3CF8">
        <w:rPr>
          <w:lang w:val="en-US"/>
        </w:rPr>
        <w:object w:dxaOrig="2880" w:dyaOrig="5999">
          <v:shape id="_x0000_i1040" type="#_x0000_t75" style="width:41.25pt;height:85.5pt" o:ole="" fillcolor="window">
            <v:imagedata r:id="rId189" o:title=""/>
          </v:shape>
          <o:OLEObject Type="Embed" ProgID="MSPhotoEd.3" ShapeID="_x0000_i1040" DrawAspect="Content" ObjectID="_1443027282" r:id="rId190"/>
        </w:object>
      </w:r>
      <w:r w:rsidRPr="00ED3CF8">
        <w:rPr>
          <w:lang w:val="en-US"/>
        </w:rPr>
        <w:object w:dxaOrig="1005" w:dyaOrig="5881">
          <v:shape id="_x0000_i1041" type="#_x0000_t75" style="width:14.25pt;height:85.5pt" o:ole="" fillcolor="window">
            <v:imagedata r:id="rId191" o:title=""/>
          </v:shape>
          <o:OLEObject Type="Embed" ProgID="MSPhotoEd.3" ShapeID="_x0000_i1041" DrawAspect="Content" ObjectID="_1443027283" r:id="rId192"/>
        </w:object>
      </w:r>
      <w:r w:rsidRPr="00ED3CF8">
        <w:rPr>
          <w:lang w:val="en-US"/>
        </w:rPr>
        <w:object w:dxaOrig="2040" w:dyaOrig="5881">
          <v:shape id="_x0000_i1042" type="#_x0000_t75" style="width:30pt;height:85.5pt" o:ole="" fillcolor="window">
            <v:imagedata r:id="rId193" o:title=""/>
          </v:shape>
          <o:OLEObject Type="Embed" ProgID="MSPhotoEd.3" ShapeID="_x0000_i1042" DrawAspect="Content" ObjectID="_1443027284" r:id="rId194"/>
        </w:object>
      </w:r>
      <w:r w:rsidRPr="00ED3CF8">
        <w:rPr>
          <w:lang w:val="en-US"/>
        </w:rPr>
        <w:object w:dxaOrig="2580" w:dyaOrig="6016">
          <v:shape id="_x0000_i1043" type="#_x0000_t75" style="width:36.75pt;height:85.5pt" o:ole="" fillcolor="window">
            <v:imagedata r:id="rId195" o:title=""/>
          </v:shape>
          <o:OLEObject Type="Embed" ProgID="MSPhotoEd.3" ShapeID="_x0000_i1043" DrawAspect="Content" ObjectID="_1443027285" r:id="rId196"/>
        </w:object>
      </w:r>
      <w:r w:rsidRPr="00ED3CF8">
        <w:rPr>
          <w:lang w:val="en-US"/>
        </w:rPr>
        <w:object w:dxaOrig="4154" w:dyaOrig="5881">
          <v:shape id="_x0000_i1044" type="#_x0000_t75" style="width:60pt;height:85.5pt" o:ole="" fillcolor="window">
            <v:imagedata r:id="rId197" o:title=""/>
          </v:shape>
          <o:OLEObject Type="Embed" ProgID="MSPhotoEd.3" ShapeID="_x0000_i1044" DrawAspect="Content" ObjectID="_1443027286" r:id="rId198"/>
        </w:object>
      </w:r>
      <w:r w:rsidRPr="00ED3CF8">
        <w:rPr>
          <w:lang w:val="en-US"/>
        </w:rPr>
        <w:object w:dxaOrig="1590" w:dyaOrig="6151">
          <v:shape id="_x0000_i1045" type="#_x0000_t75" style="width:21.75pt;height:85.5pt" o:ole="" fillcolor="window">
            <v:imagedata r:id="rId199" o:title=""/>
          </v:shape>
          <o:OLEObject Type="Embed" ProgID="MSPhotoEd.3" ShapeID="_x0000_i1045" DrawAspect="Content" ObjectID="_1443027287" r:id="rId200"/>
        </w:object>
      </w:r>
      <w:r w:rsidRPr="00ED3CF8">
        <w:rPr>
          <w:lang w:val="en-US"/>
        </w:rPr>
        <w:object w:dxaOrig="3000" w:dyaOrig="5894">
          <v:shape id="_x0000_i1046" type="#_x0000_t75" style="width:42.75pt;height:84.75pt" o:ole="" fillcolor="window">
            <v:imagedata r:id="rId201" o:title=""/>
          </v:shape>
          <o:OLEObject Type="Embed" ProgID="MSPhotoEd.3" ShapeID="_x0000_i1046" DrawAspect="Content" ObjectID="_1443027288" r:id="rId202"/>
        </w:object>
      </w:r>
      <w:r w:rsidRPr="00ED3CF8">
        <w:rPr>
          <w:lang w:val="en-US"/>
        </w:rPr>
        <w:object w:dxaOrig="1725" w:dyaOrig="5986">
          <v:shape id="_x0000_i1047" type="#_x0000_t75" style="width:24pt;height:86.25pt" o:ole="" fillcolor="window">
            <v:imagedata r:id="rId203" o:title=""/>
          </v:shape>
          <o:OLEObject Type="Embed" ProgID="MSPhotoEd.3" ShapeID="_x0000_i1047" DrawAspect="Content" ObjectID="_1443027289" r:id="rId204"/>
        </w:object>
      </w:r>
      <w:r w:rsidRPr="00ED3CF8">
        <w:rPr>
          <w:lang w:val="en-US"/>
        </w:rPr>
        <w:object w:dxaOrig="2805" w:dyaOrig="5639">
          <v:shape id="_x0000_i1048" type="#_x0000_t75" style="width:42pt;height:85.5pt" o:ole="" fillcolor="window">
            <v:imagedata r:id="rId205" o:title=""/>
          </v:shape>
          <o:OLEObject Type="Embed" ProgID="MSPhotoEd.3" ShapeID="_x0000_i1048" DrawAspect="Content" ObjectID="_1443027290" r:id="rId206"/>
        </w:object>
      </w:r>
    </w:p>
    <w:p w:rsidR="0054354E" w:rsidRPr="00ED3CF8" w:rsidRDefault="0054354E" w:rsidP="0054354E"/>
    <w:p w:rsidR="0054354E" w:rsidRPr="00ED3CF8" w:rsidRDefault="0054354E" w:rsidP="0054354E"/>
    <w:p w:rsidR="0054354E" w:rsidRPr="00ED3CF8" w:rsidRDefault="0054354E" w:rsidP="0054354E">
      <w:r w:rsidRPr="00ED3CF8">
        <w:t>Possible characteristic(s) (Example 5)</w:t>
      </w:r>
    </w:p>
    <w:p w:rsidR="0054354E" w:rsidRPr="00ED3CF8" w:rsidRDefault="0054354E" w:rsidP="0054354E"/>
    <w:p w:rsidR="0054354E" w:rsidRPr="00ED3CF8" w:rsidRDefault="0054354E" w:rsidP="0054354E">
      <w:pPr>
        <w:ind w:left="360"/>
        <w:rPr>
          <w:i/>
        </w:rPr>
      </w:pPr>
      <w:r w:rsidRPr="00ED3CF8">
        <w:rPr>
          <w:i/>
        </w:rPr>
        <w:t>Alternative 1</w:t>
      </w:r>
    </w:p>
    <w:p w:rsidR="0054354E" w:rsidRPr="00ED3CF8" w:rsidRDefault="0054354E" w:rsidP="0054354E"/>
    <w:p w:rsidR="0054354E" w:rsidRPr="00ED3CF8" w:rsidRDefault="0054354E" w:rsidP="0054354E">
      <w:r w:rsidRPr="00ED3CF8">
        <w:t>(a)</w:t>
      </w:r>
      <w:r w:rsidRPr="00ED3CF8">
        <w:tab/>
        <w:t>position of broadest part (QN):</w:t>
      </w:r>
    </w:p>
    <w:p w:rsidR="0054354E" w:rsidRPr="00ED3CF8" w:rsidRDefault="0054354E" w:rsidP="0054354E">
      <w:pPr>
        <w:ind w:left="1440"/>
      </w:pPr>
      <w:r w:rsidRPr="00ED3CF8">
        <w:rPr>
          <w:i/>
        </w:rPr>
        <w:t xml:space="preserve">e.g. strongly towards base (1); moderately towards base (3);  at middle (5);  moderately towards apex (7);  strongly towards apex (9)  </w:t>
      </w:r>
    </w:p>
    <w:p w:rsidR="0054354E" w:rsidRPr="00ED3CF8" w:rsidRDefault="0054354E" w:rsidP="0054354E"/>
    <w:p w:rsidR="0054354E" w:rsidRPr="00ED3CF8" w:rsidRDefault="0054354E" w:rsidP="0054354E">
      <w:r w:rsidRPr="00ED3CF8">
        <w:t>(b)</w:t>
      </w:r>
      <w:r w:rsidRPr="00ED3CF8">
        <w:tab/>
      </w:r>
      <w:r w:rsidRPr="00ED3CF8">
        <w:rPr>
          <w:i/>
        </w:rPr>
        <w:t xml:space="preserve"> </w:t>
      </w:r>
      <w:r w:rsidRPr="00ED3CF8">
        <w:rPr>
          <w:color w:val="000000"/>
        </w:rPr>
        <w:t>ratio length/width</w:t>
      </w:r>
      <w:r w:rsidRPr="00ED3CF8">
        <w:t xml:space="preserve"> (QN):</w:t>
      </w:r>
    </w:p>
    <w:p w:rsidR="0054354E" w:rsidRPr="00ED3CF8" w:rsidRDefault="0054354E" w:rsidP="0054354E">
      <w:pPr>
        <w:ind w:left="1352"/>
        <w:rPr>
          <w:i/>
        </w:rPr>
      </w:pPr>
      <w:r w:rsidRPr="00ED3CF8">
        <w:rPr>
          <w:i/>
        </w:rPr>
        <w:t>e.g.  very low (1);  low (3); medium (5);  high (7); very high (9);</w:t>
      </w:r>
    </w:p>
    <w:p w:rsidR="0054354E" w:rsidRPr="00ED3CF8" w:rsidRDefault="0054354E" w:rsidP="0054354E">
      <w:pPr>
        <w:ind w:left="992"/>
        <w:rPr>
          <w:i/>
        </w:rPr>
      </w:pPr>
    </w:p>
    <w:p w:rsidR="0054354E" w:rsidRPr="00ED3CF8" w:rsidRDefault="0054354E" w:rsidP="0054354E">
      <w:pPr>
        <w:ind w:left="992"/>
        <w:rPr>
          <w:i/>
        </w:rPr>
      </w:pPr>
    </w:p>
    <w:p w:rsidR="0054354E" w:rsidRPr="00ED3CF8" w:rsidRDefault="0054354E" w:rsidP="0054354E">
      <w:pPr>
        <w:shd w:val="clear" w:color="auto" w:fill="FFFFFF"/>
        <w:ind w:left="567"/>
        <w:rPr>
          <w:i/>
        </w:rPr>
      </w:pPr>
      <w:r w:rsidRPr="00ED3CF8">
        <w:rPr>
          <w:i/>
          <w:shd w:val="clear" w:color="auto" w:fill="FFFFFF"/>
        </w:rPr>
        <w:br w:type="page"/>
      </w:r>
      <w:r w:rsidRPr="00ED3CF8">
        <w:rPr>
          <w:i/>
        </w:rPr>
        <w:t>Alternative 2</w:t>
      </w:r>
    </w:p>
    <w:p w:rsidR="0054354E" w:rsidRPr="00ED3CF8" w:rsidRDefault="0054354E" w:rsidP="0054354E">
      <w:pPr>
        <w:shd w:val="clear" w:color="auto" w:fill="FFFFFF"/>
        <w:ind w:left="567"/>
      </w:pPr>
    </w:p>
    <w:p w:rsidR="0054354E" w:rsidRPr="00ED3CF8" w:rsidRDefault="0054354E" w:rsidP="0054354E">
      <w:r w:rsidRPr="00ED3CF8">
        <w:t xml:space="preserve">General shape (PQ):  triangular (1);  ovate (2);  circular (3); elliptic (4);  oblong (5);  linear (6);   obovate (7); oblanceolate (8);  spatulate (9);  obtriangular (10)  </w:t>
      </w:r>
    </w:p>
    <w:p w:rsidR="0054354E" w:rsidRPr="00ED3CF8" w:rsidRDefault="0054354E" w:rsidP="0054354E">
      <w:pPr>
        <w:shd w:val="clear" w:color="auto" w:fill="FFFFFF"/>
        <w:ind w:left="567"/>
      </w:pPr>
    </w:p>
    <w:p w:rsidR="0054354E" w:rsidRPr="00ED3CF8" w:rsidRDefault="0054354E" w:rsidP="0054354E">
      <w:pPr>
        <w:shd w:val="clear" w:color="auto" w:fill="FFFFFF"/>
        <w:ind w:left="567"/>
      </w:pPr>
      <w:r w:rsidRPr="00ED3CF8">
        <w:t>(Note: Where the overall shape is presented as a single pseudo</w:t>
      </w:r>
      <w:r w:rsidRPr="00ED3CF8">
        <w:noBreakHyphen/>
        <w:t xml:space="preserve">qualitative characteristic, the order of states should be:  primary order, broadest part below middle to broadest part above middle;  secondary order, broad to narrow (low to high </w:t>
      </w:r>
      <w:r w:rsidRPr="00ED3CF8">
        <w:rPr>
          <w:color w:val="000000"/>
        </w:rPr>
        <w:t>ratio length/width)).</w:t>
      </w:r>
    </w:p>
    <w:p w:rsidR="0054354E" w:rsidRPr="00ED3CF8" w:rsidRDefault="0054354E" w:rsidP="0054354E">
      <w:pPr>
        <w:shd w:val="clear" w:color="auto" w:fill="FFFFFF"/>
        <w:ind w:left="567"/>
      </w:pPr>
    </w:p>
    <w:p w:rsidR="0054354E" w:rsidRPr="00ED3CF8" w:rsidRDefault="0054354E" w:rsidP="0054354E">
      <w:pPr>
        <w:shd w:val="clear" w:color="auto" w:fill="FFFFFF"/>
        <w:ind w:left="567"/>
        <w:rPr>
          <w:i/>
        </w:rPr>
      </w:pPr>
      <w:r w:rsidRPr="00ED3CF8">
        <w:rPr>
          <w:i/>
        </w:rPr>
        <w:t xml:space="preserve">with the following illustration: </w:t>
      </w:r>
    </w:p>
    <w:p w:rsidR="0054354E" w:rsidRPr="00ED3CF8" w:rsidRDefault="0054354E" w:rsidP="0054354E">
      <w:pPr>
        <w:ind w:left="992"/>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1420"/>
        <w:gridCol w:w="1389"/>
        <w:gridCol w:w="19"/>
        <w:gridCol w:w="1370"/>
        <w:gridCol w:w="48"/>
        <w:gridCol w:w="1340"/>
        <w:gridCol w:w="1389"/>
        <w:gridCol w:w="1375"/>
        <w:gridCol w:w="14"/>
      </w:tblGrid>
      <w:tr w:rsidR="0054354E" w:rsidRPr="00ED3CF8" w:rsidTr="00367A68">
        <w:trPr>
          <w:gridAfter w:val="1"/>
          <w:wAfter w:w="14" w:type="dxa"/>
          <w:cantSplit/>
          <w:jc w:val="center"/>
        </w:trPr>
        <w:tc>
          <w:tcPr>
            <w:tcW w:w="422" w:type="dxa"/>
            <w:tcBorders>
              <w:top w:val="nil"/>
              <w:left w:val="nil"/>
              <w:bottom w:val="nil"/>
              <w:right w:val="nil"/>
            </w:tcBorders>
          </w:tcPr>
          <w:p w:rsidR="0054354E" w:rsidRPr="00ED3CF8" w:rsidRDefault="0054354E" w:rsidP="00367A68">
            <w:pPr>
              <w:jc w:val="center"/>
            </w:pPr>
          </w:p>
        </w:tc>
        <w:tc>
          <w:tcPr>
            <w:tcW w:w="283" w:type="dxa"/>
            <w:gridSpan w:val="2"/>
            <w:tcBorders>
              <w:top w:val="nil"/>
              <w:left w:val="nil"/>
              <w:bottom w:val="nil"/>
              <w:right w:val="nil"/>
            </w:tcBorders>
          </w:tcPr>
          <w:p w:rsidR="0054354E" w:rsidRPr="00ED3CF8" w:rsidRDefault="0054354E" w:rsidP="00367A68">
            <w:pPr>
              <w:jc w:val="center"/>
            </w:pPr>
          </w:p>
        </w:tc>
        <w:tc>
          <w:tcPr>
            <w:tcW w:w="8357" w:type="dxa"/>
            <w:gridSpan w:val="9"/>
            <w:tcBorders>
              <w:left w:val="single" w:sz="4" w:space="0" w:color="auto"/>
              <w:bottom w:val="nil"/>
            </w:tcBorders>
          </w:tcPr>
          <w:p w:rsidR="0054354E" w:rsidRPr="00ED3CF8" w:rsidRDefault="0054354E" w:rsidP="00367A68">
            <w:pPr>
              <w:jc w:val="center"/>
            </w:pPr>
            <w:r w:rsidRPr="00ED3CF8">
              <w:rPr>
                <w:noProof/>
              </w:rPr>
              <w:tab/>
            </w:r>
            <w:r w:rsidRPr="00ED3CF8">
              <w:rPr>
                <w:noProof/>
              </w:rPr>
              <w:sym w:font="Wingdings" w:char="F0DF"/>
            </w:r>
            <w:r w:rsidRPr="00ED3CF8">
              <w:rPr>
                <w:noProof/>
              </w:rPr>
              <w:tab/>
            </w:r>
            <w:r w:rsidRPr="00ED3CF8">
              <w:rPr>
                <w:noProof/>
              </w:rPr>
              <w:tab/>
            </w:r>
            <w:r w:rsidRPr="00ED3CF8">
              <w:t>broadest part</w:t>
            </w:r>
            <w:r w:rsidRPr="00ED3CF8">
              <w:tab/>
            </w:r>
            <w:r w:rsidRPr="00ED3CF8">
              <w:tab/>
            </w:r>
            <w:r w:rsidRPr="00ED3CF8">
              <w:rPr>
                <w:noProof/>
              </w:rPr>
              <w:sym w:font="Wingdings" w:char="F0E0"/>
            </w:r>
            <w:r w:rsidRPr="00ED3CF8">
              <w:rPr>
                <w:noProof/>
              </w:rPr>
              <w:t xml:space="preserve"> </w:t>
            </w:r>
            <w:r w:rsidRPr="00ED3CF8">
              <w:rPr>
                <w:noProof/>
              </w:rPr>
              <w:tab/>
            </w:r>
          </w:p>
        </w:tc>
      </w:tr>
      <w:tr w:rsidR="0054354E" w:rsidRPr="00ED3CF8" w:rsidTr="00367A68">
        <w:trPr>
          <w:gridAfter w:val="1"/>
          <w:wAfter w:w="14" w:type="dxa"/>
          <w:cantSplit/>
          <w:jc w:val="center"/>
        </w:trPr>
        <w:tc>
          <w:tcPr>
            <w:tcW w:w="422" w:type="dxa"/>
            <w:tcBorders>
              <w:top w:val="nil"/>
              <w:left w:val="nil"/>
              <w:bottom w:val="nil"/>
              <w:right w:val="nil"/>
            </w:tcBorders>
          </w:tcPr>
          <w:p w:rsidR="0054354E" w:rsidRPr="00ED3CF8" w:rsidRDefault="0054354E" w:rsidP="00367A68">
            <w:pPr>
              <w:jc w:val="center"/>
            </w:pPr>
          </w:p>
        </w:tc>
        <w:tc>
          <w:tcPr>
            <w:tcW w:w="283" w:type="dxa"/>
            <w:gridSpan w:val="2"/>
            <w:tcBorders>
              <w:top w:val="nil"/>
              <w:left w:val="nil"/>
              <w:bottom w:val="nil"/>
              <w:right w:val="nil"/>
            </w:tcBorders>
          </w:tcPr>
          <w:p w:rsidR="0054354E" w:rsidRPr="00ED3CF8" w:rsidRDefault="0054354E" w:rsidP="00367A68">
            <w:pPr>
              <w:jc w:val="center"/>
            </w:pPr>
          </w:p>
        </w:tc>
        <w:tc>
          <w:tcPr>
            <w:tcW w:w="2835" w:type="dxa"/>
            <w:gridSpan w:val="4"/>
            <w:tcBorders>
              <w:top w:val="single" w:sz="4" w:space="0" w:color="auto"/>
              <w:left w:val="single" w:sz="4" w:space="0" w:color="auto"/>
              <w:bottom w:val="single" w:sz="4" w:space="0" w:color="auto"/>
              <w:right w:val="single" w:sz="4" w:space="0" w:color="auto"/>
            </w:tcBorders>
          </w:tcPr>
          <w:p w:rsidR="0054354E" w:rsidRPr="00ED3CF8" w:rsidRDefault="0054354E" w:rsidP="00367A68">
            <w:pPr>
              <w:jc w:val="center"/>
            </w:pPr>
            <w:r w:rsidRPr="00ED3CF8">
              <w:rPr>
                <w:noProof/>
              </w:rPr>
              <w:t>(below middle)</w:t>
            </w:r>
          </w:p>
        </w:tc>
        <w:tc>
          <w:tcPr>
            <w:tcW w:w="1418" w:type="dxa"/>
            <w:gridSpan w:val="2"/>
            <w:tcBorders>
              <w:top w:val="single" w:sz="4" w:space="0" w:color="auto"/>
              <w:left w:val="single" w:sz="4" w:space="0" w:color="auto"/>
              <w:bottom w:val="single" w:sz="4" w:space="0" w:color="auto"/>
              <w:right w:val="single" w:sz="4" w:space="0" w:color="auto"/>
            </w:tcBorders>
          </w:tcPr>
          <w:p w:rsidR="0054354E" w:rsidRPr="00ED3CF8" w:rsidRDefault="0054354E" w:rsidP="00367A68">
            <w:pPr>
              <w:jc w:val="center"/>
            </w:pPr>
            <w:r w:rsidRPr="00ED3CF8">
              <w:t>at middle</w:t>
            </w:r>
          </w:p>
        </w:tc>
        <w:tc>
          <w:tcPr>
            <w:tcW w:w="4104" w:type="dxa"/>
            <w:gridSpan w:val="3"/>
            <w:tcBorders>
              <w:top w:val="single" w:sz="4" w:space="0" w:color="auto"/>
              <w:left w:val="single" w:sz="4" w:space="0" w:color="auto"/>
              <w:bottom w:val="single" w:sz="4" w:space="0" w:color="auto"/>
              <w:right w:val="single" w:sz="4" w:space="0" w:color="auto"/>
            </w:tcBorders>
          </w:tcPr>
          <w:p w:rsidR="0054354E" w:rsidRPr="00ED3CF8" w:rsidRDefault="0054354E" w:rsidP="00367A68">
            <w:pPr>
              <w:jc w:val="center"/>
            </w:pPr>
            <w:r w:rsidRPr="00ED3CF8">
              <w:rPr>
                <w:noProof/>
              </w:rPr>
              <w:t>(above middle)</w:t>
            </w:r>
          </w:p>
        </w:tc>
      </w:tr>
      <w:tr w:rsidR="0054354E" w:rsidRPr="00ED3CF8" w:rsidTr="00367A68">
        <w:trPr>
          <w:trHeight w:val="163"/>
          <w:jc w:val="center"/>
        </w:trPr>
        <w:tc>
          <w:tcPr>
            <w:tcW w:w="429" w:type="dxa"/>
            <w:gridSpan w:val="2"/>
            <w:tcBorders>
              <w:top w:val="nil"/>
              <w:left w:val="nil"/>
              <w:bottom w:val="nil"/>
              <w:right w:val="nil"/>
            </w:tcBorders>
          </w:tcPr>
          <w:p w:rsidR="0054354E" w:rsidRPr="00ED3CF8" w:rsidRDefault="0054354E" w:rsidP="00367A68">
            <w:pPr>
              <w:jc w:val="center"/>
            </w:pPr>
          </w:p>
        </w:tc>
        <w:tc>
          <w:tcPr>
            <w:tcW w:w="283" w:type="dxa"/>
            <w:gridSpan w:val="2"/>
            <w:tcBorders>
              <w:top w:val="nil"/>
              <w:left w:val="nil"/>
              <w:bottom w:val="nil"/>
              <w:right w:val="nil"/>
            </w:tcBorders>
          </w:tcPr>
          <w:p w:rsidR="0054354E" w:rsidRPr="00ED3CF8" w:rsidRDefault="0054354E" w:rsidP="00367A68">
            <w:pPr>
              <w:jc w:val="center"/>
            </w:pPr>
          </w:p>
        </w:tc>
        <w:tc>
          <w:tcPr>
            <w:tcW w:w="1420" w:type="dxa"/>
            <w:tcBorders>
              <w:top w:val="nil"/>
              <w:left w:val="nil"/>
              <w:bottom w:val="nil"/>
              <w:right w:val="nil"/>
            </w:tcBorders>
          </w:tcPr>
          <w:p w:rsidR="0054354E" w:rsidRPr="00ED3CF8" w:rsidRDefault="0054354E" w:rsidP="00367A68">
            <w:pPr>
              <w:jc w:val="center"/>
            </w:pPr>
          </w:p>
        </w:tc>
        <w:tc>
          <w:tcPr>
            <w:tcW w:w="1389" w:type="dxa"/>
            <w:tcBorders>
              <w:top w:val="nil"/>
              <w:left w:val="nil"/>
              <w:bottom w:val="nil"/>
              <w:right w:val="nil"/>
            </w:tcBorders>
          </w:tcPr>
          <w:p w:rsidR="0054354E" w:rsidRPr="00ED3CF8" w:rsidRDefault="0054354E" w:rsidP="00367A68">
            <w:pPr>
              <w:jc w:val="center"/>
            </w:pPr>
          </w:p>
        </w:tc>
        <w:tc>
          <w:tcPr>
            <w:tcW w:w="1389" w:type="dxa"/>
            <w:gridSpan w:val="2"/>
            <w:tcBorders>
              <w:top w:val="nil"/>
              <w:left w:val="nil"/>
              <w:bottom w:val="nil"/>
              <w:right w:val="nil"/>
            </w:tcBorders>
          </w:tcPr>
          <w:p w:rsidR="0054354E" w:rsidRPr="00ED3CF8" w:rsidRDefault="0054354E" w:rsidP="00367A68">
            <w:pPr>
              <w:jc w:val="center"/>
            </w:pPr>
          </w:p>
        </w:tc>
        <w:tc>
          <w:tcPr>
            <w:tcW w:w="1388" w:type="dxa"/>
            <w:gridSpan w:val="2"/>
            <w:tcBorders>
              <w:top w:val="nil"/>
              <w:left w:val="nil"/>
              <w:bottom w:val="nil"/>
              <w:right w:val="nil"/>
            </w:tcBorders>
          </w:tcPr>
          <w:p w:rsidR="0054354E" w:rsidRPr="00ED3CF8" w:rsidRDefault="0054354E" w:rsidP="00367A68">
            <w:pPr>
              <w:jc w:val="center"/>
            </w:pPr>
          </w:p>
        </w:tc>
        <w:tc>
          <w:tcPr>
            <w:tcW w:w="1389" w:type="dxa"/>
            <w:tcBorders>
              <w:top w:val="nil"/>
              <w:left w:val="nil"/>
              <w:bottom w:val="nil"/>
              <w:right w:val="nil"/>
            </w:tcBorders>
          </w:tcPr>
          <w:p w:rsidR="0054354E" w:rsidRPr="00ED3CF8" w:rsidRDefault="0054354E" w:rsidP="00367A68">
            <w:pPr>
              <w:jc w:val="center"/>
            </w:pPr>
          </w:p>
        </w:tc>
        <w:tc>
          <w:tcPr>
            <w:tcW w:w="1389" w:type="dxa"/>
            <w:gridSpan w:val="2"/>
            <w:tcBorders>
              <w:top w:val="nil"/>
              <w:left w:val="nil"/>
              <w:bottom w:val="nil"/>
              <w:right w:val="nil"/>
            </w:tcBorders>
          </w:tcPr>
          <w:p w:rsidR="0054354E" w:rsidRPr="00ED3CF8" w:rsidRDefault="0054354E" w:rsidP="00367A68">
            <w:pPr>
              <w:jc w:val="center"/>
            </w:pPr>
          </w:p>
        </w:tc>
      </w:tr>
      <w:tr w:rsidR="0054354E" w:rsidRPr="00ED3CF8" w:rsidTr="00367A68">
        <w:trPr>
          <w:cantSplit/>
          <w:jc w:val="center"/>
        </w:trPr>
        <w:tc>
          <w:tcPr>
            <w:tcW w:w="429" w:type="dxa"/>
            <w:gridSpan w:val="2"/>
            <w:vMerge w:val="restart"/>
            <w:tcBorders>
              <w:top w:val="single" w:sz="4" w:space="0" w:color="auto"/>
              <w:right w:val="single" w:sz="4" w:space="0" w:color="auto"/>
            </w:tcBorders>
            <w:textDirection w:val="btLr"/>
          </w:tcPr>
          <w:p w:rsidR="0054354E" w:rsidRPr="00ED3CF8" w:rsidRDefault="0054354E" w:rsidP="00A20100">
            <w:pPr>
              <w:ind w:left="113" w:right="113"/>
              <w:jc w:val="center"/>
            </w:pPr>
            <w:r w:rsidRPr="00ED3CF8">
              <w:rPr>
                <w:noProof/>
              </w:rPr>
              <w:t>broad (</w:t>
            </w:r>
            <w:r w:rsidRPr="00ED3CF8">
              <w:rPr>
                <w:i/>
              </w:rPr>
              <w:t>low)</w:t>
            </w:r>
            <w:r w:rsidRPr="00ED3CF8">
              <w:rPr>
                <w:noProof/>
              </w:rPr>
              <w:sym w:font="Wingdings" w:char="F0DF"/>
            </w:r>
            <w:r w:rsidRPr="00ED3CF8">
              <w:rPr>
                <w:noProof/>
              </w:rPr>
              <w:tab/>
            </w:r>
            <w:r w:rsidRPr="00ED3CF8">
              <w:t>width (</w:t>
            </w:r>
            <w:r w:rsidRPr="00ED3CF8">
              <w:rPr>
                <w:color w:val="000000"/>
              </w:rPr>
              <w:t>ratio length/width)</w:t>
            </w:r>
            <w:r w:rsidRPr="00ED3CF8">
              <w:tab/>
            </w:r>
            <w:r w:rsidRPr="00ED3CF8">
              <w:rPr>
                <w:noProof/>
              </w:rPr>
              <w:sym w:font="Wingdings" w:char="F0E0"/>
            </w:r>
            <w:r w:rsidRPr="00ED3CF8">
              <w:rPr>
                <w:noProof/>
              </w:rPr>
              <w:t xml:space="preserve"> narrow (</w:t>
            </w:r>
            <w:r w:rsidRPr="00ED3CF8">
              <w:rPr>
                <w:i/>
              </w:rPr>
              <w:t>high</w:t>
            </w:r>
            <w:r w:rsidRPr="00ED3CF8">
              <w:rPr>
                <w:noProof/>
              </w:rPr>
              <w:t>)</w:t>
            </w:r>
          </w:p>
        </w:tc>
        <w:tc>
          <w:tcPr>
            <w:tcW w:w="283" w:type="dxa"/>
            <w:gridSpan w:val="2"/>
            <w:tcBorders>
              <w:top w:val="nil"/>
              <w:left w:val="nil"/>
              <w:bottom w:val="nil"/>
              <w:right w:val="nil"/>
            </w:tcBorders>
          </w:tcPr>
          <w:p w:rsidR="0054354E" w:rsidRPr="00ED3CF8" w:rsidRDefault="0054354E" w:rsidP="00367A68">
            <w:pPr>
              <w:jc w:val="center"/>
            </w:pPr>
          </w:p>
        </w:tc>
        <w:tc>
          <w:tcPr>
            <w:tcW w:w="1420" w:type="dxa"/>
            <w:tcBorders>
              <w:left w:val="single" w:sz="4" w:space="0" w:color="auto"/>
            </w:tcBorders>
          </w:tcPr>
          <w:p w:rsidR="0054354E" w:rsidRPr="00ED3CF8" w:rsidRDefault="0054354E" w:rsidP="00367A68">
            <w:pPr>
              <w:jc w:val="center"/>
            </w:pPr>
          </w:p>
        </w:tc>
        <w:tc>
          <w:tcPr>
            <w:tcW w:w="1389" w:type="dxa"/>
          </w:tcPr>
          <w:p w:rsidR="0054354E" w:rsidRPr="00ED3CF8" w:rsidRDefault="0054354E" w:rsidP="00367A68">
            <w:pPr>
              <w:jc w:val="center"/>
            </w:pPr>
          </w:p>
        </w:tc>
        <w:tc>
          <w:tcPr>
            <w:tcW w:w="1389" w:type="dxa"/>
            <w:gridSpan w:val="2"/>
          </w:tcPr>
          <w:p w:rsidR="0054354E" w:rsidRPr="00ED3CF8" w:rsidRDefault="0054354E" w:rsidP="00367A68">
            <w:pPr>
              <w:jc w:val="center"/>
            </w:pPr>
            <w:r w:rsidRPr="00ED3CF8">
              <w:rPr>
                <w:noProof/>
              </w:rPr>
              <w:drawing>
                <wp:inline distT="0" distB="0" distL="0" distR="0" wp14:anchorId="49BA6B26" wp14:editId="0FAD6807">
                  <wp:extent cx="171450" cy="108585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71450" cy="1085850"/>
                          </a:xfrm>
                          <a:prstGeom prst="rect">
                            <a:avLst/>
                          </a:prstGeom>
                          <a:noFill/>
                          <a:ln>
                            <a:noFill/>
                          </a:ln>
                        </pic:spPr>
                      </pic:pic>
                    </a:graphicData>
                  </a:graphic>
                </wp:inline>
              </w:drawing>
            </w:r>
          </w:p>
          <w:p w:rsidR="0054354E" w:rsidRPr="00ED3CF8" w:rsidRDefault="0054354E" w:rsidP="00367A68">
            <w:pPr>
              <w:jc w:val="center"/>
            </w:pPr>
            <w:r w:rsidRPr="00ED3CF8">
              <w:t xml:space="preserve">6 </w:t>
            </w:r>
          </w:p>
          <w:p w:rsidR="0054354E" w:rsidRPr="00ED3CF8" w:rsidRDefault="0054354E" w:rsidP="00367A68">
            <w:pPr>
              <w:jc w:val="center"/>
            </w:pPr>
            <w:r w:rsidRPr="00ED3CF8">
              <w:t>linear</w:t>
            </w:r>
          </w:p>
        </w:tc>
        <w:tc>
          <w:tcPr>
            <w:tcW w:w="1388" w:type="dxa"/>
            <w:gridSpan w:val="2"/>
          </w:tcPr>
          <w:p w:rsidR="0054354E" w:rsidRPr="00ED3CF8" w:rsidRDefault="0054354E" w:rsidP="00367A68">
            <w:pPr>
              <w:jc w:val="center"/>
            </w:pPr>
          </w:p>
        </w:tc>
        <w:tc>
          <w:tcPr>
            <w:tcW w:w="1389" w:type="dxa"/>
          </w:tcPr>
          <w:p w:rsidR="0054354E" w:rsidRPr="00ED3CF8" w:rsidRDefault="0054354E" w:rsidP="00367A68">
            <w:pPr>
              <w:jc w:val="center"/>
            </w:pPr>
          </w:p>
        </w:tc>
        <w:tc>
          <w:tcPr>
            <w:tcW w:w="1389" w:type="dxa"/>
            <w:gridSpan w:val="2"/>
          </w:tcPr>
          <w:p w:rsidR="0054354E" w:rsidRPr="00ED3CF8" w:rsidRDefault="0054354E" w:rsidP="00367A68">
            <w:pPr>
              <w:jc w:val="center"/>
            </w:pPr>
          </w:p>
        </w:tc>
      </w:tr>
      <w:tr w:rsidR="0054354E" w:rsidRPr="00ED3CF8" w:rsidTr="00367A68">
        <w:trPr>
          <w:cantSplit/>
          <w:jc w:val="center"/>
        </w:trPr>
        <w:tc>
          <w:tcPr>
            <w:tcW w:w="429" w:type="dxa"/>
            <w:gridSpan w:val="2"/>
            <w:vMerge/>
            <w:tcBorders>
              <w:right w:val="single" w:sz="4" w:space="0" w:color="auto"/>
            </w:tcBorders>
          </w:tcPr>
          <w:p w:rsidR="0054354E" w:rsidRPr="00ED3CF8" w:rsidRDefault="0054354E" w:rsidP="00367A68">
            <w:pPr>
              <w:jc w:val="center"/>
            </w:pPr>
          </w:p>
        </w:tc>
        <w:tc>
          <w:tcPr>
            <w:tcW w:w="283" w:type="dxa"/>
            <w:gridSpan w:val="2"/>
            <w:tcBorders>
              <w:top w:val="nil"/>
              <w:left w:val="nil"/>
              <w:bottom w:val="nil"/>
              <w:right w:val="nil"/>
            </w:tcBorders>
          </w:tcPr>
          <w:p w:rsidR="0054354E" w:rsidRPr="00ED3CF8" w:rsidRDefault="0054354E" w:rsidP="00367A68">
            <w:pPr>
              <w:jc w:val="center"/>
            </w:pPr>
          </w:p>
        </w:tc>
        <w:tc>
          <w:tcPr>
            <w:tcW w:w="1420" w:type="dxa"/>
            <w:tcBorders>
              <w:left w:val="single" w:sz="4" w:space="0" w:color="auto"/>
            </w:tcBorders>
          </w:tcPr>
          <w:p w:rsidR="0054354E" w:rsidRPr="00ED3CF8" w:rsidRDefault="0054354E" w:rsidP="00367A68">
            <w:pPr>
              <w:jc w:val="center"/>
            </w:pPr>
          </w:p>
        </w:tc>
        <w:tc>
          <w:tcPr>
            <w:tcW w:w="1389" w:type="dxa"/>
          </w:tcPr>
          <w:p w:rsidR="0054354E" w:rsidRPr="00ED3CF8" w:rsidRDefault="0054354E" w:rsidP="00367A68">
            <w:pPr>
              <w:jc w:val="center"/>
            </w:pPr>
          </w:p>
        </w:tc>
        <w:tc>
          <w:tcPr>
            <w:tcW w:w="1389" w:type="dxa"/>
            <w:gridSpan w:val="2"/>
          </w:tcPr>
          <w:p w:rsidR="0054354E" w:rsidRPr="00ED3CF8" w:rsidRDefault="0054354E" w:rsidP="00367A68">
            <w:pPr>
              <w:jc w:val="center"/>
            </w:pPr>
            <w:r w:rsidRPr="00ED3CF8">
              <w:rPr>
                <w:noProof/>
              </w:rPr>
              <w:drawing>
                <wp:inline distT="0" distB="0" distL="0" distR="0" wp14:anchorId="0A7C8088" wp14:editId="655B866B">
                  <wp:extent cx="371475" cy="1085850"/>
                  <wp:effectExtent l="0" t="0" r="9525"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71475" cy="1085850"/>
                          </a:xfrm>
                          <a:prstGeom prst="rect">
                            <a:avLst/>
                          </a:prstGeom>
                          <a:noFill/>
                          <a:ln>
                            <a:noFill/>
                          </a:ln>
                        </pic:spPr>
                      </pic:pic>
                    </a:graphicData>
                  </a:graphic>
                </wp:inline>
              </w:drawing>
            </w:r>
          </w:p>
          <w:p w:rsidR="0054354E" w:rsidRPr="00ED3CF8" w:rsidRDefault="0054354E" w:rsidP="00367A68">
            <w:pPr>
              <w:jc w:val="center"/>
            </w:pPr>
            <w:r w:rsidRPr="00ED3CF8">
              <w:t>5</w:t>
            </w:r>
          </w:p>
          <w:p w:rsidR="0054354E" w:rsidRPr="00ED3CF8" w:rsidRDefault="0054354E" w:rsidP="00367A68">
            <w:pPr>
              <w:jc w:val="center"/>
            </w:pPr>
            <w:r w:rsidRPr="00ED3CF8">
              <w:t>oblong</w:t>
            </w:r>
          </w:p>
        </w:tc>
        <w:tc>
          <w:tcPr>
            <w:tcW w:w="1388" w:type="dxa"/>
            <w:gridSpan w:val="2"/>
          </w:tcPr>
          <w:p w:rsidR="0054354E" w:rsidRPr="00ED3CF8" w:rsidRDefault="0054354E" w:rsidP="00367A68">
            <w:pPr>
              <w:jc w:val="center"/>
            </w:pPr>
            <w:r w:rsidRPr="00ED3CF8">
              <w:rPr>
                <w:noProof/>
              </w:rPr>
              <w:drawing>
                <wp:inline distT="0" distB="0" distL="0" distR="0" wp14:anchorId="0340ACBD" wp14:editId="632F776B">
                  <wp:extent cx="266700" cy="108585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66700" cy="1085850"/>
                          </a:xfrm>
                          <a:prstGeom prst="rect">
                            <a:avLst/>
                          </a:prstGeom>
                          <a:noFill/>
                          <a:ln>
                            <a:noFill/>
                          </a:ln>
                        </pic:spPr>
                      </pic:pic>
                    </a:graphicData>
                  </a:graphic>
                </wp:inline>
              </w:drawing>
            </w:r>
          </w:p>
          <w:p w:rsidR="0054354E" w:rsidRPr="00ED3CF8" w:rsidRDefault="0054354E" w:rsidP="00367A68">
            <w:pPr>
              <w:jc w:val="center"/>
            </w:pPr>
            <w:r w:rsidRPr="00ED3CF8">
              <w:t>8</w:t>
            </w:r>
          </w:p>
          <w:p w:rsidR="0054354E" w:rsidRPr="00ED3CF8" w:rsidRDefault="0054354E" w:rsidP="00367A68">
            <w:pPr>
              <w:jc w:val="center"/>
            </w:pPr>
            <w:r w:rsidRPr="00ED3CF8">
              <w:t>oblanceolate</w:t>
            </w:r>
          </w:p>
        </w:tc>
        <w:tc>
          <w:tcPr>
            <w:tcW w:w="1389" w:type="dxa"/>
          </w:tcPr>
          <w:p w:rsidR="0054354E" w:rsidRPr="00ED3CF8" w:rsidRDefault="0054354E" w:rsidP="00367A68">
            <w:pPr>
              <w:jc w:val="center"/>
            </w:pPr>
            <w:r w:rsidRPr="00ED3CF8">
              <w:rPr>
                <w:noProof/>
              </w:rPr>
              <w:drawing>
                <wp:inline distT="0" distB="0" distL="0" distR="0" wp14:anchorId="2F053CE2" wp14:editId="76FD81FD">
                  <wp:extent cx="304800" cy="1076325"/>
                  <wp:effectExtent l="0" t="0" r="0" b="952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04800" cy="1076325"/>
                          </a:xfrm>
                          <a:prstGeom prst="rect">
                            <a:avLst/>
                          </a:prstGeom>
                          <a:noFill/>
                          <a:ln>
                            <a:noFill/>
                          </a:ln>
                        </pic:spPr>
                      </pic:pic>
                    </a:graphicData>
                  </a:graphic>
                </wp:inline>
              </w:drawing>
            </w:r>
          </w:p>
          <w:p w:rsidR="0054354E" w:rsidRPr="00ED3CF8" w:rsidRDefault="0054354E" w:rsidP="00367A68">
            <w:pPr>
              <w:jc w:val="center"/>
            </w:pPr>
            <w:r w:rsidRPr="00ED3CF8">
              <w:t>9</w:t>
            </w:r>
          </w:p>
          <w:p w:rsidR="0054354E" w:rsidRPr="00ED3CF8" w:rsidRDefault="0054354E" w:rsidP="00367A68">
            <w:pPr>
              <w:jc w:val="center"/>
            </w:pPr>
            <w:r w:rsidRPr="00ED3CF8">
              <w:t>spatulate</w:t>
            </w:r>
          </w:p>
        </w:tc>
        <w:tc>
          <w:tcPr>
            <w:tcW w:w="1389" w:type="dxa"/>
            <w:gridSpan w:val="2"/>
          </w:tcPr>
          <w:p w:rsidR="0054354E" w:rsidRPr="00ED3CF8" w:rsidRDefault="0054354E" w:rsidP="00367A68">
            <w:pPr>
              <w:jc w:val="center"/>
            </w:pPr>
          </w:p>
        </w:tc>
      </w:tr>
      <w:tr w:rsidR="0054354E" w:rsidRPr="00ED3CF8" w:rsidTr="00367A68">
        <w:trPr>
          <w:cantSplit/>
          <w:jc w:val="center"/>
        </w:trPr>
        <w:tc>
          <w:tcPr>
            <w:tcW w:w="429" w:type="dxa"/>
            <w:gridSpan w:val="2"/>
            <w:vMerge/>
            <w:tcBorders>
              <w:right w:val="single" w:sz="4" w:space="0" w:color="auto"/>
            </w:tcBorders>
          </w:tcPr>
          <w:p w:rsidR="0054354E" w:rsidRPr="00ED3CF8" w:rsidRDefault="0054354E" w:rsidP="00367A68">
            <w:pPr>
              <w:jc w:val="center"/>
            </w:pPr>
          </w:p>
        </w:tc>
        <w:tc>
          <w:tcPr>
            <w:tcW w:w="283" w:type="dxa"/>
            <w:gridSpan w:val="2"/>
            <w:tcBorders>
              <w:top w:val="nil"/>
              <w:left w:val="nil"/>
              <w:bottom w:val="nil"/>
              <w:right w:val="nil"/>
            </w:tcBorders>
          </w:tcPr>
          <w:p w:rsidR="0054354E" w:rsidRPr="00ED3CF8" w:rsidRDefault="0054354E" w:rsidP="00367A68">
            <w:pPr>
              <w:jc w:val="center"/>
            </w:pPr>
          </w:p>
        </w:tc>
        <w:tc>
          <w:tcPr>
            <w:tcW w:w="1420" w:type="dxa"/>
            <w:tcBorders>
              <w:left w:val="single" w:sz="4" w:space="0" w:color="auto"/>
            </w:tcBorders>
          </w:tcPr>
          <w:p w:rsidR="0054354E" w:rsidRPr="00ED3CF8" w:rsidRDefault="0054354E" w:rsidP="00367A68">
            <w:pPr>
              <w:jc w:val="center"/>
            </w:pPr>
            <w:r w:rsidRPr="00ED3CF8">
              <w:rPr>
                <w:noProof/>
              </w:rPr>
              <w:drawing>
                <wp:inline distT="0" distB="0" distL="0" distR="0" wp14:anchorId="7670C995" wp14:editId="5FF250F0">
                  <wp:extent cx="581025" cy="1047750"/>
                  <wp:effectExtent l="0" t="0" r="952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81025" cy="1047750"/>
                          </a:xfrm>
                          <a:prstGeom prst="rect">
                            <a:avLst/>
                          </a:prstGeom>
                          <a:noFill/>
                          <a:ln>
                            <a:noFill/>
                          </a:ln>
                        </pic:spPr>
                      </pic:pic>
                    </a:graphicData>
                  </a:graphic>
                </wp:inline>
              </w:drawing>
            </w:r>
          </w:p>
          <w:p w:rsidR="0054354E" w:rsidRPr="00ED3CF8" w:rsidRDefault="0054354E" w:rsidP="00367A68">
            <w:pPr>
              <w:jc w:val="center"/>
            </w:pPr>
            <w:r w:rsidRPr="00ED3CF8">
              <w:t xml:space="preserve">1 </w:t>
            </w:r>
          </w:p>
          <w:p w:rsidR="0054354E" w:rsidRPr="00ED3CF8" w:rsidRDefault="0054354E" w:rsidP="00367A68">
            <w:pPr>
              <w:jc w:val="center"/>
            </w:pPr>
            <w:r w:rsidRPr="00ED3CF8">
              <w:t>triangular</w:t>
            </w:r>
          </w:p>
        </w:tc>
        <w:tc>
          <w:tcPr>
            <w:tcW w:w="1389" w:type="dxa"/>
          </w:tcPr>
          <w:p w:rsidR="0054354E" w:rsidRPr="00ED3CF8" w:rsidRDefault="0054354E" w:rsidP="00367A68">
            <w:pPr>
              <w:jc w:val="center"/>
            </w:pPr>
            <w:r w:rsidRPr="00ED3CF8">
              <w:rPr>
                <w:noProof/>
              </w:rPr>
              <w:drawing>
                <wp:inline distT="0" distB="0" distL="0" distR="0" wp14:anchorId="6E17F21C" wp14:editId="27AFFDBB">
                  <wp:extent cx="504825" cy="1085850"/>
                  <wp:effectExtent l="0" t="0" r="952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04825" cy="1085850"/>
                          </a:xfrm>
                          <a:prstGeom prst="rect">
                            <a:avLst/>
                          </a:prstGeom>
                          <a:noFill/>
                          <a:ln>
                            <a:noFill/>
                          </a:ln>
                        </pic:spPr>
                      </pic:pic>
                    </a:graphicData>
                  </a:graphic>
                </wp:inline>
              </w:drawing>
            </w:r>
          </w:p>
          <w:p w:rsidR="0054354E" w:rsidRPr="00ED3CF8" w:rsidRDefault="0054354E" w:rsidP="00367A68">
            <w:pPr>
              <w:jc w:val="center"/>
            </w:pPr>
            <w:r w:rsidRPr="00ED3CF8">
              <w:t>2</w:t>
            </w:r>
          </w:p>
          <w:p w:rsidR="0054354E" w:rsidRPr="00ED3CF8" w:rsidRDefault="0054354E" w:rsidP="00367A68">
            <w:pPr>
              <w:jc w:val="center"/>
            </w:pPr>
            <w:r w:rsidRPr="00ED3CF8">
              <w:t>ovate</w:t>
            </w:r>
          </w:p>
        </w:tc>
        <w:tc>
          <w:tcPr>
            <w:tcW w:w="1389" w:type="dxa"/>
            <w:gridSpan w:val="2"/>
          </w:tcPr>
          <w:p w:rsidR="0054354E" w:rsidRPr="00ED3CF8" w:rsidRDefault="0054354E" w:rsidP="00367A68">
            <w:pPr>
              <w:jc w:val="center"/>
            </w:pPr>
            <w:r w:rsidRPr="00ED3CF8">
              <w:rPr>
                <w:noProof/>
              </w:rPr>
              <w:drawing>
                <wp:inline distT="0" distB="0" distL="0" distR="0" wp14:anchorId="25A5B571" wp14:editId="612E86F7">
                  <wp:extent cx="457200" cy="1076325"/>
                  <wp:effectExtent l="0" t="0" r="0"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57200" cy="1076325"/>
                          </a:xfrm>
                          <a:prstGeom prst="rect">
                            <a:avLst/>
                          </a:prstGeom>
                          <a:noFill/>
                          <a:ln>
                            <a:noFill/>
                          </a:ln>
                        </pic:spPr>
                      </pic:pic>
                    </a:graphicData>
                  </a:graphic>
                </wp:inline>
              </w:drawing>
            </w:r>
          </w:p>
          <w:p w:rsidR="0054354E" w:rsidRPr="00ED3CF8" w:rsidRDefault="0054354E" w:rsidP="00367A68">
            <w:pPr>
              <w:jc w:val="center"/>
            </w:pPr>
            <w:r w:rsidRPr="00ED3CF8">
              <w:t>4</w:t>
            </w:r>
          </w:p>
          <w:p w:rsidR="0054354E" w:rsidRPr="00ED3CF8" w:rsidRDefault="0054354E" w:rsidP="00367A68">
            <w:pPr>
              <w:jc w:val="center"/>
            </w:pPr>
            <w:r w:rsidRPr="00ED3CF8">
              <w:t>elliptic</w:t>
            </w:r>
          </w:p>
        </w:tc>
        <w:tc>
          <w:tcPr>
            <w:tcW w:w="1388" w:type="dxa"/>
            <w:gridSpan w:val="2"/>
          </w:tcPr>
          <w:p w:rsidR="0054354E" w:rsidRPr="00ED3CF8" w:rsidRDefault="0054354E" w:rsidP="00367A68">
            <w:pPr>
              <w:jc w:val="center"/>
            </w:pPr>
            <w:r w:rsidRPr="00ED3CF8">
              <w:rPr>
                <w:noProof/>
              </w:rPr>
              <w:drawing>
                <wp:inline distT="0" distB="0" distL="0" distR="0" wp14:anchorId="50FCA68B" wp14:editId="078E0328">
                  <wp:extent cx="533400" cy="1076325"/>
                  <wp:effectExtent l="0" t="0" r="0"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33400" cy="1076325"/>
                          </a:xfrm>
                          <a:prstGeom prst="rect">
                            <a:avLst/>
                          </a:prstGeom>
                          <a:noFill/>
                          <a:ln>
                            <a:noFill/>
                          </a:ln>
                        </pic:spPr>
                      </pic:pic>
                    </a:graphicData>
                  </a:graphic>
                </wp:inline>
              </w:drawing>
            </w:r>
          </w:p>
          <w:p w:rsidR="0054354E" w:rsidRPr="00ED3CF8" w:rsidRDefault="0054354E" w:rsidP="00367A68">
            <w:pPr>
              <w:jc w:val="center"/>
            </w:pPr>
            <w:r w:rsidRPr="00ED3CF8">
              <w:t>7</w:t>
            </w:r>
          </w:p>
          <w:p w:rsidR="0054354E" w:rsidRPr="00ED3CF8" w:rsidRDefault="0054354E" w:rsidP="00367A68">
            <w:pPr>
              <w:jc w:val="center"/>
            </w:pPr>
            <w:r w:rsidRPr="00ED3CF8">
              <w:t>obovate</w:t>
            </w:r>
          </w:p>
        </w:tc>
        <w:tc>
          <w:tcPr>
            <w:tcW w:w="1389" w:type="dxa"/>
          </w:tcPr>
          <w:p w:rsidR="0054354E" w:rsidRPr="00ED3CF8" w:rsidRDefault="0054354E" w:rsidP="00367A68">
            <w:pPr>
              <w:jc w:val="center"/>
            </w:pPr>
          </w:p>
        </w:tc>
        <w:tc>
          <w:tcPr>
            <w:tcW w:w="1389" w:type="dxa"/>
            <w:gridSpan w:val="2"/>
          </w:tcPr>
          <w:p w:rsidR="0054354E" w:rsidRPr="00ED3CF8" w:rsidRDefault="0054354E" w:rsidP="00367A68">
            <w:pPr>
              <w:jc w:val="center"/>
            </w:pPr>
            <w:r w:rsidRPr="00ED3CF8">
              <w:rPr>
                <w:noProof/>
              </w:rPr>
              <w:drawing>
                <wp:inline distT="0" distB="0" distL="0" distR="0" wp14:anchorId="6E1BD525" wp14:editId="3CCCCE73">
                  <wp:extent cx="523875" cy="1085850"/>
                  <wp:effectExtent l="0" t="0" r="952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23875" cy="1085850"/>
                          </a:xfrm>
                          <a:prstGeom prst="rect">
                            <a:avLst/>
                          </a:prstGeom>
                          <a:noFill/>
                          <a:ln>
                            <a:noFill/>
                          </a:ln>
                        </pic:spPr>
                      </pic:pic>
                    </a:graphicData>
                  </a:graphic>
                </wp:inline>
              </w:drawing>
            </w:r>
          </w:p>
          <w:p w:rsidR="0054354E" w:rsidRPr="00ED3CF8" w:rsidRDefault="0054354E" w:rsidP="00367A68">
            <w:pPr>
              <w:jc w:val="center"/>
            </w:pPr>
            <w:r w:rsidRPr="00ED3CF8">
              <w:t>10 obtriangular</w:t>
            </w:r>
          </w:p>
        </w:tc>
      </w:tr>
      <w:tr w:rsidR="0054354E" w:rsidRPr="00ED3CF8" w:rsidTr="00367A68">
        <w:trPr>
          <w:cantSplit/>
          <w:trHeight w:val="2035"/>
          <w:jc w:val="center"/>
        </w:trPr>
        <w:tc>
          <w:tcPr>
            <w:tcW w:w="429" w:type="dxa"/>
            <w:gridSpan w:val="2"/>
            <w:vMerge/>
            <w:tcBorders>
              <w:right w:val="single" w:sz="4" w:space="0" w:color="auto"/>
            </w:tcBorders>
          </w:tcPr>
          <w:p w:rsidR="0054354E" w:rsidRPr="00ED3CF8" w:rsidRDefault="0054354E" w:rsidP="00367A68">
            <w:pPr>
              <w:jc w:val="center"/>
            </w:pPr>
          </w:p>
        </w:tc>
        <w:tc>
          <w:tcPr>
            <w:tcW w:w="283" w:type="dxa"/>
            <w:gridSpan w:val="2"/>
            <w:tcBorders>
              <w:top w:val="nil"/>
              <w:left w:val="nil"/>
              <w:bottom w:val="nil"/>
              <w:right w:val="nil"/>
            </w:tcBorders>
          </w:tcPr>
          <w:p w:rsidR="0054354E" w:rsidRPr="00ED3CF8" w:rsidRDefault="0054354E" w:rsidP="00367A68">
            <w:pPr>
              <w:jc w:val="center"/>
            </w:pPr>
          </w:p>
        </w:tc>
        <w:tc>
          <w:tcPr>
            <w:tcW w:w="1420" w:type="dxa"/>
            <w:tcBorders>
              <w:left w:val="single" w:sz="4" w:space="0" w:color="auto"/>
            </w:tcBorders>
          </w:tcPr>
          <w:p w:rsidR="0054354E" w:rsidRPr="00ED3CF8" w:rsidRDefault="0054354E" w:rsidP="00367A68">
            <w:pPr>
              <w:jc w:val="center"/>
            </w:pPr>
          </w:p>
        </w:tc>
        <w:tc>
          <w:tcPr>
            <w:tcW w:w="1389" w:type="dxa"/>
          </w:tcPr>
          <w:p w:rsidR="0054354E" w:rsidRPr="00ED3CF8" w:rsidRDefault="0054354E" w:rsidP="00367A68">
            <w:pPr>
              <w:jc w:val="center"/>
            </w:pPr>
          </w:p>
        </w:tc>
        <w:tc>
          <w:tcPr>
            <w:tcW w:w="1389" w:type="dxa"/>
            <w:gridSpan w:val="2"/>
          </w:tcPr>
          <w:p w:rsidR="0054354E" w:rsidRPr="00ED3CF8" w:rsidRDefault="0054354E" w:rsidP="00367A68">
            <w:pPr>
              <w:jc w:val="center"/>
            </w:pPr>
            <w:r w:rsidRPr="00ED3CF8">
              <w:rPr>
                <w:noProof/>
              </w:rPr>
              <w:drawing>
                <wp:inline distT="0" distB="0" distL="0" distR="0" wp14:anchorId="1818DBBC" wp14:editId="0CB2797E">
                  <wp:extent cx="600075" cy="857250"/>
                  <wp:effectExtent l="0" t="0" r="9525"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00075" cy="857250"/>
                          </a:xfrm>
                          <a:prstGeom prst="rect">
                            <a:avLst/>
                          </a:prstGeom>
                          <a:noFill/>
                          <a:ln>
                            <a:noFill/>
                          </a:ln>
                        </pic:spPr>
                      </pic:pic>
                    </a:graphicData>
                  </a:graphic>
                </wp:inline>
              </w:drawing>
            </w:r>
          </w:p>
          <w:p w:rsidR="0054354E" w:rsidRPr="00ED3CF8" w:rsidRDefault="0054354E" w:rsidP="00367A68">
            <w:pPr>
              <w:jc w:val="center"/>
            </w:pPr>
            <w:r w:rsidRPr="00ED3CF8">
              <w:t>3</w:t>
            </w:r>
          </w:p>
          <w:p w:rsidR="0054354E" w:rsidRPr="00ED3CF8" w:rsidRDefault="0054354E" w:rsidP="00367A68">
            <w:pPr>
              <w:jc w:val="center"/>
            </w:pPr>
            <w:r w:rsidRPr="00ED3CF8">
              <w:t>circular</w:t>
            </w:r>
          </w:p>
        </w:tc>
        <w:tc>
          <w:tcPr>
            <w:tcW w:w="1388" w:type="dxa"/>
            <w:gridSpan w:val="2"/>
          </w:tcPr>
          <w:p w:rsidR="0054354E" w:rsidRPr="00ED3CF8" w:rsidRDefault="0054354E" w:rsidP="00367A68">
            <w:pPr>
              <w:jc w:val="center"/>
            </w:pPr>
          </w:p>
        </w:tc>
        <w:tc>
          <w:tcPr>
            <w:tcW w:w="1389" w:type="dxa"/>
          </w:tcPr>
          <w:p w:rsidR="0054354E" w:rsidRPr="00ED3CF8" w:rsidRDefault="0054354E" w:rsidP="00367A68">
            <w:pPr>
              <w:jc w:val="center"/>
            </w:pPr>
          </w:p>
        </w:tc>
        <w:tc>
          <w:tcPr>
            <w:tcW w:w="1389" w:type="dxa"/>
            <w:gridSpan w:val="2"/>
          </w:tcPr>
          <w:p w:rsidR="0054354E" w:rsidRPr="00ED3CF8" w:rsidRDefault="0054354E" w:rsidP="00367A68">
            <w:pPr>
              <w:jc w:val="center"/>
            </w:pPr>
          </w:p>
        </w:tc>
      </w:tr>
    </w:tbl>
    <w:p w:rsidR="0054354E" w:rsidRPr="00ED3CF8" w:rsidRDefault="0054354E" w:rsidP="0054354E"/>
    <w:p w:rsidR="0054354E" w:rsidRPr="00ED3CF8" w:rsidRDefault="0054354E" w:rsidP="0054354E">
      <w:pPr>
        <w:ind w:left="992"/>
      </w:pPr>
    </w:p>
    <w:p w:rsidR="0054354E" w:rsidRPr="00ED3CF8" w:rsidRDefault="0054354E" w:rsidP="0054354E">
      <w:pPr>
        <w:ind w:left="992"/>
      </w:pPr>
    </w:p>
    <w:p w:rsidR="0054354E" w:rsidRPr="00ED3CF8" w:rsidRDefault="0054354E" w:rsidP="0054354E">
      <w:r w:rsidRPr="00ED3CF8">
        <w:rPr>
          <w:i/>
        </w:rPr>
        <w:br w:type="page"/>
      </w:r>
      <w:r w:rsidRPr="00ED3CF8">
        <w:t xml:space="preserve">Example 6 </w:t>
      </w:r>
    </w:p>
    <w:p w:rsidR="0054354E" w:rsidRPr="00ED3CF8" w:rsidRDefault="0054354E" w:rsidP="0054354E">
      <w:pPr>
        <w:ind w:left="567"/>
      </w:pPr>
    </w:p>
    <w:p w:rsidR="0054354E" w:rsidRPr="00ED3CF8" w:rsidRDefault="0054354E" w:rsidP="0054354E">
      <w:r w:rsidRPr="00ED3CF8">
        <w:t>The variation between the range of shapes indicated by the illustrations below:</w:t>
      </w:r>
    </w:p>
    <w:tbl>
      <w:tblPr>
        <w:tblW w:w="9465" w:type="dxa"/>
        <w:tblLayout w:type="fixed"/>
        <w:tblLook w:val="0000" w:firstRow="0" w:lastRow="0" w:firstColumn="0" w:lastColumn="0" w:noHBand="0" w:noVBand="0"/>
      </w:tblPr>
      <w:tblGrid>
        <w:gridCol w:w="1893"/>
        <w:gridCol w:w="1893"/>
        <w:gridCol w:w="1893"/>
        <w:gridCol w:w="1893"/>
        <w:gridCol w:w="1893"/>
      </w:tblGrid>
      <w:tr w:rsidR="0054354E" w:rsidRPr="00ED3CF8" w:rsidTr="00367A68">
        <w:tc>
          <w:tcPr>
            <w:tcW w:w="1893" w:type="dxa"/>
          </w:tcPr>
          <w:p w:rsidR="0054354E" w:rsidRPr="00ED3CF8" w:rsidRDefault="0054354E" w:rsidP="00367A68">
            <w:pPr>
              <w:jc w:val="center"/>
            </w:pPr>
            <w:r w:rsidRPr="00ED3CF8">
              <w:rPr>
                <w:noProof/>
              </w:rPr>
              <w:drawing>
                <wp:inline distT="0" distB="0" distL="0" distR="0" wp14:anchorId="35EB811C" wp14:editId="26C4DAB4">
                  <wp:extent cx="1066800" cy="100965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17">
                            <a:extLst>
                              <a:ext uri="{28A0092B-C50C-407E-A947-70E740481C1C}">
                                <a14:useLocalDpi xmlns:a14="http://schemas.microsoft.com/office/drawing/2010/main" val="0"/>
                              </a:ext>
                            </a:extLst>
                          </a:blip>
                          <a:srcRect l="10561"/>
                          <a:stretch>
                            <a:fillRect/>
                          </a:stretch>
                        </pic:blipFill>
                        <pic:spPr bwMode="auto">
                          <a:xfrm>
                            <a:off x="0" y="0"/>
                            <a:ext cx="1066800" cy="1009650"/>
                          </a:xfrm>
                          <a:prstGeom prst="rect">
                            <a:avLst/>
                          </a:prstGeom>
                          <a:noFill/>
                          <a:ln>
                            <a:noFill/>
                          </a:ln>
                        </pic:spPr>
                      </pic:pic>
                    </a:graphicData>
                  </a:graphic>
                </wp:inline>
              </w:drawing>
            </w:r>
          </w:p>
        </w:tc>
        <w:tc>
          <w:tcPr>
            <w:tcW w:w="1893" w:type="dxa"/>
          </w:tcPr>
          <w:p w:rsidR="0054354E" w:rsidRPr="00ED3CF8" w:rsidRDefault="0054354E" w:rsidP="00367A68">
            <w:pPr>
              <w:jc w:val="center"/>
            </w:pPr>
            <w:r w:rsidRPr="00ED3CF8">
              <w:rPr>
                <w:noProof/>
              </w:rPr>
              <w:drawing>
                <wp:inline distT="0" distB="0" distL="0" distR="0" wp14:anchorId="6906E276" wp14:editId="482AB61D">
                  <wp:extent cx="914400" cy="100965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14400" cy="1009650"/>
                          </a:xfrm>
                          <a:prstGeom prst="rect">
                            <a:avLst/>
                          </a:prstGeom>
                          <a:noFill/>
                          <a:ln>
                            <a:noFill/>
                          </a:ln>
                        </pic:spPr>
                      </pic:pic>
                    </a:graphicData>
                  </a:graphic>
                </wp:inline>
              </w:drawing>
            </w:r>
          </w:p>
        </w:tc>
        <w:tc>
          <w:tcPr>
            <w:tcW w:w="1893" w:type="dxa"/>
          </w:tcPr>
          <w:p w:rsidR="0054354E" w:rsidRPr="00ED3CF8" w:rsidRDefault="0054354E" w:rsidP="00367A68">
            <w:pPr>
              <w:jc w:val="center"/>
            </w:pPr>
            <w:r w:rsidRPr="00ED3CF8">
              <w:rPr>
                <w:noProof/>
              </w:rPr>
              <w:drawing>
                <wp:inline distT="0" distB="0" distL="0" distR="0" wp14:anchorId="299949EF" wp14:editId="78B60FAA">
                  <wp:extent cx="1009650" cy="99060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09650" cy="990600"/>
                          </a:xfrm>
                          <a:prstGeom prst="rect">
                            <a:avLst/>
                          </a:prstGeom>
                          <a:noFill/>
                          <a:ln>
                            <a:noFill/>
                          </a:ln>
                        </pic:spPr>
                      </pic:pic>
                    </a:graphicData>
                  </a:graphic>
                </wp:inline>
              </w:drawing>
            </w:r>
          </w:p>
        </w:tc>
        <w:tc>
          <w:tcPr>
            <w:tcW w:w="1893" w:type="dxa"/>
          </w:tcPr>
          <w:p w:rsidR="0054354E" w:rsidRPr="00ED3CF8" w:rsidRDefault="0054354E" w:rsidP="00367A68">
            <w:pPr>
              <w:spacing w:before="30" w:after="30"/>
              <w:jc w:val="center"/>
            </w:pPr>
            <w:r w:rsidRPr="00ED3CF8">
              <w:rPr>
                <w:noProof/>
              </w:rPr>
              <w:drawing>
                <wp:inline distT="0" distB="0" distL="0" distR="0" wp14:anchorId="7B83F5A6" wp14:editId="1073DC1E">
                  <wp:extent cx="1009650" cy="1038225"/>
                  <wp:effectExtent l="0" t="0" r="0" b="952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pic:spPr>
                      </pic:pic>
                    </a:graphicData>
                  </a:graphic>
                </wp:inline>
              </w:drawing>
            </w:r>
          </w:p>
        </w:tc>
        <w:tc>
          <w:tcPr>
            <w:tcW w:w="1893" w:type="dxa"/>
          </w:tcPr>
          <w:p w:rsidR="0054354E" w:rsidRPr="00ED3CF8" w:rsidRDefault="0054354E" w:rsidP="00367A68">
            <w:pPr>
              <w:jc w:val="center"/>
            </w:pPr>
            <w:r w:rsidRPr="00ED3CF8">
              <w:rPr>
                <w:noProof/>
              </w:rPr>
              <w:drawing>
                <wp:inline distT="0" distB="0" distL="0" distR="0" wp14:anchorId="47D01349" wp14:editId="1480ADB1">
                  <wp:extent cx="1009650" cy="1190625"/>
                  <wp:effectExtent l="0" t="0" r="0"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009650" cy="1190625"/>
                          </a:xfrm>
                          <a:prstGeom prst="rect">
                            <a:avLst/>
                          </a:prstGeom>
                          <a:noFill/>
                          <a:ln>
                            <a:noFill/>
                          </a:ln>
                        </pic:spPr>
                      </pic:pic>
                    </a:graphicData>
                  </a:graphic>
                </wp:inline>
              </w:drawing>
            </w:r>
          </w:p>
        </w:tc>
      </w:tr>
    </w:tbl>
    <w:p w:rsidR="0054354E" w:rsidRPr="00ED3CF8" w:rsidRDefault="0054354E" w:rsidP="0054354E"/>
    <w:p w:rsidR="0054354E" w:rsidRPr="00ED3CF8" w:rsidRDefault="0054354E" w:rsidP="0054354E">
      <w:r w:rsidRPr="00ED3CF8">
        <w:t>Possible characteristic(s) (Example 6)</w:t>
      </w:r>
    </w:p>
    <w:p w:rsidR="0054354E" w:rsidRPr="00ED3CF8" w:rsidRDefault="0054354E" w:rsidP="0054354E"/>
    <w:p w:rsidR="0054354E" w:rsidRPr="00ED3CF8" w:rsidRDefault="0054354E" w:rsidP="0054354E">
      <w:pPr>
        <w:ind w:left="360"/>
        <w:rPr>
          <w:i/>
        </w:rPr>
      </w:pPr>
      <w:r w:rsidRPr="00ED3CF8">
        <w:rPr>
          <w:i/>
        </w:rPr>
        <w:t>Alternative 1</w:t>
      </w:r>
    </w:p>
    <w:p w:rsidR="0054354E" w:rsidRPr="00ED3CF8" w:rsidRDefault="0054354E" w:rsidP="0054354E"/>
    <w:p w:rsidR="0054354E" w:rsidRPr="00ED3CF8" w:rsidRDefault="0054354E" w:rsidP="0054354E">
      <w:pPr>
        <w:ind w:left="360"/>
      </w:pPr>
      <w:r w:rsidRPr="00ED3CF8">
        <w:t>(a)</w:t>
      </w:r>
      <w:r w:rsidRPr="00ED3CF8">
        <w:tab/>
        <w:t>lateral outline (QL)</w:t>
      </w:r>
    </w:p>
    <w:p w:rsidR="0054354E" w:rsidRPr="00ED3CF8" w:rsidRDefault="0054354E" w:rsidP="0054354E">
      <w:pPr>
        <w:ind w:left="1352"/>
        <w:rPr>
          <w:i/>
        </w:rPr>
      </w:pPr>
      <w:r w:rsidRPr="00ED3CF8">
        <w:rPr>
          <w:i/>
        </w:rPr>
        <w:t>e.g.  reniform (1);  rhombic (2);  elliptic (3)</w:t>
      </w:r>
    </w:p>
    <w:p w:rsidR="0054354E" w:rsidRPr="00ED3CF8" w:rsidRDefault="0054354E" w:rsidP="0054354E">
      <w:pPr>
        <w:ind w:left="360"/>
      </w:pPr>
      <w:r w:rsidRPr="00ED3CF8">
        <w:t>(b)</w:t>
      </w:r>
      <w:r w:rsidRPr="00ED3CF8">
        <w:tab/>
      </w:r>
      <w:r w:rsidRPr="00ED3CF8">
        <w:rPr>
          <w:color w:val="000000"/>
        </w:rPr>
        <w:t>ratio length/width</w:t>
      </w:r>
      <w:r w:rsidRPr="00ED3CF8">
        <w:t xml:space="preserve"> (QN):</w:t>
      </w:r>
    </w:p>
    <w:p w:rsidR="0054354E" w:rsidRPr="00ED3CF8" w:rsidRDefault="0054354E" w:rsidP="0054354E">
      <w:pPr>
        <w:ind w:left="1352"/>
        <w:rPr>
          <w:i/>
        </w:rPr>
      </w:pPr>
      <w:r w:rsidRPr="00ED3CF8">
        <w:rPr>
          <w:i/>
        </w:rPr>
        <w:t xml:space="preserve">e.g. low (1); medium (2); high (3);  </w:t>
      </w:r>
    </w:p>
    <w:p w:rsidR="0054354E" w:rsidRPr="00ED3CF8" w:rsidRDefault="0054354E" w:rsidP="0054354E">
      <w:pPr>
        <w:ind w:left="992"/>
        <w:rPr>
          <w:i/>
        </w:rPr>
      </w:pPr>
    </w:p>
    <w:p w:rsidR="0054354E" w:rsidRPr="00ED3CF8" w:rsidRDefault="0054354E" w:rsidP="0054354E">
      <w:pPr>
        <w:shd w:val="clear" w:color="auto" w:fill="FFFFFF"/>
        <w:ind w:left="360"/>
        <w:rPr>
          <w:i/>
        </w:rPr>
      </w:pPr>
      <w:r w:rsidRPr="00ED3CF8">
        <w:rPr>
          <w:i/>
        </w:rPr>
        <w:t>Alternative 2</w:t>
      </w:r>
    </w:p>
    <w:p w:rsidR="0054354E" w:rsidRPr="00ED3CF8" w:rsidRDefault="0054354E" w:rsidP="0054354E">
      <w:pPr>
        <w:shd w:val="clear" w:color="auto" w:fill="FFFFFF"/>
        <w:ind w:left="360"/>
      </w:pPr>
    </w:p>
    <w:p w:rsidR="0054354E" w:rsidRPr="00ED3CF8" w:rsidRDefault="0054354E" w:rsidP="0054354E">
      <w:pPr>
        <w:shd w:val="clear" w:color="auto" w:fill="FFFFFF"/>
        <w:ind w:left="360"/>
      </w:pPr>
      <w:r w:rsidRPr="00ED3CF8">
        <w:t>General shape (PQ):  reniform (1);  rhombic (2); oblate (3); circular (4); elliptic (5)</w:t>
      </w:r>
    </w:p>
    <w:p w:rsidR="00A20100" w:rsidRPr="00ED3CF8" w:rsidRDefault="00A20100" w:rsidP="0054354E">
      <w:pPr>
        <w:shd w:val="clear" w:color="auto" w:fill="FFFFFF"/>
        <w:ind w:left="360"/>
      </w:pPr>
    </w:p>
    <w:p w:rsidR="0054354E" w:rsidRPr="00ED3CF8" w:rsidRDefault="0054354E" w:rsidP="0054354E">
      <w:pPr>
        <w:shd w:val="clear" w:color="auto" w:fill="FFFFFF"/>
        <w:ind w:left="360"/>
        <w:rPr>
          <w:iCs/>
        </w:rPr>
      </w:pPr>
      <w:r w:rsidRPr="00ED3CF8">
        <w:rPr>
          <w:i/>
        </w:rPr>
        <w:t xml:space="preserve">with the following illustration: </w:t>
      </w:r>
    </w:p>
    <w:p w:rsidR="0054354E" w:rsidRPr="00ED3CF8" w:rsidRDefault="0054354E" w:rsidP="0054354E">
      <w:pPr>
        <w:rPr>
          <w:iCs/>
        </w:rPr>
      </w:pPr>
    </w:p>
    <w:tbl>
      <w:tblPr>
        <w:tblW w:w="0" w:type="auto"/>
        <w:jc w:val="center"/>
        <w:tblLayout w:type="fixed"/>
        <w:tblLook w:val="0000" w:firstRow="0" w:lastRow="0" w:firstColumn="0" w:lastColumn="0" w:noHBand="0" w:noVBand="0"/>
      </w:tblPr>
      <w:tblGrid>
        <w:gridCol w:w="567"/>
        <w:gridCol w:w="567"/>
        <w:gridCol w:w="2173"/>
        <w:gridCol w:w="2173"/>
        <w:gridCol w:w="2175"/>
      </w:tblGrid>
      <w:tr w:rsidR="0054354E" w:rsidRPr="00ED3CF8" w:rsidTr="00367A68">
        <w:trPr>
          <w:cantSplit/>
          <w:trHeight w:val="1134"/>
          <w:jc w:val="center"/>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54354E" w:rsidRPr="003C3FE5" w:rsidRDefault="0054354E" w:rsidP="00A20100">
            <w:pPr>
              <w:ind w:left="113" w:right="113"/>
              <w:jc w:val="center"/>
              <w:rPr>
                <w:iCs/>
              </w:rPr>
            </w:pPr>
            <w:r w:rsidRPr="003C3FE5">
              <w:rPr>
                <w:i/>
              </w:rPr>
              <w:t>low</w:t>
            </w:r>
            <w:r w:rsidRPr="003C3FE5">
              <w:rPr>
                <w:iCs/>
                <w:noProof/>
              </w:rPr>
              <w:t xml:space="preserve"> </w:t>
            </w:r>
            <w:r w:rsidRPr="003C3FE5">
              <w:rPr>
                <w:iCs/>
                <w:noProof/>
              </w:rPr>
              <w:sym w:font="Wingdings" w:char="F0DF"/>
            </w:r>
            <w:r w:rsidRPr="003C3FE5">
              <w:rPr>
                <w:iCs/>
                <w:noProof/>
              </w:rPr>
              <w:t>ratio</w:t>
            </w:r>
            <w:r w:rsidRPr="003C3FE5">
              <w:rPr>
                <w:iCs/>
                <w:color w:val="000000"/>
              </w:rPr>
              <w:t xml:space="preserve"> length/width</w:t>
            </w:r>
            <w:r w:rsidRPr="003C3FE5">
              <w:rPr>
                <w:iCs/>
                <w:noProof/>
              </w:rPr>
              <w:sym w:font="Wingdings" w:char="F0E0"/>
            </w:r>
            <w:r w:rsidRPr="003C3FE5">
              <w:rPr>
                <w:iCs/>
                <w:noProof/>
              </w:rPr>
              <w:t xml:space="preserve"> </w:t>
            </w:r>
            <w:r w:rsidRPr="003C3FE5">
              <w:rPr>
                <w:i/>
              </w:rPr>
              <w:t>high</w:t>
            </w:r>
          </w:p>
        </w:tc>
        <w:tc>
          <w:tcPr>
            <w:tcW w:w="567" w:type="dxa"/>
            <w:tcBorders>
              <w:left w:val="nil"/>
            </w:tcBorders>
          </w:tcPr>
          <w:p w:rsidR="0054354E" w:rsidRPr="00ED3CF8" w:rsidRDefault="0054354E" w:rsidP="00367A68">
            <w:pPr>
              <w:pStyle w:val="BodyTextIndent"/>
              <w:spacing w:before="30" w:after="30"/>
              <w:ind w:left="0"/>
              <w:jc w:val="center"/>
              <w:rPr>
                <w:iCs/>
              </w:rPr>
            </w:pPr>
          </w:p>
        </w:tc>
        <w:tc>
          <w:tcPr>
            <w:tcW w:w="2173" w:type="dxa"/>
            <w:tcBorders>
              <w:top w:val="single" w:sz="4" w:space="0" w:color="auto"/>
              <w:left w:val="single" w:sz="4" w:space="0" w:color="auto"/>
              <w:right w:val="single" w:sz="4" w:space="0" w:color="auto"/>
            </w:tcBorders>
          </w:tcPr>
          <w:p w:rsidR="0054354E" w:rsidRPr="00ED3CF8" w:rsidRDefault="0054354E" w:rsidP="00367A68">
            <w:pPr>
              <w:spacing w:before="30" w:after="30"/>
              <w:jc w:val="center"/>
              <w:rPr>
                <w:iCs/>
              </w:rPr>
            </w:pPr>
          </w:p>
        </w:tc>
        <w:tc>
          <w:tcPr>
            <w:tcW w:w="2173" w:type="dxa"/>
            <w:tcBorders>
              <w:top w:val="single" w:sz="4" w:space="0" w:color="auto"/>
              <w:left w:val="nil"/>
              <w:right w:val="single" w:sz="4" w:space="0" w:color="auto"/>
            </w:tcBorders>
          </w:tcPr>
          <w:p w:rsidR="0054354E" w:rsidRPr="00ED3CF8" w:rsidRDefault="0054354E" w:rsidP="00367A68">
            <w:pPr>
              <w:spacing w:before="30" w:after="30"/>
              <w:jc w:val="center"/>
              <w:rPr>
                <w:iCs/>
              </w:rPr>
            </w:pPr>
          </w:p>
        </w:tc>
        <w:tc>
          <w:tcPr>
            <w:tcW w:w="2175" w:type="dxa"/>
            <w:tcBorders>
              <w:top w:val="single" w:sz="4" w:space="0" w:color="auto"/>
              <w:left w:val="nil"/>
              <w:bottom w:val="single" w:sz="4" w:space="0" w:color="auto"/>
              <w:right w:val="single" w:sz="4" w:space="0" w:color="auto"/>
            </w:tcBorders>
          </w:tcPr>
          <w:p w:rsidR="0054354E" w:rsidRPr="00ED3CF8" w:rsidRDefault="0054354E" w:rsidP="00A20100">
            <w:pPr>
              <w:spacing w:before="30" w:after="30"/>
              <w:jc w:val="center"/>
              <w:rPr>
                <w:iCs/>
              </w:rPr>
            </w:pPr>
            <w:r w:rsidRPr="00ED3CF8">
              <w:rPr>
                <w:iCs/>
                <w:noProof/>
              </w:rPr>
              <w:drawing>
                <wp:inline distT="0" distB="0" distL="0" distR="0" wp14:anchorId="27940E6F" wp14:editId="75FA7576">
                  <wp:extent cx="752475" cy="885825"/>
                  <wp:effectExtent l="0" t="0" r="9525"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inline>
              </w:drawing>
            </w:r>
            <w:r w:rsidRPr="00ED3CF8">
              <w:rPr>
                <w:iCs/>
              </w:rPr>
              <w:br/>
              <w:t>5</w:t>
            </w:r>
            <w:r w:rsidRPr="00ED3CF8">
              <w:rPr>
                <w:iCs/>
              </w:rPr>
              <w:br/>
              <w:t>elliptic</w:t>
            </w:r>
          </w:p>
        </w:tc>
      </w:tr>
      <w:tr w:rsidR="0054354E" w:rsidRPr="00ED3CF8" w:rsidTr="00367A68">
        <w:trPr>
          <w:cantSplit/>
          <w:trHeight w:val="1134"/>
          <w:jc w:val="center"/>
        </w:trPr>
        <w:tc>
          <w:tcPr>
            <w:tcW w:w="567" w:type="dxa"/>
            <w:vMerge/>
            <w:tcBorders>
              <w:left w:val="single" w:sz="4" w:space="0" w:color="auto"/>
              <w:bottom w:val="single" w:sz="4" w:space="0" w:color="auto"/>
              <w:right w:val="single" w:sz="4" w:space="0" w:color="auto"/>
            </w:tcBorders>
          </w:tcPr>
          <w:p w:rsidR="0054354E" w:rsidRPr="00ED3CF8" w:rsidRDefault="0054354E" w:rsidP="00367A68">
            <w:pPr>
              <w:pStyle w:val="BodyTextIndent"/>
              <w:spacing w:before="30" w:after="30"/>
              <w:ind w:left="0"/>
              <w:jc w:val="center"/>
            </w:pPr>
          </w:p>
        </w:tc>
        <w:tc>
          <w:tcPr>
            <w:tcW w:w="567" w:type="dxa"/>
            <w:tcBorders>
              <w:left w:val="nil"/>
            </w:tcBorders>
          </w:tcPr>
          <w:p w:rsidR="0054354E" w:rsidRPr="00ED3CF8" w:rsidRDefault="0054354E" w:rsidP="00367A68">
            <w:pPr>
              <w:pStyle w:val="BodyTextIndent"/>
              <w:spacing w:before="30" w:after="30"/>
              <w:ind w:left="0"/>
              <w:jc w:val="center"/>
            </w:pPr>
          </w:p>
        </w:tc>
        <w:tc>
          <w:tcPr>
            <w:tcW w:w="2173" w:type="dxa"/>
            <w:tcBorders>
              <w:left w:val="single" w:sz="4" w:space="0" w:color="auto"/>
              <w:right w:val="single" w:sz="4" w:space="0" w:color="auto"/>
            </w:tcBorders>
          </w:tcPr>
          <w:p w:rsidR="0054354E" w:rsidRPr="00ED3CF8" w:rsidRDefault="0054354E" w:rsidP="00367A68">
            <w:pPr>
              <w:spacing w:before="30" w:after="30"/>
              <w:jc w:val="center"/>
            </w:pPr>
            <w:r w:rsidRPr="00ED3CF8">
              <w:rPr>
                <w:noProof/>
              </w:rPr>
              <w:drawing>
                <wp:inline distT="0" distB="0" distL="0" distR="0" wp14:anchorId="24793877" wp14:editId="5977E5CD">
                  <wp:extent cx="838200" cy="790575"/>
                  <wp:effectExtent l="0" t="0" r="0"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17">
                            <a:extLst>
                              <a:ext uri="{28A0092B-C50C-407E-A947-70E740481C1C}">
                                <a14:useLocalDpi xmlns:a14="http://schemas.microsoft.com/office/drawing/2010/main" val="0"/>
                              </a:ext>
                            </a:extLst>
                          </a:blip>
                          <a:srcRect l="10561"/>
                          <a:stretch>
                            <a:fillRect/>
                          </a:stretch>
                        </pic:blipFill>
                        <pic:spPr bwMode="auto">
                          <a:xfrm>
                            <a:off x="0" y="0"/>
                            <a:ext cx="838200" cy="790575"/>
                          </a:xfrm>
                          <a:prstGeom prst="rect">
                            <a:avLst/>
                          </a:prstGeom>
                          <a:noFill/>
                          <a:ln>
                            <a:noFill/>
                          </a:ln>
                        </pic:spPr>
                      </pic:pic>
                    </a:graphicData>
                  </a:graphic>
                </wp:inline>
              </w:drawing>
            </w:r>
            <w:r w:rsidRPr="00ED3CF8">
              <w:t xml:space="preserve"> </w:t>
            </w:r>
          </w:p>
          <w:p w:rsidR="0054354E" w:rsidRPr="00ED3CF8" w:rsidRDefault="0054354E" w:rsidP="00367A68">
            <w:pPr>
              <w:spacing w:before="30" w:after="30"/>
              <w:jc w:val="center"/>
            </w:pPr>
            <w:r w:rsidRPr="00ED3CF8">
              <w:t>1</w:t>
            </w:r>
            <w:r w:rsidRPr="00ED3CF8">
              <w:br/>
              <w:t>reniform</w:t>
            </w:r>
          </w:p>
        </w:tc>
        <w:tc>
          <w:tcPr>
            <w:tcW w:w="2173" w:type="dxa"/>
            <w:tcBorders>
              <w:left w:val="nil"/>
              <w:right w:val="single" w:sz="4" w:space="0" w:color="auto"/>
            </w:tcBorders>
          </w:tcPr>
          <w:p w:rsidR="0054354E" w:rsidRPr="00ED3CF8" w:rsidRDefault="0054354E" w:rsidP="00367A68">
            <w:pPr>
              <w:spacing w:before="30" w:after="30"/>
              <w:jc w:val="center"/>
            </w:pPr>
            <w:r w:rsidRPr="00ED3CF8">
              <w:rPr>
                <w:noProof/>
              </w:rPr>
              <w:drawing>
                <wp:inline distT="0" distB="0" distL="0" distR="0" wp14:anchorId="67B7C8A1" wp14:editId="1098BC8E">
                  <wp:extent cx="752475" cy="828675"/>
                  <wp:effectExtent l="0" t="0" r="9525"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r w:rsidRPr="00ED3CF8">
              <w:t xml:space="preserve"> </w:t>
            </w:r>
          </w:p>
          <w:p w:rsidR="0054354E" w:rsidRPr="00ED3CF8" w:rsidRDefault="0054354E" w:rsidP="00367A68">
            <w:pPr>
              <w:spacing w:before="30" w:after="30"/>
              <w:jc w:val="center"/>
            </w:pPr>
            <w:r w:rsidRPr="00ED3CF8">
              <w:t>2</w:t>
            </w:r>
            <w:r w:rsidRPr="00ED3CF8">
              <w:br/>
              <w:t>rhombic</w:t>
            </w:r>
          </w:p>
        </w:tc>
        <w:tc>
          <w:tcPr>
            <w:tcW w:w="2175" w:type="dxa"/>
            <w:tcBorders>
              <w:top w:val="single" w:sz="4" w:space="0" w:color="auto"/>
              <w:left w:val="nil"/>
              <w:bottom w:val="single" w:sz="4" w:space="0" w:color="auto"/>
              <w:right w:val="single" w:sz="4" w:space="0" w:color="auto"/>
            </w:tcBorders>
          </w:tcPr>
          <w:p w:rsidR="0054354E" w:rsidRPr="00ED3CF8" w:rsidRDefault="0054354E" w:rsidP="00367A68">
            <w:pPr>
              <w:spacing w:before="30" w:after="30"/>
              <w:jc w:val="center"/>
            </w:pPr>
            <w:r w:rsidRPr="00ED3CF8">
              <w:rPr>
                <w:noProof/>
              </w:rPr>
              <w:drawing>
                <wp:inline distT="0" distB="0" distL="0" distR="0" wp14:anchorId="4E8654EC" wp14:editId="1274CA90">
                  <wp:extent cx="800100" cy="828675"/>
                  <wp:effectExtent l="0" t="0" r="0"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00100" cy="828675"/>
                          </a:xfrm>
                          <a:prstGeom prst="rect">
                            <a:avLst/>
                          </a:prstGeom>
                          <a:noFill/>
                          <a:ln>
                            <a:noFill/>
                          </a:ln>
                        </pic:spPr>
                      </pic:pic>
                    </a:graphicData>
                  </a:graphic>
                </wp:inline>
              </w:drawing>
            </w:r>
            <w:r w:rsidRPr="00ED3CF8">
              <w:br/>
              <w:t>4</w:t>
            </w:r>
            <w:r w:rsidRPr="00ED3CF8">
              <w:br/>
              <w:t>circular</w:t>
            </w:r>
          </w:p>
        </w:tc>
      </w:tr>
      <w:tr w:rsidR="0054354E" w:rsidRPr="00ED3CF8" w:rsidTr="00367A68">
        <w:trPr>
          <w:cantSplit/>
          <w:trHeight w:val="2278"/>
          <w:jc w:val="center"/>
        </w:trPr>
        <w:tc>
          <w:tcPr>
            <w:tcW w:w="567" w:type="dxa"/>
            <w:vMerge/>
            <w:tcBorders>
              <w:left w:val="single" w:sz="4" w:space="0" w:color="auto"/>
              <w:bottom w:val="single" w:sz="4" w:space="0" w:color="auto"/>
              <w:right w:val="single" w:sz="4" w:space="0" w:color="auto"/>
            </w:tcBorders>
          </w:tcPr>
          <w:p w:rsidR="0054354E" w:rsidRPr="00ED3CF8" w:rsidRDefault="0054354E" w:rsidP="00367A68">
            <w:pPr>
              <w:pStyle w:val="BodyTextIndent"/>
              <w:spacing w:before="30" w:after="30"/>
              <w:ind w:left="0"/>
              <w:jc w:val="center"/>
            </w:pPr>
          </w:p>
        </w:tc>
        <w:tc>
          <w:tcPr>
            <w:tcW w:w="567" w:type="dxa"/>
            <w:tcBorders>
              <w:left w:val="nil"/>
            </w:tcBorders>
          </w:tcPr>
          <w:p w:rsidR="0054354E" w:rsidRPr="00ED3CF8" w:rsidRDefault="0054354E" w:rsidP="00367A68">
            <w:pPr>
              <w:pStyle w:val="BodyTextIndent"/>
              <w:spacing w:before="30" w:after="30"/>
              <w:ind w:left="0"/>
              <w:jc w:val="center"/>
            </w:pPr>
          </w:p>
        </w:tc>
        <w:tc>
          <w:tcPr>
            <w:tcW w:w="2173" w:type="dxa"/>
            <w:tcBorders>
              <w:left w:val="single" w:sz="4" w:space="0" w:color="auto"/>
              <w:bottom w:val="single" w:sz="4" w:space="0" w:color="auto"/>
              <w:right w:val="single" w:sz="4" w:space="0" w:color="auto"/>
            </w:tcBorders>
          </w:tcPr>
          <w:p w:rsidR="0054354E" w:rsidRPr="00ED3CF8" w:rsidRDefault="0054354E" w:rsidP="00367A68">
            <w:pPr>
              <w:spacing w:before="30" w:after="30"/>
              <w:jc w:val="center"/>
            </w:pPr>
          </w:p>
        </w:tc>
        <w:tc>
          <w:tcPr>
            <w:tcW w:w="2173" w:type="dxa"/>
            <w:tcBorders>
              <w:left w:val="nil"/>
              <w:bottom w:val="single" w:sz="4" w:space="0" w:color="auto"/>
              <w:right w:val="single" w:sz="4" w:space="0" w:color="auto"/>
            </w:tcBorders>
          </w:tcPr>
          <w:p w:rsidR="0054354E" w:rsidRPr="00ED3CF8" w:rsidRDefault="0054354E" w:rsidP="00367A68">
            <w:pPr>
              <w:spacing w:before="30" w:after="30"/>
              <w:jc w:val="center"/>
            </w:pPr>
          </w:p>
        </w:tc>
        <w:tc>
          <w:tcPr>
            <w:tcW w:w="2175" w:type="dxa"/>
            <w:tcBorders>
              <w:top w:val="single" w:sz="4" w:space="0" w:color="auto"/>
              <w:left w:val="nil"/>
              <w:bottom w:val="single" w:sz="4" w:space="0" w:color="auto"/>
              <w:right w:val="single" w:sz="4" w:space="0" w:color="auto"/>
            </w:tcBorders>
          </w:tcPr>
          <w:p w:rsidR="0054354E" w:rsidRPr="00ED3CF8" w:rsidRDefault="0054354E" w:rsidP="00A20100">
            <w:pPr>
              <w:spacing w:before="30" w:after="30"/>
              <w:jc w:val="center"/>
            </w:pPr>
            <w:r w:rsidRPr="00ED3CF8">
              <w:rPr>
                <w:noProof/>
              </w:rPr>
              <w:drawing>
                <wp:inline distT="0" distB="0" distL="0" distR="0" wp14:anchorId="258BAE36" wp14:editId="7AA7146C">
                  <wp:extent cx="838200" cy="809625"/>
                  <wp:effectExtent l="0" t="0" r="0" b="952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r w:rsidRPr="00ED3CF8">
              <w:br/>
              <w:t>3</w:t>
            </w:r>
            <w:r w:rsidRPr="00ED3CF8">
              <w:br/>
              <w:t>oblate</w:t>
            </w:r>
          </w:p>
        </w:tc>
      </w:tr>
    </w:tbl>
    <w:p w:rsidR="009B73B3" w:rsidRPr="00ED3CF8" w:rsidRDefault="0054354E" w:rsidP="003F1AB0">
      <w:pPr>
        <w:pStyle w:val="Heading4"/>
        <w:rPr>
          <w:lang w:val="en-US"/>
        </w:rPr>
      </w:pPr>
      <w:r w:rsidRPr="00ED3CF8">
        <w:rPr>
          <w:lang w:val="en-US"/>
        </w:rPr>
        <w:br w:type="page"/>
      </w:r>
      <w:bookmarkStart w:id="117" w:name="_Toc367861839"/>
      <w:r w:rsidR="009B73B3" w:rsidRPr="00ED3CF8">
        <w:rPr>
          <w:lang w:val="en-US"/>
        </w:rPr>
        <w:t>2.3</w:t>
      </w:r>
      <w:r w:rsidR="009B73B3" w:rsidRPr="00ED3CF8">
        <w:rPr>
          <w:lang w:val="en-US"/>
        </w:rPr>
        <w:tab/>
      </w:r>
      <w:r w:rsidR="009B73B3" w:rsidRPr="00ED3CF8">
        <w:rPr>
          <w:color w:val="FF0000"/>
          <w:lang w:val="en-US"/>
        </w:rPr>
        <w:t>Base Shape Characteristics</w:t>
      </w:r>
      <w:bookmarkEnd w:id="54"/>
      <w:bookmarkEnd w:id="117"/>
      <w:r w:rsidR="009B73B3" w:rsidRPr="00ED3CF8">
        <w:rPr>
          <w:lang w:val="en-US"/>
        </w:rPr>
        <w:fldChar w:fldCharType="begin"/>
      </w:r>
      <w:r w:rsidR="009B73B3" w:rsidRPr="00ED3CF8">
        <w:rPr>
          <w:lang w:val="en-US"/>
        </w:rPr>
        <w:instrText xml:space="preserve"> XE "</w:instrText>
      </w:r>
      <w:r w:rsidR="009B73B3" w:rsidRPr="00ED3CF8">
        <w:rPr>
          <w:i w:val="0"/>
          <w:color w:val="FF0000"/>
          <w:lang w:val="en-US"/>
        </w:rPr>
        <w:instrText>Base Shape Characteristics</w:instrText>
      </w:r>
      <w:r w:rsidR="009B73B3" w:rsidRPr="00ED3CF8">
        <w:rPr>
          <w:lang w:val="en-US"/>
        </w:rPr>
        <w:instrText xml:space="preserve">" </w:instrText>
      </w:r>
      <w:r w:rsidR="009B73B3" w:rsidRPr="00ED3CF8">
        <w:rPr>
          <w:lang w:val="en-US"/>
        </w:rPr>
        <w:fldChar w:fldCharType="end"/>
      </w:r>
    </w:p>
    <w:p w:rsidR="009B73B3" w:rsidRPr="00ED3CF8" w:rsidRDefault="009B73B3" w:rsidP="009B73B3">
      <w:pPr>
        <w:rPr>
          <w:rFonts w:cs="Arial"/>
        </w:rPr>
      </w:pPr>
    </w:p>
    <w:p w:rsidR="0054354E" w:rsidRPr="00ED3CF8" w:rsidRDefault="0054354E" w:rsidP="0054354E">
      <w:r w:rsidRPr="00ED3CF8">
        <w:t>2.3.1</w:t>
      </w:r>
      <w:r w:rsidRPr="00ED3CF8">
        <w:tab/>
        <w:t>As explained in Section 2.1, i</w:t>
      </w:r>
      <w:r w:rsidRPr="00ED3CF8">
        <w:rPr>
          <w:color w:val="000000"/>
        </w:rPr>
        <w:t xml:space="preserve">t is only necessary to develop a characteristic for the shape of base when the variation </w:t>
      </w:r>
      <w:r w:rsidRPr="00ED3CF8">
        <w:t xml:space="preserve">in shape between varieties in the </w:t>
      </w:r>
      <w:r w:rsidRPr="00ED3CF8">
        <w:rPr>
          <w:color w:val="000000"/>
        </w:rPr>
        <w:t xml:space="preserve">variety collection has not been accounted for by the ratio length/width or the position of the broadest part concerning the full plant part. </w:t>
      </w:r>
    </w:p>
    <w:p w:rsidR="0054354E" w:rsidRPr="00ED3CF8" w:rsidRDefault="0054354E" w:rsidP="0054354E"/>
    <w:p w:rsidR="0054354E" w:rsidRPr="00ED3CF8" w:rsidRDefault="0054354E" w:rsidP="0054354E">
      <w:r w:rsidRPr="00ED3CF8">
        <w:t>2.3.2</w:t>
      </w:r>
      <w:r w:rsidRPr="00ED3CF8">
        <w:tab/>
        <w:t>In the same way as for plane shapes, whilst a base shape can be considered in terms of a pseudo</w:t>
      </w:r>
      <w:r w:rsidRPr="00ED3CF8">
        <w:noBreakHyphen/>
        <w:t>qualitative characteristic, it can be useful to develop quantitative or qualitative characteristics related to base shape, rather than considering shape as a single pseudo</w:t>
      </w:r>
      <w:r w:rsidRPr="00ED3CF8">
        <w:noBreakHyphen/>
        <w:t xml:space="preserve">qualitative characteristic.  A particular example of this is the consideration of the </w:t>
      </w:r>
      <w:r w:rsidRPr="00ED3CF8">
        <w:rPr>
          <w:color w:val="FF0000"/>
        </w:rPr>
        <w:t>angle of the base</w:t>
      </w:r>
      <w:r w:rsidRPr="00ED3CF8">
        <w:rPr>
          <w:color w:val="FF0000"/>
        </w:rPr>
        <w:fldChar w:fldCharType="begin"/>
      </w:r>
      <w:r w:rsidRPr="00ED3CF8">
        <w:instrText xml:space="preserve"> XE "</w:instrText>
      </w:r>
      <w:r w:rsidRPr="00ED3CF8">
        <w:rPr>
          <w:color w:val="FF0000"/>
        </w:rPr>
        <w:instrText>Angle of the base</w:instrText>
      </w:r>
      <w:r w:rsidRPr="00ED3CF8">
        <w:instrText xml:space="preserve">" </w:instrText>
      </w:r>
      <w:r w:rsidRPr="00ED3CF8">
        <w:rPr>
          <w:color w:val="FF0000"/>
        </w:rPr>
        <w:fldChar w:fldCharType="end"/>
      </w:r>
      <w:r w:rsidRPr="00ED3CF8">
        <w:t xml:space="preserve"> (e.g. as a quantitative characteristic) and the </w:t>
      </w:r>
      <w:r w:rsidRPr="00ED3CF8">
        <w:rPr>
          <w:color w:val="FF0000"/>
        </w:rPr>
        <w:t>curvature at the base</w:t>
      </w:r>
      <w:r w:rsidRPr="00ED3CF8">
        <w:rPr>
          <w:color w:val="FF0000"/>
        </w:rPr>
        <w:fldChar w:fldCharType="begin"/>
      </w:r>
      <w:r w:rsidRPr="00ED3CF8">
        <w:instrText xml:space="preserve"> XE "</w:instrText>
      </w:r>
      <w:r w:rsidRPr="00ED3CF8">
        <w:rPr>
          <w:color w:val="FF0000"/>
        </w:rPr>
        <w:instrText>Curvature at the base</w:instrText>
      </w:r>
      <w:r w:rsidRPr="00ED3CF8">
        <w:instrText xml:space="preserve">" </w:instrText>
      </w:r>
      <w:r w:rsidRPr="00ED3CF8">
        <w:rPr>
          <w:color w:val="FF0000"/>
        </w:rPr>
        <w:fldChar w:fldCharType="end"/>
      </w:r>
      <w:r w:rsidRPr="00ED3CF8">
        <w:t>, an example of which is provided below for illustrations purposes.</w:t>
      </w:r>
    </w:p>
    <w:p w:rsidR="0054354E" w:rsidRPr="00ED3CF8" w:rsidRDefault="0054354E" w:rsidP="0054354E">
      <w:pPr>
        <w:pStyle w:val="EndnoteText"/>
        <w:rPr>
          <w:sz w:val="24"/>
          <w:szCs w:val="24"/>
        </w:rPr>
      </w:pPr>
    </w:p>
    <w:p w:rsidR="0054354E" w:rsidRPr="00ED3CF8" w:rsidRDefault="0054354E" w:rsidP="0054354E">
      <w:r w:rsidRPr="00ED3CF8">
        <w:t xml:space="preserve">Example </w:t>
      </w:r>
    </w:p>
    <w:p w:rsidR="0054354E" w:rsidRPr="00ED3CF8" w:rsidRDefault="0054354E" w:rsidP="0054354E">
      <w:pPr>
        <w:ind w:left="567"/>
      </w:pPr>
    </w:p>
    <w:p w:rsidR="0054354E" w:rsidRPr="00ED3CF8" w:rsidRDefault="0054354E" w:rsidP="0054354E">
      <w:r w:rsidRPr="00ED3CF8">
        <w:t xml:space="preserve">the variation between the range of base shapes indicated by the illustrations below </w:t>
      </w:r>
    </w:p>
    <w:p w:rsidR="0054354E" w:rsidRPr="00ED3CF8" w:rsidRDefault="0054354E" w:rsidP="0054354E"/>
    <w:tbl>
      <w:tblPr>
        <w:tblW w:w="0" w:type="auto"/>
        <w:tblLayout w:type="fixed"/>
        <w:tblLook w:val="0000" w:firstRow="0" w:lastRow="0" w:firstColumn="0" w:lastColumn="0" w:noHBand="0" w:noVBand="0"/>
      </w:tblPr>
      <w:tblGrid>
        <w:gridCol w:w="1577"/>
        <w:gridCol w:w="1577"/>
        <w:gridCol w:w="1578"/>
        <w:gridCol w:w="1577"/>
        <w:gridCol w:w="1577"/>
        <w:gridCol w:w="1578"/>
      </w:tblGrid>
      <w:tr w:rsidR="0054354E" w:rsidRPr="00ED3CF8" w:rsidTr="00367A68">
        <w:trPr>
          <w:trHeight w:val="1668"/>
        </w:trPr>
        <w:tc>
          <w:tcPr>
            <w:tcW w:w="1577" w:type="dxa"/>
            <w:vAlign w:val="bottom"/>
          </w:tcPr>
          <w:p w:rsidR="0054354E" w:rsidRPr="00ED3CF8" w:rsidRDefault="0054354E" w:rsidP="00367A68">
            <w:pPr>
              <w:jc w:val="center"/>
            </w:pPr>
            <w:r w:rsidRPr="00ED3CF8">
              <w:rPr>
                <w:noProof/>
              </w:rPr>
              <w:drawing>
                <wp:inline distT="0" distB="0" distL="0" distR="0" wp14:anchorId="76C76606" wp14:editId="5AA1D882">
                  <wp:extent cx="866775" cy="1104900"/>
                  <wp:effectExtent l="0" t="0" r="9525"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66775" cy="1104900"/>
                          </a:xfrm>
                          <a:prstGeom prst="rect">
                            <a:avLst/>
                          </a:prstGeom>
                          <a:noFill/>
                          <a:ln>
                            <a:noFill/>
                          </a:ln>
                        </pic:spPr>
                      </pic:pic>
                    </a:graphicData>
                  </a:graphic>
                </wp:inline>
              </w:drawing>
            </w:r>
          </w:p>
        </w:tc>
        <w:tc>
          <w:tcPr>
            <w:tcW w:w="1577" w:type="dxa"/>
            <w:vAlign w:val="bottom"/>
          </w:tcPr>
          <w:p w:rsidR="0054354E" w:rsidRPr="00ED3CF8" w:rsidRDefault="0054354E" w:rsidP="00367A68">
            <w:pPr>
              <w:jc w:val="center"/>
            </w:pPr>
            <w:r w:rsidRPr="00ED3CF8">
              <w:rPr>
                <w:noProof/>
              </w:rPr>
              <w:drawing>
                <wp:inline distT="0" distB="0" distL="0" distR="0" wp14:anchorId="0DFBD576" wp14:editId="1138C85E">
                  <wp:extent cx="866775" cy="1019175"/>
                  <wp:effectExtent l="0" t="0" r="9525" b="952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tc>
        <w:tc>
          <w:tcPr>
            <w:tcW w:w="1578" w:type="dxa"/>
            <w:vAlign w:val="bottom"/>
          </w:tcPr>
          <w:p w:rsidR="0054354E" w:rsidRPr="00ED3CF8" w:rsidRDefault="0054354E" w:rsidP="00367A68">
            <w:pPr>
              <w:jc w:val="center"/>
            </w:pPr>
            <w:r w:rsidRPr="00ED3CF8">
              <w:rPr>
                <w:noProof/>
              </w:rPr>
              <w:drawing>
                <wp:inline distT="0" distB="0" distL="0" distR="0" wp14:anchorId="4A6B6FFA" wp14:editId="16B39BA5">
                  <wp:extent cx="866775" cy="1066800"/>
                  <wp:effectExtent l="0" t="0" r="9525"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23" cstate="print">
                            <a:extLst>
                              <a:ext uri="{28A0092B-C50C-407E-A947-70E740481C1C}">
                                <a14:useLocalDpi xmlns:a14="http://schemas.microsoft.com/office/drawing/2010/main" val="0"/>
                              </a:ext>
                            </a:extLst>
                          </a:blip>
                          <a:srcRect t="-14285"/>
                          <a:stretch>
                            <a:fillRect/>
                          </a:stretch>
                        </pic:blipFill>
                        <pic:spPr bwMode="auto">
                          <a:xfrm>
                            <a:off x="0" y="0"/>
                            <a:ext cx="866775" cy="1066800"/>
                          </a:xfrm>
                          <a:prstGeom prst="rect">
                            <a:avLst/>
                          </a:prstGeom>
                          <a:noFill/>
                          <a:ln>
                            <a:noFill/>
                          </a:ln>
                        </pic:spPr>
                      </pic:pic>
                    </a:graphicData>
                  </a:graphic>
                </wp:inline>
              </w:drawing>
            </w:r>
          </w:p>
        </w:tc>
        <w:tc>
          <w:tcPr>
            <w:tcW w:w="1577" w:type="dxa"/>
            <w:vAlign w:val="bottom"/>
          </w:tcPr>
          <w:p w:rsidR="0054354E" w:rsidRPr="00ED3CF8" w:rsidRDefault="0054354E" w:rsidP="00367A68">
            <w:pPr>
              <w:jc w:val="center"/>
            </w:pPr>
            <w:r w:rsidRPr="00ED3CF8">
              <w:rPr>
                <w:noProof/>
              </w:rPr>
              <w:drawing>
                <wp:inline distT="0" distB="0" distL="0" distR="0" wp14:anchorId="0366C9E9" wp14:editId="195C8F44">
                  <wp:extent cx="866775" cy="962025"/>
                  <wp:effectExtent l="0" t="0" r="9525"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577" w:type="dxa"/>
            <w:vAlign w:val="bottom"/>
          </w:tcPr>
          <w:p w:rsidR="0054354E" w:rsidRPr="00ED3CF8" w:rsidRDefault="0054354E" w:rsidP="00367A68">
            <w:pPr>
              <w:jc w:val="center"/>
            </w:pPr>
            <w:r w:rsidRPr="00ED3CF8">
              <w:rPr>
                <w:noProof/>
              </w:rPr>
              <w:drawing>
                <wp:inline distT="0" distB="0" distL="0" distR="0" wp14:anchorId="0EF0F035" wp14:editId="4C3BE630">
                  <wp:extent cx="866775" cy="1038225"/>
                  <wp:effectExtent l="0" t="0" r="9525"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25" cstate="print">
                            <a:extLst>
                              <a:ext uri="{28A0092B-C50C-407E-A947-70E740481C1C}">
                                <a14:useLocalDpi xmlns:a14="http://schemas.microsoft.com/office/drawing/2010/main" val="0"/>
                              </a:ext>
                            </a:extLst>
                          </a:blip>
                          <a:srcRect t="-14737"/>
                          <a:stretch>
                            <a:fillRect/>
                          </a:stretch>
                        </pic:blipFill>
                        <pic:spPr bwMode="auto">
                          <a:xfrm>
                            <a:off x="0" y="0"/>
                            <a:ext cx="866775" cy="1038225"/>
                          </a:xfrm>
                          <a:prstGeom prst="rect">
                            <a:avLst/>
                          </a:prstGeom>
                          <a:noFill/>
                          <a:ln>
                            <a:noFill/>
                          </a:ln>
                        </pic:spPr>
                      </pic:pic>
                    </a:graphicData>
                  </a:graphic>
                </wp:inline>
              </w:drawing>
            </w:r>
          </w:p>
        </w:tc>
        <w:tc>
          <w:tcPr>
            <w:tcW w:w="1578" w:type="dxa"/>
            <w:vAlign w:val="bottom"/>
          </w:tcPr>
          <w:p w:rsidR="0054354E" w:rsidRPr="00ED3CF8" w:rsidRDefault="0054354E" w:rsidP="00367A68">
            <w:pPr>
              <w:jc w:val="center"/>
            </w:pPr>
            <w:r w:rsidRPr="00ED3CF8">
              <w:rPr>
                <w:noProof/>
              </w:rPr>
              <w:drawing>
                <wp:inline distT="0" distB="0" distL="0" distR="0" wp14:anchorId="30FA9D79" wp14:editId="1978033A">
                  <wp:extent cx="866775" cy="1057275"/>
                  <wp:effectExtent l="0" t="0" r="9525"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26" cstate="print">
                            <a:extLst>
                              <a:ext uri="{28A0092B-C50C-407E-A947-70E740481C1C}">
                                <a14:useLocalDpi xmlns:a14="http://schemas.microsoft.com/office/drawing/2010/main" val="0"/>
                              </a:ext>
                            </a:extLst>
                          </a:blip>
                          <a:srcRect t="-33734"/>
                          <a:stretch>
                            <a:fillRect/>
                          </a:stretch>
                        </pic:blipFill>
                        <pic:spPr bwMode="auto">
                          <a:xfrm>
                            <a:off x="0" y="0"/>
                            <a:ext cx="866775" cy="1057275"/>
                          </a:xfrm>
                          <a:prstGeom prst="rect">
                            <a:avLst/>
                          </a:prstGeom>
                          <a:noFill/>
                          <a:ln>
                            <a:noFill/>
                          </a:ln>
                        </pic:spPr>
                      </pic:pic>
                    </a:graphicData>
                  </a:graphic>
                </wp:inline>
              </w:drawing>
            </w:r>
          </w:p>
        </w:tc>
      </w:tr>
    </w:tbl>
    <w:p w:rsidR="0054354E" w:rsidRPr="00ED3CF8" w:rsidRDefault="0054354E" w:rsidP="0054354E"/>
    <w:tbl>
      <w:tblPr>
        <w:tblW w:w="0" w:type="auto"/>
        <w:jc w:val="center"/>
        <w:tblLayout w:type="fixed"/>
        <w:tblLook w:val="0000" w:firstRow="0" w:lastRow="0" w:firstColumn="0" w:lastColumn="0" w:noHBand="0" w:noVBand="0"/>
      </w:tblPr>
      <w:tblGrid>
        <w:gridCol w:w="1577"/>
        <w:gridCol w:w="1577"/>
        <w:gridCol w:w="1578"/>
        <w:gridCol w:w="1577"/>
        <w:gridCol w:w="1577"/>
      </w:tblGrid>
      <w:tr w:rsidR="0054354E" w:rsidRPr="00ED3CF8" w:rsidTr="00367A68">
        <w:trPr>
          <w:trHeight w:val="1481"/>
          <w:jc w:val="center"/>
        </w:trPr>
        <w:tc>
          <w:tcPr>
            <w:tcW w:w="1577" w:type="dxa"/>
            <w:vAlign w:val="bottom"/>
          </w:tcPr>
          <w:p w:rsidR="0054354E" w:rsidRPr="00ED3CF8" w:rsidRDefault="0054354E" w:rsidP="00367A68">
            <w:pPr>
              <w:jc w:val="center"/>
            </w:pPr>
            <w:r w:rsidRPr="00ED3CF8">
              <w:rPr>
                <w:noProof/>
              </w:rPr>
              <w:drawing>
                <wp:inline distT="0" distB="0" distL="0" distR="0" wp14:anchorId="2C207A80" wp14:editId="75083D57">
                  <wp:extent cx="923925" cy="857250"/>
                  <wp:effectExtent l="0" t="0" r="9525"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923925" cy="857250"/>
                          </a:xfrm>
                          <a:prstGeom prst="rect">
                            <a:avLst/>
                          </a:prstGeom>
                          <a:noFill/>
                          <a:ln>
                            <a:noFill/>
                          </a:ln>
                        </pic:spPr>
                      </pic:pic>
                    </a:graphicData>
                  </a:graphic>
                </wp:inline>
              </w:drawing>
            </w:r>
          </w:p>
        </w:tc>
        <w:tc>
          <w:tcPr>
            <w:tcW w:w="1577" w:type="dxa"/>
            <w:vAlign w:val="bottom"/>
          </w:tcPr>
          <w:p w:rsidR="0054354E" w:rsidRPr="00ED3CF8" w:rsidRDefault="0054354E" w:rsidP="00367A68">
            <w:pPr>
              <w:jc w:val="center"/>
            </w:pPr>
            <w:r w:rsidRPr="00ED3CF8">
              <w:rPr>
                <w:noProof/>
              </w:rPr>
              <w:drawing>
                <wp:inline distT="0" distB="0" distL="0" distR="0" wp14:anchorId="58261F53" wp14:editId="498CA292">
                  <wp:extent cx="933450" cy="809625"/>
                  <wp:effectExtent l="0" t="0" r="0" b="9525"/>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a:ln>
                            <a:noFill/>
                          </a:ln>
                        </pic:spPr>
                      </pic:pic>
                    </a:graphicData>
                  </a:graphic>
                </wp:inline>
              </w:drawing>
            </w:r>
          </w:p>
        </w:tc>
        <w:tc>
          <w:tcPr>
            <w:tcW w:w="1578" w:type="dxa"/>
            <w:vAlign w:val="bottom"/>
          </w:tcPr>
          <w:p w:rsidR="0054354E" w:rsidRPr="00ED3CF8" w:rsidRDefault="0054354E" w:rsidP="00367A68">
            <w:pPr>
              <w:jc w:val="center"/>
            </w:pPr>
            <w:r w:rsidRPr="00ED3CF8">
              <w:rPr>
                <w:noProof/>
              </w:rPr>
              <w:drawing>
                <wp:inline distT="0" distB="0" distL="0" distR="0" wp14:anchorId="334598B3" wp14:editId="0FFFE6D1">
                  <wp:extent cx="933450" cy="771525"/>
                  <wp:effectExtent l="0" t="0" r="0" b="952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29" cstate="print">
                            <a:extLst>
                              <a:ext uri="{28A0092B-C50C-407E-A947-70E740481C1C}">
                                <a14:useLocalDpi xmlns:a14="http://schemas.microsoft.com/office/drawing/2010/main" val="0"/>
                              </a:ext>
                            </a:extLst>
                          </a:blip>
                          <a:srcRect t="-10588"/>
                          <a:stretch>
                            <a:fillRect/>
                          </a:stretch>
                        </pic:blipFill>
                        <pic:spPr bwMode="auto">
                          <a:xfrm>
                            <a:off x="0" y="0"/>
                            <a:ext cx="933450" cy="771525"/>
                          </a:xfrm>
                          <a:prstGeom prst="rect">
                            <a:avLst/>
                          </a:prstGeom>
                          <a:noFill/>
                          <a:ln>
                            <a:noFill/>
                          </a:ln>
                        </pic:spPr>
                      </pic:pic>
                    </a:graphicData>
                  </a:graphic>
                </wp:inline>
              </w:drawing>
            </w:r>
          </w:p>
        </w:tc>
        <w:tc>
          <w:tcPr>
            <w:tcW w:w="1577" w:type="dxa"/>
            <w:vAlign w:val="bottom"/>
          </w:tcPr>
          <w:p w:rsidR="0054354E" w:rsidRPr="00ED3CF8" w:rsidRDefault="0054354E" w:rsidP="00367A68">
            <w:pPr>
              <w:jc w:val="center"/>
            </w:pPr>
            <w:r w:rsidRPr="00ED3CF8">
              <w:rPr>
                <w:noProof/>
              </w:rPr>
              <w:drawing>
                <wp:inline distT="0" distB="0" distL="0" distR="0" wp14:anchorId="6746A6F5" wp14:editId="1C7FE657">
                  <wp:extent cx="942975" cy="800100"/>
                  <wp:effectExtent l="0" t="0" r="9525"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30" cstate="print">
                            <a:extLst>
                              <a:ext uri="{28A0092B-C50C-407E-A947-70E740481C1C}">
                                <a14:useLocalDpi xmlns:a14="http://schemas.microsoft.com/office/drawing/2010/main" val="0"/>
                              </a:ext>
                            </a:extLst>
                          </a:blip>
                          <a:srcRect t="-19104"/>
                          <a:stretch>
                            <a:fillRect/>
                          </a:stretch>
                        </pic:blipFill>
                        <pic:spPr bwMode="auto">
                          <a:xfrm>
                            <a:off x="0" y="0"/>
                            <a:ext cx="942975" cy="800100"/>
                          </a:xfrm>
                          <a:prstGeom prst="rect">
                            <a:avLst/>
                          </a:prstGeom>
                          <a:noFill/>
                          <a:ln>
                            <a:noFill/>
                          </a:ln>
                        </pic:spPr>
                      </pic:pic>
                    </a:graphicData>
                  </a:graphic>
                </wp:inline>
              </w:drawing>
            </w:r>
          </w:p>
        </w:tc>
        <w:tc>
          <w:tcPr>
            <w:tcW w:w="1577" w:type="dxa"/>
            <w:vAlign w:val="bottom"/>
          </w:tcPr>
          <w:p w:rsidR="0054354E" w:rsidRPr="00ED3CF8" w:rsidRDefault="0054354E" w:rsidP="00367A68">
            <w:pPr>
              <w:jc w:val="center"/>
            </w:pPr>
            <w:r w:rsidRPr="00ED3CF8">
              <w:rPr>
                <w:noProof/>
              </w:rPr>
              <w:drawing>
                <wp:inline distT="0" distB="0" distL="0" distR="0" wp14:anchorId="71B44935" wp14:editId="2C695989">
                  <wp:extent cx="933450" cy="76200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231" cstate="print">
                            <a:extLst>
                              <a:ext uri="{28A0092B-C50C-407E-A947-70E740481C1C}">
                                <a14:useLocalDpi xmlns:a14="http://schemas.microsoft.com/office/drawing/2010/main" val="0"/>
                              </a:ext>
                            </a:extLst>
                          </a:blip>
                          <a:srcRect t="-9117"/>
                          <a:stretch>
                            <a:fillRect/>
                          </a:stretch>
                        </pic:blipFill>
                        <pic:spPr bwMode="auto">
                          <a:xfrm>
                            <a:off x="0" y="0"/>
                            <a:ext cx="933450" cy="762000"/>
                          </a:xfrm>
                          <a:prstGeom prst="rect">
                            <a:avLst/>
                          </a:prstGeom>
                          <a:noFill/>
                          <a:ln>
                            <a:noFill/>
                          </a:ln>
                        </pic:spPr>
                      </pic:pic>
                    </a:graphicData>
                  </a:graphic>
                </wp:inline>
              </w:drawing>
            </w:r>
          </w:p>
        </w:tc>
      </w:tr>
    </w:tbl>
    <w:p w:rsidR="0054354E" w:rsidRPr="00ED3CF8" w:rsidRDefault="0054354E" w:rsidP="0054354E"/>
    <w:p w:rsidR="0054354E" w:rsidRPr="00ED3CF8" w:rsidRDefault="0054354E" w:rsidP="0054354E">
      <w:r w:rsidRPr="00ED3CF8">
        <w:t>Possible characteristic(s)</w:t>
      </w:r>
    </w:p>
    <w:p w:rsidR="0054354E" w:rsidRPr="00ED3CF8" w:rsidRDefault="0054354E" w:rsidP="0054354E"/>
    <w:p w:rsidR="0054354E" w:rsidRPr="00ED3CF8" w:rsidRDefault="0054354E" w:rsidP="0054354E">
      <w:pPr>
        <w:ind w:left="360"/>
        <w:rPr>
          <w:i/>
        </w:rPr>
      </w:pPr>
      <w:r w:rsidRPr="00ED3CF8">
        <w:rPr>
          <w:i/>
        </w:rPr>
        <w:t>Alternative 1</w:t>
      </w:r>
    </w:p>
    <w:p w:rsidR="0054354E" w:rsidRPr="00ED3CF8" w:rsidRDefault="0054354E" w:rsidP="0054354E"/>
    <w:p w:rsidR="0054354E" w:rsidRPr="00ED3CF8" w:rsidRDefault="0054354E" w:rsidP="0054354E">
      <w:pPr>
        <w:ind w:left="992"/>
      </w:pPr>
      <w:r w:rsidRPr="00ED3CF8">
        <w:t>(a)</w:t>
      </w:r>
      <w:r w:rsidRPr="00ED3CF8">
        <w:tab/>
      </w:r>
      <w:r w:rsidRPr="00ED3CF8">
        <w:rPr>
          <w:color w:val="000000"/>
        </w:rPr>
        <w:t xml:space="preserve">angle of base </w:t>
      </w:r>
      <w:r w:rsidRPr="00ED3CF8">
        <w:t>(QN):</w:t>
      </w:r>
    </w:p>
    <w:p w:rsidR="0054354E" w:rsidRPr="00ED3CF8" w:rsidRDefault="0054354E" w:rsidP="0054354E">
      <w:pPr>
        <w:ind w:left="1984"/>
        <w:rPr>
          <w:i/>
        </w:rPr>
      </w:pPr>
      <w:r w:rsidRPr="00ED3CF8">
        <w:rPr>
          <w:i/>
        </w:rPr>
        <w:t>e.g.  acute (1);  obtuse (2);  straight (180</w:t>
      </w:r>
      <w:r w:rsidRPr="00ED3CF8">
        <w:rPr>
          <w:i/>
        </w:rPr>
        <w:sym w:font="Symbol" w:char="F0B0"/>
      </w:r>
      <w:r w:rsidRPr="00ED3CF8">
        <w:rPr>
          <w:i/>
        </w:rPr>
        <w:t xml:space="preserve">) (3);  weakly reflex (4);  strongly reflex (5)  </w:t>
      </w:r>
    </w:p>
    <w:p w:rsidR="0054354E" w:rsidRPr="00ED3CF8" w:rsidRDefault="0054354E" w:rsidP="0054354E">
      <w:pPr>
        <w:ind w:left="992"/>
      </w:pPr>
      <w:r w:rsidRPr="00ED3CF8">
        <w:t>(b)</w:t>
      </w:r>
      <w:r w:rsidRPr="00ED3CF8">
        <w:tab/>
      </w:r>
      <w:r w:rsidRPr="00ED3CF8">
        <w:rPr>
          <w:color w:val="000000"/>
        </w:rPr>
        <w:t xml:space="preserve">curvature at base </w:t>
      </w:r>
      <w:r w:rsidRPr="00ED3CF8">
        <w:t>(QN):</w:t>
      </w:r>
    </w:p>
    <w:p w:rsidR="0054354E" w:rsidRPr="00ED3CF8" w:rsidRDefault="0054354E" w:rsidP="0054354E">
      <w:pPr>
        <w:ind w:left="1984"/>
        <w:rPr>
          <w:i/>
        </w:rPr>
      </w:pPr>
      <w:r w:rsidRPr="00ED3CF8">
        <w:rPr>
          <w:i/>
        </w:rPr>
        <w:t xml:space="preserve">e.g.  concave (1);  flat (2); convex (3) </w:t>
      </w:r>
    </w:p>
    <w:p w:rsidR="0054354E" w:rsidRPr="00ED3CF8" w:rsidRDefault="0054354E" w:rsidP="0054354E">
      <w:pPr>
        <w:ind w:left="1984"/>
        <w:rPr>
          <w:i/>
        </w:rPr>
      </w:pPr>
    </w:p>
    <w:p w:rsidR="0054354E" w:rsidRPr="00ED3CF8" w:rsidRDefault="0054354E" w:rsidP="0054354E">
      <w:pPr>
        <w:ind w:left="1984"/>
        <w:rPr>
          <w:i/>
        </w:rPr>
      </w:pPr>
    </w:p>
    <w:p w:rsidR="0054354E" w:rsidRPr="00ED3CF8" w:rsidRDefault="0054354E" w:rsidP="0054354E">
      <w:pPr>
        <w:keepNext/>
        <w:shd w:val="clear" w:color="auto" w:fill="FFFFFF"/>
        <w:ind w:left="360"/>
        <w:rPr>
          <w:i/>
        </w:rPr>
      </w:pPr>
      <w:r w:rsidRPr="00ED3CF8">
        <w:rPr>
          <w:i/>
        </w:rPr>
        <w:t>Alternative 2</w:t>
      </w:r>
    </w:p>
    <w:p w:rsidR="0054354E" w:rsidRPr="00ED3CF8" w:rsidRDefault="0054354E" w:rsidP="0054354E">
      <w:pPr>
        <w:keepNext/>
        <w:shd w:val="clear" w:color="auto" w:fill="FFFFFF"/>
        <w:ind w:left="360"/>
      </w:pPr>
    </w:p>
    <w:p w:rsidR="0054354E" w:rsidRPr="00ED3CF8" w:rsidRDefault="0054354E" w:rsidP="0054354E">
      <w:pPr>
        <w:keepNext/>
        <w:shd w:val="clear" w:color="auto" w:fill="FFFFFF"/>
        <w:ind w:left="360"/>
      </w:pPr>
      <w:r w:rsidRPr="00ED3CF8">
        <w:t>Shape of base (PQ):  wedge-shaped, convex (1);  wedge-shaped, straight (2);  wedge</w:t>
      </w:r>
      <w:r w:rsidRPr="00ED3CF8">
        <w:noBreakHyphen/>
        <w:t>shaped concave</w:t>
      </w:r>
      <w:r w:rsidR="005662AD" w:rsidRPr="00ED3CF8">
        <w:t> </w:t>
      </w:r>
      <w:r w:rsidRPr="00ED3CF8">
        <w:t>(3);  broad wedge</w:t>
      </w:r>
      <w:r w:rsidRPr="00ED3CF8">
        <w:noBreakHyphen/>
        <w:t>shaped, convex (4); broad wedge</w:t>
      </w:r>
      <w:r w:rsidRPr="00ED3CF8">
        <w:noBreakHyphen/>
        <w:t>shaped, straight (5); broad wedge</w:t>
      </w:r>
      <w:r w:rsidRPr="00ED3CF8">
        <w:noBreakHyphen/>
        <w:t xml:space="preserve">shaped, concave (6); rounded (7);  flat (8);  weakly cordate (9);  medium cordate (10);  strongly cordate (11).  </w:t>
      </w:r>
    </w:p>
    <w:p w:rsidR="0054354E" w:rsidRPr="00ED3CF8" w:rsidRDefault="0054354E" w:rsidP="0054354E">
      <w:pPr>
        <w:keepNext/>
        <w:shd w:val="clear" w:color="auto" w:fill="FFFFFF"/>
        <w:ind w:left="360"/>
      </w:pPr>
    </w:p>
    <w:p w:rsidR="0054354E" w:rsidRPr="00ED3CF8" w:rsidRDefault="0054354E" w:rsidP="0054354E">
      <w:pPr>
        <w:keepNext/>
        <w:shd w:val="clear" w:color="auto" w:fill="FFFFFF"/>
        <w:ind w:left="360"/>
        <w:rPr>
          <w:i/>
        </w:rPr>
      </w:pPr>
      <w:r w:rsidRPr="00ED3CF8">
        <w:rPr>
          <w:i/>
        </w:rPr>
        <w:t xml:space="preserve">with the following illustration: </w:t>
      </w:r>
    </w:p>
    <w:p w:rsidR="0054354E" w:rsidRPr="00ED3CF8" w:rsidRDefault="0054354E" w:rsidP="0054354E">
      <w:pPr>
        <w:keepNext/>
        <w:ind w:left="360"/>
        <w:rPr>
          <w:i/>
        </w:rPr>
      </w:pPr>
    </w:p>
    <w:tbl>
      <w:tblPr>
        <w:tblW w:w="0" w:type="auto"/>
        <w:jc w:val="center"/>
        <w:tblLayout w:type="fixed"/>
        <w:tblLook w:val="0000" w:firstRow="0" w:lastRow="0" w:firstColumn="0" w:lastColumn="0" w:noHBand="0" w:noVBand="0"/>
      </w:tblPr>
      <w:tblGrid>
        <w:gridCol w:w="426"/>
        <w:gridCol w:w="426"/>
        <w:gridCol w:w="426"/>
        <w:gridCol w:w="1494"/>
        <w:gridCol w:w="1495"/>
        <w:gridCol w:w="1494"/>
        <w:gridCol w:w="1495"/>
        <w:gridCol w:w="1494"/>
        <w:gridCol w:w="1495"/>
      </w:tblGrid>
      <w:tr w:rsidR="0054354E" w:rsidRPr="00ED3CF8" w:rsidTr="00367A68">
        <w:trPr>
          <w:cantSplit/>
          <w:trHeight w:val="435"/>
          <w:jc w:val="center"/>
        </w:trPr>
        <w:tc>
          <w:tcPr>
            <w:tcW w:w="426" w:type="dxa"/>
            <w:textDirection w:val="btLr"/>
          </w:tcPr>
          <w:p w:rsidR="0054354E" w:rsidRPr="00ED3CF8" w:rsidRDefault="0054354E" w:rsidP="00367A68">
            <w:pPr>
              <w:pStyle w:val="BodyTextIndent"/>
              <w:keepNext/>
              <w:spacing w:before="30" w:after="30"/>
              <w:ind w:left="113" w:right="113"/>
              <w:jc w:val="center"/>
            </w:pPr>
          </w:p>
        </w:tc>
        <w:tc>
          <w:tcPr>
            <w:tcW w:w="426" w:type="dxa"/>
            <w:textDirection w:val="btLr"/>
          </w:tcPr>
          <w:p w:rsidR="0054354E" w:rsidRPr="00ED3CF8" w:rsidRDefault="0054354E" w:rsidP="00367A68">
            <w:pPr>
              <w:pStyle w:val="BodyTextIndent"/>
              <w:keepNext/>
              <w:spacing w:before="30" w:after="30"/>
              <w:ind w:left="113" w:right="113"/>
              <w:jc w:val="center"/>
            </w:pPr>
          </w:p>
        </w:tc>
        <w:tc>
          <w:tcPr>
            <w:tcW w:w="426" w:type="dxa"/>
          </w:tcPr>
          <w:p w:rsidR="0054354E" w:rsidRPr="00ED3CF8" w:rsidRDefault="0054354E" w:rsidP="00367A68">
            <w:pPr>
              <w:pStyle w:val="BodyTextIndent"/>
              <w:keepNext/>
              <w:spacing w:before="30" w:after="30"/>
              <w:ind w:left="113" w:right="113"/>
              <w:jc w:val="center"/>
            </w:pPr>
          </w:p>
        </w:tc>
        <w:tc>
          <w:tcPr>
            <w:tcW w:w="8967" w:type="dxa"/>
            <w:gridSpan w:val="6"/>
            <w:tcBorders>
              <w:top w:val="single" w:sz="4" w:space="0" w:color="auto"/>
              <w:left w:val="single" w:sz="4" w:space="0" w:color="auto"/>
              <w:right w:val="single" w:sz="4" w:space="0" w:color="auto"/>
            </w:tcBorders>
          </w:tcPr>
          <w:p w:rsidR="0054354E" w:rsidRPr="00ED3CF8" w:rsidRDefault="0054354E" w:rsidP="00367A68">
            <w:pPr>
              <w:pStyle w:val="BodyTextIndent"/>
              <w:keepNext/>
              <w:spacing w:before="30" w:after="30"/>
              <w:ind w:left="113" w:right="113"/>
              <w:jc w:val="center"/>
            </w:pPr>
            <w:r w:rsidRPr="00ED3CF8">
              <w:rPr>
                <w:noProof/>
              </w:rPr>
              <w:sym w:font="Wingdings" w:char="F0DF"/>
            </w:r>
            <w:r w:rsidRPr="00ED3CF8">
              <w:rPr>
                <w:noProof/>
              </w:rPr>
              <w:tab/>
            </w:r>
            <w:r w:rsidRPr="00ED3CF8">
              <w:rPr>
                <w:noProof/>
              </w:rPr>
              <w:tab/>
            </w:r>
            <w:r w:rsidRPr="00ED3CF8">
              <w:t xml:space="preserve">angle at base </w:t>
            </w:r>
            <w:r w:rsidRPr="00ED3CF8">
              <w:tab/>
            </w:r>
            <w:r w:rsidRPr="00ED3CF8">
              <w:tab/>
            </w:r>
            <w:r w:rsidRPr="00ED3CF8">
              <w:rPr>
                <w:noProof/>
              </w:rPr>
              <w:sym w:font="Wingdings" w:char="F0E0"/>
            </w:r>
          </w:p>
        </w:tc>
      </w:tr>
      <w:tr w:rsidR="0054354E" w:rsidRPr="00ED3CF8" w:rsidTr="00367A68">
        <w:trPr>
          <w:cantSplit/>
          <w:trHeight w:val="710"/>
          <w:jc w:val="center"/>
        </w:trPr>
        <w:tc>
          <w:tcPr>
            <w:tcW w:w="426" w:type="dxa"/>
            <w:textDirection w:val="btLr"/>
          </w:tcPr>
          <w:p w:rsidR="0054354E" w:rsidRPr="00ED3CF8" w:rsidRDefault="0054354E" w:rsidP="00367A68">
            <w:pPr>
              <w:pStyle w:val="BodyTextIndent"/>
              <w:keepNext/>
              <w:spacing w:before="30" w:after="30"/>
              <w:ind w:left="113" w:right="113"/>
              <w:jc w:val="center"/>
            </w:pPr>
          </w:p>
        </w:tc>
        <w:tc>
          <w:tcPr>
            <w:tcW w:w="426" w:type="dxa"/>
            <w:textDirection w:val="btLr"/>
          </w:tcPr>
          <w:p w:rsidR="0054354E" w:rsidRPr="00ED3CF8" w:rsidRDefault="0054354E" w:rsidP="00367A68">
            <w:pPr>
              <w:pStyle w:val="BodyTextIndent"/>
              <w:keepNext/>
              <w:spacing w:before="30" w:after="30"/>
              <w:ind w:left="113" w:right="113"/>
              <w:jc w:val="center"/>
            </w:pPr>
          </w:p>
        </w:tc>
        <w:tc>
          <w:tcPr>
            <w:tcW w:w="426" w:type="dxa"/>
          </w:tcPr>
          <w:p w:rsidR="0054354E" w:rsidRPr="00ED3CF8" w:rsidRDefault="0054354E" w:rsidP="00367A68">
            <w:pPr>
              <w:pStyle w:val="BodyTextIndent"/>
              <w:keepNext/>
              <w:spacing w:before="30" w:after="30"/>
              <w:ind w:left="113" w:right="113"/>
              <w:jc w:val="center"/>
            </w:pPr>
          </w:p>
        </w:tc>
        <w:tc>
          <w:tcPr>
            <w:tcW w:w="1494" w:type="dxa"/>
            <w:tcBorders>
              <w:top w:val="single" w:sz="4" w:space="0" w:color="auto"/>
              <w:left w:val="single" w:sz="4" w:space="0" w:color="auto"/>
              <w:bottom w:val="single" w:sz="4" w:space="0" w:color="auto"/>
              <w:right w:val="single" w:sz="4" w:space="0" w:color="auto"/>
            </w:tcBorders>
          </w:tcPr>
          <w:p w:rsidR="0054354E" w:rsidRPr="00ED3CF8" w:rsidRDefault="0054354E" w:rsidP="00367A68">
            <w:pPr>
              <w:pStyle w:val="BodyTextIndent"/>
              <w:keepNext/>
              <w:spacing w:before="30" w:after="30"/>
              <w:ind w:left="0"/>
              <w:jc w:val="center"/>
            </w:pPr>
            <w:r w:rsidRPr="00ED3CF8">
              <w:t xml:space="preserve">acute </w:t>
            </w:r>
          </w:p>
        </w:tc>
        <w:tc>
          <w:tcPr>
            <w:tcW w:w="1495" w:type="dxa"/>
            <w:tcBorders>
              <w:top w:val="single" w:sz="4" w:space="0" w:color="auto"/>
              <w:left w:val="single" w:sz="4" w:space="0" w:color="auto"/>
              <w:bottom w:val="single" w:sz="4" w:space="0" w:color="auto"/>
              <w:right w:val="single" w:sz="4" w:space="0" w:color="auto"/>
            </w:tcBorders>
          </w:tcPr>
          <w:p w:rsidR="0054354E" w:rsidRPr="00ED3CF8" w:rsidRDefault="0054354E" w:rsidP="00367A68">
            <w:pPr>
              <w:pStyle w:val="BodyTextIndent"/>
              <w:keepNext/>
              <w:spacing w:before="30" w:after="30"/>
              <w:ind w:left="0"/>
              <w:jc w:val="center"/>
            </w:pPr>
            <w:r w:rsidRPr="00ED3CF8">
              <w:t>obtuse</w:t>
            </w:r>
          </w:p>
        </w:tc>
        <w:tc>
          <w:tcPr>
            <w:tcW w:w="1494" w:type="dxa"/>
            <w:tcBorders>
              <w:top w:val="single" w:sz="4" w:space="0" w:color="auto"/>
              <w:left w:val="single" w:sz="4" w:space="0" w:color="auto"/>
              <w:bottom w:val="single" w:sz="4" w:space="0" w:color="auto"/>
              <w:right w:val="single" w:sz="4" w:space="0" w:color="auto"/>
            </w:tcBorders>
          </w:tcPr>
          <w:p w:rsidR="0054354E" w:rsidRPr="00ED3CF8" w:rsidRDefault="0054354E" w:rsidP="00367A68">
            <w:pPr>
              <w:pStyle w:val="BodyTextIndent"/>
              <w:keepNext/>
              <w:spacing w:before="30" w:after="30"/>
              <w:ind w:left="0"/>
              <w:jc w:val="center"/>
            </w:pPr>
            <w:r w:rsidRPr="00ED3CF8">
              <w:t>straight</w:t>
            </w:r>
          </w:p>
        </w:tc>
        <w:tc>
          <w:tcPr>
            <w:tcW w:w="1495" w:type="dxa"/>
            <w:tcBorders>
              <w:top w:val="single" w:sz="4" w:space="0" w:color="auto"/>
              <w:left w:val="single" w:sz="4" w:space="0" w:color="auto"/>
              <w:bottom w:val="single" w:sz="4" w:space="0" w:color="auto"/>
              <w:right w:val="single" w:sz="4" w:space="0" w:color="auto"/>
            </w:tcBorders>
          </w:tcPr>
          <w:p w:rsidR="0054354E" w:rsidRPr="00ED3CF8" w:rsidRDefault="0054354E" w:rsidP="00367A68">
            <w:pPr>
              <w:pStyle w:val="BodyTextIndent"/>
              <w:keepNext/>
              <w:spacing w:before="30" w:after="30"/>
              <w:ind w:left="0"/>
              <w:jc w:val="center"/>
            </w:pPr>
            <w:r w:rsidRPr="00ED3CF8">
              <w:t>weakly reflexed</w:t>
            </w:r>
          </w:p>
        </w:tc>
        <w:tc>
          <w:tcPr>
            <w:tcW w:w="1494" w:type="dxa"/>
            <w:tcBorders>
              <w:top w:val="single" w:sz="4" w:space="0" w:color="auto"/>
              <w:left w:val="single" w:sz="4" w:space="0" w:color="auto"/>
              <w:bottom w:val="single" w:sz="4" w:space="0" w:color="auto"/>
              <w:right w:val="single" w:sz="4" w:space="0" w:color="auto"/>
            </w:tcBorders>
          </w:tcPr>
          <w:p w:rsidR="0054354E" w:rsidRPr="00ED3CF8" w:rsidRDefault="0054354E" w:rsidP="00367A68">
            <w:pPr>
              <w:pStyle w:val="BodyTextIndent"/>
              <w:keepNext/>
              <w:spacing w:before="30" w:after="30"/>
              <w:ind w:left="0"/>
              <w:jc w:val="center"/>
            </w:pPr>
            <w:r w:rsidRPr="00ED3CF8">
              <w:t>medium reflexed</w:t>
            </w:r>
          </w:p>
        </w:tc>
        <w:tc>
          <w:tcPr>
            <w:tcW w:w="1495" w:type="dxa"/>
            <w:tcBorders>
              <w:top w:val="single" w:sz="4" w:space="0" w:color="auto"/>
              <w:left w:val="single" w:sz="4" w:space="0" w:color="auto"/>
              <w:bottom w:val="single" w:sz="4" w:space="0" w:color="auto"/>
              <w:right w:val="single" w:sz="4" w:space="0" w:color="auto"/>
            </w:tcBorders>
          </w:tcPr>
          <w:p w:rsidR="0054354E" w:rsidRPr="00ED3CF8" w:rsidRDefault="0054354E" w:rsidP="00367A68">
            <w:pPr>
              <w:pStyle w:val="BodyTextIndent"/>
              <w:keepNext/>
              <w:spacing w:before="30" w:after="30"/>
              <w:ind w:left="113" w:right="113"/>
              <w:jc w:val="left"/>
            </w:pPr>
            <w:r w:rsidRPr="00ED3CF8">
              <w:t>strongly reflexed</w:t>
            </w:r>
          </w:p>
        </w:tc>
      </w:tr>
      <w:tr w:rsidR="0054354E" w:rsidRPr="00ED3CF8" w:rsidTr="00367A68">
        <w:trPr>
          <w:cantSplit/>
          <w:trHeight w:val="285"/>
          <w:jc w:val="center"/>
        </w:trPr>
        <w:tc>
          <w:tcPr>
            <w:tcW w:w="426" w:type="dxa"/>
            <w:textDirection w:val="btLr"/>
          </w:tcPr>
          <w:p w:rsidR="0054354E" w:rsidRPr="00ED3CF8" w:rsidRDefault="0054354E" w:rsidP="00367A68">
            <w:pPr>
              <w:pStyle w:val="BodyTextIndent"/>
              <w:keepNext/>
              <w:spacing w:before="30" w:after="30"/>
              <w:ind w:left="113" w:right="113"/>
              <w:jc w:val="center"/>
              <w:rPr>
                <w:noProof/>
              </w:rPr>
            </w:pPr>
          </w:p>
        </w:tc>
        <w:tc>
          <w:tcPr>
            <w:tcW w:w="426" w:type="dxa"/>
            <w:textDirection w:val="btLr"/>
          </w:tcPr>
          <w:p w:rsidR="0054354E" w:rsidRPr="00ED3CF8" w:rsidRDefault="0054354E" w:rsidP="00367A68">
            <w:pPr>
              <w:pStyle w:val="BodyTextIndent"/>
              <w:keepNext/>
              <w:spacing w:before="30" w:after="30"/>
              <w:ind w:left="113" w:right="113"/>
              <w:jc w:val="center"/>
            </w:pPr>
          </w:p>
        </w:tc>
        <w:tc>
          <w:tcPr>
            <w:tcW w:w="426" w:type="dxa"/>
            <w:tcBorders>
              <w:left w:val="nil"/>
            </w:tcBorders>
          </w:tcPr>
          <w:p w:rsidR="0054354E" w:rsidRPr="00ED3CF8" w:rsidRDefault="0054354E" w:rsidP="00367A68">
            <w:pPr>
              <w:pStyle w:val="BodyTextIndent"/>
              <w:keepNext/>
              <w:spacing w:before="30" w:after="30"/>
              <w:ind w:left="113" w:right="113"/>
              <w:jc w:val="center"/>
              <w:rPr>
                <w:noProof/>
              </w:rPr>
            </w:pPr>
          </w:p>
        </w:tc>
        <w:tc>
          <w:tcPr>
            <w:tcW w:w="1494" w:type="dxa"/>
            <w:tcBorders>
              <w:left w:val="nil"/>
            </w:tcBorders>
          </w:tcPr>
          <w:p w:rsidR="0054354E" w:rsidRPr="00ED3CF8" w:rsidRDefault="0054354E" w:rsidP="00367A68">
            <w:pPr>
              <w:keepNext/>
              <w:spacing w:before="30" w:after="30"/>
              <w:jc w:val="center"/>
            </w:pPr>
          </w:p>
        </w:tc>
        <w:tc>
          <w:tcPr>
            <w:tcW w:w="1495" w:type="dxa"/>
          </w:tcPr>
          <w:p w:rsidR="0054354E" w:rsidRPr="00ED3CF8" w:rsidRDefault="0054354E" w:rsidP="00367A68">
            <w:pPr>
              <w:keepNext/>
              <w:spacing w:before="30" w:after="30"/>
              <w:jc w:val="center"/>
            </w:pPr>
          </w:p>
        </w:tc>
        <w:tc>
          <w:tcPr>
            <w:tcW w:w="1494" w:type="dxa"/>
          </w:tcPr>
          <w:p w:rsidR="0054354E" w:rsidRPr="00ED3CF8" w:rsidRDefault="0054354E" w:rsidP="00367A68">
            <w:pPr>
              <w:keepNext/>
              <w:spacing w:before="30" w:after="30"/>
              <w:jc w:val="center"/>
            </w:pPr>
          </w:p>
        </w:tc>
        <w:tc>
          <w:tcPr>
            <w:tcW w:w="1495" w:type="dxa"/>
          </w:tcPr>
          <w:p w:rsidR="0054354E" w:rsidRPr="00ED3CF8" w:rsidRDefault="0054354E" w:rsidP="00367A68">
            <w:pPr>
              <w:keepNext/>
              <w:spacing w:before="30" w:after="30"/>
              <w:jc w:val="center"/>
            </w:pPr>
          </w:p>
        </w:tc>
        <w:tc>
          <w:tcPr>
            <w:tcW w:w="1494" w:type="dxa"/>
          </w:tcPr>
          <w:p w:rsidR="0054354E" w:rsidRPr="00ED3CF8" w:rsidRDefault="0054354E" w:rsidP="00367A68">
            <w:pPr>
              <w:keepNext/>
              <w:spacing w:before="30" w:after="30"/>
              <w:jc w:val="center"/>
            </w:pPr>
          </w:p>
        </w:tc>
        <w:tc>
          <w:tcPr>
            <w:tcW w:w="1495" w:type="dxa"/>
          </w:tcPr>
          <w:p w:rsidR="0054354E" w:rsidRPr="00ED3CF8" w:rsidRDefault="0054354E" w:rsidP="00367A68">
            <w:pPr>
              <w:pStyle w:val="BodyTextIndent"/>
              <w:keepNext/>
              <w:spacing w:before="30" w:after="30"/>
              <w:ind w:left="0"/>
              <w:jc w:val="center"/>
            </w:pPr>
          </w:p>
        </w:tc>
      </w:tr>
      <w:tr w:rsidR="0054354E" w:rsidRPr="00ED3CF8" w:rsidTr="00367A68">
        <w:trPr>
          <w:cantSplit/>
          <w:trHeight w:val="1134"/>
          <w:jc w:val="center"/>
        </w:trPr>
        <w:tc>
          <w:tcPr>
            <w:tcW w:w="426" w:type="dxa"/>
            <w:tcBorders>
              <w:top w:val="single" w:sz="4" w:space="0" w:color="auto"/>
              <w:left w:val="single" w:sz="4" w:space="0" w:color="auto"/>
            </w:tcBorders>
            <w:textDirection w:val="btLr"/>
            <w:vAlign w:val="center"/>
          </w:tcPr>
          <w:p w:rsidR="0054354E" w:rsidRPr="00ED3CF8" w:rsidRDefault="007F04E3" w:rsidP="00367A68">
            <w:pPr>
              <w:pStyle w:val="BodyTextIndent"/>
              <w:keepNext/>
              <w:spacing w:before="30" w:after="30"/>
              <w:ind w:left="113" w:right="113"/>
              <w:jc w:val="center"/>
            </w:pPr>
            <w:r w:rsidRPr="00ED3CF8">
              <w:rPr>
                <w:noProof/>
                <w:lang w:bidi="ar-SA"/>
              </w:rPr>
              <mc:AlternateContent>
                <mc:Choice Requires="wps">
                  <w:drawing>
                    <wp:anchor distT="0" distB="0" distL="114300" distR="114300" simplePos="0" relativeHeight="251728896" behindDoc="0" locked="0" layoutInCell="0" allowOverlap="1" wp14:anchorId="609CAA2B" wp14:editId="753925CF">
                      <wp:simplePos x="0" y="0"/>
                      <wp:positionH relativeFrom="column">
                        <wp:posOffset>5692140</wp:posOffset>
                      </wp:positionH>
                      <wp:positionV relativeFrom="paragraph">
                        <wp:posOffset>718185</wp:posOffset>
                      </wp:positionV>
                      <wp:extent cx="270510" cy="180340"/>
                      <wp:effectExtent l="0" t="0" r="15240" b="10160"/>
                      <wp:wrapNone/>
                      <wp:docPr id="863"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026" style="position:absolute;margin-left:448.2pt;margin-top:56.55pt;width:21.3pt;height:14.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" o:allowincell="f" fillcolor="silver">
                      <v:fill opacity="32896f"/>
                    </v:rect>
                  </w:pict>
                </mc:Fallback>
              </mc:AlternateContent>
            </w:r>
            <w:r w:rsidRPr="00ED3CF8">
              <w:rPr>
                <w:noProof/>
                <w:lang w:bidi="ar-SA"/>
              </w:rPr>
              <mc:AlternateContent>
                <mc:Choice Requires="wps">
                  <w:drawing>
                    <wp:anchor distT="0" distB="0" distL="114300" distR="114300" simplePos="0" relativeHeight="251727872" behindDoc="0" locked="0" layoutInCell="0" allowOverlap="1" wp14:anchorId="2C6C6F82" wp14:editId="56FEAB10">
                      <wp:simplePos x="0" y="0"/>
                      <wp:positionH relativeFrom="column">
                        <wp:posOffset>2894965</wp:posOffset>
                      </wp:positionH>
                      <wp:positionV relativeFrom="paragraph">
                        <wp:posOffset>594360</wp:posOffset>
                      </wp:positionV>
                      <wp:extent cx="180340" cy="180340"/>
                      <wp:effectExtent l="0" t="0" r="10160" b="10160"/>
                      <wp:wrapNone/>
                      <wp:docPr id="861"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1" o:spid="_x0000_s1026" style="position:absolute;margin-left:227.95pt;margin-top:46.8pt;width:14.2pt;height:1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" o:allowincell="f" fillcolor="silver">
                      <v:fill opacity="32896f"/>
                    </v:rect>
                  </w:pict>
                </mc:Fallback>
              </mc:AlternateContent>
            </w:r>
            <w:r w:rsidRPr="00ED3CF8">
              <w:rPr>
                <w:noProof/>
                <w:lang w:bidi="ar-SA"/>
              </w:rPr>
              <mc:AlternateContent>
                <mc:Choice Requires="wps">
                  <w:drawing>
                    <wp:anchor distT="0" distB="0" distL="114300" distR="114300" simplePos="0" relativeHeight="251726848" behindDoc="0" locked="0" layoutInCell="0" allowOverlap="1" wp14:anchorId="02F560AE" wp14:editId="1A8A9ADA">
                      <wp:simplePos x="0" y="0"/>
                      <wp:positionH relativeFrom="column">
                        <wp:posOffset>1957070</wp:posOffset>
                      </wp:positionH>
                      <wp:positionV relativeFrom="paragraph">
                        <wp:posOffset>669925</wp:posOffset>
                      </wp:positionV>
                      <wp:extent cx="180340" cy="180340"/>
                      <wp:effectExtent l="0" t="0" r="10160" b="10160"/>
                      <wp:wrapNone/>
                      <wp:docPr id="862"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26" style="position:absolute;margin-left:154.1pt;margin-top:52.75pt;width:14.2pt;height:1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" o:allowincell="f" fillcolor="silver">
                      <v:fill opacity="32896f"/>
                    </v:rect>
                  </w:pict>
                </mc:Fallback>
              </mc:AlternateContent>
            </w:r>
            <w:r w:rsidRPr="00ED3CF8">
              <w:rPr>
                <w:noProof/>
                <w:lang w:bidi="ar-SA"/>
              </w:rPr>
              <mc:AlternateContent>
                <mc:Choice Requires="wpg">
                  <w:drawing>
                    <wp:anchor distT="0" distB="0" distL="114300" distR="114300" simplePos="0" relativeHeight="251723776" behindDoc="0" locked="0" layoutInCell="0" allowOverlap="1" wp14:anchorId="5263540B" wp14:editId="479C1957">
                      <wp:simplePos x="0" y="0"/>
                      <wp:positionH relativeFrom="column">
                        <wp:posOffset>922655</wp:posOffset>
                      </wp:positionH>
                      <wp:positionV relativeFrom="paragraph">
                        <wp:posOffset>386715</wp:posOffset>
                      </wp:positionV>
                      <wp:extent cx="541020" cy="541020"/>
                      <wp:effectExtent l="0" t="0" r="11430" b="11430"/>
                      <wp:wrapNone/>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541020"/>
                                <a:chOff x="2586" y="6218"/>
                                <a:chExt cx="852" cy="852"/>
                              </a:xfrm>
                            </wpg:grpSpPr>
                            <wps:wsp>
                              <wps:cNvPr id="859" name="Oval 85"/>
                              <wps:cNvSpPr>
                                <a:spLocks noChangeArrowheads="1"/>
                              </wps:cNvSpPr>
                              <wps:spPr bwMode="auto">
                                <a:xfrm>
                                  <a:off x="2586" y="6218"/>
                                  <a:ext cx="852" cy="852"/>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wps:wsp>
                              <wps:cNvPr id="860" name="Rectangle 86"/>
                              <wps:cNvSpPr>
                                <a:spLocks noChangeArrowheads="1"/>
                              </wps:cNvSpPr>
                              <wps:spPr bwMode="auto">
                                <a:xfrm>
                                  <a:off x="2840" y="6666"/>
                                  <a:ext cx="284" cy="284"/>
                                </a:xfrm>
                                <a:prstGeom prst="rect">
                                  <a:avLst/>
                                </a:prstGeom>
                                <a:solidFill>
                                  <a:srgbClr val="C0C0C0">
                                    <a:alpha val="3000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8" o:spid="_x0000_s1026" style="position:absolute;margin-left:72.65pt;margin-top:30.45pt;width:42.6pt;height:42.6pt;z-index:251723776" coordorigin="2586,6218" coordsize="85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" o:allowincell="f">
                      <v:oval id="Oval 85" o:spid="_x0000_s1027" style="position:absolute;left:2586;top:6218;width:852;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0fsQA&#10;AADcAAAADwAAAGRycy9kb3ducmV2LnhtbESPT2sCMRTE70K/Q3iF3jRrqf9WoxSpUMGLtojHx+a5&#10;CW5elk26br+9EQSPw8z8hlmsOleJlppgPSsYDjIQxIXXlksFvz+b/hREiMgaK8+k4J8CrJYvvQXm&#10;2l95T+0hliJBOOSowMRY51KGwpDDMPA1cfLOvnEYk2xKqRu8Jrir5HuWjaVDy2nBYE1rQ8Xl8OcU&#10;HE9n3mzXrcePr8nuWJ2sNcEq9fbafc5BROriM/xof2sF09EM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DNH7EAAAA3AAAAA8AAAAAAAAAAAAAAAAAmAIAAGRycy9k&#10;b3ducmV2LnhtbFBLBQYAAAAABAAEAPUAAACJAwAAAAA=&#10;" fillcolor="silver">
                        <v:fill opacity="32896f"/>
                      </v:oval>
                      <v:rect id="Rectangle 86" o:spid="_x0000_s1028" style="position:absolute;left:2840;top:6666;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YFtsEA&#10;AADcAAAADwAAAGRycy9kb3ducmV2LnhtbERPyWrDMBC9B/oPYgq9JXJKbVI3ciiFQi4NZOl9sCaW&#10;sTUykmo7f18dAjk+3r7dzbYXI/nQOlawXmUgiGunW24UXM7fyw2IEJE19o5JwY0C7KqnxRZL7SY+&#10;0niKjUghHEpUYGIcSilDbchiWLmBOHFX5y3GBH0jtccphdtevmZZIS22nBoMDvRlqO5Of1ZBt347&#10;NPvM5Dd9PXv7I4df954r9fI8f36AiDTHh/ju3msFmyLNT2fSEZD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WBbbBAAAA3AAAAA8AAAAAAAAAAAAAAAAAmAIAAGRycy9kb3du&#10;cmV2LnhtbFBLBQYAAAAABAAEAPUAAACGAwAAAAA=&#10;" fillcolor="silver">
                        <v:fill opacity="19789f"/>
                      </v:rect>
                    </v:group>
                  </w:pict>
                </mc:Fallback>
              </mc:AlternateContent>
            </w:r>
            <w:r w:rsidR="0054354E" w:rsidRPr="00ED3CF8">
              <w:rPr>
                <w:noProof/>
              </w:rPr>
              <w:sym w:font="Wingdings" w:char="F0E0"/>
            </w:r>
          </w:p>
        </w:tc>
        <w:tc>
          <w:tcPr>
            <w:tcW w:w="426" w:type="dxa"/>
            <w:tcBorders>
              <w:top w:val="single" w:sz="4" w:space="0" w:color="auto"/>
              <w:left w:val="single" w:sz="4" w:space="0" w:color="auto"/>
              <w:right w:val="single" w:sz="4" w:space="0" w:color="auto"/>
            </w:tcBorders>
            <w:textDirection w:val="btLr"/>
            <w:vAlign w:val="center"/>
          </w:tcPr>
          <w:p w:rsidR="0054354E" w:rsidRPr="00ED3CF8" w:rsidRDefault="0054354E" w:rsidP="00367A68">
            <w:pPr>
              <w:pStyle w:val="BodyTextIndent"/>
              <w:keepNext/>
              <w:spacing w:before="30" w:after="30"/>
              <w:ind w:left="113" w:right="113"/>
              <w:jc w:val="center"/>
            </w:pPr>
            <w:r w:rsidRPr="00ED3CF8">
              <w:t>convex</w:t>
            </w:r>
          </w:p>
        </w:tc>
        <w:tc>
          <w:tcPr>
            <w:tcW w:w="426" w:type="dxa"/>
            <w:tcBorders>
              <w:left w:val="nil"/>
            </w:tcBorders>
          </w:tcPr>
          <w:p w:rsidR="0054354E" w:rsidRPr="00ED3CF8" w:rsidRDefault="0054354E" w:rsidP="00367A68">
            <w:pPr>
              <w:pStyle w:val="BodyTextIndent"/>
              <w:keepNext/>
              <w:spacing w:before="30" w:after="30"/>
              <w:ind w:left="113" w:right="113"/>
              <w:jc w:val="center"/>
              <w:rPr>
                <w:noProof/>
              </w:rPr>
            </w:pPr>
          </w:p>
        </w:tc>
        <w:tc>
          <w:tcPr>
            <w:tcW w:w="1494" w:type="dxa"/>
            <w:tcBorders>
              <w:top w:val="single" w:sz="4" w:space="0" w:color="auto"/>
              <w:left w:val="single" w:sz="4" w:space="0" w:color="auto"/>
              <w:right w:val="single" w:sz="4" w:space="0" w:color="auto"/>
            </w:tcBorders>
            <w:vAlign w:val="bottom"/>
          </w:tcPr>
          <w:p w:rsidR="0054354E" w:rsidRPr="00ED3CF8" w:rsidRDefault="0054354E" w:rsidP="00367A68">
            <w:pPr>
              <w:keepNext/>
              <w:spacing w:before="30" w:after="30"/>
              <w:jc w:val="center"/>
            </w:pPr>
            <w:r w:rsidRPr="00ED3CF8">
              <w:rPr>
                <w:noProof/>
              </w:rPr>
              <w:drawing>
                <wp:inline distT="0" distB="0" distL="0" distR="0" wp14:anchorId="4A84F54C" wp14:editId="69C34484">
                  <wp:extent cx="866775" cy="1104900"/>
                  <wp:effectExtent l="0" t="0" r="9525"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66775" cy="1104900"/>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54354E" w:rsidRPr="00ED3CF8" w:rsidRDefault="0054354E" w:rsidP="00367A68">
            <w:pPr>
              <w:keepNext/>
              <w:spacing w:before="30" w:after="30"/>
              <w:jc w:val="center"/>
            </w:pPr>
            <w:r w:rsidRPr="00ED3CF8">
              <w:rPr>
                <w:noProof/>
              </w:rPr>
              <w:drawing>
                <wp:inline distT="0" distB="0" distL="0" distR="0" wp14:anchorId="032868FA" wp14:editId="404FFD50">
                  <wp:extent cx="866775" cy="962025"/>
                  <wp:effectExtent l="0" t="0" r="9525" b="952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54354E" w:rsidRPr="00ED3CF8" w:rsidRDefault="0054354E" w:rsidP="00367A68">
            <w:pPr>
              <w:keepNext/>
              <w:spacing w:before="30" w:after="30"/>
              <w:jc w:val="center"/>
            </w:pPr>
            <w:r w:rsidRPr="00ED3CF8">
              <w:rPr>
                <w:noProof/>
              </w:rPr>
              <w:drawing>
                <wp:inline distT="0" distB="0" distL="0" distR="0" wp14:anchorId="57B5AC46" wp14:editId="6F9ECB79">
                  <wp:extent cx="866775" cy="1038225"/>
                  <wp:effectExtent l="0" t="0" r="9525" b="952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225" cstate="print">
                            <a:extLst>
                              <a:ext uri="{28A0092B-C50C-407E-A947-70E740481C1C}">
                                <a14:useLocalDpi xmlns:a14="http://schemas.microsoft.com/office/drawing/2010/main" val="0"/>
                              </a:ext>
                            </a:extLst>
                          </a:blip>
                          <a:srcRect t="-14737"/>
                          <a:stretch>
                            <a:fillRect/>
                          </a:stretch>
                        </pic:blipFill>
                        <pic:spPr bwMode="auto">
                          <a:xfrm>
                            <a:off x="0" y="0"/>
                            <a:ext cx="866775" cy="1038225"/>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54354E" w:rsidRPr="00ED3CF8" w:rsidRDefault="0054354E" w:rsidP="00367A68">
            <w:pPr>
              <w:keepNext/>
              <w:spacing w:before="30" w:after="30"/>
              <w:jc w:val="center"/>
            </w:pPr>
            <w:r w:rsidRPr="00ED3CF8">
              <w:rPr>
                <w:noProof/>
              </w:rPr>
              <w:drawing>
                <wp:inline distT="0" distB="0" distL="0" distR="0" wp14:anchorId="39F0DD30" wp14:editId="68625A6B">
                  <wp:extent cx="828675" cy="828675"/>
                  <wp:effectExtent l="0" t="0" r="9525" b="9525"/>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229" cstate="print">
                            <a:extLst>
                              <a:ext uri="{28A0092B-C50C-407E-A947-70E740481C1C}">
                                <a14:useLocalDpi xmlns:a14="http://schemas.microsoft.com/office/drawing/2010/main" val="0"/>
                              </a:ext>
                            </a:extLst>
                          </a:blip>
                          <a:srcRect t="-33321"/>
                          <a:stretch>
                            <a:fillRect/>
                          </a:stretch>
                        </pic:blipFill>
                        <pic:spPr bwMode="auto">
                          <a:xfrm>
                            <a:off x="0" y="0"/>
                            <a:ext cx="828675" cy="82867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54354E" w:rsidRPr="00ED3CF8" w:rsidRDefault="0054354E" w:rsidP="00367A68">
            <w:pPr>
              <w:keepNext/>
              <w:spacing w:before="30" w:after="30"/>
              <w:jc w:val="center"/>
            </w:pPr>
            <w:r w:rsidRPr="00ED3CF8">
              <w:rPr>
                <w:noProof/>
              </w:rPr>
              <w:drawing>
                <wp:inline distT="0" distB="0" distL="0" distR="0" wp14:anchorId="2033AEDD" wp14:editId="79C80EA7">
                  <wp:extent cx="866775" cy="933450"/>
                  <wp:effectExtent l="0" t="0" r="9525"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30" cstate="print">
                            <a:extLst>
                              <a:ext uri="{28A0092B-C50C-407E-A947-70E740481C1C}">
                                <a14:useLocalDpi xmlns:a14="http://schemas.microsoft.com/office/drawing/2010/main" val="0"/>
                              </a:ext>
                            </a:extLst>
                          </a:blip>
                          <a:srcRect t="-49896"/>
                          <a:stretch>
                            <a:fillRect/>
                          </a:stretch>
                        </pic:blipFill>
                        <pic:spPr bwMode="auto">
                          <a:xfrm>
                            <a:off x="0" y="0"/>
                            <a:ext cx="866775" cy="933450"/>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54354E" w:rsidRPr="00ED3CF8" w:rsidRDefault="0054354E" w:rsidP="00367A68">
            <w:pPr>
              <w:pStyle w:val="BodyTextIndent"/>
              <w:keepNext/>
              <w:spacing w:before="30" w:after="30"/>
              <w:ind w:left="0"/>
              <w:jc w:val="center"/>
              <w:rPr>
                <w:noProof/>
              </w:rPr>
            </w:pPr>
            <w:r w:rsidRPr="00ED3CF8">
              <w:rPr>
                <w:noProof/>
                <w:lang w:bidi="ar-SA"/>
              </w:rPr>
              <w:drawing>
                <wp:inline distT="0" distB="0" distL="0" distR="0" wp14:anchorId="0AE7099E" wp14:editId="5C68A9EB">
                  <wp:extent cx="809625" cy="847725"/>
                  <wp:effectExtent l="0" t="0" r="9525" b="952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31" cstate="print">
                            <a:extLst>
                              <a:ext uri="{28A0092B-C50C-407E-A947-70E740481C1C}">
                                <a14:useLocalDpi xmlns:a14="http://schemas.microsoft.com/office/drawing/2010/main" val="0"/>
                              </a:ext>
                            </a:extLst>
                          </a:blip>
                          <a:srcRect t="-39555"/>
                          <a:stretch>
                            <a:fillRect/>
                          </a:stretch>
                        </pic:blipFill>
                        <pic:spPr bwMode="auto">
                          <a:xfrm>
                            <a:off x="0" y="0"/>
                            <a:ext cx="809625" cy="847725"/>
                          </a:xfrm>
                          <a:prstGeom prst="rect">
                            <a:avLst/>
                          </a:prstGeom>
                          <a:noFill/>
                          <a:ln>
                            <a:noFill/>
                          </a:ln>
                        </pic:spPr>
                      </pic:pic>
                    </a:graphicData>
                  </a:graphic>
                </wp:inline>
              </w:drawing>
            </w:r>
          </w:p>
        </w:tc>
      </w:tr>
      <w:tr w:rsidR="0054354E" w:rsidRPr="00ED3CF8" w:rsidTr="00367A68">
        <w:trPr>
          <w:cantSplit/>
          <w:trHeight w:val="1134"/>
          <w:jc w:val="center"/>
        </w:trPr>
        <w:tc>
          <w:tcPr>
            <w:tcW w:w="426" w:type="dxa"/>
            <w:tcBorders>
              <w:left w:val="single" w:sz="4" w:space="0" w:color="auto"/>
            </w:tcBorders>
            <w:textDirection w:val="btLr"/>
            <w:vAlign w:val="center"/>
          </w:tcPr>
          <w:p w:rsidR="0054354E" w:rsidRPr="00ED3CF8" w:rsidRDefault="0054354E" w:rsidP="00367A68">
            <w:pPr>
              <w:pStyle w:val="BodyTextIndent"/>
              <w:keepNext/>
              <w:spacing w:before="30" w:after="30"/>
              <w:ind w:left="113" w:right="113"/>
              <w:jc w:val="center"/>
            </w:pPr>
          </w:p>
        </w:tc>
        <w:tc>
          <w:tcPr>
            <w:tcW w:w="426" w:type="dxa"/>
            <w:tcBorders>
              <w:left w:val="single" w:sz="4" w:space="0" w:color="auto"/>
              <w:right w:val="single" w:sz="4" w:space="0" w:color="auto"/>
            </w:tcBorders>
            <w:textDirection w:val="btLr"/>
            <w:vAlign w:val="center"/>
          </w:tcPr>
          <w:p w:rsidR="0054354E" w:rsidRPr="00ED3CF8" w:rsidRDefault="0054354E" w:rsidP="00367A68">
            <w:pPr>
              <w:pStyle w:val="BodyTextIndent"/>
              <w:keepNext/>
              <w:spacing w:before="30" w:after="30"/>
              <w:ind w:left="113" w:right="113"/>
              <w:jc w:val="center"/>
            </w:pPr>
          </w:p>
        </w:tc>
        <w:tc>
          <w:tcPr>
            <w:tcW w:w="426" w:type="dxa"/>
            <w:tcBorders>
              <w:left w:val="nil"/>
            </w:tcBorders>
          </w:tcPr>
          <w:p w:rsidR="0054354E" w:rsidRPr="00ED3CF8" w:rsidRDefault="0054354E" w:rsidP="00367A68">
            <w:pPr>
              <w:pStyle w:val="BodyTextIndent"/>
              <w:keepNext/>
              <w:spacing w:before="30" w:after="30"/>
              <w:ind w:left="113" w:right="113"/>
              <w:jc w:val="center"/>
            </w:pPr>
          </w:p>
        </w:tc>
        <w:tc>
          <w:tcPr>
            <w:tcW w:w="1494" w:type="dxa"/>
            <w:tcBorders>
              <w:left w:val="single" w:sz="4" w:space="0" w:color="auto"/>
              <w:right w:val="single" w:sz="4" w:space="0" w:color="auto"/>
            </w:tcBorders>
          </w:tcPr>
          <w:p w:rsidR="0054354E" w:rsidRPr="00ED3CF8" w:rsidRDefault="0054354E" w:rsidP="00367A68">
            <w:pPr>
              <w:keepNext/>
              <w:spacing w:before="30" w:after="30"/>
              <w:jc w:val="center"/>
            </w:pPr>
            <w:r w:rsidRPr="00ED3CF8">
              <w:t>1</w:t>
            </w:r>
            <w:r w:rsidRPr="00ED3CF8">
              <w:br/>
              <w:t>wedge-shaped, convex</w:t>
            </w:r>
          </w:p>
        </w:tc>
        <w:tc>
          <w:tcPr>
            <w:tcW w:w="1495" w:type="dxa"/>
            <w:tcBorders>
              <w:left w:val="nil"/>
              <w:right w:val="single" w:sz="4" w:space="0" w:color="auto"/>
            </w:tcBorders>
          </w:tcPr>
          <w:p w:rsidR="0054354E" w:rsidRPr="00ED3CF8" w:rsidRDefault="0054354E" w:rsidP="00367A68">
            <w:pPr>
              <w:keepNext/>
              <w:spacing w:before="30" w:after="30"/>
              <w:jc w:val="center"/>
            </w:pPr>
            <w:r w:rsidRPr="00ED3CF8">
              <w:t>4</w:t>
            </w:r>
            <w:r w:rsidRPr="00ED3CF8">
              <w:br/>
              <w:t>broad wedge</w:t>
            </w:r>
            <w:r w:rsidRPr="00ED3CF8">
              <w:noBreakHyphen/>
              <w:t>shaped, convex</w:t>
            </w:r>
          </w:p>
        </w:tc>
        <w:tc>
          <w:tcPr>
            <w:tcW w:w="1494" w:type="dxa"/>
            <w:tcBorders>
              <w:left w:val="nil"/>
              <w:right w:val="single" w:sz="4" w:space="0" w:color="auto"/>
            </w:tcBorders>
          </w:tcPr>
          <w:p w:rsidR="0054354E" w:rsidRPr="00ED3CF8" w:rsidRDefault="0054354E" w:rsidP="00367A68">
            <w:pPr>
              <w:keepNext/>
              <w:spacing w:before="30" w:after="30"/>
              <w:jc w:val="center"/>
            </w:pPr>
            <w:r w:rsidRPr="00ED3CF8">
              <w:t>7</w:t>
            </w:r>
            <w:r w:rsidRPr="00ED3CF8">
              <w:br/>
              <w:t>rounded</w:t>
            </w:r>
          </w:p>
        </w:tc>
        <w:tc>
          <w:tcPr>
            <w:tcW w:w="1495" w:type="dxa"/>
            <w:tcBorders>
              <w:left w:val="nil"/>
              <w:bottom w:val="single" w:sz="4" w:space="0" w:color="auto"/>
              <w:right w:val="single" w:sz="4" w:space="0" w:color="auto"/>
            </w:tcBorders>
          </w:tcPr>
          <w:p w:rsidR="0054354E" w:rsidRPr="00ED3CF8" w:rsidRDefault="0054354E" w:rsidP="00367A68">
            <w:pPr>
              <w:keepNext/>
              <w:spacing w:before="30" w:after="30"/>
              <w:jc w:val="center"/>
            </w:pPr>
            <w:r w:rsidRPr="00ED3CF8">
              <w:t>9</w:t>
            </w:r>
            <w:r w:rsidRPr="00ED3CF8">
              <w:br/>
              <w:t>weakly cordate</w:t>
            </w:r>
          </w:p>
        </w:tc>
        <w:tc>
          <w:tcPr>
            <w:tcW w:w="1494" w:type="dxa"/>
            <w:tcBorders>
              <w:left w:val="nil"/>
              <w:bottom w:val="single" w:sz="4" w:space="0" w:color="auto"/>
              <w:right w:val="single" w:sz="4" w:space="0" w:color="auto"/>
            </w:tcBorders>
          </w:tcPr>
          <w:p w:rsidR="0054354E" w:rsidRPr="00ED3CF8" w:rsidRDefault="0054354E" w:rsidP="00367A68">
            <w:pPr>
              <w:keepNext/>
              <w:spacing w:before="30" w:after="30"/>
              <w:jc w:val="center"/>
            </w:pPr>
            <w:r w:rsidRPr="00ED3CF8">
              <w:t>10</w:t>
            </w:r>
            <w:r w:rsidRPr="00ED3CF8">
              <w:br/>
              <w:t>medium cordate</w:t>
            </w:r>
          </w:p>
        </w:tc>
        <w:tc>
          <w:tcPr>
            <w:tcW w:w="1495" w:type="dxa"/>
            <w:tcBorders>
              <w:left w:val="nil"/>
              <w:bottom w:val="single" w:sz="4" w:space="0" w:color="auto"/>
              <w:right w:val="single" w:sz="4" w:space="0" w:color="auto"/>
            </w:tcBorders>
          </w:tcPr>
          <w:p w:rsidR="0054354E" w:rsidRPr="00ED3CF8" w:rsidRDefault="0054354E" w:rsidP="00367A68">
            <w:pPr>
              <w:pStyle w:val="BodyTextIndent"/>
              <w:keepNext/>
              <w:spacing w:before="30" w:after="30"/>
              <w:ind w:left="113" w:right="113"/>
              <w:jc w:val="center"/>
            </w:pPr>
            <w:r w:rsidRPr="00ED3CF8">
              <w:t xml:space="preserve">11 </w:t>
            </w:r>
            <w:r w:rsidRPr="00ED3CF8">
              <w:br/>
              <w:t>strongly cordate</w:t>
            </w:r>
          </w:p>
        </w:tc>
      </w:tr>
      <w:tr w:rsidR="0054354E" w:rsidRPr="00ED3CF8" w:rsidTr="00367A68">
        <w:trPr>
          <w:cantSplit/>
          <w:trHeight w:val="1413"/>
          <w:jc w:val="center"/>
        </w:trPr>
        <w:tc>
          <w:tcPr>
            <w:tcW w:w="426" w:type="dxa"/>
            <w:tcBorders>
              <w:left w:val="single" w:sz="4" w:space="0" w:color="auto"/>
            </w:tcBorders>
            <w:textDirection w:val="btLr"/>
            <w:vAlign w:val="center"/>
          </w:tcPr>
          <w:p w:rsidR="0054354E" w:rsidRPr="00ED3CF8" w:rsidRDefault="0054354E" w:rsidP="00367A68">
            <w:pPr>
              <w:pStyle w:val="BodyTextIndent"/>
              <w:keepNext/>
              <w:spacing w:before="30" w:after="30"/>
              <w:ind w:left="113" w:right="113"/>
              <w:jc w:val="center"/>
            </w:pPr>
            <w:r w:rsidRPr="00ED3CF8">
              <w:rPr>
                <w:noProof/>
                <w:lang w:bidi="ar-SA"/>
              </w:rPr>
              <mc:AlternateContent>
                <mc:Choice Requires="wps">
                  <w:drawing>
                    <wp:anchor distT="0" distB="0" distL="114300" distR="114300" simplePos="0" relativeHeight="251724800" behindDoc="0" locked="0" layoutInCell="0" allowOverlap="1" wp14:anchorId="364B8D10" wp14:editId="0B6F7FD9">
                      <wp:simplePos x="0" y="0"/>
                      <wp:positionH relativeFrom="column">
                        <wp:posOffset>836930</wp:posOffset>
                      </wp:positionH>
                      <wp:positionV relativeFrom="paragraph">
                        <wp:posOffset>243840</wp:posOffset>
                      </wp:positionV>
                      <wp:extent cx="541020" cy="541020"/>
                      <wp:effectExtent l="0" t="0" r="11430" b="11430"/>
                      <wp:wrapNone/>
                      <wp:docPr id="857" name="Oval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7" o:spid="_x0000_s1026" style="position:absolute;margin-left:65.9pt;margin-top:19.2pt;width:42.6pt;height:42.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" o:allowincell="f" fillcolor="silver">
                      <v:fill opacity="32896f"/>
                    </v:oval>
                  </w:pict>
                </mc:Fallback>
              </mc:AlternateContent>
            </w:r>
            <w:r w:rsidRPr="00ED3CF8">
              <w:t>curvature</w:t>
            </w:r>
          </w:p>
        </w:tc>
        <w:tc>
          <w:tcPr>
            <w:tcW w:w="426" w:type="dxa"/>
            <w:tcBorders>
              <w:top w:val="single" w:sz="4" w:space="0" w:color="auto"/>
              <w:left w:val="single" w:sz="4" w:space="0" w:color="auto"/>
              <w:right w:val="single" w:sz="4" w:space="0" w:color="auto"/>
            </w:tcBorders>
            <w:textDirection w:val="btLr"/>
            <w:vAlign w:val="center"/>
          </w:tcPr>
          <w:p w:rsidR="0054354E" w:rsidRPr="00ED3CF8" w:rsidRDefault="0054354E" w:rsidP="00367A68">
            <w:pPr>
              <w:pStyle w:val="BodyTextIndent"/>
              <w:keepNext/>
              <w:spacing w:before="30" w:after="30"/>
              <w:ind w:left="113" w:right="113"/>
              <w:jc w:val="center"/>
            </w:pPr>
            <w:r w:rsidRPr="00ED3CF8">
              <w:t>flat</w:t>
            </w:r>
          </w:p>
        </w:tc>
        <w:tc>
          <w:tcPr>
            <w:tcW w:w="426" w:type="dxa"/>
            <w:tcBorders>
              <w:left w:val="nil"/>
            </w:tcBorders>
          </w:tcPr>
          <w:p w:rsidR="0054354E" w:rsidRPr="00ED3CF8" w:rsidRDefault="0054354E" w:rsidP="00367A68">
            <w:pPr>
              <w:pStyle w:val="BodyTextIndent"/>
              <w:keepNext/>
              <w:spacing w:before="30" w:after="30"/>
              <w:ind w:left="113" w:right="113"/>
              <w:jc w:val="center"/>
            </w:pPr>
          </w:p>
        </w:tc>
        <w:tc>
          <w:tcPr>
            <w:tcW w:w="1494" w:type="dxa"/>
            <w:tcBorders>
              <w:top w:val="single" w:sz="4" w:space="0" w:color="auto"/>
              <w:left w:val="single" w:sz="4" w:space="0" w:color="auto"/>
              <w:right w:val="single" w:sz="4" w:space="0" w:color="auto"/>
            </w:tcBorders>
            <w:vAlign w:val="bottom"/>
          </w:tcPr>
          <w:p w:rsidR="0054354E" w:rsidRPr="00ED3CF8" w:rsidRDefault="0054354E" w:rsidP="00367A68">
            <w:pPr>
              <w:keepNext/>
              <w:spacing w:before="30" w:after="30"/>
              <w:jc w:val="center"/>
            </w:pPr>
            <w:r w:rsidRPr="00ED3CF8">
              <w:rPr>
                <w:noProof/>
              </w:rPr>
              <w:drawing>
                <wp:inline distT="0" distB="0" distL="0" distR="0" wp14:anchorId="4F8863ED" wp14:editId="3E6E4880">
                  <wp:extent cx="866775" cy="1019175"/>
                  <wp:effectExtent l="0" t="0" r="9525" b="9525"/>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54354E" w:rsidRPr="00ED3CF8" w:rsidRDefault="0054354E" w:rsidP="00367A68">
            <w:pPr>
              <w:keepNext/>
              <w:spacing w:before="30" w:after="30"/>
              <w:jc w:val="center"/>
            </w:pPr>
            <w:r w:rsidRPr="00ED3CF8">
              <w:rPr>
                <w:noProof/>
              </w:rPr>
              <w:drawing>
                <wp:inline distT="0" distB="0" distL="0" distR="0" wp14:anchorId="27E02254" wp14:editId="5C91C376">
                  <wp:extent cx="866775" cy="904875"/>
                  <wp:effectExtent l="0" t="0" r="9525" b="952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26" cstate="print">
                            <a:extLst>
                              <a:ext uri="{28A0092B-C50C-407E-A947-70E740481C1C}">
                                <a14:useLocalDpi xmlns:a14="http://schemas.microsoft.com/office/drawing/2010/main" val="0"/>
                              </a:ext>
                            </a:extLst>
                          </a:blip>
                          <a:srcRect t="-14938"/>
                          <a:stretch>
                            <a:fillRect/>
                          </a:stretch>
                        </pic:blipFill>
                        <pic:spPr bwMode="auto">
                          <a:xfrm>
                            <a:off x="0" y="0"/>
                            <a:ext cx="866775" cy="90487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54354E" w:rsidRPr="00ED3CF8" w:rsidRDefault="0054354E" w:rsidP="00367A68">
            <w:pPr>
              <w:keepNext/>
              <w:spacing w:before="30" w:after="30"/>
              <w:jc w:val="center"/>
            </w:pPr>
            <w:r w:rsidRPr="00ED3CF8">
              <w:rPr>
                <w:noProof/>
              </w:rPr>
              <w:drawing>
                <wp:inline distT="0" distB="0" distL="0" distR="0" wp14:anchorId="5F0462A0" wp14:editId="46488F62">
                  <wp:extent cx="857250" cy="885825"/>
                  <wp:effectExtent l="0" t="0" r="0" b="9525"/>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28" cstate="print">
                            <a:extLst>
                              <a:ext uri="{28A0092B-C50C-407E-A947-70E740481C1C}">
                                <a14:useLocalDpi xmlns:a14="http://schemas.microsoft.com/office/drawing/2010/main" val="0"/>
                              </a:ext>
                            </a:extLst>
                          </a:blip>
                          <a:srcRect t="-18974"/>
                          <a:stretch>
                            <a:fillRect/>
                          </a:stretch>
                        </pic:blipFill>
                        <pic:spPr bwMode="auto">
                          <a:xfrm>
                            <a:off x="0" y="0"/>
                            <a:ext cx="857250" cy="885825"/>
                          </a:xfrm>
                          <a:prstGeom prst="rect">
                            <a:avLst/>
                          </a:prstGeom>
                          <a:noFill/>
                          <a:ln>
                            <a:noFill/>
                          </a:ln>
                        </pic:spPr>
                      </pic:pic>
                    </a:graphicData>
                  </a:graphic>
                </wp:inline>
              </w:drawing>
            </w:r>
          </w:p>
        </w:tc>
        <w:tc>
          <w:tcPr>
            <w:tcW w:w="1495" w:type="dxa"/>
            <w:tcBorders>
              <w:left w:val="nil"/>
            </w:tcBorders>
          </w:tcPr>
          <w:p w:rsidR="0054354E" w:rsidRPr="00ED3CF8" w:rsidRDefault="0054354E" w:rsidP="00367A68">
            <w:pPr>
              <w:keepNext/>
              <w:spacing w:before="30" w:after="30"/>
              <w:jc w:val="center"/>
            </w:pPr>
          </w:p>
        </w:tc>
        <w:tc>
          <w:tcPr>
            <w:tcW w:w="1494" w:type="dxa"/>
          </w:tcPr>
          <w:p w:rsidR="0054354E" w:rsidRPr="00ED3CF8" w:rsidRDefault="0054354E" w:rsidP="00367A68">
            <w:pPr>
              <w:keepNext/>
              <w:spacing w:before="30" w:after="30"/>
              <w:jc w:val="center"/>
            </w:pPr>
          </w:p>
        </w:tc>
        <w:tc>
          <w:tcPr>
            <w:tcW w:w="1495" w:type="dxa"/>
          </w:tcPr>
          <w:p w:rsidR="0054354E" w:rsidRPr="00ED3CF8" w:rsidRDefault="0054354E" w:rsidP="00367A68">
            <w:pPr>
              <w:pStyle w:val="BodyTextIndent"/>
              <w:keepNext/>
              <w:spacing w:before="30" w:after="30"/>
              <w:ind w:left="113" w:right="113"/>
              <w:jc w:val="center"/>
            </w:pPr>
          </w:p>
        </w:tc>
      </w:tr>
      <w:tr w:rsidR="0054354E" w:rsidRPr="00ED3CF8" w:rsidTr="00367A68">
        <w:trPr>
          <w:cantSplit/>
          <w:trHeight w:val="1134"/>
          <w:jc w:val="center"/>
        </w:trPr>
        <w:tc>
          <w:tcPr>
            <w:tcW w:w="426" w:type="dxa"/>
            <w:tcBorders>
              <w:left w:val="single" w:sz="4" w:space="0" w:color="auto"/>
            </w:tcBorders>
            <w:textDirection w:val="btLr"/>
            <w:vAlign w:val="center"/>
          </w:tcPr>
          <w:p w:rsidR="0054354E" w:rsidRPr="00ED3CF8" w:rsidRDefault="0054354E" w:rsidP="00367A68">
            <w:pPr>
              <w:pStyle w:val="BodyTextIndent"/>
              <w:keepNext/>
              <w:spacing w:before="30" w:after="30"/>
              <w:ind w:left="113" w:right="113"/>
              <w:jc w:val="center"/>
              <w:rPr>
                <w:noProof/>
              </w:rPr>
            </w:pPr>
          </w:p>
        </w:tc>
        <w:tc>
          <w:tcPr>
            <w:tcW w:w="426" w:type="dxa"/>
            <w:tcBorders>
              <w:left w:val="single" w:sz="4" w:space="0" w:color="auto"/>
              <w:right w:val="single" w:sz="4" w:space="0" w:color="auto"/>
            </w:tcBorders>
            <w:textDirection w:val="btLr"/>
            <w:vAlign w:val="center"/>
          </w:tcPr>
          <w:p w:rsidR="0054354E" w:rsidRPr="00ED3CF8" w:rsidRDefault="0054354E" w:rsidP="00367A68">
            <w:pPr>
              <w:pStyle w:val="BodyTextIndent"/>
              <w:keepNext/>
              <w:spacing w:before="30" w:after="30"/>
              <w:ind w:left="113" w:right="113"/>
              <w:jc w:val="center"/>
            </w:pPr>
          </w:p>
        </w:tc>
        <w:tc>
          <w:tcPr>
            <w:tcW w:w="426" w:type="dxa"/>
            <w:tcBorders>
              <w:left w:val="nil"/>
            </w:tcBorders>
          </w:tcPr>
          <w:p w:rsidR="0054354E" w:rsidRPr="00ED3CF8" w:rsidRDefault="0054354E" w:rsidP="00367A68">
            <w:pPr>
              <w:pStyle w:val="BodyTextIndent"/>
              <w:keepNext/>
              <w:spacing w:before="30" w:after="30"/>
              <w:ind w:left="113" w:right="113"/>
              <w:jc w:val="center"/>
              <w:rPr>
                <w:noProof/>
              </w:rPr>
            </w:pPr>
          </w:p>
        </w:tc>
        <w:tc>
          <w:tcPr>
            <w:tcW w:w="1494" w:type="dxa"/>
            <w:tcBorders>
              <w:left w:val="single" w:sz="4" w:space="0" w:color="auto"/>
              <w:right w:val="single" w:sz="4" w:space="0" w:color="auto"/>
            </w:tcBorders>
          </w:tcPr>
          <w:p w:rsidR="0054354E" w:rsidRPr="00ED3CF8" w:rsidRDefault="0054354E" w:rsidP="00367A68">
            <w:pPr>
              <w:keepNext/>
              <w:spacing w:before="30" w:after="30"/>
              <w:jc w:val="center"/>
            </w:pPr>
            <w:r w:rsidRPr="00ED3CF8">
              <w:t>2</w:t>
            </w:r>
            <w:r w:rsidRPr="00ED3CF8">
              <w:br/>
              <w:t>wedge-shaped, straight</w:t>
            </w:r>
          </w:p>
        </w:tc>
        <w:tc>
          <w:tcPr>
            <w:tcW w:w="1495" w:type="dxa"/>
            <w:tcBorders>
              <w:left w:val="nil"/>
              <w:right w:val="single" w:sz="4" w:space="0" w:color="auto"/>
            </w:tcBorders>
          </w:tcPr>
          <w:p w:rsidR="0054354E" w:rsidRPr="00ED3CF8" w:rsidRDefault="0054354E" w:rsidP="00367A68">
            <w:pPr>
              <w:keepNext/>
              <w:spacing w:before="30" w:after="30"/>
              <w:jc w:val="center"/>
            </w:pPr>
            <w:r w:rsidRPr="00ED3CF8">
              <w:t>5</w:t>
            </w:r>
            <w:r w:rsidRPr="00ED3CF8">
              <w:br/>
              <w:t>broad wedge</w:t>
            </w:r>
            <w:r w:rsidRPr="00ED3CF8">
              <w:noBreakHyphen/>
              <w:t>shaped, straight</w:t>
            </w:r>
          </w:p>
        </w:tc>
        <w:tc>
          <w:tcPr>
            <w:tcW w:w="1494" w:type="dxa"/>
            <w:tcBorders>
              <w:left w:val="nil"/>
              <w:bottom w:val="single" w:sz="4" w:space="0" w:color="auto"/>
              <w:right w:val="single" w:sz="4" w:space="0" w:color="auto"/>
            </w:tcBorders>
          </w:tcPr>
          <w:p w:rsidR="0054354E" w:rsidRPr="00ED3CF8" w:rsidRDefault="0054354E" w:rsidP="00367A68">
            <w:pPr>
              <w:keepNext/>
              <w:spacing w:before="30" w:after="30"/>
              <w:jc w:val="center"/>
            </w:pPr>
            <w:r w:rsidRPr="00ED3CF8">
              <w:t>8</w:t>
            </w:r>
            <w:r w:rsidRPr="00ED3CF8">
              <w:br/>
              <w:t>flat</w:t>
            </w:r>
          </w:p>
        </w:tc>
        <w:tc>
          <w:tcPr>
            <w:tcW w:w="1495" w:type="dxa"/>
            <w:tcBorders>
              <w:left w:val="nil"/>
            </w:tcBorders>
          </w:tcPr>
          <w:p w:rsidR="0054354E" w:rsidRPr="00ED3CF8" w:rsidRDefault="0054354E" w:rsidP="00367A68">
            <w:pPr>
              <w:keepNext/>
              <w:spacing w:before="30" w:after="30"/>
              <w:jc w:val="center"/>
            </w:pPr>
          </w:p>
        </w:tc>
        <w:tc>
          <w:tcPr>
            <w:tcW w:w="1494" w:type="dxa"/>
          </w:tcPr>
          <w:p w:rsidR="0054354E" w:rsidRPr="00ED3CF8" w:rsidRDefault="0054354E" w:rsidP="00367A68">
            <w:pPr>
              <w:keepNext/>
              <w:spacing w:before="30" w:after="30"/>
              <w:jc w:val="center"/>
            </w:pPr>
          </w:p>
        </w:tc>
        <w:tc>
          <w:tcPr>
            <w:tcW w:w="1495" w:type="dxa"/>
          </w:tcPr>
          <w:p w:rsidR="0054354E" w:rsidRPr="00ED3CF8" w:rsidRDefault="0054354E" w:rsidP="00367A68">
            <w:pPr>
              <w:pStyle w:val="BodyTextIndent"/>
              <w:keepNext/>
              <w:spacing w:before="30" w:after="30"/>
              <w:ind w:left="113" w:right="113"/>
              <w:jc w:val="center"/>
              <w:rPr>
                <w:noProof/>
              </w:rPr>
            </w:pPr>
          </w:p>
        </w:tc>
      </w:tr>
      <w:tr w:rsidR="0054354E" w:rsidRPr="00ED3CF8" w:rsidTr="00367A68">
        <w:trPr>
          <w:cantSplit/>
          <w:trHeight w:val="1489"/>
          <w:jc w:val="center"/>
        </w:trPr>
        <w:tc>
          <w:tcPr>
            <w:tcW w:w="426" w:type="dxa"/>
            <w:tcBorders>
              <w:left w:val="single" w:sz="4" w:space="0" w:color="auto"/>
            </w:tcBorders>
            <w:textDirection w:val="btLr"/>
            <w:vAlign w:val="center"/>
          </w:tcPr>
          <w:p w:rsidR="0054354E" w:rsidRPr="00ED3CF8" w:rsidRDefault="0054354E" w:rsidP="00367A68">
            <w:pPr>
              <w:pStyle w:val="BodyTextIndent"/>
              <w:keepNext/>
              <w:spacing w:before="30" w:after="30"/>
              <w:ind w:left="113" w:right="113"/>
              <w:jc w:val="center"/>
            </w:pPr>
            <w:r w:rsidRPr="00ED3CF8">
              <w:rPr>
                <w:noProof/>
                <w:lang w:bidi="ar-SA"/>
              </w:rPr>
              <mc:AlternateContent>
                <mc:Choice Requires="wps">
                  <w:drawing>
                    <wp:anchor distT="0" distB="0" distL="114300" distR="114300" simplePos="0" relativeHeight="251725824" behindDoc="0" locked="0" layoutInCell="0" allowOverlap="1" wp14:anchorId="68B174B9" wp14:editId="7AD7BA0A">
                      <wp:simplePos x="0" y="0"/>
                      <wp:positionH relativeFrom="column">
                        <wp:posOffset>817880</wp:posOffset>
                      </wp:positionH>
                      <wp:positionV relativeFrom="paragraph">
                        <wp:posOffset>203835</wp:posOffset>
                      </wp:positionV>
                      <wp:extent cx="541020" cy="541020"/>
                      <wp:effectExtent l="0" t="0" r="11430" b="11430"/>
                      <wp:wrapNone/>
                      <wp:docPr id="856" name="Oval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6" o:spid="_x0000_s1026" style="position:absolute;margin-left:64.4pt;margin-top:16.05pt;width:42.6pt;height:42.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" o:allowincell="f" fillcolor="silver">
                      <v:fill opacity="32896f"/>
                    </v:oval>
                  </w:pict>
                </mc:Fallback>
              </mc:AlternateContent>
            </w:r>
            <w:r w:rsidRPr="00ED3CF8">
              <w:rPr>
                <w:noProof/>
              </w:rPr>
              <w:sym w:font="Wingdings" w:char="F0DF"/>
            </w:r>
          </w:p>
        </w:tc>
        <w:tc>
          <w:tcPr>
            <w:tcW w:w="426" w:type="dxa"/>
            <w:tcBorders>
              <w:top w:val="single" w:sz="4" w:space="0" w:color="auto"/>
              <w:left w:val="single" w:sz="4" w:space="0" w:color="auto"/>
              <w:right w:val="single" w:sz="4" w:space="0" w:color="auto"/>
            </w:tcBorders>
            <w:textDirection w:val="btLr"/>
            <w:vAlign w:val="center"/>
          </w:tcPr>
          <w:p w:rsidR="0054354E" w:rsidRPr="00ED3CF8" w:rsidRDefault="0054354E" w:rsidP="00367A68">
            <w:pPr>
              <w:pStyle w:val="BodyTextIndent"/>
              <w:keepNext/>
              <w:spacing w:before="30" w:after="30"/>
              <w:ind w:left="113" w:right="113"/>
              <w:jc w:val="center"/>
            </w:pPr>
            <w:r w:rsidRPr="00ED3CF8">
              <w:t>concave</w:t>
            </w:r>
          </w:p>
        </w:tc>
        <w:tc>
          <w:tcPr>
            <w:tcW w:w="426" w:type="dxa"/>
            <w:tcBorders>
              <w:left w:val="nil"/>
            </w:tcBorders>
          </w:tcPr>
          <w:p w:rsidR="0054354E" w:rsidRPr="00ED3CF8" w:rsidRDefault="0054354E" w:rsidP="00367A68">
            <w:pPr>
              <w:pStyle w:val="BodyTextIndent"/>
              <w:keepNext/>
              <w:spacing w:before="30" w:after="30"/>
              <w:ind w:left="113" w:right="113"/>
              <w:jc w:val="center"/>
              <w:rPr>
                <w:noProof/>
              </w:rPr>
            </w:pPr>
          </w:p>
        </w:tc>
        <w:bookmarkStart w:id="118" w:name="_MON_1419347558"/>
        <w:bookmarkStart w:id="119" w:name="_MON_1227855221"/>
        <w:bookmarkStart w:id="120" w:name="_MON_1227867771"/>
        <w:bookmarkStart w:id="121" w:name="_MON_1321108768"/>
        <w:bookmarkStart w:id="122" w:name="_MON_1348584788"/>
        <w:bookmarkStart w:id="123" w:name="_MON_1348586954"/>
        <w:bookmarkStart w:id="124" w:name="_MON_1350136758"/>
        <w:bookmarkStart w:id="125" w:name="_MON_1353248035"/>
        <w:bookmarkEnd w:id="118"/>
        <w:bookmarkEnd w:id="119"/>
        <w:bookmarkEnd w:id="120"/>
        <w:bookmarkEnd w:id="121"/>
        <w:bookmarkEnd w:id="122"/>
        <w:bookmarkEnd w:id="123"/>
        <w:bookmarkEnd w:id="124"/>
        <w:bookmarkEnd w:id="125"/>
        <w:bookmarkStart w:id="126" w:name="_MON_1353248702"/>
        <w:bookmarkEnd w:id="126"/>
        <w:tc>
          <w:tcPr>
            <w:tcW w:w="1494" w:type="dxa"/>
            <w:tcBorders>
              <w:top w:val="single" w:sz="4" w:space="0" w:color="auto"/>
              <w:left w:val="single" w:sz="4" w:space="0" w:color="auto"/>
              <w:right w:val="single" w:sz="4" w:space="0" w:color="auto"/>
            </w:tcBorders>
            <w:vAlign w:val="bottom"/>
          </w:tcPr>
          <w:p w:rsidR="0054354E" w:rsidRPr="00ED3CF8" w:rsidRDefault="0054354E" w:rsidP="00367A68">
            <w:pPr>
              <w:keepNext/>
              <w:spacing w:before="30" w:after="30"/>
              <w:jc w:val="center"/>
            </w:pPr>
            <w:r w:rsidRPr="00ED3CF8">
              <w:object w:dxaOrig="1351" w:dyaOrig="1546">
                <v:shape id="_x0000_i1049" type="#_x0000_t75" style="width:63.75pt;height:72.75pt" o:ole="" fillcolor="window">
                  <v:imagedata r:id="rId232" o:title="" croptop="-4146f"/>
                </v:shape>
                <o:OLEObject Type="Embed" ProgID="Word.Picture.8" ShapeID="_x0000_i1049" DrawAspect="Content" ObjectID="_1443027291" r:id="rId233"/>
              </w:object>
            </w:r>
          </w:p>
        </w:tc>
        <w:bookmarkStart w:id="127" w:name="_MON_1348584790"/>
        <w:bookmarkStart w:id="128" w:name="_MON_1348586955"/>
        <w:bookmarkStart w:id="129" w:name="_MON_1350136760"/>
        <w:bookmarkStart w:id="130" w:name="_MON_1353248037"/>
        <w:bookmarkStart w:id="131" w:name="_MON_1353248704"/>
        <w:bookmarkStart w:id="132" w:name="_MON_1419347559"/>
        <w:bookmarkStart w:id="133" w:name="_MON_1208590630"/>
        <w:bookmarkEnd w:id="127"/>
        <w:bookmarkEnd w:id="128"/>
        <w:bookmarkEnd w:id="129"/>
        <w:bookmarkEnd w:id="130"/>
        <w:bookmarkEnd w:id="131"/>
        <w:bookmarkEnd w:id="132"/>
        <w:bookmarkEnd w:id="133"/>
        <w:bookmarkStart w:id="134" w:name="_MON_1321108769"/>
        <w:bookmarkEnd w:id="134"/>
        <w:tc>
          <w:tcPr>
            <w:tcW w:w="1495" w:type="dxa"/>
            <w:tcBorders>
              <w:top w:val="single" w:sz="4" w:space="0" w:color="auto"/>
              <w:left w:val="nil"/>
              <w:right w:val="single" w:sz="4" w:space="0" w:color="auto"/>
            </w:tcBorders>
            <w:vAlign w:val="bottom"/>
          </w:tcPr>
          <w:p w:rsidR="0054354E" w:rsidRPr="00ED3CF8" w:rsidRDefault="0054354E" w:rsidP="00367A68">
            <w:pPr>
              <w:keepNext/>
              <w:spacing w:before="30" w:after="30"/>
              <w:jc w:val="center"/>
            </w:pPr>
            <w:r w:rsidRPr="00ED3CF8">
              <w:object w:dxaOrig="1441" w:dyaOrig="1336">
                <v:shape id="_x0000_i1050" type="#_x0000_t75" style="width:63.75pt;height:58.5pt" o:ole="" fillcolor="window">
                  <v:imagedata r:id="rId234" o:title=""/>
                </v:shape>
                <o:OLEObject Type="Embed" ProgID="Word.Picture.8" ShapeID="_x0000_i1050" DrawAspect="Content" ObjectID="_1443027292" r:id="rId235"/>
              </w:object>
            </w:r>
          </w:p>
        </w:tc>
        <w:tc>
          <w:tcPr>
            <w:tcW w:w="1494" w:type="dxa"/>
            <w:tcBorders>
              <w:left w:val="nil"/>
            </w:tcBorders>
          </w:tcPr>
          <w:p w:rsidR="0054354E" w:rsidRPr="00ED3CF8" w:rsidRDefault="0054354E" w:rsidP="00367A68">
            <w:pPr>
              <w:keepNext/>
              <w:spacing w:before="30" w:after="30"/>
              <w:jc w:val="center"/>
            </w:pPr>
          </w:p>
        </w:tc>
        <w:tc>
          <w:tcPr>
            <w:tcW w:w="1495" w:type="dxa"/>
          </w:tcPr>
          <w:p w:rsidR="0054354E" w:rsidRPr="00ED3CF8" w:rsidRDefault="0054354E" w:rsidP="00367A68">
            <w:pPr>
              <w:keepNext/>
              <w:spacing w:before="30" w:after="30"/>
              <w:jc w:val="center"/>
            </w:pPr>
          </w:p>
        </w:tc>
        <w:tc>
          <w:tcPr>
            <w:tcW w:w="1494" w:type="dxa"/>
          </w:tcPr>
          <w:p w:rsidR="0054354E" w:rsidRPr="00ED3CF8" w:rsidRDefault="0054354E" w:rsidP="00367A68">
            <w:pPr>
              <w:keepNext/>
              <w:spacing w:before="30" w:after="30"/>
              <w:jc w:val="center"/>
            </w:pPr>
          </w:p>
        </w:tc>
        <w:tc>
          <w:tcPr>
            <w:tcW w:w="1495" w:type="dxa"/>
          </w:tcPr>
          <w:p w:rsidR="0054354E" w:rsidRPr="00ED3CF8" w:rsidRDefault="0054354E" w:rsidP="00367A68">
            <w:pPr>
              <w:pStyle w:val="BodyTextIndent"/>
              <w:keepNext/>
              <w:spacing w:before="30" w:after="30"/>
              <w:ind w:left="113" w:right="113"/>
              <w:jc w:val="center"/>
              <w:rPr>
                <w:noProof/>
              </w:rPr>
            </w:pPr>
          </w:p>
        </w:tc>
      </w:tr>
      <w:tr w:rsidR="0054354E" w:rsidRPr="00ED3CF8" w:rsidTr="00367A68">
        <w:trPr>
          <w:cantSplit/>
          <w:trHeight w:val="1134"/>
          <w:jc w:val="center"/>
        </w:trPr>
        <w:tc>
          <w:tcPr>
            <w:tcW w:w="426" w:type="dxa"/>
            <w:tcBorders>
              <w:left w:val="single" w:sz="4" w:space="0" w:color="auto"/>
              <w:bottom w:val="single" w:sz="4" w:space="0" w:color="auto"/>
            </w:tcBorders>
            <w:textDirection w:val="btLr"/>
          </w:tcPr>
          <w:p w:rsidR="0054354E" w:rsidRPr="00ED3CF8" w:rsidRDefault="0054354E" w:rsidP="00367A68">
            <w:pPr>
              <w:pStyle w:val="BodyTextIndent"/>
              <w:keepNext/>
              <w:spacing w:before="30" w:after="30"/>
              <w:ind w:left="113" w:right="113"/>
              <w:jc w:val="center"/>
              <w:rPr>
                <w:noProof/>
              </w:rPr>
            </w:pPr>
          </w:p>
        </w:tc>
        <w:tc>
          <w:tcPr>
            <w:tcW w:w="426" w:type="dxa"/>
            <w:tcBorders>
              <w:left w:val="single" w:sz="4" w:space="0" w:color="auto"/>
              <w:bottom w:val="single" w:sz="4" w:space="0" w:color="auto"/>
              <w:right w:val="single" w:sz="4" w:space="0" w:color="auto"/>
            </w:tcBorders>
            <w:textDirection w:val="btLr"/>
          </w:tcPr>
          <w:p w:rsidR="0054354E" w:rsidRPr="00ED3CF8" w:rsidRDefault="0054354E" w:rsidP="00367A68">
            <w:pPr>
              <w:pStyle w:val="BodyTextIndent"/>
              <w:keepNext/>
              <w:spacing w:before="30" w:after="30"/>
              <w:ind w:left="113" w:right="113"/>
              <w:jc w:val="center"/>
            </w:pPr>
          </w:p>
        </w:tc>
        <w:tc>
          <w:tcPr>
            <w:tcW w:w="426" w:type="dxa"/>
            <w:tcBorders>
              <w:left w:val="nil"/>
            </w:tcBorders>
          </w:tcPr>
          <w:p w:rsidR="0054354E" w:rsidRPr="00ED3CF8" w:rsidRDefault="0054354E" w:rsidP="00367A68">
            <w:pPr>
              <w:pStyle w:val="BodyTextIndent"/>
              <w:keepNext/>
              <w:spacing w:before="30" w:after="30"/>
              <w:ind w:left="113" w:right="113"/>
              <w:jc w:val="center"/>
              <w:rPr>
                <w:noProof/>
              </w:rPr>
            </w:pPr>
          </w:p>
        </w:tc>
        <w:tc>
          <w:tcPr>
            <w:tcW w:w="1494" w:type="dxa"/>
            <w:tcBorders>
              <w:left w:val="single" w:sz="4" w:space="0" w:color="auto"/>
              <w:bottom w:val="single" w:sz="4" w:space="0" w:color="auto"/>
              <w:right w:val="single" w:sz="4" w:space="0" w:color="auto"/>
            </w:tcBorders>
          </w:tcPr>
          <w:p w:rsidR="0054354E" w:rsidRPr="00ED3CF8" w:rsidRDefault="0054354E" w:rsidP="00367A68">
            <w:pPr>
              <w:keepNext/>
              <w:spacing w:before="30" w:after="30"/>
              <w:jc w:val="center"/>
            </w:pPr>
            <w:r w:rsidRPr="00ED3CF8">
              <w:t>3</w:t>
            </w:r>
            <w:r w:rsidRPr="00ED3CF8">
              <w:br/>
              <w:t>wedge</w:t>
            </w:r>
            <w:r w:rsidRPr="00ED3CF8">
              <w:noBreakHyphen/>
              <w:t>shaped concave</w:t>
            </w:r>
          </w:p>
        </w:tc>
        <w:tc>
          <w:tcPr>
            <w:tcW w:w="1495" w:type="dxa"/>
            <w:tcBorders>
              <w:left w:val="nil"/>
              <w:bottom w:val="single" w:sz="4" w:space="0" w:color="auto"/>
              <w:right w:val="single" w:sz="4" w:space="0" w:color="auto"/>
            </w:tcBorders>
          </w:tcPr>
          <w:p w:rsidR="0054354E" w:rsidRPr="00ED3CF8" w:rsidRDefault="0054354E" w:rsidP="00367A68">
            <w:pPr>
              <w:keepNext/>
              <w:spacing w:before="30" w:after="30"/>
              <w:jc w:val="center"/>
            </w:pPr>
            <w:r w:rsidRPr="00ED3CF8">
              <w:t>6</w:t>
            </w:r>
            <w:r w:rsidRPr="00ED3CF8">
              <w:br/>
              <w:t>broad wedge</w:t>
            </w:r>
            <w:r w:rsidRPr="00ED3CF8">
              <w:noBreakHyphen/>
              <w:t>shaped, concave</w:t>
            </w:r>
          </w:p>
        </w:tc>
        <w:tc>
          <w:tcPr>
            <w:tcW w:w="1494" w:type="dxa"/>
            <w:tcBorders>
              <w:left w:val="nil"/>
            </w:tcBorders>
          </w:tcPr>
          <w:p w:rsidR="0054354E" w:rsidRPr="00ED3CF8" w:rsidRDefault="0054354E" w:rsidP="00367A68">
            <w:pPr>
              <w:keepNext/>
              <w:spacing w:before="30" w:after="30"/>
              <w:jc w:val="center"/>
            </w:pPr>
          </w:p>
        </w:tc>
        <w:tc>
          <w:tcPr>
            <w:tcW w:w="1495" w:type="dxa"/>
          </w:tcPr>
          <w:p w:rsidR="0054354E" w:rsidRPr="00ED3CF8" w:rsidRDefault="0054354E" w:rsidP="00367A68">
            <w:pPr>
              <w:keepNext/>
              <w:spacing w:before="30" w:after="30"/>
              <w:jc w:val="center"/>
            </w:pPr>
          </w:p>
        </w:tc>
        <w:tc>
          <w:tcPr>
            <w:tcW w:w="1494" w:type="dxa"/>
          </w:tcPr>
          <w:p w:rsidR="0054354E" w:rsidRPr="00ED3CF8" w:rsidRDefault="0054354E" w:rsidP="00367A68">
            <w:pPr>
              <w:keepNext/>
              <w:spacing w:before="30" w:after="30"/>
              <w:jc w:val="center"/>
            </w:pPr>
          </w:p>
        </w:tc>
        <w:tc>
          <w:tcPr>
            <w:tcW w:w="1495" w:type="dxa"/>
          </w:tcPr>
          <w:p w:rsidR="0054354E" w:rsidRPr="00ED3CF8" w:rsidRDefault="0054354E" w:rsidP="00367A68">
            <w:pPr>
              <w:pStyle w:val="BodyTextIndent"/>
              <w:keepNext/>
              <w:spacing w:before="30" w:after="30"/>
              <w:ind w:left="113" w:right="113"/>
              <w:jc w:val="center"/>
              <w:rPr>
                <w:noProof/>
              </w:rPr>
            </w:pPr>
          </w:p>
        </w:tc>
      </w:tr>
    </w:tbl>
    <w:p w:rsidR="0054354E" w:rsidRPr="00ED3CF8" w:rsidRDefault="0054354E" w:rsidP="0054354E"/>
    <w:p w:rsidR="009B73B3" w:rsidRPr="00ED3CF8" w:rsidRDefault="009B73B3" w:rsidP="009B73B3">
      <w:pPr>
        <w:pStyle w:val="EndnoteText"/>
        <w:rPr>
          <w:rFonts w:cs="Arial"/>
        </w:rPr>
      </w:pPr>
    </w:p>
    <w:p w:rsidR="009B73B3" w:rsidRPr="00ED3CF8" w:rsidRDefault="009B73B3" w:rsidP="003F1AB0">
      <w:pPr>
        <w:pStyle w:val="Heading4"/>
        <w:rPr>
          <w:lang w:val="en-US"/>
        </w:rPr>
      </w:pPr>
      <w:bookmarkStart w:id="135" w:name="_Toc197487702"/>
      <w:bookmarkStart w:id="136" w:name="_Toc367861840"/>
      <w:bookmarkStart w:id="137" w:name="_Toc103500425"/>
      <w:bookmarkStart w:id="138" w:name="_Toc103501901"/>
      <w:bookmarkEnd w:id="55"/>
      <w:r w:rsidRPr="00ED3CF8">
        <w:rPr>
          <w:lang w:val="en-US"/>
        </w:rPr>
        <w:t>2.4</w:t>
      </w:r>
      <w:r w:rsidRPr="00ED3CF8">
        <w:rPr>
          <w:lang w:val="en-US"/>
        </w:rPr>
        <w:tab/>
      </w:r>
      <w:r w:rsidRPr="00ED3CF8">
        <w:rPr>
          <w:color w:val="FF0000"/>
          <w:lang w:val="en-US"/>
        </w:rPr>
        <w:t>Apex/Tip Shape Characteristics</w:t>
      </w:r>
      <w:bookmarkEnd w:id="135"/>
      <w:bookmarkEnd w:id="136"/>
      <w:r w:rsidRPr="00ED3CF8">
        <w:rPr>
          <w:lang w:val="en-US"/>
        </w:rPr>
        <w:fldChar w:fldCharType="begin"/>
      </w:r>
      <w:r w:rsidRPr="00ED3CF8">
        <w:rPr>
          <w:lang w:val="en-US"/>
        </w:rPr>
        <w:instrText xml:space="preserve"> XE "</w:instrText>
      </w:r>
      <w:r w:rsidRPr="00ED3CF8">
        <w:rPr>
          <w:i w:val="0"/>
          <w:color w:val="FF0000"/>
          <w:lang w:val="en-US"/>
        </w:rPr>
        <w:instrText>Apex/tip shape characteristics</w:instrText>
      </w:r>
      <w:r w:rsidRPr="00ED3CF8">
        <w:rPr>
          <w:lang w:val="en-US"/>
        </w:rPr>
        <w:instrText xml:space="preserve">" </w:instrText>
      </w:r>
      <w:r w:rsidRPr="00ED3CF8">
        <w:rPr>
          <w:lang w:val="en-US"/>
        </w:rPr>
        <w:fldChar w:fldCharType="end"/>
      </w:r>
    </w:p>
    <w:p w:rsidR="009B73B3" w:rsidRPr="00ED3CF8" w:rsidRDefault="009B73B3" w:rsidP="009B73B3">
      <w:pPr>
        <w:keepNext/>
        <w:rPr>
          <w:rFonts w:cs="Arial"/>
        </w:rPr>
      </w:pPr>
    </w:p>
    <w:p w:rsidR="0054354E" w:rsidRPr="00ED3CF8" w:rsidRDefault="0054354E" w:rsidP="0054354E">
      <w:pPr>
        <w:keepNext/>
      </w:pPr>
      <w:bookmarkStart w:id="139" w:name="_Toc197487703"/>
      <w:bookmarkStart w:id="140" w:name="_Toc103500427"/>
      <w:bookmarkEnd w:id="137"/>
      <w:bookmarkEnd w:id="138"/>
      <w:r w:rsidRPr="00ED3CF8">
        <w:t>2.4.1</w:t>
      </w:r>
      <w:r w:rsidRPr="00ED3CF8">
        <w:tab/>
        <w:t xml:space="preserve">The </w:t>
      </w:r>
      <w:r w:rsidRPr="00ED3CF8">
        <w:rPr>
          <w:color w:val="FF0000"/>
        </w:rPr>
        <w:t>APEX</w:t>
      </w:r>
      <w:r w:rsidRPr="00ED3CF8">
        <w:rPr>
          <w:color w:val="FF0000"/>
        </w:rPr>
        <w:fldChar w:fldCharType="begin"/>
      </w:r>
      <w:r w:rsidRPr="00ED3CF8">
        <w:instrText xml:space="preserve"> XE "</w:instrText>
      </w:r>
      <w:r w:rsidRPr="00ED3CF8">
        <w:rPr>
          <w:color w:val="FF0000"/>
        </w:rPr>
        <w:instrText>APEX</w:instrText>
      </w:r>
      <w:r w:rsidRPr="00ED3CF8">
        <w:instrText xml:space="preserve">" </w:instrText>
      </w:r>
      <w:r w:rsidRPr="00ED3CF8">
        <w:rPr>
          <w:color w:val="FF0000"/>
        </w:rPr>
        <w:fldChar w:fldCharType="end"/>
      </w:r>
      <w:r w:rsidRPr="00ED3CF8">
        <w:t xml:space="preserve"> (apical or distal part) of an organ or plant part is the end furthest from the point of attachment. </w:t>
      </w:r>
    </w:p>
    <w:p w:rsidR="0054354E" w:rsidRPr="00ED3CF8" w:rsidRDefault="0054354E" w:rsidP="0054354E">
      <w:pPr>
        <w:keepNext/>
      </w:pPr>
    </w:p>
    <w:p w:rsidR="0054354E" w:rsidRPr="00ED3CF8" w:rsidRDefault="0054354E" w:rsidP="0054354E">
      <w:pPr>
        <w:keepNext/>
        <w:outlineLvl w:val="0"/>
      </w:pPr>
      <w:bookmarkStart w:id="141" w:name="_Toc343676674"/>
      <w:bookmarkStart w:id="142" w:name="_Toc343679059"/>
      <w:bookmarkStart w:id="143" w:name="_Toc345685158"/>
      <w:r w:rsidRPr="00ED3CF8">
        <w:t>2.4.2</w:t>
      </w:r>
      <w:r w:rsidRPr="00ED3CF8">
        <w:tab/>
        <w:t>In some cases, the distal extremity of the apex may be differentiated into a “</w:t>
      </w:r>
      <w:r w:rsidRPr="00ED3CF8">
        <w:rPr>
          <w:color w:val="FF0000"/>
        </w:rPr>
        <w:t>TIP</w:t>
      </w:r>
      <w:r w:rsidRPr="00ED3CF8">
        <w:rPr>
          <w:color w:val="FF0000"/>
        </w:rPr>
        <w:fldChar w:fldCharType="begin"/>
      </w:r>
      <w:r w:rsidRPr="00ED3CF8">
        <w:instrText xml:space="preserve"> XE "</w:instrText>
      </w:r>
      <w:r w:rsidRPr="00ED3CF8">
        <w:rPr>
          <w:color w:val="FF0000"/>
        </w:rPr>
        <w:instrText>TIP</w:instrText>
      </w:r>
      <w:r w:rsidRPr="00ED3CF8">
        <w:instrText xml:space="preserve">" </w:instrText>
      </w:r>
      <w:r w:rsidRPr="00ED3CF8">
        <w:rPr>
          <w:color w:val="FF0000"/>
        </w:rPr>
        <w:fldChar w:fldCharType="end"/>
      </w:r>
      <w:r w:rsidRPr="00ED3CF8">
        <w:t xml:space="preserve">“.  In such cases, the shape of the apex is taken as the general shape, excluding any </w:t>
      </w:r>
      <w:r w:rsidRPr="00ED3CF8">
        <w:rPr>
          <w:color w:val="FF0000"/>
        </w:rPr>
        <w:t>differentiated tip</w:t>
      </w:r>
      <w:r w:rsidRPr="00ED3CF8">
        <w:rPr>
          <w:color w:val="FF0000"/>
        </w:rPr>
        <w:fldChar w:fldCharType="begin"/>
      </w:r>
      <w:r w:rsidRPr="00ED3CF8">
        <w:instrText xml:space="preserve"> XE "</w:instrText>
      </w:r>
      <w:r w:rsidRPr="00ED3CF8">
        <w:rPr>
          <w:color w:val="FF0000"/>
        </w:rPr>
        <w:instrText>Differentiated tip</w:instrText>
      </w:r>
      <w:r w:rsidRPr="00ED3CF8">
        <w:instrText xml:space="preserve">" </w:instrText>
      </w:r>
      <w:r w:rsidRPr="00ED3CF8">
        <w:rPr>
          <w:color w:val="FF0000"/>
        </w:rPr>
        <w:fldChar w:fldCharType="end"/>
      </w:r>
      <w:r w:rsidRPr="00ED3CF8">
        <w:t xml:space="preserve"> (if present).  For example:</w:t>
      </w:r>
      <w:bookmarkEnd w:id="141"/>
      <w:bookmarkEnd w:id="142"/>
      <w:bookmarkEnd w:id="143"/>
    </w:p>
    <w:p w:rsidR="0054354E" w:rsidRPr="00ED3CF8" w:rsidRDefault="0054354E" w:rsidP="0054354E">
      <w:pPr>
        <w:keepNext/>
        <w:outlineLvl w:val="0"/>
      </w:pPr>
    </w:p>
    <w:tbl>
      <w:tblPr>
        <w:tblW w:w="0" w:type="auto"/>
        <w:tblInd w:w="108" w:type="dxa"/>
        <w:tblLayout w:type="fixed"/>
        <w:tblLook w:val="0000" w:firstRow="0" w:lastRow="0" w:firstColumn="0" w:lastColumn="0" w:noHBand="0" w:noVBand="0"/>
      </w:tblPr>
      <w:tblGrid>
        <w:gridCol w:w="2268"/>
        <w:gridCol w:w="2023"/>
        <w:gridCol w:w="2024"/>
        <w:gridCol w:w="2024"/>
      </w:tblGrid>
      <w:tr w:rsidR="0054354E" w:rsidRPr="00ED3CF8" w:rsidTr="00367A68">
        <w:trPr>
          <w:trHeight w:val="668"/>
        </w:trPr>
        <w:tc>
          <w:tcPr>
            <w:tcW w:w="2268" w:type="dxa"/>
          </w:tcPr>
          <w:p w:rsidR="0054354E" w:rsidRPr="00ED3CF8" w:rsidRDefault="0054354E" w:rsidP="00367A68">
            <w:pPr>
              <w:keepNext/>
              <w:jc w:val="center"/>
            </w:pPr>
          </w:p>
          <w:p w:rsidR="0054354E" w:rsidRPr="00ED3CF8" w:rsidRDefault="0054354E" w:rsidP="00367A68">
            <w:pPr>
              <w:keepNext/>
              <w:jc w:val="center"/>
            </w:pPr>
            <w:r w:rsidRPr="00ED3CF8">
              <w:t>Differentiated tip</w:t>
            </w:r>
          </w:p>
        </w:tc>
        <w:tc>
          <w:tcPr>
            <w:tcW w:w="2023" w:type="dxa"/>
            <w:vMerge w:val="restart"/>
          </w:tcPr>
          <w:p w:rsidR="0054354E" w:rsidRPr="00ED3CF8" w:rsidRDefault="0054354E" w:rsidP="00367A68">
            <w:pPr>
              <w:keepNext/>
              <w:jc w:val="center"/>
            </w:pPr>
            <w:r w:rsidRPr="00ED3CF8">
              <w:rPr>
                <w:noProof/>
              </w:rPr>
              <mc:AlternateContent>
                <mc:Choice Requires="wpc">
                  <w:drawing>
                    <wp:anchor distT="0" distB="0" distL="114300" distR="114300" simplePos="0" relativeHeight="251730944" behindDoc="0" locked="0" layoutInCell="0" allowOverlap="1" wp14:anchorId="410913DC" wp14:editId="144BACED">
                      <wp:simplePos x="0" y="0"/>
                      <wp:positionH relativeFrom="character">
                        <wp:posOffset>0</wp:posOffset>
                      </wp:positionH>
                      <wp:positionV relativeFrom="line">
                        <wp:posOffset>0</wp:posOffset>
                      </wp:positionV>
                      <wp:extent cx="914400" cy="2076450"/>
                      <wp:effectExtent l="0" t="0" r="0" b="0"/>
                      <wp:wrapNone/>
                      <wp:docPr id="881" name="Canvas 8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80" name="Picture 9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881" o:spid="_x0000_s1026" editas="canvas" style="position:absolute;margin-left:0;margin-top:0;width:1in;height:163.5pt;z-index:251730944;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" o:allowincell="f">
                      <v:shape id="_x0000_s1027" type="#_x0000_t75" style="position:absolute;width:9144;height:20764;visibility:visible;mso-wrap-style:square">
                        <v:fill o:detectmouseclick="t"/>
                        <v:path o:connecttype="none"/>
                      </v:shape>
                      <v:shape id="Picture 94" o:spid="_x0000_s1028" type="#_x0000_t75" style="position:absolute;top:685;width:9144;height:1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6xJnBAAAA3AAAAA8AAABkcnMvZG93bnJldi54bWxET82KwjAQvgv7DmEW9qapy6KlGsVVBBFU&#10;rD7A0IxNsZmUJtru228OgseP73++7G0tntT6yrGC8SgBQVw4XXGp4HrZDlMQPiBrrB2Tgj/ysFx8&#10;DOaYadfxmZ55KEUMYZ+hAhNCk0npC0MW/cg1xJG7udZiiLAtpW6xi+G2lt9JMpEWK44NBhtaGyru&#10;+cMq6LuD2Y5zN13vzfHntDv9+sPmrNTXZ7+agQjUh7f45d5pBWka58cz8QjI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6xJnBAAAA3AAAAA8AAAAAAAAAAAAAAAAAnwIA&#10;AGRycy9kb3ducmV2LnhtbFBLBQYAAAAABAAEAPcAAACNAwAAAAA=&#10;">
                        <v:imagedata r:id="rId237" o:title=""/>
                      </v:shape>
                      <w10:wrap anchory="line"/>
                    </v:group>
                  </w:pict>
                </mc:Fallback>
              </mc:AlternateContent>
            </w:r>
            <w:r w:rsidRPr="00ED3CF8">
              <w:rPr>
                <w:noProof/>
              </w:rPr>
              <mc:AlternateContent>
                <mc:Choice Requires="wps">
                  <w:drawing>
                    <wp:inline distT="0" distB="0" distL="0" distR="0" wp14:anchorId="3635B6F2" wp14:editId="45B83A41">
                      <wp:extent cx="914400" cy="2076450"/>
                      <wp:effectExtent l="0" t="0" r="0" b="0"/>
                      <wp:docPr id="878" name="Rectangle 8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78"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" filled="f" stroked="f">
                      <o:lock v:ext="edit" aspectratio="t"/>
                      <w10:anchorlock/>
                    </v:rect>
                  </w:pict>
                </mc:Fallback>
              </mc:AlternateContent>
            </w:r>
          </w:p>
        </w:tc>
        <w:tc>
          <w:tcPr>
            <w:tcW w:w="2024" w:type="dxa"/>
            <w:vMerge w:val="restart"/>
          </w:tcPr>
          <w:p w:rsidR="0054354E" w:rsidRPr="00ED3CF8" w:rsidRDefault="0054354E" w:rsidP="00367A68">
            <w:pPr>
              <w:keepNext/>
              <w:jc w:val="center"/>
            </w:pPr>
            <w:r w:rsidRPr="00ED3CF8">
              <w:rPr>
                <w:noProof/>
              </w:rPr>
              <w:drawing>
                <wp:inline distT="0" distB="0" distL="0" distR="0" wp14:anchorId="479FAF5F" wp14:editId="5417AE98">
                  <wp:extent cx="1038225" cy="2085975"/>
                  <wp:effectExtent l="0" t="0" r="9525"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54354E" w:rsidRPr="00ED3CF8" w:rsidRDefault="0054354E" w:rsidP="00367A68">
            <w:pPr>
              <w:keepNext/>
              <w:jc w:val="center"/>
            </w:pPr>
            <w:r w:rsidRPr="00ED3CF8">
              <w:rPr>
                <w:noProof/>
              </w:rPr>
              <w:drawing>
                <wp:inline distT="0" distB="0" distL="0" distR="0" wp14:anchorId="2B91EA51" wp14:editId="17D6EAE3">
                  <wp:extent cx="1009650" cy="219075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009650" cy="2190750"/>
                          </a:xfrm>
                          <a:prstGeom prst="rect">
                            <a:avLst/>
                          </a:prstGeom>
                          <a:noFill/>
                          <a:ln>
                            <a:noFill/>
                          </a:ln>
                        </pic:spPr>
                      </pic:pic>
                    </a:graphicData>
                  </a:graphic>
                </wp:inline>
              </w:drawing>
            </w:r>
          </w:p>
        </w:tc>
      </w:tr>
      <w:tr w:rsidR="0054354E" w:rsidRPr="00ED3CF8" w:rsidTr="00367A68">
        <w:trPr>
          <w:trHeight w:val="2565"/>
        </w:trPr>
        <w:tc>
          <w:tcPr>
            <w:tcW w:w="2268" w:type="dxa"/>
          </w:tcPr>
          <w:p w:rsidR="0054354E" w:rsidRPr="00ED3CF8" w:rsidRDefault="0054354E" w:rsidP="00367A68">
            <w:pPr>
              <w:keepNext/>
              <w:jc w:val="center"/>
            </w:pPr>
            <w:r w:rsidRPr="00ED3CF8">
              <w:rPr>
                <w:noProof/>
              </w:rPr>
              <mc:AlternateContent>
                <mc:Choice Requires="wps">
                  <w:drawing>
                    <wp:anchor distT="0" distB="0" distL="114300" distR="114300" simplePos="0" relativeHeight="251731968" behindDoc="0" locked="0" layoutInCell="0" allowOverlap="1" wp14:anchorId="2AFDC88E" wp14:editId="6503AB01">
                      <wp:simplePos x="0" y="0"/>
                      <wp:positionH relativeFrom="column">
                        <wp:posOffset>1551305</wp:posOffset>
                      </wp:positionH>
                      <wp:positionV relativeFrom="paragraph">
                        <wp:posOffset>62230</wp:posOffset>
                      </wp:positionV>
                      <wp:extent cx="3657600" cy="0"/>
                      <wp:effectExtent l="0" t="0" r="0" b="0"/>
                      <wp:wrapNone/>
                      <wp:docPr id="879" name="Straight Connector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4.9pt" to="41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" o:allowincell="f" strokeweight="1pt">
                      <v:stroke dashstyle="1 1"/>
                    </v:line>
                  </w:pict>
                </mc:Fallback>
              </mc:AlternateContent>
            </w:r>
          </w:p>
          <w:p w:rsidR="0054354E" w:rsidRPr="00ED3CF8" w:rsidRDefault="0054354E" w:rsidP="00367A68">
            <w:pPr>
              <w:keepNext/>
              <w:jc w:val="center"/>
            </w:pPr>
            <w:r w:rsidRPr="00ED3CF8">
              <w:t>Apex</w:t>
            </w:r>
          </w:p>
        </w:tc>
        <w:tc>
          <w:tcPr>
            <w:tcW w:w="2023" w:type="dxa"/>
            <w:vMerge/>
          </w:tcPr>
          <w:p w:rsidR="0054354E" w:rsidRPr="00ED3CF8" w:rsidRDefault="0054354E" w:rsidP="00367A68">
            <w:pPr>
              <w:keepNext/>
              <w:jc w:val="center"/>
              <w:rPr>
                <w:noProof/>
                <w:lang w:eastAsia="ja-JP"/>
              </w:rPr>
            </w:pPr>
          </w:p>
        </w:tc>
        <w:tc>
          <w:tcPr>
            <w:tcW w:w="2024" w:type="dxa"/>
            <w:vMerge/>
          </w:tcPr>
          <w:p w:rsidR="0054354E" w:rsidRPr="00ED3CF8" w:rsidRDefault="0054354E" w:rsidP="00367A68">
            <w:pPr>
              <w:keepNext/>
              <w:jc w:val="center"/>
            </w:pPr>
          </w:p>
        </w:tc>
        <w:tc>
          <w:tcPr>
            <w:tcW w:w="2024" w:type="dxa"/>
            <w:vMerge/>
          </w:tcPr>
          <w:p w:rsidR="0054354E" w:rsidRPr="00ED3CF8" w:rsidRDefault="0054354E" w:rsidP="00367A68">
            <w:pPr>
              <w:keepNext/>
              <w:jc w:val="center"/>
            </w:pPr>
          </w:p>
        </w:tc>
      </w:tr>
      <w:tr w:rsidR="0054354E" w:rsidRPr="00ED3CF8" w:rsidTr="00367A68">
        <w:tc>
          <w:tcPr>
            <w:tcW w:w="2268" w:type="dxa"/>
          </w:tcPr>
          <w:p w:rsidR="0054354E" w:rsidRPr="00ED3CF8" w:rsidRDefault="0054354E" w:rsidP="00367A68">
            <w:pPr>
              <w:keepNext/>
              <w:jc w:val="right"/>
            </w:pPr>
            <w:r w:rsidRPr="00ED3CF8">
              <w:t>Differentiated tip:</w:t>
            </w:r>
          </w:p>
        </w:tc>
        <w:tc>
          <w:tcPr>
            <w:tcW w:w="2023" w:type="dxa"/>
          </w:tcPr>
          <w:p w:rsidR="0054354E" w:rsidRPr="00ED3CF8" w:rsidRDefault="0054354E" w:rsidP="00367A68">
            <w:pPr>
              <w:keepNext/>
              <w:jc w:val="center"/>
            </w:pPr>
            <w:r w:rsidRPr="00ED3CF8">
              <w:t>acuminate</w:t>
            </w:r>
          </w:p>
        </w:tc>
        <w:tc>
          <w:tcPr>
            <w:tcW w:w="2024" w:type="dxa"/>
          </w:tcPr>
          <w:p w:rsidR="0054354E" w:rsidRPr="00ED3CF8" w:rsidRDefault="0054354E" w:rsidP="00367A68">
            <w:pPr>
              <w:keepNext/>
              <w:jc w:val="center"/>
            </w:pPr>
            <w:r w:rsidRPr="00ED3CF8">
              <w:t>acuminate</w:t>
            </w:r>
          </w:p>
        </w:tc>
        <w:tc>
          <w:tcPr>
            <w:tcW w:w="2024" w:type="dxa"/>
          </w:tcPr>
          <w:p w:rsidR="0054354E" w:rsidRPr="00ED3CF8" w:rsidRDefault="0054354E" w:rsidP="00367A68">
            <w:pPr>
              <w:keepNext/>
              <w:jc w:val="center"/>
            </w:pPr>
            <w:r w:rsidRPr="00ED3CF8">
              <w:t>acuminate</w:t>
            </w:r>
          </w:p>
        </w:tc>
      </w:tr>
      <w:tr w:rsidR="0054354E" w:rsidRPr="00ED3CF8" w:rsidTr="00367A68">
        <w:tc>
          <w:tcPr>
            <w:tcW w:w="2268" w:type="dxa"/>
          </w:tcPr>
          <w:p w:rsidR="0054354E" w:rsidRPr="00ED3CF8" w:rsidRDefault="0054354E" w:rsidP="00367A68">
            <w:pPr>
              <w:keepNext/>
              <w:jc w:val="right"/>
            </w:pPr>
            <w:r w:rsidRPr="00ED3CF8">
              <w:t>Apex:</w:t>
            </w:r>
          </w:p>
        </w:tc>
        <w:tc>
          <w:tcPr>
            <w:tcW w:w="2023" w:type="dxa"/>
          </w:tcPr>
          <w:p w:rsidR="0054354E" w:rsidRPr="00ED3CF8" w:rsidRDefault="0054354E" w:rsidP="00367A68">
            <w:pPr>
              <w:keepNext/>
              <w:jc w:val="center"/>
            </w:pPr>
            <w:r w:rsidRPr="00ED3CF8">
              <w:t>acute</w:t>
            </w:r>
          </w:p>
        </w:tc>
        <w:tc>
          <w:tcPr>
            <w:tcW w:w="2024" w:type="dxa"/>
          </w:tcPr>
          <w:p w:rsidR="0054354E" w:rsidRPr="00ED3CF8" w:rsidRDefault="0054354E" w:rsidP="00367A68">
            <w:pPr>
              <w:keepNext/>
              <w:jc w:val="center"/>
            </w:pPr>
            <w:r w:rsidRPr="00ED3CF8">
              <w:t>rounded</w:t>
            </w:r>
          </w:p>
        </w:tc>
        <w:tc>
          <w:tcPr>
            <w:tcW w:w="2024" w:type="dxa"/>
          </w:tcPr>
          <w:p w:rsidR="0054354E" w:rsidRPr="00ED3CF8" w:rsidRDefault="0054354E" w:rsidP="00367A68">
            <w:pPr>
              <w:keepNext/>
              <w:jc w:val="center"/>
            </w:pPr>
            <w:r w:rsidRPr="00ED3CF8">
              <w:t>truncate</w:t>
            </w:r>
          </w:p>
        </w:tc>
      </w:tr>
    </w:tbl>
    <w:p w:rsidR="0054354E" w:rsidRPr="00ED3CF8" w:rsidRDefault="0054354E" w:rsidP="0054354E">
      <w:pPr>
        <w:keepNext/>
        <w:outlineLvl w:val="0"/>
      </w:pPr>
    </w:p>
    <w:p w:rsidR="0054354E" w:rsidRPr="00ED3CF8" w:rsidRDefault="0054354E" w:rsidP="0054354E">
      <w:pPr>
        <w:keepNext/>
      </w:pPr>
      <w:r w:rsidRPr="00ED3CF8">
        <w:t>2.4.3</w:t>
      </w:r>
      <w:r w:rsidRPr="00ED3CF8">
        <w:tab/>
        <w:t>As explained in Section 2.1, i</w:t>
      </w:r>
      <w:r w:rsidRPr="00ED3CF8">
        <w:rPr>
          <w:color w:val="000000"/>
        </w:rPr>
        <w:t xml:space="preserve">t is only necessary to develop a characteristic for the shape of apex when the variation </w:t>
      </w:r>
      <w:r w:rsidRPr="00ED3CF8">
        <w:t xml:space="preserve">in shape between varieties in the </w:t>
      </w:r>
      <w:r w:rsidRPr="00ED3CF8">
        <w:rPr>
          <w:color w:val="000000"/>
        </w:rPr>
        <w:t xml:space="preserve">variety collection has not been accounted for by the ratio length/width or the position of the broadest part concerning the full plant part. </w:t>
      </w:r>
    </w:p>
    <w:p w:rsidR="0054354E" w:rsidRPr="00ED3CF8" w:rsidRDefault="0054354E" w:rsidP="0054354E"/>
    <w:p w:rsidR="0054354E" w:rsidRPr="00ED3CF8" w:rsidRDefault="0054354E" w:rsidP="0054354E">
      <w:r w:rsidRPr="00ED3CF8">
        <w:t>2.4.4</w:t>
      </w:r>
      <w:r w:rsidRPr="00ED3CF8">
        <w:tab/>
        <w:t>In the same way as for plane shapes, whilst an apex shape can be considered in terms of a pseudo</w:t>
      </w:r>
      <w:r w:rsidRPr="00ED3CF8">
        <w:noBreakHyphen/>
        <w:t>qualitative characteristic, it can be useful to develop quantitative or qualitative characteristics related to apex shape, rather than considering shape as a single pseudo</w:t>
      </w:r>
      <w:r w:rsidRPr="00ED3CF8">
        <w:noBreakHyphen/>
        <w:t>qualitative characteristic.  A particular example of this is the consideration of the angle of the apex (e.g. as a quantitative characteristic).</w:t>
      </w:r>
    </w:p>
    <w:p w:rsidR="0054354E" w:rsidRPr="00ED3CF8" w:rsidRDefault="0054354E" w:rsidP="0054354E"/>
    <w:p w:rsidR="0054354E" w:rsidRPr="00ED3CF8" w:rsidRDefault="0054354E" w:rsidP="0054354E">
      <w:pPr>
        <w:outlineLvl w:val="0"/>
      </w:pPr>
      <w:bookmarkStart w:id="144" w:name="_Toc343676675"/>
      <w:bookmarkStart w:id="145" w:name="_Toc343679060"/>
      <w:bookmarkStart w:id="146" w:name="_Toc345685159"/>
      <w:r w:rsidRPr="00ED3CF8">
        <w:t>2.4.5</w:t>
      </w:r>
      <w:r w:rsidRPr="00ED3CF8">
        <w:tab/>
        <w:t>In cases where the tip is differentiated within the general shape of the apex, characteristics concerning the shape of the tip may be developed independently from those concerning the general shape of the apex.  Different combinations between these two categories are possible, for example:  a first characteristic for the general shape of the apex (e.g. acute, obtuse, rounded), together with a second characteristic for emargination at apex (absent, present), or apiculate tip (absent, present).</w:t>
      </w:r>
      <w:bookmarkEnd w:id="144"/>
      <w:bookmarkEnd w:id="145"/>
      <w:bookmarkEnd w:id="146"/>
      <w:r w:rsidRPr="00ED3CF8">
        <w:t xml:space="preserve"> </w:t>
      </w:r>
    </w:p>
    <w:p w:rsidR="0054354E" w:rsidRPr="00ED3CF8" w:rsidRDefault="0054354E" w:rsidP="0054354E">
      <w:pPr>
        <w:outlineLvl w:val="0"/>
      </w:pPr>
    </w:p>
    <w:p w:rsidR="0054354E" w:rsidRPr="00ED3CF8" w:rsidRDefault="0054354E" w:rsidP="0054354E">
      <w:r w:rsidRPr="00ED3CF8">
        <w:t>2.4.6</w:t>
      </w:r>
      <w:r w:rsidRPr="00ED3CF8">
        <w:tab/>
        <w:t>In the case of tip shapes, it may be more appropriate to have a simple characteristic such as length of tip, rather than using botanical terms.  The only difference between mucronate and aristate is the length of the ‘tip’, the only difference between cuspidate and pungent is the length of the ‘tip’, and the only difference between emarginate and retuse is the angle and depth of the notch.  These pairs can therefore also be quantified where applicable, by stating, for example,  ‘length of tip’ or ‘depth of notch’, instead of using the specific botanical terms.</w:t>
      </w:r>
    </w:p>
    <w:p w:rsidR="0054354E" w:rsidRPr="00ED3CF8" w:rsidRDefault="0054354E" w:rsidP="0054354E">
      <w:bookmarkStart w:id="147" w:name="_Toc105475706"/>
      <w:r w:rsidRPr="00ED3CF8">
        <w:br w:type="page"/>
        <w:t xml:space="preserve">Example </w:t>
      </w:r>
    </w:p>
    <w:p w:rsidR="0054354E" w:rsidRPr="00ED3CF8" w:rsidRDefault="0054354E" w:rsidP="0054354E">
      <w:pPr>
        <w:ind w:left="567"/>
      </w:pPr>
    </w:p>
    <w:p w:rsidR="0054354E" w:rsidRPr="00ED3CF8" w:rsidRDefault="0054354E" w:rsidP="0054354E">
      <w:r w:rsidRPr="00ED3CF8">
        <w:t xml:space="preserve">the variation between the range of apex shapes indicated by the illustrations below </w:t>
      </w:r>
    </w:p>
    <w:p w:rsidR="0054354E" w:rsidRPr="00ED3CF8" w:rsidRDefault="0054354E" w:rsidP="0054354E"/>
    <w:p w:rsidR="0054354E" w:rsidRPr="00ED3CF8" w:rsidRDefault="0054354E" w:rsidP="0054354E"/>
    <w:tbl>
      <w:tblPr>
        <w:tblW w:w="0" w:type="auto"/>
        <w:tblLayout w:type="fixed"/>
        <w:tblLook w:val="0000" w:firstRow="0" w:lastRow="0" w:firstColumn="0" w:lastColumn="0" w:noHBand="0" w:noVBand="0"/>
      </w:tblPr>
      <w:tblGrid>
        <w:gridCol w:w="1857"/>
        <w:gridCol w:w="1857"/>
        <w:gridCol w:w="1857"/>
        <w:gridCol w:w="1857"/>
        <w:gridCol w:w="1857"/>
      </w:tblGrid>
      <w:tr w:rsidR="0054354E" w:rsidRPr="00ED3CF8" w:rsidTr="00367A68">
        <w:tc>
          <w:tcPr>
            <w:tcW w:w="1857" w:type="dxa"/>
            <w:vAlign w:val="bottom"/>
          </w:tcPr>
          <w:p w:rsidR="0054354E" w:rsidRPr="00ED3CF8" w:rsidRDefault="0054354E" w:rsidP="00367A68">
            <w:pPr>
              <w:jc w:val="center"/>
            </w:pPr>
            <w:r w:rsidRPr="00ED3CF8">
              <w:rPr>
                <w:noProof/>
              </w:rPr>
              <w:drawing>
                <wp:inline distT="0" distB="0" distL="0" distR="0" wp14:anchorId="58C420C6" wp14:editId="772A3CD8">
                  <wp:extent cx="819150" cy="885825"/>
                  <wp:effectExtent l="0" t="0" r="0" b="9525"/>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40" cstate="print">
                            <a:extLst>
                              <a:ext uri="{28A0092B-C50C-407E-A947-70E740481C1C}">
                                <a14:useLocalDpi xmlns:a14="http://schemas.microsoft.com/office/drawing/2010/main" val="0"/>
                              </a:ext>
                            </a:extLst>
                          </a:blip>
                          <a:srcRect b="29900"/>
                          <a:stretch>
                            <a:fillRect/>
                          </a:stretch>
                        </pic:blipFill>
                        <pic:spPr bwMode="auto">
                          <a:xfrm>
                            <a:off x="0" y="0"/>
                            <a:ext cx="819150" cy="885825"/>
                          </a:xfrm>
                          <a:prstGeom prst="rect">
                            <a:avLst/>
                          </a:prstGeom>
                          <a:noFill/>
                          <a:ln>
                            <a:noFill/>
                          </a:ln>
                        </pic:spPr>
                      </pic:pic>
                    </a:graphicData>
                  </a:graphic>
                </wp:inline>
              </w:drawing>
            </w:r>
          </w:p>
        </w:tc>
        <w:tc>
          <w:tcPr>
            <w:tcW w:w="1857" w:type="dxa"/>
            <w:vAlign w:val="bottom"/>
          </w:tcPr>
          <w:p w:rsidR="0054354E" w:rsidRPr="00ED3CF8" w:rsidRDefault="0054354E" w:rsidP="00367A68">
            <w:pPr>
              <w:jc w:val="center"/>
            </w:pPr>
            <w:r w:rsidRPr="00ED3CF8">
              <w:rPr>
                <w:noProof/>
              </w:rPr>
              <w:drawing>
                <wp:inline distT="0" distB="0" distL="0" distR="0" wp14:anchorId="2A6D2068" wp14:editId="37810BE0">
                  <wp:extent cx="1038225" cy="1190625"/>
                  <wp:effectExtent l="0" t="0" r="9525"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inline>
              </w:drawing>
            </w:r>
          </w:p>
        </w:tc>
        <w:tc>
          <w:tcPr>
            <w:tcW w:w="1857" w:type="dxa"/>
            <w:vAlign w:val="bottom"/>
          </w:tcPr>
          <w:p w:rsidR="0054354E" w:rsidRPr="00ED3CF8" w:rsidRDefault="0054354E" w:rsidP="00367A68">
            <w:pPr>
              <w:jc w:val="center"/>
            </w:pPr>
            <w:r w:rsidRPr="00ED3CF8">
              <w:rPr>
                <w:noProof/>
              </w:rPr>
              <w:drawing>
                <wp:inline distT="0" distB="0" distL="0" distR="0" wp14:anchorId="6CB15EE6" wp14:editId="6B92852E">
                  <wp:extent cx="1038225" cy="1123950"/>
                  <wp:effectExtent l="0" t="0" r="9525"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42" cstate="print">
                            <a:extLst>
                              <a:ext uri="{28A0092B-C50C-407E-A947-70E740481C1C}">
                                <a14:useLocalDpi xmlns:a14="http://schemas.microsoft.com/office/drawing/2010/main" val="0"/>
                              </a:ext>
                            </a:extLst>
                          </a:blip>
                          <a:srcRect t="-45679"/>
                          <a:stretch>
                            <a:fillRect/>
                          </a:stretch>
                        </pic:blipFill>
                        <pic:spPr bwMode="auto">
                          <a:xfrm>
                            <a:off x="0" y="0"/>
                            <a:ext cx="1038225" cy="1123950"/>
                          </a:xfrm>
                          <a:prstGeom prst="rect">
                            <a:avLst/>
                          </a:prstGeom>
                          <a:noFill/>
                          <a:ln>
                            <a:noFill/>
                          </a:ln>
                        </pic:spPr>
                      </pic:pic>
                    </a:graphicData>
                  </a:graphic>
                </wp:inline>
              </w:drawing>
            </w:r>
          </w:p>
        </w:tc>
        <w:tc>
          <w:tcPr>
            <w:tcW w:w="1857" w:type="dxa"/>
            <w:vAlign w:val="bottom"/>
          </w:tcPr>
          <w:p w:rsidR="0054354E" w:rsidRPr="00ED3CF8" w:rsidRDefault="0054354E" w:rsidP="00367A68">
            <w:pPr>
              <w:jc w:val="center"/>
            </w:pPr>
            <w:r w:rsidRPr="00ED3CF8">
              <w:rPr>
                <w:noProof/>
              </w:rPr>
              <w:drawing>
                <wp:inline distT="0" distB="0" distL="0" distR="0" wp14:anchorId="6F0C17A4" wp14:editId="3DF3D801">
                  <wp:extent cx="1038225" cy="1085850"/>
                  <wp:effectExtent l="0" t="0" r="9525"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43" cstate="print">
                            <a:extLst>
                              <a:ext uri="{28A0092B-C50C-407E-A947-70E740481C1C}">
                                <a14:useLocalDpi xmlns:a14="http://schemas.microsoft.com/office/drawing/2010/main" val="0"/>
                              </a:ext>
                            </a:extLst>
                          </a:blip>
                          <a:srcRect t="-52000"/>
                          <a:stretch>
                            <a:fillRect/>
                          </a:stretch>
                        </pic:blipFill>
                        <pic:spPr bwMode="auto">
                          <a:xfrm>
                            <a:off x="0" y="0"/>
                            <a:ext cx="1038225" cy="1085850"/>
                          </a:xfrm>
                          <a:prstGeom prst="rect">
                            <a:avLst/>
                          </a:prstGeom>
                          <a:noFill/>
                          <a:ln>
                            <a:noFill/>
                          </a:ln>
                        </pic:spPr>
                      </pic:pic>
                    </a:graphicData>
                  </a:graphic>
                </wp:inline>
              </w:drawing>
            </w:r>
          </w:p>
        </w:tc>
        <w:tc>
          <w:tcPr>
            <w:tcW w:w="1857" w:type="dxa"/>
            <w:vAlign w:val="bottom"/>
          </w:tcPr>
          <w:p w:rsidR="0054354E" w:rsidRPr="00ED3CF8" w:rsidRDefault="0054354E" w:rsidP="00367A68">
            <w:pPr>
              <w:jc w:val="center"/>
            </w:pPr>
            <w:r w:rsidRPr="00ED3CF8">
              <w:rPr>
                <w:noProof/>
              </w:rPr>
              <w:drawing>
                <wp:inline distT="0" distB="0" distL="0" distR="0" wp14:anchorId="4EB267B8" wp14:editId="2D41D104">
                  <wp:extent cx="1038225" cy="1066800"/>
                  <wp:effectExtent l="0" t="0" r="9525"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44" cstate="print">
                            <a:extLst>
                              <a:ext uri="{28A0092B-C50C-407E-A947-70E740481C1C}">
                                <a14:useLocalDpi xmlns:a14="http://schemas.microsoft.com/office/drawing/2010/main" val="0"/>
                              </a:ext>
                            </a:extLst>
                          </a:blip>
                          <a:srcRect t="-21811"/>
                          <a:stretch>
                            <a:fillRect/>
                          </a:stretch>
                        </pic:blipFill>
                        <pic:spPr bwMode="auto">
                          <a:xfrm>
                            <a:off x="0" y="0"/>
                            <a:ext cx="1038225" cy="1066800"/>
                          </a:xfrm>
                          <a:prstGeom prst="rect">
                            <a:avLst/>
                          </a:prstGeom>
                          <a:noFill/>
                          <a:ln>
                            <a:noFill/>
                          </a:ln>
                        </pic:spPr>
                      </pic:pic>
                    </a:graphicData>
                  </a:graphic>
                </wp:inline>
              </w:drawing>
            </w:r>
          </w:p>
        </w:tc>
      </w:tr>
    </w:tbl>
    <w:p w:rsidR="0054354E" w:rsidRPr="00ED3CF8" w:rsidRDefault="0054354E" w:rsidP="0054354E"/>
    <w:tbl>
      <w:tblPr>
        <w:tblW w:w="0" w:type="auto"/>
        <w:jc w:val="center"/>
        <w:tblLayout w:type="fixed"/>
        <w:tblLook w:val="0000" w:firstRow="0" w:lastRow="0" w:firstColumn="0" w:lastColumn="0" w:noHBand="0" w:noVBand="0"/>
      </w:tblPr>
      <w:tblGrid>
        <w:gridCol w:w="1857"/>
        <w:gridCol w:w="1857"/>
        <w:gridCol w:w="1857"/>
        <w:gridCol w:w="1857"/>
      </w:tblGrid>
      <w:tr w:rsidR="0054354E" w:rsidRPr="00ED3CF8" w:rsidTr="00367A68">
        <w:trPr>
          <w:jc w:val="center"/>
        </w:trPr>
        <w:tc>
          <w:tcPr>
            <w:tcW w:w="1857" w:type="dxa"/>
            <w:vAlign w:val="bottom"/>
          </w:tcPr>
          <w:p w:rsidR="0054354E" w:rsidRPr="00ED3CF8" w:rsidRDefault="0054354E" w:rsidP="00367A68">
            <w:r w:rsidRPr="00ED3CF8">
              <w:rPr>
                <w:noProof/>
              </w:rPr>
              <w:drawing>
                <wp:inline distT="0" distB="0" distL="0" distR="0" wp14:anchorId="50FC51C1" wp14:editId="7AD94801">
                  <wp:extent cx="1038225" cy="762000"/>
                  <wp:effectExtent l="0" t="0" r="9525"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inline>
              </w:drawing>
            </w:r>
          </w:p>
        </w:tc>
        <w:tc>
          <w:tcPr>
            <w:tcW w:w="1857" w:type="dxa"/>
            <w:vAlign w:val="bottom"/>
          </w:tcPr>
          <w:p w:rsidR="0054354E" w:rsidRPr="00ED3CF8" w:rsidRDefault="0054354E" w:rsidP="00367A68">
            <w:r w:rsidRPr="00ED3CF8">
              <w:rPr>
                <w:noProof/>
              </w:rPr>
              <w:drawing>
                <wp:inline distT="0" distB="0" distL="0" distR="0" wp14:anchorId="7CAC47F8" wp14:editId="7851EDCD">
                  <wp:extent cx="1038225" cy="581025"/>
                  <wp:effectExtent l="0" t="0" r="9525"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038225" cy="581025"/>
                          </a:xfrm>
                          <a:prstGeom prst="rect">
                            <a:avLst/>
                          </a:prstGeom>
                          <a:noFill/>
                          <a:ln>
                            <a:noFill/>
                          </a:ln>
                        </pic:spPr>
                      </pic:pic>
                    </a:graphicData>
                  </a:graphic>
                </wp:inline>
              </w:drawing>
            </w:r>
          </w:p>
        </w:tc>
        <w:tc>
          <w:tcPr>
            <w:tcW w:w="1857" w:type="dxa"/>
            <w:vAlign w:val="bottom"/>
          </w:tcPr>
          <w:p w:rsidR="0054354E" w:rsidRPr="00ED3CF8" w:rsidRDefault="0054354E" w:rsidP="00367A68">
            <w:r w:rsidRPr="00ED3CF8">
              <w:rPr>
                <w:noProof/>
              </w:rPr>
              <w:drawing>
                <wp:inline distT="0" distB="0" distL="0" distR="0" wp14:anchorId="7A1CC349" wp14:editId="3C7CC46D">
                  <wp:extent cx="1038225" cy="609600"/>
                  <wp:effectExtent l="0" t="0" r="952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038225" cy="609600"/>
                          </a:xfrm>
                          <a:prstGeom prst="rect">
                            <a:avLst/>
                          </a:prstGeom>
                          <a:noFill/>
                          <a:ln>
                            <a:noFill/>
                          </a:ln>
                        </pic:spPr>
                      </pic:pic>
                    </a:graphicData>
                  </a:graphic>
                </wp:inline>
              </w:drawing>
            </w:r>
          </w:p>
        </w:tc>
        <w:tc>
          <w:tcPr>
            <w:tcW w:w="1857" w:type="dxa"/>
            <w:vAlign w:val="bottom"/>
          </w:tcPr>
          <w:p w:rsidR="0054354E" w:rsidRPr="00ED3CF8" w:rsidRDefault="0054354E" w:rsidP="00367A68">
            <w:r w:rsidRPr="00ED3CF8">
              <w:rPr>
                <w:noProof/>
              </w:rPr>
              <w:drawing>
                <wp:inline distT="0" distB="0" distL="0" distR="0" wp14:anchorId="19885BA6" wp14:editId="1F309ED0">
                  <wp:extent cx="1038225" cy="571500"/>
                  <wp:effectExtent l="0" t="0" r="9525"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pic:spPr>
                      </pic:pic>
                    </a:graphicData>
                  </a:graphic>
                </wp:inline>
              </w:drawing>
            </w:r>
          </w:p>
        </w:tc>
      </w:tr>
    </w:tbl>
    <w:p w:rsidR="0054354E" w:rsidRPr="00ED3CF8" w:rsidRDefault="0054354E" w:rsidP="0054354E"/>
    <w:p w:rsidR="0054354E" w:rsidRPr="00ED3CF8" w:rsidRDefault="0054354E" w:rsidP="0054354E">
      <w:r w:rsidRPr="00ED3CF8">
        <w:t>Possible characteristic(s)</w:t>
      </w:r>
    </w:p>
    <w:p w:rsidR="0054354E" w:rsidRPr="00ED3CF8" w:rsidRDefault="0054354E" w:rsidP="0054354E"/>
    <w:p w:rsidR="0054354E" w:rsidRPr="00ED3CF8" w:rsidRDefault="0054354E" w:rsidP="0054354E">
      <w:pPr>
        <w:ind w:left="360"/>
        <w:rPr>
          <w:i/>
        </w:rPr>
      </w:pPr>
      <w:r w:rsidRPr="00ED3CF8">
        <w:rPr>
          <w:i/>
        </w:rPr>
        <w:t>Alternative 1</w:t>
      </w:r>
    </w:p>
    <w:p w:rsidR="0054354E" w:rsidRPr="00ED3CF8" w:rsidRDefault="0054354E" w:rsidP="0054354E"/>
    <w:p w:rsidR="0054354E" w:rsidRPr="00ED3CF8" w:rsidRDefault="0054354E" w:rsidP="0054354E">
      <w:pPr>
        <w:ind w:left="992"/>
      </w:pPr>
      <w:r w:rsidRPr="00ED3CF8">
        <w:t>(a)</w:t>
      </w:r>
      <w:r w:rsidRPr="00ED3CF8">
        <w:tab/>
        <w:t>angle of apex (excluding tip, if present) (QN):</w:t>
      </w:r>
    </w:p>
    <w:p w:rsidR="0054354E" w:rsidRPr="00ED3CF8" w:rsidRDefault="0054354E" w:rsidP="0054354E">
      <w:pPr>
        <w:ind w:left="1984"/>
        <w:rPr>
          <w:i/>
        </w:rPr>
      </w:pPr>
      <w:r w:rsidRPr="00ED3CF8">
        <w:rPr>
          <w:i/>
        </w:rPr>
        <w:t xml:space="preserve">e.g.  strongly acute (1);  moderately acute (2);  right-angle (3);  moderately obtuse (4);  strongly obtuse (5)  </w:t>
      </w:r>
    </w:p>
    <w:p w:rsidR="0054354E" w:rsidRPr="00ED3CF8" w:rsidRDefault="0054354E" w:rsidP="0054354E">
      <w:pPr>
        <w:ind w:left="992"/>
      </w:pPr>
      <w:r w:rsidRPr="00ED3CF8">
        <w:t>(b)</w:t>
      </w:r>
      <w:r w:rsidRPr="00ED3CF8">
        <w:tab/>
        <w:t>length of acuminate tip (QN):</w:t>
      </w:r>
    </w:p>
    <w:p w:rsidR="0054354E" w:rsidRPr="00ED3CF8" w:rsidRDefault="0054354E" w:rsidP="0054354E">
      <w:pPr>
        <w:ind w:left="1984"/>
        <w:rPr>
          <w:i/>
        </w:rPr>
      </w:pPr>
      <w:r w:rsidRPr="00ED3CF8">
        <w:rPr>
          <w:i/>
        </w:rPr>
        <w:t xml:space="preserve">e.g.  absent or short (1);  medium (2); long (3) </w:t>
      </w:r>
    </w:p>
    <w:p w:rsidR="0054354E" w:rsidRPr="00ED3CF8" w:rsidRDefault="0054354E" w:rsidP="0054354E">
      <w:pPr>
        <w:ind w:left="1984"/>
        <w:rPr>
          <w:i/>
        </w:rPr>
      </w:pPr>
    </w:p>
    <w:p w:rsidR="0054354E" w:rsidRPr="00ED3CF8" w:rsidRDefault="0054354E" w:rsidP="0054354E">
      <w:pPr>
        <w:keepNext/>
        <w:shd w:val="clear" w:color="auto" w:fill="FFFFFF"/>
        <w:ind w:left="360"/>
        <w:rPr>
          <w:i/>
        </w:rPr>
      </w:pPr>
      <w:r w:rsidRPr="00ED3CF8">
        <w:rPr>
          <w:i/>
        </w:rPr>
        <w:t>Alternative 2</w:t>
      </w:r>
    </w:p>
    <w:p w:rsidR="0054354E" w:rsidRPr="00ED3CF8" w:rsidRDefault="0054354E" w:rsidP="0054354E">
      <w:pPr>
        <w:keepNext/>
        <w:shd w:val="clear" w:color="auto" w:fill="FFFFFF"/>
        <w:ind w:left="992"/>
      </w:pPr>
    </w:p>
    <w:p w:rsidR="0054354E" w:rsidRPr="00ED3CF8" w:rsidRDefault="0054354E" w:rsidP="0054354E">
      <w:pPr>
        <w:keepNext/>
        <w:shd w:val="clear" w:color="auto" w:fill="FFFFFF"/>
        <w:ind w:left="992"/>
      </w:pPr>
      <w:r w:rsidRPr="00ED3CF8">
        <w:t>(a)</w:t>
      </w:r>
      <w:r w:rsidRPr="00ED3CF8">
        <w:tab/>
        <w:t>angle of apex (excluding tip, if present) (QN):</w:t>
      </w:r>
    </w:p>
    <w:p w:rsidR="0054354E" w:rsidRPr="00ED3CF8" w:rsidRDefault="0054354E" w:rsidP="0054354E">
      <w:pPr>
        <w:keepNext/>
        <w:shd w:val="clear" w:color="auto" w:fill="FFFFFF"/>
        <w:ind w:left="1984"/>
        <w:rPr>
          <w:i/>
        </w:rPr>
      </w:pPr>
      <w:r w:rsidRPr="00ED3CF8">
        <w:rPr>
          <w:i/>
        </w:rPr>
        <w:t xml:space="preserve">e.g.  strongly acute (1);  moderately acute (2);  right-angle (3);  moderately obtuse (4);  strongly obtuse (5) </w:t>
      </w:r>
    </w:p>
    <w:p w:rsidR="0054354E" w:rsidRPr="00ED3CF8" w:rsidRDefault="0054354E" w:rsidP="0054354E">
      <w:pPr>
        <w:keepNext/>
        <w:shd w:val="clear" w:color="auto" w:fill="FFFFFF"/>
        <w:ind w:left="1984"/>
        <w:rPr>
          <w:i/>
        </w:rPr>
      </w:pPr>
    </w:p>
    <w:p w:rsidR="0054354E" w:rsidRPr="00ED3CF8" w:rsidRDefault="0054354E" w:rsidP="0054354E">
      <w:pPr>
        <w:keepNext/>
        <w:shd w:val="clear" w:color="auto" w:fill="FFFFFF"/>
        <w:ind w:left="1701" w:hanging="708"/>
      </w:pPr>
      <w:r w:rsidRPr="00ED3CF8">
        <w:t>(b)</w:t>
      </w:r>
      <w:r w:rsidRPr="00ED3CF8">
        <w:tab/>
        <w:t xml:space="preserve">tip (PQ):  </w:t>
      </w:r>
      <w:r w:rsidRPr="00ED3CF8">
        <w:rPr>
          <w:i/>
        </w:rPr>
        <w:t>absent or very weak (1);  mucronate (2);  narrow short acuminate (3);  broad short acuminate (4); narrow long acuminate (5); broad long acuminate (6)</w:t>
      </w:r>
    </w:p>
    <w:p w:rsidR="0054354E" w:rsidRPr="00ED3CF8" w:rsidRDefault="0054354E" w:rsidP="003F1AB0">
      <w:pPr>
        <w:keepNext/>
      </w:pPr>
    </w:p>
    <w:p w:rsidR="0054354E" w:rsidRPr="00ED3CF8" w:rsidRDefault="0054354E" w:rsidP="0054354E">
      <w:pPr>
        <w:keepNext/>
        <w:shd w:val="clear" w:color="auto" w:fill="FFFFFF"/>
        <w:ind w:left="993"/>
        <w:rPr>
          <w:i/>
        </w:rPr>
      </w:pPr>
      <w:r w:rsidRPr="00ED3CF8">
        <w:rPr>
          <w:i/>
        </w:rPr>
        <w:t xml:space="preserve">with the following illustration: </w:t>
      </w:r>
    </w:p>
    <w:p w:rsidR="0054354E" w:rsidRPr="00ED3CF8" w:rsidRDefault="0054354E" w:rsidP="0054354E">
      <w:pPr>
        <w:keepNext/>
      </w:pPr>
    </w:p>
    <w:tbl>
      <w:tblPr>
        <w:tblW w:w="0" w:type="auto"/>
        <w:tblInd w:w="959" w:type="dxa"/>
        <w:tblLayout w:type="fixed"/>
        <w:tblLook w:val="0000" w:firstRow="0" w:lastRow="0" w:firstColumn="0" w:lastColumn="0" w:noHBand="0" w:noVBand="0"/>
      </w:tblPr>
      <w:tblGrid>
        <w:gridCol w:w="567"/>
        <w:gridCol w:w="567"/>
        <w:gridCol w:w="567"/>
        <w:gridCol w:w="1559"/>
        <w:gridCol w:w="1858"/>
        <w:gridCol w:w="1858"/>
        <w:gridCol w:w="1859"/>
      </w:tblGrid>
      <w:tr w:rsidR="0054354E" w:rsidRPr="00ED3CF8" w:rsidTr="00367A68">
        <w:trPr>
          <w:cantSplit/>
          <w:trHeight w:val="383"/>
        </w:trPr>
        <w:tc>
          <w:tcPr>
            <w:tcW w:w="567" w:type="dxa"/>
            <w:textDirection w:val="btLr"/>
          </w:tcPr>
          <w:p w:rsidR="0054354E" w:rsidRPr="00ED3CF8" w:rsidRDefault="0054354E" w:rsidP="00367A68">
            <w:pPr>
              <w:pStyle w:val="BodyTextIndent"/>
              <w:keepNext/>
              <w:spacing w:before="30" w:after="30"/>
              <w:ind w:left="113" w:right="113"/>
              <w:jc w:val="left"/>
            </w:pPr>
          </w:p>
        </w:tc>
        <w:tc>
          <w:tcPr>
            <w:tcW w:w="567" w:type="dxa"/>
            <w:textDirection w:val="btLr"/>
          </w:tcPr>
          <w:p w:rsidR="0054354E" w:rsidRPr="00ED3CF8" w:rsidRDefault="0054354E" w:rsidP="00367A68">
            <w:pPr>
              <w:pStyle w:val="BodyTextIndent"/>
              <w:keepNext/>
              <w:spacing w:before="30" w:after="30"/>
              <w:ind w:left="113" w:right="113"/>
              <w:jc w:val="left"/>
            </w:pPr>
          </w:p>
        </w:tc>
        <w:tc>
          <w:tcPr>
            <w:tcW w:w="567" w:type="dxa"/>
            <w:textDirection w:val="btLr"/>
            <w:vAlign w:val="center"/>
          </w:tcPr>
          <w:p w:rsidR="0054354E" w:rsidRPr="00ED3CF8" w:rsidRDefault="0054354E" w:rsidP="00367A68">
            <w:pPr>
              <w:pStyle w:val="BodyTextIndent"/>
              <w:keepNext/>
              <w:spacing w:before="30" w:after="30"/>
              <w:ind w:left="113" w:right="113"/>
              <w:jc w:val="left"/>
            </w:pPr>
          </w:p>
        </w:tc>
        <w:tc>
          <w:tcPr>
            <w:tcW w:w="7134" w:type="dxa"/>
            <w:gridSpan w:val="4"/>
            <w:tcBorders>
              <w:top w:val="single" w:sz="4" w:space="0" w:color="auto"/>
              <w:left w:val="single" w:sz="4" w:space="0" w:color="auto"/>
              <w:right w:val="single" w:sz="4" w:space="0" w:color="auto"/>
            </w:tcBorders>
          </w:tcPr>
          <w:p w:rsidR="0054354E" w:rsidRPr="00ED3CF8" w:rsidRDefault="0054354E" w:rsidP="00367A68">
            <w:pPr>
              <w:keepNext/>
              <w:spacing w:before="30" w:after="30"/>
              <w:jc w:val="center"/>
            </w:pPr>
            <w:r w:rsidRPr="00ED3CF8">
              <w:rPr>
                <w:noProof/>
              </w:rPr>
              <w:sym w:font="Wingdings" w:char="F0DF"/>
            </w:r>
            <w:r w:rsidRPr="00ED3CF8">
              <w:tab/>
              <w:t>length of tip</w:t>
            </w:r>
            <w:r w:rsidRPr="00ED3CF8">
              <w:tab/>
            </w:r>
            <w:r w:rsidRPr="00ED3CF8">
              <w:rPr>
                <w:noProof/>
              </w:rPr>
              <w:sym w:font="Wingdings" w:char="F0E0"/>
            </w:r>
          </w:p>
        </w:tc>
      </w:tr>
      <w:tr w:rsidR="0054354E" w:rsidRPr="00ED3CF8" w:rsidTr="00367A68">
        <w:trPr>
          <w:cantSplit/>
          <w:trHeight w:val="710"/>
        </w:trPr>
        <w:tc>
          <w:tcPr>
            <w:tcW w:w="567" w:type="dxa"/>
            <w:textDirection w:val="btLr"/>
            <w:vAlign w:val="center"/>
          </w:tcPr>
          <w:p w:rsidR="0054354E" w:rsidRPr="00ED3CF8" w:rsidRDefault="0054354E" w:rsidP="00367A68">
            <w:pPr>
              <w:pStyle w:val="BodyTextIndent"/>
              <w:keepNext/>
              <w:spacing w:before="30" w:after="30"/>
              <w:ind w:left="113" w:right="113"/>
              <w:jc w:val="left"/>
            </w:pPr>
          </w:p>
        </w:tc>
        <w:tc>
          <w:tcPr>
            <w:tcW w:w="567" w:type="dxa"/>
            <w:textDirection w:val="btLr"/>
            <w:vAlign w:val="center"/>
          </w:tcPr>
          <w:p w:rsidR="0054354E" w:rsidRPr="00ED3CF8" w:rsidRDefault="0054354E" w:rsidP="00367A68">
            <w:pPr>
              <w:pStyle w:val="BodyTextIndent"/>
              <w:keepNext/>
              <w:spacing w:before="30" w:after="30"/>
              <w:ind w:left="113" w:right="113"/>
              <w:jc w:val="left"/>
            </w:pPr>
          </w:p>
        </w:tc>
        <w:tc>
          <w:tcPr>
            <w:tcW w:w="567" w:type="dxa"/>
            <w:textDirection w:val="btLr"/>
            <w:vAlign w:val="center"/>
          </w:tcPr>
          <w:p w:rsidR="0054354E" w:rsidRPr="00ED3CF8" w:rsidRDefault="0054354E" w:rsidP="00367A68">
            <w:pPr>
              <w:pStyle w:val="BodyTextIndent"/>
              <w:keepNext/>
              <w:spacing w:before="30" w:after="30"/>
              <w:ind w:left="113" w:right="113"/>
              <w:jc w:val="left"/>
            </w:pPr>
          </w:p>
        </w:tc>
        <w:tc>
          <w:tcPr>
            <w:tcW w:w="1559" w:type="dxa"/>
            <w:tcBorders>
              <w:top w:val="single" w:sz="4" w:space="0" w:color="auto"/>
              <w:left w:val="single" w:sz="4" w:space="0" w:color="auto"/>
              <w:bottom w:val="single" w:sz="4" w:space="0" w:color="auto"/>
              <w:right w:val="single" w:sz="4" w:space="0" w:color="auto"/>
            </w:tcBorders>
            <w:vAlign w:val="center"/>
          </w:tcPr>
          <w:p w:rsidR="0054354E" w:rsidRPr="00ED3CF8" w:rsidRDefault="0054354E" w:rsidP="00367A68">
            <w:pPr>
              <w:keepNext/>
              <w:spacing w:before="30" w:after="30"/>
              <w:jc w:val="center"/>
            </w:pPr>
            <w:r w:rsidRPr="00ED3CF8">
              <w:t>absent or very weak</w:t>
            </w:r>
          </w:p>
        </w:tc>
        <w:tc>
          <w:tcPr>
            <w:tcW w:w="1858" w:type="dxa"/>
            <w:tcBorders>
              <w:top w:val="single" w:sz="4" w:space="0" w:color="auto"/>
              <w:left w:val="single" w:sz="4" w:space="0" w:color="auto"/>
              <w:bottom w:val="single" w:sz="4" w:space="0" w:color="auto"/>
              <w:right w:val="single" w:sz="4" w:space="0" w:color="auto"/>
            </w:tcBorders>
            <w:vAlign w:val="center"/>
          </w:tcPr>
          <w:p w:rsidR="0054354E" w:rsidRPr="00ED3CF8" w:rsidRDefault="0054354E" w:rsidP="00367A68">
            <w:pPr>
              <w:keepNext/>
              <w:spacing w:before="30" w:after="30"/>
              <w:jc w:val="center"/>
            </w:pPr>
            <w:r w:rsidRPr="00ED3CF8">
              <w:t>short</w:t>
            </w:r>
          </w:p>
        </w:tc>
        <w:tc>
          <w:tcPr>
            <w:tcW w:w="1858" w:type="dxa"/>
            <w:tcBorders>
              <w:top w:val="single" w:sz="4" w:space="0" w:color="auto"/>
              <w:left w:val="single" w:sz="4" w:space="0" w:color="auto"/>
              <w:bottom w:val="single" w:sz="4" w:space="0" w:color="auto"/>
              <w:right w:val="single" w:sz="4" w:space="0" w:color="auto"/>
            </w:tcBorders>
            <w:vAlign w:val="center"/>
          </w:tcPr>
          <w:p w:rsidR="0054354E" w:rsidRPr="00ED3CF8" w:rsidRDefault="0054354E" w:rsidP="00367A68">
            <w:pPr>
              <w:keepNext/>
              <w:spacing w:before="30" w:after="30"/>
              <w:jc w:val="center"/>
            </w:pPr>
            <w:r w:rsidRPr="00ED3CF8">
              <w:t>medium</w:t>
            </w:r>
          </w:p>
        </w:tc>
        <w:tc>
          <w:tcPr>
            <w:tcW w:w="1859" w:type="dxa"/>
            <w:tcBorders>
              <w:top w:val="single" w:sz="4" w:space="0" w:color="auto"/>
              <w:left w:val="single" w:sz="4" w:space="0" w:color="auto"/>
              <w:bottom w:val="single" w:sz="4" w:space="0" w:color="auto"/>
              <w:right w:val="single" w:sz="4" w:space="0" w:color="auto"/>
            </w:tcBorders>
            <w:vAlign w:val="center"/>
          </w:tcPr>
          <w:p w:rsidR="0054354E" w:rsidRPr="00ED3CF8" w:rsidRDefault="0054354E" w:rsidP="00367A68">
            <w:pPr>
              <w:keepNext/>
              <w:spacing w:before="30" w:after="30"/>
              <w:jc w:val="center"/>
            </w:pPr>
            <w:r w:rsidRPr="00ED3CF8">
              <w:t>long</w:t>
            </w:r>
          </w:p>
        </w:tc>
      </w:tr>
      <w:tr w:rsidR="0054354E" w:rsidRPr="00ED3CF8" w:rsidTr="00367A68">
        <w:trPr>
          <w:cantSplit/>
          <w:trHeight w:val="429"/>
        </w:trPr>
        <w:tc>
          <w:tcPr>
            <w:tcW w:w="567" w:type="dxa"/>
            <w:textDirection w:val="btLr"/>
          </w:tcPr>
          <w:p w:rsidR="0054354E" w:rsidRPr="00ED3CF8" w:rsidRDefault="0054354E" w:rsidP="00367A68">
            <w:pPr>
              <w:pStyle w:val="BodyTextIndent"/>
              <w:keepNext/>
              <w:spacing w:before="30" w:after="30"/>
              <w:ind w:left="113" w:right="113"/>
              <w:jc w:val="left"/>
            </w:pPr>
          </w:p>
        </w:tc>
        <w:tc>
          <w:tcPr>
            <w:tcW w:w="567" w:type="dxa"/>
            <w:textDirection w:val="btLr"/>
          </w:tcPr>
          <w:p w:rsidR="0054354E" w:rsidRPr="00ED3CF8" w:rsidRDefault="0054354E" w:rsidP="00367A68">
            <w:pPr>
              <w:pStyle w:val="BodyTextIndent"/>
              <w:keepNext/>
              <w:spacing w:before="30" w:after="30"/>
              <w:ind w:left="113" w:right="113"/>
              <w:jc w:val="left"/>
            </w:pPr>
          </w:p>
        </w:tc>
        <w:tc>
          <w:tcPr>
            <w:tcW w:w="567" w:type="dxa"/>
            <w:textDirection w:val="btLr"/>
            <w:vAlign w:val="center"/>
          </w:tcPr>
          <w:p w:rsidR="0054354E" w:rsidRPr="00ED3CF8" w:rsidRDefault="0054354E" w:rsidP="00367A68">
            <w:pPr>
              <w:pStyle w:val="BodyTextIndent"/>
              <w:keepNext/>
              <w:spacing w:before="30" w:after="30"/>
              <w:ind w:left="113" w:right="113"/>
              <w:jc w:val="left"/>
            </w:pPr>
          </w:p>
        </w:tc>
        <w:tc>
          <w:tcPr>
            <w:tcW w:w="1559" w:type="dxa"/>
            <w:tcBorders>
              <w:bottom w:val="single" w:sz="4" w:space="0" w:color="auto"/>
            </w:tcBorders>
            <w:shd w:val="clear" w:color="auto" w:fill="FFFFFF"/>
          </w:tcPr>
          <w:p w:rsidR="0054354E" w:rsidRPr="00ED3CF8" w:rsidRDefault="0054354E" w:rsidP="00367A68">
            <w:pPr>
              <w:keepNext/>
              <w:spacing w:before="30" w:after="30"/>
              <w:jc w:val="center"/>
            </w:pPr>
          </w:p>
        </w:tc>
        <w:tc>
          <w:tcPr>
            <w:tcW w:w="1858" w:type="dxa"/>
            <w:vAlign w:val="center"/>
          </w:tcPr>
          <w:p w:rsidR="0054354E" w:rsidRPr="00ED3CF8" w:rsidRDefault="0054354E" w:rsidP="00367A68">
            <w:pPr>
              <w:keepNext/>
              <w:spacing w:before="30" w:after="30"/>
              <w:jc w:val="center"/>
            </w:pPr>
          </w:p>
        </w:tc>
        <w:tc>
          <w:tcPr>
            <w:tcW w:w="1858" w:type="dxa"/>
            <w:vAlign w:val="center"/>
          </w:tcPr>
          <w:p w:rsidR="0054354E" w:rsidRPr="00ED3CF8" w:rsidRDefault="0054354E" w:rsidP="00367A68">
            <w:pPr>
              <w:keepNext/>
              <w:spacing w:before="30" w:after="30"/>
              <w:jc w:val="center"/>
            </w:pPr>
          </w:p>
        </w:tc>
        <w:tc>
          <w:tcPr>
            <w:tcW w:w="1859" w:type="dxa"/>
            <w:vAlign w:val="center"/>
          </w:tcPr>
          <w:p w:rsidR="0054354E" w:rsidRPr="00ED3CF8" w:rsidRDefault="0054354E" w:rsidP="00367A68">
            <w:pPr>
              <w:keepNext/>
              <w:spacing w:before="30" w:after="30"/>
              <w:jc w:val="center"/>
            </w:pPr>
          </w:p>
        </w:tc>
      </w:tr>
      <w:tr w:rsidR="0054354E" w:rsidRPr="00ED3CF8" w:rsidTr="00367A68">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54354E" w:rsidRPr="00ED3CF8" w:rsidRDefault="0054354E" w:rsidP="00367A68">
            <w:pPr>
              <w:pStyle w:val="BodyTextIndent"/>
              <w:keepNext/>
              <w:spacing w:before="30" w:after="30"/>
              <w:ind w:left="113" w:right="113"/>
              <w:jc w:val="center"/>
            </w:pPr>
            <w:r w:rsidRPr="00ED3CF8">
              <w:rPr>
                <w:noProof/>
              </w:rPr>
              <w:sym w:font="Wingdings" w:char="F0DF"/>
            </w:r>
            <w:r w:rsidRPr="00ED3CF8">
              <w:tab/>
              <w:t>width of tip</w:t>
            </w:r>
            <w:r w:rsidRPr="00ED3CF8">
              <w:tab/>
            </w:r>
            <w:r w:rsidRPr="00ED3CF8">
              <w:tab/>
            </w:r>
            <w:r w:rsidRPr="00ED3CF8">
              <w:rPr>
                <w:noProof/>
              </w:rPr>
              <w:sym w:font="Wingdings" w:char="F0E0"/>
            </w:r>
          </w:p>
        </w:tc>
        <w:tc>
          <w:tcPr>
            <w:tcW w:w="567" w:type="dxa"/>
            <w:tcBorders>
              <w:top w:val="single" w:sz="4" w:space="0" w:color="auto"/>
              <w:left w:val="nil"/>
              <w:right w:val="single" w:sz="4" w:space="0" w:color="auto"/>
            </w:tcBorders>
            <w:textDirection w:val="btLr"/>
          </w:tcPr>
          <w:p w:rsidR="0054354E" w:rsidRPr="00ED3CF8" w:rsidRDefault="0054354E" w:rsidP="00367A68">
            <w:pPr>
              <w:pStyle w:val="BodyTextIndent"/>
              <w:keepNext/>
              <w:spacing w:before="30" w:after="30"/>
              <w:ind w:left="113" w:right="113"/>
              <w:jc w:val="left"/>
            </w:pPr>
            <w:r w:rsidRPr="00ED3CF8">
              <w:t>narrow</w:t>
            </w:r>
          </w:p>
        </w:tc>
        <w:tc>
          <w:tcPr>
            <w:tcW w:w="567" w:type="dxa"/>
            <w:tcBorders>
              <w:left w:val="nil"/>
            </w:tcBorders>
            <w:textDirection w:val="btLr"/>
            <w:vAlign w:val="center"/>
          </w:tcPr>
          <w:p w:rsidR="0054354E" w:rsidRPr="00ED3CF8" w:rsidRDefault="0054354E" w:rsidP="00367A68">
            <w:pPr>
              <w:pStyle w:val="BodyTextIndent"/>
              <w:keepNext/>
              <w:spacing w:before="30" w:after="30"/>
              <w:ind w:left="113" w:right="113"/>
              <w:jc w:val="left"/>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354E" w:rsidRPr="00ED3CF8" w:rsidRDefault="0054354E" w:rsidP="00367A68">
            <w:pPr>
              <w:keepNext/>
              <w:spacing w:before="30" w:after="30"/>
              <w:jc w:val="center"/>
            </w:pPr>
            <w:r w:rsidRPr="00ED3CF8">
              <w:t>[see below]</w:t>
            </w:r>
          </w:p>
        </w:tc>
        <w:bookmarkStart w:id="148" w:name="_MON_1348584791"/>
        <w:bookmarkStart w:id="149" w:name="_MON_1348586957"/>
        <w:bookmarkStart w:id="150" w:name="_MON_1350136761"/>
        <w:bookmarkStart w:id="151" w:name="_MON_1353248038"/>
        <w:bookmarkStart w:id="152" w:name="_MON_1353248705"/>
        <w:bookmarkStart w:id="153" w:name="_MON_1419347560"/>
        <w:bookmarkStart w:id="154" w:name="_MON_1208607294"/>
        <w:bookmarkEnd w:id="148"/>
        <w:bookmarkEnd w:id="149"/>
        <w:bookmarkEnd w:id="150"/>
        <w:bookmarkEnd w:id="151"/>
        <w:bookmarkEnd w:id="152"/>
        <w:bookmarkEnd w:id="153"/>
        <w:bookmarkEnd w:id="154"/>
        <w:bookmarkStart w:id="155" w:name="_MON_1321108771"/>
        <w:bookmarkEnd w:id="155"/>
        <w:tc>
          <w:tcPr>
            <w:tcW w:w="1858" w:type="dxa"/>
            <w:tcBorders>
              <w:top w:val="single" w:sz="4" w:space="0" w:color="auto"/>
              <w:left w:val="nil"/>
              <w:right w:val="single" w:sz="4" w:space="0" w:color="auto"/>
            </w:tcBorders>
            <w:vAlign w:val="center"/>
          </w:tcPr>
          <w:p w:rsidR="0054354E" w:rsidRPr="00ED3CF8" w:rsidRDefault="0054354E" w:rsidP="00367A68">
            <w:pPr>
              <w:keepNext/>
              <w:spacing w:before="30" w:after="30"/>
              <w:jc w:val="center"/>
            </w:pPr>
            <w:r w:rsidRPr="00ED3CF8">
              <w:object w:dxaOrig="1306" w:dyaOrig="766">
                <v:shape id="_x0000_i1051" type="#_x0000_t75" style="width:63.75pt;height:37.5pt" o:ole="" fillcolor="window">
                  <v:imagedata r:id="rId249" o:title=""/>
                </v:shape>
                <o:OLEObject Type="Embed" ProgID="Word.Picture.8" ShapeID="_x0000_i1051" DrawAspect="Content" ObjectID="_1443027293" r:id="rId250"/>
              </w:object>
            </w:r>
          </w:p>
        </w:tc>
        <w:tc>
          <w:tcPr>
            <w:tcW w:w="1858" w:type="dxa"/>
            <w:tcBorders>
              <w:top w:val="single" w:sz="4" w:space="0" w:color="auto"/>
              <w:left w:val="nil"/>
              <w:right w:val="single" w:sz="4" w:space="0" w:color="auto"/>
            </w:tcBorders>
            <w:vAlign w:val="center"/>
          </w:tcPr>
          <w:p w:rsidR="0054354E" w:rsidRPr="00ED3CF8" w:rsidRDefault="0054354E" w:rsidP="00367A68">
            <w:pPr>
              <w:keepNext/>
              <w:spacing w:before="30" w:after="30"/>
              <w:jc w:val="center"/>
            </w:pPr>
            <w:r w:rsidRPr="00ED3CF8">
              <w:rPr>
                <w:noProof/>
              </w:rPr>
              <w:drawing>
                <wp:inline distT="0" distB="0" distL="0" distR="0" wp14:anchorId="27494B2F" wp14:editId="41D617B3">
                  <wp:extent cx="876300" cy="64770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876300" cy="647700"/>
                          </a:xfrm>
                          <a:prstGeom prst="rect">
                            <a:avLst/>
                          </a:prstGeom>
                          <a:noFill/>
                          <a:ln>
                            <a:noFill/>
                          </a:ln>
                        </pic:spPr>
                      </pic:pic>
                    </a:graphicData>
                  </a:graphic>
                </wp:inline>
              </w:drawing>
            </w:r>
          </w:p>
        </w:tc>
        <w:bookmarkStart w:id="156" w:name="_MON_1348584792"/>
        <w:bookmarkStart w:id="157" w:name="_MON_1348586958"/>
        <w:bookmarkStart w:id="158" w:name="_MON_1350136762"/>
        <w:bookmarkStart w:id="159" w:name="_MON_1353248040"/>
        <w:bookmarkStart w:id="160" w:name="_MON_1353248706"/>
        <w:bookmarkStart w:id="161" w:name="_MON_1419347561"/>
        <w:bookmarkStart w:id="162" w:name="_MON_1227859076"/>
        <w:bookmarkEnd w:id="156"/>
        <w:bookmarkEnd w:id="157"/>
        <w:bookmarkEnd w:id="158"/>
        <w:bookmarkEnd w:id="159"/>
        <w:bookmarkEnd w:id="160"/>
        <w:bookmarkEnd w:id="161"/>
        <w:bookmarkEnd w:id="162"/>
        <w:bookmarkStart w:id="163" w:name="_MON_1321108772"/>
        <w:bookmarkEnd w:id="163"/>
        <w:tc>
          <w:tcPr>
            <w:tcW w:w="1859" w:type="dxa"/>
            <w:tcBorders>
              <w:top w:val="single" w:sz="4" w:space="0" w:color="auto"/>
              <w:left w:val="nil"/>
              <w:right w:val="single" w:sz="4" w:space="0" w:color="auto"/>
            </w:tcBorders>
            <w:vAlign w:val="center"/>
          </w:tcPr>
          <w:p w:rsidR="0054354E" w:rsidRPr="00ED3CF8" w:rsidRDefault="0054354E" w:rsidP="00367A68">
            <w:pPr>
              <w:keepNext/>
              <w:spacing w:before="30" w:after="30"/>
              <w:jc w:val="center"/>
            </w:pPr>
            <w:r w:rsidRPr="00ED3CF8">
              <w:object w:dxaOrig="1171" w:dyaOrig="1231">
                <v:shape id="_x0000_i1052" type="#_x0000_t75" style="width:58.5pt;height:49.5pt" o:ole="" fillcolor="window">
                  <v:imagedata r:id="rId251" o:title="" croptop="12947f"/>
                </v:shape>
                <o:OLEObject Type="Embed" ProgID="Word.Picture.8" ShapeID="_x0000_i1052" DrawAspect="Content" ObjectID="_1443027294" r:id="rId252"/>
              </w:object>
            </w:r>
          </w:p>
        </w:tc>
      </w:tr>
      <w:tr w:rsidR="0054354E" w:rsidRPr="00ED3CF8" w:rsidTr="00367A68">
        <w:trPr>
          <w:cantSplit/>
          <w:trHeight w:val="1134"/>
        </w:trPr>
        <w:tc>
          <w:tcPr>
            <w:tcW w:w="567" w:type="dxa"/>
            <w:vMerge/>
            <w:tcBorders>
              <w:left w:val="single" w:sz="4" w:space="0" w:color="auto"/>
              <w:bottom w:val="single" w:sz="4" w:space="0" w:color="auto"/>
              <w:right w:val="single" w:sz="4" w:space="0" w:color="auto"/>
            </w:tcBorders>
            <w:textDirection w:val="btLr"/>
          </w:tcPr>
          <w:p w:rsidR="0054354E" w:rsidRPr="00ED3CF8" w:rsidRDefault="0054354E" w:rsidP="00367A68">
            <w:pPr>
              <w:pStyle w:val="BodyTextIndent"/>
              <w:keepNext/>
              <w:spacing w:before="30" w:after="30"/>
              <w:ind w:left="113" w:right="113"/>
              <w:jc w:val="left"/>
            </w:pPr>
          </w:p>
        </w:tc>
        <w:tc>
          <w:tcPr>
            <w:tcW w:w="567" w:type="dxa"/>
            <w:tcBorders>
              <w:left w:val="nil"/>
              <w:right w:val="single" w:sz="4" w:space="0" w:color="auto"/>
            </w:tcBorders>
            <w:textDirection w:val="btLr"/>
          </w:tcPr>
          <w:p w:rsidR="0054354E" w:rsidRPr="00ED3CF8" w:rsidRDefault="0054354E" w:rsidP="00367A68">
            <w:pPr>
              <w:pStyle w:val="BodyTextIndent"/>
              <w:keepNext/>
              <w:spacing w:before="30" w:after="30"/>
              <w:ind w:left="113" w:right="113"/>
              <w:jc w:val="left"/>
            </w:pPr>
          </w:p>
        </w:tc>
        <w:tc>
          <w:tcPr>
            <w:tcW w:w="567" w:type="dxa"/>
            <w:tcBorders>
              <w:left w:val="nil"/>
            </w:tcBorders>
            <w:textDirection w:val="btLr"/>
            <w:vAlign w:val="center"/>
          </w:tcPr>
          <w:p w:rsidR="0054354E" w:rsidRPr="00ED3CF8" w:rsidRDefault="0054354E" w:rsidP="00367A68">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54354E" w:rsidRPr="00ED3CF8" w:rsidRDefault="0054354E" w:rsidP="00367A68">
            <w:pPr>
              <w:keepNext/>
              <w:spacing w:before="30" w:after="30"/>
              <w:jc w:val="center"/>
            </w:pPr>
          </w:p>
        </w:tc>
        <w:tc>
          <w:tcPr>
            <w:tcW w:w="1858" w:type="dxa"/>
            <w:tcBorders>
              <w:left w:val="nil"/>
              <w:bottom w:val="single" w:sz="4" w:space="0" w:color="auto"/>
              <w:right w:val="single" w:sz="4" w:space="0" w:color="auto"/>
            </w:tcBorders>
          </w:tcPr>
          <w:p w:rsidR="0054354E" w:rsidRPr="00ED3CF8" w:rsidRDefault="0054354E" w:rsidP="00367A68">
            <w:pPr>
              <w:keepNext/>
              <w:spacing w:before="30" w:after="30"/>
              <w:jc w:val="center"/>
            </w:pPr>
            <w:r w:rsidRPr="00ED3CF8">
              <w:t>2</w:t>
            </w:r>
            <w:r w:rsidRPr="00ED3CF8">
              <w:br/>
              <w:t>mucronate</w:t>
            </w:r>
          </w:p>
        </w:tc>
        <w:tc>
          <w:tcPr>
            <w:tcW w:w="1858" w:type="dxa"/>
            <w:tcBorders>
              <w:left w:val="nil"/>
              <w:right w:val="single" w:sz="4" w:space="0" w:color="auto"/>
            </w:tcBorders>
          </w:tcPr>
          <w:p w:rsidR="0054354E" w:rsidRPr="00ED3CF8" w:rsidRDefault="0054354E" w:rsidP="00367A68">
            <w:pPr>
              <w:keepNext/>
              <w:spacing w:before="30" w:after="30"/>
              <w:jc w:val="center"/>
            </w:pPr>
            <w:r w:rsidRPr="00ED3CF8">
              <w:t>3</w:t>
            </w:r>
            <w:r w:rsidRPr="00ED3CF8">
              <w:br/>
              <w:t>narrow short acuminate</w:t>
            </w:r>
          </w:p>
        </w:tc>
        <w:tc>
          <w:tcPr>
            <w:tcW w:w="1859" w:type="dxa"/>
            <w:tcBorders>
              <w:left w:val="nil"/>
              <w:right w:val="single" w:sz="4" w:space="0" w:color="auto"/>
            </w:tcBorders>
          </w:tcPr>
          <w:p w:rsidR="0054354E" w:rsidRPr="00ED3CF8" w:rsidRDefault="0054354E" w:rsidP="00367A68">
            <w:pPr>
              <w:keepNext/>
              <w:spacing w:before="30" w:after="30"/>
              <w:jc w:val="center"/>
            </w:pPr>
            <w:r w:rsidRPr="00ED3CF8">
              <w:t>5</w:t>
            </w:r>
            <w:r w:rsidRPr="00ED3CF8">
              <w:br/>
              <w:t>narrow long acuminate</w:t>
            </w:r>
          </w:p>
        </w:tc>
      </w:tr>
      <w:tr w:rsidR="0054354E" w:rsidRPr="00ED3CF8" w:rsidTr="00367A68">
        <w:trPr>
          <w:cantSplit/>
          <w:trHeight w:val="1413"/>
        </w:trPr>
        <w:tc>
          <w:tcPr>
            <w:tcW w:w="567" w:type="dxa"/>
            <w:vMerge/>
            <w:tcBorders>
              <w:left w:val="single" w:sz="4" w:space="0" w:color="auto"/>
              <w:bottom w:val="single" w:sz="4" w:space="0" w:color="auto"/>
              <w:right w:val="single" w:sz="4" w:space="0" w:color="auto"/>
            </w:tcBorders>
            <w:textDirection w:val="btLr"/>
          </w:tcPr>
          <w:p w:rsidR="0054354E" w:rsidRPr="00ED3CF8" w:rsidRDefault="0054354E" w:rsidP="00367A68">
            <w:pPr>
              <w:pStyle w:val="BodyTextIndent"/>
              <w:keepNext/>
              <w:spacing w:before="30" w:after="30"/>
              <w:ind w:left="113" w:right="113"/>
              <w:jc w:val="left"/>
            </w:pPr>
          </w:p>
        </w:tc>
        <w:tc>
          <w:tcPr>
            <w:tcW w:w="567" w:type="dxa"/>
            <w:tcBorders>
              <w:top w:val="single" w:sz="4" w:space="0" w:color="auto"/>
              <w:left w:val="nil"/>
              <w:right w:val="single" w:sz="4" w:space="0" w:color="auto"/>
            </w:tcBorders>
            <w:textDirection w:val="btLr"/>
          </w:tcPr>
          <w:p w:rsidR="0054354E" w:rsidRPr="00ED3CF8" w:rsidRDefault="0054354E" w:rsidP="00367A68">
            <w:pPr>
              <w:pStyle w:val="BodyTextIndent"/>
              <w:keepNext/>
              <w:spacing w:before="30" w:after="30"/>
              <w:ind w:left="113" w:right="113"/>
              <w:jc w:val="left"/>
            </w:pPr>
            <w:r w:rsidRPr="00ED3CF8">
              <w:t>broad</w:t>
            </w:r>
          </w:p>
        </w:tc>
        <w:tc>
          <w:tcPr>
            <w:tcW w:w="567" w:type="dxa"/>
            <w:tcBorders>
              <w:left w:val="nil"/>
            </w:tcBorders>
            <w:textDirection w:val="btLr"/>
            <w:vAlign w:val="center"/>
          </w:tcPr>
          <w:p w:rsidR="0054354E" w:rsidRPr="00ED3CF8" w:rsidRDefault="0054354E" w:rsidP="00367A68">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54354E" w:rsidRPr="00ED3CF8" w:rsidRDefault="0054354E" w:rsidP="00367A68">
            <w:pPr>
              <w:keepNext/>
              <w:spacing w:before="30" w:after="30"/>
              <w:jc w:val="center"/>
            </w:pPr>
          </w:p>
        </w:tc>
        <w:tc>
          <w:tcPr>
            <w:tcW w:w="1858" w:type="dxa"/>
            <w:tcBorders>
              <w:left w:val="nil"/>
            </w:tcBorders>
            <w:vAlign w:val="center"/>
          </w:tcPr>
          <w:p w:rsidR="0054354E" w:rsidRPr="00ED3CF8" w:rsidRDefault="0054354E" w:rsidP="00367A68">
            <w:pPr>
              <w:keepNext/>
              <w:spacing w:before="30" w:after="30"/>
              <w:jc w:val="center"/>
            </w:pPr>
          </w:p>
        </w:tc>
        <w:bookmarkStart w:id="164" w:name="_MON_1348584794"/>
        <w:bookmarkStart w:id="165" w:name="_MON_1348586959"/>
        <w:bookmarkStart w:id="166" w:name="_MON_1350136764"/>
        <w:bookmarkStart w:id="167" w:name="_MON_1353248041"/>
        <w:bookmarkStart w:id="168" w:name="_MON_1353248708"/>
        <w:bookmarkStart w:id="169" w:name="_MON_1419347562"/>
        <w:bookmarkStart w:id="170" w:name="_MON_1208607307"/>
        <w:bookmarkEnd w:id="164"/>
        <w:bookmarkEnd w:id="165"/>
        <w:bookmarkEnd w:id="166"/>
        <w:bookmarkEnd w:id="167"/>
        <w:bookmarkEnd w:id="168"/>
        <w:bookmarkEnd w:id="169"/>
        <w:bookmarkEnd w:id="170"/>
        <w:bookmarkStart w:id="171" w:name="_MON_1321108773"/>
        <w:bookmarkEnd w:id="171"/>
        <w:tc>
          <w:tcPr>
            <w:tcW w:w="1858" w:type="dxa"/>
            <w:tcBorders>
              <w:top w:val="single" w:sz="4" w:space="0" w:color="auto"/>
              <w:left w:val="single" w:sz="4" w:space="0" w:color="auto"/>
              <w:right w:val="single" w:sz="4" w:space="0" w:color="auto"/>
            </w:tcBorders>
            <w:vAlign w:val="center"/>
          </w:tcPr>
          <w:p w:rsidR="0054354E" w:rsidRPr="00ED3CF8" w:rsidRDefault="0054354E" w:rsidP="00367A68">
            <w:pPr>
              <w:keepNext/>
              <w:spacing w:before="30" w:after="30"/>
              <w:jc w:val="center"/>
            </w:pPr>
            <w:r w:rsidRPr="00ED3CF8">
              <w:object w:dxaOrig="1306" w:dyaOrig="721">
                <v:shape id="_x0000_i1053" type="#_x0000_t75" style="width:63.75pt;height:35.25pt" o:ole="" fillcolor="window">
                  <v:imagedata r:id="rId253" o:title=""/>
                </v:shape>
                <o:OLEObject Type="Embed" ProgID="Word.Picture.8" ShapeID="_x0000_i1053" DrawAspect="Content" ObjectID="_1443027295" r:id="rId254"/>
              </w:object>
            </w:r>
          </w:p>
        </w:tc>
        <w:bookmarkStart w:id="172" w:name="_MON_1419347564"/>
        <w:bookmarkStart w:id="173" w:name="_MON_1227859262"/>
        <w:bookmarkStart w:id="174" w:name="_MON_1227859313"/>
        <w:bookmarkStart w:id="175" w:name="_MON_1321108774"/>
        <w:bookmarkStart w:id="176" w:name="_MON_1348584795"/>
        <w:bookmarkStart w:id="177" w:name="_MON_1348586961"/>
        <w:bookmarkStart w:id="178" w:name="_MON_1350136765"/>
        <w:bookmarkStart w:id="179" w:name="_MON_1353248042"/>
        <w:bookmarkEnd w:id="172"/>
        <w:bookmarkEnd w:id="173"/>
        <w:bookmarkEnd w:id="174"/>
        <w:bookmarkEnd w:id="175"/>
        <w:bookmarkEnd w:id="176"/>
        <w:bookmarkEnd w:id="177"/>
        <w:bookmarkEnd w:id="178"/>
        <w:bookmarkEnd w:id="179"/>
        <w:bookmarkStart w:id="180" w:name="_MON_1353248709"/>
        <w:bookmarkEnd w:id="180"/>
        <w:tc>
          <w:tcPr>
            <w:tcW w:w="1859" w:type="dxa"/>
            <w:tcBorders>
              <w:top w:val="single" w:sz="4" w:space="0" w:color="auto"/>
              <w:left w:val="nil"/>
              <w:right w:val="single" w:sz="4" w:space="0" w:color="auto"/>
            </w:tcBorders>
            <w:vAlign w:val="center"/>
          </w:tcPr>
          <w:p w:rsidR="0054354E" w:rsidRPr="00ED3CF8" w:rsidRDefault="0054354E" w:rsidP="00367A68">
            <w:pPr>
              <w:keepNext/>
              <w:spacing w:before="30" w:after="30"/>
              <w:jc w:val="center"/>
            </w:pPr>
            <w:r w:rsidRPr="00ED3CF8">
              <w:object w:dxaOrig="1231" w:dyaOrig="1126">
                <v:shape id="_x0000_i1054" type="#_x0000_t75" style="width:62.25pt;height:56.25pt" o:ole="" fillcolor="window">
                  <v:imagedata r:id="rId255" o:title=""/>
                </v:shape>
                <o:OLEObject Type="Embed" ProgID="Word.Picture.8" ShapeID="_x0000_i1054" DrawAspect="Content" ObjectID="_1443027296" r:id="rId256"/>
              </w:object>
            </w:r>
          </w:p>
        </w:tc>
      </w:tr>
      <w:tr w:rsidR="0054354E" w:rsidRPr="00ED3CF8" w:rsidTr="00367A68">
        <w:trPr>
          <w:cantSplit/>
          <w:trHeight w:val="1134"/>
        </w:trPr>
        <w:tc>
          <w:tcPr>
            <w:tcW w:w="567" w:type="dxa"/>
            <w:vMerge/>
            <w:tcBorders>
              <w:left w:val="single" w:sz="4" w:space="0" w:color="auto"/>
              <w:bottom w:val="single" w:sz="4" w:space="0" w:color="auto"/>
              <w:right w:val="single" w:sz="4" w:space="0" w:color="auto"/>
            </w:tcBorders>
          </w:tcPr>
          <w:p w:rsidR="0054354E" w:rsidRPr="00ED3CF8" w:rsidRDefault="0054354E" w:rsidP="00367A68">
            <w:pPr>
              <w:pStyle w:val="BodyTextIndent"/>
              <w:keepNext/>
              <w:spacing w:before="30" w:after="30"/>
              <w:ind w:left="0"/>
              <w:jc w:val="left"/>
            </w:pPr>
          </w:p>
        </w:tc>
        <w:tc>
          <w:tcPr>
            <w:tcW w:w="567" w:type="dxa"/>
            <w:tcBorders>
              <w:left w:val="nil"/>
              <w:bottom w:val="single" w:sz="4" w:space="0" w:color="auto"/>
              <w:right w:val="single" w:sz="4" w:space="0" w:color="auto"/>
            </w:tcBorders>
            <w:textDirection w:val="btLr"/>
          </w:tcPr>
          <w:p w:rsidR="0054354E" w:rsidRPr="00ED3CF8" w:rsidRDefault="0054354E" w:rsidP="00367A68">
            <w:pPr>
              <w:pStyle w:val="BodyTextIndent"/>
              <w:keepNext/>
              <w:spacing w:before="30" w:after="30"/>
              <w:ind w:left="113" w:right="113"/>
              <w:jc w:val="left"/>
            </w:pPr>
          </w:p>
        </w:tc>
        <w:tc>
          <w:tcPr>
            <w:tcW w:w="567" w:type="dxa"/>
            <w:tcBorders>
              <w:left w:val="nil"/>
            </w:tcBorders>
            <w:textDirection w:val="btLr"/>
          </w:tcPr>
          <w:p w:rsidR="0054354E" w:rsidRPr="00ED3CF8" w:rsidRDefault="0054354E" w:rsidP="00367A68">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54354E" w:rsidRPr="00ED3CF8" w:rsidRDefault="0054354E" w:rsidP="00367A68">
            <w:pPr>
              <w:keepNext/>
              <w:spacing w:before="30" w:after="30"/>
              <w:jc w:val="center"/>
            </w:pPr>
          </w:p>
        </w:tc>
        <w:tc>
          <w:tcPr>
            <w:tcW w:w="1858" w:type="dxa"/>
            <w:tcBorders>
              <w:left w:val="nil"/>
            </w:tcBorders>
          </w:tcPr>
          <w:p w:rsidR="0054354E" w:rsidRPr="00ED3CF8" w:rsidRDefault="0054354E" w:rsidP="00367A68">
            <w:pPr>
              <w:keepNext/>
              <w:spacing w:before="30" w:after="30"/>
              <w:jc w:val="center"/>
            </w:pPr>
          </w:p>
        </w:tc>
        <w:tc>
          <w:tcPr>
            <w:tcW w:w="1858" w:type="dxa"/>
            <w:tcBorders>
              <w:left w:val="single" w:sz="4" w:space="0" w:color="auto"/>
              <w:bottom w:val="single" w:sz="4" w:space="0" w:color="auto"/>
              <w:right w:val="single" w:sz="4" w:space="0" w:color="auto"/>
            </w:tcBorders>
          </w:tcPr>
          <w:p w:rsidR="0054354E" w:rsidRPr="00ED3CF8" w:rsidRDefault="0054354E" w:rsidP="00367A68">
            <w:pPr>
              <w:keepNext/>
              <w:spacing w:before="30" w:after="30"/>
              <w:jc w:val="center"/>
            </w:pPr>
            <w:r w:rsidRPr="00ED3CF8">
              <w:t>4</w:t>
            </w:r>
            <w:r w:rsidRPr="00ED3CF8">
              <w:br/>
              <w:t>broad short acuminate</w:t>
            </w:r>
          </w:p>
        </w:tc>
        <w:tc>
          <w:tcPr>
            <w:tcW w:w="1859" w:type="dxa"/>
            <w:tcBorders>
              <w:left w:val="nil"/>
              <w:bottom w:val="single" w:sz="4" w:space="0" w:color="auto"/>
              <w:right w:val="single" w:sz="4" w:space="0" w:color="auto"/>
            </w:tcBorders>
          </w:tcPr>
          <w:p w:rsidR="0054354E" w:rsidRPr="00ED3CF8" w:rsidRDefault="0054354E" w:rsidP="00367A68">
            <w:pPr>
              <w:keepNext/>
              <w:spacing w:before="30" w:after="30"/>
              <w:jc w:val="center"/>
            </w:pPr>
            <w:r w:rsidRPr="00ED3CF8">
              <w:t>6</w:t>
            </w:r>
            <w:r w:rsidRPr="00ED3CF8">
              <w:br/>
              <w:t>broad long acuminate</w:t>
            </w:r>
          </w:p>
        </w:tc>
      </w:tr>
    </w:tbl>
    <w:p w:rsidR="0054354E" w:rsidRPr="00ED3CF8" w:rsidRDefault="0054354E" w:rsidP="003F1AB0"/>
    <w:p w:rsidR="0054354E" w:rsidRPr="00ED3CF8" w:rsidRDefault="0054354E" w:rsidP="0054354E">
      <w:r w:rsidRPr="00ED3CF8">
        <w:t>examples of tip:  absent or very weak (1) with different angles of apex (characteristic (a)):</w:t>
      </w:r>
    </w:p>
    <w:p w:rsidR="0054354E" w:rsidRPr="00ED3CF8" w:rsidRDefault="0054354E" w:rsidP="0054354E">
      <w:pPr>
        <w:keepNext/>
      </w:pPr>
    </w:p>
    <w:tbl>
      <w:tblPr>
        <w:tblW w:w="0" w:type="auto"/>
        <w:jc w:val="center"/>
        <w:tblLayout w:type="fixed"/>
        <w:tblLook w:val="0000" w:firstRow="0" w:lastRow="0" w:firstColumn="0" w:lastColumn="0" w:noHBand="0" w:noVBand="0"/>
      </w:tblPr>
      <w:tblGrid>
        <w:gridCol w:w="2222"/>
        <w:gridCol w:w="2222"/>
        <w:gridCol w:w="2222"/>
      </w:tblGrid>
      <w:tr w:rsidR="0054354E" w:rsidRPr="00ED3CF8" w:rsidTr="00367A68">
        <w:trPr>
          <w:jc w:val="center"/>
        </w:trPr>
        <w:tc>
          <w:tcPr>
            <w:tcW w:w="2222" w:type="dxa"/>
            <w:tcBorders>
              <w:top w:val="single" w:sz="4" w:space="0" w:color="auto"/>
              <w:left w:val="single" w:sz="4" w:space="0" w:color="auto"/>
              <w:right w:val="single" w:sz="4" w:space="0" w:color="auto"/>
            </w:tcBorders>
            <w:vAlign w:val="center"/>
          </w:tcPr>
          <w:p w:rsidR="0054354E" w:rsidRPr="00ED3CF8" w:rsidRDefault="0054354E" w:rsidP="00367A68">
            <w:pPr>
              <w:keepNext/>
              <w:jc w:val="center"/>
            </w:pPr>
            <w:r w:rsidRPr="00ED3CF8">
              <w:rPr>
                <w:noProof/>
              </w:rPr>
              <w:drawing>
                <wp:inline distT="0" distB="0" distL="0" distR="0" wp14:anchorId="4D580EC2" wp14:editId="463B156C">
                  <wp:extent cx="809625" cy="885825"/>
                  <wp:effectExtent l="0" t="0" r="9525" b="952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p>
        </w:tc>
        <w:bookmarkStart w:id="181" w:name="_MON_1419347565"/>
        <w:bookmarkStart w:id="182" w:name="_MON_1227859971"/>
        <w:bookmarkStart w:id="183" w:name="_MON_1227859982"/>
        <w:bookmarkStart w:id="184" w:name="_MON_1321108776"/>
        <w:bookmarkStart w:id="185" w:name="_MON_1348584796"/>
        <w:bookmarkStart w:id="186" w:name="_MON_1348586962"/>
        <w:bookmarkStart w:id="187" w:name="_MON_1350136766"/>
        <w:bookmarkStart w:id="188" w:name="_MON_1353248044"/>
        <w:bookmarkEnd w:id="181"/>
        <w:bookmarkEnd w:id="182"/>
        <w:bookmarkEnd w:id="183"/>
        <w:bookmarkEnd w:id="184"/>
        <w:bookmarkEnd w:id="185"/>
        <w:bookmarkEnd w:id="186"/>
        <w:bookmarkEnd w:id="187"/>
        <w:bookmarkEnd w:id="188"/>
        <w:bookmarkStart w:id="189" w:name="_MON_1353248711"/>
        <w:bookmarkEnd w:id="189"/>
        <w:tc>
          <w:tcPr>
            <w:tcW w:w="2222" w:type="dxa"/>
            <w:tcBorders>
              <w:top w:val="single" w:sz="4" w:space="0" w:color="auto"/>
              <w:left w:val="nil"/>
              <w:right w:val="single" w:sz="4" w:space="0" w:color="auto"/>
            </w:tcBorders>
            <w:vAlign w:val="center"/>
          </w:tcPr>
          <w:p w:rsidR="0054354E" w:rsidRPr="00ED3CF8" w:rsidRDefault="0054354E" w:rsidP="00367A68">
            <w:pPr>
              <w:keepNext/>
              <w:jc w:val="center"/>
            </w:pPr>
            <w:r w:rsidRPr="00ED3CF8">
              <w:object w:dxaOrig="1606" w:dyaOrig="1756">
                <v:shape id="_x0000_i1055" type="#_x0000_t75" style="width:80.25pt;height:57pt" o:ole="" fillcolor="window">
                  <v:imagedata r:id="rId258" o:title="" croptop="22742f"/>
                </v:shape>
                <o:OLEObject Type="Embed" ProgID="Word.Picture.8" ShapeID="_x0000_i1055" DrawAspect="Content" ObjectID="_1443027297" r:id="rId259"/>
              </w:object>
            </w:r>
          </w:p>
        </w:tc>
        <w:tc>
          <w:tcPr>
            <w:tcW w:w="2222" w:type="dxa"/>
            <w:tcBorders>
              <w:top w:val="single" w:sz="4" w:space="0" w:color="auto"/>
              <w:left w:val="nil"/>
              <w:right w:val="single" w:sz="4" w:space="0" w:color="auto"/>
            </w:tcBorders>
            <w:vAlign w:val="center"/>
          </w:tcPr>
          <w:p w:rsidR="0054354E" w:rsidRPr="00ED3CF8" w:rsidRDefault="0054354E" w:rsidP="00367A68">
            <w:pPr>
              <w:keepNext/>
              <w:jc w:val="center"/>
            </w:pPr>
            <w:r w:rsidRPr="00ED3CF8">
              <w:rPr>
                <w:noProof/>
              </w:rPr>
              <w:drawing>
                <wp:inline distT="0" distB="0" distL="0" distR="0" wp14:anchorId="63B1AE1E" wp14:editId="3271A597">
                  <wp:extent cx="1028700" cy="57150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p>
        </w:tc>
      </w:tr>
      <w:tr w:rsidR="0054354E" w:rsidRPr="00ED3CF8" w:rsidTr="00367A68">
        <w:trPr>
          <w:trHeight w:val="70"/>
          <w:jc w:val="center"/>
        </w:trPr>
        <w:tc>
          <w:tcPr>
            <w:tcW w:w="2222" w:type="dxa"/>
            <w:tcBorders>
              <w:left w:val="single" w:sz="4" w:space="0" w:color="auto"/>
              <w:bottom w:val="single" w:sz="4" w:space="0" w:color="auto"/>
              <w:right w:val="single" w:sz="4" w:space="0" w:color="auto"/>
            </w:tcBorders>
          </w:tcPr>
          <w:p w:rsidR="0054354E" w:rsidRPr="00ED3CF8" w:rsidRDefault="0054354E" w:rsidP="00367A68">
            <w:pPr>
              <w:keepNext/>
              <w:jc w:val="center"/>
            </w:pPr>
          </w:p>
          <w:p w:rsidR="0054354E" w:rsidRPr="00ED3CF8" w:rsidRDefault="0054354E" w:rsidP="00367A68">
            <w:pPr>
              <w:keepNext/>
              <w:jc w:val="center"/>
            </w:pPr>
            <w:r w:rsidRPr="00ED3CF8">
              <w:t>strongly acute apex</w:t>
            </w:r>
          </w:p>
        </w:tc>
        <w:tc>
          <w:tcPr>
            <w:tcW w:w="2222" w:type="dxa"/>
            <w:tcBorders>
              <w:left w:val="nil"/>
              <w:bottom w:val="single" w:sz="4" w:space="0" w:color="auto"/>
              <w:right w:val="single" w:sz="4" w:space="0" w:color="auto"/>
            </w:tcBorders>
          </w:tcPr>
          <w:p w:rsidR="0054354E" w:rsidRPr="00ED3CF8" w:rsidRDefault="0054354E" w:rsidP="00367A68">
            <w:pPr>
              <w:keepNext/>
              <w:jc w:val="center"/>
            </w:pPr>
          </w:p>
          <w:p w:rsidR="0054354E" w:rsidRPr="00ED3CF8" w:rsidRDefault="0054354E" w:rsidP="00367A68">
            <w:pPr>
              <w:keepNext/>
              <w:jc w:val="center"/>
            </w:pPr>
            <w:r w:rsidRPr="00ED3CF8">
              <w:t>right-angle apex</w:t>
            </w:r>
          </w:p>
        </w:tc>
        <w:tc>
          <w:tcPr>
            <w:tcW w:w="2222" w:type="dxa"/>
            <w:tcBorders>
              <w:left w:val="nil"/>
              <w:bottom w:val="single" w:sz="4" w:space="0" w:color="auto"/>
              <w:right w:val="single" w:sz="4" w:space="0" w:color="auto"/>
            </w:tcBorders>
          </w:tcPr>
          <w:p w:rsidR="0054354E" w:rsidRPr="00ED3CF8" w:rsidRDefault="0054354E" w:rsidP="00367A68">
            <w:pPr>
              <w:keepNext/>
              <w:jc w:val="center"/>
            </w:pPr>
          </w:p>
          <w:p w:rsidR="0054354E" w:rsidRPr="00ED3CF8" w:rsidRDefault="0054354E" w:rsidP="00367A68">
            <w:pPr>
              <w:keepNext/>
              <w:jc w:val="center"/>
            </w:pPr>
            <w:r w:rsidRPr="00ED3CF8">
              <w:t>obtuse apex</w:t>
            </w:r>
          </w:p>
        </w:tc>
      </w:tr>
    </w:tbl>
    <w:p w:rsidR="0054354E" w:rsidRPr="00ED3CF8" w:rsidRDefault="0054354E" w:rsidP="0054354E"/>
    <w:p w:rsidR="0054354E" w:rsidRPr="00ED3CF8" w:rsidRDefault="0054354E" w:rsidP="00736061"/>
    <w:p w:rsidR="009B73B3" w:rsidRPr="00ED3CF8" w:rsidRDefault="0054354E" w:rsidP="003F1AB0">
      <w:pPr>
        <w:pStyle w:val="Heading4"/>
        <w:rPr>
          <w:lang w:val="en-US"/>
        </w:rPr>
      </w:pPr>
      <w:r w:rsidRPr="00ED3CF8">
        <w:rPr>
          <w:b/>
          <w:lang w:val="en-US"/>
        </w:rPr>
        <w:br w:type="page"/>
      </w:r>
      <w:bookmarkStart w:id="190" w:name="_Toc367861841"/>
      <w:bookmarkEnd w:id="147"/>
      <w:r w:rsidR="009B73B3" w:rsidRPr="00ED3CF8">
        <w:rPr>
          <w:lang w:val="en-US"/>
        </w:rPr>
        <w:t>2.5</w:t>
      </w:r>
      <w:r w:rsidR="009B73B3" w:rsidRPr="00ED3CF8">
        <w:rPr>
          <w:lang w:val="en-US"/>
        </w:rPr>
        <w:tab/>
      </w:r>
      <w:r w:rsidR="009B73B3" w:rsidRPr="00ED3CF8">
        <w:rPr>
          <w:color w:val="FF0000"/>
          <w:lang w:val="en-US"/>
        </w:rPr>
        <w:t>Combination of Full Plane-, Base- and Apex Shape Characteristics</w:t>
      </w:r>
      <w:bookmarkEnd w:id="139"/>
      <w:bookmarkEnd w:id="190"/>
      <w:r w:rsidR="009B73B3" w:rsidRPr="00ED3CF8">
        <w:rPr>
          <w:lang w:val="en-US"/>
        </w:rPr>
        <w:fldChar w:fldCharType="begin"/>
      </w:r>
      <w:r w:rsidR="009B73B3" w:rsidRPr="00ED3CF8">
        <w:rPr>
          <w:lang w:val="en-US"/>
        </w:rPr>
        <w:instrText xml:space="preserve"> XE "</w:instrText>
      </w:r>
      <w:r w:rsidR="009B73B3" w:rsidRPr="00ED3CF8">
        <w:rPr>
          <w:i w:val="0"/>
          <w:color w:val="FF0000"/>
          <w:lang w:val="en-US"/>
        </w:rPr>
        <w:instrText>Combination of full plane-, base- and apex shape characteristics</w:instrText>
      </w:r>
      <w:r w:rsidR="009B73B3" w:rsidRPr="00ED3CF8">
        <w:rPr>
          <w:lang w:val="en-US"/>
        </w:rPr>
        <w:instrText xml:space="preserve">" </w:instrText>
      </w:r>
      <w:r w:rsidR="009B73B3" w:rsidRPr="00ED3CF8">
        <w:rPr>
          <w:lang w:val="en-US"/>
        </w:rPr>
        <w:fldChar w:fldCharType="end"/>
      </w:r>
    </w:p>
    <w:p w:rsidR="009B73B3" w:rsidRPr="00ED3CF8" w:rsidRDefault="009B73B3" w:rsidP="009B73B3">
      <w:pPr>
        <w:rPr>
          <w:rFonts w:cs="Arial"/>
        </w:rPr>
      </w:pPr>
    </w:p>
    <w:p w:rsidR="0054354E" w:rsidRPr="00ED3CF8" w:rsidRDefault="0054354E" w:rsidP="0054354E">
      <w:bookmarkStart w:id="191" w:name="_Toc197487704"/>
      <w:r w:rsidRPr="00ED3CF8">
        <w:t>The following example illustrates how the overall shape of an organ or plant part can be observed in relation to the components of shape explained in Sections 2.2 to 2.4.</w:t>
      </w:r>
    </w:p>
    <w:p w:rsidR="0054354E" w:rsidRPr="00ED3CF8" w:rsidRDefault="0054354E" w:rsidP="0054354E"/>
    <w:p w:rsidR="0054354E" w:rsidRPr="00ED3CF8" w:rsidRDefault="0054354E" w:rsidP="0054354E">
      <w:r w:rsidRPr="00ED3CF8">
        <w:t xml:space="preserve">Example </w:t>
      </w:r>
    </w:p>
    <w:p w:rsidR="0054354E" w:rsidRPr="00ED3CF8" w:rsidRDefault="0054354E" w:rsidP="0054354E">
      <w:pPr>
        <w:ind w:left="567"/>
      </w:pPr>
    </w:p>
    <w:p w:rsidR="0054354E" w:rsidRPr="00ED3CF8" w:rsidRDefault="0054354E" w:rsidP="0054354E">
      <w:r w:rsidRPr="00ED3CF8">
        <w:t xml:space="preserve">the range of shapes covered by the illustrations below </w:t>
      </w:r>
    </w:p>
    <w:p w:rsidR="0054354E" w:rsidRPr="00ED3CF8" w:rsidRDefault="0054354E" w:rsidP="0054354E"/>
    <w:tbl>
      <w:tblPr>
        <w:tblW w:w="0" w:type="auto"/>
        <w:tblLayout w:type="fixed"/>
        <w:tblLook w:val="0000" w:firstRow="0" w:lastRow="0" w:firstColumn="0" w:lastColumn="0" w:noHBand="0" w:noVBand="0"/>
      </w:tblPr>
      <w:tblGrid>
        <w:gridCol w:w="1857"/>
        <w:gridCol w:w="1857"/>
        <w:gridCol w:w="1857"/>
        <w:gridCol w:w="1857"/>
        <w:gridCol w:w="1857"/>
      </w:tblGrid>
      <w:tr w:rsidR="0054354E" w:rsidRPr="00ED3CF8" w:rsidTr="00367A68">
        <w:tc>
          <w:tcPr>
            <w:tcW w:w="1857" w:type="dxa"/>
          </w:tcPr>
          <w:p w:rsidR="0054354E" w:rsidRPr="00ED3CF8" w:rsidRDefault="0054354E" w:rsidP="00367A68">
            <w:r w:rsidRPr="00ED3CF8">
              <w:rPr>
                <w:noProof/>
              </w:rPr>
              <w:drawing>
                <wp:inline distT="0" distB="0" distL="0" distR="0" wp14:anchorId="4CEA72E3" wp14:editId="594650EB">
                  <wp:extent cx="1123950" cy="1133475"/>
                  <wp:effectExtent l="0" t="0" r="0" b="952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tc>
        <w:tc>
          <w:tcPr>
            <w:tcW w:w="1857" w:type="dxa"/>
          </w:tcPr>
          <w:p w:rsidR="0054354E" w:rsidRPr="00ED3CF8" w:rsidRDefault="0054354E" w:rsidP="00367A68">
            <w:r w:rsidRPr="00ED3CF8">
              <w:rPr>
                <w:noProof/>
              </w:rPr>
              <w:drawing>
                <wp:inline distT="0" distB="0" distL="0" distR="0" wp14:anchorId="799B3B22" wp14:editId="5338798B">
                  <wp:extent cx="1038225" cy="1238250"/>
                  <wp:effectExtent l="0" t="0" r="9525"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038225" cy="1238250"/>
                          </a:xfrm>
                          <a:prstGeom prst="rect">
                            <a:avLst/>
                          </a:prstGeom>
                          <a:noFill/>
                          <a:ln>
                            <a:noFill/>
                          </a:ln>
                        </pic:spPr>
                      </pic:pic>
                    </a:graphicData>
                  </a:graphic>
                </wp:inline>
              </w:drawing>
            </w:r>
          </w:p>
        </w:tc>
        <w:tc>
          <w:tcPr>
            <w:tcW w:w="1857" w:type="dxa"/>
          </w:tcPr>
          <w:p w:rsidR="0054354E" w:rsidRPr="00ED3CF8" w:rsidRDefault="0054354E" w:rsidP="00367A68">
            <w:r w:rsidRPr="00ED3CF8">
              <w:rPr>
                <w:noProof/>
              </w:rPr>
              <w:drawing>
                <wp:inline distT="0" distB="0" distL="0" distR="0" wp14:anchorId="389B9C71" wp14:editId="44CD77D0">
                  <wp:extent cx="1152525" cy="1228725"/>
                  <wp:effectExtent l="0" t="0" r="9525" b="952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152525" cy="1228725"/>
                          </a:xfrm>
                          <a:prstGeom prst="rect">
                            <a:avLst/>
                          </a:prstGeom>
                          <a:noFill/>
                          <a:ln>
                            <a:noFill/>
                          </a:ln>
                        </pic:spPr>
                      </pic:pic>
                    </a:graphicData>
                  </a:graphic>
                </wp:inline>
              </w:drawing>
            </w:r>
          </w:p>
        </w:tc>
        <w:tc>
          <w:tcPr>
            <w:tcW w:w="1857" w:type="dxa"/>
          </w:tcPr>
          <w:p w:rsidR="0054354E" w:rsidRPr="00ED3CF8" w:rsidRDefault="0054354E" w:rsidP="00367A68">
            <w:r w:rsidRPr="00ED3CF8">
              <w:rPr>
                <w:noProof/>
              </w:rPr>
              <w:drawing>
                <wp:inline distT="0" distB="0" distL="0" distR="0" wp14:anchorId="197A3B75" wp14:editId="0147C9A1">
                  <wp:extent cx="962025" cy="1238250"/>
                  <wp:effectExtent l="0" t="0" r="952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962025" cy="1238250"/>
                          </a:xfrm>
                          <a:prstGeom prst="rect">
                            <a:avLst/>
                          </a:prstGeom>
                          <a:noFill/>
                          <a:ln>
                            <a:noFill/>
                          </a:ln>
                        </pic:spPr>
                      </pic:pic>
                    </a:graphicData>
                  </a:graphic>
                </wp:inline>
              </w:drawing>
            </w:r>
          </w:p>
        </w:tc>
        <w:tc>
          <w:tcPr>
            <w:tcW w:w="1857" w:type="dxa"/>
          </w:tcPr>
          <w:p w:rsidR="0054354E" w:rsidRPr="00ED3CF8" w:rsidRDefault="0054354E" w:rsidP="00367A68">
            <w:r w:rsidRPr="00ED3CF8">
              <w:rPr>
                <w:noProof/>
              </w:rPr>
              <w:drawing>
                <wp:inline distT="0" distB="0" distL="0" distR="0" wp14:anchorId="3A0EDBF6" wp14:editId="6719483A">
                  <wp:extent cx="781050" cy="1238250"/>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781050" cy="1238250"/>
                          </a:xfrm>
                          <a:prstGeom prst="rect">
                            <a:avLst/>
                          </a:prstGeom>
                          <a:noFill/>
                          <a:ln>
                            <a:noFill/>
                          </a:ln>
                        </pic:spPr>
                      </pic:pic>
                    </a:graphicData>
                  </a:graphic>
                </wp:inline>
              </w:drawing>
            </w:r>
          </w:p>
        </w:tc>
      </w:tr>
      <w:tr w:rsidR="0054354E" w:rsidRPr="00ED3CF8" w:rsidTr="00367A68">
        <w:tc>
          <w:tcPr>
            <w:tcW w:w="1857" w:type="dxa"/>
          </w:tcPr>
          <w:p w:rsidR="0054354E" w:rsidRPr="00ED3CF8" w:rsidRDefault="0054354E" w:rsidP="00367A68">
            <w:r w:rsidRPr="00ED3CF8">
              <w:rPr>
                <w:noProof/>
              </w:rPr>
              <w:drawing>
                <wp:inline distT="0" distB="0" distL="0" distR="0" wp14:anchorId="4FF4D8E6" wp14:editId="7F31C4BF">
                  <wp:extent cx="923925" cy="1362075"/>
                  <wp:effectExtent l="0" t="0" r="9525" b="952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923925" cy="1362075"/>
                          </a:xfrm>
                          <a:prstGeom prst="rect">
                            <a:avLst/>
                          </a:prstGeom>
                          <a:noFill/>
                          <a:ln>
                            <a:noFill/>
                          </a:ln>
                        </pic:spPr>
                      </pic:pic>
                    </a:graphicData>
                  </a:graphic>
                </wp:inline>
              </w:drawing>
            </w:r>
          </w:p>
        </w:tc>
        <w:tc>
          <w:tcPr>
            <w:tcW w:w="1857" w:type="dxa"/>
          </w:tcPr>
          <w:p w:rsidR="0054354E" w:rsidRPr="00ED3CF8" w:rsidRDefault="0054354E" w:rsidP="00367A68">
            <w:r w:rsidRPr="00ED3CF8">
              <w:rPr>
                <w:noProof/>
              </w:rPr>
              <w:drawing>
                <wp:inline distT="0" distB="0" distL="0" distR="0" wp14:anchorId="3355C162" wp14:editId="7BE898F3">
                  <wp:extent cx="781050" cy="1266825"/>
                  <wp:effectExtent l="0" t="0" r="0" b="952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050" cy="1266825"/>
                          </a:xfrm>
                          <a:prstGeom prst="rect">
                            <a:avLst/>
                          </a:prstGeom>
                          <a:noFill/>
                          <a:ln>
                            <a:noFill/>
                          </a:ln>
                        </pic:spPr>
                      </pic:pic>
                    </a:graphicData>
                  </a:graphic>
                </wp:inline>
              </w:drawing>
            </w:r>
          </w:p>
        </w:tc>
        <w:tc>
          <w:tcPr>
            <w:tcW w:w="1857" w:type="dxa"/>
          </w:tcPr>
          <w:p w:rsidR="0054354E" w:rsidRPr="00ED3CF8" w:rsidRDefault="0054354E" w:rsidP="00367A68">
            <w:r w:rsidRPr="00ED3CF8">
              <w:rPr>
                <w:noProof/>
              </w:rPr>
              <w:drawing>
                <wp:inline distT="0" distB="0" distL="0" distR="0" wp14:anchorId="2540A601" wp14:editId="3C2D3447">
                  <wp:extent cx="866775" cy="1266825"/>
                  <wp:effectExtent l="0" t="0" r="9525" b="952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866775" cy="1266825"/>
                          </a:xfrm>
                          <a:prstGeom prst="rect">
                            <a:avLst/>
                          </a:prstGeom>
                          <a:noFill/>
                          <a:ln>
                            <a:noFill/>
                          </a:ln>
                        </pic:spPr>
                      </pic:pic>
                    </a:graphicData>
                  </a:graphic>
                </wp:inline>
              </w:drawing>
            </w:r>
          </w:p>
        </w:tc>
        <w:tc>
          <w:tcPr>
            <w:tcW w:w="1857" w:type="dxa"/>
          </w:tcPr>
          <w:p w:rsidR="0054354E" w:rsidRPr="00ED3CF8" w:rsidRDefault="0054354E" w:rsidP="00367A68">
            <w:r w:rsidRPr="00ED3CF8">
              <w:rPr>
                <w:noProof/>
              </w:rPr>
              <w:drawing>
                <wp:inline distT="0" distB="0" distL="0" distR="0" wp14:anchorId="2D3B5F50" wp14:editId="59C43988">
                  <wp:extent cx="1038225" cy="1314450"/>
                  <wp:effectExtent l="0" t="0" r="9525"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038225" cy="1314450"/>
                          </a:xfrm>
                          <a:prstGeom prst="rect">
                            <a:avLst/>
                          </a:prstGeom>
                          <a:noFill/>
                          <a:ln>
                            <a:noFill/>
                          </a:ln>
                        </pic:spPr>
                      </pic:pic>
                    </a:graphicData>
                  </a:graphic>
                </wp:inline>
              </w:drawing>
            </w:r>
          </w:p>
        </w:tc>
        <w:tc>
          <w:tcPr>
            <w:tcW w:w="1857" w:type="dxa"/>
          </w:tcPr>
          <w:p w:rsidR="0054354E" w:rsidRPr="00ED3CF8" w:rsidRDefault="0054354E" w:rsidP="00367A68"/>
        </w:tc>
      </w:tr>
    </w:tbl>
    <w:p w:rsidR="0054354E" w:rsidRPr="00ED3CF8" w:rsidRDefault="0054354E" w:rsidP="0054354E"/>
    <w:p w:rsidR="0054354E" w:rsidRPr="00ED3CF8" w:rsidRDefault="0054354E" w:rsidP="0054354E">
      <w:r w:rsidRPr="00ED3CF8">
        <w:t>can be observed in relation to:</w:t>
      </w:r>
    </w:p>
    <w:p w:rsidR="0054354E" w:rsidRPr="00ED3CF8" w:rsidRDefault="0054354E" w:rsidP="0054354E"/>
    <w:p w:rsidR="0054354E" w:rsidRPr="00ED3CF8" w:rsidRDefault="0054354E" w:rsidP="0054354E">
      <w:r w:rsidRPr="00ED3CF8">
        <w:t>(a)</w:t>
      </w:r>
      <w:r w:rsidRPr="00ED3CF8">
        <w:tab/>
      </w:r>
      <w:r w:rsidRPr="00ED3CF8">
        <w:rPr>
          <w:color w:val="000000"/>
        </w:rPr>
        <w:t>ratio length/width</w:t>
      </w:r>
      <w:r w:rsidRPr="00ED3CF8">
        <w:t xml:space="preserve"> (QN):</w:t>
      </w:r>
    </w:p>
    <w:p w:rsidR="0054354E" w:rsidRPr="00ED3CF8" w:rsidRDefault="0054354E" w:rsidP="0054354E">
      <w:pPr>
        <w:ind w:left="992"/>
        <w:rPr>
          <w:i/>
        </w:rPr>
      </w:pPr>
      <w:r w:rsidRPr="00ED3CF8">
        <w:rPr>
          <w:i/>
        </w:rPr>
        <w:t>e.g: very low (1);  low (3); medium (5);  high (7); very high (9);</w:t>
      </w:r>
    </w:p>
    <w:p w:rsidR="0054354E" w:rsidRPr="00ED3CF8" w:rsidRDefault="0054354E" w:rsidP="0054354E">
      <w:r w:rsidRPr="00ED3CF8">
        <w:t>(b)</w:t>
      </w:r>
      <w:r w:rsidRPr="00ED3CF8">
        <w:tab/>
        <w:t>position of broadest part (QN):</w:t>
      </w:r>
    </w:p>
    <w:p w:rsidR="0054354E" w:rsidRPr="00ED3CF8" w:rsidRDefault="0054354E" w:rsidP="0054354E">
      <w:pPr>
        <w:ind w:left="992"/>
      </w:pPr>
      <w:r w:rsidRPr="00ED3CF8">
        <w:rPr>
          <w:i/>
        </w:rPr>
        <w:t xml:space="preserve">e.g.  at middle (1);  moderately towards base (2); strongly towards base (3);  </w:t>
      </w:r>
    </w:p>
    <w:p w:rsidR="0054354E" w:rsidRPr="00ED3CF8" w:rsidRDefault="0054354E" w:rsidP="0054354E">
      <w:r w:rsidRPr="00ED3CF8">
        <w:t>(c)</w:t>
      </w:r>
      <w:r w:rsidRPr="00ED3CF8">
        <w:tab/>
        <w:t>shape of base (QN/PQ):</w:t>
      </w:r>
    </w:p>
    <w:p w:rsidR="0054354E" w:rsidRPr="00ED3CF8" w:rsidRDefault="0054354E" w:rsidP="0054354E">
      <w:pPr>
        <w:ind w:left="992"/>
        <w:rPr>
          <w:i/>
        </w:rPr>
      </w:pPr>
      <w:r w:rsidRPr="00ED3CF8">
        <w:rPr>
          <w:i/>
        </w:rPr>
        <w:t>e.g.  pointed (1);  rounded (2);  depressed (3)</w:t>
      </w:r>
    </w:p>
    <w:p w:rsidR="0054354E" w:rsidRPr="00ED3CF8" w:rsidRDefault="0054354E" w:rsidP="0054354E">
      <w:r w:rsidRPr="00ED3CF8">
        <w:t>(d)</w:t>
      </w:r>
      <w:r w:rsidRPr="00ED3CF8">
        <w:tab/>
        <w:t>shape of apex (QN/PQ):</w:t>
      </w:r>
    </w:p>
    <w:p w:rsidR="0054354E" w:rsidRPr="00ED3CF8" w:rsidRDefault="0054354E" w:rsidP="0054354E">
      <w:pPr>
        <w:ind w:left="992"/>
        <w:rPr>
          <w:i/>
        </w:rPr>
      </w:pPr>
      <w:r w:rsidRPr="00ED3CF8">
        <w:rPr>
          <w:i/>
        </w:rPr>
        <w:t>e.g.  pointed (1);  rounded (2);  truncate (3);  notched (4)</w:t>
      </w:r>
    </w:p>
    <w:p w:rsidR="0054354E" w:rsidRPr="00ED3CF8" w:rsidRDefault="0054354E" w:rsidP="0054354E">
      <w:pPr>
        <w:ind w:left="1984"/>
        <w:rPr>
          <w:i/>
        </w:rPr>
      </w:pPr>
    </w:p>
    <w:p w:rsidR="0054354E" w:rsidRPr="00ED3CF8" w:rsidRDefault="0054354E" w:rsidP="0054354E">
      <w:r w:rsidRPr="00ED3CF8">
        <w:t xml:space="preserve">The chart below illustrates how the different components cover the range of overall shapes.  Such a chart is not appropriate in the </w:t>
      </w:r>
      <w:r w:rsidRPr="00ED3CF8">
        <w:rPr>
          <w:color w:val="000000"/>
        </w:rPr>
        <w:t>Test Guidelines</w:t>
      </w:r>
      <w:r w:rsidRPr="00ED3CF8">
        <w:t>, although illustrations may be useful for the individual characteristics to clarify the parts to be observed.</w:t>
      </w:r>
    </w:p>
    <w:p w:rsidR="0054354E" w:rsidRPr="00ED3CF8" w:rsidRDefault="0054354E" w:rsidP="0054354E">
      <w:pPr>
        <w:rPr>
          <w:i/>
        </w:rPr>
      </w:pPr>
      <w:r w:rsidRPr="00ED3CF8">
        <w:rPr>
          <w:i/>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2"/>
        <w:gridCol w:w="567"/>
        <w:gridCol w:w="2127"/>
        <w:gridCol w:w="567"/>
        <w:gridCol w:w="1984"/>
      </w:tblGrid>
      <w:tr w:rsidR="0054354E" w:rsidRPr="00ED3CF8" w:rsidTr="00367A68">
        <w:trPr>
          <w:gridBefore w:val="1"/>
          <w:wBefore w:w="1560" w:type="dxa"/>
          <w:cantSplit/>
        </w:trPr>
        <w:tc>
          <w:tcPr>
            <w:tcW w:w="7087" w:type="dxa"/>
            <w:gridSpan w:val="5"/>
          </w:tcPr>
          <w:p w:rsidR="0054354E" w:rsidRPr="00ED3CF8" w:rsidRDefault="0054354E" w:rsidP="00367A68">
            <w:pPr>
              <w:pStyle w:val="BodyTextIndent"/>
              <w:spacing w:before="30" w:after="30"/>
              <w:ind w:left="0"/>
              <w:jc w:val="center"/>
              <w:rPr>
                <w:b/>
              </w:rPr>
            </w:pPr>
            <w:r w:rsidRPr="00ED3CF8">
              <w:rPr>
                <w:b/>
              </w:rPr>
              <w:t>shape of base</w:t>
            </w:r>
          </w:p>
        </w:tc>
      </w:tr>
      <w:tr w:rsidR="0054354E" w:rsidRPr="00ED3CF8" w:rsidTr="00367A68">
        <w:trPr>
          <w:cantSplit/>
          <w:trHeight w:val="836"/>
        </w:trPr>
        <w:tc>
          <w:tcPr>
            <w:tcW w:w="1560" w:type="dxa"/>
          </w:tcPr>
          <w:p w:rsidR="0054354E" w:rsidRPr="00ED3CF8" w:rsidRDefault="0054354E" w:rsidP="00367A68">
            <w:pPr>
              <w:pStyle w:val="BodyTextIndent"/>
              <w:spacing w:before="30" w:after="30"/>
              <w:ind w:left="0"/>
              <w:jc w:val="center"/>
              <w:rPr>
                <w:b/>
              </w:rPr>
            </w:pPr>
            <w:r w:rsidRPr="00ED3CF8">
              <w:rPr>
                <w:b/>
              </w:rPr>
              <w:t>shape of apex</w:t>
            </w:r>
          </w:p>
        </w:tc>
        <w:tc>
          <w:tcPr>
            <w:tcW w:w="1842" w:type="dxa"/>
          </w:tcPr>
          <w:p w:rsidR="0054354E" w:rsidRPr="00ED3CF8" w:rsidRDefault="0054354E" w:rsidP="00367A68">
            <w:pPr>
              <w:pStyle w:val="BodyTextIndent"/>
              <w:spacing w:before="30" w:after="30"/>
              <w:ind w:left="0"/>
              <w:jc w:val="center"/>
            </w:pPr>
            <w:r w:rsidRPr="00ED3CF8">
              <w:t>pointed (1)</w:t>
            </w:r>
          </w:p>
        </w:tc>
        <w:tc>
          <w:tcPr>
            <w:tcW w:w="567" w:type="dxa"/>
          </w:tcPr>
          <w:p w:rsidR="0054354E" w:rsidRPr="00ED3CF8" w:rsidRDefault="0054354E" w:rsidP="00367A68">
            <w:pPr>
              <w:pStyle w:val="BodyTextIndent"/>
              <w:spacing w:before="30" w:after="30"/>
              <w:ind w:left="0"/>
              <w:jc w:val="center"/>
            </w:pPr>
          </w:p>
        </w:tc>
        <w:tc>
          <w:tcPr>
            <w:tcW w:w="2127" w:type="dxa"/>
          </w:tcPr>
          <w:p w:rsidR="0054354E" w:rsidRPr="00ED3CF8" w:rsidRDefault="0054354E" w:rsidP="00367A68">
            <w:pPr>
              <w:pStyle w:val="BodyTextIndent"/>
              <w:spacing w:before="30" w:after="30"/>
              <w:ind w:left="0"/>
              <w:jc w:val="center"/>
            </w:pPr>
            <w:r w:rsidRPr="00ED3CF8">
              <w:t>rounded (2)</w:t>
            </w:r>
          </w:p>
        </w:tc>
        <w:tc>
          <w:tcPr>
            <w:tcW w:w="567" w:type="dxa"/>
          </w:tcPr>
          <w:p w:rsidR="0054354E" w:rsidRPr="00ED3CF8" w:rsidRDefault="0054354E" w:rsidP="00367A68">
            <w:pPr>
              <w:pStyle w:val="BodyTextIndent"/>
              <w:spacing w:before="30" w:after="30"/>
              <w:ind w:left="0"/>
              <w:jc w:val="center"/>
            </w:pPr>
          </w:p>
        </w:tc>
        <w:tc>
          <w:tcPr>
            <w:tcW w:w="1984" w:type="dxa"/>
          </w:tcPr>
          <w:p w:rsidR="0054354E" w:rsidRPr="00ED3CF8" w:rsidRDefault="0054354E" w:rsidP="00367A68">
            <w:pPr>
              <w:pStyle w:val="BodyTextIndent"/>
              <w:spacing w:before="30" w:after="30"/>
              <w:ind w:left="0"/>
              <w:jc w:val="center"/>
            </w:pPr>
            <w:r w:rsidRPr="00ED3CF8">
              <w:t>depressed (3)</w:t>
            </w:r>
          </w:p>
        </w:tc>
      </w:tr>
      <w:tr w:rsidR="0054354E" w:rsidRPr="00ED3CF8" w:rsidTr="00367A68">
        <w:trPr>
          <w:cantSplit/>
          <w:trHeight w:val="1134"/>
        </w:trPr>
        <w:tc>
          <w:tcPr>
            <w:tcW w:w="1560" w:type="dxa"/>
          </w:tcPr>
          <w:p w:rsidR="0054354E" w:rsidRPr="00ED3CF8" w:rsidRDefault="0054354E" w:rsidP="00367A68">
            <w:pPr>
              <w:pStyle w:val="BodyTextIndent"/>
              <w:spacing w:before="30" w:after="30"/>
              <w:ind w:left="0"/>
              <w:jc w:val="center"/>
            </w:pPr>
            <w:r w:rsidRPr="00ED3CF8">
              <w:t>pointed (1)</w:t>
            </w:r>
          </w:p>
        </w:tc>
        <w:tc>
          <w:tcPr>
            <w:tcW w:w="1842" w:type="dxa"/>
          </w:tcPr>
          <w:p w:rsidR="0054354E" w:rsidRPr="00ED3CF8" w:rsidRDefault="0054354E" w:rsidP="00367A68">
            <w:pPr>
              <w:spacing w:before="30" w:after="30"/>
              <w:jc w:val="center"/>
            </w:pPr>
            <w:r w:rsidRPr="00ED3CF8">
              <w:rPr>
                <w:noProof/>
              </w:rPr>
              <w:drawing>
                <wp:inline distT="0" distB="0" distL="0" distR="0" wp14:anchorId="57DFFC75" wp14:editId="46E4FD7A">
                  <wp:extent cx="590550" cy="95250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90550" cy="952500"/>
                          </a:xfrm>
                          <a:prstGeom prst="rect">
                            <a:avLst/>
                          </a:prstGeom>
                          <a:noFill/>
                          <a:ln>
                            <a:noFill/>
                          </a:ln>
                        </pic:spPr>
                      </pic:pic>
                    </a:graphicData>
                  </a:graphic>
                </wp:inline>
              </w:drawing>
            </w:r>
          </w:p>
        </w:tc>
        <w:tc>
          <w:tcPr>
            <w:tcW w:w="567" w:type="dxa"/>
          </w:tcPr>
          <w:p w:rsidR="0054354E" w:rsidRPr="00ED3CF8" w:rsidRDefault="0054354E" w:rsidP="00367A68">
            <w:pPr>
              <w:spacing w:before="30" w:after="30"/>
              <w:jc w:val="center"/>
            </w:pPr>
          </w:p>
        </w:tc>
        <w:tc>
          <w:tcPr>
            <w:tcW w:w="2127" w:type="dxa"/>
          </w:tcPr>
          <w:p w:rsidR="0054354E" w:rsidRPr="00ED3CF8" w:rsidRDefault="0054354E" w:rsidP="00367A68">
            <w:pPr>
              <w:spacing w:before="30" w:after="30"/>
              <w:jc w:val="center"/>
            </w:pPr>
            <w:r w:rsidRPr="00ED3CF8">
              <w:rPr>
                <w:noProof/>
              </w:rPr>
              <w:drawing>
                <wp:inline distT="0" distB="0" distL="0" distR="0" wp14:anchorId="59DD1D84" wp14:editId="12C235E2">
                  <wp:extent cx="733425" cy="952500"/>
                  <wp:effectExtent l="0" t="0" r="9525"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733425" cy="952500"/>
                          </a:xfrm>
                          <a:prstGeom prst="rect">
                            <a:avLst/>
                          </a:prstGeom>
                          <a:noFill/>
                          <a:ln>
                            <a:noFill/>
                          </a:ln>
                        </pic:spPr>
                      </pic:pic>
                    </a:graphicData>
                  </a:graphic>
                </wp:inline>
              </w:drawing>
            </w:r>
          </w:p>
        </w:tc>
        <w:tc>
          <w:tcPr>
            <w:tcW w:w="567" w:type="dxa"/>
            <w:tcBorders>
              <w:bottom w:val="single" w:sz="4" w:space="0" w:color="auto"/>
            </w:tcBorders>
          </w:tcPr>
          <w:p w:rsidR="0054354E" w:rsidRPr="00ED3CF8" w:rsidRDefault="0054354E" w:rsidP="00367A68">
            <w:pPr>
              <w:spacing w:before="30" w:after="30"/>
              <w:jc w:val="center"/>
            </w:pPr>
          </w:p>
        </w:tc>
        <w:tc>
          <w:tcPr>
            <w:tcW w:w="1984" w:type="dxa"/>
          </w:tcPr>
          <w:p w:rsidR="0054354E" w:rsidRPr="00ED3CF8" w:rsidRDefault="0054354E" w:rsidP="00367A68">
            <w:pPr>
              <w:spacing w:before="30" w:after="30"/>
              <w:jc w:val="center"/>
            </w:pPr>
            <w:r w:rsidRPr="00ED3CF8">
              <w:rPr>
                <w:noProof/>
              </w:rPr>
              <w:drawing>
                <wp:inline distT="0" distB="0" distL="0" distR="0" wp14:anchorId="3F99EC47" wp14:editId="0F0A3D15">
                  <wp:extent cx="666750" cy="857250"/>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666750" cy="857250"/>
                          </a:xfrm>
                          <a:prstGeom prst="rect">
                            <a:avLst/>
                          </a:prstGeom>
                          <a:noFill/>
                          <a:ln>
                            <a:noFill/>
                          </a:ln>
                        </pic:spPr>
                      </pic:pic>
                    </a:graphicData>
                  </a:graphic>
                </wp:inline>
              </w:drawing>
            </w:r>
          </w:p>
        </w:tc>
      </w:tr>
      <w:tr w:rsidR="0054354E" w:rsidRPr="00ED3CF8" w:rsidTr="00367A68">
        <w:trPr>
          <w:cantSplit/>
          <w:trHeight w:val="1134"/>
        </w:trPr>
        <w:tc>
          <w:tcPr>
            <w:tcW w:w="1560" w:type="dxa"/>
            <w:vMerge w:val="restart"/>
          </w:tcPr>
          <w:p w:rsidR="0054354E" w:rsidRPr="00ED3CF8" w:rsidRDefault="0054354E" w:rsidP="00367A68">
            <w:pPr>
              <w:spacing w:before="30" w:after="30"/>
              <w:jc w:val="center"/>
            </w:pPr>
            <w:r w:rsidRPr="00ED3CF8">
              <w:t>rounded (2)</w:t>
            </w:r>
          </w:p>
        </w:tc>
        <w:tc>
          <w:tcPr>
            <w:tcW w:w="1842" w:type="dxa"/>
            <w:vMerge w:val="restart"/>
          </w:tcPr>
          <w:p w:rsidR="0054354E" w:rsidRPr="00ED3CF8" w:rsidRDefault="0054354E" w:rsidP="00367A68">
            <w:pPr>
              <w:spacing w:before="30" w:after="30"/>
              <w:jc w:val="center"/>
            </w:pPr>
          </w:p>
        </w:tc>
        <w:tc>
          <w:tcPr>
            <w:tcW w:w="567" w:type="dxa"/>
            <w:tcBorders>
              <w:bottom w:val="single" w:sz="4" w:space="0" w:color="auto"/>
            </w:tcBorders>
            <w:textDirection w:val="tbRl"/>
          </w:tcPr>
          <w:p w:rsidR="0054354E" w:rsidRPr="00ED3CF8" w:rsidRDefault="0054354E" w:rsidP="00367A68">
            <w:pPr>
              <w:spacing w:before="30" w:after="30"/>
              <w:ind w:left="113" w:right="113"/>
              <w:jc w:val="center"/>
            </w:pPr>
          </w:p>
        </w:tc>
        <w:tc>
          <w:tcPr>
            <w:tcW w:w="2127" w:type="dxa"/>
          </w:tcPr>
          <w:p w:rsidR="0054354E" w:rsidRPr="00ED3CF8" w:rsidRDefault="0054354E" w:rsidP="00367A68">
            <w:pPr>
              <w:spacing w:before="30" w:after="30"/>
              <w:jc w:val="center"/>
            </w:pPr>
            <w:r w:rsidRPr="00ED3CF8">
              <w:rPr>
                <w:noProof/>
              </w:rPr>
              <w:drawing>
                <wp:inline distT="0" distB="0" distL="0" distR="0" wp14:anchorId="16D60794" wp14:editId="2BED6E0B">
                  <wp:extent cx="771525" cy="962025"/>
                  <wp:effectExtent l="0" t="0" r="9525" b="952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771525" cy="962025"/>
                          </a:xfrm>
                          <a:prstGeom prst="rect">
                            <a:avLst/>
                          </a:prstGeom>
                          <a:noFill/>
                          <a:ln>
                            <a:noFill/>
                          </a:ln>
                        </pic:spPr>
                      </pic:pic>
                    </a:graphicData>
                  </a:graphic>
                </wp:inline>
              </w:drawing>
            </w:r>
          </w:p>
          <w:p w:rsidR="0054354E" w:rsidRPr="00ED3CF8" w:rsidRDefault="0054354E" w:rsidP="00367A68">
            <w:pPr>
              <w:spacing w:before="30" w:after="30"/>
              <w:jc w:val="center"/>
            </w:pPr>
            <w:r w:rsidRPr="00ED3CF8">
              <w:t>(ovate)</w:t>
            </w:r>
          </w:p>
        </w:tc>
        <w:tc>
          <w:tcPr>
            <w:tcW w:w="567" w:type="dxa"/>
            <w:vMerge w:val="restart"/>
            <w:shd w:val="clear" w:color="auto" w:fill="auto"/>
            <w:textDirection w:val="tbRl"/>
          </w:tcPr>
          <w:p w:rsidR="0054354E" w:rsidRPr="00ED3CF8" w:rsidRDefault="0054354E" w:rsidP="00367A68">
            <w:pPr>
              <w:spacing w:before="30" w:after="30"/>
              <w:ind w:left="113" w:right="113"/>
              <w:jc w:val="center"/>
            </w:pPr>
            <w:r w:rsidRPr="00ED3CF8">
              <w:t>position of broadest part</w:t>
            </w:r>
          </w:p>
        </w:tc>
        <w:tc>
          <w:tcPr>
            <w:tcW w:w="1984" w:type="dxa"/>
            <w:vMerge w:val="restart"/>
          </w:tcPr>
          <w:p w:rsidR="0054354E" w:rsidRPr="00ED3CF8" w:rsidRDefault="0054354E" w:rsidP="00367A68">
            <w:pPr>
              <w:spacing w:before="30" w:after="30"/>
              <w:jc w:val="center"/>
            </w:pPr>
          </w:p>
        </w:tc>
      </w:tr>
      <w:tr w:rsidR="0054354E" w:rsidRPr="00ED3CF8" w:rsidTr="00367A68">
        <w:trPr>
          <w:cantSplit/>
          <w:trHeight w:val="806"/>
        </w:trPr>
        <w:tc>
          <w:tcPr>
            <w:tcW w:w="1560" w:type="dxa"/>
            <w:vMerge/>
          </w:tcPr>
          <w:p w:rsidR="0054354E" w:rsidRPr="00ED3CF8" w:rsidRDefault="0054354E" w:rsidP="00367A68">
            <w:pPr>
              <w:keepNext/>
              <w:keepLines/>
              <w:spacing w:before="30" w:after="30"/>
              <w:jc w:val="center"/>
            </w:pPr>
          </w:p>
        </w:tc>
        <w:tc>
          <w:tcPr>
            <w:tcW w:w="1842" w:type="dxa"/>
            <w:vMerge/>
          </w:tcPr>
          <w:p w:rsidR="0054354E" w:rsidRPr="00ED3CF8" w:rsidRDefault="0054354E" w:rsidP="00367A68">
            <w:pPr>
              <w:spacing w:before="30" w:after="30"/>
              <w:jc w:val="center"/>
            </w:pPr>
          </w:p>
        </w:tc>
        <w:tc>
          <w:tcPr>
            <w:tcW w:w="567" w:type="dxa"/>
            <w:vMerge w:val="restart"/>
            <w:shd w:val="clear" w:color="auto" w:fill="auto"/>
            <w:textDirection w:val="tbRl"/>
          </w:tcPr>
          <w:p w:rsidR="0054354E" w:rsidRPr="00ED3CF8" w:rsidRDefault="0054354E" w:rsidP="00367A68">
            <w:pPr>
              <w:spacing w:before="30" w:after="30"/>
              <w:ind w:left="113" w:right="113"/>
              <w:jc w:val="center"/>
            </w:pPr>
            <w:r w:rsidRPr="00ED3CF8">
              <w:rPr>
                <w:color w:val="000000"/>
              </w:rPr>
              <w:t>ratio length/width</w:t>
            </w:r>
          </w:p>
        </w:tc>
        <w:tc>
          <w:tcPr>
            <w:tcW w:w="2127" w:type="dxa"/>
          </w:tcPr>
          <w:p w:rsidR="0054354E" w:rsidRPr="00ED3CF8" w:rsidRDefault="0054354E" w:rsidP="00367A68">
            <w:pPr>
              <w:spacing w:before="30" w:after="30"/>
              <w:jc w:val="center"/>
            </w:pPr>
            <w:r w:rsidRPr="00ED3CF8">
              <w:rPr>
                <w:noProof/>
              </w:rPr>
              <w:drawing>
                <wp:inline distT="0" distB="0" distL="0" distR="0" wp14:anchorId="4EA35517" wp14:editId="6B043CED">
                  <wp:extent cx="923925" cy="1000125"/>
                  <wp:effectExtent l="0" t="0" r="9525" b="952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923925" cy="1000125"/>
                          </a:xfrm>
                          <a:prstGeom prst="rect">
                            <a:avLst/>
                          </a:prstGeom>
                          <a:noFill/>
                          <a:ln>
                            <a:noFill/>
                          </a:ln>
                        </pic:spPr>
                      </pic:pic>
                    </a:graphicData>
                  </a:graphic>
                </wp:inline>
              </w:drawing>
            </w:r>
          </w:p>
          <w:p w:rsidR="0054354E" w:rsidRPr="00ED3CF8" w:rsidRDefault="0054354E" w:rsidP="00367A68">
            <w:pPr>
              <w:spacing w:before="30" w:after="30"/>
              <w:jc w:val="center"/>
            </w:pPr>
            <w:r w:rsidRPr="00ED3CF8">
              <w:t>(round)</w:t>
            </w:r>
          </w:p>
        </w:tc>
        <w:tc>
          <w:tcPr>
            <w:tcW w:w="567" w:type="dxa"/>
            <w:vMerge/>
            <w:shd w:val="clear" w:color="auto" w:fill="auto"/>
          </w:tcPr>
          <w:p w:rsidR="0054354E" w:rsidRPr="00ED3CF8" w:rsidRDefault="0054354E" w:rsidP="00367A68">
            <w:pPr>
              <w:spacing w:before="30" w:after="30"/>
              <w:jc w:val="center"/>
            </w:pPr>
          </w:p>
        </w:tc>
        <w:tc>
          <w:tcPr>
            <w:tcW w:w="1984" w:type="dxa"/>
            <w:vMerge/>
          </w:tcPr>
          <w:p w:rsidR="0054354E" w:rsidRPr="00ED3CF8" w:rsidRDefault="0054354E" w:rsidP="00367A68">
            <w:pPr>
              <w:spacing w:before="30" w:after="30"/>
              <w:jc w:val="center"/>
            </w:pPr>
          </w:p>
        </w:tc>
      </w:tr>
      <w:tr w:rsidR="0054354E" w:rsidRPr="00ED3CF8" w:rsidTr="00367A68">
        <w:trPr>
          <w:cantSplit/>
          <w:trHeight w:val="1134"/>
        </w:trPr>
        <w:tc>
          <w:tcPr>
            <w:tcW w:w="1560" w:type="dxa"/>
            <w:vMerge/>
          </w:tcPr>
          <w:p w:rsidR="0054354E" w:rsidRPr="00ED3CF8" w:rsidRDefault="0054354E" w:rsidP="00367A68">
            <w:pPr>
              <w:keepNext/>
              <w:keepLines/>
              <w:spacing w:before="30" w:after="30"/>
              <w:jc w:val="center"/>
            </w:pPr>
          </w:p>
        </w:tc>
        <w:tc>
          <w:tcPr>
            <w:tcW w:w="1842" w:type="dxa"/>
            <w:vMerge/>
          </w:tcPr>
          <w:p w:rsidR="0054354E" w:rsidRPr="00ED3CF8" w:rsidRDefault="0054354E" w:rsidP="00367A68">
            <w:pPr>
              <w:spacing w:before="30" w:after="30"/>
              <w:jc w:val="center"/>
            </w:pPr>
          </w:p>
        </w:tc>
        <w:tc>
          <w:tcPr>
            <w:tcW w:w="567" w:type="dxa"/>
            <w:vMerge/>
            <w:shd w:val="clear" w:color="auto" w:fill="auto"/>
          </w:tcPr>
          <w:p w:rsidR="0054354E" w:rsidRPr="00ED3CF8" w:rsidRDefault="0054354E" w:rsidP="00367A68">
            <w:pPr>
              <w:spacing w:before="30" w:after="30"/>
              <w:jc w:val="center"/>
            </w:pPr>
          </w:p>
        </w:tc>
        <w:bookmarkStart w:id="192" w:name="_MON_1348584798"/>
        <w:bookmarkStart w:id="193" w:name="_MON_1348586963"/>
        <w:bookmarkStart w:id="194" w:name="_MON_1350136767"/>
        <w:bookmarkStart w:id="195" w:name="_MON_1353248045"/>
        <w:bookmarkStart w:id="196" w:name="_MON_1353248712"/>
        <w:bookmarkStart w:id="197" w:name="_MON_1419347566"/>
        <w:bookmarkStart w:id="198" w:name="_MON_1208364158"/>
        <w:bookmarkEnd w:id="192"/>
        <w:bookmarkEnd w:id="193"/>
        <w:bookmarkEnd w:id="194"/>
        <w:bookmarkEnd w:id="195"/>
        <w:bookmarkEnd w:id="196"/>
        <w:bookmarkEnd w:id="197"/>
        <w:bookmarkEnd w:id="198"/>
        <w:bookmarkStart w:id="199" w:name="_MON_1321108777"/>
        <w:bookmarkEnd w:id="199"/>
        <w:tc>
          <w:tcPr>
            <w:tcW w:w="2127" w:type="dxa"/>
          </w:tcPr>
          <w:p w:rsidR="0054354E" w:rsidRPr="00ED3CF8" w:rsidRDefault="0054354E" w:rsidP="00367A68">
            <w:pPr>
              <w:spacing w:before="30" w:after="30"/>
              <w:jc w:val="center"/>
            </w:pPr>
            <w:r w:rsidRPr="00ED3CF8">
              <w:object w:dxaOrig="1231" w:dyaOrig="1471">
                <v:shape id="_x0000_i1056" type="#_x0000_t75" style="width:62.25pt;height:73.5pt" o:ole="" fillcolor="window">
                  <v:imagedata r:id="rId275" o:title=""/>
                </v:shape>
                <o:OLEObject Type="Embed" ProgID="Word.Picture.8" ShapeID="_x0000_i1056" DrawAspect="Content" ObjectID="_1443027298" r:id="rId276"/>
              </w:object>
            </w:r>
          </w:p>
          <w:p w:rsidR="0054354E" w:rsidRPr="00ED3CF8" w:rsidRDefault="0054354E" w:rsidP="00367A68">
            <w:pPr>
              <w:spacing w:before="30" w:after="30"/>
              <w:jc w:val="center"/>
            </w:pPr>
            <w:r w:rsidRPr="00ED3CF8">
              <w:t>(oblate)</w:t>
            </w:r>
          </w:p>
        </w:tc>
        <w:tc>
          <w:tcPr>
            <w:tcW w:w="567" w:type="dxa"/>
          </w:tcPr>
          <w:p w:rsidR="0054354E" w:rsidRPr="00ED3CF8" w:rsidRDefault="0054354E" w:rsidP="00367A68">
            <w:pPr>
              <w:spacing w:before="30" w:after="30"/>
              <w:jc w:val="center"/>
            </w:pPr>
          </w:p>
        </w:tc>
        <w:tc>
          <w:tcPr>
            <w:tcW w:w="1984" w:type="dxa"/>
          </w:tcPr>
          <w:p w:rsidR="0054354E" w:rsidRPr="00ED3CF8" w:rsidRDefault="0054354E" w:rsidP="00367A68">
            <w:pPr>
              <w:spacing w:before="30" w:after="30"/>
              <w:jc w:val="center"/>
            </w:pPr>
            <w:r w:rsidRPr="00ED3CF8">
              <w:rPr>
                <w:noProof/>
              </w:rPr>
              <w:drawing>
                <wp:inline distT="0" distB="0" distL="0" distR="0" wp14:anchorId="1CA24DAE" wp14:editId="198AD02C">
                  <wp:extent cx="828675" cy="857250"/>
                  <wp:effectExtent l="0" t="0" r="9525"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p>
        </w:tc>
      </w:tr>
      <w:tr w:rsidR="0054354E" w:rsidRPr="00ED3CF8" w:rsidTr="00367A68">
        <w:trPr>
          <w:cantSplit/>
          <w:trHeight w:val="1134"/>
        </w:trPr>
        <w:tc>
          <w:tcPr>
            <w:tcW w:w="1560" w:type="dxa"/>
          </w:tcPr>
          <w:p w:rsidR="0054354E" w:rsidRPr="00ED3CF8" w:rsidRDefault="0054354E" w:rsidP="00367A68">
            <w:pPr>
              <w:spacing w:before="30" w:after="30"/>
              <w:jc w:val="center"/>
            </w:pPr>
            <w:r w:rsidRPr="00ED3CF8">
              <w:t>truncate (3)</w:t>
            </w:r>
          </w:p>
        </w:tc>
        <w:tc>
          <w:tcPr>
            <w:tcW w:w="1842" w:type="dxa"/>
          </w:tcPr>
          <w:p w:rsidR="0054354E" w:rsidRPr="00ED3CF8" w:rsidRDefault="0054354E" w:rsidP="00367A68">
            <w:pPr>
              <w:spacing w:before="30" w:after="30"/>
              <w:jc w:val="center"/>
            </w:pPr>
          </w:p>
        </w:tc>
        <w:tc>
          <w:tcPr>
            <w:tcW w:w="567" w:type="dxa"/>
          </w:tcPr>
          <w:p w:rsidR="0054354E" w:rsidRPr="00ED3CF8" w:rsidRDefault="0054354E" w:rsidP="00367A68">
            <w:pPr>
              <w:spacing w:before="30" w:after="30"/>
              <w:jc w:val="center"/>
            </w:pPr>
          </w:p>
        </w:tc>
        <w:tc>
          <w:tcPr>
            <w:tcW w:w="2127" w:type="dxa"/>
          </w:tcPr>
          <w:p w:rsidR="0054354E" w:rsidRPr="00ED3CF8" w:rsidRDefault="0054354E" w:rsidP="00367A68">
            <w:pPr>
              <w:spacing w:before="30" w:after="30"/>
              <w:jc w:val="center"/>
            </w:pPr>
            <w:r w:rsidRPr="00ED3CF8">
              <w:rPr>
                <w:noProof/>
              </w:rPr>
              <w:drawing>
                <wp:inline distT="0" distB="0" distL="0" distR="0" wp14:anchorId="7D60F827" wp14:editId="0C1CFE03">
                  <wp:extent cx="542925" cy="885825"/>
                  <wp:effectExtent l="0" t="0" r="9525" b="952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42925" cy="885825"/>
                          </a:xfrm>
                          <a:prstGeom prst="rect">
                            <a:avLst/>
                          </a:prstGeom>
                          <a:noFill/>
                          <a:ln>
                            <a:noFill/>
                          </a:ln>
                        </pic:spPr>
                      </pic:pic>
                    </a:graphicData>
                  </a:graphic>
                </wp:inline>
              </w:drawing>
            </w:r>
          </w:p>
        </w:tc>
        <w:tc>
          <w:tcPr>
            <w:tcW w:w="567" w:type="dxa"/>
          </w:tcPr>
          <w:p w:rsidR="0054354E" w:rsidRPr="00ED3CF8" w:rsidRDefault="0054354E" w:rsidP="00367A68">
            <w:pPr>
              <w:spacing w:before="30" w:after="30"/>
              <w:jc w:val="center"/>
            </w:pPr>
          </w:p>
        </w:tc>
        <w:tc>
          <w:tcPr>
            <w:tcW w:w="1984" w:type="dxa"/>
          </w:tcPr>
          <w:p w:rsidR="0054354E" w:rsidRPr="00ED3CF8" w:rsidRDefault="0054354E" w:rsidP="00367A68">
            <w:pPr>
              <w:spacing w:before="30" w:after="30"/>
              <w:jc w:val="center"/>
            </w:pPr>
          </w:p>
        </w:tc>
      </w:tr>
      <w:tr w:rsidR="0054354E" w:rsidRPr="00ED3CF8" w:rsidTr="00367A68">
        <w:trPr>
          <w:cantSplit/>
          <w:trHeight w:val="1134"/>
        </w:trPr>
        <w:tc>
          <w:tcPr>
            <w:tcW w:w="1560" w:type="dxa"/>
          </w:tcPr>
          <w:p w:rsidR="0054354E" w:rsidRPr="00ED3CF8" w:rsidRDefault="0054354E" w:rsidP="00367A68">
            <w:pPr>
              <w:pStyle w:val="BodyTextIndent"/>
              <w:spacing w:before="30" w:after="30"/>
              <w:ind w:left="0"/>
              <w:jc w:val="center"/>
            </w:pPr>
            <w:r w:rsidRPr="00ED3CF8">
              <w:t>notched (4)</w:t>
            </w:r>
          </w:p>
        </w:tc>
        <w:tc>
          <w:tcPr>
            <w:tcW w:w="1842" w:type="dxa"/>
          </w:tcPr>
          <w:p w:rsidR="0054354E" w:rsidRPr="00ED3CF8" w:rsidRDefault="0054354E" w:rsidP="00367A68">
            <w:pPr>
              <w:pStyle w:val="BodyTextIndent"/>
              <w:spacing w:before="30" w:after="30"/>
              <w:ind w:left="0"/>
              <w:jc w:val="center"/>
            </w:pPr>
          </w:p>
        </w:tc>
        <w:tc>
          <w:tcPr>
            <w:tcW w:w="567" w:type="dxa"/>
          </w:tcPr>
          <w:p w:rsidR="0054354E" w:rsidRPr="00ED3CF8" w:rsidRDefault="0054354E" w:rsidP="00367A68">
            <w:pPr>
              <w:pStyle w:val="BodyTextIndent"/>
              <w:spacing w:before="30" w:after="30"/>
              <w:ind w:left="0"/>
              <w:jc w:val="center"/>
            </w:pPr>
          </w:p>
        </w:tc>
        <w:tc>
          <w:tcPr>
            <w:tcW w:w="2127" w:type="dxa"/>
          </w:tcPr>
          <w:p w:rsidR="0054354E" w:rsidRPr="00ED3CF8" w:rsidRDefault="0054354E" w:rsidP="00367A68">
            <w:pPr>
              <w:pStyle w:val="BodyTextIndent"/>
              <w:spacing w:before="30" w:after="30"/>
              <w:ind w:left="0"/>
              <w:jc w:val="center"/>
            </w:pPr>
            <w:r w:rsidRPr="00ED3CF8">
              <w:rPr>
                <w:noProof/>
                <w:lang w:bidi="ar-SA"/>
              </w:rPr>
              <w:drawing>
                <wp:inline distT="0" distB="0" distL="0" distR="0" wp14:anchorId="4F4966B8" wp14:editId="4DF6926F">
                  <wp:extent cx="647700" cy="962025"/>
                  <wp:effectExtent l="0" t="0" r="0"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567" w:type="dxa"/>
          </w:tcPr>
          <w:p w:rsidR="0054354E" w:rsidRPr="00ED3CF8" w:rsidRDefault="0054354E" w:rsidP="00367A68">
            <w:pPr>
              <w:pStyle w:val="BodyTextIndent"/>
              <w:spacing w:before="30" w:after="30"/>
              <w:ind w:left="0"/>
              <w:jc w:val="center"/>
            </w:pPr>
          </w:p>
        </w:tc>
        <w:tc>
          <w:tcPr>
            <w:tcW w:w="1984" w:type="dxa"/>
          </w:tcPr>
          <w:p w:rsidR="0054354E" w:rsidRPr="00ED3CF8" w:rsidRDefault="0054354E" w:rsidP="00367A68">
            <w:pPr>
              <w:pStyle w:val="BodyTextIndent"/>
              <w:spacing w:before="30" w:after="30"/>
              <w:ind w:left="0"/>
              <w:jc w:val="center"/>
            </w:pPr>
          </w:p>
        </w:tc>
      </w:tr>
    </w:tbl>
    <w:p w:rsidR="0054354E" w:rsidRPr="00ED3CF8" w:rsidRDefault="0054354E" w:rsidP="0054354E">
      <w:pPr>
        <w:pStyle w:val="BodyTextIndent"/>
      </w:pPr>
    </w:p>
    <w:p w:rsidR="009B73B3" w:rsidRPr="00ED3CF8" w:rsidRDefault="0054354E" w:rsidP="003F1AB0">
      <w:pPr>
        <w:pStyle w:val="Heading4"/>
        <w:rPr>
          <w:lang w:val="en-US"/>
        </w:rPr>
      </w:pPr>
      <w:r w:rsidRPr="00ED3CF8">
        <w:rPr>
          <w:lang w:val="en-US"/>
        </w:rPr>
        <w:br w:type="page"/>
      </w:r>
      <w:bookmarkStart w:id="200" w:name="_Toc367861842"/>
      <w:r w:rsidR="009B73B3" w:rsidRPr="00ED3CF8">
        <w:rPr>
          <w:lang w:val="en-US"/>
        </w:rPr>
        <w:t>2.6</w:t>
      </w:r>
      <w:r w:rsidR="009B73B3" w:rsidRPr="00ED3CF8">
        <w:rPr>
          <w:lang w:val="en-US"/>
        </w:rPr>
        <w:tab/>
      </w:r>
      <w:r w:rsidR="009B73B3" w:rsidRPr="00ED3CF8">
        <w:rPr>
          <w:color w:val="FF0000"/>
          <w:lang w:val="en-US"/>
        </w:rPr>
        <w:t>Three-dimensional shape characteristics</w:t>
      </w:r>
      <w:bookmarkEnd w:id="191"/>
      <w:bookmarkEnd w:id="200"/>
      <w:r w:rsidR="009B73B3" w:rsidRPr="00ED3CF8">
        <w:rPr>
          <w:lang w:val="en-US"/>
        </w:rPr>
        <w:fldChar w:fldCharType="begin"/>
      </w:r>
      <w:r w:rsidR="009B73B3" w:rsidRPr="00ED3CF8">
        <w:rPr>
          <w:lang w:val="en-US"/>
        </w:rPr>
        <w:instrText xml:space="preserve"> XE "</w:instrText>
      </w:r>
      <w:r w:rsidR="009B73B3" w:rsidRPr="00ED3CF8">
        <w:rPr>
          <w:i w:val="0"/>
          <w:color w:val="FF0000"/>
          <w:lang w:val="en-US"/>
        </w:rPr>
        <w:instrText>Three-dimensional shape characteristics</w:instrText>
      </w:r>
      <w:r w:rsidR="009B73B3" w:rsidRPr="00ED3CF8">
        <w:rPr>
          <w:lang w:val="en-US"/>
        </w:rPr>
        <w:instrText xml:space="preserve">" </w:instrText>
      </w:r>
      <w:r w:rsidR="009B73B3" w:rsidRPr="00ED3CF8">
        <w:rPr>
          <w:lang w:val="en-US"/>
        </w:rPr>
        <w:fldChar w:fldCharType="end"/>
      </w:r>
    </w:p>
    <w:p w:rsidR="009B73B3" w:rsidRPr="00ED3CF8" w:rsidRDefault="009B73B3" w:rsidP="009B73B3">
      <w:pPr>
        <w:rPr>
          <w:rFonts w:cs="Arial"/>
        </w:rPr>
      </w:pPr>
    </w:p>
    <w:p w:rsidR="0054354E" w:rsidRPr="00ED3CF8" w:rsidRDefault="0054354E" w:rsidP="0054354E">
      <w:r w:rsidRPr="00ED3CF8">
        <w:t xml:space="preserve">Wherever possible, three-dimensional plant parts should be described in cross-section as plane or two-dimensional shapes (see Section 2.1:  </w:t>
      </w:r>
      <w:r w:rsidRPr="00ED3CF8">
        <w:rPr>
          <w:color w:val="000000"/>
        </w:rPr>
        <w:t>ratio length/width</w:t>
      </w:r>
      <w:r w:rsidRPr="00ED3CF8">
        <w:t>, position of broadest part, base, shape and lateral outline), e.g. using characteristics in cross</w:t>
      </w:r>
      <w:r w:rsidRPr="00ED3CF8">
        <w:noBreakHyphen/>
        <w:t>section, lateral view, longitudinal section, etc.  To describe the three-dimensional shape fully it may also be necessary to use, for example, a characteristic for hollow or solid interior in addition to the characteristics describing the plane shape.  The  use of characteristics for three-dimensional shapes should only be used where it is not practical to describe the characteristic in a two</w:t>
      </w:r>
      <w:r w:rsidRPr="00ED3CF8">
        <w:noBreakHyphen/>
        <w:t xml:space="preserve">dimensional way. </w:t>
      </w:r>
    </w:p>
    <w:p w:rsidR="009B73B3" w:rsidRPr="00ED3CF8" w:rsidRDefault="009B73B3" w:rsidP="009B73B3">
      <w:pPr>
        <w:rPr>
          <w:rFonts w:cs="Arial"/>
        </w:rPr>
      </w:pPr>
    </w:p>
    <w:p w:rsidR="009B73B3" w:rsidRPr="00ED3CF8" w:rsidRDefault="009B73B3" w:rsidP="003F1AB0">
      <w:pPr>
        <w:pStyle w:val="Heading4"/>
        <w:rPr>
          <w:lang w:val="en-US"/>
        </w:rPr>
      </w:pPr>
      <w:bookmarkStart w:id="201" w:name="_Toc197487705"/>
      <w:bookmarkStart w:id="202" w:name="_Toc367861843"/>
      <w:r w:rsidRPr="00ED3CF8">
        <w:rPr>
          <w:lang w:val="en-US"/>
        </w:rPr>
        <w:t>2.7</w:t>
      </w:r>
      <w:r w:rsidRPr="00ED3CF8">
        <w:rPr>
          <w:lang w:val="en-US"/>
        </w:rPr>
        <w:tab/>
      </w:r>
      <w:r w:rsidRPr="00ED3CF8">
        <w:rPr>
          <w:color w:val="FF0000"/>
          <w:lang w:val="en-US"/>
        </w:rPr>
        <w:t>Symmetry</w:t>
      </w:r>
      <w:bookmarkEnd w:id="201"/>
      <w:bookmarkEnd w:id="202"/>
      <w:r w:rsidRPr="00ED3CF8">
        <w:rPr>
          <w:lang w:val="en-US"/>
        </w:rPr>
        <w:fldChar w:fldCharType="begin"/>
      </w:r>
      <w:r w:rsidRPr="00ED3CF8">
        <w:rPr>
          <w:lang w:val="en-US"/>
        </w:rPr>
        <w:instrText xml:space="preserve"> XE "</w:instrText>
      </w:r>
      <w:r w:rsidRPr="00ED3CF8">
        <w:rPr>
          <w:i w:val="0"/>
          <w:color w:val="FF0000"/>
          <w:lang w:val="en-US"/>
        </w:rPr>
        <w:instrText>Symmetry</w:instrText>
      </w:r>
      <w:r w:rsidRPr="00ED3CF8">
        <w:rPr>
          <w:lang w:val="en-US"/>
        </w:rPr>
        <w:instrText xml:space="preserve">" </w:instrText>
      </w:r>
      <w:r w:rsidRPr="00ED3CF8">
        <w:rPr>
          <w:lang w:val="en-US"/>
        </w:rPr>
        <w:fldChar w:fldCharType="end"/>
      </w:r>
    </w:p>
    <w:p w:rsidR="009B73B3" w:rsidRPr="00ED3CF8" w:rsidRDefault="009B73B3" w:rsidP="009B73B3">
      <w:pPr>
        <w:rPr>
          <w:rFonts w:cs="Arial"/>
          <w:i/>
        </w:rPr>
      </w:pPr>
    </w:p>
    <w:p w:rsidR="0054354E" w:rsidRPr="00ED3CF8" w:rsidRDefault="0054354E" w:rsidP="0054354E">
      <w:bookmarkStart w:id="203" w:name="_Toc197487706"/>
      <w:r w:rsidRPr="00ED3CF8">
        <w:t>2.7.1</w:t>
      </w:r>
      <w:r w:rsidRPr="00ED3CF8">
        <w:tab/>
        <w:t>Lateral symmetry around the main axis may be handled in different ways.  For example:</w:t>
      </w:r>
    </w:p>
    <w:p w:rsidR="0054354E" w:rsidRPr="00ED3CF8" w:rsidRDefault="0054354E" w:rsidP="0054354E"/>
    <w:p w:rsidR="0054354E" w:rsidRPr="00ED3CF8" w:rsidRDefault="0054354E" w:rsidP="0054354E">
      <w:pPr>
        <w:ind w:firstLine="567"/>
      </w:pPr>
      <w:r w:rsidRPr="00ED3CF8">
        <w:t>(a)</w:t>
      </w:r>
      <w:r w:rsidRPr="00ED3CF8">
        <w:tab/>
        <w:t>lateral symmetry of plant part shapes may be considered within a particular shape, e.g. falcate and lunate are laterally asymmetric (see Section 1.6);  or</w:t>
      </w:r>
    </w:p>
    <w:p w:rsidR="0054354E" w:rsidRPr="00ED3CF8" w:rsidRDefault="0054354E" w:rsidP="0054354E">
      <w:r w:rsidRPr="00ED3CF8">
        <w:t xml:space="preserve">  </w:t>
      </w:r>
    </w:p>
    <w:p w:rsidR="0054354E" w:rsidRPr="00ED3CF8" w:rsidRDefault="0054354E" w:rsidP="0054354E">
      <w:pPr>
        <w:ind w:firstLine="567"/>
      </w:pPr>
      <w:r w:rsidRPr="00ED3CF8">
        <w:t>(b)</w:t>
      </w:r>
      <w:r w:rsidRPr="00ED3CF8">
        <w:tab/>
        <w:t>it may be appropriate to introduce symmetry as a separate characteristic.  In such cases, whether the characteristic for symmetry is a qualitative (symmetric / asymmetric), a quantitative (e.g. symmetric or weakly asymmetric (1), moderately asymmetric (2), strongly asymmetric (3)) or a pseudo</w:t>
      </w:r>
      <w:r w:rsidRPr="00ED3CF8">
        <w:noBreakHyphen/>
        <w:t>qualitative characteristic needs to be considered on a case</w:t>
      </w:r>
      <w:r w:rsidRPr="00ED3CF8">
        <w:noBreakHyphen/>
        <w:t>by</w:t>
      </w:r>
      <w:r w:rsidRPr="00ED3CF8">
        <w:noBreakHyphen/>
        <w:t xml:space="preserve">case basis. </w:t>
      </w:r>
    </w:p>
    <w:p w:rsidR="0054354E" w:rsidRPr="00ED3CF8" w:rsidRDefault="0054354E" w:rsidP="0054354E"/>
    <w:p w:rsidR="0054354E" w:rsidRPr="00ED3CF8" w:rsidRDefault="0054354E" w:rsidP="0054354E">
      <w:r w:rsidRPr="00ED3CF8">
        <w:t>Example:</w:t>
      </w:r>
    </w:p>
    <w:p w:rsidR="0054354E" w:rsidRPr="00ED3CF8" w:rsidRDefault="0054354E" w:rsidP="0054354E"/>
    <w:p w:rsidR="0054354E" w:rsidRPr="00ED3CF8" w:rsidRDefault="0054354E" w:rsidP="0054354E">
      <w:r w:rsidRPr="00ED3CF8">
        <w:t>quantitative characteristic for symmetry</w:t>
      </w:r>
    </w:p>
    <w:p w:rsidR="0054354E" w:rsidRPr="00ED3CF8" w:rsidRDefault="0054354E" w:rsidP="0054354E"/>
    <w:tbl>
      <w:tblPr>
        <w:tblW w:w="0" w:type="auto"/>
        <w:jc w:val="center"/>
        <w:tblLayout w:type="fixed"/>
        <w:tblLook w:val="0000" w:firstRow="0" w:lastRow="0" w:firstColumn="0" w:lastColumn="0" w:noHBand="0" w:noVBand="0"/>
      </w:tblPr>
      <w:tblGrid>
        <w:gridCol w:w="2114"/>
        <w:gridCol w:w="2114"/>
        <w:gridCol w:w="2114"/>
      </w:tblGrid>
      <w:tr w:rsidR="0054354E" w:rsidRPr="00ED3CF8" w:rsidTr="00367A68">
        <w:trPr>
          <w:jc w:val="center"/>
        </w:trPr>
        <w:tc>
          <w:tcPr>
            <w:tcW w:w="2114" w:type="dxa"/>
            <w:vAlign w:val="bottom"/>
          </w:tcPr>
          <w:p w:rsidR="0054354E" w:rsidRPr="00ED3CF8" w:rsidRDefault="0054354E" w:rsidP="00367A68">
            <w:pPr>
              <w:jc w:val="center"/>
            </w:pPr>
            <w:r w:rsidRPr="00ED3CF8">
              <w:rPr>
                <w:noProof/>
              </w:rPr>
              <mc:AlternateContent>
                <mc:Choice Requires="wps">
                  <w:drawing>
                    <wp:anchor distT="0" distB="0" distL="114300" distR="114300" simplePos="0" relativeHeight="251734016" behindDoc="0" locked="0" layoutInCell="0" allowOverlap="1" wp14:anchorId="075C9441" wp14:editId="05B0329F">
                      <wp:simplePos x="0" y="0"/>
                      <wp:positionH relativeFrom="column">
                        <wp:posOffset>1591310</wp:posOffset>
                      </wp:positionH>
                      <wp:positionV relativeFrom="paragraph">
                        <wp:posOffset>179705</wp:posOffset>
                      </wp:positionV>
                      <wp:extent cx="721360" cy="360680"/>
                      <wp:effectExtent l="0" t="0" r="0" b="0"/>
                      <wp:wrapNone/>
                      <wp:docPr id="899"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9" o:spid="_x0000_s1026" style="position:absolute;margin-left:125.3pt;margin-top:14.15pt;width:56.8pt;height:28.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XDSrwIAAKg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" o:allowincell="f" filled="f" stroked="f"/>
                  </w:pict>
                </mc:Fallback>
              </mc:AlternateContent>
            </w:r>
            <w:r w:rsidRPr="00ED3CF8">
              <w:object w:dxaOrig="1170" w:dyaOrig="1860">
                <v:shape id="_x0000_i1057" type="#_x0000_t75" style="width:58.5pt;height:93pt" o:ole="">
                  <v:imagedata r:id="rId280" o:title=""/>
                </v:shape>
                <o:OLEObject Type="Embed" ProgID="PBrush" ShapeID="_x0000_i1057" DrawAspect="Content" ObjectID="_1443027299" r:id="rId281"/>
              </w:object>
            </w:r>
          </w:p>
          <w:p w:rsidR="0054354E" w:rsidRPr="00ED3CF8" w:rsidRDefault="0054354E" w:rsidP="00367A68">
            <w:pPr>
              <w:jc w:val="center"/>
            </w:pPr>
          </w:p>
        </w:tc>
        <w:tc>
          <w:tcPr>
            <w:tcW w:w="2114" w:type="dxa"/>
            <w:vAlign w:val="bottom"/>
          </w:tcPr>
          <w:p w:rsidR="0054354E" w:rsidRPr="00ED3CF8" w:rsidRDefault="0054354E" w:rsidP="00367A68">
            <w:pPr>
              <w:jc w:val="center"/>
            </w:pPr>
            <w:r w:rsidRPr="00ED3CF8">
              <w:object w:dxaOrig="1065" w:dyaOrig="1560">
                <v:shape id="_x0000_i1058" type="#_x0000_t75" style="width:53.25pt;height:78pt" o:ole="">
                  <v:imagedata r:id="rId282" o:title=""/>
                </v:shape>
                <o:OLEObject Type="Embed" ProgID="PBrush" ShapeID="_x0000_i1058" DrawAspect="Content" ObjectID="_1443027300" r:id="rId283"/>
              </w:object>
            </w:r>
          </w:p>
          <w:p w:rsidR="0054354E" w:rsidRPr="00ED3CF8" w:rsidRDefault="0054354E" w:rsidP="00367A68">
            <w:pPr>
              <w:jc w:val="center"/>
            </w:pPr>
          </w:p>
        </w:tc>
        <w:tc>
          <w:tcPr>
            <w:tcW w:w="2114" w:type="dxa"/>
            <w:shd w:val="clear" w:color="auto" w:fill="auto"/>
            <w:vAlign w:val="bottom"/>
          </w:tcPr>
          <w:p w:rsidR="0054354E" w:rsidRPr="00ED3CF8" w:rsidRDefault="0054354E" w:rsidP="00367A68">
            <w:pPr>
              <w:jc w:val="center"/>
            </w:pPr>
            <w:r w:rsidRPr="00ED3CF8">
              <w:object w:dxaOrig="1230" w:dyaOrig="1815">
                <v:shape id="_x0000_i1059" type="#_x0000_t75" style="width:60.75pt;height:90.75pt" o:ole="">
                  <v:imagedata r:id="rId284" o:title=""/>
                </v:shape>
                <o:OLEObject Type="Embed" ProgID="PBrush" ShapeID="_x0000_i1059" DrawAspect="Content" ObjectID="_1443027301" r:id="rId285"/>
              </w:object>
            </w:r>
          </w:p>
          <w:p w:rsidR="0054354E" w:rsidRPr="00ED3CF8" w:rsidRDefault="0054354E" w:rsidP="00367A68">
            <w:pPr>
              <w:jc w:val="center"/>
            </w:pPr>
          </w:p>
        </w:tc>
      </w:tr>
      <w:tr w:rsidR="0054354E" w:rsidRPr="00ED3CF8" w:rsidTr="00367A68">
        <w:trPr>
          <w:jc w:val="center"/>
        </w:trPr>
        <w:tc>
          <w:tcPr>
            <w:tcW w:w="2114" w:type="dxa"/>
            <w:vAlign w:val="bottom"/>
          </w:tcPr>
          <w:p w:rsidR="0054354E" w:rsidRPr="00ED3CF8" w:rsidRDefault="0054354E" w:rsidP="00367A68">
            <w:pPr>
              <w:jc w:val="center"/>
            </w:pPr>
            <w:r w:rsidRPr="00ED3CF8">
              <w:t>1</w:t>
            </w:r>
          </w:p>
        </w:tc>
        <w:tc>
          <w:tcPr>
            <w:tcW w:w="2114" w:type="dxa"/>
            <w:vAlign w:val="bottom"/>
          </w:tcPr>
          <w:p w:rsidR="0054354E" w:rsidRPr="00ED3CF8" w:rsidRDefault="0054354E" w:rsidP="00367A68">
            <w:pPr>
              <w:jc w:val="center"/>
            </w:pPr>
            <w:r w:rsidRPr="00ED3CF8">
              <w:t>2</w:t>
            </w:r>
          </w:p>
        </w:tc>
        <w:tc>
          <w:tcPr>
            <w:tcW w:w="2114" w:type="dxa"/>
            <w:shd w:val="clear" w:color="auto" w:fill="auto"/>
            <w:vAlign w:val="bottom"/>
          </w:tcPr>
          <w:p w:rsidR="0054354E" w:rsidRPr="00ED3CF8" w:rsidRDefault="0054354E" w:rsidP="00367A68">
            <w:pPr>
              <w:jc w:val="center"/>
            </w:pPr>
            <w:r w:rsidRPr="00ED3CF8">
              <w:t>3</w:t>
            </w:r>
          </w:p>
        </w:tc>
      </w:tr>
      <w:tr w:rsidR="0054354E" w:rsidRPr="00ED3CF8" w:rsidTr="00367A68">
        <w:trPr>
          <w:jc w:val="center"/>
        </w:trPr>
        <w:tc>
          <w:tcPr>
            <w:tcW w:w="2114" w:type="dxa"/>
          </w:tcPr>
          <w:p w:rsidR="0054354E" w:rsidRPr="00ED3CF8" w:rsidRDefault="0054354E" w:rsidP="00367A68">
            <w:pPr>
              <w:jc w:val="center"/>
            </w:pPr>
            <w:r w:rsidRPr="00ED3CF8">
              <w:t xml:space="preserve">symmetric or weakly asymmetric </w:t>
            </w:r>
          </w:p>
        </w:tc>
        <w:tc>
          <w:tcPr>
            <w:tcW w:w="2114" w:type="dxa"/>
          </w:tcPr>
          <w:p w:rsidR="0054354E" w:rsidRPr="00ED3CF8" w:rsidRDefault="0054354E" w:rsidP="00367A68">
            <w:pPr>
              <w:jc w:val="center"/>
            </w:pPr>
            <w:r w:rsidRPr="00ED3CF8">
              <w:t xml:space="preserve">moderately asymmetric </w:t>
            </w:r>
          </w:p>
        </w:tc>
        <w:tc>
          <w:tcPr>
            <w:tcW w:w="2114" w:type="dxa"/>
            <w:shd w:val="clear" w:color="auto" w:fill="auto"/>
          </w:tcPr>
          <w:p w:rsidR="0054354E" w:rsidRPr="00ED3CF8" w:rsidRDefault="0054354E" w:rsidP="00367A68">
            <w:pPr>
              <w:jc w:val="center"/>
            </w:pPr>
            <w:r w:rsidRPr="00ED3CF8">
              <w:t>strongly asymmetric</w:t>
            </w:r>
          </w:p>
        </w:tc>
      </w:tr>
    </w:tbl>
    <w:p w:rsidR="0054354E" w:rsidRPr="00ED3CF8" w:rsidRDefault="0054354E" w:rsidP="0054354E"/>
    <w:p w:rsidR="0054354E" w:rsidRPr="00ED3CF8" w:rsidRDefault="0054354E" w:rsidP="0054354E"/>
    <w:p w:rsidR="002D1E40" w:rsidRPr="00ED3CF8" w:rsidRDefault="002D1E40" w:rsidP="003F1AB0">
      <w:pPr>
        <w:pStyle w:val="Heading4"/>
        <w:rPr>
          <w:lang w:val="en-US"/>
        </w:rPr>
      </w:pPr>
      <w:bookmarkStart w:id="204" w:name="_Toc367861844"/>
      <w:r w:rsidRPr="000679DB">
        <w:rPr>
          <w:lang w:val="en-US"/>
        </w:rPr>
        <w:t>2.8</w:t>
      </w:r>
      <w:r w:rsidRPr="000679DB">
        <w:rPr>
          <w:lang w:val="en-US"/>
        </w:rPr>
        <w:tab/>
      </w:r>
      <w:r w:rsidRPr="000679DB">
        <w:rPr>
          <w:color w:val="FF0000"/>
          <w:lang w:val="en-US"/>
        </w:rPr>
        <w:t>Perspective from which to observe plant shapes</w:t>
      </w:r>
      <w:bookmarkEnd w:id="204"/>
      <w:r w:rsidRPr="000679DB">
        <w:rPr>
          <w:lang w:val="en-US"/>
        </w:rPr>
        <w:fldChar w:fldCharType="begin"/>
      </w:r>
      <w:r w:rsidRPr="000679DB">
        <w:rPr>
          <w:lang w:val="en-US"/>
        </w:rPr>
        <w:instrText xml:space="preserve"> XE "</w:instrText>
      </w:r>
      <w:r w:rsidRPr="000679DB">
        <w:rPr>
          <w:i w:val="0"/>
          <w:color w:val="FF0000"/>
          <w:lang w:val="en-US"/>
        </w:rPr>
        <w:instrText>Perspective from which to observe plant shapes</w:instrText>
      </w:r>
      <w:r w:rsidRPr="000679DB">
        <w:rPr>
          <w:lang w:val="en-US"/>
        </w:rPr>
        <w:instrText xml:space="preserve">" </w:instrText>
      </w:r>
      <w:r w:rsidRPr="000679DB">
        <w:rPr>
          <w:lang w:val="en-US"/>
        </w:rPr>
        <w:fldChar w:fldCharType="end"/>
      </w:r>
    </w:p>
    <w:p w:rsidR="002D1E40" w:rsidRPr="00ED3CF8" w:rsidRDefault="002D1E40" w:rsidP="00367A68"/>
    <w:p w:rsidR="002D1E40" w:rsidRPr="00ED3CF8" w:rsidRDefault="002D1E40" w:rsidP="00367A68">
      <w:r w:rsidRPr="00ED3CF8">
        <w:t>Where appropriate, an explanation of the perspective from which to observe the shape should be included in the Test Guidelines.</w:t>
      </w:r>
    </w:p>
    <w:p w:rsidR="002D1E40" w:rsidRPr="00ED3CF8" w:rsidRDefault="002D1E40" w:rsidP="00367A68"/>
    <w:p w:rsidR="002D1E40" w:rsidRPr="00ED3CF8" w:rsidRDefault="002D1E40" w:rsidP="00367A68">
      <w:pPr>
        <w:rPr>
          <w:rFonts w:cs="Arial"/>
          <w:color w:val="000000"/>
          <w:u w:val="single"/>
        </w:rPr>
      </w:pPr>
      <w:r w:rsidRPr="00ED3CF8">
        <w:rPr>
          <w:rFonts w:cs="Arial"/>
          <w:color w:val="000000"/>
          <w:u w:val="single"/>
        </w:rPr>
        <w:t xml:space="preserve">Example </w:t>
      </w:r>
      <w:r w:rsidR="00DF31FE">
        <w:rPr>
          <w:rFonts w:cs="Arial"/>
          <w:color w:val="000000"/>
          <w:u w:val="single"/>
        </w:rPr>
        <w:t>1</w:t>
      </w:r>
    </w:p>
    <w:p w:rsidR="002D1E40" w:rsidRPr="00ED3CF8" w:rsidRDefault="002D1E40" w:rsidP="00367A68">
      <w:pPr>
        <w:jc w:val="center"/>
        <w:rPr>
          <w:rFonts w:cs="Arial"/>
          <w:color w:val="000000"/>
        </w:rPr>
      </w:pPr>
    </w:p>
    <w:p w:rsidR="002D1E40" w:rsidRPr="00ED3CF8" w:rsidRDefault="002D1E40" w:rsidP="00367A68">
      <w:pPr>
        <w:pStyle w:val="Normaltg"/>
        <w:keepNext/>
        <w:jc w:val="left"/>
        <w:rPr>
          <w:rFonts w:cs="Arial"/>
          <w:noProof/>
          <w:u w:val="single"/>
          <w:lang w:val="en-US"/>
        </w:rPr>
      </w:pPr>
      <w:r w:rsidRPr="00ED3CF8">
        <w:rPr>
          <w:rFonts w:cs="Arial"/>
          <w:noProof/>
          <w:u w:val="single"/>
          <w:lang w:val="en-US"/>
        </w:rPr>
        <w:t>Fruit:  symmetry (viewed from pistil end)</w:t>
      </w:r>
    </w:p>
    <w:p w:rsidR="00367A68" w:rsidRPr="00ED3CF8" w:rsidRDefault="00367A68" w:rsidP="00367A68">
      <w:pPr>
        <w:pStyle w:val="Normaltg"/>
        <w:keepNext/>
        <w:jc w:val="left"/>
        <w:rPr>
          <w:rFonts w:cs="Arial"/>
          <w:noProof/>
          <w:u w:val="single"/>
          <w:lang w:val="en-US"/>
        </w:rPr>
      </w:pPr>
    </w:p>
    <w:tbl>
      <w:tblPr>
        <w:tblStyle w:val="TableGrid"/>
        <w:tblW w:w="0" w:type="auto"/>
        <w:jc w:val="center"/>
        <w:tblLook w:val="01E0" w:firstRow="1" w:lastRow="1" w:firstColumn="1" w:lastColumn="1" w:noHBand="0" w:noVBand="0"/>
      </w:tblPr>
      <w:tblGrid>
        <w:gridCol w:w="3095"/>
        <w:gridCol w:w="3096"/>
      </w:tblGrid>
      <w:tr w:rsidR="002D1E40" w:rsidRPr="00ED3CF8" w:rsidTr="00367A68">
        <w:trPr>
          <w:jc w:val="center"/>
        </w:trPr>
        <w:tc>
          <w:tcPr>
            <w:tcW w:w="3095" w:type="dxa"/>
            <w:tcBorders>
              <w:top w:val="nil"/>
              <w:left w:val="nil"/>
              <w:bottom w:val="nil"/>
              <w:right w:val="nil"/>
            </w:tcBorders>
          </w:tcPr>
          <w:p w:rsidR="002D1E40" w:rsidRPr="00ED3CF8" w:rsidRDefault="002D1E40" w:rsidP="00367A68">
            <w:pPr>
              <w:tabs>
                <w:tab w:val="left" w:pos="2880"/>
                <w:tab w:val="left" w:pos="6390"/>
                <w:tab w:val="left" w:pos="8280"/>
                <w:tab w:val="left" w:pos="9120"/>
                <w:tab w:val="left" w:pos="11520"/>
              </w:tabs>
              <w:jc w:val="center"/>
              <w:rPr>
                <w:rFonts w:cs="Arial"/>
                <w:noProof/>
              </w:rPr>
            </w:pPr>
            <w:r w:rsidRPr="00ED3CF8">
              <w:rPr>
                <w:rFonts w:cs="Arial"/>
                <w:noProof/>
              </w:rPr>
              <w:drawing>
                <wp:inline distT="0" distB="0" distL="0" distR="0" wp14:anchorId="5392A94B" wp14:editId="3C75908B">
                  <wp:extent cx="1095375" cy="1057275"/>
                  <wp:effectExtent l="0" t="0" r="9525" b="9525"/>
                  <wp:docPr id="202" name="Picture 202" descr="symé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symétric"/>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095375" cy="1057275"/>
                          </a:xfrm>
                          <a:prstGeom prst="rect">
                            <a:avLst/>
                          </a:prstGeom>
                          <a:noFill/>
                          <a:ln>
                            <a:noFill/>
                          </a:ln>
                        </pic:spPr>
                      </pic:pic>
                    </a:graphicData>
                  </a:graphic>
                </wp:inline>
              </w:drawing>
            </w:r>
          </w:p>
        </w:tc>
        <w:tc>
          <w:tcPr>
            <w:tcW w:w="3096" w:type="dxa"/>
            <w:tcBorders>
              <w:top w:val="nil"/>
              <w:left w:val="nil"/>
              <w:bottom w:val="nil"/>
              <w:right w:val="nil"/>
            </w:tcBorders>
          </w:tcPr>
          <w:p w:rsidR="002D1E40" w:rsidRPr="00ED3CF8" w:rsidRDefault="002D1E40" w:rsidP="00367A68">
            <w:pPr>
              <w:tabs>
                <w:tab w:val="left" w:pos="2880"/>
                <w:tab w:val="left" w:pos="6390"/>
                <w:tab w:val="left" w:pos="8280"/>
                <w:tab w:val="left" w:pos="9120"/>
                <w:tab w:val="left" w:pos="11520"/>
              </w:tabs>
              <w:jc w:val="center"/>
              <w:rPr>
                <w:rFonts w:cs="Arial"/>
                <w:noProof/>
              </w:rPr>
            </w:pPr>
            <w:r w:rsidRPr="00ED3CF8">
              <w:rPr>
                <w:rFonts w:cs="Arial"/>
                <w:noProof/>
              </w:rPr>
              <w:drawing>
                <wp:inline distT="0" distB="0" distL="0" distR="0" wp14:anchorId="0536E65D" wp14:editId="2630244D">
                  <wp:extent cx="1152525" cy="10001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152525" cy="1000125"/>
                          </a:xfrm>
                          <a:prstGeom prst="rect">
                            <a:avLst/>
                          </a:prstGeom>
                          <a:noFill/>
                          <a:ln>
                            <a:noFill/>
                          </a:ln>
                        </pic:spPr>
                      </pic:pic>
                    </a:graphicData>
                  </a:graphic>
                </wp:inline>
              </w:drawing>
            </w:r>
          </w:p>
        </w:tc>
      </w:tr>
      <w:tr w:rsidR="002D1E40" w:rsidRPr="00ED3CF8" w:rsidTr="00367A68">
        <w:trPr>
          <w:jc w:val="center"/>
        </w:trPr>
        <w:tc>
          <w:tcPr>
            <w:tcW w:w="3095" w:type="dxa"/>
            <w:tcBorders>
              <w:top w:val="nil"/>
              <w:left w:val="nil"/>
              <w:bottom w:val="nil"/>
              <w:right w:val="nil"/>
            </w:tcBorders>
          </w:tcPr>
          <w:p w:rsidR="002D1E40" w:rsidRPr="00ED3CF8" w:rsidRDefault="002D1E40" w:rsidP="00367A68">
            <w:pPr>
              <w:tabs>
                <w:tab w:val="left" w:pos="2880"/>
                <w:tab w:val="left" w:pos="6390"/>
                <w:tab w:val="left" w:pos="8280"/>
                <w:tab w:val="left" w:pos="9120"/>
                <w:tab w:val="left" w:pos="11520"/>
              </w:tabs>
              <w:jc w:val="center"/>
              <w:rPr>
                <w:rFonts w:cs="Arial"/>
                <w:noProof/>
              </w:rPr>
            </w:pPr>
          </w:p>
        </w:tc>
        <w:tc>
          <w:tcPr>
            <w:tcW w:w="3096" w:type="dxa"/>
            <w:tcBorders>
              <w:top w:val="nil"/>
              <w:left w:val="nil"/>
              <w:bottom w:val="nil"/>
              <w:right w:val="nil"/>
            </w:tcBorders>
          </w:tcPr>
          <w:p w:rsidR="002D1E40" w:rsidRPr="00ED3CF8" w:rsidRDefault="002D1E40" w:rsidP="00367A68">
            <w:pPr>
              <w:tabs>
                <w:tab w:val="left" w:pos="2880"/>
                <w:tab w:val="left" w:pos="6390"/>
                <w:tab w:val="left" w:pos="8280"/>
                <w:tab w:val="left" w:pos="9120"/>
                <w:tab w:val="left" w:pos="11520"/>
              </w:tabs>
              <w:jc w:val="center"/>
              <w:rPr>
                <w:rFonts w:cs="Arial"/>
                <w:noProof/>
              </w:rPr>
            </w:pPr>
          </w:p>
        </w:tc>
      </w:tr>
      <w:tr w:rsidR="002D1E40" w:rsidRPr="00ED3CF8" w:rsidTr="00367A68">
        <w:trPr>
          <w:jc w:val="center"/>
        </w:trPr>
        <w:tc>
          <w:tcPr>
            <w:tcW w:w="3095" w:type="dxa"/>
            <w:tcBorders>
              <w:top w:val="nil"/>
              <w:left w:val="nil"/>
              <w:bottom w:val="nil"/>
              <w:right w:val="nil"/>
            </w:tcBorders>
          </w:tcPr>
          <w:p w:rsidR="002D1E40" w:rsidRPr="00ED3CF8" w:rsidRDefault="002D1E40" w:rsidP="00367A68">
            <w:pPr>
              <w:tabs>
                <w:tab w:val="left" w:pos="2880"/>
                <w:tab w:val="left" w:pos="6390"/>
                <w:tab w:val="left" w:pos="8280"/>
                <w:tab w:val="left" w:pos="9120"/>
                <w:tab w:val="left" w:pos="11520"/>
              </w:tabs>
              <w:jc w:val="center"/>
              <w:rPr>
                <w:rFonts w:cs="Arial"/>
                <w:noProof/>
              </w:rPr>
            </w:pPr>
            <w:r w:rsidRPr="00ED3CF8">
              <w:rPr>
                <w:rFonts w:cs="Arial"/>
                <w:noProof/>
              </w:rPr>
              <w:t>symmetric</w:t>
            </w:r>
          </w:p>
        </w:tc>
        <w:tc>
          <w:tcPr>
            <w:tcW w:w="3096" w:type="dxa"/>
            <w:tcBorders>
              <w:top w:val="nil"/>
              <w:left w:val="nil"/>
              <w:bottom w:val="nil"/>
              <w:right w:val="nil"/>
            </w:tcBorders>
          </w:tcPr>
          <w:p w:rsidR="002D1E40" w:rsidRPr="00ED3CF8" w:rsidRDefault="002D1E40" w:rsidP="00367A68">
            <w:pPr>
              <w:tabs>
                <w:tab w:val="left" w:pos="2880"/>
                <w:tab w:val="left" w:pos="6390"/>
                <w:tab w:val="left" w:pos="8280"/>
                <w:tab w:val="left" w:pos="9120"/>
                <w:tab w:val="left" w:pos="11520"/>
              </w:tabs>
              <w:jc w:val="center"/>
              <w:rPr>
                <w:rFonts w:cs="Arial"/>
                <w:noProof/>
              </w:rPr>
            </w:pPr>
            <w:r w:rsidRPr="00ED3CF8">
              <w:rPr>
                <w:rFonts w:cs="Arial"/>
                <w:noProof/>
              </w:rPr>
              <w:t>strongly asymmetric</w:t>
            </w:r>
          </w:p>
        </w:tc>
      </w:tr>
    </w:tbl>
    <w:p w:rsidR="002D1E40" w:rsidRPr="00ED3CF8" w:rsidRDefault="002D1E40" w:rsidP="002D1E40">
      <w:pPr>
        <w:tabs>
          <w:tab w:val="left" w:pos="3000"/>
          <w:tab w:val="left" w:pos="7560"/>
          <w:tab w:val="left" w:pos="8280"/>
          <w:tab w:val="left" w:pos="9120"/>
          <w:tab w:val="left" w:pos="11520"/>
        </w:tabs>
        <w:rPr>
          <w:noProof/>
          <w:sz w:val="16"/>
        </w:rPr>
      </w:pPr>
    </w:p>
    <w:p w:rsidR="002D1E40" w:rsidRPr="00ED3CF8" w:rsidRDefault="002D1E40" w:rsidP="002D1E40">
      <w:pPr>
        <w:ind w:left="567"/>
        <w:jc w:val="center"/>
        <w:rPr>
          <w:rFonts w:cs="Arial"/>
          <w:color w:val="000000"/>
        </w:rPr>
      </w:pPr>
    </w:p>
    <w:p w:rsidR="002D1E40" w:rsidRPr="00ED3CF8" w:rsidRDefault="002D1E40" w:rsidP="00367A68">
      <w:pPr>
        <w:keepNext/>
      </w:pPr>
      <w:r w:rsidRPr="00ED3CF8">
        <w:rPr>
          <w:u w:val="single"/>
        </w:rPr>
        <w:t xml:space="preserve">Example </w:t>
      </w:r>
      <w:r w:rsidR="00DF31FE">
        <w:rPr>
          <w:u w:val="single"/>
        </w:rPr>
        <w:t>2</w:t>
      </w:r>
    </w:p>
    <w:p w:rsidR="002D1E40" w:rsidRPr="00ED3CF8" w:rsidRDefault="002D1E40" w:rsidP="00367A68">
      <w:pPr>
        <w:keepNext/>
        <w:rPr>
          <w:u w:val="single"/>
        </w:rPr>
      </w:pPr>
    </w:p>
    <w:p w:rsidR="002D1E40" w:rsidRPr="00ED3CF8" w:rsidRDefault="002D1E40" w:rsidP="00367A68">
      <w:pPr>
        <w:keepNext/>
        <w:rPr>
          <w:u w:val="single"/>
        </w:rPr>
      </w:pPr>
      <w:r w:rsidRPr="00ED3CF8">
        <w:rPr>
          <w:u w:val="single"/>
        </w:rPr>
        <w:t>Fruit:  shape in lateral view</w:t>
      </w:r>
    </w:p>
    <w:p w:rsidR="002D1E40" w:rsidRPr="00ED3CF8" w:rsidRDefault="002D1E40" w:rsidP="00367A68">
      <w:pPr>
        <w:keepNext/>
        <w:rPr>
          <w:sz w:val="16"/>
          <w:szCs w:val="16"/>
        </w:rPr>
      </w:pPr>
    </w:p>
    <w:tbl>
      <w:tblPr>
        <w:tblW w:w="850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359"/>
        <w:gridCol w:w="1476"/>
        <w:gridCol w:w="1286"/>
        <w:gridCol w:w="1407"/>
      </w:tblGrid>
      <w:tr w:rsidR="002D1E40" w:rsidRPr="00ED3CF8" w:rsidTr="00367A68">
        <w:trPr>
          <w:cantSplit/>
          <w:trHeight w:val="276"/>
        </w:trPr>
        <w:tc>
          <w:tcPr>
            <w:tcW w:w="8505" w:type="dxa"/>
            <w:gridSpan w:val="5"/>
            <w:tcBorders>
              <w:left w:val="single" w:sz="4" w:space="0" w:color="auto"/>
              <w:bottom w:val="nil"/>
            </w:tcBorders>
          </w:tcPr>
          <w:p w:rsidR="002D1E40" w:rsidRPr="00ED3CF8" w:rsidRDefault="002D1E40" w:rsidP="00367A68">
            <w:pPr>
              <w:jc w:val="center"/>
              <w:rPr>
                <w:noProof/>
              </w:rPr>
            </w:pPr>
            <w:r w:rsidRPr="00ED3CF8">
              <w:rPr>
                <w:noProof/>
              </w:rPr>
              <w:tab/>
            </w:r>
            <w:r w:rsidRPr="00ED3CF8">
              <w:rPr>
                <w:noProof/>
              </w:rPr>
              <w:sym w:font="Wingdings" w:char="F0DF"/>
            </w:r>
            <w:r w:rsidRPr="00ED3CF8">
              <w:rPr>
                <w:noProof/>
              </w:rPr>
              <w:tab/>
              <w:t xml:space="preserve">      </w:t>
            </w:r>
            <w:r w:rsidRPr="00ED3CF8">
              <w:t>broadest part</w:t>
            </w:r>
            <w:r w:rsidRPr="00ED3CF8">
              <w:tab/>
            </w:r>
            <w:r w:rsidRPr="00ED3CF8">
              <w:tab/>
            </w:r>
            <w:r w:rsidRPr="00ED3CF8">
              <w:rPr>
                <w:noProof/>
              </w:rPr>
              <w:sym w:font="Wingdings" w:char="F0E0"/>
            </w:r>
            <w:r w:rsidRPr="00ED3CF8">
              <w:rPr>
                <w:noProof/>
              </w:rPr>
              <w:t xml:space="preserve"> </w:t>
            </w:r>
            <w:r w:rsidRPr="00ED3CF8">
              <w:rPr>
                <w:noProof/>
              </w:rPr>
              <w:tab/>
            </w:r>
          </w:p>
        </w:tc>
      </w:tr>
      <w:tr w:rsidR="002D1E40" w:rsidRPr="00ED3CF8" w:rsidTr="00367A68">
        <w:trPr>
          <w:cantSplit/>
          <w:trHeight w:val="276"/>
        </w:trPr>
        <w:tc>
          <w:tcPr>
            <w:tcW w:w="2977" w:type="dxa"/>
            <w:tcBorders>
              <w:left w:val="single" w:sz="4" w:space="0" w:color="auto"/>
              <w:bottom w:val="single" w:sz="4" w:space="0" w:color="auto"/>
            </w:tcBorders>
          </w:tcPr>
          <w:p w:rsidR="002D1E40" w:rsidRPr="00ED3CF8" w:rsidRDefault="002D1E40" w:rsidP="00367A68">
            <w:pPr>
              <w:jc w:val="center"/>
            </w:pPr>
            <w:r w:rsidRPr="00ED3CF8">
              <w:rPr>
                <w:noProof/>
              </w:rPr>
              <w:t>(below middle)</w:t>
            </w:r>
          </w:p>
        </w:tc>
        <w:tc>
          <w:tcPr>
            <w:tcW w:w="2835" w:type="dxa"/>
            <w:gridSpan w:val="2"/>
            <w:tcBorders>
              <w:left w:val="single" w:sz="4" w:space="0" w:color="auto"/>
              <w:bottom w:val="single" w:sz="4" w:space="0" w:color="auto"/>
            </w:tcBorders>
          </w:tcPr>
          <w:p w:rsidR="002D1E40" w:rsidRPr="00ED3CF8" w:rsidRDefault="002D1E40" w:rsidP="00367A68">
            <w:pPr>
              <w:jc w:val="center"/>
            </w:pPr>
            <w:r w:rsidRPr="00ED3CF8">
              <w:t>at middle</w:t>
            </w:r>
          </w:p>
        </w:tc>
        <w:tc>
          <w:tcPr>
            <w:tcW w:w="2693" w:type="dxa"/>
            <w:gridSpan w:val="2"/>
            <w:tcBorders>
              <w:left w:val="single" w:sz="4" w:space="0" w:color="auto"/>
              <w:bottom w:val="single" w:sz="4" w:space="0" w:color="auto"/>
            </w:tcBorders>
          </w:tcPr>
          <w:p w:rsidR="002D1E40" w:rsidRPr="00ED3CF8" w:rsidRDefault="002D1E40" w:rsidP="00367A68">
            <w:pPr>
              <w:jc w:val="center"/>
              <w:rPr>
                <w:noProof/>
              </w:rPr>
            </w:pPr>
            <w:r w:rsidRPr="00ED3CF8">
              <w:rPr>
                <w:noProof/>
              </w:rPr>
              <w:t>(above middle)</w:t>
            </w:r>
          </w:p>
        </w:tc>
      </w:tr>
      <w:tr w:rsidR="002D1E40" w:rsidRPr="00ED3CF8" w:rsidTr="00367A68">
        <w:trPr>
          <w:cantSplit/>
          <w:trHeight w:val="276"/>
        </w:trPr>
        <w:tc>
          <w:tcPr>
            <w:tcW w:w="2977" w:type="dxa"/>
            <w:tcBorders>
              <w:left w:val="nil"/>
              <w:bottom w:val="single" w:sz="4" w:space="0" w:color="auto"/>
              <w:right w:val="nil"/>
            </w:tcBorders>
          </w:tcPr>
          <w:p w:rsidR="002D1E40" w:rsidRPr="00ED3CF8" w:rsidRDefault="002D1E40" w:rsidP="00367A68">
            <w:pPr>
              <w:jc w:val="center"/>
            </w:pPr>
          </w:p>
        </w:tc>
        <w:tc>
          <w:tcPr>
            <w:tcW w:w="2835" w:type="dxa"/>
            <w:gridSpan w:val="2"/>
            <w:tcBorders>
              <w:left w:val="nil"/>
              <w:bottom w:val="single" w:sz="4" w:space="0" w:color="auto"/>
              <w:right w:val="nil"/>
            </w:tcBorders>
          </w:tcPr>
          <w:p w:rsidR="002D1E40" w:rsidRPr="00ED3CF8" w:rsidRDefault="002D1E40" w:rsidP="00367A68">
            <w:pPr>
              <w:jc w:val="center"/>
            </w:pPr>
          </w:p>
        </w:tc>
        <w:tc>
          <w:tcPr>
            <w:tcW w:w="2693" w:type="dxa"/>
            <w:gridSpan w:val="2"/>
            <w:tcBorders>
              <w:left w:val="nil"/>
              <w:bottom w:val="single" w:sz="4" w:space="0" w:color="auto"/>
              <w:right w:val="nil"/>
            </w:tcBorders>
          </w:tcPr>
          <w:p w:rsidR="002D1E40" w:rsidRPr="00ED3CF8" w:rsidRDefault="002D1E40" w:rsidP="00367A68">
            <w:pPr>
              <w:jc w:val="center"/>
              <w:rPr>
                <w:noProof/>
              </w:rPr>
            </w:pPr>
          </w:p>
        </w:tc>
      </w:tr>
      <w:tr w:rsidR="002D1E40" w:rsidRPr="00ED3CF8" w:rsidTr="00367A68">
        <w:trPr>
          <w:cantSplit/>
          <w:trHeight w:val="276"/>
        </w:trPr>
        <w:tc>
          <w:tcPr>
            <w:tcW w:w="2977" w:type="dxa"/>
            <w:tcBorders>
              <w:top w:val="single" w:sz="4" w:space="0" w:color="auto"/>
              <w:left w:val="single" w:sz="4" w:space="0" w:color="auto"/>
              <w:bottom w:val="nil"/>
            </w:tcBorders>
          </w:tcPr>
          <w:p w:rsidR="002D1E40" w:rsidRPr="00ED3CF8" w:rsidRDefault="002D1E40" w:rsidP="00367A68">
            <w:pPr>
              <w:jc w:val="center"/>
            </w:pPr>
            <w:r w:rsidRPr="00ED3CF8">
              <w:rPr>
                <w:noProof/>
                <w:sz w:val="16"/>
                <w:szCs w:val="16"/>
              </w:rPr>
              <mc:AlternateContent>
                <mc:Choice Requires="wps">
                  <w:drawing>
                    <wp:anchor distT="0" distB="0" distL="114300" distR="114300" simplePos="0" relativeHeight="251736064" behindDoc="0" locked="0" layoutInCell="0" allowOverlap="1" wp14:anchorId="1FED5F63" wp14:editId="70712264">
                      <wp:simplePos x="0" y="0"/>
                      <wp:positionH relativeFrom="column">
                        <wp:posOffset>26670</wp:posOffset>
                      </wp:positionH>
                      <wp:positionV relativeFrom="paragraph">
                        <wp:posOffset>1905</wp:posOffset>
                      </wp:positionV>
                      <wp:extent cx="342900" cy="4572000"/>
                      <wp:effectExtent l="0" t="0" r="19050" b="1905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0"/>
                              </a:xfrm>
                              <a:prstGeom prst="rect">
                                <a:avLst/>
                              </a:prstGeom>
                              <a:solidFill>
                                <a:srgbClr val="FFFFFF"/>
                              </a:solidFill>
                              <a:ln w="9525">
                                <a:solidFill>
                                  <a:srgbClr val="000000"/>
                                </a:solidFill>
                                <a:miter lim="800000"/>
                                <a:headEnd/>
                                <a:tailEnd/>
                              </a:ln>
                            </wps:spPr>
                            <wps:txbx>
                              <w:txbxContent>
                                <w:p w:rsidR="00AF68BE" w:rsidRPr="00422B30" w:rsidRDefault="00AF68BE" w:rsidP="002D1E40">
                                  <w:r>
                                    <w:t xml:space="preserve">     </w:t>
                                  </w:r>
                                  <w:r w:rsidRPr="00422B30">
                                    <w:t xml:space="preserve">broad (compressed) </w:t>
                                  </w:r>
                                  <w:r>
                                    <w:t xml:space="preserve">   </w:t>
                                  </w:r>
                                  <w:r w:rsidRPr="00422B30">
                                    <w:rPr>
                                      <w:noProof/>
                                    </w:rPr>
                                    <w:sym w:font="Wingdings" w:char="F0DF"/>
                                  </w:r>
                                  <w:r w:rsidRPr="00422B30">
                                    <w:t xml:space="preserve"> </w:t>
                                  </w:r>
                                  <w:r>
                                    <w:t xml:space="preserve">width (ratio length/width </w:t>
                                  </w:r>
                                  <w:r w:rsidRPr="00422B30">
                                    <w:t xml:space="preserve"> </w:t>
                                  </w:r>
                                  <w:r w:rsidRPr="00422B30">
                                    <w:rPr>
                                      <w:noProof/>
                                    </w:rPr>
                                    <w:sym w:font="Wingdings" w:char="F0E0"/>
                                  </w:r>
                                  <w:r w:rsidRPr="00422B30">
                                    <w:t xml:space="preserve">  </w:t>
                                  </w:r>
                                  <w:r>
                                    <w:t xml:space="preserve">              </w:t>
                                  </w:r>
                                  <w:r w:rsidRPr="00422B30">
                                    <w:t xml:space="preserve">   narrow</w:t>
                                  </w:r>
                                </w:p>
                                <w:p w:rsidR="00AF68BE" w:rsidRDefault="00AF68BE" w:rsidP="002D1E40"/>
                                <w:p w:rsidR="00AF68BE" w:rsidRDefault="00AF68BE" w:rsidP="002D1E40"/>
                                <w:p w:rsidR="00AF68BE" w:rsidRDefault="00AF68BE" w:rsidP="002D1E40"/>
                                <w:p w:rsidR="00AF68BE" w:rsidRDefault="00AF68BE" w:rsidP="002D1E40"/>
                                <w:p w:rsidR="00AF68BE" w:rsidRDefault="00AF68BE" w:rsidP="002D1E40"/>
                                <w:p w:rsidR="00AF68BE" w:rsidRDefault="00AF68BE" w:rsidP="002D1E40"/>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38" type="#_x0000_t202" style="position:absolute;left:0;text-align:left;margin-left:2.1pt;margin-top:.15pt;width:27pt;height:5in;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" o:allowincell="f">
                      <v:textbox style="layout-flow:vertical;mso-layout-flow-alt:bottom-to-top">
                        <w:txbxContent>
                          <w:p w:rsidR="00AF68BE" w:rsidRPr="00422B30" w:rsidRDefault="00AF68BE" w:rsidP="002D1E40">
                            <w:r>
                              <w:t xml:space="preserve">     </w:t>
                            </w:r>
                            <w:r w:rsidRPr="00422B30">
                              <w:t xml:space="preserve">broad (compressed) </w:t>
                            </w:r>
                            <w:r>
                              <w:t xml:space="preserve">   </w:t>
                            </w:r>
                            <w:r w:rsidRPr="00422B30">
                              <w:rPr>
                                <w:noProof/>
                              </w:rPr>
                              <w:sym w:font="Wingdings" w:char="F0DF"/>
                            </w:r>
                            <w:r w:rsidRPr="00422B30">
                              <w:t xml:space="preserve"> </w:t>
                            </w:r>
                            <w:r>
                              <w:t xml:space="preserve">width (ratio length/width </w:t>
                            </w:r>
                            <w:r w:rsidRPr="00422B30">
                              <w:t xml:space="preserve"> </w:t>
                            </w:r>
                            <w:r w:rsidRPr="00422B30">
                              <w:rPr>
                                <w:noProof/>
                              </w:rPr>
                              <w:sym w:font="Wingdings" w:char="F0E0"/>
                            </w:r>
                            <w:r w:rsidRPr="00422B30">
                              <w:t xml:space="preserve">  </w:t>
                            </w:r>
                            <w:r>
                              <w:t xml:space="preserve">              </w:t>
                            </w:r>
                            <w:r w:rsidRPr="00422B30">
                              <w:t xml:space="preserve">   narrow</w:t>
                            </w:r>
                          </w:p>
                          <w:p w:rsidR="00AF68BE" w:rsidRDefault="00AF68BE" w:rsidP="002D1E40"/>
                          <w:p w:rsidR="00AF68BE" w:rsidRDefault="00AF68BE" w:rsidP="002D1E40"/>
                          <w:p w:rsidR="00AF68BE" w:rsidRDefault="00AF68BE" w:rsidP="002D1E40"/>
                          <w:p w:rsidR="00AF68BE" w:rsidRDefault="00AF68BE" w:rsidP="002D1E40"/>
                          <w:p w:rsidR="00AF68BE" w:rsidRDefault="00AF68BE" w:rsidP="002D1E40"/>
                          <w:p w:rsidR="00AF68BE" w:rsidRDefault="00AF68BE" w:rsidP="002D1E40"/>
                        </w:txbxContent>
                      </v:textbox>
                    </v:shape>
                  </w:pict>
                </mc:Fallback>
              </mc:AlternateContent>
            </w:r>
            <w:r w:rsidRPr="00ED3CF8">
              <w:object w:dxaOrig="1425" w:dyaOrig="2235">
                <v:shape id="_x0000_i1060" type="#_x0000_t75" style="width:67.5pt;height:105.75pt" o:ole="">
                  <v:imagedata r:id="rId288" o:title=""/>
                </v:shape>
                <o:OLEObject Type="Embed" ProgID="PBrush" ShapeID="_x0000_i1060" DrawAspect="Content" ObjectID="_1443027302" r:id="rId289"/>
              </w:object>
            </w:r>
          </w:p>
        </w:tc>
        <w:tc>
          <w:tcPr>
            <w:tcW w:w="2835" w:type="dxa"/>
            <w:gridSpan w:val="2"/>
            <w:tcBorders>
              <w:top w:val="single" w:sz="4" w:space="0" w:color="auto"/>
              <w:left w:val="single" w:sz="4" w:space="0" w:color="auto"/>
              <w:bottom w:val="nil"/>
            </w:tcBorders>
          </w:tcPr>
          <w:p w:rsidR="002D1E40" w:rsidRPr="00ED3CF8" w:rsidRDefault="002D1E40" w:rsidP="00367A68">
            <w:pPr>
              <w:jc w:val="center"/>
            </w:pPr>
            <w:r w:rsidRPr="00ED3CF8">
              <w:object w:dxaOrig="1590" w:dyaOrig="2295">
                <v:shape id="_x0000_i1061" type="#_x0000_t75" style="width:73.5pt;height:105.75pt" o:ole="">
                  <v:imagedata r:id="rId290" o:title=""/>
                </v:shape>
                <o:OLEObject Type="Embed" ProgID="PBrush" ShapeID="_x0000_i1061" DrawAspect="Content" ObjectID="_1443027303" r:id="rId291"/>
              </w:object>
            </w:r>
          </w:p>
        </w:tc>
        <w:tc>
          <w:tcPr>
            <w:tcW w:w="2693" w:type="dxa"/>
            <w:gridSpan w:val="2"/>
            <w:tcBorders>
              <w:top w:val="single" w:sz="4" w:space="0" w:color="auto"/>
              <w:left w:val="single" w:sz="4" w:space="0" w:color="auto"/>
              <w:bottom w:val="nil"/>
            </w:tcBorders>
          </w:tcPr>
          <w:p w:rsidR="002D1E40" w:rsidRPr="00ED3CF8" w:rsidRDefault="002D1E40" w:rsidP="00367A68">
            <w:pPr>
              <w:jc w:val="center"/>
              <w:rPr>
                <w:noProof/>
              </w:rPr>
            </w:pPr>
          </w:p>
        </w:tc>
      </w:tr>
      <w:tr w:rsidR="002D1E40" w:rsidRPr="00ED3CF8" w:rsidTr="00367A68">
        <w:trPr>
          <w:cantSplit/>
        </w:trPr>
        <w:tc>
          <w:tcPr>
            <w:tcW w:w="2977" w:type="dxa"/>
            <w:tcBorders>
              <w:top w:val="nil"/>
              <w:left w:val="single" w:sz="4" w:space="0" w:color="auto"/>
              <w:bottom w:val="nil"/>
            </w:tcBorders>
          </w:tcPr>
          <w:p w:rsidR="002D1E40" w:rsidRPr="00ED3CF8" w:rsidRDefault="002D1E40" w:rsidP="00367A68">
            <w:pPr>
              <w:jc w:val="center"/>
            </w:pPr>
            <w:r w:rsidRPr="00ED3CF8">
              <w:t>5</w:t>
            </w:r>
          </w:p>
        </w:tc>
        <w:tc>
          <w:tcPr>
            <w:tcW w:w="2835" w:type="dxa"/>
            <w:gridSpan w:val="2"/>
            <w:tcBorders>
              <w:top w:val="nil"/>
              <w:left w:val="single" w:sz="4" w:space="0" w:color="auto"/>
              <w:bottom w:val="nil"/>
            </w:tcBorders>
          </w:tcPr>
          <w:p w:rsidR="002D1E40" w:rsidRPr="00ED3CF8" w:rsidRDefault="002D1E40" w:rsidP="00367A68">
            <w:pPr>
              <w:jc w:val="center"/>
            </w:pPr>
            <w:r w:rsidRPr="00ED3CF8">
              <w:t>2</w:t>
            </w:r>
          </w:p>
        </w:tc>
        <w:tc>
          <w:tcPr>
            <w:tcW w:w="2693" w:type="dxa"/>
            <w:gridSpan w:val="2"/>
            <w:tcBorders>
              <w:top w:val="nil"/>
              <w:left w:val="single" w:sz="4" w:space="0" w:color="auto"/>
              <w:bottom w:val="nil"/>
            </w:tcBorders>
          </w:tcPr>
          <w:p w:rsidR="002D1E40" w:rsidRPr="00ED3CF8" w:rsidRDefault="002D1E40" w:rsidP="00367A68">
            <w:pPr>
              <w:jc w:val="center"/>
            </w:pPr>
          </w:p>
        </w:tc>
      </w:tr>
      <w:tr w:rsidR="002D1E40" w:rsidRPr="00ED3CF8" w:rsidTr="00367A68">
        <w:trPr>
          <w:cantSplit/>
        </w:trPr>
        <w:tc>
          <w:tcPr>
            <w:tcW w:w="2977" w:type="dxa"/>
            <w:tcBorders>
              <w:top w:val="nil"/>
              <w:left w:val="single" w:sz="4" w:space="0" w:color="auto"/>
              <w:bottom w:val="single" w:sz="4" w:space="0" w:color="auto"/>
            </w:tcBorders>
          </w:tcPr>
          <w:p w:rsidR="002D1E40" w:rsidRPr="00ED3CF8" w:rsidRDefault="002D1E40" w:rsidP="00367A68">
            <w:pPr>
              <w:jc w:val="center"/>
            </w:pPr>
            <w:r w:rsidRPr="00ED3CF8">
              <w:t>cordate</w:t>
            </w:r>
          </w:p>
        </w:tc>
        <w:tc>
          <w:tcPr>
            <w:tcW w:w="2835" w:type="dxa"/>
            <w:gridSpan w:val="2"/>
            <w:tcBorders>
              <w:top w:val="nil"/>
              <w:left w:val="single" w:sz="4" w:space="0" w:color="auto"/>
              <w:bottom w:val="single" w:sz="4" w:space="0" w:color="auto"/>
            </w:tcBorders>
          </w:tcPr>
          <w:p w:rsidR="002D1E40" w:rsidRPr="00ED3CF8" w:rsidRDefault="002D1E40" w:rsidP="00367A68">
            <w:pPr>
              <w:jc w:val="center"/>
            </w:pPr>
            <w:r w:rsidRPr="00ED3CF8">
              <w:t>elliptic</w:t>
            </w:r>
          </w:p>
        </w:tc>
        <w:tc>
          <w:tcPr>
            <w:tcW w:w="2693" w:type="dxa"/>
            <w:gridSpan w:val="2"/>
            <w:tcBorders>
              <w:top w:val="nil"/>
              <w:left w:val="single" w:sz="4" w:space="0" w:color="auto"/>
              <w:bottom w:val="single" w:sz="4" w:space="0" w:color="auto"/>
            </w:tcBorders>
          </w:tcPr>
          <w:p w:rsidR="002D1E40" w:rsidRPr="00ED3CF8" w:rsidRDefault="002D1E40" w:rsidP="00367A68">
            <w:pPr>
              <w:jc w:val="center"/>
            </w:pPr>
          </w:p>
        </w:tc>
      </w:tr>
      <w:tr w:rsidR="002D1E40" w:rsidRPr="00ED3CF8" w:rsidTr="00367A68">
        <w:trPr>
          <w:cantSplit/>
        </w:trPr>
        <w:tc>
          <w:tcPr>
            <w:tcW w:w="2977" w:type="dxa"/>
            <w:tcBorders>
              <w:top w:val="single" w:sz="4" w:space="0" w:color="auto"/>
              <w:left w:val="single" w:sz="4" w:space="0" w:color="auto"/>
              <w:bottom w:val="nil"/>
            </w:tcBorders>
          </w:tcPr>
          <w:p w:rsidR="002D1E40" w:rsidRPr="00ED3CF8" w:rsidRDefault="002D1E40" w:rsidP="00367A68"/>
        </w:tc>
        <w:tc>
          <w:tcPr>
            <w:tcW w:w="1359" w:type="dxa"/>
            <w:tcBorders>
              <w:top w:val="single" w:sz="4" w:space="0" w:color="auto"/>
              <w:left w:val="single" w:sz="4" w:space="0" w:color="auto"/>
              <w:bottom w:val="nil"/>
            </w:tcBorders>
          </w:tcPr>
          <w:p w:rsidR="002D1E40" w:rsidRPr="00ED3CF8" w:rsidRDefault="002D1E40" w:rsidP="00367A68">
            <w:pPr>
              <w:jc w:val="center"/>
            </w:pPr>
          </w:p>
          <w:p w:rsidR="002D1E40" w:rsidRPr="00ED3CF8" w:rsidRDefault="002D1E40" w:rsidP="00367A68">
            <w:pPr>
              <w:jc w:val="center"/>
            </w:pPr>
            <w:r w:rsidRPr="00ED3CF8">
              <w:object w:dxaOrig="1560" w:dyaOrig="1905">
                <v:shape id="_x0000_i1062" type="#_x0000_t75" style="width:58.5pt;height:71.25pt" o:ole="">
                  <v:imagedata r:id="rId292" o:title=""/>
                </v:shape>
                <o:OLEObject Type="Embed" ProgID="PBrush" ShapeID="_x0000_i1062" DrawAspect="Content" ObjectID="_1443027304" r:id="rId293"/>
              </w:object>
            </w:r>
          </w:p>
        </w:tc>
        <w:tc>
          <w:tcPr>
            <w:tcW w:w="1476" w:type="dxa"/>
            <w:tcBorders>
              <w:top w:val="single" w:sz="4" w:space="0" w:color="auto"/>
              <w:left w:val="single" w:sz="4" w:space="0" w:color="auto"/>
              <w:bottom w:val="nil"/>
              <w:right w:val="single" w:sz="4" w:space="0" w:color="auto"/>
            </w:tcBorders>
          </w:tcPr>
          <w:p w:rsidR="002D1E40" w:rsidRPr="00ED3CF8" w:rsidRDefault="002D1E40" w:rsidP="00367A68">
            <w:pPr>
              <w:jc w:val="center"/>
            </w:pPr>
          </w:p>
          <w:p w:rsidR="002D1E40" w:rsidRPr="00ED3CF8" w:rsidRDefault="002D1E40" w:rsidP="00367A68">
            <w:pPr>
              <w:jc w:val="center"/>
            </w:pPr>
            <w:r w:rsidRPr="00ED3CF8">
              <w:object w:dxaOrig="1650" w:dyaOrig="1905">
                <v:shape id="_x0000_i1063" type="#_x0000_t75" style="width:58.5pt;height:67.5pt" o:ole="">
                  <v:imagedata r:id="rId294" o:title=""/>
                </v:shape>
                <o:OLEObject Type="Embed" ProgID="PBrush" ShapeID="_x0000_i1063" DrawAspect="Content" ObjectID="_1443027305" r:id="rId295"/>
              </w:object>
            </w:r>
          </w:p>
        </w:tc>
        <w:tc>
          <w:tcPr>
            <w:tcW w:w="1286" w:type="dxa"/>
            <w:tcBorders>
              <w:top w:val="single" w:sz="4" w:space="0" w:color="auto"/>
              <w:left w:val="single" w:sz="4" w:space="0" w:color="auto"/>
              <w:bottom w:val="nil"/>
            </w:tcBorders>
            <w:shd w:val="clear" w:color="auto" w:fill="auto"/>
          </w:tcPr>
          <w:p w:rsidR="002D1E40" w:rsidRPr="00ED3CF8" w:rsidRDefault="002D1E40" w:rsidP="00367A68">
            <w:pPr>
              <w:jc w:val="center"/>
            </w:pPr>
          </w:p>
          <w:p w:rsidR="002D1E40" w:rsidRPr="00ED3CF8" w:rsidRDefault="002D1E40" w:rsidP="00367A68">
            <w:pPr>
              <w:jc w:val="center"/>
            </w:pPr>
            <w:r w:rsidRPr="00ED3CF8">
              <w:object w:dxaOrig="1560" w:dyaOrig="1860">
                <v:shape id="_x0000_i1064" type="#_x0000_t75" style="width:57.75pt;height:69pt" o:ole="">
                  <v:imagedata r:id="rId296" o:title=""/>
                </v:shape>
                <o:OLEObject Type="Embed" ProgID="PBrush" ShapeID="_x0000_i1064" DrawAspect="Content" ObjectID="_1443027306" r:id="rId297"/>
              </w:object>
            </w:r>
          </w:p>
        </w:tc>
        <w:tc>
          <w:tcPr>
            <w:tcW w:w="1407" w:type="dxa"/>
            <w:tcBorders>
              <w:top w:val="single" w:sz="4" w:space="0" w:color="auto"/>
              <w:left w:val="single" w:sz="4" w:space="0" w:color="auto"/>
              <w:bottom w:val="nil"/>
            </w:tcBorders>
            <w:shd w:val="clear" w:color="auto" w:fill="auto"/>
          </w:tcPr>
          <w:p w:rsidR="002D1E40" w:rsidRPr="00ED3CF8" w:rsidRDefault="002D1E40" w:rsidP="00367A68">
            <w:pPr>
              <w:jc w:val="center"/>
            </w:pPr>
          </w:p>
          <w:p w:rsidR="002D1E40" w:rsidRPr="00ED3CF8" w:rsidRDefault="002D1E40" w:rsidP="00367A68">
            <w:pPr>
              <w:jc w:val="center"/>
            </w:pPr>
            <w:r w:rsidRPr="00ED3CF8">
              <w:object w:dxaOrig="1605" w:dyaOrig="1845">
                <v:shape id="_x0000_i1065" type="#_x0000_t75" style="width:57.75pt;height:66.75pt" o:ole="">
                  <v:imagedata r:id="rId298" o:title=""/>
                </v:shape>
                <o:OLEObject Type="Embed" ProgID="PBrush" ShapeID="_x0000_i1065" DrawAspect="Content" ObjectID="_1443027307" r:id="rId299"/>
              </w:object>
            </w:r>
          </w:p>
        </w:tc>
      </w:tr>
      <w:tr w:rsidR="002D1E40" w:rsidRPr="00ED3CF8" w:rsidTr="00367A68">
        <w:trPr>
          <w:cantSplit/>
        </w:trPr>
        <w:tc>
          <w:tcPr>
            <w:tcW w:w="2977" w:type="dxa"/>
            <w:tcBorders>
              <w:top w:val="nil"/>
              <w:left w:val="single" w:sz="4" w:space="0" w:color="auto"/>
              <w:bottom w:val="nil"/>
            </w:tcBorders>
          </w:tcPr>
          <w:p w:rsidR="002D1E40" w:rsidRPr="00ED3CF8" w:rsidRDefault="002D1E40" w:rsidP="00367A68">
            <w:pPr>
              <w:jc w:val="center"/>
            </w:pPr>
          </w:p>
        </w:tc>
        <w:tc>
          <w:tcPr>
            <w:tcW w:w="1359" w:type="dxa"/>
            <w:tcBorders>
              <w:top w:val="nil"/>
              <w:left w:val="single" w:sz="4" w:space="0" w:color="auto"/>
              <w:bottom w:val="nil"/>
            </w:tcBorders>
            <w:shd w:val="clear" w:color="auto" w:fill="auto"/>
          </w:tcPr>
          <w:p w:rsidR="002D1E40" w:rsidRPr="00ED3CF8" w:rsidRDefault="002D1E40" w:rsidP="00367A68">
            <w:pPr>
              <w:jc w:val="center"/>
            </w:pPr>
            <w:r w:rsidRPr="00ED3CF8">
              <w:t>1</w:t>
            </w:r>
          </w:p>
        </w:tc>
        <w:tc>
          <w:tcPr>
            <w:tcW w:w="1476" w:type="dxa"/>
            <w:tcBorders>
              <w:top w:val="nil"/>
              <w:left w:val="single" w:sz="4" w:space="0" w:color="auto"/>
              <w:bottom w:val="nil"/>
              <w:right w:val="single" w:sz="4" w:space="0" w:color="auto"/>
            </w:tcBorders>
          </w:tcPr>
          <w:p w:rsidR="002D1E40" w:rsidRPr="00ED3CF8" w:rsidRDefault="002D1E40" w:rsidP="00367A68">
            <w:pPr>
              <w:jc w:val="center"/>
            </w:pPr>
            <w:r w:rsidRPr="00ED3CF8">
              <w:t>3</w:t>
            </w:r>
          </w:p>
        </w:tc>
        <w:tc>
          <w:tcPr>
            <w:tcW w:w="1286" w:type="dxa"/>
            <w:tcBorders>
              <w:top w:val="nil"/>
              <w:left w:val="single" w:sz="4" w:space="0" w:color="auto"/>
              <w:bottom w:val="nil"/>
            </w:tcBorders>
            <w:shd w:val="clear" w:color="auto" w:fill="auto"/>
          </w:tcPr>
          <w:p w:rsidR="002D1E40" w:rsidRPr="00ED3CF8" w:rsidRDefault="002D1E40" w:rsidP="00367A68">
            <w:pPr>
              <w:jc w:val="center"/>
            </w:pPr>
            <w:r w:rsidRPr="00ED3CF8">
              <w:t>7</w:t>
            </w:r>
          </w:p>
        </w:tc>
        <w:tc>
          <w:tcPr>
            <w:tcW w:w="1407" w:type="dxa"/>
            <w:tcBorders>
              <w:top w:val="nil"/>
              <w:left w:val="single" w:sz="4" w:space="0" w:color="auto"/>
              <w:bottom w:val="nil"/>
            </w:tcBorders>
            <w:shd w:val="clear" w:color="auto" w:fill="auto"/>
          </w:tcPr>
          <w:p w:rsidR="002D1E40" w:rsidRPr="00ED3CF8" w:rsidRDefault="002D1E40" w:rsidP="00367A68">
            <w:pPr>
              <w:jc w:val="center"/>
            </w:pPr>
            <w:r w:rsidRPr="00ED3CF8">
              <w:t>6</w:t>
            </w:r>
          </w:p>
        </w:tc>
      </w:tr>
      <w:tr w:rsidR="002D1E40" w:rsidRPr="00ED3CF8" w:rsidTr="00367A68">
        <w:trPr>
          <w:cantSplit/>
        </w:trPr>
        <w:tc>
          <w:tcPr>
            <w:tcW w:w="2977" w:type="dxa"/>
            <w:tcBorders>
              <w:top w:val="nil"/>
              <w:left w:val="single" w:sz="4" w:space="0" w:color="auto"/>
              <w:bottom w:val="single" w:sz="4" w:space="0" w:color="auto"/>
            </w:tcBorders>
          </w:tcPr>
          <w:p w:rsidR="002D1E40" w:rsidRPr="00ED3CF8" w:rsidRDefault="002D1E40" w:rsidP="00367A68">
            <w:pPr>
              <w:jc w:val="center"/>
            </w:pPr>
          </w:p>
        </w:tc>
        <w:tc>
          <w:tcPr>
            <w:tcW w:w="1359" w:type="dxa"/>
            <w:tcBorders>
              <w:top w:val="nil"/>
              <w:left w:val="single" w:sz="4" w:space="0" w:color="auto"/>
              <w:bottom w:val="single" w:sz="4" w:space="0" w:color="auto"/>
            </w:tcBorders>
            <w:shd w:val="clear" w:color="auto" w:fill="auto"/>
          </w:tcPr>
          <w:p w:rsidR="002D1E40" w:rsidRPr="00ED3CF8" w:rsidRDefault="002D1E40" w:rsidP="00367A68">
            <w:pPr>
              <w:jc w:val="center"/>
            </w:pPr>
            <w:r w:rsidRPr="00ED3CF8">
              <w:t>oblong</w:t>
            </w:r>
          </w:p>
        </w:tc>
        <w:tc>
          <w:tcPr>
            <w:tcW w:w="1476" w:type="dxa"/>
            <w:tcBorders>
              <w:top w:val="nil"/>
              <w:left w:val="single" w:sz="4" w:space="0" w:color="auto"/>
              <w:bottom w:val="single" w:sz="4" w:space="0" w:color="auto"/>
              <w:right w:val="single" w:sz="4" w:space="0" w:color="auto"/>
            </w:tcBorders>
          </w:tcPr>
          <w:p w:rsidR="002D1E40" w:rsidRPr="00ED3CF8" w:rsidRDefault="002D1E40" w:rsidP="00367A68">
            <w:pPr>
              <w:jc w:val="center"/>
            </w:pPr>
            <w:r w:rsidRPr="00ED3CF8">
              <w:t>circular</w:t>
            </w:r>
          </w:p>
        </w:tc>
        <w:tc>
          <w:tcPr>
            <w:tcW w:w="1286" w:type="dxa"/>
            <w:tcBorders>
              <w:top w:val="nil"/>
              <w:left w:val="single" w:sz="4" w:space="0" w:color="auto"/>
              <w:bottom w:val="single" w:sz="4" w:space="0" w:color="auto"/>
            </w:tcBorders>
            <w:shd w:val="clear" w:color="auto" w:fill="auto"/>
          </w:tcPr>
          <w:p w:rsidR="002D1E40" w:rsidRPr="00ED3CF8" w:rsidRDefault="002D1E40" w:rsidP="00367A68">
            <w:pPr>
              <w:jc w:val="center"/>
            </w:pPr>
            <w:r w:rsidRPr="00ED3CF8">
              <w:t>obcordate</w:t>
            </w:r>
          </w:p>
        </w:tc>
        <w:tc>
          <w:tcPr>
            <w:tcW w:w="1407" w:type="dxa"/>
            <w:tcBorders>
              <w:top w:val="nil"/>
              <w:left w:val="single" w:sz="4" w:space="0" w:color="auto"/>
              <w:bottom w:val="single" w:sz="4" w:space="0" w:color="auto"/>
            </w:tcBorders>
            <w:shd w:val="clear" w:color="auto" w:fill="auto"/>
          </w:tcPr>
          <w:p w:rsidR="002D1E40" w:rsidRPr="00ED3CF8" w:rsidRDefault="002D1E40" w:rsidP="00367A68">
            <w:pPr>
              <w:jc w:val="center"/>
            </w:pPr>
            <w:r w:rsidRPr="00ED3CF8">
              <w:t>obovate</w:t>
            </w:r>
          </w:p>
        </w:tc>
      </w:tr>
      <w:tr w:rsidR="002D1E40" w:rsidRPr="00ED3CF8" w:rsidTr="00367A68">
        <w:trPr>
          <w:cantSplit/>
          <w:trHeight w:val="230"/>
        </w:trPr>
        <w:tc>
          <w:tcPr>
            <w:tcW w:w="2977" w:type="dxa"/>
            <w:tcBorders>
              <w:top w:val="single" w:sz="4" w:space="0" w:color="auto"/>
              <w:left w:val="single" w:sz="4" w:space="0" w:color="auto"/>
              <w:bottom w:val="nil"/>
            </w:tcBorders>
          </w:tcPr>
          <w:p w:rsidR="002D1E40" w:rsidRPr="00ED3CF8" w:rsidRDefault="002D1E40" w:rsidP="00367A68">
            <w:pPr>
              <w:jc w:val="center"/>
            </w:pPr>
          </w:p>
        </w:tc>
        <w:tc>
          <w:tcPr>
            <w:tcW w:w="2835" w:type="dxa"/>
            <w:gridSpan w:val="2"/>
            <w:tcBorders>
              <w:top w:val="single" w:sz="4" w:space="0" w:color="auto"/>
              <w:left w:val="single" w:sz="4" w:space="0" w:color="auto"/>
              <w:bottom w:val="nil"/>
            </w:tcBorders>
          </w:tcPr>
          <w:p w:rsidR="002D1E40" w:rsidRPr="00ED3CF8" w:rsidRDefault="002D1E40" w:rsidP="00367A68">
            <w:pPr>
              <w:jc w:val="center"/>
            </w:pPr>
          </w:p>
          <w:p w:rsidR="002D1E40" w:rsidRPr="00ED3CF8" w:rsidRDefault="002D1E40" w:rsidP="00367A68">
            <w:pPr>
              <w:jc w:val="center"/>
            </w:pPr>
            <w:r w:rsidRPr="00ED3CF8">
              <w:object w:dxaOrig="1965" w:dyaOrig="1920">
                <v:shape id="_x0000_i1066" type="#_x0000_t75" style="width:84pt;height:82.5pt" o:ole="">
                  <v:imagedata r:id="rId300" o:title=""/>
                </v:shape>
                <o:OLEObject Type="Embed" ProgID="PBrush" ShapeID="_x0000_i1066" DrawAspect="Content" ObjectID="_1443027308" r:id="rId301"/>
              </w:object>
            </w:r>
          </w:p>
        </w:tc>
        <w:tc>
          <w:tcPr>
            <w:tcW w:w="2693" w:type="dxa"/>
            <w:gridSpan w:val="2"/>
            <w:tcBorders>
              <w:top w:val="single" w:sz="4" w:space="0" w:color="auto"/>
              <w:left w:val="single" w:sz="4" w:space="0" w:color="auto"/>
              <w:bottom w:val="nil"/>
            </w:tcBorders>
          </w:tcPr>
          <w:p w:rsidR="002D1E40" w:rsidRPr="00ED3CF8" w:rsidRDefault="002D1E40" w:rsidP="00367A68">
            <w:pPr>
              <w:jc w:val="center"/>
            </w:pPr>
          </w:p>
        </w:tc>
      </w:tr>
      <w:tr w:rsidR="002D1E40" w:rsidRPr="00ED3CF8" w:rsidTr="00367A68">
        <w:trPr>
          <w:cantSplit/>
        </w:trPr>
        <w:tc>
          <w:tcPr>
            <w:tcW w:w="2977" w:type="dxa"/>
            <w:tcBorders>
              <w:top w:val="nil"/>
              <w:left w:val="single" w:sz="4" w:space="0" w:color="auto"/>
              <w:bottom w:val="nil"/>
            </w:tcBorders>
          </w:tcPr>
          <w:p w:rsidR="002D1E40" w:rsidRPr="00ED3CF8" w:rsidRDefault="002D1E40" w:rsidP="00367A68">
            <w:pPr>
              <w:jc w:val="center"/>
            </w:pPr>
          </w:p>
        </w:tc>
        <w:tc>
          <w:tcPr>
            <w:tcW w:w="2835" w:type="dxa"/>
            <w:gridSpan w:val="2"/>
            <w:tcBorders>
              <w:top w:val="nil"/>
              <w:left w:val="single" w:sz="4" w:space="0" w:color="auto"/>
              <w:bottom w:val="nil"/>
            </w:tcBorders>
          </w:tcPr>
          <w:p w:rsidR="002D1E40" w:rsidRPr="00ED3CF8" w:rsidRDefault="002D1E40" w:rsidP="00367A68">
            <w:pPr>
              <w:jc w:val="center"/>
            </w:pPr>
            <w:r w:rsidRPr="00ED3CF8">
              <w:t>4</w:t>
            </w:r>
          </w:p>
        </w:tc>
        <w:tc>
          <w:tcPr>
            <w:tcW w:w="2693" w:type="dxa"/>
            <w:gridSpan w:val="2"/>
            <w:tcBorders>
              <w:top w:val="nil"/>
              <w:left w:val="single" w:sz="4" w:space="0" w:color="auto"/>
              <w:bottom w:val="nil"/>
            </w:tcBorders>
          </w:tcPr>
          <w:p w:rsidR="002D1E40" w:rsidRPr="00ED3CF8" w:rsidRDefault="002D1E40" w:rsidP="00367A68">
            <w:pPr>
              <w:jc w:val="center"/>
            </w:pPr>
          </w:p>
        </w:tc>
      </w:tr>
      <w:tr w:rsidR="002D1E40" w:rsidRPr="00ED3CF8" w:rsidTr="00367A68">
        <w:trPr>
          <w:cantSplit/>
        </w:trPr>
        <w:tc>
          <w:tcPr>
            <w:tcW w:w="2977" w:type="dxa"/>
            <w:tcBorders>
              <w:top w:val="nil"/>
              <w:left w:val="single" w:sz="4" w:space="0" w:color="auto"/>
              <w:bottom w:val="single" w:sz="4" w:space="0" w:color="auto"/>
            </w:tcBorders>
          </w:tcPr>
          <w:p w:rsidR="002D1E40" w:rsidRPr="00ED3CF8" w:rsidRDefault="002D1E40" w:rsidP="00367A68">
            <w:pPr>
              <w:jc w:val="center"/>
            </w:pPr>
          </w:p>
        </w:tc>
        <w:tc>
          <w:tcPr>
            <w:tcW w:w="2835" w:type="dxa"/>
            <w:gridSpan w:val="2"/>
            <w:tcBorders>
              <w:top w:val="nil"/>
              <w:left w:val="single" w:sz="4" w:space="0" w:color="auto"/>
              <w:bottom w:val="single" w:sz="4" w:space="0" w:color="auto"/>
            </w:tcBorders>
          </w:tcPr>
          <w:p w:rsidR="002D1E40" w:rsidRPr="00ED3CF8" w:rsidRDefault="002D1E40" w:rsidP="00367A68">
            <w:pPr>
              <w:jc w:val="center"/>
            </w:pPr>
            <w:r w:rsidRPr="00ED3CF8">
              <w:t xml:space="preserve">oblate </w:t>
            </w:r>
          </w:p>
        </w:tc>
        <w:tc>
          <w:tcPr>
            <w:tcW w:w="2693" w:type="dxa"/>
            <w:gridSpan w:val="2"/>
            <w:tcBorders>
              <w:top w:val="nil"/>
              <w:left w:val="single" w:sz="4" w:space="0" w:color="auto"/>
              <w:bottom w:val="single" w:sz="4" w:space="0" w:color="auto"/>
            </w:tcBorders>
          </w:tcPr>
          <w:p w:rsidR="002D1E40" w:rsidRPr="00ED3CF8" w:rsidRDefault="002D1E40" w:rsidP="00367A68">
            <w:pPr>
              <w:jc w:val="center"/>
            </w:pPr>
          </w:p>
        </w:tc>
      </w:tr>
    </w:tbl>
    <w:p w:rsidR="002D1E40" w:rsidRPr="00ED3CF8" w:rsidRDefault="002D1E40" w:rsidP="002D1E40"/>
    <w:p w:rsidR="002D1E40" w:rsidRPr="00ED3CF8" w:rsidRDefault="002D1E40" w:rsidP="00367A68">
      <w:pPr>
        <w:jc w:val="left"/>
        <w:rPr>
          <w:rFonts w:cs="Arial"/>
          <w:color w:val="000000"/>
        </w:rPr>
      </w:pPr>
    </w:p>
    <w:p w:rsidR="002D1E40" w:rsidRPr="00ED3CF8" w:rsidRDefault="002D1E40" w:rsidP="00367A68">
      <w:pPr>
        <w:rPr>
          <w:rFonts w:cs="Arial"/>
          <w:color w:val="000000"/>
        </w:rPr>
      </w:pPr>
    </w:p>
    <w:p w:rsidR="002D1E40" w:rsidRPr="00ED3CF8" w:rsidRDefault="002D1E40" w:rsidP="00367A68">
      <w:pPr>
        <w:rPr>
          <w:rFonts w:cs="Arial"/>
          <w:color w:val="000000"/>
          <w:u w:val="single"/>
        </w:rPr>
      </w:pPr>
      <w:r w:rsidRPr="00ED3CF8">
        <w:rPr>
          <w:rFonts w:cs="Arial"/>
          <w:color w:val="000000"/>
          <w:u w:val="single"/>
        </w:rPr>
        <w:t xml:space="preserve">Example </w:t>
      </w:r>
      <w:r w:rsidR="004E1AA2">
        <w:rPr>
          <w:rFonts w:cs="Arial"/>
          <w:color w:val="000000"/>
          <w:u w:val="single"/>
        </w:rPr>
        <w:t>3</w:t>
      </w:r>
    </w:p>
    <w:p w:rsidR="002D1E40" w:rsidRDefault="002D1E40" w:rsidP="00367A68">
      <w:pPr>
        <w:rPr>
          <w:rFonts w:cs="Arial"/>
          <w:color w:val="000000"/>
        </w:rPr>
      </w:pPr>
    </w:p>
    <w:p w:rsidR="004E1AA2" w:rsidRPr="004E1AA2" w:rsidRDefault="004E1AA2" w:rsidP="00367A68">
      <w:pPr>
        <w:rPr>
          <w:rFonts w:cs="Arial"/>
          <w:color w:val="000000"/>
          <w:u w:val="single"/>
        </w:rPr>
      </w:pPr>
      <w:r>
        <w:rPr>
          <w:rFonts w:cs="Arial"/>
          <w:color w:val="000000"/>
          <w:u w:val="single"/>
        </w:rPr>
        <w:t>Inflorescence: shape in lateral view</w:t>
      </w:r>
    </w:p>
    <w:p w:rsidR="004E1AA2" w:rsidRPr="00ED3CF8" w:rsidRDefault="004E1AA2" w:rsidP="00367A68">
      <w:pPr>
        <w:rPr>
          <w:rFonts w:cs="Arial"/>
          <w:color w:val="000000"/>
        </w:rPr>
      </w:pPr>
    </w:p>
    <w:p w:rsidR="002D1E40" w:rsidRPr="00ED3CF8" w:rsidRDefault="002D1E40" w:rsidP="002D1E40">
      <w:pPr>
        <w:ind w:left="567"/>
        <w:jc w:val="center"/>
        <w:rPr>
          <w:rFonts w:cs="Arial"/>
          <w:color w:val="000000"/>
        </w:rPr>
      </w:pPr>
      <w:r w:rsidRPr="00ED3CF8">
        <w:rPr>
          <w:rFonts w:cs="Arial"/>
          <w:noProof/>
          <w:color w:val="000000"/>
        </w:rPr>
        <w:drawing>
          <wp:inline distT="0" distB="0" distL="0" distR="0" wp14:anchorId="3F4156D5" wp14:editId="48ACF0A3">
            <wp:extent cx="4391025" cy="14097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302">
                      <a:extLst>
                        <a:ext uri="{28A0092B-C50C-407E-A947-70E740481C1C}">
                          <a14:useLocalDpi xmlns:a14="http://schemas.microsoft.com/office/drawing/2010/main" val="0"/>
                        </a:ext>
                      </a:extLst>
                    </a:blip>
                    <a:srcRect t="13953"/>
                    <a:stretch/>
                  </pic:blipFill>
                  <pic:spPr bwMode="auto">
                    <a:xfrm>
                      <a:off x="0" y="0"/>
                      <a:ext cx="4391025" cy="1409700"/>
                    </a:xfrm>
                    <a:prstGeom prst="rect">
                      <a:avLst/>
                    </a:prstGeom>
                    <a:noFill/>
                    <a:ln>
                      <a:noFill/>
                    </a:ln>
                    <a:extLst>
                      <a:ext uri="{53640926-AAD7-44D8-BBD7-CCE9431645EC}">
                        <a14:shadowObscured xmlns:a14="http://schemas.microsoft.com/office/drawing/2010/main"/>
                      </a:ext>
                    </a:extLst>
                  </pic:spPr>
                </pic:pic>
              </a:graphicData>
            </a:graphic>
          </wp:inline>
        </w:drawing>
      </w:r>
    </w:p>
    <w:p w:rsidR="002D1E40" w:rsidRPr="00ED3CF8" w:rsidRDefault="002D1E40" w:rsidP="0054354E"/>
    <w:p w:rsidR="002D1E40" w:rsidRPr="00ED3CF8" w:rsidRDefault="002D1E40" w:rsidP="0054354E"/>
    <w:p w:rsidR="000939EC" w:rsidRPr="000679DB" w:rsidRDefault="000939EC">
      <w:pPr>
        <w:jc w:val="left"/>
        <w:rPr>
          <w:i/>
          <w:color w:val="000000"/>
          <w:lang w:eastAsia="ja-JP"/>
        </w:rPr>
      </w:pPr>
      <w:r w:rsidRPr="000679DB">
        <w:rPr>
          <w:color w:val="000000"/>
          <w:lang w:eastAsia="ja-JP"/>
        </w:rPr>
        <w:br w:type="page"/>
      </w:r>
    </w:p>
    <w:p w:rsidR="00367A68" w:rsidRPr="00ED3CF8" w:rsidRDefault="00367A68" w:rsidP="000939EC">
      <w:pPr>
        <w:pStyle w:val="Heading4"/>
        <w:rPr>
          <w:lang w:val="en-US"/>
        </w:rPr>
      </w:pPr>
      <w:bookmarkStart w:id="205" w:name="_Toc367861845"/>
      <w:r w:rsidRPr="000679DB">
        <w:rPr>
          <w:color w:val="000000"/>
          <w:lang w:val="en-US" w:eastAsia="ja-JP"/>
        </w:rPr>
        <w:t>2.9</w:t>
      </w:r>
      <w:r w:rsidRPr="000679DB">
        <w:rPr>
          <w:color w:val="000000"/>
          <w:lang w:val="en-US" w:eastAsia="ja-JP"/>
        </w:rPr>
        <w:tab/>
      </w:r>
      <w:r w:rsidRPr="000679DB">
        <w:rPr>
          <w:color w:val="FF0000"/>
          <w:lang w:val="en-US"/>
        </w:rPr>
        <w:t>Use of composite characteristics for determining distinctness and uniformity</w:t>
      </w:r>
      <w:r w:rsidR="007517DE">
        <w:rPr>
          <w:rStyle w:val="FootnoteReference"/>
          <w:color w:val="FF0000"/>
          <w:lang w:val="en-US"/>
        </w:rPr>
        <w:footnoteReference w:id="3"/>
      </w:r>
      <w:bookmarkEnd w:id="205"/>
      <w:r w:rsidRPr="000679DB">
        <w:rPr>
          <w:lang w:val="en-US"/>
        </w:rPr>
        <w:fldChar w:fldCharType="begin"/>
      </w:r>
      <w:r w:rsidRPr="000679DB">
        <w:rPr>
          <w:lang w:val="en-US"/>
        </w:rPr>
        <w:instrText xml:space="preserve"> XE "</w:instrText>
      </w:r>
      <w:r w:rsidRPr="000679DB">
        <w:rPr>
          <w:i w:val="0"/>
          <w:color w:val="FF0000"/>
          <w:lang w:val="en-US"/>
        </w:rPr>
        <w:instrText>Shape\: Use of composite characteristics for determining distinctness and uniformity</w:instrText>
      </w:r>
      <w:r w:rsidRPr="000679DB">
        <w:rPr>
          <w:lang w:val="en-US"/>
        </w:rPr>
        <w:instrText xml:space="preserve">" </w:instrText>
      </w:r>
      <w:r w:rsidRPr="000679DB">
        <w:rPr>
          <w:lang w:val="en-US"/>
        </w:rPr>
        <w:fldChar w:fldCharType="end"/>
      </w:r>
    </w:p>
    <w:p w:rsidR="00367A68" w:rsidRPr="00ED3CF8" w:rsidRDefault="00367A68" w:rsidP="000939EC">
      <w:pPr>
        <w:keepNext/>
      </w:pPr>
    </w:p>
    <w:p w:rsidR="00367A68" w:rsidRPr="00ED3CF8" w:rsidRDefault="00367A68" w:rsidP="000939EC">
      <w:pPr>
        <w:keepNext/>
      </w:pPr>
      <w:r w:rsidRPr="00ED3CF8">
        <w:t xml:space="preserve">It is possible to derive additional characteristics for comparing between varieties by calculating ‘composite’ characteristics that are mathematical combinations of existing independently examined characteristics.  While this can facilitate assessment of important differences between varieties, certain safeguards are necessary to ensure appropriate use.  Therefore, </w:t>
      </w:r>
      <w:r w:rsidRPr="0054642C">
        <w:rPr>
          <w:color w:val="FF0000"/>
        </w:rPr>
        <w:t>composite characteristics</w:t>
      </w:r>
      <w:r w:rsidR="0054642C" w:rsidRPr="005F7EEE">
        <w:rPr>
          <w:rFonts w:cs="Arial"/>
          <w:color w:val="FF0000"/>
        </w:rPr>
        <w:fldChar w:fldCharType="begin"/>
      </w:r>
      <w:r w:rsidR="0054642C" w:rsidRPr="005F7EEE">
        <w:rPr>
          <w:rFonts w:cs="Arial"/>
        </w:rPr>
        <w:instrText xml:space="preserve"> XE "</w:instrText>
      </w:r>
      <w:r w:rsidR="0054642C" w:rsidRPr="005F7EEE">
        <w:rPr>
          <w:rFonts w:cs="Arial"/>
          <w:color w:val="FF0000"/>
        </w:rPr>
        <w:instrText>Composite characteristic</w:instrText>
      </w:r>
      <w:r w:rsidR="0054642C" w:rsidRPr="005F7EEE">
        <w:rPr>
          <w:rFonts w:cs="Arial"/>
        </w:rPr>
        <w:instrText xml:space="preserve">" </w:instrText>
      </w:r>
      <w:r w:rsidR="0054642C" w:rsidRPr="005F7EEE">
        <w:rPr>
          <w:rFonts w:cs="Arial"/>
          <w:color w:val="FF0000"/>
        </w:rPr>
        <w:fldChar w:fldCharType="end"/>
      </w:r>
      <w:r w:rsidRPr="00ED3CF8">
        <w:t xml:space="preserve"> should:</w:t>
      </w:r>
    </w:p>
    <w:p w:rsidR="00367A68" w:rsidRPr="00ED3CF8" w:rsidRDefault="00367A68" w:rsidP="000939EC">
      <w:pPr>
        <w:keepNext/>
      </w:pPr>
    </w:p>
    <w:p w:rsidR="00367A68" w:rsidRPr="00ED3CF8" w:rsidRDefault="00367A68" w:rsidP="00367A68">
      <w:r w:rsidRPr="00ED3CF8">
        <w:tab/>
        <w:t>(a)</w:t>
      </w:r>
      <w:r w:rsidRPr="00ED3CF8">
        <w:tab/>
        <w:t xml:space="preserve">describe a definable plant characteristic. While it is possible to calculate a mathematical value for any combination of two characteristics (e.g a flowering date divided by a leaf length), only those calculations that describe an actual biological characteristic should be considered for inclusion in procedures. Permissible examples would be the calculation of a bidimensional characteristic such as </w:t>
      </w:r>
      <w:r w:rsidRPr="00AE5C6E">
        <w:rPr>
          <w:color w:val="FF0000"/>
        </w:rPr>
        <w:t>area</w:t>
      </w:r>
      <w:r w:rsidR="00AE5C6E" w:rsidRPr="00274961">
        <w:rPr>
          <w:color w:val="FF0000"/>
        </w:rPr>
        <w:fldChar w:fldCharType="begin"/>
      </w:r>
      <w:r w:rsidR="00AE5C6E" w:rsidRPr="00274961">
        <w:rPr>
          <w:color w:val="FF0000"/>
        </w:rPr>
        <w:instrText xml:space="preserve"> XE "Area" </w:instrText>
      </w:r>
      <w:r w:rsidR="00AE5C6E" w:rsidRPr="00274961">
        <w:rPr>
          <w:color w:val="FF0000"/>
        </w:rPr>
        <w:fldChar w:fldCharType="end"/>
      </w:r>
      <w:r w:rsidRPr="00ED3CF8">
        <w:t xml:space="preserve">, using linear length and width measurements.  Relationship characteristics in morphology can also be derived, such as differences in awn length relative to the length of ear, calculated from the independently measured awn and ear lengths.  Similarly, for physiological characteristics a composite can be derived to describe a plant development period for example, by subtracting the timing of flower bud emergence and anthesis.  Any other type of </w:t>
      </w:r>
      <w:r w:rsidRPr="0054642C">
        <w:rPr>
          <w:color w:val="FF0000"/>
        </w:rPr>
        <w:t>composite characteristics</w:t>
      </w:r>
      <w:r w:rsidRPr="00ED3CF8">
        <w:t xml:space="preserve"> that describes a plant feature should be equally suitable.</w:t>
      </w:r>
    </w:p>
    <w:p w:rsidR="00367A68" w:rsidRPr="00ED3CF8" w:rsidRDefault="00367A68" w:rsidP="00367A68">
      <w:pPr>
        <w:tabs>
          <w:tab w:val="num" w:pos="1276"/>
        </w:tabs>
        <w:ind w:left="1276"/>
      </w:pPr>
    </w:p>
    <w:p w:rsidR="00367A68" w:rsidRPr="00ED3CF8" w:rsidRDefault="00367A68" w:rsidP="00367A68">
      <w:r w:rsidRPr="00ED3CF8">
        <w:tab/>
        <w:t>(b)</w:t>
      </w:r>
      <w:r w:rsidRPr="00ED3CF8">
        <w:tab/>
        <w:t xml:space="preserve">provide additional information over that of their components. It is important to understand the relationship between a </w:t>
      </w:r>
      <w:r w:rsidRPr="0054642C">
        <w:rPr>
          <w:color w:val="FF0000"/>
        </w:rPr>
        <w:t>composite characteristic</w:t>
      </w:r>
      <w:r w:rsidRPr="00ED3CF8">
        <w:t xml:space="preserve"> and its components.  In compliance with TGP/14 guidelines, it is necessary to ascertain whether or not the same difference is being duplicated.  Evidence for this would include comparing how each component distinguishes between a range of variety-pairs and specifically whether a high similarity exists in the variety separations achieved by a </w:t>
      </w:r>
      <w:r w:rsidRPr="0054642C">
        <w:rPr>
          <w:color w:val="FF0000"/>
        </w:rPr>
        <w:t>composite characteristic</w:t>
      </w:r>
      <w:r w:rsidRPr="00ED3CF8">
        <w:t xml:space="preserve"> and any of its components.</w:t>
      </w:r>
    </w:p>
    <w:p w:rsidR="00367A68" w:rsidRPr="00ED3CF8" w:rsidRDefault="00367A68" w:rsidP="00367A68"/>
    <w:p w:rsidR="00367A68" w:rsidRPr="00ED3CF8" w:rsidRDefault="00367A68" w:rsidP="00367A68">
      <w:r w:rsidRPr="00ED3CF8">
        <w:t>Assessment of uniformity should be conducted in the same manner as for any other characteristics, according to the requirements of TGP/10 (Examining Uniformity) for the characteristics and crop types being examined.</w:t>
      </w:r>
    </w:p>
    <w:p w:rsidR="00367A68" w:rsidRPr="00ED3CF8" w:rsidRDefault="00367A68" w:rsidP="00367A68"/>
    <w:p w:rsidR="00367A68" w:rsidRPr="00ED3CF8" w:rsidRDefault="00367A68" w:rsidP="00367A68">
      <w:r w:rsidRPr="00ED3CF8">
        <w:t xml:space="preserve">Adoption of any new </w:t>
      </w:r>
      <w:r w:rsidRPr="0054642C">
        <w:rPr>
          <w:color w:val="FF0000"/>
        </w:rPr>
        <w:t>composite characteristics</w:t>
      </w:r>
      <w:r w:rsidRPr="00ED3CF8">
        <w:t xml:space="preserve"> should, therefore, be considered on an individual species basis and compliance with the above criteria established from evidence of independence from its components and by defining the plant characteristic being examined.</w:t>
      </w:r>
    </w:p>
    <w:p w:rsidR="00367A68" w:rsidRPr="00ED3CF8" w:rsidRDefault="00367A68" w:rsidP="0054354E"/>
    <w:p w:rsidR="009B73B3" w:rsidRPr="00ED3CF8" w:rsidRDefault="009B73B3" w:rsidP="003F1AB0">
      <w:pPr>
        <w:pStyle w:val="Heading4"/>
        <w:rPr>
          <w:lang w:val="en-US"/>
        </w:rPr>
      </w:pPr>
      <w:bookmarkStart w:id="206" w:name="_Toc367861846"/>
      <w:r w:rsidRPr="000679DB">
        <w:rPr>
          <w:lang w:val="en-US"/>
        </w:rPr>
        <w:t>2.</w:t>
      </w:r>
      <w:r w:rsidR="00367A68" w:rsidRPr="000679DB">
        <w:rPr>
          <w:lang w:val="en-US"/>
        </w:rPr>
        <w:t>10</w:t>
      </w:r>
      <w:r w:rsidRPr="00ED3CF8">
        <w:rPr>
          <w:lang w:val="en-US"/>
        </w:rPr>
        <w:tab/>
      </w:r>
      <w:r w:rsidRPr="00ED3CF8">
        <w:rPr>
          <w:color w:val="FF0000"/>
          <w:lang w:val="en-US"/>
        </w:rPr>
        <w:t>Shape:  types of expression and states / notes</w:t>
      </w:r>
      <w:bookmarkEnd w:id="203"/>
      <w:bookmarkEnd w:id="206"/>
      <w:r w:rsidRPr="00ED3CF8">
        <w:rPr>
          <w:lang w:val="en-US"/>
        </w:rPr>
        <w:fldChar w:fldCharType="begin"/>
      </w:r>
      <w:r w:rsidRPr="00ED3CF8">
        <w:rPr>
          <w:lang w:val="en-US"/>
        </w:rPr>
        <w:instrText xml:space="preserve"> XE "</w:instrText>
      </w:r>
      <w:r w:rsidRPr="00ED3CF8">
        <w:rPr>
          <w:i w:val="0"/>
          <w:color w:val="FF0000"/>
          <w:lang w:val="en-US"/>
        </w:rPr>
        <w:instrText>Shape\:  types of expression and states / notes</w:instrText>
      </w:r>
      <w:r w:rsidRPr="00ED3CF8">
        <w:rPr>
          <w:lang w:val="en-US"/>
        </w:rPr>
        <w:instrText xml:space="preserve">" </w:instrText>
      </w:r>
      <w:r w:rsidRPr="00ED3CF8">
        <w:rPr>
          <w:lang w:val="en-US"/>
        </w:rPr>
        <w:fldChar w:fldCharType="end"/>
      </w:r>
    </w:p>
    <w:p w:rsidR="009B73B3" w:rsidRPr="00ED3CF8" w:rsidRDefault="009B73B3" w:rsidP="009B73B3">
      <w:pPr>
        <w:rPr>
          <w:rFonts w:cs="Arial"/>
        </w:rPr>
      </w:pPr>
    </w:p>
    <w:p w:rsidR="0054354E" w:rsidRPr="00ED3CF8" w:rsidRDefault="0054354E" w:rsidP="0054354E">
      <w:pPr>
        <w:pStyle w:val="BodyText"/>
      </w:pPr>
      <w:r w:rsidRPr="00ED3CF8">
        <w:t>The type of expression (i.e. qualitative, quantitative or pseudo</w:t>
      </w:r>
      <w:r w:rsidRPr="00ED3CF8">
        <w:noBreakHyphen/>
        <w:t>qualitative) of the characteristics describing components of shape needs to be considered separately for each situation.  In particular, as explained in document TGP/7 “Development of Test Guidelines”, Annex 4, paragraph 1 “it should be remembered that what may appear to be very similar characteristics in different types of plant, or different organs of the same plant, may in fact be under different types of genetic control.”  Thus, for example, in one type of plant, or one organ, the characteristic “position of broadest part” might be a qualitative characteristic but in another type of plant, or organ, it might be a quantitative characteristic.  Therefore, the following notes are only intended to indicate the most normal situations:</w:t>
      </w:r>
    </w:p>
    <w:p w:rsidR="0054354E" w:rsidRPr="00ED3CF8" w:rsidRDefault="0054354E" w:rsidP="0054354E"/>
    <w:p w:rsidR="0054354E" w:rsidRPr="00ED3CF8" w:rsidRDefault="0054354E" w:rsidP="00890F83">
      <w:pPr>
        <w:pStyle w:val="BodyTextIndent"/>
        <w:keepNext/>
        <w:tabs>
          <w:tab w:val="left" w:pos="1418"/>
        </w:tabs>
        <w:ind w:left="0" w:firstLine="794"/>
      </w:pPr>
      <w:r w:rsidRPr="00ED3CF8">
        <w:t>(a)</w:t>
      </w:r>
      <w:r w:rsidRPr="00ED3CF8">
        <w:tab/>
      </w:r>
      <w:r w:rsidRPr="00ED3CF8">
        <w:rPr>
          <w:color w:val="000000"/>
        </w:rPr>
        <w:t>Ratio length/width</w:t>
      </w:r>
      <w:r w:rsidRPr="00ED3CF8">
        <w:t>:  normally a quantitative characteristic</w:t>
      </w:r>
    </w:p>
    <w:p w:rsidR="0054354E" w:rsidRPr="00ED3CF8" w:rsidRDefault="0054354E" w:rsidP="00890F83">
      <w:pPr>
        <w:pStyle w:val="BodyTextIndent"/>
        <w:keepNext/>
        <w:tabs>
          <w:tab w:val="left" w:pos="1418"/>
        </w:tabs>
        <w:ind w:left="0" w:firstLine="794"/>
      </w:pPr>
      <w:r w:rsidRPr="00ED3CF8">
        <w:t>(b)</w:t>
      </w:r>
      <w:r w:rsidRPr="00ED3CF8">
        <w:tab/>
        <w:t>Position of broadest part:  within the same lateral outline set (e.g. rounded), this is normally a quantitative characteristic.  However, where varieties cover more than one lateral outline set (e.g. angular and hastiform), the position of the broadest part is less likely to be a quantitative characteristic and is more likely to be pseudo</w:t>
      </w:r>
      <w:r w:rsidRPr="00ED3CF8">
        <w:noBreakHyphen/>
        <w:t>qualitative or qualitative;</w:t>
      </w:r>
    </w:p>
    <w:p w:rsidR="0054354E" w:rsidRPr="00ED3CF8" w:rsidRDefault="0054354E" w:rsidP="0054354E">
      <w:pPr>
        <w:pStyle w:val="BodyTextIndent"/>
        <w:tabs>
          <w:tab w:val="left" w:pos="1418"/>
        </w:tabs>
        <w:ind w:left="0" w:firstLine="794"/>
      </w:pPr>
      <w:r w:rsidRPr="00ED3CF8">
        <w:t>(c)</w:t>
      </w:r>
      <w:r w:rsidRPr="00ED3CF8">
        <w:tab/>
        <w:t>Shape of base (see Section 2.3 Base Shape Characteristics);</w:t>
      </w:r>
    </w:p>
    <w:p w:rsidR="0054354E" w:rsidRPr="00ED3CF8" w:rsidRDefault="0054354E" w:rsidP="0054354E">
      <w:pPr>
        <w:pStyle w:val="BodyTextIndent"/>
        <w:tabs>
          <w:tab w:val="left" w:pos="1418"/>
        </w:tabs>
        <w:ind w:left="0" w:firstLine="794"/>
      </w:pPr>
      <w:r w:rsidRPr="00ED3CF8">
        <w:t>(d)</w:t>
      </w:r>
      <w:r w:rsidRPr="00ED3CF8">
        <w:tab/>
        <w:t xml:space="preserve">Shape of apex (see Section 2.4 Apex/Tip Shape Characteristics); </w:t>
      </w:r>
    </w:p>
    <w:p w:rsidR="0054354E" w:rsidRPr="00ED3CF8" w:rsidRDefault="0054354E" w:rsidP="0054354E">
      <w:pPr>
        <w:pStyle w:val="BodyTextIndent"/>
        <w:tabs>
          <w:tab w:val="left" w:pos="1418"/>
        </w:tabs>
        <w:ind w:left="0" w:firstLine="794"/>
      </w:pPr>
      <w:r w:rsidRPr="00ED3CF8">
        <w:t>(e)</w:t>
      </w:r>
      <w:r w:rsidRPr="00ED3CF8">
        <w:tab/>
        <w:t>Lateral outline:  there is no “normal” situation for the lateral outline, which can be a qualitative, quantitative or pseudo</w:t>
      </w:r>
      <w:r w:rsidRPr="00ED3CF8">
        <w:noBreakHyphen/>
        <w:t xml:space="preserve">qualitative characteristic </w:t>
      </w:r>
    </w:p>
    <w:p w:rsidR="009B73B3" w:rsidRPr="00ED3CF8" w:rsidRDefault="009B73B3" w:rsidP="009B73B3">
      <w:pPr>
        <w:rPr>
          <w:rFonts w:cs="Arial"/>
        </w:rPr>
      </w:pPr>
    </w:p>
    <w:p w:rsidR="009B73B3" w:rsidRPr="00ED3CF8" w:rsidRDefault="009B73B3" w:rsidP="003F1AB0">
      <w:pPr>
        <w:pStyle w:val="Heading4"/>
        <w:rPr>
          <w:lang w:val="en-US"/>
        </w:rPr>
      </w:pPr>
      <w:bookmarkStart w:id="207" w:name="_Toc197487707"/>
      <w:bookmarkStart w:id="208" w:name="_Toc367861847"/>
      <w:r w:rsidRPr="000679DB">
        <w:rPr>
          <w:lang w:val="en-US"/>
        </w:rPr>
        <w:t>2.</w:t>
      </w:r>
      <w:r w:rsidR="00367A68" w:rsidRPr="000679DB">
        <w:rPr>
          <w:lang w:val="en-US"/>
        </w:rPr>
        <w:t>11</w:t>
      </w:r>
      <w:r w:rsidRPr="00ED3CF8">
        <w:rPr>
          <w:lang w:val="en-US"/>
        </w:rPr>
        <w:tab/>
      </w:r>
      <w:r w:rsidRPr="00ED3CF8">
        <w:rPr>
          <w:color w:val="FF0000"/>
          <w:lang w:val="en-US"/>
        </w:rPr>
        <w:t>Shape:  defining the characteristic</w:t>
      </w:r>
      <w:bookmarkEnd w:id="207"/>
      <w:bookmarkEnd w:id="208"/>
      <w:r w:rsidRPr="00ED3CF8">
        <w:rPr>
          <w:lang w:val="en-US"/>
        </w:rPr>
        <w:fldChar w:fldCharType="begin"/>
      </w:r>
      <w:r w:rsidRPr="00ED3CF8">
        <w:rPr>
          <w:lang w:val="en-US"/>
        </w:rPr>
        <w:instrText xml:space="preserve"> XE "</w:instrText>
      </w:r>
      <w:r w:rsidRPr="00ED3CF8">
        <w:rPr>
          <w:i w:val="0"/>
          <w:color w:val="FF0000"/>
          <w:lang w:val="en-US"/>
        </w:rPr>
        <w:instrText>Shape\:  defining the characteristic</w:instrText>
      </w:r>
      <w:r w:rsidRPr="00ED3CF8">
        <w:rPr>
          <w:lang w:val="en-US"/>
        </w:rPr>
        <w:instrText xml:space="preserve">" </w:instrText>
      </w:r>
      <w:r w:rsidRPr="00ED3CF8">
        <w:rPr>
          <w:lang w:val="en-US"/>
        </w:rPr>
        <w:fldChar w:fldCharType="end"/>
      </w:r>
    </w:p>
    <w:p w:rsidR="009B73B3" w:rsidRPr="00ED3CF8" w:rsidRDefault="009B73B3" w:rsidP="009B73B3">
      <w:pPr>
        <w:pStyle w:val="BodyText"/>
        <w:keepNext/>
        <w:ind w:left="567"/>
        <w:rPr>
          <w:rFonts w:cs="Arial"/>
        </w:rPr>
      </w:pPr>
    </w:p>
    <w:p w:rsidR="0054354E" w:rsidRPr="00ED3CF8" w:rsidRDefault="0054354E" w:rsidP="0054354E">
      <w:pPr>
        <w:pStyle w:val="BodyText"/>
        <w:keepNext/>
      </w:pPr>
      <w:r w:rsidRPr="00ED3CF8">
        <w:t>In the same way as for any characteristic, each characteristic should be precisely defined.  With respect to shape-related characteristics it is particularly important to clarify which part of the plant is to be observed.  Some illustrative examples are as follows:</w:t>
      </w:r>
    </w:p>
    <w:p w:rsidR="0054354E" w:rsidRPr="00ED3CF8" w:rsidRDefault="0054354E" w:rsidP="0054354E">
      <w:pPr>
        <w:pStyle w:val="BodyText"/>
        <w:keepNext/>
      </w:pPr>
    </w:p>
    <w:p w:rsidR="0054354E" w:rsidRPr="00ED3CF8" w:rsidRDefault="0054354E" w:rsidP="0054354E">
      <w:pPr>
        <w:pStyle w:val="BodyText"/>
        <w:keepNext/>
        <w:ind w:left="567"/>
        <w:rPr>
          <w:i/>
        </w:rPr>
      </w:pPr>
      <w:r w:rsidRPr="00ED3CF8">
        <w:rPr>
          <w:i/>
        </w:rPr>
        <w:t xml:space="preserve">Leaf:  </w:t>
      </w:r>
      <w:r w:rsidRPr="00ED3CF8">
        <w:rPr>
          <w:i/>
          <w:color w:val="000000"/>
        </w:rPr>
        <w:t>ratio length/width</w:t>
      </w:r>
      <w:r w:rsidRPr="00ED3CF8">
        <w:rPr>
          <w:i/>
        </w:rPr>
        <w:t xml:space="preserve"> </w:t>
      </w:r>
    </w:p>
    <w:p w:rsidR="0054354E" w:rsidRPr="00ED3CF8" w:rsidRDefault="0054354E" w:rsidP="0054354E">
      <w:pPr>
        <w:pStyle w:val="BodyText"/>
        <w:keepNext/>
        <w:ind w:left="1418" w:hanging="284"/>
      </w:pPr>
    </w:p>
    <w:p w:rsidR="0054354E" w:rsidRPr="00ED3CF8" w:rsidRDefault="0054354E" w:rsidP="0054354E">
      <w:pPr>
        <w:pStyle w:val="BodyText"/>
        <w:keepNext/>
        <w:tabs>
          <w:tab w:val="left" w:pos="1418"/>
        </w:tabs>
        <w:ind w:left="1418" w:hanging="284"/>
      </w:pPr>
      <w:r w:rsidRPr="00ED3CF8">
        <w:t>-</w:t>
      </w:r>
      <w:r w:rsidRPr="00ED3CF8">
        <w:tab/>
        <w:t xml:space="preserve">to specify if any tip (e.g. aristate tip) should be included or excluded from the observation of leaf length </w:t>
      </w:r>
    </w:p>
    <w:p w:rsidR="0054354E" w:rsidRPr="00ED3CF8" w:rsidRDefault="0054354E" w:rsidP="0054354E">
      <w:pPr>
        <w:pStyle w:val="BodyText"/>
        <w:keepNext/>
        <w:tabs>
          <w:tab w:val="left" w:pos="1418"/>
        </w:tabs>
        <w:ind w:left="1418" w:hanging="284"/>
      </w:pPr>
      <w:r w:rsidRPr="00ED3CF8">
        <w:t>-</w:t>
      </w:r>
      <w:r w:rsidRPr="00ED3CF8">
        <w:tab/>
        <w:t>to specify if the reference point for the “base” should be the point of attachment or the lowest part of the plant part (e.g. for a cordiform leaf);</w:t>
      </w:r>
    </w:p>
    <w:p w:rsidR="0054354E" w:rsidRPr="00ED3CF8" w:rsidRDefault="0054354E" w:rsidP="0054354E">
      <w:pPr>
        <w:pStyle w:val="BodyText"/>
        <w:tabs>
          <w:tab w:val="left" w:pos="1418"/>
        </w:tabs>
        <w:ind w:left="1418" w:hanging="284"/>
      </w:pPr>
      <w:r w:rsidRPr="00ED3CF8">
        <w:t>-</w:t>
      </w:r>
      <w:r w:rsidRPr="00ED3CF8">
        <w:tab/>
        <w:t>to specify how to observe length/width in the case of laterally asymmetric shapes</w:t>
      </w:r>
    </w:p>
    <w:p w:rsidR="0054354E" w:rsidRPr="00ED3CF8" w:rsidRDefault="0054354E" w:rsidP="0054354E">
      <w:pPr>
        <w:pStyle w:val="BodyText"/>
        <w:ind w:left="567"/>
        <w:rPr>
          <w:i/>
        </w:rPr>
      </w:pPr>
    </w:p>
    <w:p w:rsidR="0054354E" w:rsidRPr="00ED3CF8" w:rsidRDefault="0054354E" w:rsidP="0054354E">
      <w:pPr>
        <w:pStyle w:val="BodyText"/>
        <w:keepNext/>
        <w:ind w:left="567"/>
        <w:rPr>
          <w:i/>
        </w:rPr>
      </w:pPr>
      <w:r w:rsidRPr="00ED3CF8">
        <w:rPr>
          <w:i/>
        </w:rPr>
        <w:t xml:space="preserve">Leaf:  position of broadest part </w:t>
      </w:r>
    </w:p>
    <w:p w:rsidR="0054354E" w:rsidRPr="00ED3CF8" w:rsidRDefault="0054354E" w:rsidP="0054354E">
      <w:pPr>
        <w:pStyle w:val="BodyText"/>
        <w:keepNext/>
        <w:ind w:left="567"/>
      </w:pPr>
    </w:p>
    <w:p w:rsidR="0054354E" w:rsidRPr="00ED3CF8" w:rsidRDefault="0054354E" w:rsidP="0054354E">
      <w:pPr>
        <w:pStyle w:val="BodyText"/>
        <w:keepNext/>
        <w:tabs>
          <w:tab w:val="left" w:pos="1418"/>
        </w:tabs>
        <w:ind w:left="1418" w:hanging="284"/>
      </w:pPr>
      <w:r w:rsidRPr="00ED3CF8">
        <w:t>-</w:t>
      </w:r>
      <w:r w:rsidRPr="00ED3CF8">
        <w:tab/>
        <w:t xml:space="preserve">to specify if any tip (e.g. aristate tip) should be included or excluded from the observation of the position of the broadest part  </w:t>
      </w:r>
    </w:p>
    <w:p w:rsidR="0054354E" w:rsidRPr="00ED3CF8" w:rsidRDefault="0054354E" w:rsidP="0054354E">
      <w:pPr>
        <w:pStyle w:val="BodyText"/>
        <w:keepNext/>
        <w:tabs>
          <w:tab w:val="left" w:pos="1418"/>
        </w:tabs>
        <w:ind w:left="1418" w:hanging="284"/>
      </w:pPr>
      <w:r w:rsidRPr="00ED3CF8">
        <w:t>-</w:t>
      </w:r>
      <w:r w:rsidRPr="00ED3CF8">
        <w:tab/>
        <w:t>to specify if the reference point for the “base” should be the point of attachment or the lowest part of the plant part (e.g. for a cordiform leaf);</w:t>
      </w:r>
    </w:p>
    <w:p w:rsidR="0054354E" w:rsidRPr="00ED3CF8" w:rsidRDefault="0054354E" w:rsidP="0054354E">
      <w:pPr>
        <w:pStyle w:val="BodyText"/>
        <w:tabs>
          <w:tab w:val="left" w:pos="1418"/>
        </w:tabs>
        <w:ind w:left="1418" w:hanging="284"/>
      </w:pPr>
      <w:r w:rsidRPr="00ED3CF8">
        <w:t>-</w:t>
      </w:r>
      <w:r w:rsidRPr="00ED3CF8">
        <w:tab/>
        <w:t>to specify how to observe position of the broadest part in the case of laterally asymmetric shapes</w:t>
      </w:r>
    </w:p>
    <w:p w:rsidR="009B73B3" w:rsidRPr="00ED3CF8" w:rsidRDefault="009B73B3" w:rsidP="009B73B3">
      <w:pPr>
        <w:pStyle w:val="BodyText"/>
        <w:ind w:left="567"/>
        <w:rPr>
          <w:rFonts w:cs="Arial"/>
        </w:rPr>
      </w:pPr>
    </w:p>
    <w:p w:rsidR="009B73B3" w:rsidRPr="00ED3CF8" w:rsidRDefault="009B73B3" w:rsidP="003F1AB0">
      <w:pPr>
        <w:pStyle w:val="Heading4"/>
        <w:rPr>
          <w:lang w:val="en-US"/>
        </w:rPr>
      </w:pPr>
      <w:bookmarkStart w:id="209" w:name="_Toc197487708"/>
      <w:bookmarkStart w:id="210" w:name="_Toc367861848"/>
      <w:r w:rsidRPr="000679DB">
        <w:rPr>
          <w:lang w:val="en-US"/>
        </w:rPr>
        <w:t>2.1</w:t>
      </w:r>
      <w:r w:rsidR="00367A68" w:rsidRPr="000679DB">
        <w:rPr>
          <w:lang w:val="en-US"/>
        </w:rPr>
        <w:t>2</w:t>
      </w:r>
      <w:r w:rsidRPr="00ED3CF8">
        <w:rPr>
          <w:lang w:val="en-US"/>
        </w:rPr>
        <w:tab/>
      </w:r>
      <w:r w:rsidRPr="00ED3CF8">
        <w:rPr>
          <w:color w:val="FF0000"/>
          <w:lang w:val="en-US"/>
        </w:rPr>
        <w:t>Shape:  T</w:t>
      </w:r>
      <w:r w:rsidRPr="00ED3CF8">
        <w:rPr>
          <w:snapToGrid w:val="0"/>
          <w:color w:val="FF0000"/>
          <w:lang w:val="en-US"/>
        </w:rPr>
        <w:t>echnical Questionnaire</w:t>
      </w:r>
      <w:r w:rsidRPr="00ED3CF8">
        <w:rPr>
          <w:color w:val="FF0000"/>
          <w:lang w:val="en-US"/>
        </w:rPr>
        <w:t xml:space="preserve"> Characteristics</w:t>
      </w:r>
      <w:bookmarkEnd w:id="209"/>
      <w:bookmarkEnd w:id="210"/>
      <w:r w:rsidRPr="00ED3CF8">
        <w:rPr>
          <w:lang w:val="en-US"/>
        </w:rPr>
        <w:fldChar w:fldCharType="begin"/>
      </w:r>
      <w:r w:rsidRPr="00ED3CF8">
        <w:rPr>
          <w:lang w:val="en-US"/>
        </w:rPr>
        <w:instrText xml:space="preserve"> XE "</w:instrText>
      </w:r>
      <w:r w:rsidRPr="00ED3CF8">
        <w:rPr>
          <w:i w:val="0"/>
          <w:color w:val="FF0000"/>
          <w:lang w:val="en-US"/>
        </w:rPr>
        <w:instrText>Shape\:  T</w:instrText>
      </w:r>
      <w:r w:rsidRPr="00ED3CF8">
        <w:rPr>
          <w:i w:val="0"/>
          <w:snapToGrid w:val="0"/>
          <w:color w:val="FF0000"/>
          <w:lang w:val="en-US"/>
        </w:rPr>
        <w:instrText>echnical Questionnaire</w:instrText>
      </w:r>
      <w:r w:rsidRPr="00ED3CF8">
        <w:rPr>
          <w:i w:val="0"/>
          <w:color w:val="FF0000"/>
          <w:lang w:val="en-US"/>
        </w:rPr>
        <w:instrText xml:space="preserve"> Characteristics</w:instrText>
      </w:r>
      <w:r w:rsidRPr="00ED3CF8">
        <w:rPr>
          <w:lang w:val="en-US"/>
        </w:rPr>
        <w:instrText xml:space="preserve">" </w:instrText>
      </w:r>
      <w:r w:rsidRPr="00ED3CF8">
        <w:rPr>
          <w:lang w:val="en-US"/>
        </w:rPr>
        <w:fldChar w:fldCharType="end"/>
      </w:r>
    </w:p>
    <w:p w:rsidR="009B73B3" w:rsidRPr="00ED3CF8" w:rsidRDefault="009B73B3" w:rsidP="009B73B3">
      <w:pPr>
        <w:keepNext/>
        <w:rPr>
          <w:rFonts w:cs="Arial"/>
          <w:i/>
        </w:rPr>
      </w:pPr>
    </w:p>
    <w:p w:rsidR="0054354E" w:rsidRPr="00ED3CF8" w:rsidRDefault="0054354E" w:rsidP="0054354E">
      <w:r w:rsidRPr="00ED3CF8">
        <w:rPr>
          <w:snapToGrid w:val="0"/>
        </w:rPr>
        <w:t>Where the normal requirements for a Technical Questionnaire characteristic are met (see document TGP/7 Annex 3 GN 13.3), c</w:t>
      </w:r>
      <w:r w:rsidRPr="00ED3CF8">
        <w:t xml:space="preserve">haracteristics developed according to the guidance set out in this document are suitable for inclusion in the </w:t>
      </w:r>
      <w:r w:rsidRPr="00ED3CF8">
        <w:rPr>
          <w:snapToGrid w:val="0"/>
        </w:rPr>
        <w:t>Technical Questionnaire</w:t>
      </w:r>
      <w:r w:rsidRPr="00ED3CF8">
        <w:t xml:space="preserve">.  However, document TGP/7:  </w:t>
      </w:r>
      <w:r w:rsidRPr="00ED3CF8">
        <w:rPr>
          <w:snapToGrid w:val="0"/>
        </w:rPr>
        <w:t xml:space="preserve">Annex 3 GN 13.3.4  </w:t>
      </w:r>
      <w:r w:rsidRPr="00ED3CF8">
        <w:t xml:space="preserve">clarifies </w:t>
      </w:r>
      <w:r w:rsidRPr="00ED3CF8">
        <w:rPr>
          <w:snapToGrid w:val="0"/>
        </w:rPr>
        <w:t xml:space="preserve"> that “[w]</w:t>
      </w:r>
      <w:r w:rsidRPr="00ED3CF8">
        <w:t>here necessary, characteristics in the Test Guidelines can be simplified (e.g. </w:t>
      </w:r>
      <w:r w:rsidRPr="00F74162">
        <w:rPr>
          <w:color w:val="FF0000"/>
        </w:rPr>
        <w:t>color</w:t>
      </w:r>
      <w:r w:rsidR="00F74162" w:rsidRPr="00ED3CF8">
        <w:fldChar w:fldCharType="begin"/>
      </w:r>
      <w:r w:rsidR="00F74162" w:rsidRPr="00ED3CF8">
        <w:instrText xml:space="preserve"> XE "</w:instrText>
      </w:r>
      <w:r w:rsidR="00F74162">
        <w:rPr>
          <w:color w:val="FF0000"/>
        </w:rPr>
        <w:instrText>Color</w:instrText>
      </w:r>
      <w:r w:rsidR="00F74162" w:rsidRPr="00ED3CF8">
        <w:instrText xml:space="preserve">" </w:instrText>
      </w:r>
      <w:r w:rsidR="00F74162" w:rsidRPr="00ED3CF8">
        <w:fldChar w:fldCharType="end"/>
      </w:r>
      <w:r w:rsidRPr="00ED3CF8">
        <w:t xml:space="preserve"> groups can be created rather than requesting an </w:t>
      </w:r>
      <w:r w:rsidRPr="0015665A">
        <w:rPr>
          <w:color w:val="FF0000"/>
        </w:rPr>
        <w:t>RHS Colour Chart</w:t>
      </w:r>
      <w:r w:rsidR="0015665A" w:rsidRPr="00ED3CF8">
        <w:fldChar w:fldCharType="begin"/>
      </w:r>
      <w:r w:rsidR="0015665A" w:rsidRPr="00ED3CF8">
        <w:instrText xml:space="preserve"> XE "</w:instrText>
      </w:r>
      <w:r w:rsidR="0015665A" w:rsidRPr="0015665A">
        <w:rPr>
          <w:color w:val="FF0000"/>
          <w:szCs w:val="24"/>
        </w:rPr>
        <w:instrText>RHS Colour Chart</w:instrText>
      </w:r>
      <w:r w:rsidR="0015665A" w:rsidRPr="00ED3CF8">
        <w:instrText xml:space="preserve">" </w:instrText>
      </w:r>
      <w:r w:rsidR="0015665A" w:rsidRPr="00ED3CF8">
        <w:fldChar w:fldCharType="end"/>
      </w:r>
      <w:r w:rsidRPr="00ED3CF8">
        <w:t xml:space="preserve"> reference) for inclusion in the Technical Questionnaire (TQ), if this would be of assistance for the breeder completing the TQ.  Furthermore, the characteristics contained in the Test Guidelines can be formulated in a different way, if breeders would then be able to describe them more precisely and the information would be useful for performing the test.”.  Thus, in some cases, it may be appropriate to provide breeders with an opportunity to describe shape in a way which is more widely recognized.  In such cases, the </w:t>
      </w:r>
      <w:r w:rsidRPr="00ED3CF8">
        <w:rPr>
          <w:snapToGrid w:val="0"/>
        </w:rPr>
        <w:t>Technical Questionnaire</w:t>
      </w:r>
      <w:r w:rsidRPr="00ED3CF8">
        <w:t xml:space="preserve"> may invite breeders to indicate shape on the following basis:</w:t>
      </w:r>
    </w:p>
    <w:p w:rsidR="0054354E" w:rsidRPr="00ED3CF8" w:rsidRDefault="0054354E" w:rsidP="0054354E"/>
    <w:p w:rsidR="0054354E" w:rsidRPr="00ED3CF8" w:rsidRDefault="0054354E" w:rsidP="0054354E">
      <w:r w:rsidRPr="00ED3CF8">
        <w:tab/>
        <w:t xml:space="preserve">(a) </w:t>
      </w:r>
      <w:r w:rsidRPr="00ED3CF8">
        <w:tab/>
        <w:t xml:space="preserve">Simple Symmetric Plane Shapes:  to indicate the shape according to the Chart for Simple Symmetric Plane Shapes (see Section 1.5), e.g. narrow oblong  </w:t>
      </w:r>
    </w:p>
    <w:p w:rsidR="0054354E" w:rsidRPr="00ED3CF8" w:rsidRDefault="0054354E" w:rsidP="0054354E"/>
    <w:p w:rsidR="0054354E" w:rsidRPr="00ED3CF8" w:rsidRDefault="0054354E" w:rsidP="0054354E">
      <w:r w:rsidRPr="00ED3CF8">
        <w:tab/>
        <w:t>(b)</w:t>
      </w:r>
      <w:r w:rsidRPr="00ED3CF8">
        <w:tab/>
        <w:t xml:space="preserve">Other Plane Shapes:  to indicate the shape according to the other plane shapes identified in Section 1.6, with an indication of relative width where useful, e.g. narrow cordiform </w:t>
      </w:r>
    </w:p>
    <w:p w:rsidR="009B73B3" w:rsidRPr="00ED3CF8" w:rsidRDefault="009B73B3" w:rsidP="009B73B3">
      <w:pPr>
        <w:rPr>
          <w:rFonts w:cs="Arial"/>
        </w:rPr>
      </w:pPr>
    </w:p>
    <w:p w:rsidR="009B73B3" w:rsidRPr="00ED3CF8" w:rsidRDefault="009B73B3" w:rsidP="009B73B3">
      <w:pPr>
        <w:rPr>
          <w:rFonts w:cs="Arial"/>
        </w:rPr>
      </w:pPr>
    </w:p>
    <w:p w:rsidR="009B73B3" w:rsidRPr="00ED3CF8" w:rsidRDefault="009B73B3" w:rsidP="003F1AB0">
      <w:pPr>
        <w:pStyle w:val="Heading3"/>
      </w:pPr>
      <w:r w:rsidRPr="00ED3CF8">
        <w:br w:type="page"/>
      </w:r>
      <w:bookmarkStart w:id="211" w:name="_Toc197487709"/>
      <w:bookmarkStart w:id="212" w:name="_Toc367861849"/>
      <w:r w:rsidRPr="00ED3CF8">
        <w:t>3.</w:t>
      </w:r>
      <w:r w:rsidRPr="00ED3CF8">
        <w:tab/>
      </w:r>
      <w:r w:rsidRPr="00ED3CF8">
        <w:rPr>
          <w:color w:val="FF0000"/>
        </w:rPr>
        <w:t>Shape Illustrations</w:t>
      </w:r>
      <w:bookmarkEnd w:id="211"/>
      <w:bookmarkEnd w:id="212"/>
      <w:r w:rsidRPr="00ED3CF8">
        <w:fldChar w:fldCharType="begin"/>
      </w:r>
      <w:r w:rsidRPr="00ED3CF8">
        <w:instrText xml:space="preserve"> XE "</w:instrText>
      </w:r>
      <w:r w:rsidRPr="00ED3CF8">
        <w:rPr>
          <w:i w:val="0"/>
          <w:color w:val="FF0000"/>
        </w:rPr>
        <w:instrText>Shape illustrations</w:instrText>
      </w:r>
      <w:r w:rsidRPr="00ED3CF8">
        <w:instrText xml:space="preserve">" </w:instrText>
      </w:r>
      <w:r w:rsidRPr="00ED3CF8">
        <w:fldChar w:fldCharType="end"/>
      </w:r>
    </w:p>
    <w:p w:rsidR="009B73B3" w:rsidRPr="00ED3CF8" w:rsidRDefault="009B73B3" w:rsidP="009B73B3">
      <w:pPr>
        <w:rPr>
          <w:rFonts w:cs="Arial"/>
        </w:rPr>
      </w:pPr>
    </w:p>
    <w:p w:rsidR="009B73B3" w:rsidRPr="00ED3CF8" w:rsidRDefault="009B73B3" w:rsidP="003F1AB0">
      <w:pPr>
        <w:pStyle w:val="Heading4"/>
        <w:rPr>
          <w:lang w:val="en-US"/>
        </w:rPr>
      </w:pPr>
      <w:bookmarkStart w:id="213" w:name="_Toc197487710"/>
      <w:bookmarkStart w:id="214" w:name="_Toc367861850"/>
      <w:r w:rsidRPr="00ED3CF8">
        <w:rPr>
          <w:lang w:val="en-US"/>
        </w:rPr>
        <w:t>3.1</w:t>
      </w:r>
      <w:r w:rsidRPr="00ED3CF8">
        <w:rPr>
          <w:lang w:val="en-US"/>
        </w:rPr>
        <w:tab/>
      </w:r>
      <w:r w:rsidRPr="00ED3CF8">
        <w:rPr>
          <w:color w:val="FF0000"/>
          <w:lang w:val="en-US"/>
        </w:rPr>
        <w:t>Full Plane Shapes</w:t>
      </w:r>
      <w:bookmarkEnd w:id="213"/>
      <w:bookmarkEnd w:id="214"/>
      <w:r w:rsidR="00772D6D" w:rsidRPr="00ED3CF8">
        <w:rPr>
          <w:lang w:val="en-US"/>
        </w:rPr>
        <w:fldChar w:fldCharType="begin"/>
      </w:r>
      <w:r w:rsidR="00772D6D" w:rsidRPr="00ED3CF8">
        <w:rPr>
          <w:lang w:val="en-US"/>
        </w:rPr>
        <w:instrText xml:space="preserve"> XE "</w:instrText>
      </w:r>
      <w:r w:rsidR="00772D6D" w:rsidRPr="00ED3CF8">
        <w:rPr>
          <w:i w:val="0"/>
          <w:color w:val="FF0000"/>
          <w:lang w:val="en-US"/>
        </w:rPr>
        <w:instrText>Full plane shapes</w:instrText>
      </w:r>
      <w:r w:rsidR="00772D6D" w:rsidRPr="00ED3CF8">
        <w:rPr>
          <w:lang w:val="en-US"/>
        </w:rPr>
        <w:instrText xml:space="preserve">" </w:instrText>
      </w:r>
      <w:r w:rsidR="00772D6D" w:rsidRPr="00ED3CF8">
        <w:rPr>
          <w:lang w:val="en-US"/>
        </w:rPr>
        <w:fldChar w:fldCharType="end"/>
      </w:r>
    </w:p>
    <w:p w:rsidR="009B73B3" w:rsidRPr="00ED3CF8" w:rsidRDefault="009B73B3" w:rsidP="009B73B3">
      <w:pPr>
        <w:rPr>
          <w:rFonts w:cs="Arial"/>
        </w:rPr>
      </w:pPr>
    </w:p>
    <w:p w:rsidR="009B73B3" w:rsidRPr="00ED3CF8" w:rsidRDefault="009B73B3" w:rsidP="009B73B3">
      <w:pPr>
        <w:rPr>
          <w:rFonts w:cs="Arial"/>
        </w:rPr>
      </w:pPr>
      <w:r w:rsidRPr="00ED3CF8">
        <w:rPr>
          <w:rFonts w:cs="Arial"/>
        </w:rPr>
        <w:t>See Chart for Simple Symmetric Plane Shapes and Chart for Other Plane Shapes (Sections 1.5 and 1.6).</w:t>
      </w:r>
    </w:p>
    <w:p w:rsidR="009B73B3" w:rsidRPr="00ED3CF8" w:rsidRDefault="009B73B3" w:rsidP="009B73B3">
      <w:pPr>
        <w:rPr>
          <w:rFonts w:cs="Arial"/>
        </w:rPr>
      </w:pPr>
    </w:p>
    <w:p w:rsidR="009B73B3" w:rsidRPr="00ED3CF8" w:rsidRDefault="009B73B3" w:rsidP="003F1AB0">
      <w:pPr>
        <w:pStyle w:val="Heading4"/>
        <w:rPr>
          <w:lang w:val="en-US"/>
        </w:rPr>
      </w:pPr>
      <w:bookmarkStart w:id="215" w:name="_Toc197487711"/>
      <w:bookmarkStart w:id="216" w:name="_Toc367861851"/>
      <w:r w:rsidRPr="00ED3CF8">
        <w:rPr>
          <w:lang w:val="en-US"/>
        </w:rPr>
        <w:t>3.2</w:t>
      </w:r>
      <w:r w:rsidRPr="00ED3CF8">
        <w:rPr>
          <w:lang w:val="en-US"/>
        </w:rPr>
        <w:tab/>
      </w:r>
      <w:r w:rsidRPr="00ED3CF8">
        <w:rPr>
          <w:color w:val="FF0000"/>
          <w:lang w:val="en-US"/>
        </w:rPr>
        <w:t>Base Shapes</w:t>
      </w:r>
      <w:bookmarkEnd w:id="215"/>
      <w:bookmarkEnd w:id="216"/>
      <w:r w:rsidRPr="00ED3CF8">
        <w:rPr>
          <w:lang w:val="en-US"/>
        </w:rPr>
        <w:fldChar w:fldCharType="begin"/>
      </w:r>
      <w:r w:rsidRPr="00ED3CF8">
        <w:rPr>
          <w:lang w:val="en-US"/>
        </w:rPr>
        <w:instrText xml:space="preserve"> XE "</w:instrText>
      </w:r>
      <w:r w:rsidRPr="00ED3CF8">
        <w:rPr>
          <w:i w:val="0"/>
          <w:color w:val="FF0000"/>
          <w:lang w:val="en-US"/>
        </w:rPr>
        <w:instrText>Base shapes</w:instrText>
      </w:r>
      <w:r w:rsidRPr="00ED3CF8">
        <w:rPr>
          <w:lang w:val="en-US"/>
        </w:rPr>
        <w:instrText xml:space="preserve">" </w:instrText>
      </w:r>
      <w:r w:rsidRPr="00ED3CF8">
        <w:rPr>
          <w:lang w:val="en-US"/>
        </w:rPr>
        <w:fldChar w:fldCharType="end"/>
      </w:r>
    </w:p>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1312"/>
        <w:gridCol w:w="1313"/>
        <w:gridCol w:w="1313"/>
        <w:gridCol w:w="1313"/>
        <w:gridCol w:w="1313"/>
      </w:tblGrid>
      <w:tr w:rsidR="009B73B3" w:rsidRPr="00ED3CF8" w:rsidTr="009B73B3">
        <w:trPr>
          <w:jc w:val="center"/>
        </w:trPr>
        <w:tc>
          <w:tcPr>
            <w:tcW w:w="1312" w:type="dxa"/>
            <w:vAlign w:val="center"/>
          </w:tcPr>
          <w:p w:rsidR="009B73B3" w:rsidRPr="00ED3CF8" w:rsidRDefault="009B73B3" w:rsidP="009B73B3">
            <w:pPr>
              <w:jc w:val="center"/>
              <w:rPr>
                <w:rFonts w:cs="Arial"/>
              </w:rPr>
            </w:pPr>
            <w:r w:rsidRPr="00ED3CF8">
              <w:rPr>
                <w:rFonts w:cs="Arial"/>
                <w:noProof/>
              </w:rPr>
              <w:drawing>
                <wp:inline distT="0" distB="0" distL="0" distR="0" wp14:anchorId="2D986D17" wp14:editId="4B9DD6F5">
                  <wp:extent cx="695325" cy="11144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695325" cy="1114425"/>
                          </a:xfrm>
                          <a:prstGeom prst="rect">
                            <a:avLst/>
                          </a:prstGeom>
                          <a:noFill/>
                          <a:ln>
                            <a:noFill/>
                          </a:ln>
                        </pic:spPr>
                      </pic:pic>
                    </a:graphicData>
                  </a:graphic>
                </wp:inline>
              </w:drawing>
            </w:r>
          </w:p>
        </w:tc>
        <w:tc>
          <w:tcPr>
            <w:tcW w:w="1313" w:type="dxa"/>
            <w:vAlign w:val="center"/>
          </w:tcPr>
          <w:p w:rsidR="009B73B3" w:rsidRPr="00ED3CF8" w:rsidRDefault="009B73B3" w:rsidP="009B73B3">
            <w:pPr>
              <w:jc w:val="center"/>
              <w:rPr>
                <w:rFonts w:cs="Arial"/>
              </w:rPr>
            </w:pPr>
            <w:r w:rsidRPr="00ED3CF8">
              <w:rPr>
                <w:rFonts w:cs="Arial"/>
                <w:noProof/>
              </w:rPr>
              <w:drawing>
                <wp:inline distT="0" distB="0" distL="0" distR="0" wp14:anchorId="014C5969" wp14:editId="690ED3E7">
                  <wp:extent cx="695325" cy="11525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04" cstate="print">
                            <a:extLst>
                              <a:ext uri="{28A0092B-C50C-407E-A947-70E740481C1C}">
                                <a14:useLocalDpi xmlns:a14="http://schemas.microsoft.com/office/drawing/2010/main" val="0"/>
                              </a:ext>
                            </a:extLst>
                          </a:blip>
                          <a:srcRect b="6615"/>
                          <a:stretch>
                            <a:fillRect/>
                          </a:stretch>
                        </pic:blipFill>
                        <pic:spPr bwMode="auto">
                          <a:xfrm>
                            <a:off x="0" y="0"/>
                            <a:ext cx="695325" cy="1152525"/>
                          </a:xfrm>
                          <a:prstGeom prst="rect">
                            <a:avLst/>
                          </a:prstGeom>
                          <a:noFill/>
                          <a:ln>
                            <a:noFill/>
                          </a:ln>
                        </pic:spPr>
                      </pic:pic>
                    </a:graphicData>
                  </a:graphic>
                </wp:inline>
              </w:drawing>
            </w:r>
          </w:p>
        </w:tc>
        <w:tc>
          <w:tcPr>
            <w:tcW w:w="1313" w:type="dxa"/>
            <w:tcBorders>
              <w:bottom w:val="dotted" w:sz="4" w:space="0" w:color="auto"/>
            </w:tcBorders>
            <w:vAlign w:val="center"/>
          </w:tcPr>
          <w:p w:rsidR="009B73B3" w:rsidRPr="00ED3CF8" w:rsidRDefault="009B73B3" w:rsidP="009B73B3">
            <w:pPr>
              <w:jc w:val="center"/>
              <w:rPr>
                <w:rFonts w:cs="Arial"/>
              </w:rPr>
            </w:pPr>
            <w:r w:rsidRPr="00ED3CF8">
              <w:rPr>
                <w:rFonts w:cs="Arial"/>
                <w:noProof/>
              </w:rPr>
              <w:drawing>
                <wp:inline distT="0" distB="0" distL="0" distR="0" wp14:anchorId="78E43F0D" wp14:editId="6753BDDF">
                  <wp:extent cx="695325" cy="11715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05" cstate="print">
                            <a:extLst>
                              <a:ext uri="{28A0092B-C50C-407E-A947-70E740481C1C}">
                                <a14:useLocalDpi xmlns:a14="http://schemas.microsoft.com/office/drawing/2010/main" val="0"/>
                              </a:ext>
                            </a:extLst>
                          </a:blip>
                          <a:srcRect t="11366"/>
                          <a:stretch>
                            <a:fillRect/>
                          </a:stretch>
                        </pic:blipFill>
                        <pic:spPr bwMode="auto">
                          <a:xfrm>
                            <a:off x="0" y="0"/>
                            <a:ext cx="695325" cy="1171575"/>
                          </a:xfrm>
                          <a:prstGeom prst="rect">
                            <a:avLst/>
                          </a:prstGeom>
                          <a:noFill/>
                          <a:ln>
                            <a:noFill/>
                          </a:ln>
                        </pic:spPr>
                      </pic:pic>
                    </a:graphicData>
                  </a:graphic>
                </wp:inline>
              </w:drawing>
            </w:r>
          </w:p>
        </w:tc>
        <w:tc>
          <w:tcPr>
            <w:tcW w:w="1313" w:type="dxa"/>
            <w:tcBorders>
              <w:bottom w:val="dotted" w:sz="4" w:space="0" w:color="auto"/>
            </w:tcBorders>
            <w:vAlign w:val="center"/>
          </w:tcPr>
          <w:p w:rsidR="009B73B3" w:rsidRPr="00ED3CF8" w:rsidRDefault="009B73B3" w:rsidP="009B73B3">
            <w:pPr>
              <w:jc w:val="center"/>
              <w:rPr>
                <w:rFonts w:cs="Arial"/>
              </w:rPr>
            </w:pPr>
            <w:r w:rsidRPr="00ED3CF8">
              <w:rPr>
                <w:rFonts w:cs="Arial"/>
                <w:noProof/>
              </w:rPr>
              <w:drawing>
                <wp:inline distT="0" distB="0" distL="0" distR="0" wp14:anchorId="12A80049" wp14:editId="521FB60D">
                  <wp:extent cx="695325" cy="1057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695325" cy="1057275"/>
                          </a:xfrm>
                          <a:prstGeom prst="rect">
                            <a:avLst/>
                          </a:prstGeom>
                          <a:noFill/>
                          <a:ln>
                            <a:noFill/>
                          </a:ln>
                        </pic:spPr>
                      </pic:pic>
                    </a:graphicData>
                  </a:graphic>
                </wp:inline>
              </w:drawing>
            </w:r>
          </w:p>
        </w:tc>
        <w:tc>
          <w:tcPr>
            <w:tcW w:w="1313" w:type="dxa"/>
            <w:vAlign w:val="center"/>
          </w:tcPr>
          <w:p w:rsidR="009B73B3" w:rsidRPr="00ED3CF8" w:rsidRDefault="009B73B3" w:rsidP="009B73B3">
            <w:pPr>
              <w:jc w:val="center"/>
              <w:rPr>
                <w:rFonts w:cs="Arial"/>
              </w:rPr>
            </w:pPr>
            <w:r w:rsidRPr="00ED3CF8">
              <w:rPr>
                <w:rFonts w:cs="Arial"/>
                <w:noProof/>
              </w:rPr>
              <w:drawing>
                <wp:inline distT="0" distB="0" distL="0" distR="0" wp14:anchorId="25980025" wp14:editId="534A42BD">
                  <wp:extent cx="695325" cy="10668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07" cstate="print">
                            <a:extLst>
                              <a:ext uri="{28A0092B-C50C-407E-A947-70E740481C1C}">
                                <a14:useLocalDpi xmlns:a14="http://schemas.microsoft.com/office/drawing/2010/main" val="0"/>
                              </a:ext>
                            </a:extLst>
                          </a:blip>
                          <a:srcRect t="5254"/>
                          <a:stretch>
                            <a:fillRect/>
                          </a:stretch>
                        </pic:blipFill>
                        <pic:spPr bwMode="auto">
                          <a:xfrm>
                            <a:off x="0" y="0"/>
                            <a:ext cx="695325" cy="1066800"/>
                          </a:xfrm>
                          <a:prstGeom prst="rect">
                            <a:avLst/>
                          </a:prstGeom>
                          <a:noFill/>
                          <a:ln>
                            <a:noFill/>
                          </a:ln>
                        </pic:spPr>
                      </pic:pic>
                    </a:graphicData>
                  </a:graphic>
                </wp:inline>
              </w:drawing>
            </w:r>
          </w:p>
        </w:tc>
      </w:tr>
      <w:tr w:rsidR="009B73B3" w:rsidRPr="00ED3CF8" w:rsidTr="009B73B3">
        <w:trPr>
          <w:jc w:val="center"/>
        </w:trPr>
        <w:tc>
          <w:tcPr>
            <w:tcW w:w="1312" w:type="dxa"/>
          </w:tcPr>
          <w:p w:rsidR="009B73B3" w:rsidRPr="00ED3CF8" w:rsidRDefault="009B73B3" w:rsidP="009B73B3">
            <w:pPr>
              <w:jc w:val="center"/>
              <w:rPr>
                <w:rFonts w:cs="Arial"/>
                <w:color w:val="FF0000"/>
              </w:rPr>
            </w:pPr>
            <w:r w:rsidRPr="00ED3CF8">
              <w:rPr>
                <w:rFonts w:cs="Arial"/>
                <w:color w:val="FF0000"/>
              </w:rPr>
              <w:t>decurrent</w:t>
            </w:r>
            <w:r w:rsidRPr="00ED3CF8">
              <w:rPr>
                <w:rFonts w:cs="Arial"/>
                <w:color w:val="FF0000"/>
              </w:rPr>
              <w:fldChar w:fldCharType="begin"/>
            </w:r>
            <w:r w:rsidRPr="00ED3CF8">
              <w:rPr>
                <w:rFonts w:cs="Arial"/>
              </w:rPr>
              <w:instrText xml:space="preserve"> XE "</w:instrText>
            </w:r>
            <w:r w:rsidRPr="00ED3CF8">
              <w:rPr>
                <w:rFonts w:cs="Arial"/>
                <w:color w:val="FF0000"/>
              </w:rPr>
              <w:instrText>Decurrent</w:instrText>
            </w:r>
            <w:r w:rsidRPr="00ED3CF8">
              <w:rPr>
                <w:rFonts w:cs="Arial"/>
              </w:rPr>
              <w:instrText xml:space="preserve">" </w:instrText>
            </w:r>
            <w:r w:rsidRPr="00ED3CF8">
              <w:rPr>
                <w:rFonts w:cs="Arial"/>
                <w:color w:val="FF0000"/>
              </w:rPr>
              <w:fldChar w:fldCharType="end"/>
            </w:r>
          </w:p>
        </w:tc>
        <w:tc>
          <w:tcPr>
            <w:tcW w:w="1313" w:type="dxa"/>
            <w:tcBorders>
              <w:right w:val="dotted" w:sz="4" w:space="0" w:color="auto"/>
            </w:tcBorders>
          </w:tcPr>
          <w:p w:rsidR="009B73B3" w:rsidRPr="00ED3CF8" w:rsidRDefault="009B73B3" w:rsidP="009B73B3">
            <w:pPr>
              <w:jc w:val="center"/>
              <w:rPr>
                <w:rFonts w:cs="Arial"/>
                <w:color w:val="FF0000"/>
              </w:rPr>
            </w:pPr>
            <w:r w:rsidRPr="00ED3CF8">
              <w:rPr>
                <w:rFonts w:cs="Arial"/>
                <w:color w:val="FF0000"/>
              </w:rPr>
              <w:t>attenuate</w:t>
            </w:r>
            <w:r w:rsidRPr="00ED3CF8">
              <w:rPr>
                <w:rFonts w:cs="Arial"/>
                <w:color w:val="FF0000"/>
              </w:rPr>
              <w:fldChar w:fldCharType="begin"/>
            </w:r>
            <w:r w:rsidRPr="00ED3CF8">
              <w:rPr>
                <w:rFonts w:cs="Arial"/>
              </w:rPr>
              <w:instrText xml:space="preserve"> XE "</w:instrText>
            </w:r>
            <w:r w:rsidRPr="00ED3CF8">
              <w:rPr>
                <w:rFonts w:cs="Arial"/>
                <w:color w:val="FF0000"/>
              </w:rPr>
              <w:instrText>Attenuate</w:instrText>
            </w:r>
            <w:r w:rsidRPr="00ED3CF8">
              <w:rPr>
                <w:rFonts w:cs="Arial"/>
              </w:rPr>
              <w:instrText xml:space="preserve">" </w:instrText>
            </w:r>
            <w:r w:rsidRPr="00ED3CF8">
              <w:rPr>
                <w:rFonts w:cs="Arial"/>
                <w:color w:val="FF0000"/>
              </w:rPr>
              <w:fldChar w:fldCharType="end"/>
            </w:r>
          </w:p>
        </w:tc>
        <w:tc>
          <w:tcPr>
            <w:tcW w:w="1313" w:type="dxa"/>
            <w:tcBorders>
              <w:top w:val="dotted" w:sz="4" w:space="0" w:color="auto"/>
              <w:left w:val="dotted" w:sz="4" w:space="0" w:color="auto"/>
              <w:bottom w:val="dotted" w:sz="4" w:space="0" w:color="auto"/>
              <w:right w:val="dotted" w:sz="4" w:space="0" w:color="auto"/>
            </w:tcBorders>
          </w:tcPr>
          <w:p w:rsidR="009B73B3" w:rsidRPr="00ED3CF8" w:rsidRDefault="009B73B3" w:rsidP="009B73B3">
            <w:pPr>
              <w:jc w:val="center"/>
              <w:rPr>
                <w:rFonts w:cs="Arial"/>
                <w:color w:val="FF0000"/>
              </w:rPr>
            </w:pPr>
            <w:r w:rsidRPr="00ED3CF8">
              <w:rPr>
                <w:rFonts w:cs="Arial"/>
                <w:color w:val="FF0000"/>
              </w:rPr>
              <w:t>acute</w:t>
            </w:r>
            <w:r w:rsidRPr="00ED3CF8">
              <w:rPr>
                <w:rFonts w:cs="Arial"/>
                <w:color w:val="FF0000"/>
              </w:rPr>
              <w:fldChar w:fldCharType="begin"/>
            </w:r>
            <w:r w:rsidRPr="00ED3CF8">
              <w:rPr>
                <w:rFonts w:cs="Arial"/>
              </w:rPr>
              <w:instrText xml:space="preserve"> XE "</w:instrText>
            </w:r>
            <w:r w:rsidRPr="00ED3CF8">
              <w:rPr>
                <w:rFonts w:cs="Arial"/>
                <w:color w:val="FF0000"/>
              </w:rPr>
              <w:instrText>Acute</w:instrText>
            </w:r>
            <w:r w:rsidRPr="00ED3CF8">
              <w:rPr>
                <w:rFonts w:cs="Arial"/>
              </w:rPr>
              <w:instrText xml:space="preserve">" </w:instrText>
            </w:r>
            <w:r w:rsidRPr="00ED3CF8">
              <w:rPr>
                <w:rFonts w:cs="Arial"/>
                <w:color w:val="FF0000"/>
              </w:rPr>
              <w:fldChar w:fldCharType="end"/>
            </w:r>
          </w:p>
        </w:tc>
        <w:tc>
          <w:tcPr>
            <w:tcW w:w="1313" w:type="dxa"/>
            <w:tcBorders>
              <w:top w:val="dotted" w:sz="4" w:space="0" w:color="auto"/>
              <w:left w:val="dotted" w:sz="4" w:space="0" w:color="auto"/>
              <w:bottom w:val="dotted" w:sz="4" w:space="0" w:color="auto"/>
              <w:right w:val="dotted" w:sz="4" w:space="0" w:color="auto"/>
            </w:tcBorders>
          </w:tcPr>
          <w:p w:rsidR="009B73B3" w:rsidRPr="00ED3CF8" w:rsidRDefault="009B73B3" w:rsidP="009B73B3">
            <w:pPr>
              <w:jc w:val="center"/>
              <w:rPr>
                <w:rFonts w:cs="Arial"/>
                <w:color w:val="FF0000"/>
              </w:rPr>
            </w:pPr>
            <w:r w:rsidRPr="00ED3CF8">
              <w:rPr>
                <w:rFonts w:cs="Arial"/>
                <w:color w:val="FF0000"/>
              </w:rPr>
              <w:t>obtuse</w:t>
            </w:r>
            <w:r w:rsidRPr="00ED3CF8">
              <w:rPr>
                <w:rFonts w:cs="Arial"/>
                <w:color w:val="FF0000"/>
              </w:rPr>
              <w:fldChar w:fldCharType="begin"/>
            </w:r>
            <w:r w:rsidRPr="00ED3CF8">
              <w:rPr>
                <w:rFonts w:cs="Arial"/>
              </w:rPr>
              <w:instrText xml:space="preserve"> XE "</w:instrText>
            </w:r>
            <w:r w:rsidRPr="00ED3CF8">
              <w:rPr>
                <w:rFonts w:cs="Arial"/>
                <w:color w:val="FF0000"/>
              </w:rPr>
              <w:instrText>Obtuse</w:instrText>
            </w:r>
            <w:r w:rsidRPr="00ED3CF8">
              <w:rPr>
                <w:rFonts w:cs="Arial"/>
              </w:rPr>
              <w:instrText xml:space="preserve">" </w:instrText>
            </w:r>
            <w:r w:rsidRPr="00ED3CF8">
              <w:rPr>
                <w:rFonts w:cs="Arial"/>
                <w:color w:val="FF0000"/>
              </w:rPr>
              <w:fldChar w:fldCharType="end"/>
            </w:r>
          </w:p>
        </w:tc>
        <w:tc>
          <w:tcPr>
            <w:tcW w:w="1313" w:type="dxa"/>
            <w:tcBorders>
              <w:left w:val="dotted" w:sz="4" w:space="0" w:color="auto"/>
            </w:tcBorders>
          </w:tcPr>
          <w:p w:rsidR="009B73B3" w:rsidRPr="00ED3CF8" w:rsidRDefault="009B73B3" w:rsidP="009B73B3">
            <w:pPr>
              <w:jc w:val="center"/>
              <w:rPr>
                <w:rFonts w:cs="Arial"/>
                <w:color w:val="FF0000"/>
              </w:rPr>
            </w:pPr>
            <w:r w:rsidRPr="00ED3CF8">
              <w:rPr>
                <w:rFonts w:cs="Arial"/>
                <w:color w:val="FF0000"/>
              </w:rPr>
              <w:t>rounded</w:t>
            </w:r>
            <w:r w:rsidRPr="00ED3CF8">
              <w:rPr>
                <w:rFonts w:cs="Arial"/>
                <w:color w:val="FF0000"/>
              </w:rPr>
              <w:fldChar w:fldCharType="begin"/>
            </w:r>
            <w:r w:rsidRPr="00ED3CF8">
              <w:rPr>
                <w:rFonts w:cs="Arial"/>
              </w:rPr>
              <w:instrText xml:space="preserve"> XE "</w:instrText>
            </w:r>
            <w:r w:rsidRPr="00ED3CF8">
              <w:rPr>
                <w:rFonts w:cs="Arial"/>
                <w:color w:val="FF0000"/>
              </w:rPr>
              <w:instrText>Rounded</w:instrText>
            </w:r>
            <w:r w:rsidRPr="00ED3CF8">
              <w:rPr>
                <w:rFonts w:cs="Arial"/>
              </w:rPr>
              <w:instrText xml:space="preserve">" </w:instrText>
            </w:r>
            <w:r w:rsidRPr="00ED3CF8">
              <w:rPr>
                <w:rFonts w:cs="Arial"/>
                <w:color w:val="FF0000"/>
              </w:rPr>
              <w:fldChar w:fldCharType="end"/>
            </w:r>
          </w:p>
        </w:tc>
      </w:tr>
      <w:tr w:rsidR="009B73B3" w:rsidRPr="00ED3CF8" w:rsidTr="009B73B3">
        <w:trPr>
          <w:cantSplit/>
          <w:jc w:val="center"/>
        </w:trPr>
        <w:tc>
          <w:tcPr>
            <w:tcW w:w="1312" w:type="dxa"/>
          </w:tcPr>
          <w:p w:rsidR="009B73B3" w:rsidRPr="00ED3CF8" w:rsidRDefault="009B73B3" w:rsidP="009B73B3">
            <w:pPr>
              <w:jc w:val="center"/>
              <w:rPr>
                <w:rFonts w:cs="Arial"/>
                <w:color w:val="FF0000"/>
              </w:rPr>
            </w:pPr>
          </w:p>
        </w:tc>
        <w:tc>
          <w:tcPr>
            <w:tcW w:w="1313" w:type="dxa"/>
            <w:tcBorders>
              <w:right w:val="dotted" w:sz="4" w:space="0" w:color="auto"/>
            </w:tcBorders>
          </w:tcPr>
          <w:p w:rsidR="009B73B3" w:rsidRPr="00ED3CF8" w:rsidRDefault="009B73B3" w:rsidP="009B73B3">
            <w:pPr>
              <w:jc w:val="center"/>
              <w:rPr>
                <w:rFonts w:cs="Arial"/>
                <w:color w:val="FF0000"/>
              </w:rPr>
            </w:pPr>
          </w:p>
        </w:tc>
        <w:tc>
          <w:tcPr>
            <w:tcW w:w="2626" w:type="dxa"/>
            <w:gridSpan w:val="2"/>
            <w:tcBorders>
              <w:top w:val="dotted" w:sz="4" w:space="0" w:color="auto"/>
              <w:left w:val="dotted" w:sz="4" w:space="0" w:color="auto"/>
              <w:bottom w:val="dotted" w:sz="4" w:space="0" w:color="auto"/>
              <w:right w:val="dotted" w:sz="4" w:space="0" w:color="auto"/>
            </w:tcBorders>
          </w:tcPr>
          <w:p w:rsidR="009B73B3" w:rsidRPr="00ED3CF8" w:rsidRDefault="009B73B3" w:rsidP="009B73B3">
            <w:pPr>
              <w:jc w:val="center"/>
              <w:rPr>
                <w:rFonts w:cs="Arial"/>
                <w:color w:val="FF0000"/>
              </w:rPr>
            </w:pPr>
            <w:r w:rsidRPr="00ED3CF8">
              <w:rPr>
                <w:rFonts w:cs="Arial"/>
                <w:color w:val="FF0000"/>
              </w:rPr>
              <w:t>cuneate</w:t>
            </w:r>
            <w:r w:rsidRPr="00ED3CF8">
              <w:rPr>
                <w:rFonts w:cs="Arial"/>
                <w:color w:val="FF0000"/>
              </w:rPr>
              <w:fldChar w:fldCharType="begin"/>
            </w:r>
            <w:r w:rsidRPr="00ED3CF8">
              <w:rPr>
                <w:rFonts w:cs="Arial"/>
              </w:rPr>
              <w:instrText xml:space="preserve"> XE "</w:instrText>
            </w:r>
            <w:r w:rsidRPr="00ED3CF8">
              <w:rPr>
                <w:rFonts w:cs="Arial"/>
                <w:color w:val="FF0000"/>
              </w:rPr>
              <w:instrText>Cuneate</w:instrText>
            </w:r>
            <w:r w:rsidRPr="00ED3CF8">
              <w:rPr>
                <w:rFonts w:cs="Arial"/>
              </w:rPr>
              <w:instrText xml:space="preserve">" </w:instrText>
            </w:r>
            <w:r w:rsidRPr="00ED3CF8">
              <w:rPr>
                <w:rFonts w:cs="Arial"/>
                <w:color w:val="FF0000"/>
              </w:rPr>
              <w:fldChar w:fldCharType="end"/>
            </w:r>
          </w:p>
        </w:tc>
        <w:tc>
          <w:tcPr>
            <w:tcW w:w="1313" w:type="dxa"/>
            <w:tcBorders>
              <w:left w:val="dotted" w:sz="4" w:space="0" w:color="auto"/>
            </w:tcBorders>
          </w:tcPr>
          <w:p w:rsidR="009B73B3" w:rsidRPr="00ED3CF8" w:rsidRDefault="009B73B3" w:rsidP="009B73B3">
            <w:pPr>
              <w:jc w:val="center"/>
              <w:rPr>
                <w:rFonts w:cs="Arial"/>
                <w:color w:val="FF0000"/>
              </w:rPr>
            </w:pPr>
          </w:p>
        </w:tc>
      </w:tr>
    </w:tbl>
    <w:p w:rsidR="009B73B3" w:rsidRPr="00ED3CF8" w:rsidRDefault="009B73B3" w:rsidP="009B73B3">
      <w:pPr>
        <w:rPr>
          <w:rFonts w:cs="Arial"/>
        </w:rPr>
      </w:pPr>
    </w:p>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1313"/>
        <w:gridCol w:w="1313"/>
        <w:gridCol w:w="1313"/>
        <w:gridCol w:w="1313"/>
        <w:gridCol w:w="1313"/>
      </w:tblGrid>
      <w:tr w:rsidR="009B73B3" w:rsidRPr="00ED3CF8" w:rsidTr="009B73B3">
        <w:trPr>
          <w:jc w:val="center"/>
        </w:trPr>
        <w:tc>
          <w:tcPr>
            <w:tcW w:w="1313" w:type="dxa"/>
          </w:tcPr>
          <w:p w:rsidR="009B73B3" w:rsidRPr="00ED3CF8" w:rsidRDefault="009B73B3" w:rsidP="009B73B3">
            <w:pPr>
              <w:jc w:val="center"/>
              <w:rPr>
                <w:rFonts w:cs="Arial"/>
              </w:rPr>
            </w:pPr>
            <w:r w:rsidRPr="00ED3CF8">
              <w:rPr>
                <w:rFonts w:cs="Arial"/>
                <w:noProof/>
              </w:rPr>
              <w:drawing>
                <wp:inline distT="0" distB="0" distL="0" distR="0" wp14:anchorId="62EF2872" wp14:editId="0BEF8AD0">
                  <wp:extent cx="695325" cy="10191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695325" cy="1019175"/>
                          </a:xfrm>
                          <a:prstGeom prst="rect">
                            <a:avLst/>
                          </a:prstGeom>
                          <a:noFill/>
                          <a:ln>
                            <a:noFill/>
                          </a:ln>
                        </pic:spPr>
                      </pic:pic>
                    </a:graphicData>
                  </a:graphic>
                </wp:inline>
              </w:drawing>
            </w:r>
          </w:p>
        </w:tc>
        <w:tc>
          <w:tcPr>
            <w:tcW w:w="1313" w:type="dxa"/>
          </w:tcPr>
          <w:p w:rsidR="009B73B3" w:rsidRPr="00ED3CF8" w:rsidRDefault="009B73B3" w:rsidP="009B73B3">
            <w:pPr>
              <w:jc w:val="center"/>
              <w:rPr>
                <w:rFonts w:cs="Arial"/>
              </w:rPr>
            </w:pPr>
            <w:r w:rsidRPr="00ED3CF8">
              <w:rPr>
                <w:rFonts w:cs="Arial"/>
                <w:noProof/>
              </w:rPr>
              <w:drawing>
                <wp:inline distT="0" distB="0" distL="0" distR="0" wp14:anchorId="7FAD0887" wp14:editId="2C2D2160">
                  <wp:extent cx="695325" cy="10572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09" cstate="print">
                            <a:extLst>
                              <a:ext uri="{28A0092B-C50C-407E-A947-70E740481C1C}">
                                <a14:useLocalDpi xmlns:a14="http://schemas.microsoft.com/office/drawing/2010/main" val="0"/>
                              </a:ext>
                            </a:extLst>
                          </a:blip>
                          <a:srcRect t="10072"/>
                          <a:stretch>
                            <a:fillRect/>
                          </a:stretch>
                        </pic:blipFill>
                        <pic:spPr bwMode="auto">
                          <a:xfrm>
                            <a:off x="0" y="0"/>
                            <a:ext cx="695325" cy="1057275"/>
                          </a:xfrm>
                          <a:prstGeom prst="rect">
                            <a:avLst/>
                          </a:prstGeom>
                          <a:noFill/>
                          <a:ln>
                            <a:noFill/>
                          </a:ln>
                        </pic:spPr>
                      </pic:pic>
                    </a:graphicData>
                  </a:graphic>
                </wp:inline>
              </w:drawing>
            </w:r>
          </w:p>
        </w:tc>
        <w:tc>
          <w:tcPr>
            <w:tcW w:w="1313" w:type="dxa"/>
          </w:tcPr>
          <w:p w:rsidR="009B73B3" w:rsidRPr="00ED3CF8" w:rsidRDefault="009B73B3" w:rsidP="009B73B3">
            <w:pPr>
              <w:jc w:val="center"/>
              <w:rPr>
                <w:rFonts w:cs="Arial"/>
              </w:rPr>
            </w:pPr>
            <w:r w:rsidRPr="00ED3CF8">
              <w:rPr>
                <w:rFonts w:cs="Arial"/>
                <w:noProof/>
              </w:rPr>
              <w:drawing>
                <wp:inline distT="0" distB="0" distL="0" distR="0" wp14:anchorId="5A661CCA" wp14:editId="1A6B6513">
                  <wp:extent cx="695325" cy="9239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10" cstate="print">
                            <a:extLst>
                              <a:ext uri="{28A0092B-C50C-407E-A947-70E740481C1C}">
                                <a14:useLocalDpi xmlns:a14="http://schemas.microsoft.com/office/drawing/2010/main" val="0"/>
                              </a:ext>
                            </a:extLst>
                          </a:blip>
                          <a:srcRect t="-24615"/>
                          <a:stretch>
                            <a:fillRect/>
                          </a:stretch>
                        </pic:blipFill>
                        <pic:spPr bwMode="auto">
                          <a:xfrm>
                            <a:off x="0" y="0"/>
                            <a:ext cx="695325" cy="923925"/>
                          </a:xfrm>
                          <a:prstGeom prst="rect">
                            <a:avLst/>
                          </a:prstGeom>
                          <a:noFill/>
                          <a:ln>
                            <a:noFill/>
                          </a:ln>
                        </pic:spPr>
                      </pic:pic>
                    </a:graphicData>
                  </a:graphic>
                </wp:inline>
              </w:drawing>
            </w:r>
          </w:p>
        </w:tc>
        <w:tc>
          <w:tcPr>
            <w:tcW w:w="1313" w:type="dxa"/>
          </w:tcPr>
          <w:p w:rsidR="009B73B3" w:rsidRPr="00ED3CF8" w:rsidRDefault="009B73B3" w:rsidP="009B73B3">
            <w:pPr>
              <w:jc w:val="center"/>
              <w:rPr>
                <w:rFonts w:cs="Arial"/>
              </w:rPr>
            </w:pPr>
            <w:r w:rsidRPr="00ED3CF8">
              <w:rPr>
                <w:rFonts w:cs="Arial"/>
                <w:noProof/>
              </w:rPr>
              <w:drawing>
                <wp:inline distT="0" distB="0" distL="0" distR="0" wp14:anchorId="25114EC3" wp14:editId="240765E9">
                  <wp:extent cx="695325" cy="857250"/>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11" cstate="print">
                            <a:extLst>
                              <a:ext uri="{28A0092B-C50C-407E-A947-70E740481C1C}">
                                <a14:useLocalDpi xmlns:a14="http://schemas.microsoft.com/office/drawing/2010/main" val="0"/>
                              </a:ext>
                            </a:extLst>
                          </a:blip>
                          <a:srcRect t="-49362"/>
                          <a:stretch>
                            <a:fillRect/>
                          </a:stretch>
                        </pic:blipFill>
                        <pic:spPr bwMode="auto">
                          <a:xfrm>
                            <a:off x="0" y="0"/>
                            <a:ext cx="695325" cy="857250"/>
                          </a:xfrm>
                          <a:prstGeom prst="rect">
                            <a:avLst/>
                          </a:prstGeom>
                          <a:noFill/>
                          <a:ln>
                            <a:noFill/>
                          </a:ln>
                        </pic:spPr>
                      </pic:pic>
                    </a:graphicData>
                  </a:graphic>
                </wp:inline>
              </w:drawing>
            </w:r>
          </w:p>
        </w:tc>
        <w:tc>
          <w:tcPr>
            <w:tcW w:w="1313" w:type="dxa"/>
          </w:tcPr>
          <w:p w:rsidR="009B73B3" w:rsidRPr="00ED3CF8" w:rsidRDefault="009B73B3" w:rsidP="009B73B3">
            <w:pPr>
              <w:jc w:val="center"/>
              <w:rPr>
                <w:rFonts w:cs="Arial"/>
              </w:rPr>
            </w:pPr>
            <w:r w:rsidRPr="00ED3CF8">
              <w:rPr>
                <w:rFonts w:cs="Arial"/>
                <w:noProof/>
              </w:rPr>
              <w:drawing>
                <wp:inline distT="0" distB="0" distL="0" distR="0" wp14:anchorId="4ADD51AB" wp14:editId="2792E58A">
                  <wp:extent cx="695325" cy="8286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12" cstate="print">
                            <a:extLst>
                              <a:ext uri="{28A0092B-C50C-407E-A947-70E740481C1C}">
                                <a14:useLocalDpi xmlns:a14="http://schemas.microsoft.com/office/drawing/2010/main" val="0"/>
                              </a:ext>
                            </a:extLst>
                          </a:blip>
                          <a:srcRect t="-49460"/>
                          <a:stretch>
                            <a:fillRect/>
                          </a:stretch>
                        </pic:blipFill>
                        <pic:spPr bwMode="auto">
                          <a:xfrm>
                            <a:off x="0" y="0"/>
                            <a:ext cx="695325" cy="828675"/>
                          </a:xfrm>
                          <a:prstGeom prst="rect">
                            <a:avLst/>
                          </a:prstGeom>
                          <a:noFill/>
                          <a:ln>
                            <a:noFill/>
                          </a:ln>
                        </pic:spPr>
                      </pic:pic>
                    </a:graphicData>
                  </a:graphic>
                </wp:inline>
              </w:drawing>
            </w:r>
          </w:p>
        </w:tc>
      </w:tr>
      <w:tr w:rsidR="009B73B3" w:rsidRPr="00ED3CF8" w:rsidTr="009B73B3">
        <w:trPr>
          <w:jc w:val="center"/>
        </w:trPr>
        <w:tc>
          <w:tcPr>
            <w:tcW w:w="1313" w:type="dxa"/>
          </w:tcPr>
          <w:p w:rsidR="009B73B3" w:rsidRPr="00ED3CF8" w:rsidRDefault="009B73B3" w:rsidP="009B73B3">
            <w:pPr>
              <w:jc w:val="center"/>
              <w:rPr>
                <w:rFonts w:cs="Arial"/>
                <w:color w:val="FF0000"/>
              </w:rPr>
            </w:pPr>
            <w:r w:rsidRPr="00ED3CF8">
              <w:rPr>
                <w:rFonts w:cs="Arial"/>
                <w:color w:val="FF0000"/>
              </w:rPr>
              <w:t>truncate</w:t>
            </w:r>
            <w:r w:rsidRPr="00ED3CF8">
              <w:rPr>
                <w:rFonts w:cs="Arial"/>
                <w:color w:val="FF0000"/>
              </w:rPr>
              <w:fldChar w:fldCharType="begin"/>
            </w:r>
            <w:r w:rsidRPr="00ED3CF8">
              <w:rPr>
                <w:rFonts w:cs="Arial"/>
              </w:rPr>
              <w:instrText xml:space="preserve"> XE "</w:instrText>
            </w:r>
            <w:r w:rsidRPr="00ED3CF8">
              <w:rPr>
                <w:rFonts w:cs="Arial"/>
                <w:color w:val="FF0000"/>
              </w:rPr>
              <w:instrText>Truncate</w:instrText>
            </w:r>
            <w:r w:rsidRPr="00ED3CF8">
              <w:rPr>
                <w:rFonts w:cs="Arial"/>
              </w:rPr>
              <w:instrText xml:space="preserve">" </w:instrText>
            </w:r>
            <w:r w:rsidRPr="00ED3CF8">
              <w:rPr>
                <w:rFonts w:cs="Arial"/>
                <w:color w:val="FF0000"/>
              </w:rPr>
              <w:fldChar w:fldCharType="end"/>
            </w:r>
          </w:p>
        </w:tc>
        <w:tc>
          <w:tcPr>
            <w:tcW w:w="1313" w:type="dxa"/>
          </w:tcPr>
          <w:p w:rsidR="009B73B3" w:rsidRPr="00ED3CF8" w:rsidRDefault="009B73B3" w:rsidP="009B73B3">
            <w:pPr>
              <w:jc w:val="center"/>
              <w:rPr>
                <w:rFonts w:cs="Arial"/>
                <w:color w:val="FF0000"/>
              </w:rPr>
            </w:pPr>
            <w:r w:rsidRPr="00ED3CF8">
              <w:rPr>
                <w:rFonts w:cs="Arial"/>
                <w:color w:val="FF0000"/>
              </w:rPr>
              <w:t>cordate</w:t>
            </w:r>
            <w:r w:rsidRPr="00ED3CF8">
              <w:rPr>
                <w:rFonts w:cs="Arial"/>
                <w:color w:val="FF0000"/>
              </w:rPr>
              <w:fldChar w:fldCharType="begin"/>
            </w:r>
            <w:r w:rsidRPr="00ED3CF8">
              <w:rPr>
                <w:rFonts w:cs="Arial"/>
              </w:rPr>
              <w:instrText xml:space="preserve"> XE "</w:instrText>
            </w:r>
            <w:r w:rsidRPr="00ED3CF8">
              <w:rPr>
                <w:rFonts w:cs="Arial"/>
                <w:color w:val="FF0000"/>
              </w:rPr>
              <w:instrText>Cordate</w:instrText>
            </w:r>
            <w:r w:rsidRPr="00ED3CF8">
              <w:rPr>
                <w:rFonts w:cs="Arial"/>
              </w:rPr>
              <w:instrText xml:space="preserve">" </w:instrText>
            </w:r>
            <w:r w:rsidRPr="00ED3CF8">
              <w:rPr>
                <w:rFonts w:cs="Arial"/>
                <w:color w:val="FF0000"/>
              </w:rPr>
              <w:fldChar w:fldCharType="end"/>
            </w:r>
          </w:p>
        </w:tc>
        <w:tc>
          <w:tcPr>
            <w:tcW w:w="1313" w:type="dxa"/>
          </w:tcPr>
          <w:p w:rsidR="009B73B3" w:rsidRPr="00ED3CF8" w:rsidRDefault="009B73B3" w:rsidP="009B73B3">
            <w:pPr>
              <w:jc w:val="center"/>
              <w:rPr>
                <w:rFonts w:cs="Arial"/>
                <w:color w:val="FF0000"/>
              </w:rPr>
            </w:pPr>
            <w:r w:rsidRPr="00ED3CF8">
              <w:rPr>
                <w:rFonts w:cs="Arial"/>
                <w:color w:val="FF0000"/>
              </w:rPr>
              <w:t>sagittate</w:t>
            </w:r>
            <w:r w:rsidRPr="00ED3CF8">
              <w:rPr>
                <w:rFonts w:cs="Arial"/>
                <w:color w:val="FF0000"/>
              </w:rPr>
              <w:fldChar w:fldCharType="begin"/>
            </w:r>
            <w:r w:rsidRPr="00ED3CF8">
              <w:rPr>
                <w:rFonts w:cs="Arial"/>
              </w:rPr>
              <w:instrText xml:space="preserve"> XE "</w:instrText>
            </w:r>
            <w:r w:rsidRPr="00ED3CF8">
              <w:rPr>
                <w:rFonts w:cs="Arial"/>
                <w:color w:val="FF0000"/>
              </w:rPr>
              <w:instrText>Sagittate</w:instrText>
            </w:r>
            <w:r w:rsidRPr="00ED3CF8">
              <w:rPr>
                <w:rFonts w:cs="Arial"/>
              </w:rPr>
              <w:instrText xml:space="preserve">" </w:instrText>
            </w:r>
            <w:r w:rsidRPr="00ED3CF8">
              <w:rPr>
                <w:rFonts w:cs="Arial"/>
                <w:color w:val="FF0000"/>
              </w:rPr>
              <w:fldChar w:fldCharType="end"/>
            </w:r>
          </w:p>
        </w:tc>
        <w:tc>
          <w:tcPr>
            <w:tcW w:w="1313" w:type="dxa"/>
          </w:tcPr>
          <w:p w:rsidR="009B73B3" w:rsidRPr="00ED3CF8" w:rsidRDefault="009B73B3" w:rsidP="009B73B3">
            <w:pPr>
              <w:jc w:val="center"/>
              <w:rPr>
                <w:rFonts w:cs="Arial"/>
                <w:color w:val="FF0000"/>
              </w:rPr>
            </w:pPr>
            <w:r w:rsidRPr="00ED3CF8">
              <w:rPr>
                <w:rFonts w:cs="Arial"/>
                <w:color w:val="FF0000"/>
              </w:rPr>
              <w:t>hastate</w:t>
            </w:r>
            <w:r w:rsidRPr="00ED3CF8">
              <w:rPr>
                <w:rFonts w:cs="Arial"/>
                <w:color w:val="FF0000"/>
              </w:rPr>
              <w:fldChar w:fldCharType="begin"/>
            </w:r>
            <w:r w:rsidRPr="00ED3CF8">
              <w:rPr>
                <w:rFonts w:cs="Arial"/>
              </w:rPr>
              <w:instrText xml:space="preserve"> XE "</w:instrText>
            </w:r>
            <w:r w:rsidRPr="00ED3CF8">
              <w:rPr>
                <w:rFonts w:cs="Arial"/>
                <w:color w:val="FF0000"/>
              </w:rPr>
              <w:instrText>Hastate</w:instrText>
            </w:r>
            <w:r w:rsidRPr="00ED3CF8">
              <w:rPr>
                <w:rFonts w:cs="Arial"/>
              </w:rPr>
              <w:instrText xml:space="preserve">" </w:instrText>
            </w:r>
            <w:r w:rsidRPr="00ED3CF8">
              <w:rPr>
                <w:rFonts w:cs="Arial"/>
                <w:color w:val="FF0000"/>
              </w:rPr>
              <w:fldChar w:fldCharType="end"/>
            </w:r>
          </w:p>
        </w:tc>
        <w:tc>
          <w:tcPr>
            <w:tcW w:w="1313" w:type="dxa"/>
          </w:tcPr>
          <w:p w:rsidR="009B73B3" w:rsidRPr="00ED3CF8" w:rsidRDefault="009B73B3" w:rsidP="009B73B3">
            <w:pPr>
              <w:jc w:val="center"/>
              <w:rPr>
                <w:rFonts w:cs="Arial"/>
                <w:color w:val="FF0000"/>
              </w:rPr>
            </w:pPr>
            <w:r w:rsidRPr="00ED3CF8">
              <w:rPr>
                <w:rFonts w:cs="Arial"/>
                <w:color w:val="FF0000"/>
              </w:rPr>
              <w:t>auriculate</w:t>
            </w:r>
            <w:r w:rsidRPr="00ED3CF8">
              <w:rPr>
                <w:rFonts w:cs="Arial"/>
                <w:color w:val="FF0000"/>
              </w:rPr>
              <w:fldChar w:fldCharType="begin"/>
            </w:r>
            <w:r w:rsidRPr="00ED3CF8">
              <w:rPr>
                <w:rFonts w:cs="Arial"/>
              </w:rPr>
              <w:instrText xml:space="preserve"> XE "</w:instrText>
            </w:r>
            <w:r w:rsidRPr="00ED3CF8">
              <w:rPr>
                <w:rFonts w:cs="Arial"/>
                <w:color w:val="FF0000"/>
              </w:rPr>
              <w:instrText>Auriculate</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p w:rsidR="009B73B3" w:rsidRPr="00ED3CF8" w:rsidRDefault="009B73B3" w:rsidP="009B73B3">
      <w:pPr>
        <w:rPr>
          <w:rFonts w:cs="Arial"/>
        </w:rPr>
      </w:pPr>
    </w:p>
    <w:tbl>
      <w:tblPr>
        <w:tblW w:w="0" w:type="auto"/>
        <w:tblInd w:w="1242" w:type="dxa"/>
        <w:shd w:val="clear" w:color="auto" w:fill="FFFFFF"/>
        <w:tblLayout w:type="fixed"/>
        <w:tblLook w:val="0000" w:firstRow="0" w:lastRow="0" w:firstColumn="0" w:lastColumn="0" w:noHBand="0" w:noVBand="0"/>
      </w:tblPr>
      <w:tblGrid>
        <w:gridCol w:w="3685"/>
        <w:gridCol w:w="3686"/>
      </w:tblGrid>
      <w:tr w:rsidR="009B73B3" w:rsidRPr="00ED3CF8" w:rsidTr="009B73B3">
        <w:tc>
          <w:tcPr>
            <w:tcW w:w="3685" w:type="dxa"/>
            <w:shd w:val="clear" w:color="auto" w:fill="FFFFFF"/>
            <w:vAlign w:val="bottom"/>
          </w:tcPr>
          <w:p w:rsidR="009B73B3" w:rsidRPr="00ED3CF8" w:rsidRDefault="009B73B3" w:rsidP="009B73B3">
            <w:pPr>
              <w:jc w:val="center"/>
              <w:rPr>
                <w:rFonts w:cs="Arial"/>
              </w:rPr>
            </w:pPr>
            <w:r w:rsidRPr="00ED3CF8">
              <w:rPr>
                <w:rFonts w:cs="Arial"/>
                <w:noProof/>
              </w:rPr>
              <w:drawing>
                <wp:inline distT="0" distB="0" distL="0" distR="0" wp14:anchorId="497C9F7F" wp14:editId="4CFFA619">
                  <wp:extent cx="2000250" cy="14001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000250" cy="1400175"/>
                          </a:xfrm>
                          <a:prstGeom prst="rect">
                            <a:avLst/>
                          </a:prstGeom>
                          <a:noFill/>
                          <a:ln>
                            <a:noFill/>
                          </a:ln>
                        </pic:spPr>
                      </pic:pic>
                    </a:graphicData>
                  </a:graphic>
                </wp:inline>
              </w:drawing>
            </w:r>
          </w:p>
        </w:tc>
        <w:tc>
          <w:tcPr>
            <w:tcW w:w="3686" w:type="dxa"/>
            <w:shd w:val="clear" w:color="auto" w:fill="FFFFFF"/>
            <w:vAlign w:val="bottom"/>
          </w:tcPr>
          <w:p w:rsidR="009B73B3" w:rsidRPr="00ED3CF8" w:rsidRDefault="009B73B3" w:rsidP="009B73B3">
            <w:pPr>
              <w:jc w:val="center"/>
              <w:rPr>
                <w:rFonts w:cs="Arial"/>
              </w:rPr>
            </w:pPr>
            <w:r w:rsidRPr="00ED3CF8">
              <w:rPr>
                <w:rFonts w:cs="Arial"/>
                <w:noProof/>
              </w:rPr>
              <w:drawing>
                <wp:inline distT="0" distB="0" distL="0" distR="0" wp14:anchorId="0693FA8E" wp14:editId="75FFDB85">
                  <wp:extent cx="2190750" cy="12763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190750" cy="1276350"/>
                          </a:xfrm>
                          <a:prstGeom prst="rect">
                            <a:avLst/>
                          </a:prstGeom>
                          <a:noFill/>
                          <a:ln>
                            <a:noFill/>
                          </a:ln>
                        </pic:spPr>
                      </pic:pic>
                    </a:graphicData>
                  </a:graphic>
                </wp:inline>
              </w:drawing>
            </w:r>
          </w:p>
        </w:tc>
      </w:tr>
      <w:tr w:rsidR="009B73B3" w:rsidRPr="00ED3CF8" w:rsidTr="009B73B3">
        <w:tc>
          <w:tcPr>
            <w:tcW w:w="3685" w:type="dxa"/>
            <w:shd w:val="clear" w:color="auto" w:fill="FFFFFF"/>
          </w:tcPr>
          <w:p w:rsidR="009B73B3" w:rsidRPr="00ED3CF8" w:rsidRDefault="009B73B3" w:rsidP="009B73B3">
            <w:pPr>
              <w:jc w:val="center"/>
              <w:rPr>
                <w:rFonts w:cs="Arial"/>
                <w:color w:val="FF0000"/>
              </w:rPr>
            </w:pPr>
            <w:r w:rsidRPr="00ED3CF8">
              <w:rPr>
                <w:rFonts w:cs="Arial"/>
                <w:color w:val="FF0000"/>
              </w:rPr>
              <w:t>calcarate</w:t>
            </w:r>
            <w:r w:rsidRPr="00ED3CF8">
              <w:rPr>
                <w:rFonts w:cs="Arial"/>
                <w:color w:val="FF0000"/>
              </w:rPr>
              <w:fldChar w:fldCharType="begin"/>
            </w:r>
            <w:r w:rsidRPr="00ED3CF8">
              <w:rPr>
                <w:rFonts w:cs="Arial"/>
              </w:rPr>
              <w:instrText xml:space="preserve"> XE "</w:instrText>
            </w:r>
            <w:r w:rsidRPr="00ED3CF8">
              <w:rPr>
                <w:rFonts w:cs="Arial"/>
                <w:color w:val="FF0000"/>
              </w:rPr>
              <w:instrText>Calcarate</w:instrText>
            </w:r>
            <w:r w:rsidRPr="00ED3CF8">
              <w:rPr>
                <w:rFonts w:cs="Arial"/>
              </w:rPr>
              <w:instrText xml:space="preserve">" </w:instrText>
            </w:r>
            <w:r w:rsidRPr="00ED3CF8">
              <w:rPr>
                <w:rFonts w:cs="Arial"/>
                <w:color w:val="FF0000"/>
              </w:rPr>
              <w:fldChar w:fldCharType="end"/>
            </w:r>
          </w:p>
          <w:p w:rsidR="009B73B3" w:rsidRPr="00ED3CF8" w:rsidRDefault="009B73B3" w:rsidP="009B73B3">
            <w:pPr>
              <w:jc w:val="center"/>
              <w:rPr>
                <w:rFonts w:cs="Arial"/>
              </w:rPr>
            </w:pPr>
            <w:r w:rsidRPr="00ED3CF8">
              <w:rPr>
                <w:rFonts w:cs="Arial"/>
              </w:rPr>
              <w:t>(calcarate:  having a “spur”, e.g. toadflax and larkspur)</w:t>
            </w:r>
          </w:p>
        </w:tc>
        <w:tc>
          <w:tcPr>
            <w:tcW w:w="3686" w:type="dxa"/>
            <w:shd w:val="clear" w:color="auto" w:fill="FFFFFF"/>
          </w:tcPr>
          <w:p w:rsidR="009B73B3" w:rsidRPr="00ED3CF8" w:rsidRDefault="009B73B3" w:rsidP="009B73B3">
            <w:pPr>
              <w:jc w:val="center"/>
              <w:rPr>
                <w:rFonts w:cs="Arial"/>
              </w:rPr>
            </w:pPr>
            <w:r w:rsidRPr="00ED3CF8">
              <w:rPr>
                <w:rFonts w:cs="Arial"/>
              </w:rPr>
              <w:t>open calcarate</w:t>
            </w:r>
          </w:p>
        </w:tc>
      </w:tr>
    </w:tbl>
    <w:p w:rsidR="009B73B3" w:rsidRPr="00ED3CF8" w:rsidRDefault="009B73B3" w:rsidP="009B73B3">
      <w:pPr>
        <w:rPr>
          <w:rFonts w:cs="Arial"/>
        </w:rPr>
      </w:pPr>
    </w:p>
    <w:p w:rsidR="009B73B3" w:rsidRPr="00ED3CF8" w:rsidRDefault="009B73B3" w:rsidP="009B73B3">
      <w:pPr>
        <w:rPr>
          <w:rFonts w:cs="Arial"/>
        </w:rPr>
      </w:pPr>
    </w:p>
    <w:p w:rsidR="009B73B3" w:rsidRPr="00ED3CF8" w:rsidRDefault="009B73B3" w:rsidP="009B73B3">
      <w:pPr>
        <w:rPr>
          <w:rFonts w:cs="Arial"/>
        </w:rPr>
      </w:pPr>
    </w:p>
    <w:p w:rsidR="009B73B3" w:rsidRPr="00ED3CF8" w:rsidRDefault="009B73B3" w:rsidP="009B73B3">
      <w:pPr>
        <w:rPr>
          <w:rFonts w:cs="Arial"/>
        </w:rPr>
      </w:pPr>
    </w:p>
    <w:p w:rsidR="009B73B3" w:rsidRPr="00ED3CF8" w:rsidRDefault="009B73B3" w:rsidP="009B73B3">
      <w:pPr>
        <w:rPr>
          <w:rFonts w:cs="Arial"/>
        </w:rPr>
      </w:pPr>
    </w:p>
    <w:p w:rsidR="009B73B3" w:rsidRPr="00ED3CF8" w:rsidRDefault="009B73B3" w:rsidP="003F1AB0">
      <w:pPr>
        <w:pStyle w:val="Heading4"/>
        <w:rPr>
          <w:lang w:val="en-US"/>
        </w:rPr>
      </w:pPr>
      <w:r w:rsidRPr="00ED3CF8">
        <w:rPr>
          <w:lang w:val="en-US"/>
        </w:rPr>
        <w:br w:type="page"/>
      </w:r>
      <w:bookmarkStart w:id="217" w:name="_Toc197487712"/>
      <w:bookmarkStart w:id="218" w:name="_Toc367861852"/>
      <w:r w:rsidRPr="00ED3CF8">
        <w:rPr>
          <w:lang w:val="en-US"/>
        </w:rPr>
        <w:t>3.3</w:t>
      </w:r>
      <w:r w:rsidRPr="00ED3CF8">
        <w:rPr>
          <w:lang w:val="en-US"/>
        </w:rPr>
        <w:tab/>
      </w:r>
      <w:r w:rsidRPr="00ED3CF8">
        <w:rPr>
          <w:color w:val="FF0000"/>
          <w:lang w:val="en-US"/>
        </w:rPr>
        <w:t>Apex Shapes</w:t>
      </w:r>
      <w:bookmarkEnd w:id="217"/>
      <w:bookmarkEnd w:id="218"/>
      <w:r w:rsidRPr="00ED3CF8">
        <w:rPr>
          <w:lang w:val="en-US"/>
        </w:rPr>
        <w:fldChar w:fldCharType="begin"/>
      </w:r>
      <w:r w:rsidRPr="00ED3CF8">
        <w:rPr>
          <w:i w:val="0"/>
          <w:lang w:val="en-US"/>
        </w:rPr>
        <w:instrText xml:space="preserve"> XE "</w:instrText>
      </w:r>
      <w:r w:rsidRPr="00ED3CF8">
        <w:rPr>
          <w:i w:val="0"/>
          <w:color w:val="FF0000"/>
          <w:lang w:val="en-US"/>
        </w:rPr>
        <w:instrText>Apex shapes</w:instrText>
      </w:r>
      <w:r w:rsidRPr="00ED3CF8">
        <w:rPr>
          <w:i w:val="0"/>
          <w:lang w:val="en-US"/>
        </w:rPr>
        <w:instrText xml:space="preserve">" </w:instrText>
      </w:r>
      <w:r w:rsidRPr="00ED3CF8">
        <w:rPr>
          <w:lang w:val="en-US"/>
        </w:rPr>
        <w:fldChar w:fldCharType="end"/>
      </w:r>
    </w:p>
    <w:p w:rsidR="009B73B3" w:rsidRPr="00ED3CF8" w:rsidRDefault="009B73B3" w:rsidP="009B73B3">
      <w:pPr>
        <w:rPr>
          <w:rFonts w:cs="Arial"/>
        </w:rPr>
      </w:pPr>
    </w:p>
    <w:p w:rsidR="009B73B3" w:rsidRPr="00ED3CF8" w:rsidRDefault="009B73B3" w:rsidP="00736061">
      <w:pPr>
        <w:pStyle w:val="Heading5"/>
      </w:pPr>
      <w:bookmarkStart w:id="219" w:name="_Toc197487713"/>
      <w:bookmarkStart w:id="220" w:name="_Toc367861853"/>
      <w:r w:rsidRPr="00ED3CF8">
        <w:t>3.3.1</w:t>
      </w:r>
      <w:r w:rsidRPr="00ED3CF8">
        <w:tab/>
      </w:r>
      <w:r w:rsidRPr="00ED3CF8">
        <w:rPr>
          <w:color w:val="FF0000"/>
        </w:rPr>
        <w:t>Apex</w:t>
      </w:r>
      <w:bookmarkEnd w:id="219"/>
      <w:bookmarkEnd w:id="220"/>
      <w:r w:rsidRPr="00ED3CF8">
        <w:rPr>
          <w:color w:val="FF0000"/>
        </w:rPr>
        <w:fldChar w:fldCharType="begin"/>
      </w:r>
      <w:r w:rsidRPr="00ED3CF8">
        <w:instrText xml:space="preserve"> XE "</w:instrText>
      </w:r>
      <w:r w:rsidRPr="00ED3CF8">
        <w:rPr>
          <w:color w:val="FF0000"/>
        </w:rPr>
        <w:instrText>Apex</w:instrText>
      </w:r>
      <w:r w:rsidRPr="00ED3CF8">
        <w:instrText xml:space="preserve">" </w:instrText>
      </w:r>
      <w:r w:rsidRPr="00ED3CF8">
        <w:rPr>
          <w:color w:val="FF0000"/>
        </w:rPr>
        <w:fldChar w:fldCharType="end"/>
      </w:r>
    </w:p>
    <w:tbl>
      <w:tblPr>
        <w:tblW w:w="0" w:type="auto"/>
        <w:tblLayout w:type="fixed"/>
        <w:tblLook w:val="0000" w:firstRow="0" w:lastRow="0" w:firstColumn="0" w:lastColumn="0" w:noHBand="0" w:noVBand="0"/>
      </w:tblPr>
      <w:tblGrid>
        <w:gridCol w:w="1857"/>
        <w:gridCol w:w="1857"/>
        <w:gridCol w:w="1857"/>
        <w:gridCol w:w="1857"/>
        <w:gridCol w:w="1857"/>
      </w:tblGrid>
      <w:tr w:rsidR="009B73B3" w:rsidRPr="00ED3CF8" w:rsidTr="009B73B3">
        <w:trPr>
          <w:trHeight w:val="1183"/>
        </w:trPr>
        <w:tc>
          <w:tcPr>
            <w:tcW w:w="1857" w:type="dxa"/>
            <w:vAlign w:val="center"/>
          </w:tcPr>
          <w:p w:rsidR="009B73B3" w:rsidRPr="00ED3CF8" w:rsidRDefault="009B73B3" w:rsidP="009B73B3">
            <w:pPr>
              <w:jc w:val="center"/>
              <w:rPr>
                <w:rFonts w:cs="Arial"/>
              </w:rPr>
            </w:pPr>
            <w:r w:rsidRPr="00ED3CF8">
              <w:rPr>
                <w:rFonts w:cs="Arial"/>
                <w:noProof/>
              </w:rPr>
              <w:drawing>
                <wp:inline distT="0" distB="0" distL="0" distR="0" wp14:anchorId="73957786" wp14:editId="48173369">
                  <wp:extent cx="666750" cy="88582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15" cstate="print">
                            <a:extLst>
                              <a:ext uri="{28A0092B-C50C-407E-A947-70E740481C1C}">
                                <a14:useLocalDpi xmlns:a14="http://schemas.microsoft.com/office/drawing/2010/main" val="0"/>
                              </a:ext>
                            </a:extLst>
                          </a:blip>
                          <a:srcRect t="6731" b="14000"/>
                          <a:stretch>
                            <a:fillRect/>
                          </a:stretch>
                        </pic:blipFill>
                        <pic:spPr bwMode="auto">
                          <a:xfrm>
                            <a:off x="0" y="0"/>
                            <a:ext cx="666750" cy="885825"/>
                          </a:xfrm>
                          <a:prstGeom prst="rect">
                            <a:avLst/>
                          </a:prstGeom>
                          <a:noFill/>
                          <a:ln>
                            <a:noFill/>
                          </a:ln>
                        </pic:spPr>
                      </pic:pic>
                    </a:graphicData>
                  </a:graphic>
                </wp:inline>
              </w:drawing>
            </w:r>
          </w:p>
        </w:tc>
        <w:tc>
          <w:tcPr>
            <w:tcW w:w="1857" w:type="dxa"/>
            <w:vAlign w:val="center"/>
          </w:tcPr>
          <w:p w:rsidR="009B73B3" w:rsidRPr="00ED3CF8" w:rsidRDefault="009B73B3" w:rsidP="009B73B3">
            <w:pPr>
              <w:jc w:val="center"/>
              <w:rPr>
                <w:rFonts w:cs="Arial"/>
              </w:rPr>
            </w:pPr>
            <w:r w:rsidRPr="00ED3CF8">
              <w:rPr>
                <w:rFonts w:cs="Arial"/>
                <w:noProof/>
              </w:rPr>
              <w:drawing>
                <wp:inline distT="0" distB="0" distL="0" distR="0" wp14:anchorId="3D1C13FE" wp14:editId="7937D0BC">
                  <wp:extent cx="666750" cy="88582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16" cstate="print">
                            <a:extLst>
                              <a:ext uri="{28A0092B-C50C-407E-A947-70E740481C1C}">
                                <a14:useLocalDpi xmlns:a14="http://schemas.microsoft.com/office/drawing/2010/main" val="0"/>
                              </a:ext>
                            </a:extLst>
                          </a:blip>
                          <a:srcRect t="6732" b="14000"/>
                          <a:stretch>
                            <a:fillRect/>
                          </a:stretch>
                        </pic:blipFill>
                        <pic:spPr bwMode="auto">
                          <a:xfrm>
                            <a:off x="0" y="0"/>
                            <a:ext cx="666750" cy="885825"/>
                          </a:xfrm>
                          <a:prstGeom prst="rect">
                            <a:avLst/>
                          </a:prstGeom>
                          <a:noFill/>
                          <a:ln>
                            <a:noFill/>
                          </a:ln>
                        </pic:spPr>
                      </pic:pic>
                    </a:graphicData>
                  </a:graphic>
                </wp:inline>
              </w:drawing>
            </w:r>
          </w:p>
        </w:tc>
        <w:tc>
          <w:tcPr>
            <w:tcW w:w="1857" w:type="dxa"/>
            <w:vAlign w:val="center"/>
          </w:tcPr>
          <w:p w:rsidR="009B73B3" w:rsidRPr="00ED3CF8" w:rsidRDefault="009B73B3" w:rsidP="009B73B3">
            <w:pPr>
              <w:jc w:val="center"/>
              <w:rPr>
                <w:rFonts w:cs="Arial"/>
              </w:rPr>
            </w:pPr>
            <w:r w:rsidRPr="00ED3CF8">
              <w:rPr>
                <w:rFonts w:cs="Arial"/>
                <w:noProof/>
              </w:rPr>
              <w:drawing>
                <wp:inline distT="0" distB="0" distL="0" distR="0" wp14:anchorId="6D4FB7DA" wp14:editId="264D1444">
                  <wp:extent cx="714375" cy="8858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17" cstate="print">
                            <a:extLst>
                              <a:ext uri="{28A0092B-C50C-407E-A947-70E740481C1C}">
                                <a14:useLocalDpi xmlns:a14="http://schemas.microsoft.com/office/drawing/2010/main" val="0"/>
                              </a:ext>
                            </a:extLst>
                          </a:blip>
                          <a:srcRect t="6731" b="14000"/>
                          <a:stretch>
                            <a:fillRect/>
                          </a:stretch>
                        </pic:blipFill>
                        <pic:spPr bwMode="auto">
                          <a:xfrm>
                            <a:off x="0" y="0"/>
                            <a:ext cx="714375" cy="885825"/>
                          </a:xfrm>
                          <a:prstGeom prst="rect">
                            <a:avLst/>
                          </a:prstGeom>
                          <a:noFill/>
                          <a:ln>
                            <a:noFill/>
                          </a:ln>
                        </pic:spPr>
                      </pic:pic>
                    </a:graphicData>
                  </a:graphic>
                </wp:inline>
              </w:drawing>
            </w:r>
          </w:p>
        </w:tc>
        <w:tc>
          <w:tcPr>
            <w:tcW w:w="1857" w:type="dxa"/>
            <w:vAlign w:val="center"/>
          </w:tcPr>
          <w:p w:rsidR="009B73B3" w:rsidRPr="00ED3CF8" w:rsidRDefault="009B73B3" w:rsidP="009B73B3">
            <w:pPr>
              <w:jc w:val="center"/>
              <w:rPr>
                <w:rFonts w:cs="Arial"/>
              </w:rPr>
            </w:pPr>
            <w:r w:rsidRPr="00ED3CF8">
              <w:rPr>
                <w:rFonts w:cs="Arial"/>
                <w:noProof/>
              </w:rPr>
              <w:drawing>
                <wp:inline distT="0" distB="0" distL="0" distR="0" wp14:anchorId="760F4818" wp14:editId="434DC74A">
                  <wp:extent cx="695325" cy="8858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18" cstate="print">
                            <a:extLst>
                              <a:ext uri="{28A0092B-C50C-407E-A947-70E740481C1C}">
                                <a14:useLocalDpi xmlns:a14="http://schemas.microsoft.com/office/drawing/2010/main" val="0"/>
                              </a:ext>
                            </a:extLst>
                          </a:blip>
                          <a:srcRect t="-2374" b="7362"/>
                          <a:stretch>
                            <a:fillRect/>
                          </a:stretch>
                        </pic:blipFill>
                        <pic:spPr bwMode="auto">
                          <a:xfrm>
                            <a:off x="0" y="0"/>
                            <a:ext cx="695325" cy="885825"/>
                          </a:xfrm>
                          <a:prstGeom prst="rect">
                            <a:avLst/>
                          </a:prstGeom>
                          <a:noFill/>
                          <a:ln>
                            <a:noFill/>
                          </a:ln>
                        </pic:spPr>
                      </pic:pic>
                    </a:graphicData>
                  </a:graphic>
                </wp:inline>
              </w:drawing>
            </w:r>
          </w:p>
        </w:tc>
        <w:tc>
          <w:tcPr>
            <w:tcW w:w="1857" w:type="dxa"/>
            <w:vAlign w:val="center"/>
          </w:tcPr>
          <w:p w:rsidR="009B73B3" w:rsidRPr="00ED3CF8" w:rsidRDefault="009B73B3" w:rsidP="009B73B3">
            <w:pPr>
              <w:jc w:val="center"/>
              <w:rPr>
                <w:rFonts w:cs="Arial"/>
              </w:rPr>
            </w:pPr>
            <w:r w:rsidRPr="00ED3CF8">
              <w:rPr>
                <w:rFonts w:cs="Arial"/>
                <w:noProof/>
              </w:rPr>
              <w:drawing>
                <wp:inline distT="0" distB="0" distL="0" distR="0" wp14:anchorId="19E3446B" wp14:editId="3EC46AE1">
                  <wp:extent cx="752475" cy="79057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19" cstate="print">
                            <a:extLst>
                              <a:ext uri="{28A0092B-C50C-407E-A947-70E740481C1C}">
                                <a14:useLocalDpi xmlns:a14="http://schemas.microsoft.com/office/drawing/2010/main" val="0"/>
                              </a:ext>
                            </a:extLst>
                          </a:blip>
                          <a:srcRect t="-2385" b="17175"/>
                          <a:stretch>
                            <a:fillRect/>
                          </a:stretch>
                        </pic:blipFill>
                        <pic:spPr bwMode="auto">
                          <a:xfrm>
                            <a:off x="0" y="0"/>
                            <a:ext cx="752475" cy="790575"/>
                          </a:xfrm>
                          <a:prstGeom prst="rect">
                            <a:avLst/>
                          </a:prstGeom>
                          <a:noFill/>
                          <a:ln>
                            <a:noFill/>
                          </a:ln>
                        </pic:spPr>
                      </pic:pic>
                    </a:graphicData>
                  </a:graphic>
                </wp:inline>
              </w:drawing>
            </w:r>
          </w:p>
        </w:tc>
      </w:tr>
      <w:tr w:rsidR="009B73B3" w:rsidRPr="00ED3CF8" w:rsidTr="009B73B3">
        <w:tc>
          <w:tcPr>
            <w:tcW w:w="1857" w:type="dxa"/>
          </w:tcPr>
          <w:p w:rsidR="009B73B3" w:rsidRPr="00ED3CF8" w:rsidRDefault="009B73B3" w:rsidP="009B73B3">
            <w:pPr>
              <w:jc w:val="center"/>
              <w:rPr>
                <w:rFonts w:cs="Arial"/>
                <w:color w:val="FF0000"/>
              </w:rPr>
            </w:pPr>
            <w:r w:rsidRPr="00ED3CF8">
              <w:rPr>
                <w:rFonts w:cs="Arial"/>
                <w:color w:val="FF0000"/>
              </w:rPr>
              <w:t>acute</w:t>
            </w:r>
            <w:r w:rsidRPr="00ED3CF8">
              <w:rPr>
                <w:rFonts w:cs="Arial"/>
                <w:color w:val="FF0000"/>
              </w:rPr>
              <w:fldChar w:fldCharType="begin"/>
            </w:r>
            <w:r w:rsidRPr="00ED3CF8">
              <w:rPr>
                <w:rFonts w:cs="Arial"/>
              </w:rPr>
              <w:instrText xml:space="preserve"> XE "</w:instrText>
            </w:r>
            <w:r w:rsidRPr="00ED3CF8">
              <w:rPr>
                <w:rFonts w:cs="Arial"/>
                <w:color w:val="FF0000"/>
              </w:rPr>
              <w:instrText>Acute</w:instrText>
            </w:r>
            <w:r w:rsidRPr="00ED3CF8">
              <w:rPr>
                <w:rFonts w:cs="Arial"/>
              </w:rPr>
              <w:instrText xml:space="preserve">" </w:instrText>
            </w:r>
            <w:r w:rsidRPr="00ED3CF8">
              <w:rPr>
                <w:rFonts w:cs="Arial"/>
                <w:color w:val="FF0000"/>
              </w:rPr>
              <w:fldChar w:fldCharType="end"/>
            </w:r>
          </w:p>
        </w:tc>
        <w:tc>
          <w:tcPr>
            <w:tcW w:w="1857" w:type="dxa"/>
          </w:tcPr>
          <w:p w:rsidR="009B73B3" w:rsidRPr="00ED3CF8" w:rsidRDefault="009B73B3" w:rsidP="009B73B3">
            <w:pPr>
              <w:jc w:val="center"/>
              <w:rPr>
                <w:rFonts w:cs="Arial"/>
                <w:color w:val="FF0000"/>
              </w:rPr>
            </w:pPr>
            <w:r w:rsidRPr="00ED3CF8">
              <w:rPr>
                <w:rFonts w:cs="Arial"/>
                <w:color w:val="FF0000"/>
              </w:rPr>
              <w:t>obtuse</w:t>
            </w:r>
            <w:r w:rsidRPr="00ED3CF8">
              <w:rPr>
                <w:rFonts w:cs="Arial"/>
                <w:color w:val="FF0000"/>
              </w:rPr>
              <w:fldChar w:fldCharType="begin"/>
            </w:r>
            <w:r w:rsidRPr="00ED3CF8">
              <w:rPr>
                <w:rFonts w:cs="Arial"/>
              </w:rPr>
              <w:instrText xml:space="preserve"> XE "</w:instrText>
            </w:r>
            <w:r w:rsidRPr="00ED3CF8">
              <w:rPr>
                <w:rFonts w:cs="Arial"/>
                <w:color w:val="FF0000"/>
              </w:rPr>
              <w:instrText>Obtuse</w:instrText>
            </w:r>
            <w:r w:rsidRPr="00ED3CF8">
              <w:rPr>
                <w:rFonts w:cs="Arial"/>
              </w:rPr>
              <w:instrText xml:space="preserve">" </w:instrText>
            </w:r>
            <w:r w:rsidRPr="00ED3CF8">
              <w:rPr>
                <w:rFonts w:cs="Arial"/>
                <w:color w:val="FF0000"/>
              </w:rPr>
              <w:fldChar w:fldCharType="end"/>
            </w:r>
          </w:p>
        </w:tc>
        <w:tc>
          <w:tcPr>
            <w:tcW w:w="1857" w:type="dxa"/>
          </w:tcPr>
          <w:p w:rsidR="009B73B3" w:rsidRPr="00ED3CF8" w:rsidRDefault="009B73B3" w:rsidP="009B73B3">
            <w:pPr>
              <w:jc w:val="center"/>
              <w:rPr>
                <w:rFonts w:cs="Arial"/>
                <w:color w:val="FF0000"/>
              </w:rPr>
            </w:pPr>
            <w:r w:rsidRPr="00ED3CF8">
              <w:rPr>
                <w:rFonts w:cs="Arial"/>
                <w:color w:val="FF0000"/>
              </w:rPr>
              <w:t>rounded</w:t>
            </w:r>
            <w:r w:rsidRPr="00ED3CF8">
              <w:rPr>
                <w:rFonts w:cs="Arial"/>
                <w:color w:val="FF0000"/>
              </w:rPr>
              <w:fldChar w:fldCharType="begin"/>
            </w:r>
            <w:r w:rsidRPr="00ED3CF8">
              <w:rPr>
                <w:rFonts w:cs="Arial"/>
              </w:rPr>
              <w:instrText xml:space="preserve"> XE "</w:instrText>
            </w:r>
            <w:r w:rsidRPr="00ED3CF8">
              <w:rPr>
                <w:rFonts w:cs="Arial"/>
                <w:color w:val="FF0000"/>
              </w:rPr>
              <w:instrText>Rounded</w:instrText>
            </w:r>
            <w:r w:rsidRPr="00ED3CF8">
              <w:rPr>
                <w:rFonts w:cs="Arial"/>
              </w:rPr>
              <w:instrText xml:space="preserve">" </w:instrText>
            </w:r>
            <w:r w:rsidRPr="00ED3CF8">
              <w:rPr>
                <w:rFonts w:cs="Arial"/>
                <w:color w:val="FF0000"/>
              </w:rPr>
              <w:fldChar w:fldCharType="end"/>
            </w:r>
          </w:p>
        </w:tc>
        <w:tc>
          <w:tcPr>
            <w:tcW w:w="1857" w:type="dxa"/>
          </w:tcPr>
          <w:p w:rsidR="009B73B3" w:rsidRPr="00ED3CF8" w:rsidRDefault="009B73B3" w:rsidP="009B73B3">
            <w:pPr>
              <w:jc w:val="center"/>
              <w:rPr>
                <w:rFonts w:cs="Arial"/>
                <w:color w:val="FF0000"/>
              </w:rPr>
            </w:pPr>
            <w:r w:rsidRPr="00ED3CF8">
              <w:rPr>
                <w:rFonts w:cs="Arial"/>
                <w:color w:val="FF0000"/>
              </w:rPr>
              <w:t>truncate</w:t>
            </w:r>
            <w:r w:rsidRPr="00ED3CF8">
              <w:rPr>
                <w:rFonts w:cs="Arial"/>
                <w:color w:val="FF0000"/>
              </w:rPr>
              <w:fldChar w:fldCharType="begin"/>
            </w:r>
            <w:r w:rsidRPr="00ED3CF8">
              <w:rPr>
                <w:rFonts w:cs="Arial"/>
              </w:rPr>
              <w:instrText xml:space="preserve"> XE "</w:instrText>
            </w:r>
            <w:r w:rsidRPr="00ED3CF8">
              <w:rPr>
                <w:rFonts w:cs="Arial"/>
                <w:color w:val="FF0000"/>
              </w:rPr>
              <w:instrText>Truncate</w:instrText>
            </w:r>
            <w:r w:rsidRPr="00ED3CF8">
              <w:rPr>
                <w:rFonts w:cs="Arial"/>
              </w:rPr>
              <w:instrText xml:space="preserve">" </w:instrText>
            </w:r>
            <w:r w:rsidRPr="00ED3CF8">
              <w:rPr>
                <w:rFonts w:cs="Arial"/>
                <w:color w:val="FF0000"/>
              </w:rPr>
              <w:fldChar w:fldCharType="end"/>
            </w:r>
          </w:p>
        </w:tc>
        <w:tc>
          <w:tcPr>
            <w:tcW w:w="1857" w:type="dxa"/>
          </w:tcPr>
          <w:p w:rsidR="009B73B3" w:rsidRPr="00ED3CF8" w:rsidRDefault="009B73B3" w:rsidP="009B73B3">
            <w:pPr>
              <w:jc w:val="center"/>
              <w:rPr>
                <w:rFonts w:cs="Arial"/>
                <w:color w:val="FF0000"/>
              </w:rPr>
            </w:pPr>
            <w:r w:rsidRPr="00ED3CF8">
              <w:rPr>
                <w:rFonts w:cs="Arial"/>
                <w:color w:val="FF0000"/>
              </w:rPr>
              <w:t>obcordate</w:t>
            </w:r>
            <w:r w:rsidRPr="00ED3CF8">
              <w:rPr>
                <w:rFonts w:cs="Arial"/>
                <w:color w:val="FF0000"/>
              </w:rPr>
              <w:fldChar w:fldCharType="begin"/>
            </w:r>
            <w:r w:rsidRPr="00ED3CF8">
              <w:rPr>
                <w:rFonts w:cs="Arial"/>
              </w:rPr>
              <w:instrText xml:space="preserve"> XE "</w:instrText>
            </w:r>
            <w:r w:rsidRPr="00ED3CF8">
              <w:rPr>
                <w:rFonts w:cs="Arial"/>
                <w:color w:val="FF0000"/>
              </w:rPr>
              <w:instrText>Obcordate</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spacing w:line="360" w:lineRule="auto"/>
        <w:rPr>
          <w:rFonts w:cs="Arial"/>
        </w:rPr>
      </w:pPr>
    </w:p>
    <w:p w:rsidR="009B73B3" w:rsidRPr="00ED3CF8" w:rsidRDefault="009B73B3" w:rsidP="00736061">
      <w:pPr>
        <w:pStyle w:val="Heading5"/>
      </w:pPr>
      <w:bookmarkStart w:id="221" w:name="_Toc197487714"/>
      <w:bookmarkStart w:id="222" w:name="_Toc367861854"/>
      <w:r w:rsidRPr="00ED3CF8">
        <w:t>3.3.2</w:t>
      </w:r>
      <w:r w:rsidRPr="00ED3CF8">
        <w:tab/>
      </w:r>
      <w:r w:rsidRPr="00ED3CF8">
        <w:rPr>
          <w:color w:val="FF0000"/>
        </w:rPr>
        <w:t>Differentiated tip</w:t>
      </w:r>
      <w:bookmarkEnd w:id="221"/>
      <w:bookmarkEnd w:id="222"/>
      <w:r w:rsidR="00780F13" w:rsidRPr="00ED3CF8">
        <w:rPr>
          <w:color w:val="FF0000"/>
        </w:rPr>
        <w:fldChar w:fldCharType="begin"/>
      </w:r>
      <w:r w:rsidR="00780F13" w:rsidRPr="00ED3CF8">
        <w:instrText xml:space="preserve"> XE "</w:instrText>
      </w:r>
      <w:r w:rsidR="00780F13" w:rsidRPr="00ED3CF8">
        <w:rPr>
          <w:color w:val="FF0000"/>
        </w:rPr>
        <w:instrText>Differentiated tip</w:instrText>
      </w:r>
      <w:r w:rsidR="00780F13" w:rsidRPr="00ED3CF8">
        <w:instrText xml:space="preserve">" </w:instrText>
      </w:r>
      <w:r w:rsidR="00780F13" w:rsidRPr="00ED3CF8">
        <w:rPr>
          <w:color w:val="FF0000"/>
        </w:rPr>
        <w:fldChar w:fldCharType="end"/>
      </w:r>
    </w:p>
    <w:p w:rsidR="004F2507" w:rsidRPr="00ED3CF8" w:rsidRDefault="004F2507" w:rsidP="004F250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1857"/>
        <w:gridCol w:w="1857"/>
      </w:tblGrid>
      <w:tr w:rsidR="009B73B3" w:rsidRPr="00ED3CF8" w:rsidTr="009B73B3">
        <w:trPr>
          <w:cantSplit/>
          <w:jc w:val="center"/>
        </w:trPr>
        <w:tc>
          <w:tcPr>
            <w:tcW w:w="5571" w:type="dxa"/>
            <w:gridSpan w:val="3"/>
            <w:tcBorders>
              <w:bottom w:val="single" w:sz="4" w:space="0" w:color="auto"/>
            </w:tcBorders>
          </w:tcPr>
          <w:p w:rsidR="009B73B3" w:rsidRPr="00ED3CF8" w:rsidRDefault="009B73B3" w:rsidP="009B73B3">
            <w:pPr>
              <w:jc w:val="center"/>
              <w:rPr>
                <w:rFonts w:cs="Arial"/>
                <w:b/>
              </w:rPr>
            </w:pPr>
            <w:r w:rsidRPr="00ED3CF8">
              <w:rPr>
                <w:rFonts w:cs="Arial"/>
                <w:b/>
              </w:rPr>
              <w:t>length / depth of tip =&gt;</w:t>
            </w:r>
          </w:p>
        </w:tc>
      </w:tr>
      <w:tr w:rsidR="009B73B3" w:rsidRPr="00ED3CF8" w:rsidTr="009B73B3">
        <w:trPr>
          <w:jc w:val="center"/>
        </w:trPr>
        <w:tc>
          <w:tcPr>
            <w:tcW w:w="1857" w:type="dxa"/>
            <w:tcBorders>
              <w:top w:val="nil"/>
              <w:left w:val="nil"/>
              <w:bottom w:val="nil"/>
              <w:right w:val="nil"/>
            </w:tcBorders>
          </w:tcPr>
          <w:p w:rsidR="009B73B3" w:rsidRPr="00ED3CF8" w:rsidRDefault="009B73B3" w:rsidP="009B73B3">
            <w:pPr>
              <w:jc w:val="center"/>
              <w:rPr>
                <w:rFonts w:cs="Arial"/>
              </w:rPr>
            </w:pPr>
            <w:r w:rsidRPr="00ED3CF8">
              <w:rPr>
                <w:rFonts w:cs="Arial"/>
                <w:noProof/>
              </w:rPr>
              <w:drawing>
                <wp:inline distT="0" distB="0" distL="0" distR="0" wp14:anchorId="10450173" wp14:editId="425545BC">
                  <wp:extent cx="638175" cy="9239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20" cstate="print">
                            <a:extLst>
                              <a:ext uri="{28A0092B-C50C-407E-A947-70E740481C1C}">
                                <a14:useLocalDpi xmlns:a14="http://schemas.microsoft.com/office/drawing/2010/main" val="0"/>
                              </a:ext>
                            </a:extLst>
                          </a:blip>
                          <a:srcRect t="5368" b="13039"/>
                          <a:stretch>
                            <a:fillRect/>
                          </a:stretch>
                        </pic:blipFill>
                        <pic:spPr bwMode="auto">
                          <a:xfrm>
                            <a:off x="0" y="0"/>
                            <a:ext cx="638175" cy="923925"/>
                          </a:xfrm>
                          <a:prstGeom prst="rect">
                            <a:avLst/>
                          </a:prstGeom>
                          <a:noFill/>
                          <a:ln>
                            <a:noFill/>
                          </a:ln>
                        </pic:spPr>
                      </pic:pic>
                    </a:graphicData>
                  </a:graphic>
                </wp:inline>
              </w:drawing>
            </w:r>
          </w:p>
        </w:tc>
        <w:tc>
          <w:tcPr>
            <w:tcW w:w="1857" w:type="dxa"/>
            <w:tcBorders>
              <w:top w:val="nil"/>
              <w:left w:val="nil"/>
              <w:bottom w:val="nil"/>
              <w:right w:val="nil"/>
            </w:tcBorders>
          </w:tcPr>
          <w:p w:rsidR="009B73B3" w:rsidRPr="00ED3CF8" w:rsidRDefault="009B73B3" w:rsidP="009B73B3">
            <w:pPr>
              <w:jc w:val="center"/>
              <w:rPr>
                <w:rFonts w:cs="Arial"/>
              </w:rPr>
            </w:pPr>
            <w:r w:rsidRPr="00ED3CF8">
              <w:rPr>
                <w:rFonts w:cs="Arial"/>
                <w:noProof/>
              </w:rPr>
              <w:drawing>
                <wp:inline distT="0" distB="0" distL="0" distR="0" wp14:anchorId="5C611689" wp14:editId="13AA6C6D">
                  <wp:extent cx="609600" cy="92392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21" cstate="print">
                            <a:extLst>
                              <a:ext uri="{28A0092B-C50C-407E-A947-70E740481C1C}">
                                <a14:useLocalDpi xmlns:a14="http://schemas.microsoft.com/office/drawing/2010/main" val="0"/>
                              </a:ext>
                            </a:extLst>
                          </a:blip>
                          <a:srcRect t="6219" b="8737"/>
                          <a:stretch>
                            <a:fillRect/>
                          </a:stretch>
                        </pic:blipFill>
                        <pic:spPr bwMode="auto">
                          <a:xfrm>
                            <a:off x="0" y="0"/>
                            <a:ext cx="609600" cy="923925"/>
                          </a:xfrm>
                          <a:prstGeom prst="rect">
                            <a:avLst/>
                          </a:prstGeom>
                          <a:noFill/>
                          <a:ln>
                            <a:noFill/>
                          </a:ln>
                        </pic:spPr>
                      </pic:pic>
                    </a:graphicData>
                  </a:graphic>
                </wp:inline>
              </w:drawing>
            </w:r>
          </w:p>
        </w:tc>
        <w:bookmarkStart w:id="223" w:name="_MON_1208600246"/>
        <w:bookmarkStart w:id="224" w:name="_MON_1321108778"/>
        <w:bookmarkStart w:id="225" w:name="_MON_1348584799"/>
        <w:bookmarkStart w:id="226" w:name="_MON_1348586965"/>
        <w:bookmarkStart w:id="227" w:name="_MON_1350136769"/>
        <w:bookmarkStart w:id="228" w:name="_MON_1353248047"/>
        <w:bookmarkEnd w:id="223"/>
        <w:bookmarkEnd w:id="224"/>
        <w:bookmarkEnd w:id="225"/>
        <w:bookmarkEnd w:id="226"/>
        <w:bookmarkEnd w:id="227"/>
        <w:bookmarkEnd w:id="228"/>
        <w:bookmarkStart w:id="229" w:name="_MON_1353248713"/>
        <w:bookmarkEnd w:id="229"/>
        <w:tc>
          <w:tcPr>
            <w:tcW w:w="1857" w:type="dxa"/>
            <w:tcBorders>
              <w:top w:val="nil"/>
              <w:left w:val="nil"/>
              <w:bottom w:val="nil"/>
              <w:right w:val="nil"/>
            </w:tcBorders>
          </w:tcPr>
          <w:p w:rsidR="009B73B3" w:rsidRPr="00ED3CF8" w:rsidRDefault="009B73B3" w:rsidP="009B73B3">
            <w:pPr>
              <w:jc w:val="center"/>
              <w:rPr>
                <w:rFonts w:cs="Arial"/>
              </w:rPr>
            </w:pPr>
            <w:r w:rsidRPr="00ED3CF8">
              <w:rPr>
                <w:rFonts w:cs="Arial"/>
              </w:rPr>
              <w:object w:dxaOrig="1621" w:dyaOrig="2491">
                <v:shape id="_x0000_i1067" type="#_x0000_t75" style="width:52.5pt;height:1in" o:ole="" fillcolor="window">
                  <v:imagedata r:id="rId322" o:title="" croptop="-573f" cropbottom="6790f"/>
                </v:shape>
                <o:OLEObject Type="Embed" ProgID="Word.Picture.8" ShapeID="_x0000_i1067" DrawAspect="Content" ObjectID="_1443027309" r:id="rId323"/>
              </w:object>
            </w:r>
          </w:p>
        </w:tc>
      </w:tr>
      <w:tr w:rsidR="009B73B3" w:rsidRPr="00ED3CF8" w:rsidTr="009B73B3">
        <w:trPr>
          <w:jc w:val="center"/>
        </w:trPr>
        <w:tc>
          <w:tcPr>
            <w:tcW w:w="1857" w:type="dxa"/>
            <w:tcBorders>
              <w:top w:val="nil"/>
              <w:left w:val="nil"/>
              <w:bottom w:val="nil"/>
              <w:right w:val="nil"/>
            </w:tcBorders>
          </w:tcPr>
          <w:p w:rsidR="009B73B3" w:rsidRPr="00ED3CF8" w:rsidRDefault="009B73B3" w:rsidP="009B73B3">
            <w:pPr>
              <w:jc w:val="center"/>
              <w:rPr>
                <w:rFonts w:cs="Arial"/>
                <w:color w:val="FF0000"/>
              </w:rPr>
            </w:pPr>
            <w:r w:rsidRPr="00ED3CF8">
              <w:rPr>
                <w:rFonts w:cs="Arial"/>
                <w:color w:val="FF0000"/>
              </w:rPr>
              <w:t>apiculate</w:t>
            </w:r>
            <w:r w:rsidRPr="00ED3CF8">
              <w:rPr>
                <w:rFonts w:cs="Arial"/>
                <w:color w:val="FF0000"/>
              </w:rPr>
              <w:fldChar w:fldCharType="begin"/>
            </w:r>
            <w:r w:rsidRPr="00ED3CF8">
              <w:rPr>
                <w:rFonts w:cs="Arial"/>
              </w:rPr>
              <w:instrText xml:space="preserve"> XE "</w:instrText>
            </w:r>
            <w:r w:rsidRPr="00ED3CF8">
              <w:rPr>
                <w:rFonts w:cs="Arial"/>
                <w:color w:val="FF0000"/>
              </w:rPr>
              <w:instrText>Apiculate</w:instrText>
            </w:r>
            <w:r w:rsidRPr="00ED3CF8">
              <w:rPr>
                <w:rFonts w:cs="Arial"/>
              </w:rPr>
              <w:instrText xml:space="preserve">" </w:instrText>
            </w:r>
            <w:r w:rsidRPr="00ED3CF8">
              <w:rPr>
                <w:rFonts w:cs="Arial"/>
                <w:color w:val="FF0000"/>
              </w:rPr>
              <w:fldChar w:fldCharType="end"/>
            </w:r>
          </w:p>
        </w:tc>
        <w:tc>
          <w:tcPr>
            <w:tcW w:w="1857" w:type="dxa"/>
            <w:tcBorders>
              <w:top w:val="nil"/>
              <w:left w:val="nil"/>
              <w:bottom w:val="nil"/>
              <w:right w:val="nil"/>
            </w:tcBorders>
          </w:tcPr>
          <w:p w:rsidR="009B73B3" w:rsidRPr="00ED3CF8" w:rsidRDefault="009B73B3" w:rsidP="009B73B3">
            <w:pPr>
              <w:jc w:val="center"/>
              <w:rPr>
                <w:rFonts w:cs="Arial"/>
                <w:color w:val="FF0000"/>
              </w:rPr>
            </w:pPr>
            <w:r w:rsidRPr="00ED3CF8">
              <w:rPr>
                <w:rFonts w:cs="Arial"/>
                <w:color w:val="FF0000"/>
              </w:rPr>
              <w:t>acuminate</w:t>
            </w:r>
            <w:r w:rsidRPr="00ED3CF8">
              <w:rPr>
                <w:rFonts w:cs="Arial"/>
                <w:color w:val="FF0000"/>
              </w:rPr>
              <w:fldChar w:fldCharType="begin"/>
            </w:r>
            <w:r w:rsidRPr="00ED3CF8">
              <w:rPr>
                <w:rFonts w:cs="Arial"/>
              </w:rPr>
              <w:instrText xml:space="preserve"> XE "</w:instrText>
            </w:r>
            <w:r w:rsidRPr="00ED3CF8">
              <w:rPr>
                <w:rFonts w:cs="Arial"/>
                <w:color w:val="FF0000"/>
              </w:rPr>
              <w:instrText>Acuminate</w:instrText>
            </w:r>
            <w:r w:rsidRPr="00ED3CF8">
              <w:rPr>
                <w:rFonts w:cs="Arial"/>
              </w:rPr>
              <w:instrText xml:space="preserve">" </w:instrText>
            </w:r>
            <w:r w:rsidRPr="00ED3CF8">
              <w:rPr>
                <w:rFonts w:cs="Arial"/>
                <w:color w:val="FF0000"/>
              </w:rPr>
              <w:fldChar w:fldCharType="end"/>
            </w:r>
          </w:p>
        </w:tc>
        <w:tc>
          <w:tcPr>
            <w:tcW w:w="1857" w:type="dxa"/>
            <w:tcBorders>
              <w:top w:val="nil"/>
              <w:left w:val="nil"/>
              <w:bottom w:val="nil"/>
              <w:right w:val="nil"/>
            </w:tcBorders>
          </w:tcPr>
          <w:p w:rsidR="009B73B3" w:rsidRPr="00ED3CF8" w:rsidRDefault="009B73B3" w:rsidP="009B73B3">
            <w:pPr>
              <w:jc w:val="center"/>
              <w:rPr>
                <w:rFonts w:cs="Arial"/>
                <w:color w:val="FF0000"/>
              </w:rPr>
            </w:pPr>
            <w:r w:rsidRPr="00ED3CF8">
              <w:rPr>
                <w:rFonts w:cs="Arial"/>
                <w:color w:val="FF0000"/>
              </w:rPr>
              <w:t>caudate</w:t>
            </w:r>
            <w:r w:rsidRPr="00ED3CF8">
              <w:rPr>
                <w:rFonts w:cs="Arial"/>
                <w:color w:val="FF0000"/>
              </w:rPr>
              <w:fldChar w:fldCharType="begin"/>
            </w:r>
            <w:r w:rsidRPr="00ED3CF8">
              <w:rPr>
                <w:rFonts w:cs="Arial"/>
              </w:rPr>
              <w:instrText xml:space="preserve"> XE "</w:instrText>
            </w:r>
            <w:r w:rsidRPr="00ED3CF8">
              <w:rPr>
                <w:rFonts w:cs="Arial"/>
                <w:color w:val="FF0000"/>
              </w:rPr>
              <w:instrText>Caudate</w:instrText>
            </w:r>
            <w:r w:rsidRPr="00ED3CF8">
              <w:rPr>
                <w:rFonts w:cs="Arial"/>
              </w:rPr>
              <w:instrText xml:space="preserve">" </w:instrText>
            </w:r>
            <w:r w:rsidRPr="00ED3CF8">
              <w:rPr>
                <w:rFonts w:cs="Arial"/>
                <w:color w:val="FF0000"/>
              </w:rPr>
              <w:fldChar w:fldCharType="end"/>
            </w:r>
          </w:p>
        </w:tc>
      </w:tr>
      <w:tr w:rsidR="009B73B3" w:rsidRPr="00ED3CF8" w:rsidTr="009B73B3">
        <w:trPr>
          <w:gridAfter w:val="2"/>
          <w:wAfter w:w="3714" w:type="dxa"/>
          <w:jc w:val="center"/>
        </w:trPr>
        <w:tc>
          <w:tcPr>
            <w:tcW w:w="1857" w:type="dxa"/>
            <w:tcBorders>
              <w:top w:val="nil"/>
              <w:left w:val="nil"/>
              <w:bottom w:val="nil"/>
              <w:right w:val="nil"/>
            </w:tcBorders>
          </w:tcPr>
          <w:p w:rsidR="009B73B3" w:rsidRPr="00ED3CF8" w:rsidRDefault="009B73B3" w:rsidP="009B73B3">
            <w:pPr>
              <w:jc w:val="center"/>
              <w:rPr>
                <w:rFonts w:cs="Arial"/>
              </w:rPr>
            </w:pPr>
            <w:r w:rsidRPr="00ED3CF8">
              <w:rPr>
                <w:rFonts w:cs="Arial"/>
                <w:noProof/>
              </w:rPr>
              <w:drawing>
                <wp:inline distT="0" distB="0" distL="0" distR="0" wp14:anchorId="0C0E3F3C" wp14:editId="199C85AA">
                  <wp:extent cx="495300" cy="80962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24" cstate="print">
                            <a:extLst>
                              <a:ext uri="{28A0092B-C50C-407E-A947-70E740481C1C}">
                                <a14:useLocalDpi xmlns:a14="http://schemas.microsoft.com/office/drawing/2010/main" val="0"/>
                              </a:ext>
                            </a:extLst>
                          </a:blip>
                          <a:srcRect b="8794"/>
                          <a:stretch>
                            <a:fillRect/>
                          </a:stretch>
                        </pic:blipFill>
                        <pic:spPr bwMode="auto">
                          <a:xfrm>
                            <a:off x="0" y="0"/>
                            <a:ext cx="495300" cy="809625"/>
                          </a:xfrm>
                          <a:prstGeom prst="rect">
                            <a:avLst/>
                          </a:prstGeom>
                          <a:noFill/>
                          <a:ln>
                            <a:noFill/>
                          </a:ln>
                        </pic:spPr>
                      </pic:pic>
                    </a:graphicData>
                  </a:graphic>
                </wp:inline>
              </w:drawing>
            </w:r>
          </w:p>
        </w:tc>
      </w:tr>
      <w:tr w:rsidR="009B73B3" w:rsidRPr="00ED3CF8" w:rsidTr="009B73B3">
        <w:trPr>
          <w:gridAfter w:val="2"/>
          <w:wAfter w:w="3714" w:type="dxa"/>
          <w:jc w:val="center"/>
        </w:trPr>
        <w:tc>
          <w:tcPr>
            <w:tcW w:w="1857" w:type="dxa"/>
            <w:tcBorders>
              <w:top w:val="nil"/>
              <w:left w:val="nil"/>
              <w:bottom w:val="nil"/>
              <w:right w:val="nil"/>
            </w:tcBorders>
          </w:tcPr>
          <w:p w:rsidR="009B73B3" w:rsidRPr="00ED3CF8" w:rsidRDefault="009B73B3" w:rsidP="009B73B3">
            <w:pPr>
              <w:jc w:val="center"/>
              <w:rPr>
                <w:rFonts w:cs="Arial"/>
                <w:color w:val="FF0000"/>
              </w:rPr>
            </w:pPr>
            <w:r w:rsidRPr="00ED3CF8">
              <w:rPr>
                <w:rFonts w:cs="Arial"/>
                <w:color w:val="FF0000"/>
              </w:rPr>
              <w:t>cirrhous</w:t>
            </w:r>
            <w:r w:rsidRPr="00ED3CF8">
              <w:rPr>
                <w:rFonts w:cs="Arial"/>
                <w:color w:val="FF0000"/>
              </w:rPr>
              <w:fldChar w:fldCharType="begin"/>
            </w:r>
            <w:r w:rsidRPr="00ED3CF8">
              <w:rPr>
                <w:rFonts w:cs="Arial"/>
              </w:rPr>
              <w:instrText xml:space="preserve"> XE "</w:instrText>
            </w:r>
            <w:r w:rsidRPr="00ED3CF8">
              <w:rPr>
                <w:rFonts w:cs="Arial"/>
                <w:color w:val="FF0000"/>
              </w:rPr>
              <w:instrText>Cirrhous</w:instrText>
            </w:r>
            <w:r w:rsidRPr="00ED3CF8">
              <w:rPr>
                <w:rFonts w:cs="Arial"/>
              </w:rPr>
              <w:instrText xml:space="preserve">" </w:instrText>
            </w:r>
            <w:r w:rsidRPr="00ED3CF8">
              <w:rPr>
                <w:rFonts w:cs="Arial"/>
                <w:color w:val="FF0000"/>
              </w:rPr>
              <w:fldChar w:fldCharType="end"/>
            </w:r>
          </w:p>
        </w:tc>
      </w:tr>
      <w:tr w:rsidR="009B73B3" w:rsidRPr="00ED3CF8" w:rsidTr="009B73B3">
        <w:trPr>
          <w:gridAfter w:val="1"/>
          <w:wAfter w:w="1857" w:type="dxa"/>
          <w:jc w:val="center"/>
        </w:trPr>
        <w:tc>
          <w:tcPr>
            <w:tcW w:w="1857" w:type="dxa"/>
            <w:tcBorders>
              <w:top w:val="nil"/>
              <w:left w:val="nil"/>
              <w:bottom w:val="nil"/>
              <w:right w:val="nil"/>
            </w:tcBorders>
          </w:tcPr>
          <w:p w:rsidR="009B73B3" w:rsidRPr="00ED3CF8" w:rsidRDefault="009B73B3" w:rsidP="009B73B3">
            <w:pPr>
              <w:jc w:val="center"/>
              <w:rPr>
                <w:rFonts w:cs="Arial"/>
              </w:rPr>
            </w:pPr>
            <w:r w:rsidRPr="00ED3CF8">
              <w:rPr>
                <w:rFonts w:cs="Arial"/>
                <w:noProof/>
              </w:rPr>
              <w:drawing>
                <wp:inline distT="0" distB="0" distL="0" distR="0" wp14:anchorId="24C08C52" wp14:editId="09D3FD29">
                  <wp:extent cx="704850" cy="6286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25" cstate="print">
                            <a:extLst>
                              <a:ext uri="{28A0092B-C50C-407E-A947-70E740481C1C}">
                                <a14:useLocalDpi xmlns:a14="http://schemas.microsoft.com/office/drawing/2010/main" val="0"/>
                              </a:ext>
                            </a:extLst>
                          </a:blip>
                          <a:srcRect t="-16750" b="27783"/>
                          <a:stretch>
                            <a:fillRect/>
                          </a:stretch>
                        </pic:blipFill>
                        <pic:spPr bwMode="auto">
                          <a:xfrm>
                            <a:off x="0" y="0"/>
                            <a:ext cx="704850" cy="628650"/>
                          </a:xfrm>
                          <a:prstGeom prst="rect">
                            <a:avLst/>
                          </a:prstGeom>
                          <a:noFill/>
                          <a:ln>
                            <a:noFill/>
                          </a:ln>
                        </pic:spPr>
                      </pic:pic>
                    </a:graphicData>
                  </a:graphic>
                </wp:inline>
              </w:drawing>
            </w:r>
          </w:p>
          <w:p w:rsidR="009B73B3" w:rsidRPr="00ED3CF8" w:rsidRDefault="009B73B3" w:rsidP="009B73B3">
            <w:pPr>
              <w:jc w:val="center"/>
              <w:rPr>
                <w:rFonts w:cs="Arial"/>
              </w:rPr>
            </w:pPr>
          </w:p>
        </w:tc>
        <w:tc>
          <w:tcPr>
            <w:tcW w:w="1857" w:type="dxa"/>
            <w:tcBorders>
              <w:top w:val="nil"/>
              <w:left w:val="nil"/>
              <w:bottom w:val="nil"/>
              <w:right w:val="nil"/>
            </w:tcBorders>
          </w:tcPr>
          <w:p w:rsidR="009B73B3" w:rsidRPr="00ED3CF8" w:rsidRDefault="009B73B3" w:rsidP="009B73B3">
            <w:pPr>
              <w:jc w:val="center"/>
              <w:rPr>
                <w:rFonts w:cs="Arial"/>
              </w:rPr>
            </w:pPr>
            <w:r w:rsidRPr="00ED3CF8">
              <w:rPr>
                <w:rFonts w:cs="Arial"/>
                <w:noProof/>
              </w:rPr>
              <w:drawing>
                <wp:inline distT="0" distB="0" distL="0" distR="0" wp14:anchorId="24A3B96E" wp14:editId="380D78E5">
                  <wp:extent cx="619125" cy="62865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26" cstate="print">
                            <a:extLst>
                              <a:ext uri="{28A0092B-C50C-407E-A947-70E740481C1C}">
                                <a14:useLocalDpi xmlns:a14="http://schemas.microsoft.com/office/drawing/2010/main" val="0"/>
                              </a:ext>
                            </a:extLst>
                          </a:blip>
                          <a:srcRect t="-7008" b="36172"/>
                          <a:stretch>
                            <a:fillRect/>
                          </a:stretch>
                        </pic:blipFill>
                        <pic:spPr bwMode="auto">
                          <a:xfrm>
                            <a:off x="0" y="0"/>
                            <a:ext cx="619125" cy="628650"/>
                          </a:xfrm>
                          <a:prstGeom prst="rect">
                            <a:avLst/>
                          </a:prstGeom>
                          <a:noFill/>
                          <a:ln>
                            <a:noFill/>
                          </a:ln>
                        </pic:spPr>
                      </pic:pic>
                    </a:graphicData>
                  </a:graphic>
                </wp:inline>
              </w:drawing>
            </w:r>
          </w:p>
        </w:tc>
      </w:tr>
      <w:tr w:rsidR="009B73B3" w:rsidRPr="00ED3CF8" w:rsidTr="009B73B3">
        <w:trPr>
          <w:gridAfter w:val="1"/>
          <w:wAfter w:w="1857" w:type="dxa"/>
          <w:jc w:val="center"/>
        </w:trPr>
        <w:tc>
          <w:tcPr>
            <w:tcW w:w="1857" w:type="dxa"/>
            <w:tcBorders>
              <w:top w:val="nil"/>
              <w:left w:val="nil"/>
              <w:bottom w:val="nil"/>
              <w:right w:val="nil"/>
            </w:tcBorders>
          </w:tcPr>
          <w:p w:rsidR="009B73B3" w:rsidRPr="00ED3CF8" w:rsidRDefault="009B73B3" w:rsidP="009B73B3">
            <w:pPr>
              <w:jc w:val="center"/>
              <w:rPr>
                <w:rFonts w:cs="Arial"/>
                <w:color w:val="FF0000"/>
              </w:rPr>
            </w:pPr>
            <w:r w:rsidRPr="00ED3CF8">
              <w:rPr>
                <w:rFonts w:cs="Arial"/>
                <w:color w:val="FF0000"/>
              </w:rPr>
              <w:t>cuspidate</w:t>
            </w:r>
            <w:r w:rsidRPr="00ED3CF8">
              <w:rPr>
                <w:rFonts w:cs="Arial"/>
                <w:color w:val="FF0000"/>
              </w:rPr>
              <w:fldChar w:fldCharType="begin"/>
            </w:r>
            <w:r w:rsidRPr="00ED3CF8">
              <w:rPr>
                <w:rFonts w:cs="Arial"/>
              </w:rPr>
              <w:instrText xml:space="preserve"> XE "</w:instrText>
            </w:r>
            <w:r w:rsidRPr="00ED3CF8">
              <w:rPr>
                <w:rFonts w:cs="Arial"/>
                <w:color w:val="FF0000"/>
              </w:rPr>
              <w:instrText>Cuspidate</w:instrText>
            </w:r>
            <w:r w:rsidRPr="00ED3CF8">
              <w:rPr>
                <w:rFonts w:cs="Arial"/>
              </w:rPr>
              <w:instrText xml:space="preserve">" </w:instrText>
            </w:r>
            <w:r w:rsidRPr="00ED3CF8">
              <w:rPr>
                <w:rFonts w:cs="Arial"/>
                <w:color w:val="FF0000"/>
              </w:rPr>
              <w:fldChar w:fldCharType="end"/>
            </w:r>
          </w:p>
        </w:tc>
        <w:tc>
          <w:tcPr>
            <w:tcW w:w="1857" w:type="dxa"/>
            <w:tcBorders>
              <w:top w:val="nil"/>
              <w:left w:val="nil"/>
              <w:bottom w:val="nil"/>
              <w:right w:val="nil"/>
            </w:tcBorders>
          </w:tcPr>
          <w:p w:rsidR="009B73B3" w:rsidRPr="00ED3CF8" w:rsidRDefault="009B73B3" w:rsidP="009B73B3">
            <w:pPr>
              <w:jc w:val="center"/>
              <w:rPr>
                <w:rFonts w:cs="Arial"/>
                <w:color w:val="FF0000"/>
              </w:rPr>
            </w:pPr>
            <w:r w:rsidRPr="00ED3CF8">
              <w:rPr>
                <w:rFonts w:cs="Arial"/>
                <w:color w:val="FF0000"/>
              </w:rPr>
              <w:t>pungent</w:t>
            </w:r>
            <w:r w:rsidRPr="00ED3CF8">
              <w:rPr>
                <w:rFonts w:cs="Arial"/>
                <w:color w:val="FF0000"/>
              </w:rPr>
              <w:fldChar w:fldCharType="begin"/>
            </w:r>
            <w:r w:rsidRPr="00ED3CF8">
              <w:rPr>
                <w:rFonts w:cs="Arial"/>
              </w:rPr>
              <w:instrText xml:space="preserve"> XE "</w:instrText>
            </w:r>
            <w:r w:rsidRPr="00ED3CF8">
              <w:rPr>
                <w:rFonts w:cs="Arial"/>
                <w:color w:val="FF0000"/>
              </w:rPr>
              <w:instrText>Pungent</w:instrText>
            </w:r>
            <w:r w:rsidRPr="00ED3CF8">
              <w:rPr>
                <w:rFonts w:cs="Arial"/>
              </w:rPr>
              <w:instrText xml:space="preserve">" </w:instrText>
            </w:r>
            <w:r w:rsidRPr="00ED3CF8">
              <w:rPr>
                <w:rFonts w:cs="Arial"/>
                <w:color w:val="FF0000"/>
              </w:rPr>
              <w:fldChar w:fldCharType="end"/>
            </w:r>
          </w:p>
        </w:tc>
      </w:tr>
      <w:tr w:rsidR="009B73B3" w:rsidRPr="00ED3CF8" w:rsidTr="009B73B3">
        <w:trPr>
          <w:gridAfter w:val="1"/>
          <w:wAfter w:w="1857" w:type="dxa"/>
          <w:jc w:val="center"/>
        </w:trPr>
        <w:tc>
          <w:tcPr>
            <w:tcW w:w="1857" w:type="dxa"/>
            <w:tcBorders>
              <w:top w:val="nil"/>
              <w:left w:val="nil"/>
              <w:bottom w:val="nil"/>
              <w:right w:val="nil"/>
            </w:tcBorders>
          </w:tcPr>
          <w:p w:rsidR="009B73B3" w:rsidRPr="00ED3CF8" w:rsidRDefault="009B73B3" w:rsidP="009B73B3">
            <w:pPr>
              <w:jc w:val="center"/>
              <w:rPr>
                <w:rFonts w:cs="Arial"/>
              </w:rPr>
            </w:pPr>
            <w:r w:rsidRPr="00ED3CF8">
              <w:rPr>
                <w:rFonts w:cs="Arial"/>
                <w:noProof/>
              </w:rPr>
              <w:drawing>
                <wp:inline distT="0" distB="0" distL="0" distR="0" wp14:anchorId="77E3AB0D" wp14:editId="742604F6">
                  <wp:extent cx="704850" cy="6381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7" cstate="print">
                            <a:extLst>
                              <a:ext uri="{28A0092B-C50C-407E-A947-70E740481C1C}">
                                <a14:useLocalDpi xmlns:a14="http://schemas.microsoft.com/office/drawing/2010/main" val="0"/>
                              </a:ext>
                            </a:extLst>
                          </a:blip>
                          <a:srcRect b="32324"/>
                          <a:stretch>
                            <a:fillRect/>
                          </a:stretch>
                        </pic:blipFill>
                        <pic:spPr bwMode="auto">
                          <a:xfrm>
                            <a:off x="0" y="0"/>
                            <a:ext cx="704850" cy="638175"/>
                          </a:xfrm>
                          <a:prstGeom prst="rect">
                            <a:avLst/>
                          </a:prstGeom>
                          <a:noFill/>
                          <a:ln>
                            <a:noFill/>
                          </a:ln>
                        </pic:spPr>
                      </pic:pic>
                    </a:graphicData>
                  </a:graphic>
                </wp:inline>
              </w:drawing>
            </w:r>
          </w:p>
          <w:p w:rsidR="009B73B3" w:rsidRPr="00ED3CF8" w:rsidRDefault="009B73B3" w:rsidP="009B73B3">
            <w:pPr>
              <w:jc w:val="center"/>
              <w:rPr>
                <w:rFonts w:cs="Arial"/>
              </w:rPr>
            </w:pPr>
          </w:p>
        </w:tc>
        <w:tc>
          <w:tcPr>
            <w:tcW w:w="1857" w:type="dxa"/>
            <w:tcBorders>
              <w:top w:val="nil"/>
              <w:left w:val="nil"/>
              <w:bottom w:val="nil"/>
              <w:right w:val="nil"/>
            </w:tcBorders>
          </w:tcPr>
          <w:p w:rsidR="009B73B3" w:rsidRPr="00ED3CF8" w:rsidRDefault="009B73B3" w:rsidP="009B73B3">
            <w:pPr>
              <w:jc w:val="center"/>
              <w:rPr>
                <w:rFonts w:cs="Arial"/>
              </w:rPr>
            </w:pPr>
            <w:r w:rsidRPr="00ED3CF8">
              <w:rPr>
                <w:rFonts w:cs="Arial"/>
                <w:noProof/>
              </w:rPr>
              <w:drawing>
                <wp:inline distT="0" distB="0" distL="0" distR="0" wp14:anchorId="71993924" wp14:editId="1E3209F3">
                  <wp:extent cx="657225" cy="6381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28" cstate="print">
                            <a:extLst>
                              <a:ext uri="{28A0092B-C50C-407E-A947-70E740481C1C}">
                                <a14:useLocalDpi xmlns:a14="http://schemas.microsoft.com/office/drawing/2010/main" val="0"/>
                              </a:ext>
                            </a:extLst>
                          </a:blip>
                          <a:srcRect b="36333"/>
                          <a:stretch>
                            <a:fillRect/>
                          </a:stretch>
                        </pic:blipFill>
                        <pic:spPr bwMode="auto">
                          <a:xfrm>
                            <a:off x="0" y="0"/>
                            <a:ext cx="657225" cy="638175"/>
                          </a:xfrm>
                          <a:prstGeom prst="rect">
                            <a:avLst/>
                          </a:prstGeom>
                          <a:noFill/>
                          <a:ln>
                            <a:noFill/>
                          </a:ln>
                        </pic:spPr>
                      </pic:pic>
                    </a:graphicData>
                  </a:graphic>
                </wp:inline>
              </w:drawing>
            </w:r>
          </w:p>
        </w:tc>
      </w:tr>
      <w:tr w:rsidR="009B73B3" w:rsidRPr="00ED3CF8" w:rsidTr="009B73B3">
        <w:trPr>
          <w:gridAfter w:val="1"/>
          <w:wAfter w:w="1857" w:type="dxa"/>
          <w:jc w:val="center"/>
        </w:trPr>
        <w:tc>
          <w:tcPr>
            <w:tcW w:w="1857" w:type="dxa"/>
            <w:tcBorders>
              <w:top w:val="nil"/>
              <w:left w:val="nil"/>
              <w:bottom w:val="nil"/>
              <w:right w:val="nil"/>
            </w:tcBorders>
          </w:tcPr>
          <w:p w:rsidR="009B73B3" w:rsidRPr="00ED3CF8" w:rsidRDefault="009B73B3" w:rsidP="009B73B3">
            <w:pPr>
              <w:jc w:val="center"/>
              <w:rPr>
                <w:rFonts w:cs="Arial"/>
                <w:color w:val="FF0000"/>
              </w:rPr>
            </w:pPr>
            <w:r w:rsidRPr="00ED3CF8">
              <w:rPr>
                <w:rFonts w:cs="Arial"/>
                <w:color w:val="FF0000"/>
              </w:rPr>
              <w:t>mucronate</w:t>
            </w:r>
            <w:r w:rsidRPr="00ED3CF8">
              <w:rPr>
                <w:rFonts w:cs="Arial"/>
                <w:color w:val="FF0000"/>
              </w:rPr>
              <w:fldChar w:fldCharType="begin"/>
            </w:r>
            <w:r w:rsidRPr="00ED3CF8">
              <w:rPr>
                <w:rFonts w:cs="Arial"/>
              </w:rPr>
              <w:instrText xml:space="preserve"> XE "</w:instrText>
            </w:r>
            <w:r w:rsidRPr="00ED3CF8">
              <w:rPr>
                <w:rFonts w:cs="Arial"/>
                <w:color w:val="FF0000"/>
              </w:rPr>
              <w:instrText>Mucronate</w:instrText>
            </w:r>
            <w:r w:rsidRPr="00ED3CF8">
              <w:rPr>
                <w:rFonts w:cs="Arial"/>
              </w:rPr>
              <w:instrText xml:space="preserve">" </w:instrText>
            </w:r>
            <w:r w:rsidRPr="00ED3CF8">
              <w:rPr>
                <w:rFonts w:cs="Arial"/>
                <w:color w:val="FF0000"/>
              </w:rPr>
              <w:fldChar w:fldCharType="end"/>
            </w:r>
          </w:p>
        </w:tc>
        <w:tc>
          <w:tcPr>
            <w:tcW w:w="1857" w:type="dxa"/>
            <w:tcBorders>
              <w:top w:val="nil"/>
              <w:left w:val="nil"/>
              <w:bottom w:val="nil"/>
              <w:right w:val="nil"/>
            </w:tcBorders>
          </w:tcPr>
          <w:p w:rsidR="009B73B3" w:rsidRPr="00ED3CF8" w:rsidRDefault="009B73B3" w:rsidP="009B73B3">
            <w:pPr>
              <w:jc w:val="center"/>
              <w:rPr>
                <w:rFonts w:cs="Arial"/>
                <w:color w:val="FF0000"/>
              </w:rPr>
            </w:pPr>
            <w:r w:rsidRPr="00ED3CF8">
              <w:rPr>
                <w:rFonts w:cs="Arial"/>
                <w:color w:val="FF0000"/>
              </w:rPr>
              <w:t>aristate</w:t>
            </w:r>
            <w:r w:rsidRPr="00ED3CF8">
              <w:rPr>
                <w:rFonts w:cs="Arial"/>
                <w:color w:val="FF0000"/>
              </w:rPr>
              <w:fldChar w:fldCharType="begin"/>
            </w:r>
            <w:r w:rsidRPr="00ED3CF8">
              <w:rPr>
                <w:rFonts w:cs="Arial"/>
              </w:rPr>
              <w:instrText xml:space="preserve"> XE "</w:instrText>
            </w:r>
            <w:r w:rsidRPr="00ED3CF8">
              <w:rPr>
                <w:rFonts w:cs="Arial"/>
                <w:color w:val="FF0000"/>
              </w:rPr>
              <w:instrText>Aristate</w:instrText>
            </w:r>
            <w:r w:rsidRPr="00ED3CF8">
              <w:rPr>
                <w:rFonts w:cs="Arial"/>
              </w:rPr>
              <w:instrText xml:space="preserve">" </w:instrText>
            </w:r>
            <w:r w:rsidRPr="00ED3CF8">
              <w:rPr>
                <w:rFonts w:cs="Arial"/>
                <w:color w:val="FF0000"/>
              </w:rPr>
              <w:fldChar w:fldCharType="end"/>
            </w:r>
          </w:p>
        </w:tc>
      </w:tr>
      <w:tr w:rsidR="009B73B3" w:rsidRPr="00ED3CF8" w:rsidTr="009B73B3">
        <w:trPr>
          <w:gridAfter w:val="1"/>
          <w:wAfter w:w="1857" w:type="dxa"/>
          <w:jc w:val="center"/>
        </w:trPr>
        <w:tc>
          <w:tcPr>
            <w:tcW w:w="1857" w:type="dxa"/>
            <w:tcBorders>
              <w:top w:val="nil"/>
              <w:left w:val="nil"/>
              <w:bottom w:val="nil"/>
              <w:right w:val="nil"/>
            </w:tcBorders>
          </w:tcPr>
          <w:p w:rsidR="009B73B3" w:rsidRPr="00ED3CF8" w:rsidRDefault="009B73B3" w:rsidP="009B73B3">
            <w:pPr>
              <w:jc w:val="center"/>
              <w:rPr>
                <w:rFonts w:cs="Arial"/>
              </w:rPr>
            </w:pPr>
            <w:r w:rsidRPr="00ED3CF8">
              <w:rPr>
                <w:rFonts w:cs="Arial"/>
                <w:noProof/>
              </w:rPr>
              <w:drawing>
                <wp:inline distT="0" distB="0" distL="0" distR="0" wp14:anchorId="00B46A1A" wp14:editId="24570B1D">
                  <wp:extent cx="781050" cy="6286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29" cstate="print">
                            <a:extLst>
                              <a:ext uri="{28A0092B-C50C-407E-A947-70E740481C1C}">
                                <a14:useLocalDpi xmlns:a14="http://schemas.microsoft.com/office/drawing/2010/main" val="0"/>
                              </a:ext>
                            </a:extLst>
                          </a:blip>
                          <a:srcRect b="27635"/>
                          <a:stretch>
                            <a:fillRect/>
                          </a:stretch>
                        </pic:blipFill>
                        <pic:spPr bwMode="auto">
                          <a:xfrm>
                            <a:off x="0" y="0"/>
                            <a:ext cx="781050" cy="628650"/>
                          </a:xfrm>
                          <a:prstGeom prst="rect">
                            <a:avLst/>
                          </a:prstGeom>
                          <a:noFill/>
                          <a:ln>
                            <a:noFill/>
                          </a:ln>
                        </pic:spPr>
                      </pic:pic>
                    </a:graphicData>
                  </a:graphic>
                </wp:inline>
              </w:drawing>
            </w:r>
          </w:p>
          <w:p w:rsidR="009B73B3" w:rsidRPr="00ED3CF8" w:rsidRDefault="009B73B3" w:rsidP="009B73B3">
            <w:pPr>
              <w:jc w:val="center"/>
              <w:rPr>
                <w:rFonts w:cs="Arial"/>
              </w:rPr>
            </w:pPr>
          </w:p>
        </w:tc>
        <w:tc>
          <w:tcPr>
            <w:tcW w:w="1857" w:type="dxa"/>
            <w:tcBorders>
              <w:top w:val="nil"/>
              <w:left w:val="nil"/>
              <w:bottom w:val="nil"/>
              <w:right w:val="nil"/>
            </w:tcBorders>
          </w:tcPr>
          <w:p w:rsidR="009B73B3" w:rsidRPr="00ED3CF8" w:rsidRDefault="009B73B3" w:rsidP="009B73B3">
            <w:pPr>
              <w:jc w:val="center"/>
              <w:rPr>
                <w:rFonts w:cs="Arial"/>
              </w:rPr>
            </w:pPr>
            <w:r w:rsidRPr="00ED3CF8">
              <w:rPr>
                <w:rFonts w:cs="Arial"/>
                <w:noProof/>
              </w:rPr>
              <w:drawing>
                <wp:inline distT="0" distB="0" distL="0" distR="0" wp14:anchorId="3A521CB2" wp14:editId="7B23B0BD">
                  <wp:extent cx="666750" cy="6286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30" cstate="print">
                            <a:extLst>
                              <a:ext uri="{28A0092B-C50C-407E-A947-70E740481C1C}">
                                <a14:useLocalDpi xmlns:a14="http://schemas.microsoft.com/office/drawing/2010/main" val="0"/>
                              </a:ext>
                            </a:extLst>
                          </a:blip>
                          <a:srcRect b="28220"/>
                          <a:stretch>
                            <a:fillRect/>
                          </a:stretch>
                        </pic:blipFill>
                        <pic:spPr bwMode="auto">
                          <a:xfrm>
                            <a:off x="0" y="0"/>
                            <a:ext cx="666750" cy="628650"/>
                          </a:xfrm>
                          <a:prstGeom prst="rect">
                            <a:avLst/>
                          </a:prstGeom>
                          <a:noFill/>
                          <a:ln>
                            <a:noFill/>
                          </a:ln>
                        </pic:spPr>
                      </pic:pic>
                    </a:graphicData>
                  </a:graphic>
                </wp:inline>
              </w:drawing>
            </w:r>
          </w:p>
        </w:tc>
      </w:tr>
      <w:tr w:rsidR="009B73B3" w:rsidRPr="00ED3CF8" w:rsidTr="009B73B3">
        <w:trPr>
          <w:gridAfter w:val="1"/>
          <w:wAfter w:w="1857" w:type="dxa"/>
          <w:jc w:val="center"/>
        </w:trPr>
        <w:tc>
          <w:tcPr>
            <w:tcW w:w="1857" w:type="dxa"/>
            <w:tcBorders>
              <w:top w:val="nil"/>
              <w:left w:val="nil"/>
              <w:bottom w:val="nil"/>
              <w:right w:val="nil"/>
            </w:tcBorders>
          </w:tcPr>
          <w:p w:rsidR="009B73B3" w:rsidRPr="00ED3CF8" w:rsidRDefault="009B73B3" w:rsidP="009B73B3">
            <w:pPr>
              <w:jc w:val="center"/>
              <w:rPr>
                <w:rFonts w:cs="Arial"/>
                <w:color w:val="FF0000"/>
              </w:rPr>
            </w:pPr>
            <w:r w:rsidRPr="00ED3CF8">
              <w:rPr>
                <w:rFonts w:cs="Arial"/>
                <w:color w:val="FF0000"/>
              </w:rPr>
              <w:t>retuse</w:t>
            </w:r>
            <w:r w:rsidRPr="00ED3CF8">
              <w:rPr>
                <w:rFonts w:cs="Arial"/>
                <w:color w:val="FF0000"/>
              </w:rPr>
              <w:fldChar w:fldCharType="begin"/>
            </w:r>
            <w:r w:rsidRPr="00ED3CF8">
              <w:rPr>
                <w:rFonts w:cs="Arial"/>
              </w:rPr>
              <w:instrText xml:space="preserve"> XE "</w:instrText>
            </w:r>
            <w:r w:rsidRPr="00ED3CF8">
              <w:rPr>
                <w:rFonts w:cs="Arial"/>
                <w:color w:val="FF0000"/>
              </w:rPr>
              <w:instrText>Retuse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1857" w:type="dxa"/>
            <w:tcBorders>
              <w:top w:val="nil"/>
              <w:left w:val="nil"/>
              <w:bottom w:val="nil"/>
              <w:right w:val="nil"/>
            </w:tcBorders>
          </w:tcPr>
          <w:p w:rsidR="009B73B3" w:rsidRPr="00ED3CF8" w:rsidRDefault="009B73B3" w:rsidP="009B73B3">
            <w:pPr>
              <w:jc w:val="center"/>
              <w:rPr>
                <w:rFonts w:cs="Arial"/>
                <w:color w:val="FF0000"/>
              </w:rPr>
            </w:pPr>
            <w:r w:rsidRPr="00ED3CF8">
              <w:rPr>
                <w:rFonts w:cs="Arial"/>
                <w:color w:val="FF0000"/>
              </w:rPr>
              <w:t>emarginate</w:t>
            </w:r>
            <w:r w:rsidRPr="00ED3CF8">
              <w:rPr>
                <w:rFonts w:cs="Arial"/>
                <w:color w:val="FF0000"/>
              </w:rPr>
              <w:fldChar w:fldCharType="begin"/>
            </w:r>
            <w:r w:rsidRPr="00ED3CF8">
              <w:rPr>
                <w:rFonts w:cs="Arial"/>
              </w:rPr>
              <w:instrText xml:space="preserve"> XE "</w:instrText>
            </w:r>
            <w:r w:rsidRPr="00ED3CF8">
              <w:rPr>
                <w:rFonts w:cs="Arial"/>
                <w:color w:val="FF0000"/>
              </w:rPr>
              <w:instrText>Emarginate</w:instrText>
            </w:r>
            <w:r w:rsidRPr="00ED3CF8">
              <w:rPr>
                <w:rFonts w:cs="Arial"/>
              </w:rPr>
              <w:instrText xml:space="preserve">" </w:instrText>
            </w:r>
            <w:r w:rsidRPr="00ED3CF8">
              <w:rPr>
                <w:rFonts w:cs="Arial"/>
                <w:color w:val="FF0000"/>
              </w:rPr>
              <w:fldChar w:fldCharType="end"/>
            </w:r>
          </w:p>
        </w:tc>
      </w:tr>
      <w:tr w:rsidR="009B73B3" w:rsidRPr="00ED3CF8" w:rsidTr="009B73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14" w:type="dxa"/>
          <w:jc w:val="center"/>
        </w:trPr>
        <w:tc>
          <w:tcPr>
            <w:tcW w:w="1857" w:type="dxa"/>
            <w:shd w:val="clear" w:color="auto" w:fill="FFFFFF"/>
          </w:tcPr>
          <w:p w:rsidR="009B73B3" w:rsidRPr="00ED3CF8" w:rsidRDefault="009B73B3" w:rsidP="009B73B3">
            <w:pPr>
              <w:jc w:val="center"/>
              <w:rPr>
                <w:rFonts w:cs="Arial"/>
              </w:rPr>
            </w:pPr>
            <w:r w:rsidRPr="00ED3CF8">
              <w:rPr>
                <w:rFonts w:cs="Arial"/>
                <w:noProof/>
              </w:rPr>
              <w:drawing>
                <wp:inline distT="0" distB="0" distL="0" distR="0" wp14:anchorId="2340439D" wp14:editId="736EA8BC">
                  <wp:extent cx="1038225" cy="72390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038225" cy="723900"/>
                          </a:xfrm>
                          <a:prstGeom prst="rect">
                            <a:avLst/>
                          </a:prstGeom>
                          <a:noFill/>
                          <a:ln>
                            <a:noFill/>
                          </a:ln>
                        </pic:spPr>
                      </pic:pic>
                    </a:graphicData>
                  </a:graphic>
                </wp:inline>
              </w:drawing>
            </w:r>
          </w:p>
          <w:p w:rsidR="009B73B3" w:rsidRPr="00ED3CF8" w:rsidRDefault="009B73B3" w:rsidP="009B73B3">
            <w:pPr>
              <w:jc w:val="center"/>
              <w:rPr>
                <w:rFonts w:cs="Arial"/>
              </w:rPr>
            </w:pPr>
          </w:p>
        </w:tc>
      </w:tr>
      <w:tr w:rsidR="009B73B3" w:rsidRPr="00ED3CF8" w:rsidTr="009B73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14" w:type="dxa"/>
          <w:jc w:val="center"/>
        </w:trPr>
        <w:tc>
          <w:tcPr>
            <w:tcW w:w="1857" w:type="dxa"/>
            <w:shd w:val="clear" w:color="auto" w:fill="FFFFFF"/>
          </w:tcPr>
          <w:p w:rsidR="009B73B3" w:rsidRPr="00ED3CF8" w:rsidRDefault="009B73B3" w:rsidP="009B73B3">
            <w:pPr>
              <w:jc w:val="center"/>
              <w:rPr>
                <w:rFonts w:cs="Arial"/>
                <w:color w:val="FF0000"/>
              </w:rPr>
            </w:pPr>
            <w:r w:rsidRPr="00ED3CF8">
              <w:rPr>
                <w:rFonts w:cs="Arial"/>
                <w:color w:val="FF0000"/>
              </w:rPr>
              <w:t>laciniate</w:t>
            </w:r>
            <w:r w:rsidRPr="00ED3CF8">
              <w:rPr>
                <w:rFonts w:cs="Arial"/>
                <w:color w:val="FF0000"/>
              </w:rPr>
              <w:fldChar w:fldCharType="begin"/>
            </w:r>
            <w:r w:rsidRPr="00ED3CF8">
              <w:rPr>
                <w:rFonts w:cs="Arial"/>
              </w:rPr>
              <w:instrText xml:space="preserve"> XE "</w:instrText>
            </w:r>
            <w:r w:rsidRPr="00ED3CF8">
              <w:rPr>
                <w:rFonts w:cs="Arial"/>
                <w:color w:val="FF0000"/>
              </w:rPr>
              <w:instrText>Laciniate</w:instrText>
            </w:r>
            <w:r w:rsidRPr="00ED3CF8">
              <w:rPr>
                <w:rFonts w:cs="Arial"/>
              </w:rPr>
              <w:instrText xml:space="preserve">" </w:instrText>
            </w:r>
            <w:r w:rsidRPr="00ED3CF8">
              <w:rPr>
                <w:rFonts w:cs="Arial"/>
                <w:color w:val="FF0000"/>
              </w:rPr>
              <w:fldChar w:fldCharType="end"/>
            </w:r>
          </w:p>
        </w:tc>
      </w:tr>
    </w:tbl>
    <w:p w:rsidR="009B73B3" w:rsidRPr="00ED3CF8" w:rsidRDefault="009B73B3" w:rsidP="003F1AB0">
      <w:pPr>
        <w:pStyle w:val="Heading4"/>
        <w:rPr>
          <w:lang w:val="en-US"/>
        </w:rPr>
      </w:pPr>
      <w:r w:rsidRPr="00ED3CF8">
        <w:rPr>
          <w:lang w:val="en-US"/>
        </w:rPr>
        <w:br w:type="page"/>
      </w:r>
      <w:bookmarkStart w:id="230" w:name="_Toc197487715"/>
      <w:bookmarkStart w:id="231" w:name="_Toc367861855"/>
      <w:bookmarkEnd w:id="140"/>
      <w:r w:rsidRPr="00ED3CF8">
        <w:rPr>
          <w:lang w:val="en-US"/>
        </w:rPr>
        <w:t>3.4</w:t>
      </w:r>
      <w:r w:rsidRPr="00ED3CF8">
        <w:rPr>
          <w:lang w:val="en-US"/>
        </w:rPr>
        <w:tab/>
      </w:r>
      <w:r w:rsidRPr="00ED3CF8">
        <w:rPr>
          <w:color w:val="FF0000"/>
          <w:lang w:val="en-US"/>
        </w:rPr>
        <w:t>Three-Dimensional Shapes</w:t>
      </w:r>
      <w:bookmarkEnd w:id="230"/>
      <w:bookmarkEnd w:id="231"/>
      <w:r w:rsidRPr="00ED3CF8">
        <w:rPr>
          <w:lang w:val="en-US"/>
        </w:rPr>
        <w:fldChar w:fldCharType="begin"/>
      </w:r>
      <w:r w:rsidRPr="00ED3CF8">
        <w:rPr>
          <w:lang w:val="en-US"/>
        </w:rPr>
        <w:instrText xml:space="preserve"> XE "</w:instrText>
      </w:r>
      <w:r w:rsidRPr="00ED3CF8">
        <w:rPr>
          <w:i w:val="0"/>
          <w:color w:val="FF0000"/>
          <w:lang w:val="en-US"/>
        </w:rPr>
        <w:instrText>Three-Dimensional Shapes</w:instrText>
      </w:r>
      <w:r w:rsidRPr="00ED3CF8">
        <w:rPr>
          <w:lang w:val="en-US"/>
        </w:rPr>
        <w:instrText xml:space="preserve">" </w:instrText>
      </w:r>
      <w:r w:rsidRPr="00ED3CF8">
        <w:rPr>
          <w:lang w:val="en-US"/>
        </w:rPr>
        <w:fldChar w:fldCharType="end"/>
      </w:r>
    </w:p>
    <w:p w:rsidR="009B73B3" w:rsidRPr="00ED3CF8" w:rsidRDefault="009B73B3" w:rsidP="009B73B3">
      <w:pPr>
        <w:rPr>
          <w:rFonts w:cs="Arial"/>
        </w:rPr>
      </w:pPr>
    </w:p>
    <w:p w:rsidR="009B73B3" w:rsidRPr="00ED3CF8" w:rsidRDefault="009B73B3" w:rsidP="009B73B3">
      <w:pPr>
        <w:rPr>
          <w:rFonts w:cs="Arial"/>
        </w:rPr>
      </w:pPr>
      <w:r w:rsidRPr="00ED3CF8">
        <w:rPr>
          <w:rFonts w:cs="Arial"/>
        </w:rPr>
        <w:t xml:space="preserve">Note:  as explained in Section 2.6, wherever possible, three-dimensional plant parts should be described in cross-section as plane or two-dimensional shapes.  </w:t>
      </w:r>
    </w:p>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1326"/>
        <w:gridCol w:w="1326"/>
        <w:gridCol w:w="1326"/>
        <w:gridCol w:w="1326"/>
      </w:tblGrid>
      <w:tr w:rsidR="009B73B3" w:rsidRPr="00ED3CF8" w:rsidTr="009B73B3">
        <w:trPr>
          <w:jc w:val="center"/>
        </w:trPr>
        <w:tc>
          <w:tcPr>
            <w:tcW w:w="1326" w:type="dxa"/>
            <w:shd w:val="clear" w:color="auto" w:fill="FFFFFF"/>
            <w:vAlign w:val="center"/>
          </w:tcPr>
          <w:p w:rsidR="009B73B3" w:rsidRPr="00ED3CF8" w:rsidRDefault="009B73B3" w:rsidP="009B73B3">
            <w:pPr>
              <w:jc w:val="center"/>
              <w:rPr>
                <w:rFonts w:cs="Arial"/>
              </w:rPr>
            </w:pPr>
            <w:r w:rsidRPr="00ED3CF8">
              <w:rPr>
                <w:rFonts w:cs="Arial"/>
                <w:noProof/>
              </w:rPr>
              <w:drawing>
                <wp:inline distT="0" distB="0" distL="0" distR="0" wp14:anchorId="774C382B" wp14:editId="4213BDD6">
                  <wp:extent cx="228600" cy="9334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28600" cy="933450"/>
                          </a:xfrm>
                          <a:prstGeom prst="rect">
                            <a:avLst/>
                          </a:prstGeom>
                          <a:noFill/>
                          <a:ln>
                            <a:noFill/>
                          </a:ln>
                        </pic:spPr>
                      </pic:pic>
                    </a:graphicData>
                  </a:graphic>
                </wp:inline>
              </w:drawing>
            </w:r>
          </w:p>
        </w:tc>
        <w:tc>
          <w:tcPr>
            <w:tcW w:w="1326" w:type="dxa"/>
            <w:vAlign w:val="center"/>
          </w:tcPr>
          <w:p w:rsidR="009B73B3" w:rsidRPr="00ED3CF8" w:rsidRDefault="009B73B3" w:rsidP="009B73B3">
            <w:pPr>
              <w:jc w:val="center"/>
              <w:rPr>
                <w:rFonts w:cs="Arial"/>
              </w:rPr>
            </w:pPr>
            <w:r w:rsidRPr="00ED3CF8">
              <w:rPr>
                <w:rFonts w:cs="Arial"/>
                <w:noProof/>
              </w:rPr>
              <w:drawing>
                <wp:inline distT="0" distB="0" distL="0" distR="0" wp14:anchorId="0A668A18" wp14:editId="1ACC7BE9">
                  <wp:extent cx="257175" cy="9620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57175" cy="962025"/>
                          </a:xfrm>
                          <a:prstGeom prst="rect">
                            <a:avLst/>
                          </a:prstGeom>
                          <a:noFill/>
                          <a:ln>
                            <a:noFill/>
                          </a:ln>
                        </pic:spPr>
                      </pic:pic>
                    </a:graphicData>
                  </a:graphic>
                </wp:inline>
              </w:drawing>
            </w:r>
          </w:p>
        </w:tc>
        <w:tc>
          <w:tcPr>
            <w:tcW w:w="1326" w:type="dxa"/>
            <w:shd w:val="clear" w:color="auto" w:fill="FFFFFF"/>
            <w:vAlign w:val="center"/>
          </w:tcPr>
          <w:p w:rsidR="009B73B3" w:rsidRPr="00ED3CF8" w:rsidRDefault="009B73B3" w:rsidP="009B73B3">
            <w:pPr>
              <w:jc w:val="center"/>
              <w:rPr>
                <w:rFonts w:cs="Arial"/>
              </w:rPr>
            </w:pPr>
            <w:r w:rsidRPr="00ED3CF8">
              <w:rPr>
                <w:rFonts w:cs="Arial"/>
                <w:noProof/>
              </w:rPr>
              <w:drawing>
                <wp:inline distT="0" distB="0" distL="0" distR="0" wp14:anchorId="31BA4E2C" wp14:editId="5355AE1F">
                  <wp:extent cx="419100" cy="8096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419100" cy="809625"/>
                          </a:xfrm>
                          <a:prstGeom prst="rect">
                            <a:avLst/>
                          </a:prstGeom>
                          <a:noFill/>
                          <a:ln>
                            <a:noFill/>
                          </a:ln>
                        </pic:spPr>
                      </pic:pic>
                    </a:graphicData>
                  </a:graphic>
                </wp:inline>
              </w:drawing>
            </w:r>
          </w:p>
        </w:tc>
        <w:tc>
          <w:tcPr>
            <w:tcW w:w="1326" w:type="dxa"/>
            <w:vAlign w:val="center"/>
          </w:tcPr>
          <w:p w:rsidR="009B73B3" w:rsidRPr="00ED3CF8" w:rsidRDefault="009B73B3" w:rsidP="009B73B3">
            <w:pPr>
              <w:jc w:val="center"/>
              <w:rPr>
                <w:rFonts w:cs="Arial"/>
              </w:rPr>
            </w:pPr>
            <w:r w:rsidRPr="00ED3CF8">
              <w:rPr>
                <w:rFonts w:cs="Arial"/>
                <w:noProof/>
              </w:rPr>
              <w:drawing>
                <wp:inline distT="0" distB="0" distL="0" distR="0" wp14:anchorId="1905C7B0" wp14:editId="0DCA580C">
                  <wp:extent cx="704850" cy="9429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r>
      <w:tr w:rsidR="009B73B3" w:rsidRPr="00ED3CF8" w:rsidTr="009B73B3">
        <w:trPr>
          <w:jc w:val="center"/>
        </w:trPr>
        <w:tc>
          <w:tcPr>
            <w:tcW w:w="1326" w:type="dxa"/>
            <w:shd w:val="clear" w:color="auto" w:fill="FFFFFF"/>
            <w:vAlign w:val="center"/>
          </w:tcPr>
          <w:p w:rsidR="009B73B3" w:rsidRPr="00ED3CF8" w:rsidRDefault="009B73B3" w:rsidP="009B73B3">
            <w:pPr>
              <w:jc w:val="center"/>
              <w:rPr>
                <w:rFonts w:cs="Arial"/>
                <w:color w:val="FF0000"/>
              </w:rPr>
            </w:pPr>
            <w:r w:rsidRPr="00ED3CF8">
              <w:rPr>
                <w:rFonts w:cs="Arial"/>
                <w:color w:val="FF0000"/>
              </w:rPr>
              <w:t>acicular</w:t>
            </w:r>
            <w:r w:rsidRPr="00ED3CF8">
              <w:rPr>
                <w:rFonts w:cs="Arial"/>
                <w:color w:val="FF0000"/>
              </w:rPr>
              <w:fldChar w:fldCharType="begin"/>
            </w:r>
            <w:r w:rsidRPr="00ED3CF8">
              <w:rPr>
                <w:rFonts w:cs="Arial"/>
              </w:rPr>
              <w:instrText xml:space="preserve"> XE "</w:instrText>
            </w:r>
            <w:r w:rsidRPr="00ED3CF8">
              <w:rPr>
                <w:rFonts w:cs="Arial"/>
                <w:color w:val="FF0000"/>
              </w:rPr>
              <w:instrText>Acicular</w:instrText>
            </w:r>
            <w:r w:rsidRPr="00ED3CF8">
              <w:rPr>
                <w:rFonts w:cs="Arial"/>
              </w:rPr>
              <w:instrText xml:space="preserve">" </w:instrText>
            </w:r>
            <w:r w:rsidRPr="00ED3CF8">
              <w:rPr>
                <w:rFonts w:cs="Arial"/>
                <w:color w:val="FF0000"/>
              </w:rPr>
              <w:fldChar w:fldCharType="end"/>
            </w:r>
            <w:r w:rsidRPr="00ED3CF8">
              <w:rPr>
                <w:rFonts w:cs="Arial"/>
                <w:color w:val="000000"/>
              </w:rPr>
              <w:t xml:space="preserve"> </w:t>
            </w:r>
          </w:p>
        </w:tc>
        <w:tc>
          <w:tcPr>
            <w:tcW w:w="1326" w:type="dxa"/>
            <w:vAlign w:val="center"/>
          </w:tcPr>
          <w:p w:rsidR="009B73B3" w:rsidRPr="00ED3CF8" w:rsidRDefault="009B73B3" w:rsidP="009B73B3">
            <w:pPr>
              <w:jc w:val="center"/>
              <w:rPr>
                <w:rFonts w:cs="Arial"/>
                <w:color w:val="FF0000"/>
              </w:rPr>
            </w:pPr>
            <w:r w:rsidRPr="00ED3CF8">
              <w:rPr>
                <w:rFonts w:cs="Arial"/>
                <w:color w:val="FF0000"/>
              </w:rPr>
              <w:t>linear</w:t>
            </w:r>
            <w:r w:rsidRPr="00ED3CF8">
              <w:rPr>
                <w:rFonts w:cs="Arial"/>
                <w:color w:val="FF0000"/>
              </w:rPr>
              <w:fldChar w:fldCharType="begin"/>
            </w:r>
            <w:r w:rsidRPr="00ED3CF8">
              <w:rPr>
                <w:rFonts w:cs="Arial"/>
              </w:rPr>
              <w:instrText xml:space="preserve"> XE "</w:instrText>
            </w:r>
            <w:r w:rsidRPr="00ED3CF8">
              <w:rPr>
                <w:rFonts w:cs="Arial"/>
                <w:color w:val="FF0000"/>
              </w:rPr>
              <w:instrText>Linear</w:instrText>
            </w:r>
            <w:r w:rsidRPr="00ED3CF8">
              <w:rPr>
                <w:rFonts w:cs="Arial"/>
              </w:rPr>
              <w:instrText xml:space="preserve">" </w:instrText>
            </w:r>
            <w:r w:rsidRPr="00ED3CF8">
              <w:rPr>
                <w:rFonts w:cs="Arial"/>
                <w:color w:val="FF0000"/>
              </w:rPr>
              <w:fldChar w:fldCharType="end"/>
            </w:r>
          </w:p>
        </w:tc>
        <w:tc>
          <w:tcPr>
            <w:tcW w:w="1326" w:type="dxa"/>
            <w:shd w:val="clear" w:color="auto" w:fill="FFFFFF"/>
            <w:vAlign w:val="center"/>
          </w:tcPr>
          <w:p w:rsidR="009B73B3" w:rsidRPr="00ED3CF8" w:rsidRDefault="009B73B3" w:rsidP="009B73B3">
            <w:pPr>
              <w:jc w:val="center"/>
              <w:rPr>
                <w:rFonts w:cs="Arial"/>
                <w:color w:val="FF0000"/>
              </w:rPr>
            </w:pPr>
            <w:r w:rsidRPr="00ED3CF8">
              <w:rPr>
                <w:rFonts w:cs="Arial"/>
                <w:color w:val="FF0000"/>
              </w:rPr>
              <w:t>cylindric</w:t>
            </w:r>
            <w:r w:rsidRPr="00ED3CF8">
              <w:rPr>
                <w:rFonts w:cs="Arial"/>
                <w:color w:val="FF0000"/>
              </w:rPr>
              <w:fldChar w:fldCharType="begin"/>
            </w:r>
            <w:r w:rsidRPr="00ED3CF8">
              <w:rPr>
                <w:rFonts w:cs="Arial"/>
              </w:rPr>
              <w:instrText xml:space="preserve"> XE "</w:instrText>
            </w:r>
            <w:r w:rsidRPr="00ED3CF8">
              <w:rPr>
                <w:rFonts w:cs="Arial"/>
                <w:color w:val="FF0000"/>
              </w:rPr>
              <w:instrText>Cylindric</w:instrText>
            </w:r>
            <w:r w:rsidRPr="00ED3CF8">
              <w:rPr>
                <w:rFonts w:cs="Arial"/>
              </w:rPr>
              <w:instrText xml:space="preserve">" </w:instrText>
            </w:r>
            <w:r w:rsidRPr="00ED3CF8">
              <w:rPr>
                <w:rFonts w:cs="Arial"/>
                <w:color w:val="FF0000"/>
              </w:rPr>
              <w:fldChar w:fldCharType="end"/>
            </w:r>
          </w:p>
        </w:tc>
        <w:tc>
          <w:tcPr>
            <w:tcW w:w="1326" w:type="dxa"/>
            <w:vAlign w:val="center"/>
          </w:tcPr>
          <w:p w:rsidR="009B73B3" w:rsidRPr="00ED3CF8" w:rsidRDefault="009B73B3" w:rsidP="009B73B3">
            <w:pPr>
              <w:jc w:val="center"/>
              <w:rPr>
                <w:rFonts w:cs="Arial"/>
                <w:color w:val="FF0000"/>
              </w:rPr>
            </w:pPr>
            <w:r w:rsidRPr="00ED3CF8">
              <w:rPr>
                <w:rFonts w:cs="Arial"/>
                <w:color w:val="FF0000"/>
              </w:rPr>
              <w:t>oblong</w:t>
            </w:r>
            <w:r w:rsidRPr="00ED3CF8">
              <w:rPr>
                <w:rFonts w:cs="Arial"/>
                <w:color w:val="FF0000"/>
              </w:rPr>
              <w:fldChar w:fldCharType="begin"/>
            </w:r>
            <w:r w:rsidRPr="00ED3CF8">
              <w:rPr>
                <w:rFonts w:cs="Arial"/>
              </w:rPr>
              <w:instrText xml:space="preserve"> XE "</w:instrText>
            </w:r>
            <w:r w:rsidRPr="00ED3CF8">
              <w:rPr>
                <w:rFonts w:cs="Arial"/>
                <w:color w:val="FF0000"/>
              </w:rPr>
              <w:instrText>Oblong</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1326"/>
        <w:gridCol w:w="1326"/>
        <w:gridCol w:w="1326"/>
        <w:gridCol w:w="1326"/>
        <w:gridCol w:w="1326"/>
        <w:gridCol w:w="1326"/>
        <w:gridCol w:w="1326"/>
      </w:tblGrid>
      <w:tr w:rsidR="009B73B3" w:rsidRPr="00ED3CF8" w:rsidTr="009B73B3">
        <w:trPr>
          <w:jc w:val="center"/>
        </w:trPr>
        <w:tc>
          <w:tcPr>
            <w:tcW w:w="1326" w:type="dxa"/>
            <w:vAlign w:val="center"/>
          </w:tcPr>
          <w:p w:rsidR="009B73B3" w:rsidRPr="00ED3CF8" w:rsidRDefault="009B73B3" w:rsidP="009B73B3">
            <w:pPr>
              <w:jc w:val="center"/>
              <w:rPr>
                <w:rFonts w:cs="Arial"/>
              </w:rPr>
            </w:pPr>
            <w:r w:rsidRPr="00ED3CF8">
              <w:rPr>
                <w:rFonts w:cs="Arial"/>
                <w:noProof/>
              </w:rPr>
              <w:drawing>
                <wp:inline distT="0" distB="0" distL="0" distR="0" wp14:anchorId="26A0852D" wp14:editId="7721C764">
                  <wp:extent cx="704850" cy="8667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bookmarkStart w:id="232" w:name="_MON_1208758624"/>
        <w:bookmarkStart w:id="233" w:name="_MON_1321108779"/>
        <w:bookmarkStart w:id="234" w:name="_MON_1348584801"/>
        <w:bookmarkStart w:id="235" w:name="_MON_1348586966"/>
        <w:bookmarkStart w:id="236" w:name="_MON_1350136770"/>
        <w:bookmarkStart w:id="237" w:name="_MON_1353248048"/>
        <w:bookmarkEnd w:id="232"/>
        <w:bookmarkEnd w:id="233"/>
        <w:bookmarkEnd w:id="234"/>
        <w:bookmarkEnd w:id="235"/>
        <w:bookmarkEnd w:id="236"/>
        <w:bookmarkEnd w:id="237"/>
        <w:bookmarkStart w:id="238" w:name="_MON_1353248715"/>
        <w:bookmarkEnd w:id="238"/>
        <w:tc>
          <w:tcPr>
            <w:tcW w:w="1326" w:type="dxa"/>
            <w:vAlign w:val="center"/>
          </w:tcPr>
          <w:p w:rsidR="009B73B3" w:rsidRPr="00ED3CF8" w:rsidRDefault="009B73B3" w:rsidP="009B73B3">
            <w:pPr>
              <w:jc w:val="center"/>
              <w:rPr>
                <w:rFonts w:cs="Arial"/>
              </w:rPr>
            </w:pPr>
            <w:r w:rsidRPr="00ED3CF8">
              <w:rPr>
                <w:rFonts w:cs="Arial"/>
              </w:rPr>
              <w:object w:dxaOrig="1096" w:dyaOrig="1531">
                <v:shape id="_x0000_i1068" type="#_x0000_t75" style="width:54.75pt;height:76.5pt" o:ole="" fillcolor="window">
                  <v:imagedata r:id="rId337" o:title=""/>
                </v:shape>
                <o:OLEObject Type="Embed" ProgID="Word.Picture.8" ShapeID="_x0000_i1068" DrawAspect="Content" ObjectID="_1443027310" r:id="rId338"/>
              </w:object>
            </w:r>
          </w:p>
        </w:tc>
        <w:tc>
          <w:tcPr>
            <w:tcW w:w="1326" w:type="dxa"/>
          </w:tcPr>
          <w:p w:rsidR="009B73B3" w:rsidRPr="00ED3CF8" w:rsidRDefault="009B73B3" w:rsidP="009B73B3">
            <w:pPr>
              <w:jc w:val="center"/>
              <w:rPr>
                <w:rFonts w:cs="Arial"/>
              </w:rPr>
            </w:pPr>
            <w:r w:rsidRPr="00ED3CF8">
              <w:rPr>
                <w:rFonts w:cs="Arial"/>
                <w:noProof/>
              </w:rPr>
              <w:drawing>
                <wp:inline distT="0" distB="0" distL="0" distR="0" wp14:anchorId="65EB426F" wp14:editId="0D6086F3">
                  <wp:extent cx="438150" cy="96202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38150" cy="962025"/>
                          </a:xfrm>
                          <a:prstGeom prst="rect">
                            <a:avLst/>
                          </a:prstGeom>
                          <a:noFill/>
                          <a:ln>
                            <a:noFill/>
                          </a:ln>
                        </pic:spPr>
                      </pic:pic>
                    </a:graphicData>
                  </a:graphic>
                </wp:inline>
              </w:drawing>
            </w:r>
          </w:p>
        </w:tc>
        <w:tc>
          <w:tcPr>
            <w:tcW w:w="1326" w:type="dxa"/>
            <w:vAlign w:val="center"/>
          </w:tcPr>
          <w:p w:rsidR="009B73B3" w:rsidRPr="00ED3CF8" w:rsidRDefault="009B73B3" w:rsidP="009B73B3">
            <w:pPr>
              <w:jc w:val="center"/>
              <w:rPr>
                <w:rFonts w:cs="Arial"/>
              </w:rPr>
            </w:pPr>
            <w:r w:rsidRPr="00ED3CF8">
              <w:rPr>
                <w:rFonts w:cs="Arial"/>
                <w:noProof/>
              </w:rPr>
              <w:drawing>
                <wp:inline distT="0" distB="0" distL="0" distR="0" wp14:anchorId="4B25DDF6" wp14:editId="06C0FD5D">
                  <wp:extent cx="619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19125" cy="962025"/>
                          </a:xfrm>
                          <a:prstGeom prst="rect">
                            <a:avLst/>
                          </a:prstGeom>
                          <a:noFill/>
                          <a:ln>
                            <a:noFill/>
                          </a:ln>
                        </pic:spPr>
                      </pic:pic>
                    </a:graphicData>
                  </a:graphic>
                </wp:inline>
              </w:drawing>
            </w:r>
          </w:p>
        </w:tc>
        <w:tc>
          <w:tcPr>
            <w:tcW w:w="1326" w:type="dxa"/>
            <w:vAlign w:val="center"/>
          </w:tcPr>
          <w:p w:rsidR="009B73B3" w:rsidRPr="00ED3CF8" w:rsidRDefault="009B73B3" w:rsidP="009B73B3">
            <w:pPr>
              <w:jc w:val="center"/>
              <w:rPr>
                <w:rFonts w:cs="Arial"/>
              </w:rPr>
            </w:pPr>
            <w:r w:rsidRPr="00ED3CF8">
              <w:rPr>
                <w:rFonts w:cs="Arial"/>
                <w:noProof/>
              </w:rPr>
              <w:drawing>
                <wp:inline distT="0" distB="0" distL="0" distR="0" wp14:anchorId="34C487D7" wp14:editId="729C1FA4">
                  <wp:extent cx="704850" cy="84772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c>
        <w:tc>
          <w:tcPr>
            <w:tcW w:w="1326" w:type="dxa"/>
            <w:vAlign w:val="center"/>
          </w:tcPr>
          <w:p w:rsidR="009B73B3" w:rsidRPr="00ED3CF8" w:rsidRDefault="009B73B3" w:rsidP="009B73B3">
            <w:pPr>
              <w:jc w:val="center"/>
              <w:rPr>
                <w:rFonts w:cs="Arial"/>
              </w:rPr>
            </w:pPr>
            <w:r w:rsidRPr="00ED3CF8">
              <w:rPr>
                <w:rFonts w:cs="Arial"/>
                <w:noProof/>
              </w:rPr>
              <w:drawing>
                <wp:inline distT="0" distB="0" distL="0" distR="0" wp14:anchorId="6A76BCEE" wp14:editId="683AD4F2">
                  <wp:extent cx="704850" cy="8477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c>
        <w:tc>
          <w:tcPr>
            <w:tcW w:w="1326" w:type="dxa"/>
            <w:vAlign w:val="center"/>
          </w:tcPr>
          <w:p w:rsidR="009B73B3" w:rsidRPr="00ED3CF8" w:rsidRDefault="009B73B3" w:rsidP="009B73B3">
            <w:pPr>
              <w:jc w:val="center"/>
              <w:rPr>
                <w:rFonts w:cs="Arial"/>
              </w:rPr>
            </w:pPr>
            <w:r w:rsidRPr="00ED3CF8">
              <w:rPr>
                <w:rFonts w:cs="Arial"/>
                <w:noProof/>
              </w:rPr>
              <w:drawing>
                <wp:inline distT="0" distB="0" distL="0" distR="0" wp14:anchorId="340823A1" wp14:editId="374B978E">
                  <wp:extent cx="704850" cy="8667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tr>
      <w:tr w:rsidR="009B73B3" w:rsidRPr="00ED3CF8" w:rsidTr="009B73B3">
        <w:trPr>
          <w:jc w:val="center"/>
        </w:trPr>
        <w:tc>
          <w:tcPr>
            <w:tcW w:w="1326" w:type="dxa"/>
            <w:vAlign w:val="center"/>
          </w:tcPr>
          <w:p w:rsidR="009B73B3" w:rsidRPr="00ED3CF8" w:rsidRDefault="009B73B3" w:rsidP="009B73B3">
            <w:pPr>
              <w:jc w:val="center"/>
              <w:rPr>
                <w:rFonts w:cs="Arial"/>
                <w:color w:val="FF0000"/>
              </w:rPr>
            </w:pPr>
            <w:r w:rsidRPr="00ED3CF8">
              <w:rPr>
                <w:rFonts w:cs="Arial"/>
                <w:color w:val="FF0000"/>
              </w:rPr>
              <w:t>semi-ellipsoid</w:t>
            </w:r>
            <w:r w:rsidRPr="00ED3CF8">
              <w:rPr>
                <w:rFonts w:cs="Arial"/>
                <w:color w:val="FF0000"/>
              </w:rPr>
              <w:fldChar w:fldCharType="begin"/>
            </w:r>
            <w:r w:rsidRPr="00ED3CF8">
              <w:rPr>
                <w:rFonts w:cs="Arial"/>
              </w:rPr>
              <w:instrText xml:space="preserve"> XE "</w:instrText>
            </w:r>
            <w:r w:rsidRPr="00ED3CF8">
              <w:rPr>
                <w:rFonts w:cs="Arial"/>
                <w:color w:val="FF0000"/>
              </w:rPr>
              <w:instrText>Semi-ellipsoid</w:instrText>
            </w:r>
            <w:r w:rsidRPr="00ED3CF8">
              <w:rPr>
                <w:rFonts w:cs="Arial"/>
              </w:rPr>
              <w:instrText xml:space="preserve">" </w:instrText>
            </w:r>
            <w:r w:rsidRPr="00ED3CF8">
              <w:rPr>
                <w:rFonts w:cs="Arial"/>
                <w:color w:val="FF0000"/>
              </w:rPr>
              <w:fldChar w:fldCharType="end"/>
            </w:r>
          </w:p>
        </w:tc>
        <w:tc>
          <w:tcPr>
            <w:tcW w:w="1326" w:type="dxa"/>
            <w:vAlign w:val="center"/>
          </w:tcPr>
          <w:p w:rsidR="009B73B3" w:rsidRPr="00ED3CF8" w:rsidRDefault="009B73B3" w:rsidP="009B73B3">
            <w:pPr>
              <w:jc w:val="center"/>
              <w:rPr>
                <w:rFonts w:cs="Arial"/>
                <w:color w:val="FF0000"/>
              </w:rPr>
            </w:pPr>
            <w:r w:rsidRPr="00ED3CF8">
              <w:rPr>
                <w:rFonts w:cs="Arial"/>
                <w:color w:val="FF0000"/>
              </w:rPr>
              <w:t>ovoid</w:t>
            </w:r>
            <w:r w:rsidRPr="00ED3CF8">
              <w:rPr>
                <w:rFonts w:cs="Arial"/>
                <w:color w:val="FF0000"/>
              </w:rPr>
              <w:fldChar w:fldCharType="begin"/>
            </w:r>
            <w:r w:rsidRPr="00ED3CF8">
              <w:rPr>
                <w:rFonts w:cs="Arial"/>
              </w:rPr>
              <w:instrText xml:space="preserve"> XE "</w:instrText>
            </w:r>
            <w:r w:rsidRPr="00ED3CF8">
              <w:rPr>
                <w:rFonts w:cs="Arial"/>
                <w:color w:val="FF0000"/>
              </w:rPr>
              <w:instrText>Ovoid</w:instrText>
            </w:r>
            <w:r w:rsidRPr="00ED3CF8">
              <w:rPr>
                <w:rFonts w:cs="Arial"/>
              </w:rPr>
              <w:instrText xml:space="preserve">" </w:instrText>
            </w:r>
            <w:r w:rsidRPr="00ED3CF8">
              <w:rPr>
                <w:rFonts w:cs="Arial"/>
                <w:color w:val="FF0000"/>
              </w:rPr>
              <w:fldChar w:fldCharType="end"/>
            </w:r>
          </w:p>
        </w:tc>
        <w:tc>
          <w:tcPr>
            <w:tcW w:w="1326" w:type="dxa"/>
            <w:vAlign w:val="center"/>
          </w:tcPr>
          <w:p w:rsidR="009B73B3" w:rsidRPr="00ED3CF8" w:rsidRDefault="009B73B3" w:rsidP="009B73B3">
            <w:pPr>
              <w:jc w:val="center"/>
              <w:rPr>
                <w:rFonts w:cs="Arial"/>
                <w:color w:val="FF0000"/>
              </w:rPr>
            </w:pPr>
            <w:r w:rsidRPr="00ED3CF8">
              <w:rPr>
                <w:rFonts w:cs="Arial"/>
                <w:color w:val="FF0000"/>
              </w:rPr>
              <w:t>fusiform</w:t>
            </w:r>
            <w:r w:rsidRPr="00ED3CF8">
              <w:rPr>
                <w:rFonts w:cs="Arial"/>
                <w:color w:val="FF0000"/>
              </w:rPr>
              <w:fldChar w:fldCharType="begin"/>
            </w:r>
            <w:r w:rsidRPr="00ED3CF8">
              <w:rPr>
                <w:rFonts w:cs="Arial"/>
              </w:rPr>
              <w:instrText xml:space="preserve"> XE "</w:instrText>
            </w:r>
            <w:r w:rsidRPr="00ED3CF8">
              <w:rPr>
                <w:rFonts w:cs="Arial"/>
                <w:color w:val="FF0000"/>
              </w:rPr>
              <w:instrText>Fusiform</w:instrText>
            </w:r>
            <w:r w:rsidRPr="00ED3CF8">
              <w:rPr>
                <w:rFonts w:cs="Arial"/>
              </w:rPr>
              <w:instrText xml:space="preserve">" </w:instrText>
            </w:r>
            <w:r w:rsidRPr="00ED3CF8">
              <w:rPr>
                <w:rFonts w:cs="Arial"/>
                <w:color w:val="FF0000"/>
              </w:rPr>
              <w:fldChar w:fldCharType="end"/>
            </w:r>
          </w:p>
        </w:tc>
        <w:tc>
          <w:tcPr>
            <w:tcW w:w="1326" w:type="dxa"/>
            <w:vAlign w:val="center"/>
          </w:tcPr>
          <w:p w:rsidR="009B73B3" w:rsidRPr="00ED3CF8" w:rsidRDefault="009B73B3" w:rsidP="009B73B3">
            <w:pPr>
              <w:jc w:val="center"/>
              <w:rPr>
                <w:rFonts w:cs="Arial"/>
                <w:color w:val="FF0000"/>
              </w:rPr>
            </w:pPr>
            <w:r w:rsidRPr="00ED3CF8">
              <w:rPr>
                <w:rFonts w:cs="Arial"/>
                <w:color w:val="FF0000"/>
              </w:rPr>
              <w:t>ellipsoid</w:t>
            </w:r>
            <w:r w:rsidRPr="00ED3CF8">
              <w:rPr>
                <w:rFonts w:cs="Arial"/>
                <w:color w:val="FF0000"/>
              </w:rPr>
              <w:fldChar w:fldCharType="begin"/>
            </w:r>
            <w:r w:rsidRPr="00ED3CF8">
              <w:rPr>
                <w:rFonts w:cs="Arial"/>
              </w:rPr>
              <w:instrText xml:space="preserve"> XE "</w:instrText>
            </w:r>
            <w:r w:rsidRPr="00ED3CF8">
              <w:rPr>
                <w:rFonts w:cs="Arial"/>
                <w:color w:val="FF0000"/>
              </w:rPr>
              <w:instrText>Ellipsoid</w:instrText>
            </w:r>
            <w:r w:rsidRPr="00ED3CF8">
              <w:rPr>
                <w:rFonts w:cs="Arial"/>
              </w:rPr>
              <w:instrText xml:space="preserve">" </w:instrText>
            </w:r>
            <w:r w:rsidRPr="00ED3CF8">
              <w:rPr>
                <w:rFonts w:cs="Arial"/>
                <w:color w:val="FF0000"/>
              </w:rPr>
              <w:fldChar w:fldCharType="end"/>
            </w:r>
          </w:p>
        </w:tc>
        <w:tc>
          <w:tcPr>
            <w:tcW w:w="1326" w:type="dxa"/>
            <w:vAlign w:val="center"/>
          </w:tcPr>
          <w:p w:rsidR="009B73B3" w:rsidRPr="00ED3CF8" w:rsidRDefault="009B73B3" w:rsidP="009B73B3">
            <w:pPr>
              <w:jc w:val="center"/>
              <w:rPr>
                <w:rFonts w:cs="Arial"/>
                <w:color w:val="FF0000"/>
              </w:rPr>
            </w:pPr>
            <w:r w:rsidRPr="00ED3CF8">
              <w:rPr>
                <w:rFonts w:cs="Arial"/>
                <w:color w:val="FF0000"/>
              </w:rPr>
              <w:t>globose</w:t>
            </w:r>
            <w:r w:rsidRPr="00ED3CF8">
              <w:rPr>
                <w:rFonts w:cs="Arial"/>
                <w:color w:val="FF0000"/>
              </w:rPr>
              <w:fldChar w:fldCharType="begin"/>
            </w:r>
            <w:r w:rsidRPr="00ED3CF8">
              <w:rPr>
                <w:rFonts w:cs="Arial"/>
              </w:rPr>
              <w:instrText xml:space="preserve"> XE "</w:instrText>
            </w:r>
            <w:r w:rsidRPr="00ED3CF8">
              <w:rPr>
                <w:rFonts w:cs="Arial"/>
                <w:color w:val="FF0000"/>
              </w:rPr>
              <w:instrText>Globose</w:instrText>
            </w:r>
            <w:r w:rsidRPr="00ED3CF8">
              <w:rPr>
                <w:rFonts w:cs="Arial"/>
              </w:rPr>
              <w:instrText xml:space="preserve">" </w:instrText>
            </w:r>
            <w:r w:rsidRPr="00ED3CF8">
              <w:rPr>
                <w:rFonts w:cs="Arial"/>
                <w:color w:val="FF0000"/>
              </w:rPr>
              <w:fldChar w:fldCharType="end"/>
            </w:r>
          </w:p>
        </w:tc>
        <w:tc>
          <w:tcPr>
            <w:tcW w:w="1326" w:type="dxa"/>
            <w:vAlign w:val="center"/>
          </w:tcPr>
          <w:p w:rsidR="009B73B3" w:rsidRPr="00ED3CF8" w:rsidRDefault="009B73B3" w:rsidP="009B73B3">
            <w:pPr>
              <w:jc w:val="center"/>
              <w:rPr>
                <w:rFonts w:cs="Arial"/>
                <w:color w:val="FF0000"/>
              </w:rPr>
            </w:pPr>
            <w:r w:rsidRPr="00ED3CF8">
              <w:rPr>
                <w:rFonts w:cs="Arial"/>
                <w:color w:val="FF0000"/>
              </w:rPr>
              <w:t>obloid</w:t>
            </w:r>
            <w:r w:rsidRPr="00ED3CF8">
              <w:rPr>
                <w:rFonts w:cs="Arial"/>
                <w:color w:val="FF0000"/>
              </w:rPr>
              <w:fldChar w:fldCharType="begin"/>
            </w:r>
            <w:r w:rsidRPr="00ED3CF8">
              <w:rPr>
                <w:rFonts w:cs="Arial"/>
              </w:rPr>
              <w:instrText xml:space="preserve"> XE "</w:instrText>
            </w:r>
            <w:r w:rsidRPr="00ED3CF8">
              <w:rPr>
                <w:rFonts w:cs="Arial"/>
                <w:color w:val="FF0000"/>
              </w:rPr>
              <w:instrText>Obloid</w:instrText>
            </w:r>
            <w:r w:rsidRPr="00ED3CF8">
              <w:rPr>
                <w:rFonts w:cs="Arial"/>
              </w:rPr>
              <w:instrText xml:space="preserve">" </w:instrText>
            </w:r>
            <w:r w:rsidRPr="00ED3CF8">
              <w:rPr>
                <w:rFonts w:cs="Arial"/>
                <w:color w:val="FF0000"/>
              </w:rPr>
              <w:fldChar w:fldCharType="end"/>
            </w:r>
          </w:p>
        </w:tc>
        <w:tc>
          <w:tcPr>
            <w:tcW w:w="1326" w:type="dxa"/>
            <w:vAlign w:val="center"/>
          </w:tcPr>
          <w:p w:rsidR="009B73B3" w:rsidRPr="00ED3CF8" w:rsidRDefault="009B73B3" w:rsidP="009B73B3">
            <w:pPr>
              <w:jc w:val="center"/>
              <w:rPr>
                <w:rFonts w:cs="Arial"/>
                <w:color w:val="FF0000"/>
              </w:rPr>
            </w:pPr>
            <w:r w:rsidRPr="00ED3CF8">
              <w:rPr>
                <w:rFonts w:cs="Arial"/>
                <w:color w:val="FF0000"/>
              </w:rPr>
              <w:t>obovoid</w:t>
            </w:r>
            <w:r w:rsidRPr="00ED3CF8">
              <w:rPr>
                <w:rFonts w:cs="Arial"/>
                <w:color w:val="FF0000"/>
              </w:rPr>
              <w:fldChar w:fldCharType="begin"/>
            </w:r>
            <w:r w:rsidRPr="00ED3CF8">
              <w:rPr>
                <w:rFonts w:cs="Arial"/>
              </w:rPr>
              <w:instrText xml:space="preserve"> XE "</w:instrText>
            </w:r>
            <w:r w:rsidRPr="00ED3CF8">
              <w:rPr>
                <w:rFonts w:cs="Arial"/>
                <w:color w:val="FF0000"/>
              </w:rPr>
              <w:instrText>Obovoid</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1326"/>
        <w:gridCol w:w="1326"/>
        <w:gridCol w:w="1326"/>
        <w:gridCol w:w="1326"/>
        <w:gridCol w:w="1326"/>
        <w:gridCol w:w="1326"/>
        <w:gridCol w:w="1326"/>
      </w:tblGrid>
      <w:tr w:rsidR="009B73B3" w:rsidRPr="00ED3CF8" w:rsidTr="009B73B3">
        <w:trPr>
          <w:jc w:val="center"/>
        </w:trPr>
        <w:tc>
          <w:tcPr>
            <w:tcW w:w="1326" w:type="dxa"/>
            <w:shd w:val="clear" w:color="auto" w:fill="FFFFFF"/>
            <w:vAlign w:val="center"/>
          </w:tcPr>
          <w:p w:rsidR="009B73B3" w:rsidRPr="00ED3CF8" w:rsidRDefault="009B73B3" w:rsidP="009B73B3">
            <w:pPr>
              <w:jc w:val="center"/>
              <w:rPr>
                <w:rFonts w:cs="Arial"/>
              </w:rPr>
            </w:pPr>
            <w:r w:rsidRPr="00ED3CF8">
              <w:rPr>
                <w:rFonts w:cs="Arial"/>
                <w:noProof/>
              </w:rPr>
              <w:drawing>
                <wp:inline distT="0" distB="0" distL="0" distR="0" wp14:anchorId="6A01E1AC" wp14:editId="653B8170">
                  <wp:extent cx="704850" cy="7524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704850" cy="752475"/>
                          </a:xfrm>
                          <a:prstGeom prst="rect">
                            <a:avLst/>
                          </a:prstGeom>
                          <a:noFill/>
                          <a:ln>
                            <a:noFill/>
                          </a:ln>
                        </pic:spPr>
                      </pic:pic>
                    </a:graphicData>
                  </a:graphic>
                </wp:inline>
              </w:drawing>
            </w:r>
          </w:p>
        </w:tc>
        <w:tc>
          <w:tcPr>
            <w:tcW w:w="1326" w:type="dxa"/>
            <w:shd w:val="clear" w:color="auto" w:fill="FFFFFF"/>
            <w:vAlign w:val="center"/>
          </w:tcPr>
          <w:p w:rsidR="009B73B3" w:rsidRPr="00ED3CF8" w:rsidRDefault="009B73B3" w:rsidP="009B73B3">
            <w:pPr>
              <w:jc w:val="center"/>
              <w:rPr>
                <w:rFonts w:cs="Arial"/>
              </w:rPr>
            </w:pPr>
            <w:r w:rsidRPr="00ED3CF8">
              <w:rPr>
                <w:rFonts w:cs="Arial"/>
                <w:noProof/>
              </w:rPr>
              <w:drawing>
                <wp:inline distT="0" distB="0" distL="0" distR="0" wp14:anchorId="36E18C7D" wp14:editId="05D77958">
                  <wp:extent cx="695325" cy="6572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95325" cy="657225"/>
                          </a:xfrm>
                          <a:prstGeom prst="rect">
                            <a:avLst/>
                          </a:prstGeom>
                          <a:noFill/>
                          <a:ln>
                            <a:noFill/>
                          </a:ln>
                        </pic:spPr>
                      </pic:pic>
                    </a:graphicData>
                  </a:graphic>
                </wp:inline>
              </w:drawing>
            </w:r>
          </w:p>
        </w:tc>
        <w:tc>
          <w:tcPr>
            <w:tcW w:w="1326" w:type="dxa"/>
            <w:vAlign w:val="center"/>
          </w:tcPr>
          <w:p w:rsidR="009B73B3" w:rsidRPr="00ED3CF8" w:rsidRDefault="009B73B3" w:rsidP="009B73B3">
            <w:pPr>
              <w:jc w:val="center"/>
              <w:rPr>
                <w:rFonts w:cs="Arial"/>
              </w:rPr>
            </w:pPr>
            <w:r w:rsidRPr="00ED3CF8">
              <w:rPr>
                <w:rFonts w:cs="Arial"/>
                <w:noProof/>
              </w:rPr>
              <w:drawing>
                <wp:inline distT="0" distB="0" distL="0" distR="0" wp14:anchorId="3656E7F5" wp14:editId="3F0D6451">
                  <wp:extent cx="704850" cy="8667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bookmarkStart w:id="239" w:name="_MON_1208757413"/>
        <w:bookmarkStart w:id="240" w:name="_MON_1321108781"/>
        <w:bookmarkStart w:id="241" w:name="_MON_1348584802"/>
        <w:bookmarkStart w:id="242" w:name="_MON_1348586968"/>
        <w:bookmarkStart w:id="243" w:name="_MON_1350136772"/>
        <w:bookmarkStart w:id="244" w:name="_MON_1353248049"/>
        <w:bookmarkEnd w:id="239"/>
        <w:bookmarkEnd w:id="240"/>
        <w:bookmarkEnd w:id="241"/>
        <w:bookmarkEnd w:id="242"/>
        <w:bookmarkEnd w:id="243"/>
        <w:bookmarkEnd w:id="244"/>
        <w:bookmarkStart w:id="245" w:name="_MON_1353248716"/>
        <w:bookmarkEnd w:id="245"/>
        <w:tc>
          <w:tcPr>
            <w:tcW w:w="1326" w:type="dxa"/>
            <w:vAlign w:val="center"/>
          </w:tcPr>
          <w:p w:rsidR="009B73B3" w:rsidRPr="00ED3CF8" w:rsidRDefault="009B73B3" w:rsidP="009B73B3">
            <w:pPr>
              <w:jc w:val="center"/>
              <w:rPr>
                <w:rFonts w:cs="Arial"/>
              </w:rPr>
            </w:pPr>
            <w:r w:rsidRPr="00ED3CF8">
              <w:rPr>
                <w:rFonts w:cs="Arial"/>
              </w:rPr>
              <w:object w:dxaOrig="1096" w:dyaOrig="1351">
                <v:shape id="_x0000_i1069" type="#_x0000_t75" style="width:54.75pt;height:67.5pt" o:ole="" fillcolor="window">
                  <v:imagedata r:id="rId347" o:title=""/>
                </v:shape>
                <o:OLEObject Type="Embed" ProgID="Word.Picture.8" ShapeID="_x0000_i1069" DrawAspect="Content" ObjectID="_1443027311" r:id="rId348"/>
              </w:object>
            </w:r>
          </w:p>
        </w:tc>
        <w:bookmarkStart w:id="246" w:name="_MON_1208759786"/>
        <w:bookmarkStart w:id="247" w:name="_MON_1321108782"/>
        <w:bookmarkStart w:id="248" w:name="_MON_1348584803"/>
        <w:bookmarkStart w:id="249" w:name="_MON_1348586969"/>
        <w:bookmarkStart w:id="250" w:name="_MON_1350136773"/>
        <w:bookmarkStart w:id="251" w:name="_MON_1353248051"/>
        <w:bookmarkEnd w:id="246"/>
        <w:bookmarkEnd w:id="247"/>
        <w:bookmarkEnd w:id="248"/>
        <w:bookmarkEnd w:id="249"/>
        <w:bookmarkEnd w:id="250"/>
        <w:bookmarkEnd w:id="251"/>
        <w:bookmarkStart w:id="252" w:name="_MON_1353248717"/>
        <w:bookmarkEnd w:id="252"/>
        <w:tc>
          <w:tcPr>
            <w:tcW w:w="1326" w:type="dxa"/>
            <w:vAlign w:val="center"/>
          </w:tcPr>
          <w:p w:rsidR="009B73B3" w:rsidRPr="00ED3CF8" w:rsidRDefault="009B73B3" w:rsidP="009B73B3">
            <w:pPr>
              <w:jc w:val="center"/>
              <w:rPr>
                <w:rFonts w:cs="Arial"/>
              </w:rPr>
            </w:pPr>
            <w:r w:rsidRPr="00ED3CF8">
              <w:rPr>
                <w:rFonts w:cs="Arial"/>
              </w:rPr>
              <w:object w:dxaOrig="826" w:dyaOrig="1381">
                <v:shape id="_x0000_i1070" type="#_x0000_t75" style="width:41.25pt;height:69pt" o:ole="" fillcolor="window">
                  <v:imagedata r:id="rId349" o:title=""/>
                </v:shape>
                <o:OLEObject Type="Embed" ProgID="Word.Picture.8" ShapeID="_x0000_i1070" DrawAspect="Content" ObjectID="_1443027312" r:id="rId350"/>
              </w:object>
            </w:r>
          </w:p>
        </w:tc>
        <w:bookmarkStart w:id="253" w:name="_MON_1208759627"/>
        <w:bookmarkStart w:id="254" w:name="_MON_1321108783"/>
        <w:bookmarkStart w:id="255" w:name="_MON_1348584805"/>
        <w:bookmarkStart w:id="256" w:name="_MON_1348586970"/>
        <w:bookmarkStart w:id="257" w:name="_MON_1350136774"/>
        <w:bookmarkStart w:id="258" w:name="_MON_1353248052"/>
        <w:bookmarkEnd w:id="253"/>
        <w:bookmarkEnd w:id="254"/>
        <w:bookmarkEnd w:id="255"/>
        <w:bookmarkEnd w:id="256"/>
        <w:bookmarkEnd w:id="257"/>
        <w:bookmarkEnd w:id="258"/>
        <w:bookmarkStart w:id="259" w:name="_MON_1353248719"/>
        <w:bookmarkEnd w:id="259"/>
        <w:tc>
          <w:tcPr>
            <w:tcW w:w="1326" w:type="dxa"/>
            <w:vAlign w:val="center"/>
          </w:tcPr>
          <w:p w:rsidR="009B73B3" w:rsidRPr="00ED3CF8" w:rsidRDefault="009B73B3" w:rsidP="009B73B3">
            <w:pPr>
              <w:jc w:val="center"/>
              <w:rPr>
                <w:rFonts w:cs="Arial"/>
              </w:rPr>
            </w:pPr>
            <w:r w:rsidRPr="00ED3CF8">
              <w:rPr>
                <w:rFonts w:cs="Arial"/>
              </w:rPr>
              <w:object w:dxaOrig="916" w:dyaOrig="1501">
                <v:shape id="_x0000_i1071" type="#_x0000_t75" style="width:45.75pt;height:75pt" o:ole="" fillcolor="window">
                  <v:imagedata r:id="rId351" o:title=""/>
                </v:shape>
                <o:OLEObject Type="Embed" ProgID="Word.Picture.8" ShapeID="_x0000_i1071" DrawAspect="Content" ObjectID="_1443027313" r:id="rId352"/>
              </w:object>
            </w:r>
          </w:p>
        </w:tc>
        <w:tc>
          <w:tcPr>
            <w:tcW w:w="1326" w:type="dxa"/>
            <w:vAlign w:val="center"/>
          </w:tcPr>
          <w:p w:rsidR="009B73B3" w:rsidRPr="00ED3CF8" w:rsidRDefault="009B73B3" w:rsidP="009B73B3">
            <w:pPr>
              <w:jc w:val="center"/>
              <w:rPr>
                <w:rFonts w:cs="Arial"/>
              </w:rPr>
            </w:pPr>
            <w:r w:rsidRPr="00ED3CF8">
              <w:rPr>
                <w:rFonts w:cs="Arial"/>
                <w:noProof/>
              </w:rPr>
              <w:drawing>
                <wp:inline distT="0" distB="0" distL="0" distR="0" wp14:anchorId="7FCE47BF" wp14:editId="27A35FCD">
                  <wp:extent cx="704850" cy="86677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tr>
      <w:tr w:rsidR="009B73B3" w:rsidRPr="00ED3CF8" w:rsidTr="009B73B3">
        <w:trPr>
          <w:jc w:val="center"/>
        </w:trPr>
        <w:tc>
          <w:tcPr>
            <w:tcW w:w="1326" w:type="dxa"/>
            <w:shd w:val="clear" w:color="auto" w:fill="FFFFFF"/>
          </w:tcPr>
          <w:p w:rsidR="009B73B3" w:rsidRPr="00ED3CF8" w:rsidRDefault="009B73B3" w:rsidP="009B73B3">
            <w:pPr>
              <w:jc w:val="center"/>
              <w:rPr>
                <w:rFonts w:cs="Arial"/>
                <w:color w:val="FF0000"/>
              </w:rPr>
            </w:pPr>
            <w:r w:rsidRPr="00ED3CF8">
              <w:rPr>
                <w:rFonts w:cs="Arial"/>
                <w:color w:val="FF0000"/>
              </w:rPr>
              <w:t>tetrahedronal</w:t>
            </w:r>
            <w:r w:rsidRPr="00ED3CF8">
              <w:rPr>
                <w:rFonts w:cs="Arial"/>
                <w:color w:val="FF0000"/>
              </w:rPr>
              <w:fldChar w:fldCharType="begin"/>
            </w:r>
            <w:r w:rsidRPr="00ED3CF8">
              <w:rPr>
                <w:rFonts w:cs="Arial"/>
              </w:rPr>
              <w:instrText xml:space="preserve"> XE "</w:instrText>
            </w:r>
            <w:r w:rsidRPr="00ED3CF8">
              <w:rPr>
                <w:rFonts w:cs="Arial"/>
                <w:color w:val="FF0000"/>
              </w:rPr>
              <w:instrText>Tetrahedronal</w:instrText>
            </w:r>
            <w:r w:rsidRPr="00ED3CF8">
              <w:rPr>
                <w:rFonts w:cs="Arial"/>
              </w:rPr>
              <w:instrText xml:space="preserve">" </w:instrText>
            </w:r>
            <w:r w:rsidRPr="00ED3CF8">
              <w:rPr>
                <w:rFonts w:cs="Arial"/>
                <w:color w:val="FF0000"/>
              </w:rPr>
              <w:fldChar w:fldCharType="end"/>
            </w:r>
          </w:p>
        </w:tc>
        <w:tc>
          <w:tcPr>
            <w:tcW w:w="1326" w:type="dxa"/>
            <w:shd w:val="clear" w:color="auto" w:fill="FFFFFF"/>
          </w:tcPr>
          <w:p w:rsidR="009B73B3" w:rsidRPr="00ED3CF8" w:rsidRDefault="009B73B3" w:rsidP="001413AB">
            <w:pPr>
              <w:jc w:val="center"/>
              <w:rPr>
                <w:rFonts w:cs="Arial"/>
                <w:color w:val="FF0000"/>
              </w:rPr>
            </w:pPr>
            <w:r w:rsidRPr="00ED3CF8">
              <w:rPr>
                <w:rFonts w:cs="Arial"/>
                <w:color w:val="FF0000"/>
              </w:rPr>
              <w:t>pyramidal</w:t>
            </w:r>
            <w:r w:rsidRPr="00ED3CF8">
              <w:rPr>
                <w:rFonts w:cs="Arial"/>
                <w:color w:val="FF0000"/>
              </w:rPr>
              <w:fldChar w:fldCharType="begin"/>
            </w:r>
            <w:r w:rsidRPr="00ED3CF8">
              <w:rPr>
                <w:rFonts w:cs="Arial"/>
              </w:rPr>
              <w:instrText xml:space="preserve"> XE "</w:instrText>
            </w:r>
            <w:r w:rsidRPr="00ED3CF8">
              <w:rPr>
                <w:rFonts w:cs="Arial"/>
                <w:color w:val="FF0000"/>
              </w:rPr>
              <w:instrText>Pyramidal</w:instrText>
            </w:r>
            <w:r w:rsidRPr="00ED3CF8">
              <w:rPr>
                <w:rFonts w:cs="Arial"/>
              </w:rPr>
              <w:instrText xml:space="preserve">" </w:instrText>
            </w:r>
            <w:r w:rsidRPr="00ED3CF8">
              <w:rPr>
                <w:rFonts w:cs="Arial"/>
                <w:color w:val="FF0000"/>
              </w:rPr>
              <w:fldChar w:fldCharType="end"/>
            </w:r>
          </w:p>
        </w:tc>
        <w:tc>
          <w:tcPr>
            <w:tcW w:w="1326" w:type="dxa"/>
            <w:vAlign w:val="center"/>
          </w:tcPr>
          <w:p w:rsidR="009B73B3" w:rsidRPr="00ED3CF8" w:rsidRDefault="009B73B3" w:rsidP="009B73B3">
            <w:pPr>
              <w:jc w:val="center"/>
              <w:rPr>
                <w:rFonts w:cs="Arial"/>
                <w:color w:val="FF0000"/>
              </w:rPr>
            </w:pPr>
            <w:r w:rsidRPr="00ED3CF8">
              <w:rPr>
                <w:rFonts w:cs="Arial"/>
                <w:color w:val="FF0000"/>
              </w:rPr>
              <w:t>conic</w:t>
            </w:r>
            <w:r w:rsidRPr="00ED3CF8">
              <w:rPr>
                <w:rFonts w:cs="Arial"/>
                <w:color w:val="FF0000"/>
              </w:rPr>
              <w:fldChar w:fldCharType="begin"/>
            </w:r>
            <w:r w:rsidRPr="00ED3CF8">
              <w:rPr>
                <w:rFonts w:cs="Arial"/>
              </w:rPr>
              <w:instrText xml:space="preserve"> XE "</w:instrText>
            </w:r>
            <w:r w:rsidRPr="00ED3CF8">
              <w:rPr>
                <w:rFonts w:cs="Arial"/>
                <w:color w:val="FF0000"/>
              </w:rPr>
              <w:instrText>Conic</w:instrText>
            </w:r>
            <w:r w:rsidRPr="00ED3CF8">
              <w:rPr>
                <w:rFonts w:cs="Arial"/>
              </w:rPr>
              <w:instrText xml:space="preserve">" </w:instrText>
            </w:r>
            <w:r w:rsidRPr="00ED3CF8">
              <w:rPr>
                <w:rFonts w:cs="Arial"/>
                <w:color w:val="FF0000"/>
              </w:rPr>
              <w:fldChar w:fldCharType="end"/>
            </w:r>
          </w:p>
        </w:tc>
        <w:tc>
          <w:tcPr>
            <w:tcW w:w="1326" w:type="dxa"/>
            <w:vAlign w:val="center"/>
          </w:tcPr>
          <w:p w:rsidR="009B73B3" w:rsidRPr="00ED3CF8" w:rsidRDefault="009B73B3" w:rsidP="009B73B3">
            <w:pPr>
              <w:jc w:val="center"/>
              <w:rPr>
                <w:rFonts w:cs="Arial"/>
                <w:color w:val="FF0000"/>
              </w:rPr>
            </w:pPr>
            <w:r w:rsidRPr="00ED3CF8">
              <w:rPr>
                <w:rFonts w:cs="Arial"/>
                <w:color w:val="FF0000"/>
              </w:rPr>
              <w:t>deltoid</w:t>
            </w:r>
            <w:r w:rsidRPr="00ED3CF8">
              <w:rPr>
                <w:rFonts w:cs="Arial"/>
                <w:color w:val="FF0000"/>
              </w:rPr>
              <w:fldChar w:fldCharType="begin"/>
            </w:r>
            <w:r w:rsidRPr="00ED3CF8">
              <w:rPr>
                <w:rFonts w:cs="Arial"/>
              </w:rPr>
              <w:instrText xml:space="preserve"> XE "</w:instrText>
            </w:r>
            <w:r w:rsidRPr="00ED3CF8">
              <w:rPr>
                <w:rFonts w:cs="Arial"/>
                <w:color w:val="FF0000"/>
              </w:rPr>
              <w:instrText>Deltoid</w:instrText>
            </w:r>
            <w:r w:rsidRPr="00ED3CF8">
              <w:rPr>
                <w:rFonts w:cs="Arial"/>
              </w:rPr>
              <w:instrText xml:space="preserve">" </w:instrText>
            </w:r>
            <w:r w:rsidRPr="00ED3CF8">
              <w:rPr>
                <w:rFonts w:cs="Arial"/>
                <w:color w:val="FF0000"/>
              </w:rPr>
              <w:fldChar w:fldCharType="end"/>
            </w:r>
          </w:p>
        </w:tc>
        <w:tc>
          <w:tcPr>
            <w:tcW w:w="1326" w:type="dxa"/>
            <w:vAlign w:val="center"/>
          </w:tcPr>
          <w:p w:rsidR="009B73B3" w:rsidRPr="00ED3CF8" w:rsidRDefault="009B73B3" w:rsidP="009B73B3">
            <w:pPr>
              <w:jc w:val="center"/>
              <w:rPr>
                <w:rFonts w:cs="Arial"/>
                <w:color w:val="FF0000"/>
              </w:rPr>
            </w:pPr>
            <w:r w:rsidRPr="00ED3CF8">
              <w:rPr>
                <w:rFonts w:cs="Arial"/>
                <w:color w:val="FF0000"/>
              </w:rPr>
              <w:t>terete</w:t>
            </w:r>
            <w:r w:rsidRPr="00ED3CF8">
              <w:rPr>
                <w:rFonts w:cs="Arial"/>
                <w:color w:val="FF0000"/>
              </w:rPr>
              <w:fldChar w:fldCharType="begin"/>
            </w:r>
            <w:r w:rsidRPr="00ED3CF8">
              <w:rPr>
                <w:rFonts w:cs="Arial"/>
              </w:rPr>
              <w:instrText xml:space="preserve"> XE "</w:instrText>
            </w:r>
            <w:r w:rsidRPr="00ED3CF8">
              <w:rPr>
                <w:rFonts w:cs="Arial"/>
                <w:color w:val="FF0000"/>
              </w:rPr>
              <w:instrText>Terete</w:instrText>
            </w:r>
            <w:r w:rsidRPr="00ED3CF8">
              <w:rPr>
                <w:rFonts w:cs="Arial"/>
              </w:rPr>
              <w:instrText xml:space="preserve">" </w:instrText>
            </w:r>
            <w:r w:rsidRPr="00ED3CF8">
              <w:rPr>
                <w:rFonts w:cs="Arial"/>
                <w:color w:val="FF0000"/>
              </w:rPr>
              <w:fldChar w:fldCharType="end"/>
            </w:r>
          </w:p>
        </w:tc>
        <w:tc>
          <w:tcPr>
            <w:tcW w:w="1326" w:type="dxa"/>
            <w:vAlign w:val="center"/>
          </w:tcPr>
          <w:p w:rsidR="009B73B3" w:rsidRPr="00ED3CF8" w:rsidRDefault="009B73B3" w:rsidP="009B73B3">
            <w:pPr>
              <w:jc w:val="center"/>
              <w:rPr>
                <w:rFonts w:cs="Arial"/>
                <w:color w:val="FF0000"/>
              </w:rPr>
            </w:pPr>
            <w:r w:rsidRPr="00ED3CF8">
              <w:rPr>
                <w:rFonts w:cs="Arial"/>
                <w:color w:val="FF0000"/>
              </w:rPr>
              <w:t>rhomboid</w:t>
            </w:r>
            <w:r w:rsidRPr="00ED3CF8">
              <w:rPr>
                <w:rFonts w:cs="Arial"/>
                <w:color w:val="FF0000"/>
              </w:rPr>
              <w:fldChar w:fldCharType="begin"/>
            </w:r>
            <w:r w:rsidRPr="00ED3CF8">
              <w:rPr>
                <w:rFonts w:cs="Arial"/>
              </w:rPr>
              <w:instrText xml:space="preserve"> XE "</w:instrText>
            </w:r>
            <w:r w:rsidRPr="00ED3CF8">
              <w:rPr>
                <w:rFonts w:cs="Arial"/>
                <w:color w:val="FF0000"/>
              </w:rPr>
              <w:instrText>Rhomboid</w:instrText>
            </w:r>
            <w:r w:rsidRPr="00ED3CF8">
              <w:rPr>
                <w:rFonts w:cs="Arial"/>
              </w:rPr>
              <w:instrText xml:space="preserve">" </w:instrText>
            </w:r>
            <w:r w:rsidRPr="00ED3CF8">
              <w:rPr>
                <w:rFonts w:cs="Arial"/>
                <w:color w:val="FF0000"/>
              </w:rPr>
              <w:fldChar w:fldCharType="end"/>
            </w:r>
          </w:p>
        </w:tc>
        <w:tc>
          <w:tcPr>
            <w:tcW w:w="1326" w:type="dxa"/>
            <w:vAlign w:val="center"/>
          </w:tcPr>
          <w:p w:rsidR="009B73B3" w:rsidRPr="00ED3CF8" w:rsidRDefault="009B73B3" w:rsidP="009B73B3">
            <w:pPr>
              <w:jc w:val="center"/>
              <w:rPr>
                <w:rFonts w:cs="Arial"/>
                <w:color w:val="FF0000"/>
              </w:rPr>
            </w:pPr>
            <w:r w:rsidRPr="00ED3CF8">
              <w:rPr>
                <w:rFonts w:cs="Arial"/>
                <w:color w:val="FF0000"/>
              </w:rPr>
              <w:t>obconic</w:t>
            </w:r>
            <w:r w:rsidRPr="00ED3CF8">
              <w:rPr>
                <w:rFonts w:cs="Arial"/>
                <w:color w:val="FF0000"/>
              </w:rPr>
              <w:fldChar w:fldCharType="begin"/>
            </w:r>
            <w:r w:rsidRPr="00ED3CF8">
              <w:rPr>
                <w:rFonts w:cs="Arial"/>
              </w:rPr>
              <w:instrText xml:space="preserve"> XE "</w:instrText>
            </w:r>
            <w:r w:rsidRPr="00ED3CF8">
              <w:rPr>
                <w:rFonts w:cs="Arial"/>
                <w:color w:val="FF0000"/>
              </w:rPr>
              <w:instrText>Obconic</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1326"/>
        <w:gridCol w:w="1326"/>
        <w:gridCol w:w="1326"/>
        <w:gridCol w:w="1373"/>
        <w:gridCol w:w="1279"/>
        <w:gridCol w:w="1326"/>
        <w:gridCol w:w="1326"/>
      </w:tblGrid>
      <w:tr w:rsidR="009B73B3" w:rsidRPr="00ED3CF8" w:rsidTr="009B73B3">
        <w:trPr>
          <w:jc w:val="center"/>
        </w:trPr>
        <w:tc>
          <w:tcPr>
            <w:tcW w:w="1326" w:type="dxa"/>
            <w:vAlign w:val="center"/>
          </w:tcPr>
          <w:p w:rsidR="009B73B3" w:rsidRPr="00ED3CF8" w:rsidRDefault="009B73B3" w:rsidP="009B73B3">
            <w:pPr>
              <w:jc w:val="center"/>
              <w:rPr>
                <w:rFonts w:cs="Arial"/>
              </w:rPr>
            </w:pPr>
            <w:r w:rsidRPr="00ED3CF8">
              <w:rPr>
                <w:rFonts w:cs="Arial"/>
                <w:noProof/>
              </w:rPr>
              <w:drawing>
                <wp:inline distT="0" distB="0" distL="0" distR="0" wp14:anchorId="419F073A" wp14:editId="0CE5080D">
                  <wp:extent cx="485775" cy="88582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485775" cy="885825"/>
                          </a:xfrm>
                          <a:prstGeom prst="rect">
                            <a:avLst/>
                          </a:prstGeom>
                          <a:noFill/>
                          <a:ln>
                            <a:noFill/>
                          </a:ln>
                        </pic:spPr>
                      </pic:pic>
                    </a:graphicData>
                  </a:graphic>
                </wp:inline>
              </w:drawing>
            </w:r>
          </w:p>
        </w:tc>
        <w:tc>
          <w:tcPr>
            <w:tcW w:w="1326" w:type="dxa"/>
            <w:vAlign w:val="center"/>
          </w:tcPr>
          <w:p w:rsidR="009B73B3" w:rsidRPr="00ED3CF8" w:rsidRDefault="009B73B3" w:rsidP="009B73B3">
            <w:pPr>
              <w:jc w:val="center"/>
              <w:rPr>
                <w:rFonts w:cs="Arial"/>
              </w:rPr>
            </w:pPr>
            <w:r w:rsidRPr="00ED3CF8">
              <w:rPr>
                <w:rFonts w:cs="Arial"/>
                <w:noProof/>
              </w:rPr>
              <w:drawing>
                <wp:inline distT="0" distB="0" distL="0" distR="0" wp14:anchorId="4972953E" wp14:editId="4BD4400B">
                  <wp:extent cx="619125" cy="8667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619125" cy="866775"/>
                          </a:xfrm>
                          <a:prstGeom prst="rect">
                            <a:avLst/>
                          </a:prstGeom>
                          <a:noFill/>
                          <a:ln>
                            <a:noFill/>
                          </a:ln>
                        </pic:spPr>
                      </pic:pic>
                    </a:graphicData>
                  </a:graphic>
                </wp:inline>
              </w:drawing>
            </w:r>
          </w:p>
        </w:tc>
        <w:tc>
          <w:tcPr>
            <w:tcW w:w="1326" w:type="dxa"/>
            <w:shd w:val="clear" w:color="auto" w:fill="auto"/>
            <w:vAlign w:val="center"/>
          </w:tcPr>
          <w:p w:rsidR="009B73B3" w:rsidRPr="00ED3CF8" w:rsidRDefault="009B73B3" w:rsidP="009B73B3">
            <w:pPr>
              <w:jc w:val="center"/>
              <w:rPr>
                <w:rFonts w:cs="Arial"/>
              </w:rPr>
            </w:pPr>
            <w:r w:rsidRPr="00ED3CF8">
              <w:rPr>
                <w:rFonts w:cs="Arial"/>
                <w:noProof/>
              </w:rPr>
              <w:drawing>
                <wp:inline distT="0" distB="0" distL="0" distR="0" wp14:anchorId="28A9BBA4" wp14:editId="12904DA9">
                  <wp:extent cx="381000" cy="762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81000" cy="762000"/>
                          </a:xfrm>
                          <a:prstGeom prst="rect">
                            <a:avLst/>
                          </a:prstGeom>
                          <a:noFill/>
                          <a:ln>
                            <a:noFill/>
                          </a:ln>
                        </pic:spPr>
                      </pic:pic>
                    </a:graphicData>
                  </a:graphic>
                </wp:inline>
              </w:drawing>
            </w:r>
          </w:p>
        </w:tc>
        <w:tc>
          <w:tcPr>
            <w:tcW w:w="1373" w:type="dxa"/>
            <w:vAlign w:val="center"/>
          </w:tcPr>
          <w:p w:rsidR="009B73B3" w:rsidRPr="00ED3CF8" w:rsidRDefault="009B73B3" w:rsidP="009B73B3">
            <w:pPr>
              <w:jc w:val="center"/>
              <w:rPr>
                <w:rFonts w:cs="Arial"/>
              </w:rPr>
            </w:pPr>
            <w:r w:rsidRPr="00ED3CF8">
              <w:rPr>
                <w:rFonts w:cs="Arial"/>
                <w:noProof/>
              </w:rPr>
              <w:drawing>
                <wp:inline distT="0" distB="0" distL="0" distR="0" wp14:anchorId="45000005" wp14:editId="2C0D9F6D">
                  <wp:extent cx="647700" cy="8572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647700" cy="857250"/>
                          </a:xfrm>
                          <a:prstGeom prst="rect">
                            <a:avLst/>
                          </a:prstGeom>
                          <a:noFill/>
                          <a:ln>
                            <a:noFill/>
                          </a:ln>
                        </pic:spPr>
                      </pic:pic>
                    </a:graphicData>
                  </a:graphic>
                </wp:inline>
              </w:drawing>
            </w:r>
          </w:p>
        </w:tc>
        <w:tc>
          <w:tcPr>
            <w:tcW w:w="1279" w:type="dxa"/>
            <w:vAlign w:val="center"/>
          </w:tcPr>
          <w:p w:rsidR="009B73B3" w:rsidRPr="00ED3CF8" w:rsidRDefault="009B73B3" w:rsidP="009B73B3">
            <w:pPr>
              <w:jc w:val="center"/>
              <w:rPr>
                <w:rFonts w:cs="Arial"/>
              </w:rPr>
            </w:pPr>
            <w:r w:rsidRPr="00ED3CF8">
              <w:rPr>
                <w:rFonts w:cs="Arial"/>
                <w:noProof/>
              </w:rPr>
              <w:drawing>
                <wp:inline distT="0" distB="0" distL="0" distR="0" wp14:anchorId="21A9E9BF" wp14:editId="0E79135D">
                  <wp:extent cx="695325" cy="87630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58" cstate="print">
                            <a:extLst>
                              <a:ext uri="{28A0092B-C50C-407E-A947-70E740481C1C}">
                                <a14:useLocalDpi xmlns:a14="http://schemas.microsoft.com/office/drawing/2010/main" val="0"/>
                              </a:ext>
                            </a:extLst>
                          </a:blip>
                          <a:srcRect t="-26302"/>
                          <a:stretch>
                            <a:fillRect/>
                          </a:stretch>
                        </pic:blipFill>
                        <pic:spPr bwMode="auto">
                          <a:xfrm>
                            <a:off x="0" y="0"/>
                            <a:ext cx="695325" cy="876300"/>
                          </a:xfrm>
                          <a:prstGeom prst="rect">
                            <a:avLst/>
                          </a:prstGeom>
                          <a:noFill/>
                          <a:ln>
                            <a:noFill/>
                          </a:ln>
                        </pic:spPr>
                      </pic:pic>
                    </a:graphicData>
                  </a:graphic>
                </wp:inline>
              </w:drawing>
            </w:r>
          </w:p>
        </w:tc>
        <w:tc>
          <w:tcPr>
            <w:tcW w:w="1326" w:type="dxa"/>
            <w:vAlign w:val="center"/>
          </w:tcPr>
          <w:p w:rsidR="009B73B3" w:rsidRPr="00ED3CF8" w:rsidRDefault="009B73B3" w:rsidP="009B73B3">
            <w:pPr>
              <w:jc w:val="center"/>
              <w:rPr>
                <w:rFonts w:cs="Arial"/>
              </w:rPr>
            </w:pPr>
            <w:r w:rsidRPr="00ED3CF8">
              <w:rPr>
                <w:rFonts w:cs="Arial"/>
                <w:noProof/>
              </w:rPr>
              <w:drawing>
                <wp:inline distT="0" distB="0" distL="0" distR="0" wp14:anchorId="55E89B7E" wp14:editId="57A22044">
                  <wp:extent cx="685800" cy="58102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p>
        </w:tc>
        <w:tc>
          <w:tcPr>
            <w:tcW w:w="1326" w:type="dxa"/>
            <w:shd w:val="clear" w:color="auto" w:fill="FFFFFF"/>
            <w:vAlign w:val="center"/>
          </w:tcPr>
          <w:p w:rsidR="009B73B3" w:rsidRPr="00ED3CF8" w:rsidRDefault="009B73B3" w:rsidP="009B73B3">
            <w:pPr>
              <w:jc w:val="center"/>
              <w:rPr>
                <w:rFonts w:cs="Arial"/>
              </w:rPr>
            </w:pPr>
            <w:r w:rsidRPr="00ED3CF8">
              <w:rPr>
                <w:rFonts w:cs="Arial"/>
                <w:noProof/>
              </w:rPr>
              <w:drawing>
                <wp:inline distT="0" distB="0" distL="0" distR="0" wp14:anchorId="01BCB556" wp14:editId="3F85558C">
                  <wp:extent cx="704850" cy="67627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704850" cy="676275"/>
                          </a:xfrm>
                          <a:prstGeom prst="rect">
                            <a:avLst/>
                          </a:prstGeom>
                          <a:noFill/>
                          <a:ln>
                            <a:noFill/>
                          </a:ln>
                        </pic:spPr>
                      </pic:pic>
                    </a:graphicData>
                  </a:graphic>
                </wp:inline>
              </w:drawing>
            </w:r>
          </w:p>
        </w:tc>
      </w:tr>
      <w:tr w:rsidR="009B73B3" w:rsidRPr="00ED3CF8" w:rsidTr="009B73B3">
        <w:trPr>
          <w:jc w:val="center"/>
        </w:trPr>
        <w:tc>
          <w:tcPr>
            <w:tcW w:w="1326" w:type="dxa"/>
            <w:vAlign w:val="center"/>
          </w:tcPr>
          <w:p w:rsidR="009B73B3" w:rsidRPr="00ED3CF8" w:rsidRDefault="009B73B3" w:rsidP="009B73B3">
            <w:pPr>
              <w:jc w:val="center"/>
              <w:rPr>
                <w:rFonts w:cs="Arial"/>
                <w:color w:val="FF0000"/>
              </w:rPr>
            </w:pPr>
            <w:r w:rsidRPr="00ED3CF8">
              <w:rPr>
                <w:rFonts w:cs="Arial"/>
                <w:color w:val="FF0000"/>
              </w:rPr>
              <w:t>clavate</w:t>
            </w:r>
            <w:r w:rsidRPr="00ED3CF8">
              <w:rPr>
                <w:rFonts w:cs="Arial"/>
                <w:color w:val="FF0000"/>
              </w:rPr>
              <w:fldChar w:fldCharType="begin"/>
            </w:r>
            <w:r w:rsidRPr="00ED3CF8">
              <w:rPr>
                <w:rFonts w:cs="Arial"/>
              </w:rPr>
              <w:instrText xml:space="preserve"> XE "</w:instrText>
            </w:r>
            <w:r w:rsidRPr="00ED3CF8">
              <w:rPr>
                <w:rFonts w:cs="Arial"/>
                <w:color w:val="FF0000"/>
              </w:rPr>
              <w:instrText>Clavate</w:instrText>
            </w:r>
            <w:r w:rsidRPr="00ED3CF8">
              <w:rPr>
                <w:rFonts w:cs="Arial"/>
              </w:rPr>
              <w:instrText xml:space="preserve">" </w:instrText>
            </w:r>
            <w:r w:rsidRPr="00ED3CF8">
              <w:rPr>
                <w:rFonts w:cs="Arial"/>
                <w:color w:val="FF0000"/>
              </w:rPr>
              <w:fldChar w:fldCharType="end"/>
            </w:r>
          </w:p>
        </w:tc>
        <w:tc>
          <w:tcPr>
            <w:tcW w:w="1326" w:type="dxa"/>
            <w:vAlign w:val="center"/>
          </w:tcPr>
          <w:p w:rsidR="009B73B3" w:rsidRPr="00ED3CF8" w:rsidRDefault="009B73B3" w:rsidP="009B73B3">
            <w:pPr>
              <w:jc w:val="center"/>
              <w:rPr>
                <w:rFonts w:cs="Arial"/>
                <w:color w:val="FF0000"/>
              </w:rPr>
            </w:pPr>
            <w:r w:rsidRPr="00ED3CF8">
              <w:rPr>
                <w:rFonts w:cs="Arial"/>
                <w:color w:val="FF0000"/>
              </w:rPr>
              <w:t>pyriform</w:t>
            </w:r>
            <w:r w:rsidRPr="00ED3CF8">
              <w:rPr>
                <w:rFonts w:cs="Arial"/>
                <w:color w:val="FF0000"/>
              </w:rPr>
              <w:fldChar w:fldCharType="begin"/>
            </w:r>
            <w:r w:rsidRPr="00ED3CF8">
              <w:rPr>
                <w:rFonts w:cs="Arial"/>
              </w:rPr>
              <w:instrText xml:space="preserve"> XE "</w:instrText>
            </w:r>
            <w:r w:rsidRPr="00ED3CF8">
              <w:rPr>
                <w:rFonts w:cs="Arial"/>
                <w:color w:val="FF0000"/>
              </w:rPr>
              <w:instrText>Pyriform</w:instrText>
            </w:r>
            <w:r w:rsidRPr="00ED3CF8">
              <w:rPr>
                <w:rFonts w:cs="Arial"/>
              </w:rPr>
              <w:instrText xml:space="preserve">" </w:instrText>
            </w:r>
            <w:r w:rsidRPr="00ED3CF8">
              <w:rPr>
                <w:rFonts w:cs="Arial"/>
                <w:color w:val="FF0000"/>
              </w:rPr>
              <w:fldChar w:fldCharType="end"/>
            </w:r>
          </w:p>
        </w:tc>
        <w:tc>
          <w:tcPr>
            <w:tcW w:w="1326" w:type="dxa"/>
            <w:shd w:val="clear" w:color="auto" w:fill="auto"/>
            <w:vAlign w:val="center"/>
          </w:tcPr>
          <w:p w:rsidR="009B73B3" w:rsidRPr="00ED3CF8" w:rsidRDefault="009B73B3" w:rsidP="009B73B3">
            <w:pPr>
              <w:jc w:val="center"/>
              <w:rPr>
                <w:rFonts w:cs="Arial"/>
                <w:color w:val="FF0000"/>
              </w:rPr>
            </w:pPr>
            <w:r w:rsidRPr="00ED3CF8">
              <w:rPr>
                <w:rFonts w:cs="Arial"/>
                <w:color w:val="FF0000"/>
              </w:rPr>
              <w:t>capitate</w:t>
            </w:r>
            <w:r w:rsidRPr="00ED3CF8">
              <w:rPr>
                <w:rFonts w:cs="Arial"/>
                <w:color w:val="FF0000"/>
              </w:rPr>
              <w:fldChar w:fldCharType="begin"/>
            </w:r>
            <w:r w:rsidRPr="00ED3CF8">
              <w:rPr>
                <w:rFonts w:cs="Arial"/>
              </w:rPr>
              <w:instrText xml:space="preserve"> XE "</w:instrText>
            </w:r>
            <w:r w:rsidRPr="00ED3CF8">
              <w:rPr>
                <w:rFonts w:cs="Arial"/>
                <w:color w:val="FF0000"/>
              </w:rPr>
              <w:instrText>Capitate</w:instrText>
            </w:r>
            <w:r w:rsidRPr="00ED3CF8">
              <w:rPr>
                <w:rFonts w:cs="Arial"/>
              </w:rPr>
              <w:instrText xml:space="preserve">" </w:instrText>
            </w:r>
            <w:r w:rsidRPr="00ED3CF8">
              <w:rPr>
                <w:rFonts w:cs="Arial"/>
                <w:color w:val="FF0000"/>
              </w:rPr>
              <w:fldChar w:fldCharType="end"/>
            </w:r>
            <w:r w:rsidRPr="00ED3CF8">
              <w:rPr>
                <w:rFonts w:cs="Arial"/>
                <w:color w:val="000000"/>
              </w:rPr>
              <w:t xml:space="preserve"> </w:t>
            </w:r>
          </w:p>
        </w:tc>
        <w:tc>
          <w:tcPr>
            <w:tcW w:w="1373" w:type="dxa"/>
          </w:tcPr>
          <w:p w:rsidR="009B73B3" w:rsidRPr="00ED3CF8" w:rsidRDefault="009B73B3" w:rsidP="009B73B3">
            <w:pPr>
              <w:jc w:val="center"/>
              <w:rPr>
                <w:rFonts w:cs="Arial"/>
                <w:color w:val="FF0000"/>
              </w:rPr>
            </w:pPr>
            <w:r w:rsidRPr="00ED3CF8">
              <w:rPr>
                <w:rFonts w:cs="Arial"/>
                <w:color w:val="FF0000"/>
              </w:rPr>
              <w:t>salverform</w:t>
            </w:r>
            <w:r w:rsidRPr="00ED3CF8">
              <w:rPr>
                <w:rFonts w:cs="Arial"/>
                <w:color w:val="FF0000"/>
              </w:rPr>
              <w:fldChar w:fldCharType="begin"/>
            </w:r>
            <w:r w:rsidRPr="00ED3CF8">
              <w:rPr>
                <w:rFonts w:cs="Arial"/>
              </w:rPr>
              <w:instrText xml:space="preserve"> XE "</w:instrText>
            </w:r>
            <w:r w:rsidRPr="00ED3CF8">
              <w:rPr>
                <w:rFonts w:cs="Arial"/>
                <w:color w:val="FF0000"/>
              </w:rPr>
              <w:instrText>Salverform</w:instrText>
            </w:r>
            <w:r w:rsidRPr="00ED3CF8">
              <w:rPr>
                <w:rFonts w:cs="Arial"/>
              </w:rPr>
              <w:instrText xml:space="preserve">" </w:instrText>
            </w:r>
            <w:r w:rsidRPr="00ED3CF8">
              <w:rPr>
                <w:rFonts w:cs="Arial"/>
                <w:color w:val="FF0000"/>
              </w:rPr>
              <w:fldChar w:fldCharType="end"/>
            </w:r>
          </w:p>
        </w:tc>
        <w:tc>
          <w:tcPr>
            <w:tcW w:w="1279" w:type="dxa"/>
          </w:tcPr>
          <w:p w:rsidR="009B73B3" w:rsidRPr="00ED3CF8" w:rsidRDefault="009B73B3" w:rsidP="009B73B3">
            <w:pPr>
              <w:jc w:val="center"/>
              <w:rPr>
                <w:rFonts w:cs="Arial"/>
                <w:color w:val="FF0000"/>
              </w:rPr>
            </w:pPr>
            <w:r w:rsidRPr="00ED3CF8">
              <w:rPr>
                <w:rFonts w:cs="Arial"/>
                <w:color w:val="FF0000"/>
              </w:rPr>
              <w:t>peltate</w:t>
            </w:r>
            <w:r w:rsidRPr="00ED3CF8">
              <w:rPr>
                <w:rFonts w:cs="Arial"/>
                <w:color w:val="FF0000"/>
              </w:rPr>
              <w:fldChar w:fldCharType="begin"/>
            </w:r>
            <w:r w:rsidRPr="00ED3CF8">
              <w:rPr>
                <w:rFonts w:cs="Arial"/>
              </w:rPr>
              <w:instrText xml:space="preserve"> XE "</w:instrText>
            </w:r>
            <w:r w:rsidRPr="00ED3CF8">
              <w:rPr>
                <w:rFonts w:cs="Arial"/>
                <w:color w:val="FF0000"/>
              </w:rPr>
              <w:instrText>Peltate</w:instrText>
            </w:r>
            <w:r w:rsidRPr="00ED3CF8">
              <w:rPr>
                <w:rFonts w:cs="Arial"/>
              </w:rPr>
              <w:instrText xml:space="preserve">" </w:instrText>
            </w:r>
            <w:r w:rsidRPr="00ED3CF8">
              <w:rPr>
                <w:rFonts w:cs="Arial"/>
                <w:color w:val="FF0000"/>
              </w:rPr>
              <w:fldChar w:fldCharType="end"/>
            </w:r>
          </w:p>
        </w:tc>
        <w:tc>
          <w:tcPr>
            <w:tcW w:w="1326" w:type="dxa"/>
          </w:tcPr>
          <w:p w:rsidR="009B73B3" w:rsidRPr="00ED3CF8" w:rsidRDefault="009B73B3" w:rsidP="009B73B3">
            <w:pPr>
              <w:jc w:val="center"/>
              <w:rPr>
                <w:rFonts w:cs="Arial"/>
                <w:color w:val="FF0000"/>
              </w:rPr>
            </w:pPr>
            <w:r w:rsidRPr="00ED3CF8">
              <w:rPr>
                <w:rFonts w:cs="Arial"/>
                <w:color w:val="FF0000"/>
              </w:rPr>
              <w:t>rotate</w:t>
            </w:r>
            <w:r w:rsidRPr="00ED3CF8">
              <w:rPr>
                <w:rFonts w:cs="Arial"/>
                <w:color w:val="FF0000"/>
              </w:rPr>
              <w:fldChar w:fldCharType="begin"/>
            </w:r>
            <w:r w:rsidRPr="00ED3CF8">
              <w:rPr>
                <w:rFonts w:cs="Arial"/>
              </w:rPr>
              <w:instrText xml:space="preserve"> XE "</w:instrText>
            </w:r>
            <w:r w:rsidRPr="00ED3CF8">
              <w:rPr>
                <w:rFonts w:cs="Arial"/>
                <w:color w:val="FF0000"/>
              </w:rPr>
              <w:instrText>Rotate</w:instrText>
            </w:r>
            <w:r w:rsidRPr="00ED3CF8">
              <w:rPr>
                <w:rFonts w:cs="Arial"/>
              </w:rPr>
              <w:instrText xml:space="preserve">" </w:instrText>
            </w:r>
            <w:r w:rsidRPr="00ED3CF8">
              <w:rPr>
                <w:rFonts w:cs="Arial"/>
                <w:color w:val="FF0000"/>
              </w:rPr>
              <w:fldChar w:fldCharType="end"/>
            </w:r>
          </w:p>
        </w:tc>
        <w:tc>
          <w:tcPr>
            <w:tcW w:w="1326" w:type="dxa"/>
            <w:shd w:val="clear" w:color="auto" w:fill="FFFFFF"/>
          </w:tcPr>
          <w:p w:rsidR="009B73B3" w:rsidRPr="00ED3CF8" w:rsidRDefault="009B73B3" w:rsidP="009B73B3">
            <w:pPr>
              <w:jc w:val="center"/>
              <w:rPr>
                <w:rFonts w:cs="Arial"/>
                <w:color w:val="FF0000"/>
              </w:rPr>
            </w:pPr>
            <w:r w:rsidRPr="00ED3CF8">
              <w:rPr>
                <w:rFonts w:cs="Arial"/>
                <w:color w:val="FF0000"/>
              </w:rPr>
              <w:t>discoid</w:t>
            </w:r>
            <w:r w:rsidRPr="00ED3CF8">
              <w:rPr>
                <w:rFonts w:cs="Arial"/>
                <w:color w:val="FF0000"/>
              </w:rPr>
              <w:fldChar w:fldCharType="begin"/>
            </w:r>
            <w:r w:rsidRPr="00ED3CF8">
              <w:rPr>
                <w:rFonts w:cs="Arial"/>
              </w:rPr>
              <w:instrText xml:space="preserve"> XE "</w:instrText>
            </w:r>
            <w:r w:rsidRPr="00ED3CF8">
              <w:rPr>
                <w:rFonts w:cs="Arial"/>
                <w:color w:val="FF0000"/>
              </w:rPr>
              <w:instrText>Discoid</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1326"/>
        <w:gridCol w:w="1326"/>
        <w:gridCol w:w="1326"/>
        <w:gridCol w:w="1326"/>
      </w:tblGrid>
      <w:tr w:rsidR="009B73B3" w:rsidRPr="00ED3CF8" w:rsidTr="009B73B3">
        <w:trPr>
          <w:trHeight w:val="1712"/>
          <w:jc w:val="center"/>
        </w:trPr>
        <w:tc>
          <w:tcPr>
            <w:tcW w:w="1326" w:type="dxa"/>
            <w:vAlign w:val="center"/>
          </w:tcPr>
          <w:p w:rsidR="009B73B3" w:rsidRPr="00ED3CF8" w:rsidRDefault="009B73B3" w:rsidP="009B73B3">
            <w:pPr>
              <w:jc w:val="center"/>
              <w:rPr>
                <w:rFonts w:cs="Arial"/>
              </w:rPr>
            </w:pPr>
            <w:r w:rsidRPr="00ED3CF8">
              <w:rPr>
                <w:rFonts w:cs="Arial"/>
                <w:noProof/>
              </w:rPr>
              <w:drawing>
                <wp:inline distT="0" distB="0" distL="0" distR="0" wp14:anchorId="792FA344" wp14:editId="33975C84">
                  <wp:extent cx="704850" cy="8191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704850" cy="819150"/>
                          </a:xfrm>
                          <a:prstGeom prst="rect">
                            <a:avLst/>
                          </a:prstGeom>
                          <a:noFill/>
                          <a:ln>
                            <a:noFill/>
                          </a:ln>
                        </pic:spPr>
                      </pic:pic>
                    </a:graphicData>
                  </a:graphic>
                </wp:inline>
              </w:drawing>
            </w:r>
          </w:p>
        </w:tc>
        <w:tc>
          <w:tcPr>
            <w:tcW w:w="1326" w:type="dxa"/>
            <w:vAlign w:val="center"/>
          </w:tcPr>
          <w:p w:rsidR="009B73B3" w:rsidRPr="00ED3CF8" w:rsidRDefault="009B73B3" w:rsidP="009B73B3">
            <w:pPr>
              <w:jc w:val="center"/>
              <w:rPr>
                <w:rFonts w:cs="Arial"/>
              </w:rPr>
            </w:pPr>
            <w:r w:rsidRPr="00ED3CF8">
              <w:rPr>
                <w:rFonts w:cs="Arial"/>
                <w:noProof/>
              </w:rPr>
              <w:drawing>
                <wp:inline distT="0" distB="0" distL="0" distR="0" wp14:anchorId="50C514AF" wp14:editId="33B76A85">
                  <wp:extent cx="523875" cy="102870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23875" cy="1028700"/>
                          </a:xfrm>
                          <a:prstGeom prst="rect">
                            <a:avLst/>
                          </a:prstGeom>
                          <a:noFill/>
                          <a:ln>
                            <a:noFill/>
                          </a:ln>
                        </pic:spPr>
                      </pic:pic>
                    </a:graphicData>
                  </a:graphic>
                </wp:inline>
              </w:drawing>
            </w:r>
          </w:p>
        </w:tc>
        <w:tc>
          <w:tcPr>
            <w:tcW w:w="1326" w:type="dxa"/>
            <w:vAlign w:val="center"/>
          </w:tcPr>
          <w:p w:rsidR="009B73B3" w:rsidRPr="00ED3CF8" w:rsidRDefault="009B73B3" w:rsidP="009B73B3">
            <w:pPr>
              <w:jc w:val="center"/>
              <w:rPr>
                <w:rFonts w:cs="Arial"/>
              </w:rPr>
            </w:pPr>
            <w:r w:rsidRPr="00ED3CF8">
              <w:rPr>
                <w:rFonts w:cs="Arial"/>
                <w:noProof/>
              </w:rPr>
              <w:drawing>
                <wp:inline distT="0" distB="0" distL="0" distR="0" wp14:anchorId="1E7E4E34" wp14:editId="6E8AEB38">
                  <wp:extent cx="704850" cy="7334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704850" cy="733425"/>
                          </a:xfrm>
                          <a:prstGeom prst="rect">
                            <a:avLst/>
                          </a:prstGeom>
                          <a:noFill/>
                          <a:ln>
                            <a:noFill/>
                          </a:ln>
                        </pic:spPr>
                      </pic:pic>
                    </a:graphicData>
                  </a:graphic>
                </wp:inline>
              </w:drawing>
            </w:r>
          </w:p>
        </w:tc>
        <w:tc>
          <w:tcPr>
            <w:tcW w:w="1326" w:type="dxa"/>
          </w:tcPr>
          <w:p w:rsidR="009B73B3" w:rsidRPr="00ED3CF8" w:rsidRDefault="009B73B3" w:rsidP="009B73B3">
            <w:pPr>
              <w:jc w:val="center"/>
              <w:rPr>
                <w:rFonts w:cs="Arial"/>
              </w:rPr>
            </w:pPr>
            <w:r w:rsidRPr="00ED3CF8">
              <w:rPr>
                <w:rFonts w:cs="Arial"/>
                <w:noProof/>
              </w:rPr>
              <w:drawing>
                <wp:inline distT="0" distB="0" distL="0" distR="0" wp14:anchorId="626EA460" wp14:editId="49A4D968">
                  <wp:extent cx="762000" cy="10572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r>
      <w:tr w:rsidR="009B73B3" w:rsidRPr="00ED3CF8" w:rsidTr="009B73B3">
        <w:trPr>
          <w:jc w:val="center"/>
        </w:trPr>
        <w:tc>
          <w:tcPr>
            <w:tcW w:w="1326" w:type="dxa"/>
            <w:vAlign w:val="center"/>
          </w:tcPr>
          <w:p w:rsidR="009B73B3" w:rsidRPr="00ED3CF8" w:rsidRDefault="009B73B3" w:rsidP="009B73B3">
            <w:pPr>
              <w:jc w:val="center"/>
              <w:rPr>
                <w:rFonts w:cs="Arial"/>
                <w:color w:val="FF0000"/>
              </w:rPr>
            </w:pPr>
            <w:r w:rsidRPr="00ED3CF8">
              <w:rPr>
                <w:rFonts w:cs="Arial"/>
                <w:color w:val="FF0000"/>
              </w:rPr>
              <w:t>filiform</w:t>
            </w:r>
            <w:r w:rsidRPr="00ED3CF8">
              <w:rPr>
                <w:rFonts w:cs="Arial"/>
                <w:color w:val="FF0000"/>
              </w:rPr>
              <w:fldChar w:fldCharType="begin"/>
            </w:r>
            <w:r w:rsidRPr="00ED3CF8">
              <w:rPr>
                <w:rFonts w:cs="Arial"/>
              </w:rPr>
              <w:instrText xml:space="preserve"> XE "</w:instrText>
            </w:r>
            <w:r w:rsidRPr="00ED3CF8">
              <w:rPr>
                <w:rFonts w:cs="Arial"/>
                <w:color w:val="FF0000"/>
              </w:rPr>
              <w:instrText>Filiform</w:instrText>
            </w:r>
            <w:r w:rsidRPr="00ED3CF8">
              <w:rPr>
                <w:rFonts w:cs="Arial"/>
              </w:rPr>
              <w:instrText xml:space="preserve">" </w:instrText>
            </w:r>
            <w:r w:rsidRPr="00ED3CF8">
              <w:rPr>
                <w:rFonts w:cs="Arial"/>
                <w:color w:val="FF0000"/>
              </w:rPr>
              <w:fldChar w:fldCharType="end"/>
            </w:r>
          </w:p>
        </w:tc>
        <w:tc>
          <w:tcPr>
            <w:tcW w:w="1326" w:type="dxa"/>
            <w:vAlign w:val="center"/>
          </w:tcPr>
          <w:p w:rsidR="009B73B3" w:rsidRPr="00ED3CF8" w:rsidRDefault="009B73B3" w:rsidP="009B73B3">
            <w:pPr>
              <w:jc w:val="center"/>
              <w:rPr>
                <w:rFonts w:cs="Arial"/>
                <w:color w:val="FF0000"/>
              </w:rPr>
            </w:pPr>
            <w:r w:rsidRPr="00ED3CF8">
              <w:rPr>
                <w:rFonts w:cs="Arial"/>
                <w:color w:val="FF0000"/>
              </w:rPr>
              <w:t>spiral</w:t>
            </w:r>
            <w:r w:rsidRPr="00ED3CF8">
              <w:rPr>
                <w:rFonts w:cs="Arial"/>
                <w:color w:val="FF0000"/>
              </w:rPr>
              <w:fldChar w:fldCharType="begin"/>
            </w:r>
            <w:r w:rsidRPr="00ED3CF8">
              <w:rPr>
                <w:rFonts w:cs="Arial"/>
              </w:rPr>
              <w:instrText xml:space="preserve"> XE "</w:instrText>
            </w:r>
            <w:r w:rsidRPr="00ED3CF8">
              <w:rPr>
                <w:rFonts w:cs="Arial"/>
                <w:color w:val="FF0000"/>
              </w:rPr>
              <w:instrText>Spiral</w:instrText>
            </w:r>
            <w:r w:rsidRPr="00ED3CF8">
              <w:rPr>
                <w:rFonts w:cs="Arial"/>
              </w:rPr>
              <w:instrText xml:space="preserve">" </w:instrText>
            </w:r>
            <w:r w:rsidRPr="00ED3CF8">
              <w:rPr>
                <w:rFonts w:cs="Arial"/>
                <w:color w:val="FF0000"/>
              </w:rPr>
              <w:fldChar w:fldCharType="end"/>
            </w:r>
          </w:p>
        </w:tc>
        <w:tc>
          <w:tcPr>
            <w:tcW w:w="1326" w:type="dxa"/>
            <w:vAlign w:val="center"/>
          </w:tcPr>
          <w:p w:rsidR="009B73B3" w:rsidRPr="00ED3CF8" w:rsidRDefault="009B73B3" w:rsidP="009B73B3">
            <w:pPr>
              <w:jc w:val="center"/>
              <w:rPr>
                <w:rFonts w:cs="Arial"/>
                <w:color w:val="FF0000"/>
              </w:rPr>
            </w:pPr>
            <w:r w:rsidRPr="00ED3CF8">
              <w:rPr>
                <w:rFonts w:cs="Arial"/>
                <w:color w:val="FF0000"/>
              </w:rPr>
              <w:t>lenticular</w:t>
            </w:r>
            <w:r w:rsidRPr="00ED3CF8">
              <w:rPr>
                <w:rFonts w:cs="Arial"/>
                <w:color w:val="FF0000"/>
              </w:rPr>
              <w:fldChar w:fldCharType="begin"/>
            </w:r>
            <w:r w:rsidRPr="00ED3CF8">
              <w:rPr>
                <w:rFonts w:cs="Arial"/>
              </w:rPr>
              <w:instrText xml:space="preserve"> XE "</w:instrText>
            </w:r>
            <w:r w:rsidRPr="00ED3CF8">
              <w:rPr>
                <w:rFonts w:cs="Arial"/>
                <w:color w:val="FF0000"/>
              </w:rPr>
              <w:instrText>Lenticular</w:instrText>
            </w:r>
            <w:r w:rsidRPr="00ED3CF8">
              <w:rPr>
                <w:rFonts w:cs="Arial"/>
              </w:rPr>
              <w:instrText xml:space="preserve">" </w:instrText>
            </w:r>
            <w:r w:rsidRPr="00ED3CF8">
              <w:rPr>
                <w:rFonts w:cs="Arial"/>
                <w:color w:val="FF0000"/>
              </w:rPr>
              <w:fldChar w:fldCharType="end"/>
            </w:r>
          </w:p>
        </w:tc>
        <w:tc>
          <w:tcPr>
            <w:tcW w:w="1326" w:type="dxa"/>
          </w:tcPr>
          <w:p w:rsidR="009B73B3" w:rsidRPr="00ED3CF8" w:rsidRDefault="009B73B3" w:rsidP="009B73B3">
            <w:pPr>
              <w:jc w:val="center"/>
              <w:rPr>
                <w:rFonts w:cs="Arial"/>
                <w:color w:val="FF0000"/>
              </w:rPr>
            </w:pPr>
            <w:r w:rsidRPr="00ED3CF8">
              <w:rPr>
                <w:rFonts w:cs="Arial"/>
                <w:color w:val="FF0000"/>
              </w:rPr>
              <w:t>sheathing</w:t>
            </w:r>
            <w:r w:rsidRPr="00ED3CF8">
              <w:rPr>
                <w:rFonts w:cs="Arial"/>
                <w:color w:val="FF0000"/>
              </w:rPr>
              <w:fldChar w:fldCharType="begin"/>
            </w:r>
            <w:r w:rsidRPr="00ED3CF8">
              <w:rPr>
                <w:rFonts w:cs="Arial"/>
              </w:rPr>
              <w:instrText xml:space="preserve"> XE "</w:instrText>
            </w:r>
            <w:r w:rsidRPr="00ED3CF8">
              <w:rPr>
                <w:rFonts w:cs="Arial"/>
                <w:color w:val="FF0000"/>
              </w:rPr>
              <w:instrText>Sheathing</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1326"/>
        <w:gridCol w:w="1326"/>
        <w:gridCol w:w="1326"/>
        <w:gridCol w:w="1326"/>
        <w:gridCol w:w="1326"/>
        <w:gridCol w:w="1326"/>
      </w:tblGrid>
      <w:tr w:rsidR="009B73B3" w:rsidRPr="00ED3CF8" w:rsidTr="009B73B3">
        <w:trPr>
          <w:jc w:val="center"/>
        </w:trPr>
        <w:tc>
          <w:tcPr>
            <w:tcW w:w="1326" w:type="dxa"/>
          </w:tcPr>
          <w:p w:rsidR="009B73B3" w:rsidRPr="00ED3CF8" w:rsidRDefault="009B73B3" w:rsidP="009B73B3">
            <w:pPr>
              <w:jc w:val="center"/>
              <w:rPr>
                <w:rFonts w:cs="Arial"/>
              </w:rPr>
            </w:pPr>
            <w:r w:rsidRPr="00ED3CF8">
              <w:rPr>
                <w:rFonts w:cs="Arial"/>
                <w:noProof/>
              </w:rPr>
              <w:drawing>
                <wp:inline distT="0" distB="0" distL="0" distR="0" wp14:anchorId="54353F26" wp14:editId="19C482E1">
                  <wp:extent cx="542925" cy="8096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542925" cy="809625"/>
                          </a:xfrm>
                          <a:prstGeom prst="rect">
                            <a:avLst/>
                          </a:prstGeom>
                          <a:noFill/>
                          <a:ln>
                            <a:noFill/>
                          </a:ln>
                        </pic:spPr>
                      </pic:pic>
                    </a:graphicData>
                  </a:graphic>
                </wp:inline>
              </w:drawing>
            </w:r>
          </w:p>
        </w:tc>
        <w:tc>
          <w:tcPr>
            <w:tcW w:w="1326" w:type="dxa"/>
            <w:vAlign w:val="center"/>
          </w:tcPr>
          <w:p w:rsidR="009B73B3" w:rsidRPr="00ED3CF8" w:rsidRDefault="009B73B3" w:rsidP="009B73B3">
            <w:pPr>
              <w:jc w:val="center"/>
              <w:rPr>
                <w:rFonts w:cs="Arial"/>
              </w:rPr>
            </w:pPr>
            <w:r w:rsidRPr="00ED3CF8">
              <w:rPr>
                <w:rFonts w:cs="Arial"/>
                <w:noProof/>
              </w:rPr>
              <w:drawing>
                <wp:inline distT="0" distB="0" distL="0" distR="0" wp14:anchorId="22DD9EB3" wp14:editId="2B1DEBE8">
                  <wp:extent cx="619125" cy="8858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9B73B3" w:rsidRPr="00ED3CF8" w:rsidRDefault="009B73B3" w:rsidP="009B73B3">
            <w:pPr>
              <w:jc w:val="center"/>
              <w:rPr>
                <w:rFonts w:cs="Arial"/>
              </w:rPr>
            </w:pPr>
            <w:r w:rsidRPr="00ED3CF8">
              <w:rPr>
                <w:rFonts w:cs="Arial"/>
                <w:noProof/>
              </w:rPr>
              <w:drawing>
                <wp:inline distT="0" distB="0" distL="0" distR="0" wp14:anchorId="35EFE392" wp14:editId="4EFA2C08">
                  <wp:extent cx="619125" cy="8858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9B73B3" w:rsidRPr="00ED3CF8" w:rsidRDefault="009B73B3" w:rsidP="009B73B3">
            <w:pPr>
              <w:jc w:val="center"/>
              <w:rPr>
                <w:rFonts w:cs="Arial"/>
              </w:rPr>
            </w:pPr>
            <w:r w:rsidRPr="00ED3CF8">
              <w:rPr>
                <w:rFonts w:cs="Arial"/>
                <w:noProof/>
              </w:rPr>
              <w:drawing>
                <wp:inline distT="0" distB="0" distL="0" distR="0" wp14:anchorId="6E78207F" wp14:editId="11839011">
                  <wp:extent cx="619125" cy="8858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9B73B3" w:rsidRPr="00ED3CF8" w:rsidRDefault="009B73B3" w:rsidP="009B73B3">
            <w:pPr>
              <w:jc w:val="center"/>
              <w:rPr>
                <w:rFonts w:cs="Arial"/>
              </w:rPr>
            </w:pPr>
            <w:r w:rsidRPr="00ED3CF8">
              <w:rPr>
                <w:rFonts w:cs="Arial"/>
                <w:noProof/>
              </w:rPr>
              <w:drawing>
                <wp:inline distT="0" distB="0" distL="0" distR="0" wp14:anchorId="7F3A8D40" wp14:editId="0449CF7B">
                  <wp:extent cx="619125" cy="8858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bookmarkStart w:id="260" w:name="_MON_1208759327"/>
        <w:bookmarkStart w:id="261" w:name="_MON_1321108785"/>
        <w:bookmarkStart w:id="262" w:name="_MON_1348584806"/>
        <w:bookmarkStart w:id="263" w:name="_MON_1348586972"/>
        <w:bookmarkStart w:id="264" w:name="_MON_1350136776"/>
        <w:bookmarkStart w:id="265" w:name="_MON_1353248053"/>
        <w:bookmarkEnd w:id="260"/>
        <w:bookmarkEnd w:id="261"/>
        <w:bookmarkEnd w:id="262"/>
        <w:bookmarkEnd w:id="263"/>
        <w:bookmarkEnd w:id="264"/>
        <w:bookmarkEnd w:id="265"/>
        <w:bookmarkStart w:id="266" w:name="_MON_1353248720"/>
        <w:bookmarkEnd w:id="266"/>
        <w:tc>
          <w:tcPr>
            <w:tcW w:w="1326" w:type="dxa"/>
            <w:vAlign w:val="center"/>
          </w:tcPr>
          <w:p w:rsidR="009B73B3" w:rsidRPr="00ED3CF8" w:rsidRDefault="009B73B3" w:rsidP="009B73B3">
            <w:pPr>
              <w:jc w:val="center"/>
              <w:rPr>
                <w:rFonts w:cs="Arial"/>
              </w:rPr>
            </w:pPr>
            <w:r w:rsidRPr="00ED3CF8">
              <w:rPr>
                <w:rFonts w:cs="Arial"/>
              </w:rPr>
              <w:object w:dxaOrig="1051" w:dyaOrig="1381">
                <v:shape id="_x0000_i1072" type="#_x0000_t75" style="width:52.5pt;height:69pt" o:ole="" fillcolor="window">
                  <v:imagedata r:id="rId370" o:title=""/>
                </v:shape>
                <o:OLEObject Type="Embed" ProgID="Word.Picture.8" ShapeID="_x0000_i1072" DrawAspect="Content" ObjectID="_1443027314" r:id="rId371"/>
              </w:object>
            </w:r>
          </w:p>
        </w:tc>
      </w:tr>
      <w:tr w:rsidR="009B73B3" w:rsidRPr="00ED3CF8" w:rsidTr="009B73B3">
        <w:trPr>
          <w:jc w:val="center"/>
        </w:trPr>
        <w:tc>
          <w:tcPr>
            <w:tcW w:w="1326" w:type="dxa"/>
            <w:vAlign w:val="center"/>
          </w:tcPr>
          <w:p w:rsidR="009B73B3" w:rsidRPr="00ED3CF8" w:rsidRDefault="009B73B3" w:rsidP="009B73B3">
            <w:pPr>
              <w:jc w:val="center"/>
              <w:rPr>
                <w:rFonts w:cs="Arial"/>
                <w:color w:val="FF0000"/>
              </w:rPr>
            </w:pPr>
            <w:r w:rsidRPr="00ED3CF8">
              <w:rPr>
                <w:rFonts w:cs="Arial"/>
                <w:color w:val="FF0000"/>
              </w:rPr>
              <w:t>urceolate</w:t>
            </w:r>
            <w:r w:rsidRPr="00ED3CF8">
              <w:rPr>
                <w:rFonts w:cs="Arial"/>
                <w:color w:val="FF0000"/>
              </w:rPr>
              <w:fldChar w:fldCharType="begin"/>
            </w:r>
            <w:r w:rsidRPr="00ED3CF8">
              <w:rPr>
                <w:rFonts w:cs="Arial"/>
              </w:rPr>
              <w:instrText xml:space="preserve"> XE "</w:instrText>
            </w:r>
            <w:r w:rsidRPr="00ED3CF8">
              <w:rPr>
                <w:rFonts w:cs="Arial"/>
                <w:color w:val="FF0000"/>
              </w:rPr>
              <w:instrText>Urceolate</w:instrText>
            </w:r>
            <w:r w:rsidRPr="00ED3CF8">
              <w:rPr>
                <w:rFonts w:cs="Arial"/>
              </w:rPr>
              <w:instrText xml:space="preserve">" </w:instrText>
            </w:r>
            <w:r w:rsidRPr="00ED3CF8">
              <w:rPr>
                <w:rFonts w:cs="Arial"/>
                <w:color w:val="FF0000"/>
              </w:rPr>
              <w:fldChar w:fldCharType="end"/>
            </w:r>
          </w:p>
        </w:tc>
        <w:tc>
          <w:tcPr>
            <w:tcW w:w="1326" w:type="dxa"/>
            <w:vAlign w:val="center"/>
          </w:tcPr>
          <w:p w:rsidR="009B73B3" w:rsidRPr="00ED3CF8" w:rsidRDefault="009B73B3" w:rsidP="009B73B3">
            <w:pPr>
              <w:jc w:val="center"/>
              <w:rPr>
                <w:rFonts w:cs="Arial"/>
                <w:color w:val="FF0000"/>
              </w:rPr>
            </w:pPr>
            <w:r w:rsidRPr="00ED3CF8">
              <w:rPr>
                <w:rFonts w:cs="Arial"/>
                <w:color w:val="FF0000"/>
              </w:rPr>
              <w:t>tubular</w:t>
            </w:r>
            <w:r w:rsidRPr="00ED3CF8">
              <w:rPr>
                <w:rFonts w:cs="Arial"/>
                <w:color w:val="FF0000"/>
              </w:rPr>
              <w:fldChar w:fldCharType="begin"/>
            </w:r>
            <w:r w:rsidRPr="00ED3CF8">
              <w:rPr>
                <w:rFonts w:cs="Arial"/>
              </w:rPr>
              <w:instrText xml:space="preserve"> XE "</w:instrText>
            </w:r>
            <w:r w:rsidRPr="00ED3CF8">
              <w:rPr>
                <w:rFonts w:cs="Arial"/>
                <w:color w:val="FF0000"/>
              </w:rPr>
              <w:instrText>Tubular</w:instrText>
            </w:r>
            <w:r w:rsidRPr="00ED3CF8">
              <w:rPr>
                <w:rFonts w:cs="Arial"/>
              </w:rPr>
              <w:instrText xml:space="preserve">" </w:instrText>
            </w:r>
            <w:r w:rsidRPr="00ED3CF8">
              <w:rPr>
                <w:rFonts w:cs="Arial"/>
                <w:color w:val="FF0000"/>
              </w:rPr>
              <w:fldChar w:fldCharType="end"/>
            </w:r>
          </w:p>
        </w:tc>
        <w:tc>
          <w:tcPr>
            <w:tcW w:w="1326" w:type="dxa"/>
            <w:vAlign w:val="center"/>
          </w:tcPr>
          <w:p w:rsidR="009B73B3" w:rsidRPr="00ED3CF8" w:rsidRDefault="009B73B3" w:rsidP="009B73B3">
            <w:pPr>
              <w:jc w:val="center"/>
              <w:rPr>
                <w:rFonts w:cs="Arial"/>
                <w:color w:val="FF0000"/>
              </w:rPr>
            </w:pPr>
            <w:r w:rsidRPr="00ED3CF8">
              <w:rPr>
                <w:rFonts w:cs="Arial"/>
                <w:color w:val="FF0000"/>
              </w:rPr>
              <w:t>cup-shaped</w:t>
            </w:r>
            <w:r w:rsidRPr="00ED3CF8">
              <w:rPr>
                <w:rFonts w:cs="Arial"/>
                <w:color w:val="FF0000"/>
              </w:rPr>
              <w:fldChar w:fldCharType="begin"/>
            </w:r>
            <w:r w:rsidRPr="00ED3CF8">
              <w:rPr>
                <w:rFonts w:cs="Arial"/>
              </w:rPr>
              <w:instrText xml:space="preserve"> XE "</w:instrText>
            </w:r>
            <w:r w:rsidRPr="00ED3CF8">
              <w:rPr>
                <w:rFonts w:cs="Arial"/>
                <w:color w:val="FF0000"/>
              </w:rPr>
              <w:instrText>Cup-shaped</w:instrText>
            </w:r>
            <w:r w:rsidRPr="00ED3CF8">
              <w:rPr>
                <w:rFonts w:cs="Arial"/>
              </w:rPr>
              <w:instrText xml:space="preserve">" </w:instrText>
            </w:r>
            <w:r w:rsidRPr="00ED3CF8">
              <w:rPr>
                <w:rFonts w:cs="Arial"/>
                <w:color w:val="FF0000"/>
              </w:rPr>
              <w:fldChar w:fldCharType="end"/>
            </w:r>
          </w:p>
        </w:tc>
        <w:tc>
          <w:tcPr>
            <w:tcW w:w="1326" w:type="dxa"/>
            <w:vAlign w:val="center"/>
          </w:tcPr>
          <w:p w:rsidR="009B73B3" w:rsidRPr="00ED3CF8" w:rsidRDefault="009B73B3" w:rsidP="009B73B3">
            <w:pPr>
              <w:jc w:val="center"/>
              <w:rPr>
                <w:rFonts w:cs="Arial"/>
                <w:color w:val="FF0000"/>
              </w:rPr>
            </w:pPr>
            <w:r w:rsidRPr="00ED3CF8">
              <w:rPr>
                <w:rFonts w:cs="Arial"/>
                <w:color w:val="FF0000"/>
              </w:rPr>
              <w:t>funnel-shaped</w:t>
            </w:r>
            <w:r w:rsidRPr="00ED3CF8">
              <w:rPr>
                <w:rFonts w:cs="Arial"/>
                <w:color w:val="FF0000"/>
              </w:rPr>
              <w:fldChar w:fldCharType="begin"/>
            </w:r>
            <w:r w:rsidRPr="00ED3CF8">
              <w:rPr>
                <w:rFonts w:cs="Arial"/>
              </w:rPr>
              <w:instrText xml:space="preserve"> XE "</w:instrText>
            </w:r>
            <w:r w:rsidRPr="00ED3CF8">
              <w:rPr>
                <w:rFonts w:cs="Arial"/>
                <w:color w:val="FF0000"/>
              </w:rPr>
              <w:instrText>Funnel-shaped</w:instrText>
            </w:r>
            <w:r w:rsidRPr="00ED3CF8">
              <w:rPr>
                <w:rFonts w:cs="Arial"/>
              </w:rPr>
              <w:instrText xml:space="preserve">" </w:instrText>
            </w:r>
            <w:r w:rsidRPr="00ED3CF8">
              <w:rPr>
                <w:rFonts w:cs="Arial"/>
                <w:color w:val="FF0000"/>
              </w:rPr>
              <w:fldChar w:fldCharType="end"/>
            </w:r>
          </w:p>
        </w:tc>
        <w:tc>
          <w:tcPr>
            <w:tcW w:w="1326" w:type="dxa"/>
            <w:vAlign w:val="center"/>
          </w:tcPr>
          <w:p w:rsidR="009B73B3" w:rsidRPr="00ED3CF8" w:rsidRDefault="009B73B3" w:rsidP="009B73B3">
            <w:pPr>
              <w:jc w:val="center"/>
              <w:rPr>
                <w:rFonts w:cs="Arial"/>
                <w:color w:val="FF0000"/>
              </w:rPr>
            </w:pPr>
            <w:r w:rsidRPr="00ED3CF8">
              <w:rPr>
                <w:rFonts w:cs="Arial"/>
                <w:color w:val="FF0000"/>
              </w:rPr>
              <w:t>campanulate</w:t>
            </w:r>
            <w:r w:rsidRPr="00ED3CF8">
              <w:rPr>
                <w:rFonts w:cs="Arial"/>
                <w:color w:val="FF0000"/>
              </w:rPr>
              <w:fldChar w:fldCharType="begin"/>
            </w:r>
            <w:r w:rsidRPr="00ED3CF8">
              <w:rPr>
                <w:rFonts w:cs="Arial"/>
              </w:rPr>
              <w:instrText xml:space="preserve"> XE "</w:instrText>
            </w:r>
            <w:r w:rsidRPr="00ED3CF8">
              <w:rPr>
                <w:rFonts w:cs="Arial"/>
                <w:color w:val="FF0000"/>
              </w:rPr>
              <w:instrText>Campanulate</w:instrText>
            </w:r>
            <w:r w:rsidRPr="00ED3CF8">
              <w:rPr>
                <w:rFonts w:cs="Arial"/>
              </w:rPr>
              <w:instrText xml:space="preserve">" </w:instrText>
            </w:r>
            <w:r w:rsidRPr="00ED3CF8">
              <w:rPr>
                <w:rFonts w:cs="Arial"/>
                <w:color w:val="FF0000"/>
              </w:rPr>
              <w:fldChar w:fldCharType="end"/>
            </w:r>
          </w:p>
        </w:tc>
        <w:tc>
          <w:tcPr>
            <w:tcW w:w="1326" w:type="dxa"/>
            <w:vAlign w:val="center"/>
          </w:tcPr>
          <w:p w:rsidR="009B73B3" w:rsidRPr="00ED3CF8" w:rsidRDefault="009B73B3" w:rsidP="009B73B3">
            <w:pPr>
              <w:jc w:val="center"/>
              <w:rPr>
                <w:rFonts w:cs="Arial"/>
                <w:color w:val="FF0000"/>
              </w:rPr>
            </w:pPr>
            <w:r w:rsidRPr="00ED3CF8">
              <w:rPr>
                <w:rFonts w:cs="Arial"/>
                <w:color w:val="FF0000"/>
              </w:rPr>
              <w:t>canaliculate</w:t>
            </w:r>
            <w:r w:rsidRPr="00ED3CF8">
              <w:rPr>
                <w:rFonts w:cs="Arial"/>
                <w:color w:val="FF0000"/>
              </w:rPr>
              <w:fldChar w:fldCharType="begin"/>
            </w:r>
            <w:r w:rsidRPr="00ED3CF8">
              <w:rPr>
                <w:rFonts w:cs="Arial"/>
              </w:rPr>
              <w:instrText xml:space="preserve"> XE "</w:instrText>
            </w:r>
            <w:r w:rsidRPr="00ED3CF8">
              <w:rPr>
                <w:rFonts w:cs="Arial"/>
                <w:color w:val="FF0000"/>
              </w:rPr>
              <w:instrText>Canaliculate</w:instrText>
            </w:r>
            <w:r w:rsidRPr="00ED3CF8">
              <w:rPr>
                <w:rFonts w:cs="Arial"/>
              </w:rPr>
              <w:instrText xml:space="preserve">" </w:instrText>
            </w:r>
            <w:r w:rsidRPr="00ED3CF8">
              <w:rPr>
                <w:rFonts w:cs="Arial"/>
                <w:color w:val="FF0000"/>
              </w:rPr>
              <w:fldChar w:fldCharType="end"/>
            </w:r>
          </w:p>
        </w:tc>
      </w:tr>
    </w:tbl>
    <w:p w:rsidR="003F1AB0" w:rsidRPr="00ED3CF8" w:rsidRDefault="003F1AB0" w:rsidP="003F1AB0">
      <w:bookmarkStart w:id="267" w:name="_Toc197487716"/>
    </w:p>
    <w:p w:rsidR="009B73B3" w:rsidRPr="00ED3CF8" w:rsidRDefault="009B73B3" w:rsidP="003F1AB0">
      <w:pPr>
        <w:pStyle w:val="Heading4"/>
        <w:rPr>
          <w:lang w:val="en-US"/>
        </w:rPr>
      </w:pPr>
      <w:bookmarkStart w:id="268" w:name="_Toc367861856"/>
      <w:r w:rsidRPr="00ED3CF8">
        <w:rPr>
          <w:lang w:val="en-US"/>
        </w:rPr>
        <w:t>3.5</w:t>
      </w:r>
      <w:r w:rsidRPr="00ED3CF8">
        <w:rPr>
          <w:lang w:val="en-US"/>
        </w:rPr>
        <w:tab/>
      </w:r>
      <w:r w:rsidRPr="00ED3CF8">
        <w:rPr>
          <w:color w:val="FF0000"/>
          <w:lang w:val="en-US"/>
        </w:rPr>
        <w:t>Symmetry</w:t>
      </w:r>
      <w:bookmarkEnd w:id="267"/>
      <w:bookmarkEnd w:id="268"/>
      <w:r w:rsidR="00780F13" w:rsidRPr="00ED3CF8">
        <w:rPr>
          <w:lang w:val="en-US"/>
        </w:rPr>
        <w:fldChar w:fldCharType="begin"/>
      </w:r>
      <w:r w:rsidR="00780F13" w:rsidRPr="00ED3CF8">
        <w:rPr>
          <w:lang w:val="en-US"/>
        </w:rPr>
        <w:instrText xml:space="preserve"> XE "</w:instrText>
      </w:r>
      <w:r w:rsidR="00780F13" w:rsidRPr="00ED3CF8">
        <w:rPr>
          <w:i w:val="0"/>
          <w:color w:val="FF0000"/>
          <w:lang w:val="en-US"/>
        </w:rPr>
        <w:instrText>Symmetry</w:instrText>
      </w:r>
      <w:r w:rsidR="00780F13" w:rsidRPr="00ED3CF8">
        <w:rPr>
          <w:lang w:val="en-US"/>
        </w:rPr>
        <w:instrText xml:space="preserve">" </w:instrText>
      </w:r>
      <w:r w:rsidR="00780F13" w:rsidRPr="00ED3CF8">
        <w:rPr>
          <w:lang w:val="en-US"/>
        </w:rPr>
        <w:fldChar w:fldCharType="end"/>
      </w:r>
    </w:p>
    <w:p w:rsidR="009B73B3" w:rsidRPr="00ED3CF8" w:rsidRDefault="009B73B3" w:rsidP="009B73B3">
      <w:pPr>
        <w:keepNext/>
        <w:rPr>
          <w:rFonts w:cs="Arial"/>
        </w:rPr>
      </w:pPr>
    </w:p>
    <w:tbl>
      <w:tblPr>
        <w:tblW w:w="0" w:type="auto"/>
        <w:jc w:val="center"/>
        <w:tblLayout w:type="fixed"/>
        <w:tblLook w:val="0000" w:firstRow="0" w:lastRow="0" w:firstColumn="0" w:lastColumn="0" w:noHBand="0" w:noVBand="0"/>
      </w:tblPr>
      <w:tblGrid>
        <w:gridCol w:w="2321"/>
        <w:gridCol w:w="2321"/>
        <w:gridCol w:w="2321"/>
        <w:gridCol w:w="2321"/>
      </w:tblGrid>
      <w:tr w:rsidR="009B73B3" w:rsidRPr="00ED3CF8" w:rsidTr="009B73B3">
        <w:trPr>
          <w:jc w:val="center"/>
        </w:trPr>
        <w:tc>
          <w:tcPr>
            <w:tcW w:w="2321" w:type="dxa"/>
            <w:vAlign w:val="center"/>
          </w:tcPr>
          <w:p w:rsidR="009B73B3" w:rsidRPr="00ED3CF8" w:rsidRDefault="009B73B3" w:rsidP="009B73B3">
            <w:pPr>
              <w:keepNext/>
              <w:jc w:val="center"/>
              <w:rPr>
                <w:rFonts w:cs="Arial"/>
              </w:rPr>
            </w:pPr>
            <w:r w:rsidRPr="00ED3CF8">
              <w:rPr>
                <w:rFonts w:cs="Arial"/>
                <w:noProof/>
              </w:rPr>
              <w:drawing>
                <wp:inline distT="0" distB="0" distL="0" distR="0" wp14:anchorId="1EA9657F" wp14:editId="63A77B5F">
                  <wp:extent cx="466725" cy="10096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466725" cy="1009650"/>
                          </a:xfrm>
                          <a:prstGeom prst="rect">
                            <a:avLst/>
                          </a:prstGeom>
                          <a:noFill/>
                          <a:ln>
                            <a:noFill/>
                          </a:ln>
                        </pic:spPr>
                      </pic:pic>
                    </a:graphicData>
                  </a:graphic>
                </wp:inline>
              </w:drawing>
            </w:r>
          </w:p>
        </w:tc>
        <w:tc>
          <w:tcPr>
            <w:tcW w:w="2321" w:type="dxa"/>
            <w:vAlign w:val="center"/>
          </w:tcPr>
          <w:p w:rsidR="009B73B3" w:rsidRPr="00ED3CF8" w:rsidRDefault="009B73B3" w:rsidP="009B73B3">
            <w:pPr>
              <w:keepNext/>
              <w:jc w:val="center"/>
              <w:rPr>
                <w:rFonts w:cs="Arial"/>
              </w:rPr>
            </w:pPr>
            <w:r w:rsidRPr="00ED3CF8">
              <w:rPr>
                <w:rFonts w:cs="Arial"/>
                <w:noProof/>
              </w:rPr>
              <w:drawing>
                <wp:inline distT="0" distB="0" distL="0" distR="0" wp14:anchorId="2B34DB3B" wp14:editId="25CB399B">
                  <wp:extent cx="628650" cy="7239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628650" cy="723900"/>
                          </a:xfrm>
                          <a:prstGeom prst="rect">
                            <a:avLst/>
                          </a:prstGeom>
                          <a:noFill/>
                          <a:ln>
                            <a:noFill/>
                          </a:ln>
                        </pic:spPr>
                      </pic:pic>
                    </a:graphicData>
                  </a:graphic>
                </wp:inline>
              </w:drawing>
            </w:r>
          </w:p>
        </w:tc>
        <w:tc>
          <w:tcPr>
            <w:tcW w:w="2321" w:type="dxa"/>
            <w:vAlign w:val="center"/>
          </w:tcPr>
          <w:p w:rsidR="009B73B3" w:rsidRPr="00ED3CF8" w:rsidRDefault="009B73B3" w:rsidP="009B73B3">
            <w:pPr>
              <w:keepNext/>
              <w:jc w:val="center"/>
              <w:rPr>
                <w:rFonts w:cs="Arial"/>
              </w:rPr>
            </w:pPr>
            <w:r w:rsidRPr="00ED3CF8">
              <w:rPr>
                <w:rFonts w:cs="Arial"/>
                <w:noProof/>
              </w:rPr>
              <w:drawing>
                <wp:inline distT="0" distB="0" distL="0" distR="0" wp14:anchorId="006DBA9E" wp14:editId="0C9CE192">
                  <wp:extent cx="723900" cy="8096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2321" w:type="dxa"/>
            <w:vAlign w:val="center"/>
          </w:tcPr>
          <w:p w:rsidR="009B73B3" w:rsidRPr="00ED3CF8" w:rsidRDefault="009B73B3" w:rsidP="009B73B3">
            <w:pPr>
              <w:keepNext/>
              <w:jc w:val="center"/>
              <w:rPr>
                <w:rFonts w:cs="Arial"/>
              </w:rPr>
            </w:pPr>
            <w:r w:rsidRPr="00ED3CF8">
              <w:rPr>
                <w:rFonts w:cs="Arial"/>
                <w:noProof/>
              </w:rPr>
              <w:drawing>
                <wp:inline distT="0" distB="0" distL="0" distR="0" wp14:anchorId="79864AEB" wp14:editId="2FF51D82">
                  <wp:extent cx="895350" cy="8953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r>
      <w:tr w:rsidR="009B73B3" w:rsidRPr="00ED3CF8" w:rsidTr="009B73B3">
        <w:trPr>
          <w:jc w:val="center"/>
        </w:trPr>
        <w:tc>
          <w:tcPr>
            <w:tcW w:w="2321" w:type="dxa"/>
            <w:vAlign w:val="center"/>
          </w:tcPr>
          <w:p w:rsidR="009B73B3" w:rsidRPr="00ED3CF8" w:rsidRDefault="009B73B3" w:rsidP="009B73B3">
            <w:pPr>
              <w:keepNext/>
              <w:jc w:val="center"/>
              <w:rPr>
                <w:rFonts w:cs="Arial"/>
                <w:color w:val="FF0000"/>
              </w:rPr>
            </w:pPr>
            <w:r w:rsidRPr="00ED3CF8">
              <w:rPr>
                <w:rFonts w:cs="Arial"/>
                <w:color w:val="FF0000"/>
              </w:rPr>
              <w:t>asymmetric full shape</w:t>
            </w:r>
            <w:r w:rsidRPr="00ED3CF8">
              <w:rPr>
                <w:rFonts w:cs="Arial"/>
                <w:color w:val="FF0000"/>
              </w:rPr>
              <w:fldChar w:fldCharType="begin"/>
            </w:r>
            <w:r w:rsidRPr="00ED3CF8">
              <w:rPr>
                <w:rFonts w:cs="Arial"/>
              </w:rPr>
              <w:instrText xml:space="preserve"> XE "</w:instrText>
            </w:r>
            <w:r w:rsidRPr="00ED3CF8">
              <w:rPr>
                <w:rFonts w:cs="Arial"/>
                <w:color w:val="FF0000"/>
              </w:rPr>
              <w:instrText>Asymmetric full shape</w:instrText>
            </w:r>
            <w:r w:rsidRPr="00ED3CF8">
              <w:rPr>
                <w:rFonts w:cs="Arial"/>
              </w:rPr>
              <w:instrText xml:space="preserve">" </w:instrText>
            </w:r>
            <w:r w:rsidRPr="00ED3CF8">
              <w:rPr>
                <w:rFonts w:cs="Arial"/>
                <w:color w:val="FF0000"/>
              </w:rPr>
              <w:fldChar w:fldCharType="end"/>
            </w:r>
          </w:p>
        </w:tc>
        <w:tc>
          <w:tcPr>
            <w:tcW w:w="2321" w:type="dxa"/>
            <w:vAlign w:val="center"/>
          </w:tcPr>
          <w:p w:rsidR="009B73B3" w:rsidRPr="00ED3CF8" w:rsidRDefault="009B73B3" w:rsidP="009B73B3">
            <w:pPr>
              <w:keepNext/>
              <w:jc w:val="center"/>
              <w:rPr>
                <w:rFonts w:cs="Arial"/>
                <w:color w:val="FF0000"/>
              </w:rPr>
            </w:pPr>
            <w:r w:rsidRPr="00ED3CF8">
              <w:rPr>
                <w:rFonts w:cs="Arial"/>
                <w:color w:val="FF0000"/>
              </w:rPr>
              <w:t>asymmetric base</w:t>
            </w:r>
            <w:r w:rsidRPr="00ED3CF8">
              <w:rPr>
                <w:rFonts w:cs="Arial"/>
                <w:color w:val="FF0000"/>
              </w:rPr>
              <w:fldChar w:fldCharType="begin"/>
            </w:r>
            <w:r w:rsidRPr="00ED3CF8">
              <w:rPr>
                <w:rFonts w:cs="Arial"/>
              </w:rPr>
              <w:instrText xml:space="preserve"> XE "</w:instrText>
            </w:r>
            <w:r w:rsidRPr="00ED3CF8">
              <w:rPr>
                <w:rFonts w:cs="Arial"/>
                <w:color w:val="FF0000"/>
              </w:rPr>
              <w:instrText>Asymmetric base</w:instrText>
            </w:r>
            <w:r w:rsidRPr="00ED3CF8">
              <w:rPr>
                <w:rFonts w:cs="Arial"/>
              </w:rPr>
              <w:instrText xml:space="preserve">" </w:instrText>
            </w:r>
            <w:r w:rsidRPr="00ED3CF8">
              <w:rPr>
                <w:rFonts w:cs="Arial"/>
                <w:color w:val="FF0000"/>
              </w:rPr>
              <w:fldChar w:fldCharType="end"/>
            </w:r>
          </w:p>
        </w:tc>
        <w:tc>
          <w:tcPr>
            <w:tcW w:w="2321" w:type="dxa"/>
            <w:vAlign w:val="center"/>
          </w:tcPr>
          <w:p w:rsidR="009B73B3" w:rsidRPr="00ED3CF8" w:rsidRDefault="009B73B3" w:rsidP="009B73B3">
            <w:pPr>
              <w:keepNext/>
              <w:jc w:val="center"/>
              <w:rPr>
                <w:rFonts w:cs="Arial"/>
                <w:color w:val="FF0000"/>
              </w:rPr>
            </w:pPr>
            <w:r w:rsidRPr="00ED3CF8">
              <w:rPr>
                <w:rFonts w:cs="Arial"/>
                <w:color w:val="FF0000"/>
              </w:rPr>
              <w:t>asymmetric apex</w:t>
            </w:r>
            <w:r w:rsidRPr="00ED3CF8">
              <w:rPr>
                <w:rFonts w:cs="Arial"/>
                <w:color w:val="FF0000"/>
              </w:rPr>
              <w:fldChar w:fldCharType="begin"/>
            </w:r>
            <w:r w:rsidRPr="00ED3CF8">
              <w:rPr>
                <w:rFonts w:cs="Arial"/>
              </w:rPr>
              <w:instrText xml:space="preserve"> XE "</w:instrText>
            </w:r>
            <w:r w:rsidRPr="00ED3CF8">
              <w:rPr>
                <w:rFonts w:cs="Arial"/>
                <w:color w:val="FF0000"/>
              </w:rPr>
              <w:instrText>Asymmetric apex</w:instrText>
            </w:r>
            <w:r w:rsidRPr="00ED3CF8">
              <w:rPr>
                <w:rFonts w:cs="Arial"/>
              </w:rPr>
              <w:instrText xml:space="preserve">" </w:instrText>
            </w:r>
            <w:r w:rsidRPr="00ED3CF8">
              <w:rPr>
                <w:rFonts w:cs="Arial"/>
                <w:color w:val="FF0000"/>
              </w:rPr>
              <w:fldChar w:fldCharType="end"/>
            </w:r>
          </w:p>
        </w:tc>
        <w:tc>
          <w:tcPr>
            <w:tcW w:w="2321" w:type="dxa"/>
            <w:vAlign w:val="center"/>
          </w:tcPr>
          <w:p w:rsidR="009B73B3" w:rsidRPr="00ED3CF8" w:rsidRDefault="009B73B3" w:rsidP="009B73B3">
            <w:pPr>
              <w:keepNext/>
              <w:jc w:val="center"/>
              <w:rPr>
                <w:rFonts w:cs="Arial"/>
                <w:color w:val="FF0000"/>
              </w:rPr>
            </w:pPr>
            <w:r w:rsidRPr="00ED3CF8">
              <w:rPr>
                <w:rFonts w:cs="Arial"/>
                <w:color w:val="FF0000"/>
              </w:rPr>
              <w:t>asymmetric position</w:t>
            </w:r>
            <w:r w:rsidRPr="00ED3CF8">
              <w:rPr>
                <w:rFonts w:cs="Arial"/>
                <w:color w:val="FF0000"/>
              </w:rPr>
              <w:fldChar w:fldCharType="begin"/>
            </w:r>
            <w:r w:rsidRPr="00ED3CF8">
              <w:rPr>
                <w:rFonts w:cs="Arial"/>
              </w:rPr>
              <w:instrText xml:space="preserve"> XE "</w:instrText>
            </w:r>
            <w:r w:rsidRPr="00ED3CF8">
              <w:rPr>
                <w:rFonts w:cs="Arial"/>
                <w:color w:val="FF0000"/>
              </w:rPr>
              <w:instrText>Asymmetric position</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p w:rsidR="009B73B3" w:rsidRPr="00ED3CF8" w:rsidRDefault="009B73B3" w:rsidP="003F1AB0">
      <w:pPr>
        <w:pStyle w:val="Heading2"/>
        <w:sectPr w:rsidR="009B73B3" w:rsidRPr="00ED3CF8" w:rsidSect="009B73B3">
          <w:headerReference w:type="default" r:id="rId376"/>
          <w:endnotePr>
            <w:numFmt w:val="lowerLetter"/>
          </w:endnotePr>
          <w:type w:val="continuous"/>
          <w:pgSz w:w="11907" w:h="16840" w:code="9"/>
          <w:pgMar w:top="510" w:right="1134" w:bottom="1134" w:left="1134" w:header="510" w:footer="680" w:gutter="0"/>
          <w:cols w:space="720"/>
          <w:titlePg/>
        </w:sectPr>
      </w:pPr>
    </w:p>
    <w:p w:rsidR="009B73B3" w:rsidRPr="00ED3CF8" w:rsidRDefault="009B73B3" w:rsidP="003F1AB0">
      <w:pPr>
        <w:pStyle w:val="Heading2"/>
      </w:pPr>
      <w:bookmarkStart w:id="269" w:name="_Toc197487717"/>
      <w:bookmarkStart w:id="270" w:name="_Toc367861857"/>
      <w:r w:rsidRPr="00ED3CF8">
        <w:t>II.</w:t>
      </w:r>
      <w:r w:rsidRPr="00ED3CF8">
        <w:tab/>
      </w:r>
      <w:r w:rsidRPr="00ED3CF8">
        <w:rPr>
          <w:color w:val="FF0000"/>
        </w:rPr>
        <w:t>STRUCTURE</w:t>
      </w:r>
      <w:bookmarkEnd w:id="269"/>
      <w:bookmarkEnd w:id="270"/>
      <w:r w:rsidR="00365067" w:rsidRPr="00ED3CF8">
        <w:fldChar w:fldCharType="begin"/>
      </w:r>
      <w:r w:rsidR="00365067" w:rsidRPr="00ED3CF8">
        <w:instrText xml:space="preserve"> XE "</w:instrText>
      </w:r>
      <w:r w:rsidR="00365067" w:rsidRPr="00ED3CF8">
        <w:rPr>
          <w:color w:val="FF0000"/>
        </w:rPr>
        <w:instrText>Structure</w:instrText>
      </w:r>
      <w:r w:rsidR="00365067" w:rsidRPr="00ED3CF8">
        <w:instrText xml:space="preserve">" </w:instrText>
      </w:r>
      <w:r w:rsidR="00365067" w:rsidRPr="00ED3CF8">
        <w:fldChar w:fldCharType="end"/>
      </w:r>
      <w:r w:rsidRPr="00ED3CF8">
        <w:t xml:space="preserve"> </w:t>
      </w:r>
    </w:p>
    <w:p w:rsidR="009B73B3" w:rsidRPr="00ED3CF8" w:rsidRDefault="009B73B3" w:rsidP="003F1AB0">
      <w:bookmarkStart w:id="271" w:name="_Toc197487718"/>
    </w:p>
    <w:p w:rsidR="009B73B3" w:rsidRPr="00C80DB5" w:rsidRDefault="009B73B3" w:rsidP="00C80DB5">
      <w:pPr>
        <w:pStyle w:val="Heading3"/>
      </w:pPr>
      <w:bookmarkStart w:id="272" w:name="_Toc197487719"/>
      <w:bookmarkStart w:id="273" w:name="_Toc367861858"/>
      <w:bookmarkStart w:id="274" w:name="_Toc131234125"/>
      <w:bookmarkStart w:id="275" w:name="_Toc103745111"/>
      <w:bookmarkEnd w:id="271"/>
      <w:r w:rsidRPr="00C80DB5">
        <w:t>1.</w:t>
      </w:r>
      <w:r w:rsidRPr="00C80DB5">
        <w:tab/>
        <w:t xml:space="preserve">Developing </w:t>
      </w:r>
      <w:r w:rsidRPr="00C80DB5">
        <w:rPr>
          <w:color w:val="FF0000"/>
        </w:rPr>
        <w:t xml:space="preserve">Characteristics </w:t>
      </w:r>
      <w:r w:rsidR="00C80DB5" w:rsidRPr="00C80DB5">
        <w:rPr>
          <w:color w:val="FF0000"/>
        </w:rPr>
        <w:t>for</w:t>
      </w:r>
      <w:r w:rsidRPr="00C80DB5">
        <w:rPr>
          <w:color w:val="FF0000"/>
        </w:rPr>
        <w:t xml:space="preserve"> Plant Structures</w:t>
      </w:r>
      <w:bookmarkEnd w:id="272"/>
      <w:bookmarkEnd w:id="273"/>
      <w:r w:rsidRPr="00C80DB5">
        <w:fldChar w:fldCharType="begin"/>
      </w:r>
      <w:r w:rsidRPr="00C80DB5">
        <w:instrText xml:space="preserve"> XE "</w:instrText>
      </w:r>
      <w:r w:rsidR="003C6A7A" w:rsidRPr="00C80DB5">
        <w:rPr>
          <w:color w:val="FF0000"/>
        </w:rPr>
        <w:instrText xml:space="preserve">Characteristics </w:instrText>
      </w:r>
      <w:r w:rsidRPr="00C80DB5">
        <w:rPr>
          <w:color w:val="FF0000"/>
        </w:rPr>
        <w:instrText xml:space="preserve">for </w:instrText>
      </w:r>
      <w:r w:rsidR="00C80DB5" w:rsidRPr="00C80DB5">
        <w:rPr>
          <w:color w:val="FF0000"/>
        </w:rPr>
        <w:instrText>Plant Structures</w:instrText>
      </w:r>
      <w:r w:rsidRPr="00C80DB5">
        <w:instrText xml:space="preserve">" </w:instrText>
      </w:r>
      <w:r w:rsidRPr="00C80DB5">
        <w:fldChar w:fldCharType="end"/>
      </w:r>
    </w:p>
    <w:p w:rsidR="009B73B3" w:rsidRPr="00ED3CF8" w:rsidRDefault="009B73B3" w:rsidP="003F1AB0"/>
    <w:p w:rsidR="009B73B3" w:rsidRPr="00ED3CF8" w:rsidRDefault="009B73B3" w:rsidP="003F1AB0">
      <w:pPr>
        <w:pStyle w:val="Heading4"/>
        <w:rPr>
          <w:lang w:val="en-US"/>
        </w:rPr>
      </w:pPr>
      <w:bookmarkStart w:id="276" w:name="_Toc197487720"/>
      <w:bookmarkStart w:id="277" w:name="_Toc367861859"/>
      <w:r w:rsidRPr="00ED3CF8">
        <w:rPr>
          <w:lang w:val="en-US"/>
        </w:rPr>
        <w:t>1.1</w:t>
      </w:r>
      <w:r w:rsidRPr="00ED3CF8">
        <w:rPr>
          <w:lang w:val="en-US"/>
        </w:rPr>
        <w:tab/>
      </w:r>
      <w:r w:rsidRPr="00ED3CF8">
        <w:rPr>
          <w:color w:val="FF0000"/>
          <w:lang w:val="en-US"/>
        </w:rPr>
        <w:t>Growth habit</w:t>
      </w:r>
      <w:bookmarkEnd w:id="276"/>
      <w:bookmarkEnd w:id="277"/>
      <w:r w:rsidRPr="00ED3CF8">
        <w:rPr>
          <w:lang w:val="en-US"/>
        </w:rPr>
        <w:fldChar w:fldCharType="begin"/>
      </w:r>
      <w:r w:rsidRPr="00ED3CF8">
        <w:rPr>
          <w:lang w:val="en-US"/>
        </w:rPr>
        <w:instrText xml:space="preserve"> XE "</w:instrText>
      </w:r>
      <w:r w:rsidRPr="00ED3CF8">
        <w:rPr>
          <w:i w:val="0"/>
          <w:color w:val="FF0000"/>
          <w:lang w:val="en-US"/>
        </w:rPr>
        <w:instrText>Growth habit</w:instrText>
      </w:r>
      <w:r w:rsidRPr="00ED3CF8">
        <w:rPr>
          <w:lang w:val="en-US"/>
        </w:rPr>
        <w:instrText xml:space="preserve">" </w:instrText>
      </w:r>
      <w:r w:rsidRPr="00ED3CF8">
        <w:rPr>
          <w:lang w:val="en-US"/>
        </w:rPr>
        <w:fldChar w:fldCharType="end"/>
      </w:r>
    </w:p>
    <w:p w:rsidR="009B73B3" w:rsidRPr="00ED3CF8" w:rsidRDefault="009B73B3" w:rsidP="009B73B3">
      <w:pPr>
        <w:rPr>
          <w:rFonts w:cs="Arial"/>
        </w:rPr>
      </w:pPr>
    </w:p>
    <w:p w:rsidR="009B73B3" w:rsidRPr="00ED3CF8" w:rsidRDefault="009B73B3" w:rsidP="009B73B3">
      <w:pPr>
        <w:rPr>
          <w:rFonts w:cs="Arial"/>
        </w:rPr>
      </w:pPr>
      <w:r w:rsidRPr="00ED3CF8">
        <w:rPr>
          <w:rFonts w:cs="Arial"/>
        </w:rPr>
        <w:t>In general, the characteristic “</w:t>
      </w:r>
      <w:r w:rsidRPr="00ED3CF8">
        <w:rPr>
          <w:rFonts w:cs="Arial"/>
          <w:color w:val="FF0000"/>
        </w:rPr>
        <w:t>Plant (or Tree):  growth habit</w:t>
      </w:r>
      <w:r w:rsidRPr="00ED3CF8">
        <w:rPr>
          <w:rFonts w:cs="Arial"/>
          <w:color w:val="FF0000"/>
        </w:rPr>
        <w:fldChar w:fldCharType="begin"/>
      </w:r>
      <w:r w:rsidRPr="00ED3CF8">
        <w:rPr>
          <w:rFonts w:cs="Arial"/>
        </w:rPr>
        <w:instrText xml:space="preserve"> XE "</w:instrText>
      </w:r>
      <w:r w:rsidRPr="00ED3CF8">
        <w:rPr>
          <w:rFonts w:cs="Arial"/>
          <w:color w:val="FF0000"/>
        </w:rPr>
        <w:instrText>Plant (or tree):  growth habit</w:instrText>
      </w:r>
      <w:r w:rsidRPr="00ED3CF8">
        <w:rPr>
          <w:rFonts w:cs="Arial"/>
        </w:rPr>
        <w:instrText xml:space="preserve">" </w:instrText>
      </w:r>
      <w:r w:rsidRPr="00ED3CF8">
        <w:rPr>
          <w:rFonts w:cs="Arial"/>
          <w:color w:val="FF0000"/>
        </w:rPr>
        <w:fldChar w:fldCharType="end"/>
      </w:r>
      <w:r w:rsidRPr="00ED3CF8">
        <w:rPr>
          <w:rFonts w:cs="Arial"/>
        </w:rPr>
        <w:t>“ is used to describe the overall growth habit of the plant, based on the deportment of the main branches or stems.  The characteristic “Plant (or Tree):  growth habit” is usually a quantitative characteristic.  Whilst growth habit can be considered in terms of a pseudo</w:t>
      </w:r>
      <w:r w:rsidRPr="00ED3CF8">
        <w:rPr>
          <w:rFonts w:cs="Arial"/>
        </w:rPr>
        <w:noBreakHyphen/>
        <w:t>qualitative characteristic, it can be useful to develop quantitative or qualitative characteristics related to growth habit, rather than considering growth habit as a single pseudo</w:t>
      </w:r>
      <w:r w:rsidRPr="00ED3CF8">
        <w:rPr>
          <w:rFonts w:cs="Arial"/>
        </w:rPr>
        <w:noBreakHyphen/>
        <w:t>qualitative characteristic.  In cases where qualitative characteristics exist, those are often presented in the form of “</w:t>
      </w:r>
      <w:r w:rsidRPr="00ED3CF8">
        <w:rPr>
          <w:rFonts w:cs="Arial"/>
          <w:color w:val="FF0000"/>
        </w:rPr>
        <w:t>Plant (or Tree):  type</w:t>
      </w:r>
      <w:r w:rsidRPr="00ED3CF8">
        <w:rPr>
          <w:rFonts w:cs="Arial"/>
          <w:color w:val="FF0000"/>
        </w:rPr>
        <w:fldChar w:fldCharType="begin"/>
      </w:r>
      <w:r w:rsidRPr="00ED3CF8">
        <w:rPr>
          <w:rFonts w:cs="Arial"/>
        </w:rPr>
        <w:instrText xml:space="preserve"> XE "</w:instrText>
      </w:r>
      <w:r w:rsidRPr="00ED3CF8">
        <w:rPr>
          <w:rFonts w:cs="Arial"/>
          <w:color w:val="FF0000"/>
        </w:rPr>
        <w:instrText>Plant (or tree):  type</w:instrText>
      </w:r>
      <w:r w:rsidRPr="00ED3CF8">
        <w:rPr>
          <w:rFonts w:cs="Arial"/>
        </w:rPr>
        <w:instrText xml:space="preserve">" </w:instrText>
      </w:r>
      <w:r w:rsidRPr="00ED3CF8">
        <w:rPr>
          <w:rFonts w:cs="Arial"/>
          <w:color w:val="FF0000"/>
        </w:rPr>
        <w:fldChar w:fldCharType="end"/>
      </w:r>
      <w:r w:rsidRPr="00ED3CF8">
        <w:rPr>
          <w:rFonts w:cs="Arial"/>
        </w:rPr>
        <w:t>“, rather than growth habit.</w:t>
      </w:r>
    </w:p>
    <w:p w:rsidR="009B73B3" w:rsidRPr="00ED3CF8" w:rsidRDefault="009B73B3" w:rsidP="009B73B3">
      <w:pPr>
        <w:rPr>
          <w:rFonts w:cs="Arial"/>
        </w:rPr>
      </w:pPr>
    </w:p>
    <w:p w:rsidR="009B73B3" w:rsidRPr="00ED3CF8" w:rsidRDefault="009B73B3" w:rsidP="009B73B3">
      <w:pPr>
        <w:ind w:left="567"/>
        <w:rPr>
          <w:rFonts w:cs="Arial"/>
          <w:i/>
        </w:rPr>
      </w:pPr>
      <w:r w:rsidRPr="00ED3CF8">
        <w:rPr>
          <w:rFonts w:cs="Arial"/>
          <w:i/>
        </w:rPr>
        <w:t xml:space="preserve">Example 1:  </w:t>
      </w:r>
      <w:r w:rsidRPr="00ED3CF8">
        <w:rPr>
          <w:rFonts w:cs="Arial"/>
          <w:i/>
        </w:rPr>
        <w:tab/>
        <w:t>“</w:t>
      </w:r>
      <w:r w:rsidRPr="00ED3CF8">
        <w:rPr>
          <w:rFonts w:cs="Arial"/>
          <w:i/>
          <w:color w:val="FF0000"/>
        </w:rPr>
        <w:t>Plant:  growth type</w:t>
      </w:r>
      <w:r w:rsidRPr="00ED3CF8">
        <w:rPr>
          <w:rFonts w:cs="Arial"/>
          <w:i/>
          <w:color w:val="FF0000"/>
        </w:rPr>
        <w:fldChar w:fldCharType="begin"/>
      </w:r>
      <w:r w:rsidRPr="00ED3CF8">
        <w:rPr>
          <w:rFonts w:cs="Arial"/>
        </w:rPr>
        <w:instrText xml:space="preserve"> XE "</w:instrText>
      </w:r>
      <w:r w:rsidRPr="00ED3CF8">
        <w:rPr>
          <w:rFonts w:cs="Arial"/>
          <w:color w:val="FF0000"/>
        </w:rPr>
        <w:instrText>Plant:  growth type</w:instrText>
      </w:r>
      <w:r w:rsidRPr="00ED3CF8">
        <w:rPr>
          <w:rFonts w:cs="Arial"/>
        </w:rPr>
        <w:instrText xml:space="preserve">" </w:instrText>
      </w:r>
      <w:r w:rsidRPr="00ED3CF8">
        <w:rPr>
          <w:rFonts w:cs="Arial"/>
          <w:i/>
          <w:color w:val="FF0000"/>
        </w:rPr>
        <w:fldChar w:fldCharType="end"/>
      </w:r>
      <w:r w:rsidRPr="00ED3CF8">
        <w:rPr>
          <w:rFonts w:cs="Arial"/>
          <w:i/>
        </w:rPr>
        <w:t>“  determinate (note 1);  indeterminate (note 2)</w:t>
      </w:r>
    </w:p>
    <w:p w:rsidR="009B73B3" w:rsidRPr="00ED3CF8" w:rsidRDefault="009B73B3" w:rsidP="009B73B3">
      <w:pPr>
        <w:ind w:left="567"/>
        <w:rPr>
          <w:rFonts w:cs="Arial"/>
          <w:i/>
        </w:rPr>
      </w:pPr>
      <w:r w:rsidRPr="00ED3CF8">
        <w:rPr>
          <w:rFonts w:cs="Arial"/>
          <w:i/>
        </w:rPr>
        <w:t xml:space="preserve">Example 2: </w:t>
      </w:r>
      <w:r w:rsidRPr="00ED3CF8">
        <w:rPr>
          <w:rFonts w:cs="Arial"/>
          <w:i/>
        </w:rPr>
        <w:tab/>
        <w:t>“</w:t>
      </w:r>
      <w:r w:rsidRPr="00ED3CF8">
        <w:rPr>
          <w:rFonts w:cs="Arial"/>
          <w:i/>
          <w:color w:val="FF0000"/>
        </w:rPr>
        <w:t>Plant:  type</w:t>
      </w:r>
      <w:r w:rsidRPr="00ED3CF8">
        <w:rPr>
          <w:rFonts w:cs="Arial"/>
          <w:i/>
          <w:color w:val="FF0000"/>
        </w:rPr>
        <w:fldChar w:fldCharType="begin"/>
      </w:r>
      <w:r w:rsidRPr="00ED3CF8">
        <w:rPr>
          <w:rFonts w:cs="Arial"/>
        </w:rPr>
        <w:instrText xml:space="preserve"> XE "</w:instrText>
      </w:r>
      <w:r w:rsidRPr="00ED3CF8">
        <w:rPr>
          <w:rFonts w:cs="Arial"/>
          <w:color w:val="FF0000"/>
        </w:rPr>
        <w:instrText>Plant:  type</w:instrText>
      </w:r>
      <w:r w:rsidRPr="00ED3CF8">
        <w:rPr>
          <w:rFonts w:cs="Arial"/>
        </w:rPr>
        <w:instrText xml:space="preserve">" </w:instrText>
      </w:r>
      <w:r w:rsidRPr="00ED3CF8">
        <w:rPr>
          <w:rFonts w:cs="Arial"/>
          <w:i/>
          <w:color w:val="FF0000"/>
        </w:rPr>
        <w:fldChar w:fldCharType="end"/>
      </w:r>
      <w:r w:rsidRPr="00ED3CF8">
        <w:rPr>
          <w:rFonts w:cs="Arial"/>
          <w:i/>
        </w:rPr>
        <w:t>“  climbing (note 1);  non-climbing (note 2)</w:t>
      </w:r>
    </w:p>
    <w:p w:rsidR="009B73B3" w:rsidRPr="00ED3CF8" w:rsidRDefault="009B73B3" w:rsidP="009B73B3">
      <w:pPr>
        <w:ind w:left="567"/>
        <w:rPr>
          <w:rFonts w:cs="Arial"/>
        </w:rPr>
      </w:pPr>
    </w:p>
    <w:p w:rsidR="009B73B3" w:rsidRPr="00ED3CF8" w:rsidRDefault="009B73B3" w:rsidP="009B73B3">
      <w:pPr>
        <w:rPr>
          <w:rFonts w:cs="Arial"/>
        </w:rPr>
      </w:pPr>
      <w:r w:rsidRPr="00ED3CF8">
        <w:rPr>
          <w:rFonts w:cs="Arial"/>
        </w:rPr>
        <w:t>Examples of “Plant (or Tree):  growth habit” are provided below:</w:t>
      </w:r>
    </w:p>
    <w:p w:rsidR="009B73B3" w:rsidRPr="00ED3CF8" w:rsidRDefault="009B73B3" w:rsidP="009B73B3">
      <w:pPr>
        <w:rPr>
          <w:rFonts w:cs="Arial"/>
        </w:rPr>
      </w:pPr>
    </w:p>
    <w:p w:rsidR="009B73B3" w:rsidRPr="00ED3CF8" w:rsidRDefault="009B73B3" w:rsidP="009B73B3">
      <w:pPr>
        <w:keepNext/>
        <w:rPr>
          <w:rFonts w:cs="Arial"/>
        </w:rPr>
      </w:pPr>
      <w:r w:rsidRPr="00ED3CF8">
        <w:rPr>
          <w:rFonts w:cs="Arial"/>
        </w:rPr>
        <w:t>Example 1:</w:t>
      </w:r>
      <w:r w:rsidRPr="00ED3CF8">
        <w:rPr>
          <w:rFonts w:cs="Arial"/>
          <w:i/>
        </w:rPr>
        <w:t xml:space="preserve">  quantitative characteristic</w:t>
      </w:r>
    </w:p>
    <w:p w:rsidR="009B73B3" w:rsidRPr="00ED3CF8" w:rsidRDefault="009B73B3" w:rsidP="009B73B3">
      <w:pPr>
        <w:keepNext/>
        <w:rPr>
          <w:rFonts w:cs="Arial"/>
        </w:rPr>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9B73B3" w:rsidRPr="00ED3CF8" w:rsidTr="009B73B3">
        <w:trPr>
          <w:jc w:val="center"/>
        </w:trPr>
        <w:tc>
          <w:tcPr>
            <w:tcW w:w="1857" w:type="dxa"/>
          </w:tcPr>
          <w:p w:rsidR="009B73B3" w:rsidRPr="00ED3CF8" w:rsidRDefault="009B73B3" w:rsidP="009B73B3">
            <w:pPr>
              <w:keepNext/>
              <w:jc w:val="center"/>
              <w:rPr>
                <w:rFonts w:cs="Arial"/>
              </w:rPr>
            </w:pPr>
            <w:r w:rsidRPr="00ED3CF8">
              <w:rPr>
                <w:rFonts w:cs="Arial"/>
                <w:noProof/>
              </w:rPr>
              <w:drawing>
                <wp:inline distT="0" distB="0" distL="0" distR="0" wp14:anchorId="6979D752" wp14:editId="02464F7E">
                  <wp:extent cx="1038225" cy="9429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9B73B3" w:rsidRPr="00ED3CF8" w:rsidRDefault="009B73B3" w:rsidP="009B73B3">
            <w:pPr>
              <w:keepNext/>
              <w:jc w:val="center"/>
              <w:rPr>
                <w:rFonts w:cs="Arial"/>
              </w:rPr>
            </w:pPr>
            <w:r w:rsidRPr="00ED3CF8">
              <w:rPr>
                <w:rFonts w:cs="Arial"/>
                <w:noProof/>
              </w:rPr>
              <w:drawing>
                <wp:inline distT="0" distB="0" distL="0" distR="0" wp14:anchorId="5E643B0F" wp14:editId="463AA7AF">
                  <wp:extent cx="1038225" cy="9429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9B73B3" w:rsidRPr="00ED3CF8" w:rsidRDefault="009B73B3" w:rsidP="009B73B3">
            <w:pPr>
              <w:keepNext/>
              <w:jc w:val="center"/>
              <w:rPr>
                <w:rFonts w:cs="Arial"/>
              </w:rPr>
            </w:pPr>
            <w:r w:rsidRPr="00ED3CF8">
              <w:rPr>
                <w:rFonts w:cs="Arial"/>
                <w:noProof/>
              </w:rPr>
              <w:drawing>
                <wp:inline distT="0" distB="0" distL="0" distR="0" wp14:anchorId="533FD15F" wp14:editId="524FF976">
                  <wp:extent cx="1038225" cy="9429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9B73B3" w:rsidRPr="00ED3CF8" w:rsidRDefault="009B73B3" w:rsidP="009B73B3">
            <w:pPr>
              <w:keepNext/>
              <w:jc w:val="center"/>
              <w:rPr>
                <w:rFonts w:cs="Arial"/>
              </w:rPr>
            </w:pPr>
            <w:r w:rsidRPr="00ED3CF8">
              <w:rPr>
                <w:rFonts w:cs="Arial"/>
                <w:noProof/>
              </w:rPr>
              <w:drawing>
                <wp:inline distT="0" distB="0" distL="0" distR="0" wp14:anchorId="6121F670" wp14:editId="6EF806F8">
                  <wp:extent cx="1038225" cy="9334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038225" cy="933450"/>
                          </a:xfrm>
                          <a:prstGeom prst="rect">
                            <a:avLst/>
                          </a:prstGeom>
                          <a:noFill/>
                          <a:ln>
                            <a:noFill/>
                          </a:ln>
                        </pic:spPr>
                      </pic:pic>
                    </a:graphicData>
                  </a:graphic>
                </wp:inline>
              </w:drawing>
            </w:r>
          </w:p>
        </w:tc>
        <w:tc>
          <w:tcPr>
            <w:tcW w:w="1857" w:type="dxa"/>
          </w:tcPr>
          <w:p w:rsidR="009B73B3" w:rsidRPr="00ED3CF8" w:rsidRDefault="009B73B3" w:rsidP="009B73B3">
            <w:pPr>
              <w:keepNext/>
              <w:jc w:val="center"/>
              <w:rPr>
                <w:rFonts w:cs="Arial"/>
              </w:rPr>
            </w:pPr>
            <w:r w:rsidRPr="00ED3CF8">
              <w:rPr>
                <w:rFonts w:cs="Arial"/>
                <w:noProof/>
              </w:rPr>
              <w:drawing>
                <wp:inline distT="0" distB="0" distL="0" distR="0" wp14:anchorId="3C304198" wp14:editId="22513478">
                  <wp:extent cx="1038225" cy="9429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r>
      <w:tr w:rsidR="009B73B3" w:rsidRPr="00ED3CF8" w:rsidTr="009B73B3">
        <w:trPr>
          <w:jc w:val="center"/>
        </w:trPr>
        <w:tc>
          <w:tcPr>
            <w:tcW w:w="1857" w:type="dxa"/>
          </w:tcPr>
          <w:p w:rsidR="009B73B3" w:rsidRPr="00ED3CF8" w:rsidRDefault="009B73B3" w:rsidP="009B73B3">
            <w:pPr>
              <w:jc w:val="center"/>
              <w:rPr>
                <w:rFonts w:cs="Arial"/>
              </w:rPr>
            </w:pPr>
            <w:r w:rsidRPr="00ED3CF8">
              <w:rPr>
                <w:rFonts w:cs="Arial"/>
              </w:rPr>
              <w:t>1</w:t>
            </w:r>
          </w:p>
        </w:tc>
        <w:tc>
          <w:tcPr>
            <w:tcW w:w="1857" w:type="dxa"/>
          </w:tcPr>
          <w:p w:rsidR="009B73B3" w:rsidRPr="00ED3CF8" w:rsidRDefault="009B73B3" w:rsidP="009B73B3">
            <w:pPr>
              <w:jc w:val="center"/>
              <w:rPr>
                <w:rFonts w:cs="Arial"/>
              </w:rPr>
            </w:pPr>
            <w:r w:rsidRPr="00ED3CF8">
              <w:rPr>
                <w:rFonts w:cs="Arial"/>
              </w:rPr>
              <w:t>2</w:t>
            </w:r>
          </w:p>
        </w:tc>
        <w:tc>
          <w:tcPr>
            <w:tcW w:w="1857" w:type="dxa"/>
          </w:tcPr>
          <w:p w:rsidR="009B73B3" w:rsidRPr="00ED3CF8" w:rsidRDefault="009B73B3" w:rsidP="009B73B3">
            <w:pPr>
              <w:jc w:val="center"/>
              <w:rPr>
                <w:rFonts w:cs="Arial"/>
              </w:rPr>
            </w:pPr>
            <w:r w:rsidRPr="00ED3CF8">
              <w:rPr>
                <w:rFonts w:cs="Arial"/>
              </w:rPr>
              <w:t>3</w:t>
            </w:r>
          </w:p>
        </w:tc>
        <w:tc>
          <w:tcPr>
            <w:tcW w:w="1857" w:type="dxa"/>
          </w:tcPr>
          <w:p w:rsidR="009B73B3" w:rsidRPr="00ED3CF8" w:rsidRDefault="009B73B3" w:rsidP="009B73B3">
            <w:pPr>
              <w:jc w:val="center"/>
              <w:rPr>
                <w:rFonts w:cs="Arial"/>
              </w:rPr>
            </w:pPr>
            <w:r w:rsidRPr="00ED3CF8">
              <w:rPr>
                <w:rFonts w:cs="Arial"/>
              </w:rPr>
              <w:t>4</w:t>
            </w:r>
          </w:p>
        </w:tc>
        <w:tc>
          <w:tcPr>
            <w:tcW w:w="1857" w:type="dxa"/>
          </w:tcPr>
          <w:p w:rsidR="009B73B3" w:rsidRPr="00ED3CF8" w:rsidRDefault="009B73B3" w:rsidP="009B73B3">
            <w:pPr>
              <w:jc w:val="center"/>
              <w:rPr>
                <w:rFonts w:cs="Arial"/>
              </w:rPr>
            </w:pPr>
            <w:r w:rsidRPr="00ED3CF8">
              <w:rPr>
                <w:rFonts w:cs="Arial"/>
              </w:rPr>
              <w:t>5</w:t>
            </w:r>
          </w:p>
        </w:tc>
      </w:tr>
      <w:tr w:rsidR="009B73B3" w:rsidRPr="00ED3CF8" w:rsidTr="009B73B3">
        <w:trPr>
          <w:jc w:val="center"/>
        </w:trPr>
        <w:tc>
          <w:tcPr>
            <w:tcW w:w="1857" w:type="dxa"/>
          </w:tcPr>
          <w:p w:rsidR="009B73B3" w:rsidRPr="00ED3CF8" w:rsidRDefault="009B73B3" w:rsidP="009B73B3">
            <w:pPr>
              <w:jc w:val="center"/>
              <w:rPr>
                <w:rFonts w:cs="Arial"/>
                <w:color w:val="FF0000"/>
              </w:rPr>
            </w:pPr>
            <w:r w:rsidRPr="00ED3CF8">
              <w:rPr>
                <w:rFonts w:cs="Arial"/>
                <w:color w:val="FF0000"/>
              </w:rPr>
              <w:t>upright</w:t>
            </w:r>
            <w:r w:rsidRPr="00ED3CF8">
              <w:rPr>
                <w:rFonts w:cs="Arial"/>
                <w:color w:val="FF0000"/>
              </w:rPr>
              <w:fldChar w:fldCharType="begin"/>
            </w:r>
            <w:r w:rsidRPr="00ED3CF8">
              <w:rPr>
                <w:rFonts w:cs="Arial"/>
              </w:rPr>
              <w:instrText xml:space="preserve"> XE "</w:instrText>
            </w:r>
            <w:r w:rsidRPr="00ED3CF8">
              <w:rPr>
                <w:rFonts w:cs="Arial"/>
                <w:color w:val="FF0000"/>
              </w:rPr>
              <w:instrText>Upright</w:instrText>
            </w:r>
            <w:r w:rsidRPr="00ED3CF8">
              <w:rPr>
                <w:rFonts w:cs="Arial"/>
              </w:rPr>
              <w:instrText xml:space="preserve">" </w:instrText>
            </w:r>
            <w:r w:rsidRPr="00ED3CF8">
              <w:rPr>
                <w:rFonts w:cs="Arial"/>
                <w:color w:val="FF0000"/>
              </w:rPr>
              <w:fldChar w:fldCharType="end"/>
            </w:r>
          </w:p>
        </w:tc>
        <w:tc>
          <w:tcPr>
            <w:tcW w:w="1857" w:type="dxa"/>
          </w:tcPr>
          <w:p w:rsidR="009B73B3" w:rsidRPr="00ED3CF8" w:rsidRDefault="009B73B3" w:rsidP="009B73B3">
            <w:pPr>
              <w:jc w:val="center"/>
              <w:rPr>
                <w:rFonts w:cs="Arial"/>
                <w:color w:val="FF0000"/>
              </w:rPr>
            </w:pPr>
            <w:r w:rsidRPr="00ED3CF8">
              <w:rPr>
                <w:rFonts w:cs="Arial"/>
                <w:color w:val="FF0000"/>
              </w:rPr>
              <w:t>upright to spreading</w:t>
            </w:r>
            <w:r w:rsidRPr="00ED3CF8">
              <w:rPr>
                <w:rFonts w:cs="Arial"/>
                <w:color w:val="FF0000"/>
              </w:rPr>
              <w:fldChar w:fldCharType="begin"/>
            </w:r>
            <w:r w:rsidRPr="00ED3CF8">
              <w:rPr>
                <w:rFonts w:cs="Arial"/>
              </w:rPr>
              <w:instrText xml:space="preserve"> XE "</w:instrText>
            </w:r>
            <w:r w:rsidRPr="00ED3CF8">
              <w:rPr>
                <w:rFonts w:cs="Arial"/>
                <w:color w:val="FF0000"/>
              </w:rPr>
              <w:instrText>Upright to spreading</w:instrText>
            </w:r>
            <w:r w:rsidRPr="00ED3CF8">
              <w:rPr>
                <w:rFonts w:cs="Arial"/>
              </w:rPr>
              <w:instrText xml:space="preserve">" </w:instrText>
            </w:r>
            <w:r w:rsidRPr="00ED3CF8">
              <w:rPr>
                <w:rFonts w:cs="Arial"/>
                <w:color w:val="FF0000"/>
              </w:rPr>
              <w:fldChar w:fldCharType="end"/>
            </w:r>
          </w:p>
        </w:tc>
        <w:tc>
          <w:tcPr>
            <w:tcW w:w="1857" w:type="dxa"/>
          </w:tcPr>
          <w:p w:rsidR="009B73B3" w:rsidRPr="00ED3CF8" w:rsidRDefault="009B73B3" w:rsidP="009B73B3">
            <w:pPr>
              <w:jc w:val="center"/>
              <w:rPr>
                <w:rFonts w:cs="Arial"/>
                <w:color w:val="FF0000"/>
              </w:rPr>
            </w:pPr>
            <w:r w:rsidRPr="00ED3CF8">
              <w:rPr>
                <w:rFonts w:cs="Arial"/>
                <w:color w:val="FF0000"/>
              </w:rPr>
              <w:t>spreading</w:t>
            </w:r>
            <w:r w:rsidRPr="00ED3CF8">
              <w:rPr>
                <w:rFonts w:cs="Arial"/>
                <w:color w:val="FF0000"/>
              </w:rPr>
              <w:fldChar w:fldCharType="begin"/>
            </w:r>
            <w:r w:rsidRPr="00ED3CF8">
              <w:rPr>
                <w:rFonts w:cs="Arial"/>
              </w:rPr>
              <w:instrText xml:space="preserve"> XE "</w:instrText>
            </w:r>
            <w:r w:rsidRPr="00ED3CF8">
              <w:rPr>
                <w:rFonts w:cs="Arial"/>
                <w:color w:val="FF0000"/>
              </w:rPr>
              <w:instrText>Spreading</w:instrText>
            </w:r>
            <w:r w:rsidRPr="00ED3CF8">
              <w:rPr>
                <w:rFonts w:cs="Arial"/>
              </w:rPr>
              <w:instrText xml:space="preserve">" </w:instrText>
            </w:r>
            <w:r w:rsidRPr="00ED3CF8">
              <w:rPr>
                <w:rFonts w:cs="Arial"/>
                <w:color w:val="FF0000"/>
              </w:rPr>
              <w:fldChar w:fldCharType="end"/>
            </w:r>
          </w:p>
        </w:tc>
        <w:tc>
          <w:tcPr>
            <w:tcW w:w="1857" w:type="dxa"/>
          </w:tcPr>
          <w:p w:rsidR="009B73B3" w:rsidRPr="00ED3CF8" w:rsidRDefault="009B73B3" w:rsidP="009B73B3">
            <w:pPr>
              <w:jc w:val="center"/>
              <w:rPr>
                <w:rFonts w:cs="Arial"/>
                <w:color w:val="FF0000"/>
              </w:rPr>
            </w:pPr>
            <w:r w:rsidRPr="00ED3CF8">
              <w:rPr>
                <w:rFonts w:cs="Arial"/>
                <w:color w:val="FF0000"/>
              </w:rPr>
              <w:t>drooping</w:t>
            </w:r>
            <w:r w:rsidRPr="00ED3CF8">
              <w:rPr>
                <w:rFonts w:cs="Arial"/>
                <w:color w:val="FF0000"/>
              </w:rPr>
              <w:fldChar w:fldCharType="begin"/>
            </w:r>
            <w:r w:rsidRPr="00ED3CF8">
              <w:rPr>
                <w:rFonts w:cs="Arial"/>
              </w:rPr>
              <w:instrText xml:space="preserve"> XE "</w:instrText>
            </w:r>
            <w:r w:rsidRPr="00ED3CF8">
              <w:rPr>
                <w:rFonts w:cs="Arial"/>
                <w:color w:val="FF0000"/>
              </w:rPr>
              <w:instrText>Drooping</w:instrText>
            </w:r>
            <w:r w:rsidRPr="00ED3CF8">
              <w:rPr>
                <w:rFonts w:cs="Arial"/>
              </w:rPr>
              <w:instrText xml:space="preserve">" </w:instrText>
            </w:r>
            <w:r w:rsidRPr="00ED3CF8">
              <w:rPr>
                <w:rFonts w:cs="Arial"/>
                <w:color w:val="FF0000"/>
              </w:rPr>
              <w:fldChar w:fldCharType="end"/>
            </w:r>
          </w:p>
        </w:tc>
        <w:tc>
          <w:tcPr>
            <w:tcW w:w="1857" w:type="dxa"/>
          </w:tcPr>
          <w:p w:rsidR="009B73B3" w:rsidRPr="00ED3CF8" w:rsidRDefault="009B73B3" w:rsidP="009B73B3">
            <w:pPr>
              <w:jc w:val="center"/>
              <w:rPr>
                <w:rFonts w:cs="Arial"/>
                <w:color w:val="FF0000"/>
              </w:rPr>
            </w:pPr>
            <w:r w:rsidRPr="00ED3CF8">
              <w:rPr>
                <w:rFonts w:cs="Arial"/>
                <w:color w:val="FF0000"/>
              </w:rPr>
              <w:t>weeping</w:t>
            </w:r>
            <w:r w:rsidRPr="00ED3CF8">
              <w:rPr>
                <w:rFonts w:cs="Arial"/>
                <w:color w:val="FF0000"/>
              </w:rPr>
              <w:fldChar w:fldCharType="begin"/>
            </w:r>
            <w:r w:rsidRPr="00ED3CF8">
              <w:rPr>
                <w:rFonts w:cs="Arial"/>
              </w:rPr>
              <w:instrText xml:space="preserve"> XE "</w:instrText>
            </w:r>
            <w:r w:rsidRPr="00ED3CF8">
              <w:rPr>
                <w:rFonts w:cs="Arial"/>
                <w:color w:val="FF0000"/>
              </w:rPr>
              <w:instrText>Weeping</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p w:rsidR="009B73B3" w:rsidRPr="00ED3CF8" w:rsidRDefault="009B73B3" w:rsidP="009B73B3">
      <w:pPr>
        <w:keepNext/>
        <w:keepLines/>
        <w:rPr>
          <w:rFonts w:cs="Arial"/>
          <w:i/>
        </w:rPr>
      </w:pPr>
      <w:r w:rsidRPr="00ED3CF8">
        <w:rPr>
          <w:rFonts w:cs="Arial"/>
        </w:rPr>
        <w:t xml:space="preserve">Example 2:  </w:t>
      </w:r>
      <w:r w:rsidRPr="00ED3CF8">
        <w:rPr>
          <w:rFonts w:cs="Arial"/>
          <w:i/>
        </w:rPr>
        <w:t>quantitative characteristic</w:t>
      </w:r>
    </w:p>
    <w:p w:rsidR="009B73B3" w:rsidRPr="00ED3CF8" w:rsidRDefault="009B73B3" w:rsidP="009B73B3">
      <w:pPr>
        <w:keepNext/>
        <w:keepLines/>
        <w:rPr>
          <w:rFonts w:cs="Arial"/>
        </w:rPr>
      </w:pPr>
    </w:p>
    <w:tbl>
      <w:tblPr>
        <w:tblW w:w="0" w:type="auto"/>
        <w:tblInd w:w="2518" w:type="dxa"/>
        <w:tblLayout w:type="fixed"/>
        <w:tblLook w:val="0000" w:firstRow="0" w:lastRow="0" w:firstColumn="0" w:lastColumn="0" w:noHBand="0" w:noVBand="0"/>
      </w:tblPr>
      <w:tblGrid>
        <w:gridCol w:w="2552"/>
        <w:gridCol w:w="1842"/>
      </w:tblGrid>
      <w:tr w:rsidR="009B73B3" w:rsidRPr="00ED3CF8" w:rsidTr="009B73B3">
        <w:trPr>
          <w:trHeight w:val="465"/>
        </w:trPr>
        <w:tc>
          <w:tcPr>
            <w:tcW w:w="2552" w:type="dxa"/>
            <w:vMerge w:val="restart"/>
            <w:vAlign w:val="center"/>
          </w:tcPr>
          <w:p w:rsidR="009B73B3" w:rsidRPr="00ED3CF8" w:rsidRDefault="009B73B3" w:rsidP="009B73B3">
            <w:pPr>
              <w:jc w:val="center"/>
              <w:rPr>
                <w:rFonts w:cs="Arial"/>
              </w:rPr>
            </w:pPr>
            <w:r w:rsidRPr="00ED3CF8">
              <w:rPr>
                <w:rFonts w:cs="Arial"/>
                <w:noProof/>
              </w:rPr>
              <w:drawing>
                <wp:inline distT="0" distB="0" distL="0" distR="0" wp14:anchorId="2056A7AD" wp14:editId="376B67A6">
                  <wp:extent cx="1714500" cy="1428750"/>
                  <wp:effectExtent l="0" t="0" r="0" b="0"/>
                  <wp:docPr id="133" name="Picture 133"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New Picture"/>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714500" cy="1428750"/>
                          </a:xfrm>
                          <a:prstGeom prst="rect">
                            <a:avLst/>
                          </a:prstGeom>
                          <a:noFill/>
                          <a:ln>
                            <a:noFill/>
                          </a:ln>
                        </pic:spPr>
                      </pic:pic>
                    </a:graphicData>
                  </a:graphic>
                </wp:inline>
              </w:drawing>
            </w:r>
          </w:p>
        </w:tc>
        <w:tc>
          <w:tcPr>
            <w:tcW w:w="1842" w:type="dxa"/>
            <w:vAlign w:val="center"/>
          </w:tcPr>
          <w:p w:rsidR="009B73B3" w:rsidRPr="00ED3CF8" w:rsidRDefault="009B73B3" w:rsidP="009C0D10">
            <w:pPr>
              <w:jc w:val="left"/>
              <w:rPr>
                <w:rFonts w:cs="Arial"/>
                <w:color w:val="FF0000"/>
              </w:rPr>
            </w:pPr>
            <w:r w:rsidRPr="00ED3CF8">
              <w:rPr>
                <w:rFonts w:cs="Arial"/>
                <w:color w:val="FF0000"/>
              </w:rPr>
              <w:t>erect</w:t>
            </w:r>
            <w:r w:rsidRPr="00ED3CF8">
              <w:rPr>
                <w:rFonts w:cs="Arial"/>
                <w:color w:val="FF0000"/>
              </w:rPr>
              <w:fldChar w:fldCharType="begin"/>
            </w:r>
            <w:r w:rsidRPr="00ED3CF8">
              <w:rPr>
                <w:rFonts w:cs="Arial"/>
              </w:rPr>
              <w:instrText xml:space="preserve"> XE "</w:instrText>
            </w:r>
            <w:r w:rsidRPr="00ED3CF8">
              <w:rPr>
                <w:rFonts w:cs="Arial"/>
                <w:color w:val="FF0000"/>
              </w:rPr>
              <w:instrText>Erect</w:instrText>
            </w:r>
            <w:r w:rsidRPr="00ED3CF8">
              <w:rPr>
                <w:rFonts w:cs="Arial"/>
              </w:rPr>
              <w:instrText xml:space="preserve">" </w:instrText>
            </w:r>
            <w:r w:rsidRPr="00ED3CF8">
              <w:rPr>
                <w:rFonts w:cs="Arial"/>
                <w:color w:val="FF0000"/>
              </w:rPr>
              <w:fldChar w:fldCharType="end"/>
            </w:r>
          </w:p>
        </w:tc>
      </w:tr>
      <w:tr w:rsidR="009B73B3" w:rsidRPr="00ED3CF8" w:rsidTr="009B73B3">
        <w:trPr>
          <w:trHeight w:val="465"/>
        </w:trPr>
        <w:tc>
          <w:tcPr>
            <w:tcW w:w="2552" w:type="dxa"/>
            <w:vMerge/>
          </w:tcPr>
          <w:p w:rsidR="009B73B3" w:rsidRPr="00ED3CF8" w:rsidRDefault="009B73B3" w:rsidP="009B73B3">
            <w:pPr>
              <w:jc w:val="center"/>
              <w:rPr>
                <w:rFonts w:cs="Arial"/>
              </w:rPr>
            </w:pPr>
          </w:p>
        </w:tc>
        <w:tc>
          <w:tcPr>
            <w:tcW w:w="1842" w:type="dxa"/>
          </w:tcPr>
          <w:p w:rsidR="009B73B3" w:rsidRPr="00ED3CF8" w:rsidRDefault="009B73B3" w:rsidP="009C0D10">
            <w:pPr>
              <w:jc w:val="left"/>
              <w:rPr>
                <w:rFonts w:cs="Arial"/>
                <w:color w:val="FF0000"/>
              </w:rPr>
            </w:pPr>
            <w:r w:rsidRPr="00ED3CF8">
              <w:rPr>
                <w:rFonts w:cs="Arial"/>
                <w:color w:val="FF0000"/>
              </w:rPr>
              <w:t>semi-erect</w:t>
            </w:r>
            <w:r w:rsidRPr="00ED3CF8">
              <w:rPr>
                <w:rFonts w:cs="Arial"/>
                <w:color w:val="FF0000"/>
              </w:rPr>
              <w:fldChar w:fldCharType="begin"/>
            </w:r>
            <w:r w:rsidRPr="00ED3CF8">
              <w:rPr>
                <w:rFonts w:cs="Arial"/>
              </w:rPr>
              <w:instrText xml:space="preserve"> XE "</w:instrText>
            </w:r>
            <w:r w:rsidRPr="00ED3CF8">
              <w:rPr>
                <w:rFonts w:cs="Arial"/>
                <w:color w:val="FF0000"/>
              </w:rPr>
              <w:instrText>Semi-erect</w:instrText>
            </w:r>
            <w:r w:rsidRPr="00ED3CF8">
              <w:rPr>
                <w:rFonts w:cs="Arial"/>
              </w:rPr>
              <w:instrText xml:space="preserve">" </w:instrText>
            </w:r>
            <w:r w:rsidRPr="00ED3CF8">
              <w:rPr>
                <w:rFonts w:cs="Arial"/>
                <w:color w:val="FF0000"/>
              </w:rPr>
              <w:fldChar w:fldCharType="end"/>
            </w:r>
          </w:p>
        </w:tc>
      </w:tr>
      <w:tr w:rsidR="009B73B3" w:rsidRPr="00ED3CF8" w:rsidTr="009B73B3">
        <w:trPr>
          <w:trHeight w:val="465"/>
        </w:trPr>
        <w:tc>
          <w:tcPr>
            <w:tcW w:w="2552" w:type="dxa"/>
            <w:vMerge/>
          </w:tcPr>
          <w:p w:rsidR="009B73B3" w:rsidRPr="00ED3CF8" w:rsidRDefault="009B73B3" w:rsidP="009B73B3">
            <w:pPr>
              <w:jc w:val="center"/>
              <w:rPr>
                <w:rFonts w:cs="Arial"/>
                <w:color w:val="FF0000"/>
              </w:rPr>
            </w:pPr>
          </w:p>
        </w:tc>
        <w:tc>
          <w:tcPr>
            <w:tcW w:w="1842" w:type="dxa"/>
          </w:tcPr>
          <w:p w:rsidR="009B73B3" w:rsidRPr="00ED3CF8" w:rsidRDefault="009B73B3" w:rsidP="009C0D10">
            <w:pPr>
              <w:jc w:val="left"/>
              <w:rPr>
                <w:rFonts w:cs="Arial"/>
                <w:color w:val="FF0000"/>
              </w:rPr>
            </w:pPr>
            <w:r w:rsidRPr="00ED3CF8">
              <w:rPr>
                <w:rFonts w:cs="Arial"/>
                <w:color w:val="FF0000"/>
              </w:rPr>
              <w:t>intermediate</w:t>
            </w:r>
            <w:r w:rsidRPr="00ED3CF8">
              <w:rPr>
                <w:rFonts w:cs="Arial"/>
                <w:color w:val="FF0000"/>
              </w:rPr>
              <w:fldChar w:fldCharType="begin"/>
            </w:r>
            <w:r w:rsidRPr="00ED3CF8">
              <w:rPr>
                <w:rFonts w:cs="Arial"/>
              </w:rPr>
              <w:instrText xml:space="preserve"> XE "</w:instrText>
            </w:r>
            <w:r w:rsidRPr="00ED3CF8">
              <w:rPr>
                <w:rFonts w:cs="Arial"/>
                <w:color w:val="FF0000"/>
              </w:rPr>
              <w:instrText>Intermediate</w:instrText>
            </w:r>
            <w:r w:rsidRPr="00ED3CF8">
              <w:rPr>
                <w:rFonts w:cs="Arial"/>
              </w:rPr>
              <w:instrText xml:space="preserve">" </w:instrText>
            </w:r>
            <w:r w:rsidRPr="00ED3CF8">
              <w:rPr>
                <w:rFonts w:cs="Arial"/>
                <w:color w:val="FF0000"/>
              </w:rPr>
              <w:fldChar w:fldCharType="end"/>
            </w:r>
          </w:p>
        </w:tc>
      </w:tr>
      <w:tr w:rsidR="009B73B3" w:rsidRPr="00ED3CF8" w:rsidTr="009B73B3">
        <w:trPr>
          <w:trHeight w:val="465"/>
        </w:trPr>
        <w:tc>
          <w:tcPr>
            <w:tcW w:w="2552" w:type="dxa"/>
            <w:vMerge/>
          </w:tcPr>
          <w:p w:rsidR="009B73B3" w:rsidRPr="00ED3CF8" w:rsidRDefault="009B73B3" w:rsidP="009B73B3">
            <w:pPr>
              <w:jc w:val="center"/>
              <w:rPr>
                <w:rFonts w:cs="Arial"/>
                <w:color w:val="FF0000"/>
              </w:rPr>
            </w:pPr>
          </w:p>
        </w:tc>
        <w:tc>
          <w:tcPr>
            <w:tcW w:w="1842" w:type="dxa"/>
          </w:tcPr>
          <w:p w:rsidR="009B73B3" w:rsidRPr="00ED3CF8" w:rsidRDefault="009B73B3" w:rsidP="009C0D10">
            <w:pPr>
              <w:jc w:val="left"/>
              <w:rPr>
                <w:rFonts w:cs="Arial"/>
                <w:color w:val="FF0000"/>
              </w:rPr>
            </w:pPr>
            <w:r w:rsidRPr="00ED3CF8">
              <w:rPr>
                <w:rFonts w:cs="Arial"/>
                <w:color w:val="FF0000"/>
              </w:rPr>
              <w:t>semi-prostrate</w:t>
            </w:r>
            <w:r w:rsidRPr="00ED3CF8">
              <w:rPr>
                <w:rFonts w:cs="Arial"/>
                <w:color w:val="FF0000"/>
              </w:rPr>
              <w:fldChar w:fldCharType="begin"/>
            </w:r>
            <w:r w:rsidRPr="00ED3CF8">
              <w:rPr>
                <w:rFonts w:cs="Arial"/>
              </w:rPr>
              <w:instrText xml:space="preserve"> XE "</w:instrText>
            </w:r>
            <w:r w:rsidRPr="00ED3CF8">
              <w:rPr>
                <w:rFonts w:cs="Arial"/>
                <w:color w:val="FF0000"/>
              </w:rPr>
              <w:instrText>Semi-prostrate</w:instrText>
            </w:r>
            <w:r w:rsidRPr="00ED3CF8">
              <w:rPr>
                <w:rFonts w:cs="Arial"/>
              </w:rPr>
              <w:instrText xml:space="preserve">" </w:instrText>
            </w:r>
            <w:r w:rsidRPr="00ED3CF8">
              <w:rPr>
                <w:rFonts w:cs="Arial"/>
                <w:color w:val="FF0000"/>
              </w:rPr>
              <w:fldChar w:fldCharType="end"/>
            </w:r>
          </w:p>
        </w:tc>
      </w:tr>
      <w:tr w:rsidR="009B73B3" w:rsidRPr="00ED3CF8" w:rsidTr="009B73B3">
        <w:trPr>
          <w:trHeight w:val="465"/>
        </w:trPr>
        <w:tc>
          <w:tcPr>
            <w:tcW w:w="2552" w:type="dxa"/>
            <w:vMerge/>
          </w:tcPr>
          <w:p w:rsidR="009B73B3" w:rsidRPr="00ED3CF8" w:rsidRDefault="009B73B3" w:rsidP="009B73B3">
            <w:pPr>
              <w:jc w:val="center"/>
              <w:rPr>
                <w:rFonts w:cs="Arial"/>
                <w:color w:val="FF0000"/>
              </w:rPr>
            </w:pPr>
          </w:p>
        </w:tc>
        <w:tc>
          <w:tcPr>
            <w:tcW w:w="1842" w:type="dxa"/>
          </w:tcPr>
          <w:p w:rsidR="009B73B3" w:rsidRPr="00ED3CF8" w:rsidRDefault="009B73B3" w:rsidP="009C0D10">
            <w:pPr>
              <w:jc w:val="left"/>
              <w:rPr>
                <w:rFonts w:cs="Arial"/>
                <w:color w:val="FF0000"/>
              </w:rPr>
            </w:pPr>
            <w:r w:rsidRPr="00ED3CF8">
              <w:rPr>
                <w:rFonts w:cs="Arial"/>
                <w:color w:val="FF0000"/>
              </w:rPr>
              <w:t>prostrate</w:t>
            </w:r>
            <w:r w:rsidRPr="00ED3CF8">
              <w:rPr>
                <w:rFonts w:cs="Arial"/>
                <w:color w:val="FF0000"/>
              </w:rPr>
              <w:fldChar w:fldCharType="begin"/>
            </w:r>
            <w:r w:rsidRPr="00ED3CF8">
              <w:rPr>
                <w:rFonts w:cs="Arial"/>
              </w:rPr>
              <w:instrText xml:space="preserve"> XE "</w:instrText>
            </w:r>
            <w:r w:rsidRPr="00ED3CF8">
              <w:rPr>
                <w:rFonts w:cs="Arial"/>
                <w:color w:val="FF0000"/>
              </w:rPr>
              <w:instrText>Prostrate</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keepNext/>
        <w:keepLines/>
        <w:rPr>
          <w:rFonts w:cs="Arial"/>
          <w:i/>
        </w:rPr>
      </w:pPr>
      <w:r w:rsidRPr="00ED3CF8">
        <w:rPr>
          <w:rFonts w:cs="Arial"/>
        </w:rPr>
        <w:t xml:space="preserve">Example 3:  </w:t>
      </w:r>
      <w:r w:rsidRPr="00ED3CF8">
        <w:rPr>
          <w:rFonts w:cs="Arial"/>
          <w:i/>
        </w:rPr>
        <w:t>pseudo</w:t>
      </w:r>
      <w:r w:rsidRPr="00ED3CF8">
        <w:rPr>
          <w:rFonts w:cs="Arial"/>
          <w:i/>
        </w:rPr>
        <w:noBreakHyphen/>
        <w:t>qualitative characteristic</w:t>
      </w:r>
    </w:p>
    <w:p w:rsidR="009B73B3" w:rsidRPr="00ED3CF8" w:rsidRDefault="009B73B3" w:rsidP="009B73B3">
      <w:pPr>
        <w:keepNext/>
        <w:keepLines/>
        <w:rPr>
          <w:rFonts w:cs="Arial"/>
        </w:rPr>
      </w:pPr>
    </w:p>
    <w:tbl>
      <w:tblPr>
        <w:tblW w:w="0" w:type="auto"/>
        <w:tblLayout w:type="fixed"/>
        <w:tblLook w:val="0000" w:firstRow="0" w:lastRow="0" w:firstColumn="0" w:lastColumn="0" w:noHBand="0" w:noVBand="0"/>
      </w:tblPr>
      <w:tblGrid>
        <w:gridCol w:w="2321"/>
        <w:gridCol w:w="2321"/>
        <w:gridCol w:w="2321"/>
        <w:gridCol w:w="2321"/>
      </w:tblGrid>
      <w:tr w:rsidR="009B73B3" w:rsidRPr="00ED3CF8" w:rsidTr="009B73B3">
        <w:tc>
          <w:tcPr>
            <w:tcW w:w="2321" w:type="dxa"/>
            <w:vAlign w:val="bottom"/>
          </w:tcPr>
          <w:p w:rsidR="009B73B3" w:rsidRPr="00ED3CF8" w:rsidRDefault="009B73B3" w:rsidP="009B73B3">
            <w:pPr>
              <w:keepNext/>
              <w:keepLines/>
              <w:rPr>
                <w:rFonts w:cs="Arial"/>
              </w:rPr>
            </w:pPr>
            <w:r w:rsidRPr="00ED3CF8">
              <w:rPr>
                <w:rFonts w:cs="Arial"/>
                <w:noProof/>
              </w:rPr>
              <w:drawing>
                <wp:inline distT="0" distB="0" distL="0" distR="0" wp14:anchorId="2E740FF1" wp14:editId="359452B7">
                  <wp:extent cx="1333500" cy="11239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333500" cy="1123950"/>
                          </a:xfrm>
                          <a:prstGeom prst="rect">
                            <a:avLst/>
                          </a:prstGeom>
                          <a:noFill/>
                          <a:ln>
                            <a:noFill/>
                          </a:ln>
                        </pic:spPr>
                      </pic:pic>
                    </a:graphicData>
                  </a:graphic>
                </wp:inline>
              </w:drawing>
            </w:r>
          </w:p>
        </w:tc>
        <w:tc>
          <w:tcPr>
            <w:tcW w:w="2321" w:type="dxa"/>
            <w:vAlign w:val="bottom"/>
          </w:tcPr>
          <w:p w:rsidR="009B73B3" w:rsidRPr="00ED3CF8" w:rsidRDefault="009B73B3" w:rsidP="009B73B3">
            <w:pPr>
              <w:keepNext/>
              <w:keepLines/>
              <w:rPr>
                <w:rFonts w:cs="Arial"/>
              </w:rPr>
            </w:pPr>
            <w:r w:rsidRPr="00ED3CF8">
              <w:rPr>
                <w:rFonts w:cs="Arial"/>
                <w:noProof/>
              </w:rPr>
              <w:drawing>
                <wp:inline distT="0" distB="0" distL="0" distR="0" wp14:anchorId="1635F8DF" wp14:editId="2F9933F1">
                  <wp:extent cx="1333500" cy="10096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333500" cy="1009650"/>
                          </a:xfrm>
                          <a:prstGeom prst="rect">
                            <a:avLst/>
                          </a:prstGeom>
                          <a:noFill/>
                          <a:ln>
                            <a:noFill/>
                          </a:ln>
                        </pic:spPr>
                      </pic:pic>
                    </a:graphicData>
                  </a:graphic>
                </wp:inline>
              </w:drawing>
            </w:r>
          </w:p>
        </w:tc>
        <w:tc>
          <w:tcPr>
            <w:tcW w:w="2321" w:type="dxa"/>
            <w:vAlign w:val="bottom"/>
          </w:tcPr>
          <w:p w:rsidR="009B73B3" w:rsidRPr="00ED3CF8" w:rsidRDefault="009B73B3" w:rsidP="009B73B3">
            <w:pPr>
              <w:keepNext/>
              <w:keepLines/>
              <w:rPr>
                <w:rFonts w:cs="Arial"/>
              </w:rPr>
            </w:pPr>
            <w:r w:rsidRPr="00ED3CF8">
              <w:rPr>
                <w:rFonts w:cs="Arial"/>
                <w:noProof/>
              </w:rPr>
              <w:drawing>
                <wp:inline distT="0" distB="0" distL="0" distR="0" wp14:anchorId="236A6F7B" wp14:editId="45438DBC">
                  <wp:extent cx="1333500" cy="1066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333500" cy="1066800"/>
                          </a:xfrm>
                          <a:prstGeom prst="rect">
                            <a:avLst/>
                          </a:prstGeom>
                          <a:noFill/>
                          <a:ln>
                            <a:noFill/>
                          </a:ln>
                        </pic:spPr>
                      </pic:pic>
                    </a:graphicData>
                  </a:graphic>
                </wp:inline>
              </w:drawing>
            </w:r>
          </w:p>
        </w:tc>
        <w:tc>
          <w:tcPr>
            <w:tcW w:w="2321" w:type="dxa"/>
            <w:vAlign w:val="bottom"/>
          </w:tcPr>
          <w:p w:rsidR="009B73B3" w:rsidRPr="00ED3CF8" w:rsidRDefault="009B73B3" w:rsidP="009B73B3">
            <w:pPr>
              <w:keepNext/>
              <w:keepLines/>
              <w:rPr>
                <w:rFonts w:cs="Arial"/>
              </w:rPr>
            </w:pPr>
            <w:r w:rsidRPr="00ED3CF8">
              <w:rPr>
                <w:rFonts w:cs="Arial"/>
                <w:noProof/>
              </w:rPr>
              <w:drawing>
                <wp:inline distT="0" distB="0" distL="0" distR="0" wp14:anchorId="4BA14D26" wp14:editId="06197B35">
                  <wp:extent cx="1333500" cy="8001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333500" cy="800100"/>
                          </a:xfrm>
                          <a:prstGeom prst="rect">
                            <a:avLst/>
                          </a:prstGeom>
                          <a:noFill/>
                          <a:ln>
                            <a:noFill/>
                          </a:ln>
                        </pic:spPr>
                      </pic:pic>
                    </a:graphicData>
                  </a:graphic>
                </wp:inline>
              </w:drawing>
            </w:r>
          </w:p>
        </w:tc>
      </w:tr>
      <w:tr w:rsidR="009B73B3" w:rsidRPr="00ED3CF8" w:rsidTr="009B73B3">
        <w:tc>
          <w:tcPr>
            <w:tcW w:w="2321" w:type="dxa"/>
          </w:tcPr>
          <w:p w:rsidR="009B73B3" w:rsidRPr="00ED3CF8" w:rsidRDefault="009B73B3" w:rsidP="009B73B3">
            <w:pPr>
              <w:jc w:val="center"/>
              <w:rPr>
                <w:rFonts w:cs="Arial"/>
              </w:rPr>
            </w:pPr>
            <w:r w:rsidRPr="00ED3CF8">
              <w:rPr>
                <w:rFonts w:cs="Arial"/>
              </w:rPr>
              <w:t>1</w:t>
            </w:r>
          </w:p>
        </w:tc>
        <w:tc>
          <w:tcPr>
            <w:tcW w:w="2321" w:type="dxa"/>
          </w:tcPr>
          <w:p w:rsidR="009B73B3" w:rsidRPr="00ED3CF8" w:rsidRDefault="009B73B3" w:rsidP="009B73B3">
            <w:pPr>
              <w:jc w:val="center"/>
              <w:rPr>
                <w:rFonts w:cs="Arial"/>
              </w:rPr>
            </w:pPr>
            <w:r w:rsidRPr="00ED3CF8">
              <w:rPr>
                <w:rFonts w:cs="Arial"/>
              </w:rPr>
              <w:t>2</w:t>
            </w:r>
          </w:p>
        </w:tc>
        <w:tc>
          <w:tcPr>
            <w:tcW w:w="2321" w:type="dxa"/>
          </w:tcPr>
          <w:p w:rsidR="009B73B3" w:rsidRPr="00ED3CF8" w:rsidRDefault="009B73B3" w:rsidP="009B73B3">
            <w:pPr>
              <w:jc w:val="center"/>
              <w:rPr>
                <w:rFonts w:cs="Arial"/>
              </w:rPr>
            </w:pPr>
            <w:r w:rsidRPr="00ED3CF8">
              <w:rPr>
                <w:rFonts w:cs="Arial"/>
              </w:rPr>
              <w:t>3</w:t>
            </w:r>
          </w:p>
        </w:tc>
        <w:tc>
          <w:tcPr>
            <w:tcW w:w="2321" w:type="dxa"/>
          </w:tcPr>
          <w:p w:rsidR="009B73B3" w:rsidRPr="00ED3CF8" w:rsidRDefault="009B73B3" w:rsidP="009B73B3">
            <w:pPr>
              <w:jc w:val="center"/>
              <w:rPr>
                <w:rFonts w:cs="Arial"/>
              </w:rPr>
            </w:pPr>
            <w:r w:rsidRPr="00ED3CF8">
              <w:rPr>
                <w:rFonts w:cs="Arial"/>
              </w:rPr>
              <w:t>4</w:t>
            </w:r>
          </w:p>
        </w:tc>
      </w:tr>
      <w:tr w:rsidR="009B73B3" w:rsidRPr="00ED3CF8" w:rsidTr="009B73B3">
        <w:tc>
          <w:tcPr>
            <w:tcW w:w="2321" w:type="dxa"/>
          </w:tcPr>
          <w:p w:rsidR="009B73B3" w:rsidRPr="00ED3CF8" w:rsidRDefault="009B73B3" w:rsidP="009B73B3">
            <w:pPr>
              <w:jc w:val="center"/>
              <w:rPr>
                <w:rFonts w:cs="Arial"/>
                <w:color w:val="FF0000"/>
              </w:rPr>
            </w:pPr>
            <w:r w:rsidRPr="00ED3CF8">
              <w:rPr>
                <w:rFonts w:cs="Arial"/>
                <w:color w:val="FF0000"/>
              </w:rPr>
              <w:t>upright</w:t>
            </w:r>
            <w:r w:rsidRPr="00ED3CF8">
              <w:rPr>
                <w:rFonts w:cs="Arial"/>
                <w:color w:val="FF0000"/>
              </w:rPr>
              <w:fldChar w:fldCharType="begin"/>
            </w:r>
            <w:r w:rsidRPr="00ED3CF8">
              <w:rPr>
                <w:rFonts w:cs="Arial"/>
              </w:rPr>
              <w:instrText xml:space="preserve"> XE "</w:instrText>
            </w:r>
            <w:r w:rsidRPr="00ED3CF8">
              <w:rPr>
                <w:rFonts w:cs="Arial"/>
                <w:color w:val="FF0000"/>
              </w:rPr>
              <w:instrText>Upright</w:instrText>
            </w:r>
            <w:r w:rsidRPr="00ED3CF8">
              <w:rPr>
                <w:rFonts w:cs="Arial"/>
              </w:rPr>
              <w:instrText xml:space="preserve">" </w:instrText>
            </w:r>
            <w:r w:rsidRPr="00ED3CF8">
              <w:rPr>
                <w:rFonts w:cs="Arial"/>
                <w:color w:val="FF0000"/>
              </w:rPr>
              <w:fldChar w:fldCharType="end"/>
            </w:r>
          </w:p>
        </w:tc>
        <w:tc>
          <w:tcPr>
            <w:tcW w:w="2321" w:type="dxa"/>
          </w:tcPr>
          <w:p w:rsidR="009B73B3" w:rsidRPr="00ED3CF8" w:rsidRDefault="009B73B3" w:rsidP="009B73B3">
            <w:pPr>
              <w:jc w:val="center"/>
              <w:rPr>
                <w:rFonts w:cs="Arial"/>
                <w:color w:val="FF0000"/>
              </w:rPr>
            </w:pPr>
            <w:r w:rsidRPr="00ED3CF8">
              <w:rPr>
                <w:rFonts w:cs="Arial"/>
                <w:color w:val="FF0000"/>
              </w:rPr>
              <w:t>spreading</w:t>
            </w:r>
            <w:r w:rsidRPr="00ED3CF8">
              <w:rPr>
                <w:rFonts w:cs="Arial"/>
                <w:color w:val="FF0000"/>
              </w:rPr>
              <w:fldChar w:fldCharType="begin"/>
            </w:r>
            <w:r w:rsidRPr="00ED3CF8">
              <w:rPr>
                <w:rFonts w:cs="Arial"/>
              </w:rPr>
              <w:instrText xml:space="preserve"> XE "</w:instrText>
            </w:r>
            <w:r w:rsidRPr="00ED3CF8">
              <w:rPr>
                <w:rFonts w:cs="Arial"/>
                <w:color w:val="FF0000"/>
              </w:rPr>
              <w:instrText>Spreading</w:instrText>
            </w:r>
            <w:r w:rsidRPr="00ED3CF8">
              <w:rPr>
                <w:rFonts w:cs="Arial"/>
              </w:rPr>
              <w:instrText xml:space="preserve">" </w:instrText>
            </w:r>
            <w:r w:rsidRPr="00ED3CF8">
              <w:rPr>
                <w:rFonts w:cs="Arial"/>
                <w:color w:val="FF0000"/>
              </w:rPr>
              <w:fldChar w:fldCharType="end"/>
            </w:r>
          </w:p>
        </w:tc>
        <w:tc>
          <w:tcPr>
            <w:tcW w:w="2321" w:type="dxa"/>
          </w:tcPr>
          <w:p w:rsidR="009B73B3" w:rsidRPr="00ED3CF8" w:rsidRDefault="009B73B3" w:rsidP="009B73B3">
            <w:pPr>
              <w:jc w:val="center"/>
              <w:rPr>
                <w:rFonts w:cs="Arial"/>
                <w:color w:val="FF0000"/>
              </w:rPr>
            </w:pPr>
            <w:r w:rsidRPr="00ED3CF8">
              <w:rPr>
                <w:rFonts w:cs="Arial"/>
                <w:color w:val="FF0000"/>
              </w:rPr>
              <w:t>decumbent</w:t>
            </w:r>
            <w:r w:rsidRPr="00ED3CF8">
              <w:rPr>
                <w:rFonts w:cs="Arial"/>
                <w:color w:val="FF0000"/>
              </w:rPr>
              <w:fldChar w:fldCharType="begin"/>
            </w:r>
            <w:r w:rsidRPr="00ED3CF8">
              <w:rPr>
                <w:rFonts w:cs="Arial"/>
              </w:rPr>
              <w:instrText xml:space="preserve"> XE "</w:instrText>
            </w:r>
            <w:r w:rsidRPr="00ED3CF8">
              <w:rPr>
                <w:rFonts w:cs="Arial"/>
                <w:color w:val="FF0000"/>
              </w:rPr>
              <w:instrText>Decumbent</w:instrText>
            </w:r>
            <w:r w:rsidRPr="00ED3CF8">
              <w:rPr>
                <w:rFonts w:cs="Arial"/>
              </w:rPr>
              <w:instrText xml:space="preserve">" </w:instrText>
            </w:r>
            <w:r w:rsidRPr="00ED3CF8">
              <w:rPr>
                <w:rFonts w:cs="Arial"/>
                <w:color w:val="FF0000"/>
              </w:rPr>
              <w:fldChar w:fldCharType="end"/>
            </w:r>
          </w:p>
        </w:tc>
        <w:tc>
          <w:tcPr>
            <w:tcW w:w="2321" w:type="dxa"/>
          </w:tcPr>
          <w:p w:rsidR="009B73B3" w:rsidRPr="00ED3CF8" w:rsidRDefault="009B73B3" w:rsidP="009B73B3">
            <w:pPr>
              <w:jc w:val="center"/>
              <w:rPr>
                <w:rFonts w:cs="Arial"/>
                <w:color w:val="FF0000"/>
              </w:rPr>
            </w:pPr>
            <w:r w:rsidRPr="00ED3CF8">
              <w:rPr>
                <w:rFonts w:cs="Arial"/>
                <w:color w:val="FF0000"/>
              </w:rPr>
              <w:t>drooping</w:t>
            </w:r>
            <w:r w:rsidRPr="00ED3CF8">
              <w:rPr>
                <w:rFonts w:cs="Arial"/>
                <w:color w:val="FF0000"/>
              </w:rPr>
              <w:fldChar w:fldCharType="begin"/>
            </w:r>
            <w:r w:rsidRPr="00ED3CF8">
              <w:rPr>
                <w:rFonts w:cs="Arial"/>
              </w:rPr>
              <w:instrText xml:space="preserve"> XE "</w:instrText>
            </w:r>
            <w:r w:rsidRPr="00ED3CF8">
              <w:rPr>
                <w:rFonts w:cs="Arial"/>
                <w:color w:val="FF0000"/>
              </w:rPr>
              <w:instrText>Drooping</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p w:rsidR="00B966C8" w:rsidRPr="00ED3CF8" w:rsidRDefault="00B966C8">
      <w:pPr>
        <w:jc w:val="left"/>
        <w:rPr>
          <w:rFonts w:cs="Arial"/>
        </w:rPr>
      </w:pPr>
    </w:p>
    <w:p w:rsidR="009B73B3" w:rsidRPr="00ED3CF8" w:rsidRDefault="009B73B3" w:rsidP="00B966C8">
      <w:pPr>
        <w:keepNext/>
        <w:rPr>
          <w:rFonts w:cs="Arial"/>
          <w:i/>
        </w:rPr>
      </w:pPr>
      <w:r w:rsidRPr="00ED3CF8">
        <w:rPr>
          <w:rFonts w:cs="Arial"/>
        </w:rPr>
        <w:t xml:space="preserve">Example 4 – case 1:  </w:t>
      </w:r>
      <w:r w:rsidRPr="00ED3CF8">
        <w:rPr>
          <w:rFonts w:cs="Arial"/>
          <w:i/>
        </w:rPr>
        <w:t>pseudo</w:t>
      </w:r>
      <w:r w:rsidRPr="00ED3CF8">
        <w:rPr>
          <w:rFonts w:cs="Arial"/>
          <w:i/>
        </w:rPr>
        <w:noBreakHyphen/>
        <w:t>qualitative characteristic</w:t>
      </w:r>
    </w:p>
    <w:p w:rsidR="009B73B3" w:rsidRPr="00ED3CF8" w:rsidRDefault="009B73B3" w:rsidP="00B966C8">
      <w:pPr>
        <w:keepNext/>
        <w:rPr>
          <w:rFonts w:cs="Arial"/>
        </w:rPr>
      </w:pPr>
    </w:p>
    <w:tbl>
      <w:tblPr>
        <w:tblW w:w="0" w:type="auto"/>
        <w:tblLayout w:type="fixed"/>
        <w:tblLook w:val="0000" w:firstRow="0" w:lastRow="0" w:firstColumn="0" w:lastColumn="0" w:noHBand="0" w:noVBand="0"/>
      </w:tblPr>
      <w:tblGrid>
        <w:gridCol w:w="1547"/>
        <w:gridCol w:w="1547"/>
        <w:gridCol w:w="1547"/>
        <w:gridCol w:w="1547"/>
        <w:gridCol w:w="1547"/>
        <w:gridCol w:w="1547"/>
      </w:tblGrid>
      <w:tr w:rsidR="009B73B3" w:rsidRPr="00ED3CF8" w:rsidTr="009B73B3">
        <w:tc>
          <w:tcPr>
            <w:tcW w:w="1547" w:type="dxa"/>
            <w:vAlign w:val="center"/>
          </w:tcPr>
          <w:p w:rsidR="009B73B3" w:rsidRPr="00ED3CF8" w:rsidRDefault="009B73B3" w:rsidP="00B966C8">
            <w:pPr>
              <w:keepNext/>
              <w:jc w:val="center"/>
              <w:rPr>
                <w:rFonts w:cs="Arial"/>
              </w:rPr>
            </w:pPr>
            <w:r w:rsidRPr="00ED3CF8">
              <w:rPr>
                <w:rFonts w:cs="Arial"/>
                <w:noProof/>
              </w:rPr>
              <w:drawing>
                <wp:inline distT="0" distB="0" distL="0" distR="0" wp14:anchorId="1A984FE9" wp14:editId="603E6533">
                  <wp:extent cx="581025" cy="11811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81025" cy="1181100"/>
                          </a:xfrm>
                          <a:prstGeom prst="rect">
                            <a:avLst/>
                          </a:prstGeom>
                          <a:noFill/>
                          <a:ln>
                            <a:noFill/>
                          </a:ln>
                        </pic:spPr>
                      </pic:pic>
                    </a:graphicData>
                  </a:graphic>
                </wp:inline>
              </w:drawing>
            </w:r>
          </w:p>
        </w:tc>
        <w:tc>
          <w:tcPr>
            <w:tcW w:w="1547" w:type="dxa"/>
            <w:vAlign w:val="center"/>
          </w:tcPr>
          <w:p w:rsidR="009B73B3" w:rsidRPr="00ED3CF8" w:rsidRDefault="009B73B3" w:rsidP="00B966C8">
            <w:pPr>
              <w:keepNext/>
              <w:rPr>
                <w:rFonts w:cs="Arial"/>
              </w:rPr>
            </w:pPr>
            <w:r w:rsidRPr="00ED3CF8">
              <w:rPr>
                <w:rFonts w:cs="Arial"/>
                <w:noProof/>
              </w:rPr>
              <w:drawing>
                <wp:inline distT="0" distB="0" distL="0" distR="0" wp14:anchorId="54BD4146" wp14:editId="7B7DFBE8">
                  <wp:extent cx="904875" cy="8286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tc>
        <w:tc>
          <w:tcPr>
            <w:tcW w:w="1547" w:type="dxa"/>
            <w:vAlign w:val="center"/>
          </w:tcPr>
          <w:p w:rsidR="009B73B3" w:rsidRPr="00ED3CF8" w:rsidRDefault="009B73B3" w:rsidP="00B966C8">
            <w:pPr>
              <w:keepNext/>
              <w:rPr>
                <w:rFonts w:cs="Arial"/>
              </w:rPr>
            </w:pPr>
            <w:r w:rsidRPr="00ED3CF8">
              <w:rPr>
                <w:rFonts w:cs="Arial"/>
                <w:noProof/>
              </w:rPr>
              <w:drawing>
                <wp:inline distT="0" distB="0" distL="0" distR="0" wp14:anchorId="2B35FF8C" wp14:editId="519978E6">
                  <wp:extent cx="92392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p>
        </w:tc>
        <w:tc>
          <w:tcPr>
            <w:tcW w:w="1547" w:type="dxa"/>
            <w:vAlign w:val="center"/>
          </w:tcPr>
          <w:p w:rsidR="009B73B3" w:rsidRPr="00ED3CF8" w:rsidRDefault="009B73B3" w:rsidP="00B966C8">
            <w:pPr>
              <w:keepNext/>
              <w:rPr>
                <w:rFonts w:cs="Arial"/>
              </w:rPr>
            </w:pPr>
            <w:r w:rsidRPr="00ED3CF8">
              <w:rPr>
                <w:rFonts w:cs="Arial"/>
                <w:noProof/>
              </w:rPr>
              <w:drawing>
                <wp:inline distT="0" distB="0" distL="0" distR="0" wp14:anchorId="07BFDDA2" wp14:editId="66A64DAA">
                  <wp:extent cx="933450" cy="8477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1547" w:type="dxa"/>
            <w:vAlign w:val="center"/>
          </w:tcPr>
          <w:p w:rsidR="009B73B3" w:rsidRPr="00ED3CF8" w:rsidRDefault="009B73B3" w:rsidP="00B966C8">
            <w:pPr>
              <w:keepNext/>
              <w:rPr>
                <w:rFonts w:cs="Arial"/>
              </w:rPr>
            </w:pPr>
            <w:r w:rsidRPr="00ED3CF8">
              <w:rPr>
                <w:rFonts w:cs="Arial"/>
                <w:noProof/>
              </w:rPr>
              <w:drawing>
                <wp:inline distT="0" distB="0" distL="0" distR="0" wp14:anchorId="14FE6D58" wp14:editId="7FB582BC">
                  <wp:extent cx="933450" cy="838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tc>
        <w:tc>
          <w:tcPr>
            <w:tcW w:w="1547" w:type="dxa"/>
            <w:vAlign w:val="center"/>
          </w:tcPr>
          <w:p w:rsidR="009B73B3" w:rsidRPr="00ED3CF8" w:rsidRDefault="009B73B3" w:rsidP="00B966C8">
            <w:pPr>
              <w:keepNext/>
              <w:rPr>
                <w:rFonts w:cs="Arial"/>
              </w:rPr>
            </w:pPr>
            <w:r w:rsidRPr="00ED3CF8">
              <w:rPr>
                <w:rFonts w:cs="Arial"/>
                <w:noProof/>
              </w:rPr>
              <w:drawing>
                <wp:inline distT="0" distB="0" distL="0" distR="0" wp14:anchorId="71656838" wp14:editId="5A5C2B32">
                  <wp:extent cx="942975" cy="8667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inline>
              </w:drawing>
            </w:r>
          </w:p>
        </w:tc>
      </w:tr>
      <w:tr w:rsidR="009B73B3" w:rsidRPr="00ED3CF8" w:rsidTr="009B73B3">
        <w:tc>
          <w:tcPr>
            <w:tcW w:w="1547" w:type="dxa"/>
          </w:tcPr>
          <w:p w:rsidR="009B73B3" w:rsidRPr="00ED3CF8" w:rsidRDefault="009B73B3" w:rsidP="00B966C8">
            <w:pPr>
              <w:keepNext/>
              <w:jc w:val="center"/>
              <w:rPr>
                <w:rFonts w:cs="Arial"/>
              </w:rPr>
            </w:pPr>
            <w:r w:rsidRPr="00ED3CF8">
              <w:rPr>
                <w:rFonts w:cs="Arial"/>
              </w:rPr>
              <w:t>1</w:t>
            </w:r>
          </w:p>
        </w:tc>
        <w:tc>
          <w:tcPr>
            <w:tcW w:w="1547" w:type="dxa"/>
          </w:tcPr>
          <w:p w:rsidR="009B73B3" w:rsidRPr="00ED3CF8" w:rsidRDefault="009B73B3" w:rsidP="00B966C8">
            <w:pPr>
              <w:keepNext/>
              <w:jc w:val="center"/>
              <w:rPr>
                <w:rFonts w:cs="Arial"/>
              </w:rPr>
            </w:pPr>
            <w:r w:rsidRPr="00ED3CF8">
              <w:rPr>
                <w:rFonts w:cs="Arial"/>
              </w:rPr>
              <w:t>2</w:t>
            </w:r>
          </w:p>
        </w:tc>
        <w:tc>
          <w:tcPr>
            <w:tcW w:w="1547" w:type="dxa"/>
          </w:tcPr>
          <w:p w:rsidR="009B73B3" w:rsidRPr="00ED3CF8" w:rsidRDefault="009B73B3" w:rsidP="00B966C8">
            <w:pPr>
              <w:keepNext/>
              <w:jc w:val="center"/>
              <w:rPr>
                <w:rFonts w:cs="Arial"/>
              </w:rPr>
            </w:pPr>
            <w:r w:rsidRPr="00ED3CF8">
              <w:rPr>
                <w:rFonts w:cs="Arial"/>
              </w:rPr>
              <w:t>3</w:t>
            </w:r>
          </w:p>
        </w:tc>
        <w:tc>
          <w:tcPr>
            <w:tcW w:w="1547" w:type="dxa"/>
          </w:tcPr>
          <w:p w:rsidR="009B73B3" w:rsidRPr="00ED3CF8" w:rsidRDefault="009B73B3" w:rsidP="00B966C8">
            <w:pPr>
              <w:keepNext/>
              <w:jc w:val="center"/>
              <w:rPr>
                <w:rFonts w:cs="Arial"/>
              </w:rPr>
            </w:pPr>
            <w:r w:rsidRPr="00ED3CF8">
              <w:rPr>
                <w:rFonts w:cs="Arial"/>
              </w:rPr>
              <w:t>4</w:t>
            </w:r>
          </w:p>
        </w:tc>
        <w:tc>
          <w:tcPr>
            <w:tcW w:w="1547" w:type="dxa"/>
          </w:tcPr>
          <w:p w:rsidR="009B73B3" w:rsidRPr="00ED3CF8" w:rsidRDefault="009B73B3" w:rsidP="00B966C8">
            <w:pPr>
              <w:keepNext/>
              <w:jc w:val="center"/>
              <w:rPr>
                <w:rFonts w:cs="Arial"/>
              </w:rPr>
            </w:pPr>
            <w:r w:rsidRPr="00ED3CF8">
              <w:rPr>
                <w:rFonts w:cs="Arial"/>
              </w:rPr>
              <w:t>5</w:t>
            </w:r>
          </w:p>
        </w:tc>
        <w:tc>
          <w:tcPr>
            <w:tcW w:w="1547" w:type="dxa"/>
          </w:tcPr>
          <w:p w:rsidR="009B73B3" w:rsidRPr="00ED3CF8" w:rsidRDefault="009B73B3" w:rsidP="00B966C8">
            <w:pPr>
              <w:keepNext/>
              <w:jc w:val="center"/>
              <w:rPr>
                <w:rFonts w:cs="Arial"/>
              </w:rPr>
            </w:pPr>
            <w:r w:rsidRPr="00ED3CF8">
              <w:rPr>
                <w:rFonts w:cs="Arial"/>
              </w:rPr>
              <w:t>6</w:t>
            </w:r>
          </w:p>
        </w:tc>
      </w:tr>
      <w:tr w:rsidR="009B73B3" w:rsidRPr="00ED3CF8" w:rsidTr="009B73B3">
        <w:tc>
          <w:tcPr>
            <w:tcW w:w="1547" w:type="dxa"/>
          </w:tcPr>
          <w:p w:rsidR="009B73B3" w:rsidRPr="00ED3CF8" w:rsidRDefault="009B73B3" w:rsidP="009B73B3">
            <w:pPr>
              <w:jc w:val="center"/>
              <w:rPr>
                <w:rFonts w:cs="Arial"/>
                <w:color w:val="FF0000"/>
              </w:rPr>
            </w:pPr>
            <w:r w:rsidRPr="00ED3CF8">
              <w:rPr>
                <w:rFonts w:cs="Arial"/>
                <w:color w:val="FF0000"/>
              </w:rPr>
              <w:t>fastigiate</w:t>
            </w:r>
            <w:r w:rsidRPr="00ED3CF8">
              <w:rPr>
                <w:rFonts w:cs="Arial"/>
                <w:color w:val="FF0000"/>
              </w:rPr>
              <w:fldChar w:fldCharType="begin"/>
            </w:r>
            <w:r w:rsidRPr="00ED3CF8">
              <w:rPr>
                <w:rFonts w:cs="Arial"/>
              </w:rPr>
              <w:instrText xml:space="preserve"> XE "</w:instrText>
            </w:r>
            <w:r w:rsidRPr="00ED3CF8">
              <w:rPr>
                <w:rFonts w:cs="Arial"/>
                <w:color w:val="FF0000"/>
              </w:rPr>
              <w:instrText>Fastigiate</w:instrText>
            </w:r>
            <w:r w:rsidRPr="00ED3CF8">
              <w:rPr>
                <w:rFonts w:cs="Arial"/>
              </w:rPr>
              <w:instrText xml:space="preserve">" </w:instrText>
            </w:r>
            <w:r w:rsidRPr="00ED3CF8">
              <w:rPr>
                <w:rFonts w:cs="Arial"/>
                <w:color w:val="FF0000"/>
              </w:rPr>
              <w:fldChar w:fldCharType="end"/>
            </w:r>
          </w:p>
        </w:tc>
        <w:tc>
          <w:tcPr>
            <w:tcW w:w="1547" w:type="dxa"/>
          </w:tcPr>
          <w:p w:rsidR="009B73B3" w:rsidRPr="00ED3CF8" w:rsidRDefault="009B73B3" w:rsidP="009B73B3">
            <w:pPr>
              <w:jc w:val="center"/>
              <w:rPr>
                <w:rFonts w:cs="Arial"/>
                <w:color w:val="FF0000"/>
              </w:rPr>
            </w:pPr>
            <w:r w:rsidRPr="00ED3CF8">
              <w:rPr>
                <w:rFonts w:cs="Arial"/>
                <w:color w:val="FF0000"/>
              </w:rPr>
              <w:t>broad upright</w:t>
            </w:r>
            <w:r w:rsidRPr="00ED3CF8">
              <w:rPr>
                <w:rFonts w:cs="Arial"/>
                <w:color w:val="FF0000"/>
              </w:rPr>
              <w:fldChar w:fldCharType="begin"/>
            </w:r>
            <w:r w:rsidRPr="00ED3CF8">
              <w:rPr>
                <w:rFonts w:cs="Arial"/>
              </w:rPr>
              <w:instrText xml:space="preserve"> XE "</w:instrText>
            </w:r>
            <w:r w:rsidRPr="00ED3CF8">
              <w:rPr>
                <w:rFonts w:cs="Arial"/>
                <w:color w:val="FF0000"/>
              </w:rPr>
              <w:instrText>Broad upright</w:instrText>
            </w:r>
            <w:r w:rsidRPr="00ED3CF8">
              <w:rPr>
                <w:rFonts w:cs="Arial"/>
              </w:rPr>
              <w:instrText xml:space="preserve">" </w:instrText>
            </w:r>
            <w:r w:rsidRPr="00ED3CF8">
              <w:rPr>
                <w:rFonts w:cs="Arial"/>
                <w:color w:val="FF0000"/>
              </w:rPr>
              <w:fldChar w:fldCharType="end"/>
            </w:r>
          </w:p>
        </w:tc>
        <w:tc>
          <w:tcPr>
            <w:tcW w:w="1547" w:type="dxa"/>
          </w:tcPr>
          <w:p w:rsidR="009B73B3" w:rsidRPr="00ED3CF8" w:rsidRDefault="009B73B3" w:rsidP="009B73B3">
            <w:pPr>
              <w:jc w:val="center"/>
              <w:rPr>
                <w:rFonts w:cs="Arial"/>
                <w:color w:val="000000"/>
              </w:rPr>
            </w:pPr>
            <w:r w:rsidRPr="00ED3CF8">
              <w:rPr>
                <w:rFonts w:cs="Arial"/>
                <w:color w:val="000000"/>
              </w:rPr>
              <w:t>broad upright to spreading</w:t>
            </w:r>
          </w:p>
        </w:tc>
        <w:tc>
          <w:tcPr>
            <w:tcW w:w="1547" w:type="dxa"/>
          </w:tcPr>
          <w:p w:rsidR="009B73B3" w:rsidRPr="00ED3CF8" w:rsidRDefault="009B73B3" w:rsidP="009B73B3">
            <w:pPr>
              <w:jc w:val="center"/>
              <w:rPr>
                <w:rFonts w:cs="Arial"/>
                <w:color w:val="FF0000"/>
              </w:rPr>
            </w:pPr>
            <w:r w:rsidRPr="00ED3CF8">
              <w:rPr>
                <w:rFonts w:cs="Arial"/>
                <w:color w:val="FF0000"/>
              </w:rPr>
              <w:t>spreading</w:t>
            </w:r>
            <w:r w:rsidRPr="00ED3CF8">
              <w:rPr>
                <w:rFonts w:cs="Arial"/>
                <w:color w:val="FF0000"/>
              </w:rPr>
              <w:fldChar w:fldCharType="begin"/>
            </w:r>
            <w:r w:rsidRPr="00ED3CF8">
              <w:rPr>
                <w:rFonts w:cs="Arial"/>
              </w:rPr>
              <w:instrText xml:space="preserve"> XE "</w:instrText>
            </w:r>
            <w:r w:rsidRPr="00ED3CF8">
              <w:rPr>
                <w:rFonts w:cs="Arial"/>
                <w:color w:val="FF0000"/>
              </w:rPr>
              <w:instrText>Spreading</w:instrText>
            </w:r>
            <w:r w:rsidRPr="00ED3CF8">
              <w:rPr>
                <w:rFonts w:cs="Arial"/>
              </w:rPr>
              <w:instrText xml:space="preserve">" </w:instrText>
            </w:r>
            <w:r w:rsidRPr="00ED3CF8">
              <w:rPr>
                <w:rFonts w:cs="Arial"/>
                <w:color w:val="FF0000"/>
              </w:rPr>
              <w:fldChar w:fldCharType="end"/>
            </w:r>
          </w:p>
        </w:tc>
        <w:tc>
          <w:tcPr>
            <w:tcW w:w="1547" w:type="dxa"/>
          </w:tcPr>
          <w:p w:rsidR="009B73B3" w:rsidRPr="00ED3CF8" w:rsidRDefault="009B73B3" w:rsidP="009B73B3">
            <w:pPr>
              <w:jc w:val="center"/>
              <w:rPr>
                <w:rFonts w:cs="Arial"/>
                <w:color w:val="FF0000"/>
              </w:rPr>
            </w:pPr>
            <w:r w:rsidRPr="00ED3CF8">
              <w:rPr>
                <w:rFonts w:cs="Arial"/>
                <w:color w:val="FF0000"/>
              </w:rPr>
              <w:t>drooping</w:t>
            </w:r>
            <w:r w:rsidRPr="00ED3CF8">
              <w:rPr>
                <w:rFonts w:cs="Arial"/>
                <w:color w:val="FF0000"/>
              </w:rPr>
              <w:fldChar w:fldCharType="begin"/>
            </w:r>
            <w:r w:rsidRPr="00ED3CF8">
              <w:rPr>
                <w:rFonts w:cs="Arial"/>
              </w:rPr>
              <w:instrText xml:space="preserve"> XE "</w:instrText>
            </w:r>
            <w:r w:rsidRPr="00ED3CF8">
              <w:rPr>
                <w:rFonts w:cs="Arial"/>
                <w:color w:val="FF0000"/>
              </w:rPr>
              <w:instrText>Drooping</w:instrText>
            </w:r>
            <w:r w:rsidRPr="00ED3CF8">
              <w:rPr>
                <w:rFonts w:cs="Arial"/>
              </w:rPr>
              <w:instrText xml:space="preserve">" </w:instrText>
            </w:r>
            <w:r w:rsidRPr="00ED3CF8">
              <w:rPr>
                <w:rFonts w:cs="Arial"/>
                <w:color w:val="FF0000"/>
              </w:rPr>
              <w:fldChar w:fldCharType="end"/>
            </w:r>
          </w:p>
        </w:tc>
        <w:tc>
          <w:tcPr>
            <w:tcW w:w="1547" w:type="dxa"/>
          </w:tcPr>
          <w:p w:rsidR="009B73B3" w:rsidRPr="00ED3CF8" w:rsidRDefault="009B73B3" w:rsidP="009B73B3">
            <w:pPr>
              <w:jc w:val="center"/>
              <w:rPr>
                <w:rFonts w:cs="Arial"/>
                <w:color w:val="FF0000"/>
              </w:rPr>
            </w:pPr>
            <w:r w:rsidRPr="00ED3CF8">
              <w:rPr>
                <w:rFonts w:cs="Arial"/>
                <w:color w:val="FF0000"/>
              </w:rPr>
              <w:t>weeping</w:t>
            </w:r>
            <w:r w:rsidRPr="00ED3CF8">
              <w:rPr>
                <w:rFonts w:cs="Arial"/>
                <w:color w:val="FF0000"/>
              </w:rPr>
              <w:fldChar w:fldCharType="begin"/>
            </w:r>
            <w:r w:rsidRPr="00ED3CF8">
              <w:rPr>
                <w:rFonts w:cs="Arial"/>
              </w:rPr>
              <w:instrText xml:space="preserve"> XE "</w:instrText>
            </w:r>
            <w:r w:rsidRPr="00ED3CF8">
              <w:rPr>
                <w:rFonts w:cs="Arial"/>
                <w:color w:val="FF0000"/>
              </w:rPr>
              <w:instrText>Weeping</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i/>
        </w:rPr>
      </w:pPr>
    </w:p>
    <w:p w:rsidR="009B73B3" w:rsidRPr="00ED3CF8" w:rsidRDefault="009B73B3" w:rsidP="009B73B3">
      <w:pPr>
        <w:keepNext/>
        <w:keepLines/>
        <w:rPr>
          <w:rFonts w:cs="Arial"/>
        </w:rPr>
      </w:pPr>
      <w:r w:rsidRPr="00ED3CF8">
        <w:rPr>
          <w:rFonts w:cs="Arial"/>
        </w:rPr>
        <w:t xml:space="preserve">Example 4 – case 2:  </w:t>
      </w:r>
    </w:p>
    <w:p w:rsidR="009B73B3" w:rsidRPr="00ED3CF8" w:rsidRDefault="009B73B3" w:rsidP="009B73B3">
      <w:pPr>
        <w:keepNext/>
        <w:keepLines/>
        <w:rPr>
          <w:rFonts w:cs="Arial"/>
          <w:i/>
        </w:rPr>
      </w:pPr>
    </w:p>
    <w:p w:rsidR="009B73B3" w:rsidRPr="00ED3CF8" w:rsidRDefault="009B73B3" w:rsidP="009B73B3">
      <w:pPr>
        <w:keepNext/>
        <w:keepLines/>
        <w:rPr>
          <w:rFonts w:cs="Arial"/>
        </w:rPr>
      </w:pPr>
      <w:r w:rsidRPr="00ED3CF8">
        <w:rPr>
          <w:rFonts w:cs="Arial"/>
        </w:rPr>
        <w:t>(a)</w:t>
      </w:r>
      <w:r w:rsidRPr="00ED3CF8">
        <w:rPr>
          <w:rFonts w:cs="Arial"/>
        </w:rPr>
        <w:tab/>
      </w:r>
      <w:r w:rsidRPr="00ED3CF8">
        <w:rPr>
          <w:rFonts w:cs="Arial"/>
          <w:i/>
        </w:rPr>
        <w:t xml:space="preserve">qualitative characteristic </w:t>
      </w:r>
      <w:r w:rsidRPr="00ED3CF8">
        <w:rPr>
          <w:rFonts w:cs="Arial"/>
        </w:rPr>
        <w:t>(Tree:  type);  and</w:t>
      </w:r>
    </w:p>
    <w:p w:rsidR="009B73B3" w:rsidRPr="00ED3CF8" w:rsidRDefault="009B73B3" w:rsidP="009B73B3">
      <w:pPr>
        <w:keepNext/>
        <w:keepLines/>
        <w:rPr>
          <w:rFonts w:cs="Arial"/>
        </w:rPr>
      </w:pPr>
    </w:p>
    <w:p w:rsidR="009B73B3" w:rsidRPr="00ED3CF8" w:rsidRDefault="009B73B3" w:rsidP="009B73B3">
      <w:pPr>
        <w:keepNext/>
        <w:rPr>
          <w:rFonts w:cs="Arial"/>
        </w:rPr>
      </w:pPr>
      <w:r w:rsidRPr="00ED3CF8">
        <w:rPr>
          <w:rFonts w:cs="Arial"/>
        </w:rPr>
        <w:t>(b)</w:t>
      </w:r>
      <w:r w:rsidRPr="00ED3CF8">
        <w:rPr>
          <w:rFonts w:cs="Arial"/>
        </w:rPr>
        <w:tab/>
      </w:r>
      <w:r w:rsidRPr="00ED3CF8">
        <w:rPr>
          <w:rFonts w:cs="Arial"/>
          <w:i/>
        </w:rPr>
        <w:t xml:space="preserve">quantitative characteristic </w:t>
      </w:r>
      <w:r w:rsidRPr="00ED3CF8">
        <w:rPr>
          <w:rFonts w:cs="Arial"/>
        </w:rPr>
        <w:t>(Only non-fastigiate varieties:  Tree:  growth habit)</w:t>
      </w:r>
    </w:p>
    <w:p w:rsidR="009B73B3" w:rsidRPr="00ED3CF8" w:rsidRDefault="009B73B3" w:rsidP="009B73B3">
      <w:pPr>
        <w:keepNext/>
        <w:keepLines/>
        <w:rPr>
          <w:rFonts w:cs="Arial"/>
          <w:i/>
        </w:rPr>
      </w:pPr>
    </w:p>
    <w:p w:rsidR="009B73B3" w:rsidRPr="00ED3CF8" w:rsidRDefault="009B73B3" w:rsidP="009B73B3">
      <w:pPr>
        <w:keepNext/>
        <w:rPr>
          <w:rFonts w:cs="Arial"/>
          <w:i/>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560"/>
        <w:gridCol w:w="7493"/>
      </w:tblGrid>
      <w:tr w:rsidR="009B73B3" w:rsidRPr="00ED3CF8" w:rsidTr="009B73B3">
        <w:trPr>
          <w:cantSplit/>
        </w:trPr>
        <w:tc>
          <w:tcPr>
            <w:tcW w:w="675" w:type="dxa"/>
            <w:vMerge w:val="restart"/>
            <w:tcBorders>
              <w:right w:val="nil"/>
            </w:tcBorders>
            <w:vAlign w:val="center"/>
          </w:tcPr>
          <w:p w:rsidR="009B73B3" w:rsidRPr="00ED3CF8" w:rsidRDefault="009B73B3" w:rsidP="009B73B3">
            <w:pPr>
              <w:keepNext/>
              <w:jc w:val="center"/>
              <w:rPr>
                <w:rFonts w:cs="Arial"/>
              </w:rPr>
            </w:pPr>
            <w:r w:rsidRPr="00ED3CF8">
              <w:rPr>
                <w:rFonts w:cs="Arial"/>
              </w:rPr>
              <w:t>QL</w:t>
            </w:r>
          </w:p>
        </w:tc>
        <w:tc>
          <w:tcPr>
            <w:tcW w:w="1560" w:type="dxa"/>
            <w:tcBorders>
              <w:top w:val="single" w:sz="4" w:space="0" w:color="auto"/>
              <w:left w:val="single" w:sz="4" w:space="0" w:color="auto"/>
              <w:bottom w:val="nil"/>
              <w:right w:val="nil"/>
            </w:tcBorders>
          </w:tcPr>
          <w:p w:rsidR="009B73B3" w:rsidRPr="00ED3CF8" w:rsidRDefault="009B73B3" w:rsidP="009B73B3">
            <w:pPr>
              <w:keepNext/>
              <w:jc w:val="center"/>
              <w:rPr>
                <w:rFonts w:cs="Arial"/>
              </w:rPr>
            </w:pPr>
            <w:r w:rsidRPr="00ED3CF8">
              <w:rPr>
                <w:rFonts w:cs="Arial"/>
              </w:rPr>
              <w:t>1</w:t>
            </w:r>
          </w:p>
        </w:tc>
        <w:tc>
          <w:tcPr>
            <w:tcW w:w="7493" w:type="dxa"/>
            <w:tcBorders>
              <w:top w:val="single" w:sz="4" w:space="0" w:color="auto"/>
              <w:left w:val="single" w:sz="4" w:space="0" w:color="auto"/>
              <w:bottom w:val="nil"/>
              <w:right w:val="single" w:sz="4" w:space="0" w:color="auto"/>
            </w:tcBorders>
          </w:tcPr>
          <w:p w:rsidR="009B73B3" w:rsidRPr="00ED3CF8" w:rsidRDefault="009B73B3" w:rsidP="009B73B3">
            <w:pPr>
              <w:keepNext/>
              <w:jc w:val="center"/>
              <w:rPr>
                <w:rFonts w:cs="Arial"/>
              </w:rPr>
            </w:pPr>
            <w:r w:rsidRPr="00ED3CF8">
              <w:rPr>
                <w:rFonts w:cs="Arial"/>
              </w:rPr>
              <w:t>2</w:t>
            </w:r>
          </w:p>
        </w:tc>
      </w:tr>
      <w:tr w:rsidR="009B73B3" w:rsidRPr="00ED3CF8" w:rsidTr="009B73B3">
        <w:trPr>
          <w:cantSplit/>
        </w:trPr>
        <w:tc>
          <w:tcPr>
            <w:tcW w:w="675" w:type="dxa"/>
            <w:vMerge/>
            <w:tcBorders>
              <w:right w:val="nil"/>
            </w:tcBorders>
          </w:tcPr>
          <w:p w:rsidR="009B73B3" w:rsidRPr="00ED3CF8" w:rsidRDefault="009B73B3" w:rsidP="009B73B3">
            <w:pPr>
              <w:keepNext/>
              <w:jc w:val="center"/>
              <w:rPr>
                <w:rFonts w:cs="Arial"/>
              </w:rPr>
            </w:pPr>
          </w:p>
        </w:tc>
        <w:tc>
          <w:tcPr>
            <w:tcW w:w="1560" w:type="dxa"/>
            <w:tcBorders>
              <w:top w:val="nil"/>
              <w:left w:val="single" w:sz="4" w:space="0" w:color="auto"/>
              <w:bottom w:val="single" w:sz="4" w:space="0" w:color="auto"/>
              <w:right w:val="nil"/>
            </w:tcBorders>
          </w:tcPr>
          <w:p w:rsidR="009B73B3" w:rsidRPr="00ED3CF8" w:rsidRDefault="009B73B3" w:rsidP="009B73B3">
            <w:pPr>
              <w:keepNext/>
              <w:jc w:val="center"/>
              <w:rPr>
                <w:rFonts w:cs="Arial"/>
                <w:color w:val="FF0000"/>
              </w:rPr>
            </w:pPr>
            <w:r w:rsidRPr="00ED3CF8">
              <w:rPr>
                <w:rFonts w:cs="Arial"/>
                <w:color w:val="FF0000"/>
              </w:rPr>
              <w:t>fastigiate</w:t>
            </w:r>
            <w:r w:rsidRPr="00ED3CF8">
              <w:rPr>
                <w:rFonts w:cs="Arial"/>
                <w:color w:val="FF0000"/>
              </w:rPr>
              <w:fldChar w:fldCharType="begin"/>
            </w:r>
            <w:r w:rsidRPr="00ED3CF8">
              <w:rPr>
                <w:rFonts w:cs="Arial"/>
              </w:rPr>
              <w:instrText xml:space="preserve"> XE "</w:instrText>
            </w:r>
            <w:r w:rsidRPr="00ED3CF8">
              <w:rPr>
                <w:rFonts w:cs="Arial"/>
                <w:color w:val="FF0000"/>
              </w:rPr>
              <w:instrText>Fastigiate</w:instrText>
            </w:r>
            <w:r w:rsidRPr="00ED3CF8">
              <w:rPr>
                <w:rFonts w:cs="Arial"/>
              </w:rPr>
              <w:instrText xml:space="preserve">" </w:instrText>
            </w:r>
            <w:r w:rsidRPr="00ED3CF8">
              <w:rPr>
                <w:rFonts w:cs="Arial"/>
                <w:color w:val="FF0000"/>
              </w:rPr>
              <w:fldChar w:fldCharType="end"/>
            </w:r>
          </w:p>
        </w:tc>
        <w:tc>
          <w:tcPr>
            <w:tcW w:w="7493" w:type="dxa"/>
            <w:tcBorders>
              <w:top w:val="nil"/>
              <w:left w:val="single" w:sz="4" w:space="0" w:color="auto"/>
              <w:bottom w:val="single" w:sz="4" w:space="0" w:color="auto"/>
              <w:right w:val="single" w:sz="4" w:space="0" w:color="auto"/>
            </w:tcBorders>
          </w:tcPr>
          <w:p w:rsidR="009B73B3" w:rsidRPr="00ED3CF8" w:rsidRDefault="009B73B3" w:rsidP="009B73B3">
            <w:pPr>
              <w:keepNext/>
              <w:jc w:val="center"/>
              <w:rPr>
                <w:rFonts w:cs="Arial"/>
                <w:color w:val="FF0000"/>
              </w:rPr>
            </w:pPr>
            <w:r w:rsidRPr="00ED3CF8">
              <w:rPr>
                <w:rFonts w:cs="Arial"/>
                <w:color w:val="FF0000"/>
              </w:rPr>
              <w:t>non-fastigiate</w:t>
            </w:r>
            <w:r w:rsidRPr="00ED3CF8">
              <w:rPr>
                <w:rFonts w:cs="Arial"/>
                <w:color w:val="FF0000"/>
              </w:rPr>
              <w:fldChar w:fldCharType="begin"/>
            </w:r>
            <w:r w:rsidRPr="00ED3CF8">
              <w:rPr>
                <w:rFonts w:cs="Arial"/>
              </w:rPr>
              <w:instrText xml:space="preserve"> XE "</w:instrText>
            </w:r>
            <w:r w:rsidRPr="00ED3CF8">
              <w:rPr>
                <w:rFonts w:cs="Arial"/>
                <w:color w:val="FF0000"/>
              </w:rPr>
              <w:instrText>Non-fastigiate</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keepNext/>
        <w:rPr>
          <w:rFonts w:cs="Arial"/>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560"/>
        <w:gridCol w:w="1457"/>
        <w:gridCol w:w="1509"/>
        <w:gridCol w:w="1509"/>
        <w:gridCol w:w="1509"/>
        <w:gridCol w:w="1509"/>
      </w:tblGrid>
      <w:tr w:rsidR="009B73B3" w:rsidRPr="00ED3CF8" w:rsidTr="009B73B3">
        <w:tc>
          <w:tcPr>
            <w:tcW w:w="675" w:type="dxa"/>
            <w:tcBorders>
              <w:top w:val="nil"/>
              <w:left w:val="nil"/>
              <w:bottom w:val="nil"/>
              <w:right w:val="nil"/>
            </w:tcBorders>
          </w:tcPr>
          <w:p w:rsidR="009B73B3" w:rsidRPr="00ED3CF8" w:rsidRDefault="009B73B3" w:rsidP="009B73B3">
            <w:pPr>
              <w:keepNext/>
              <w:jc w:val="center"/>
              <w:rPr>
                <w:rFonts w:cs="Arial"/>
              </w:rPr>
            </w:pPr>
          </w:p>
        </w:tc>
        <w:tc>
          <w:tcPr>
            <w:tcW w:w="1560" w:type="dxa"/>
            <w:tcBorders>
              <w:left w:val="single" w:sz="4" w:space="0" w:color="auto"/>
            </w:tcBorders>
            <w:vAlign w:val="center"/>
          </w:tcPr>
          <w:p w:rsidR="009B73B3" w:rsidRPr="00ED3CF8" w:rsidRDefault="009B73B3" w:rsidP="009B73B3">
            <w:pPr>
              <w:keepNext/>
              <w:jc w:val="center"/>
              <w:rPr>
                <w:rFonts w:cs="Arial"/>
              </w:rPr>
            </w:pPr>
            <w:r w:rsidRPr="00ED3CF8">
              <w:rPr>
                <w:rFonts w:cs="Arial"/>
                <w:noProof/>
              </w:rPr>
              <w:drawing>
                <wp:inline distT="0" distB="0" distL="0" distR="0" wp14:anchorId="1CF20AF0" wp14:editId="0C9A50A3">
                  <wp:extent cx="581025" cy="11811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81025" cy="1181100"/>
                          </a:xfrm>
                          <a:prstGeom prst="rect">
                            <a:avLst/>
                          </a:prstGeom>
                          <a:noFill/>
                          <a:ln>
                            <a:noFill/>
                          </a:ln>
                        </pic:spPr>
                      </pic:pic>
                    </a:graphicData>
                  </a:graphic>
                </wp:inline>
              </w:drawing>
            </w:r>
          </w:p>
        </w:tc>
        <w:tc>
          <w:tcPr>
            <w:tcW w:w="1457" w:type="dxa"/>
            <w:vAlign w:val="center"/>
          </w:tcPr>
          <w:p w:rsidR="009B73B3" w:rsidRPr="00ED3CF8" w:rsidRDefault="009B73B3" w:rsidP="009B73B3">
            <w:pPr>
              <w:keepNext/>
              <w:rPr>
                <w:rFonts w:cs="Arial"/>
              </w:rPr>
            </w:pPr>
            <w:r w:rsidRPr="00ED3CF8">
              <w:rPr>
                <w:rFonts w:cs="Arial"/>
                <w:noProof/>
              </w:rPr>
              <w:drawing>
                <wp:inline distT="0" distB="0" distL="0" distR="0" wp14:anchorId="17144094" wp14:editId="7EFE2C8D">
                  <wp:extent cx="904875" cy="8286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tc>
        <w:tc>
          <w:tcPr>
            <w:tcW w:w="1509" w:type="dxa"/>
            <w:vAlign w:val="center"/>
          </w:tcPr>
          <w:p w:rsidR="009B73B3" w:rsidRPr="00ED3CF8" w:rsidRDefault="009B73B3" w:rsidP="009B73B3">
            <w:pPr>
              <w:keepNext/>
              <w:rPr>
                <w:rFonts w:cs="Arial"/>
              </w:rPr>
            </w:pPr>
            <w:r w:rsidRPr="00ED3CF8">
              <w:rPr>
                <w:rFonts w:cs="Arial"/>
                <w:noProof/>
              </w:rPr>
              <w:drawing>
                <wp:inline distT="0" distB="0" distL="0" distR="0" wp14:anchorId="780025AA" wp14:editId="38B1E21F">
                  <wp:extent cx="923925" cy="8382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p>
        </w:tc>
        <w:tc>
          <w:tcPr>
            <w:tcW w:w="1509" w:type="dxa"/>
            <w:vAlign w:val="center"/>
          </w:tcPr>
          <w:p w:rsidR="009B73B3" w:rsidRPr="00ED3CF8" w:rsidRDefault="009B73B3" w:rsidP="009B73B3">
            <w:pPr>
              <w:keepNext/>
              <w:rPr>
                <w:rFonts w:cs="Arial"/>
              </w:rPr>
            </w:pPr>
            <w:r w:rsidRPr="00ED3CF8">
              <w:rPr>
                <w:rFonts w:cs="Arial"/>
                <w:noProof/>
              </w:rPr>
              <w:drawing>
                <wp:inline distT="0" distB="0" distL="0" distR="0" wp14:anchorId="1B3C8061" wp14:editId="7B15B6CB">
                  <wp:extent cx="933450" cy="8477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1509" w:type="dxa"/>
            <w:vAlign w:val="center"/>
          </w:tcPr>
          <w:p w:rsidR="009B73B3" w:rsidRPr="00ED3CF8" w:rsidRDefault="009B73B3" w:rsidP="009B73B3">
            <w:pPr>
              <w:keepNext/>
              <w:rPr>
                <w:rFonts w:cs="Arial"/>
              </w:rPr>
            </w:pPr>
            <w:r w:rsidRPr="00ED3CF8">
              <w:rPr>
                <w:rFonts w:cs="Arial"/>
                <w:noProof/>
              </w:rPr>
              <w:drawing>
                <wp:inline distT="0" distB="0" distL="0" distR="0" wp14:anchorId="0B12745F" wp14:editId="5E072645">
                  <wp:extent cx="933450" cy="8382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tc>
        <w:tc>
          <w:tcPr>
            <w:tcW w:w="1509" w:type="dxa"/>
            <w:vAlign w:val="center"/>
          </w:tcPr>
          <w:p w:rsidR="009B73B3" w:rsidRPr="00ED3CF8" w:rsidRDefault="009B73B3" w:rsidP="009B73B3">
            <w:pPr>
              <w:keepNext/>
              <w:rPr>
                <w:rFonts w:cs="Arial"/>
              </w:rPr>
            </w:pPr>
            <w:r w:rsidRPr="00ED3CF8">
              <w:rPr>
                <w:rFonts w:cs="Arial"/>
                <w:noProof/>
              </w:rPr>
              <w:drawing>
                <wp:inline distT="0" distB="0" distL="0" distR="0" wp14:anchorId="53540307" wp14:editId="5904F4D7">
                  <wp:extent cx="942975" cy="8667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inline>
              </w:drawing>
            </w:r>
          </w:p>
        </w:tc>
      </w:tr>
    </w:tbl>
    <w:p w:rsidR="009B73B3" w:rsidRPr="00ED3CF8" w:rsidRDefault="009B73B3" w:rsidP="009B73B3">
      <w:pPr>
        <w:keepNext/>
        <w:rPr>
          <w:rFonts w:cs="Arial"/>
        </w:rPr>
      </w:pPr>
    </w:p>
    <w:tbl>
      <w:tblPr>
        <w:tblW w:w="9728" w:type="dxa"/>
        <w:tblLayout w:type="fixed"/>
        <w:tblLook w:val="0000" w:firstRow="0" w:lastRow="0" w:firstColumn="0" w:lastColumn="0" w:noHBand="0" w:noVBand="0"/>
      </w:tblPr>
      <w:tblGrid>
        <w:gridCol w:w="675"/>
        <w:gridCol w:w="1560"/>
        <w:gridCol w:w="1457"/>
        <w:gridCol w:w="1509"/>
        <w:gridCol w:w="1509"/>
        <w:gridCol w:w="1509"/>
        <w:gridCol w:w="1509"/>
      </w:tblGrid>
      <w:tr w:rsidR="009B73B3" w:rsidRPr="00ED3CF8" w:rsidTr="009B73B3">
        <w:trPr>
          <w:cantSplit/>
        </w:trPr>
        <w:tc>
          <w:tcPr>
            <w:tcW w:w="675" w:type="dxa"/>
          </w:tcPr>
          <w:p w:rsidR="009B73B3" w:rsidRPr="00ED3CF8" w:rsidRDefault="009B73B3" w:rsidP="009B73B3">
            <w:pPr>
              <w:keepNext/>
              <w:jc w:val="center"/>
              <w:rPr>
                <w:rFonts w:cs="Arial"/>
              </w:rPr>
            </w:pPr>
          </w:p>
        </w:tc>
        <w:tc>
          <w:tcPr>
            <w:tcW w:w="1560" w:type="dxa"/>
            <w:vMerge w:val="restart"/>
            <w:tcBorders>
              <w:top w:val="single" w:sz="4" w:space="0" w:color="auto"/>
              <w:left w:val="single" w:sz="4" w:space="0" w:color="auto"/>
              <w:right w:val="single" w:sz="4" w:space="0" w:color="auto"/>
            </w:tcBorders>
          </w:tcPr>
          <w:p w:rsidR="009B73B3" w:rsidRPr="00ED3CF8" w:rsidRDefault="009B73B3" w:rsidP="009B73B3">
            <w:pPr>
              <w:keepNext/>
              <w:jc w:val="center"/>
              <w:rPr>
                <w:rFonts w:cs="Arial"/>
              </w:rPr>
            </w:pPr>
            <w:r w:rsidRPr="00ED3CF8">
              <w:rPr>
                <w:rFonts w:cs="Arial"/>
              </w:rPr>
              <w:t>QN</w:t>
            </w:r>
          </w:p>
        </w:tc>
        <w:tc>
          <w:tcPr>
            <w:tcW w:w="1457" w:type="dxa"/>
            <w:tcBorders>
              <w:top w:val="single" w:sz="4" w:space="0" w:color="auto"/>
              <w:left w:val="single" w:sz="4" w:space="0" w:color="auto"/>
              <w:right w:val="single" w:sz="4" w:space="0" w:color="auto"/>
            </w:tcBorders>
          </w:tcPr>
          <w:p w:rsidR="009B73B3" w:rsidRPr="00ED3CF8" w:rsidRDefault="009B73B3" w:rsidP="009B73B3">
            <w:pPr>
              <w:keepNext/>
              <w:jc w:val="center"/>
              <w:rPr>
                <w:rFonts w:cs="Arial"/>
              </w:rPr>
            </w:pPr>
            <w:r w:rsidRPr="00ED3CF8">
              <w:rPr>
                <w:rFonts w:cs="Arial"/>
              </w:rPr>
              <w:t>1</w:t>
            </w:r>
          </w:p>
        </w:tc>
        <w:tc>
          <w:tcPr>
            <w:tcW w:w="1509" w:type="dxa"/>
            <w:tcBorders>
              <w:top w:val="single" w:sz="4" w:space="0" w:color="auto"/>
              <w:left w:val="single" w:sz="4" w:space="0" w:color="auto"/>
              <w:right w:val="single" w:sz="4" w:space="0" w:color="auto"/>
            </w:tcBorders>
          </w:tcPr>
          <w:p w:rsidR="009B73B3" w:rsidRPr="00ED3CF8" w:rsidRDefault="009B73B3" w:rsidP="009B73B3">
            <w:pPr>
              <w:keepNext/>
              <w:jc w:val="center"/>
              <w:rPr>
                <w:rFonts w:cs="Arial"/>
              </w:rPr>
            </w:pPr>
            <w:r w:rsidRPr="00ED3CF8">
              <w:rPr>
                <w:rFonts w:cs="Arial"/>
              </w:rPr>
              <w:t>2</w:t>
            </w:r>
          </w:p>
        </w:tc>
        <w:tc>
          <w:tcPr>
            <w:tcW w:w="1509" w:type="dxa"/>
            <w:tcBorders>
              <w:top w:val="single" w:sz="4" w:space="0" w:color="auto"/>
              <w:left w:val="single" w:sz="4" w:space="0" w:color="auto"/>
              <w:right w:val="single" w:sz="4" w:space="0" w:color="auto"/>
            </w:tcBorders>
          </w:tcPr>
          <w:p w:rsidR="009B73B3" w:rsidRPr="00ED3CF8" w:rsidRDefault="009B73B3" w:rsidP="009B73B3">
            <w:pPr>
              <w:keepNext/>
              <w:jc w:val="center"/>
              <w:rPr>
                <w:rFonts w:cs="Arial"/>
              </w:rPr>
            </w:pPr>
            <w:r w:rsidRPr="00ED3CF8">
              <w:rPr>
                <w:rFonts w:cs="Arial"/>
              </w:rPr>
              <w:t>3</w:t>
            </w:r>
          </w:p>
        </w:tc>
        <w:tc>
          <w:tcPr>
            <w:tcW w:w="1509" w:type="dxa"/>
            <w:tcBorders>
              <w:top w:val="single" w:sz="4" w:space="0" w:color="auto"/>
              <w:left w:val="single" w:sz="4" w:space="0" w:color="auto"/>
              <w:right w:val="single" w:sz="4" w:space="0" w:color="auto"/>
            </w:tcBorders>
          </w:tcPr>
          <w:p w:rsidR="009B73B3" w:rsidRPr="00ED3CF8" w:rsidRDefault="009B73B3" w:rsidP="009B73B3">
            <w:pPr>
              <w:keepNext/>
              <w:jc w:val="center"/>
              <w:rPr>
                <w:rFonts w:cs="Arial"/>
              </w:rPr>
            </w:pPr>
            <w:r w:rsidRPr="00ED3CF8">
              <w:rPr>
                <w:rFonts w:cs="Arial"/>
              </w:rPr>
              <w:t>4</w:t>
            </w:r>
          </w:p>
        </w:tc>
        <w:tc>
          <w:tcPr>
            <w:tcW w:w="1509" w:type="dxa"/>
            <w:tcBorders>
              <w:top w:val="single" w:sz="4" w:space="0" w:color="auto"/>
              <w:left w:val="single" w:sz="4" w:space="0" w:color="auto"/>
              <w:right w:val="single" w:sz="4" w:space="0" w:color="auto"/>
            </w:tcBorders>
          </w:tcPr>
          <w:p w:rsidR="009B73B3" w:rsidRPr="00ED3CF8" w:rsidRDefault="009B73B3" w:rsidP="009B73B3">
            <w:pPr>
              <w:keepNext/>
              <w:jc w:val="center"/>
              <w:rPr>
                <w:rFonts w:cs="Arial"/>
              </w:rPr>
            </w:pPr>
            <w:r w:rsidRPr="00ED3CF8">
              <w:rPr>
                <w:rFonts w:cs="Arial"/>
              </w:rPr>
              <w:t>5</w:t>
            </w:r>
          </w:p>
        </w:tc>
      </w:tr>
      <w:tr w:rsidR="009B73B3" w:rsidRPr="00ED3CF8" w:rsidTr="009B73B3">
        <w:trPr>
          <w:cantSplit/>
        </w:trPr>
        <w:tc>
          <w:tcPr>
            <w:tcW w:w="675" w:type="dxa"/>
          </w:tcPr>
          <w:p w:rsidR="009B73B3" w:rsidRPr="00ED3CF8" w:rsidRDefault="009B73B3" w:rsidP="009B73B3">
            <w:pPr>
              <w:keepNext/>
              <w:jc w:val="center"/>
              <w:rPr>
                <w:rFonts w:cs="Arial"/>
              </w:rPr>
            </w:pPr>
          </w:p>
        </w:tc>
        <w:tc>
          <w:tcPr>
            <w:tcW w:w="1560" w:type="dxa"/>
            <w:vMerge/>
            <w:tcBorders>
              <w:left w:val="single" w:sz="4" w:space="0" w:color="auto"/>
              <w:bottom w:val="single" w:sz="4" w:space="0" w:color="auto"/>
              <w:right w:val="single" w:sz="4" w:space="0" w:color="auto"/>
            </w:tcBorders>
          </w:tcPr>
          <w:p w:rsidR="009B73B3" w:rsidRPr="00ED3CF8" w:rsidRDefault="009B73B3" w:rsidP="009B73B3">
            <w:pPr>
              <w:keepNext/>
              <w:jc w:val="center"/>
              <w:rPr>
                <w:rFonts w:cs="Arial"/>
              </w:rPr>
            </w:pPr>
          </w:p>
        </w:tc>
        <w:tc>
          <w:tcPr>
            <w:tcW w:w="1457" w:type="dxa"/>
            <w:tcBorders>
              <w:left w:val="single" w:sz="4" w:space="0" w:color="auto"/>
              <w:bottom w:val="single" w:sz="4" w:space="0" w:color="auto"/>
              <w:right w:val="single" w:sz="4" w:space="0" w:color="auto"/>
            </w:tcBorders>
          </w:tcPr>
          <w:p w:rsidR="009B73B3" w:rsidRPr="00ED3CF8" w:rsidRDefault="009B73B3" w:rsidP="009B73B3">
            <w:pPr>
              <w:keepNext/>
              <w:jc w:val="center"/>
              <w:rPr>
                <w:rFonts w:cs="Arial"/>
                <w:color w:val="FF0000"/>
              </w:rPr>
            </w:pPr>
            <w:r w:rsidRPr="00ED3CF8">
              <w:rPr>
                <w:rFonts w:cs="Arial"/>
                <w:color w:val="FF0000"/>
              </w:rPr>
              <w:t>upright</w:t>
            </w:r>
            <w:r w:rsidRPr="00ED3CF8">
              <w:rPr>
                <w:rFonts w:cs="Arial"/>
                <w:color w:val="FF0000"/>
              </w:rPr>
              <w:fldChar w:fldCharType="begin"/>
            </w:r>
            <w:r w:rsidRPr="00ED3CF8">
              <w:rPr>
                <w:rFonts w:cs="Arial"/>
              </w:rPr>
              <w:instrText xml:space="preserve"> XE "</w:instrText>
            </w:r>
            <w:r w:rsidRPr="00ED3CF8">
              <w:rPr>
                <w:rFonts w:cs="Arial"/>
                <w:color w:val="FF0000"/>
              </w:rPr>
              <w:instrText>Upright</w:instrText>
            </w:r>
            <w:r w:rsidRPr="00ED3CF8">
              <w:rPr>
                <w:rFonts w:cs="Arial"/>
              </w:rPr>
              <w:instrText xml:space="preserve">" </w:instrText>
            </w:r>
            <w:r w:rsidRPr="00ED3CF8">
              <w:rPr>
                <w:rFonts w:cs="Arial"/>
                <w:color w:val="FF0000"/>
              </w:rPr>
              <w:fldChar w:fldCharType="end"/>
            </w:r>
          </w:p>
        </w:tc>
        <w:tc>
          <w:tcPr>
            <w:tcW w:w="1509" w:type="dxa"/>
            <w:tcBorders>
              <w:left w:val="single" w:sz="4" w:space="0" w:color="auto"/>
              <w:bottom w:val="single" w:sz="4" w:space="0" w:color="auto"/>
              <w:right w:val="single" w:sz="4" w:space="0" w:color="auto"/>
            </w:tcBorders>
          </w:tcPr>
          <w:p w:rsidR="009B73B3" w:rsidRPr="00ED3CF8" w:rsidRDefault="009B73B3" w:rsidP="009B73B3">
            <w:pPr>
              <w:keepNext/>
              <w:jc w:val="center"/>
              <w:rPr>
                <w:rFonts w:cs="Arial"/>
                <w:color w:val="000000"/>
              </w:rPr>
            </w:pPr>
            <w:r w:rsidRPr="00ED3CF8">
              <w:rPr>
                <w:rFonts w:cs="Arial"/>
                <w:color w:val="000000"/>
              </w:rPr>
              <w:t>upright to spreading</w:t>
            </w:r>
          </w:p>
        </w:tc>
        <w:tc>
          <w:tcPr>
            <w:tcW w:w="1509" w:type="dxa"/>
            <w:tcBorders>
              <w:left w:val="single" w:sz="4" w:space="0" w:color="auto"/>
              <w:bottom w:val="single" w:sz="4" w:space="0" w:color="auto"/>
              <w:right w:val="single" w:sz="4" w:space="0" w:color="auto"/>
            </w:tcBorders>
          </w:tcPr>
          <w:p w:rsidR="009B73B3" w:rsidRPr="00ED3CF8" w:rsidRDefault="009B73B3" w:rsidP="009B73B3">
            <w:pPr>
              <w:keepNext/>
              <w:jc w:val="center"/>
              <w:rPr>
                <w:rFonts w:cs="Arial"/>
                <w:color w:val="FF0000"/>
              </w:rPr>
            </w:pPr>
            <w:r w:rsidRPr="00ED3CF8">
              <w:rPr>
                <w:rFonts w:cs="Arial"/>
                <w:color w:val="FF0000"/>
              </w:rPr>
              <w:t>spreading</w:t>
            </w:r>
            <w:r w:rsidRPr="00ED3CF8">
              <w:rPr>
                <w:rFonts w:cs="Arial"/>
                <w:color w:val="FF0000"/>
              </w:rPr>
              <w:fldChar w:fldCharType="begin"/>
            </w:r>
            <w:r w:rsidRPr="00ED3CF8">
              <w:rPr>
                <w:rFonts w:cs="Arial"/>
              </w:rPr>
              <w:instrText xml:space="preserve"> XE "</w:instrText>
            </w:r>
            <w:r w:rsidRPr="00ED3CF8">
              <w:rPr>
                <w:rFonts w:cs="Arial"/>
                <w:color w:val="FF0000"/>
              </w:rPr>
              <w:instrText>Spreading</w:instrText>
            </w:r>
            <w:r w:rsidRPr="00ED3CF8">
              <w:rPr>
                <w:rFonts w:cs="Arial"/>
              </w:rPr>
              <w:instrText xml:space="preserve">" </w:instrText>
            </w:r>
            <w:r w:rsidRPr="00ED3CF8">
              <w:rPr>
                <w:rFonts w:cs="Arial"/>
                <w:color w:val="FF0000"/>
              </w:rPr>
              <w:fldChar w:fldCharType="end"/>
            </w:r>
          </w:p>
        </w:tc>
        <w:tc>
          <w:tcPr>
            <w:tcW w:w="1509" w:type="dxa"/>
            <w:tcBorders>
              <w:left w:val="single" w:sz="4" w:space="0" w:color="auto"/>
              <w:bottom w:val="single" w:sz="4" w:space="0" w:color="auto"/>
              <w:right w:val="single" w:sz="4" w:space="0" w:color="auto"/>
            </w:tcBorders>
          </w:tcPr>
          <w:p w:rsidR="009B73B3" w:rsidRPr="00ED3CF8" w:rsidRDefault="009B73B3" w:rsidP="009B73B3">
            <w:pPr>
              <w:keepNext/>
              <w:jc w:val="center"/>
              <w:rPr>
                <w:rFonts w:cs="Arial"/>
                <w:color w:val="FF0000"/>
              </w:rPr>
            </w:pPr>
            <w:r w:rsidRPr="00ED3CF8">
              <w:rPr>
                <w:rFonts w:cs="Arial"/>
                <w:color w:val="FF0000"/>
              </w:rPr>
              <w:t>drooping</w:t>
            </w:r>
            <w:r w:rsidRPr="00ED3CF8">
              <w:rPr>
                <w:rFonts w:cs="Arial"/>
                <w:color w:val="FF0000"/>
              </w:rPr>
              <w:fldChar w:fldCharType="begin"/>
            </w:r>
            <w:r w:rsidRPr="00ED3CF8">
              <w:rPr>
                <w:rFonts w:cs="Arial"/>
              </w:rPr>
              <w:instrText xml:space="preserve"> XE "</w:instrText>
            </w:r>
            <w:r w:rsidRPr="00ED3CF8">
              <w:rPr>
                <w:rFonts w:cs="Arial"/>
                <w:color w:val="FF0000"/>
              </w:rPr>
              <w:instrText>Drooping</w:instrText>
            </w:r>
            <w:r w:rsidRPr="00ED3CF8">
              <w:rPr>
                <w:rFonts w:cs="Arial"/>
              </w:rPr>
              <w:instrText xml:space="preserve">" </w:instrText>
            </w:r>
            <w:r w:rsidRPr="00ED3CF8">
              <w:rPr>
                <w:rFonts w:cs="Arial"/>
                <w:color w:val="FF0000"/>
              </w:rPr>
              <w:fldChar w:fldCharType="end"/>
            </w:r>
          </w:p>
        </w:tc>
        <w:tc>
          <w:tcPr>
            <w:tcW w:w="1509" w:type="dxa"/>
            <w:tcBorders>
              <w:left w:val="single" w:sz="4" w:space="0" w:color="auto"/>
              <w:bottom w:val="single" w:sz="4" w:space="0" w:color="auto"/>
              <w:right w:val="single" w:sz="4" w:space="0" w:color="auto"/>
            </w:tcBorders>
          </w:tcPr>
          <w:p w:rsidR="009B73B3" w:rsidRPr="00ED3CF8" w:rsidRDefault="009B73B3" w:rsidP="009B73B3">
            <w:pPr>
              <w:keepNext/>
              <w:jc w:val="center"/>
              <w:rPr>
                <w:rFonts w:cs="Arial"/>
                <w:color w:val="FF0000"/>
              </w:rPr>
            </w:pPr>
            <w:r w:rsidRPr="00ED3CF8">
              <w:rPr>
                <w:rFonts w:cs="Arial"/>
                <w:color w:val="FF0000"/>
              </w:rPr>
              <w:t>weeping</w:t>
            </w:r>
            <w:r w:rsidRPr="00ED3CF8">
              <w:rPr>
                <w:rFonts w:cs="Arial"/>
                <w:color w:val="FF0000"/>
              </w:rPr>
              <w:fldChar w:fldCharType="begin"/>
            </w:r>
            <w:r w:rsidRPr="00ED3CF8">
              <w:rPr>
                <w:rFonts w:cs="Arial"/>
              </w:rPr>
              <w:instrText xml:space="preserve"> XE "</w:instrText>
            </w:r>
            <w:r w:rsidRPr="00ED3CF8">
              <w:rPr>
                <w:rFonts w:cs="Arial"/>
                <w:color w:val="FF0000"/>
              </w:rPr>
              <w:instrText>Weeping</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p w:rsidR="009B73B3" w:rsidRPr="00ED3CF8" w:rsidRDefault="009B73B3" w:rsidP="009B73B3">
      <w:pPr>
        <w:rPr>
          <w:rFonts w:cs="Arial"/>
        </w:rPr>
      </w:pPr>
    </w:p>
    <w:p w:rsidR="009B73B3" w:rsidRPr="00ED3CF8" w:rsidRDefault="009B73B3" w:rsidP="003F1AB0">
      <w:pPr>
        <w:pStyle w:val="Heading4"/>
        <w:rPr>
          <w:lang w:val="en-US"/>
        </w:rPr>
      </w:pPr>
      <w:bookmarkStart w:id="278" w:name="_Toc197487721"/>
      <w:bookmarkStart w:id="279" w:name="_Toc367861860"/>
      <w:r w:rsidRPr="00ED3CF8">
        <w:rPr>
          <w:lang w:val="en-US"/>
        </w:rPr>
        <w:t>1.2</w:t>
      </w:r>
      <w:r w:rsidRPr="00ED3CF8">
        <w:rPr>
          <w:lang w:val="en-US"/>
        </w:rPr>
        <w:tab/>
      </w:r>
      <w:r w:rsidRPr="00ED3CF8">
        <w:rPr>
          <w:color w:val="FF0000"/>
          <w:lang w:val="en-US"/>
        </w:rPr>
        <w:t>Attitude / direction (Plant parts)</w:t>
      </w:r>
      <w:bookmarkEnd w:id="278"/>
      <w:bookmarkEnd w:id="279"/>
      <w:r w:rsidRPr="00ED3CF8">
        <w:rPr>
          <w:lang w:val="en-US"/>
        </w:rPr>
        <w:fldChar w:fldCharType="begin"/>
      </w:r>
      <w:r w:rsidRPr="00ED3CF8">
        <w:rPr>
          <w:lang w:val="en-US"/>
        </w:rPr>
        <w:instrText xml:space="preserve"> XE "</w:instrText>
      </w:r>
      <w:r w:rsidRPr="00ED3CF8">
        <w:rPr>
          <w:i w:val="0"/>
          <w:color w:val="FF0000"/>
          <w:lang w:val="en-US"/>
        </w:rPr>
        <w:instrText>Attitude / direction (Plant parts)</w:instrText>
      </w:r>
      <w:r w:rsidRPr="00ED3CF8">
        <w:rPr>
          <w:lang w:val="en-US"/>
        </w:rPr>
        <w:instrText xml:space="preserve">" </w:instrText>
      </w:r>
      <w:r w:rsidRPr="00ED3CF8">
        <w:rPr>
          <w:lang w:val="en-US"/>
        </w:rPr>
        <w:fldChar w:fldCharType="end"/>
      </w:r>
    </w:p>
    <w:p w:rsidR="009B73B3" w:rsidRPr="00ED3CF8" w:rsidRDefault="009B73B3" w:rsidP="009B73B3">
      <w:pPr>
        <w:keepNext/>
        <w:keepLines/>
        <w:rPr>
          <w:rFonts w:cs="Arial"/>
        </w:rPr>
      </w:pPr>
    </w:p>
    <w:p w:rsidR="009B73B3" w:rsidRPr="00ED3CF8" w:rsidRDefault="009B73B3" w:rsidP="009B73B3">
      <w:pPr>
        <w:keepNext/>
        <w:keepLines/>
        <w:rPr>
          <w:rFonts w:cs="Arial"/>
        </w:rPr>
      </w:pPr>
      <w:r w:rsidRPr="00ED3CF8">
        <w:rPr>
          <w:rFonts w:cs="Arial"/>
        </w:rPr>
        <w:t>In cases where individual plant parts are to be observed, the characteristics are, in general, presented as attitude, direction or angle with main axis, rather than habit.  In a similar way to growth habit, it can be useful to develop quantitative or qualitative characteristics, rather than considering attitude and direction as a single pseudo</w:t>
      </w:r>
      <w:r w:rsidRPr="00ED3CF8">
        <w:rPr>
          <w:rFonts w:cs="Arial"/>
        </w:rPr>
        <w:noBreakHyphen/>
        <w:t xml:space="preserve">qualitative characteristic. </w:t>
      </w:r>
    </w:p>
    <w:p w:rsidR="009B73B3" w:rsidRPr="00ED3CF8" w:rsidRDefault="009B73B3" w:rsidP="009B73B3">
      <w:pPr>
        <w:keepNext/>
        <w:keepLines/>
        <w:rPr>
          <w:rFonts w:cs="Arial"/>
        </w:rPr>
      </w:pPr>
    </w:p>
    <w:p w:rsidR="003B0663" w:rsidRPr="00ED3CF8" w:rsidRDefault="003B0663">
      <w:pPr>
        <w:jc w:val="left"/>
        <w:rPr>
          <w:rFonts w:cs="Arial"/>
        </w:rPr>
      </w:pPr>
      <w:r w:rsidRPr="00ED3CF8">
        <w:rPr>
          <w:rFonts w:cs="Arial"/>
        </w:rPr>
        <w:br w:type="page"/>
      </w:r>
    </w:p>
    <w:p w:rsidR="009B73B3" w:rsidRPr="00ED3CF8" w:rsidRDefault="009B73B3" w:rsidP="009B73B3">
      <w:pPr>
        <w:rPr>
          <w:rFonts w:cs="Arial"/>
        </w:rPr>
      </w:pPr>
      <w:r w:rsidRPr="00ED3CF8">
        <w:rPr>
          <w:rFonts w:cs="Arial"/>
        </w:rPr>
        <w:t>Examples of attitude as a quantitative characteristic are provided below:</w:t>
      </w:r>
    </w:p>
    <w:p w:rsidR="009B73B3" w:rsidRPr="00ED3CF8" w:rsidRDefault="009B73B3" w:rsidP="009B73B3">
      <w:pPr>
        <w:rPr>
          <w:rFonts w:cs="Arial"/>
        </w:rPr>
      </w:pPr>
    </w:p>
    <w:p w:rsidR="009B73B3" w:rsidRPr="00ED3CF8" w:rsidRDefault="009B73B3" w:rsidP="009B73B3">
      <w:pPr>
        <w:keepNext/>
        <w:rPr>
          <w:rFonts w:cs="Arial"/>
          <w:i/>
        </w:rPr>
      </w:pPr>
      <w:r w:rsidRPr="00ED3CF8">
        <w:rPr>
          <w:rFonts w:cs="Arial"/>
          <w:i/>
        </w:rPr>
        <w:t xml:space="preserve">Quantitative Characteristic  </w:t>
      </w:r>
    </w:p>
    <w:p w:rsidR="009B73B3" w:rsidRPr="00ED3CF8" w:rsidRDefault="009B73B3" w:rsidP="009B73B3">
      <w:pPr>
        <w:keepNext/>
        <w:rPr>
          <w:rFonts w:cs="Arial"/>
        </w:rPr>
      </w:pPr>
    </w:p>
    <w:p w:rsidR="009B73B3" w:rsidRPr="00ED3CF8" w:rsidRDefault="009B73B3" w:rsidP="009B73B3">
      <w:pPr>
        <w:keepNext/>
        <w:rPr>
          <w:rFonts w:cs="Arial"/>
        </w:rPr>
      </w:pPr>
      <w:r w:rsidRPr="00ED3CF8">
        <w:rPr>
          <w:rFonts w:cs="Arial"/>
        </w:rPr>
        <w:t>Example 1:</w:t>
      </w:r>
    </w:p>
    <w:p w:rsidR="009B73B3" w:rsidRPr="00ED3CF8" w:rsidRDefault="009B73B3" w:rsidP="009B73B3">
      <w:pPr>
        <w:keepNext/>
        <w:rPr>
          <w:rFonts w:cs="Arial"/>
        </w:rPr>
      </w:pPr>
    </w:p>
    <w:tbl>
      <w:tblPr>
        <w:tblW w:w="0" w:type="auto"/>
        <w:tblLayout w:type="fixed"/>
        <w:tblLook w:val="0000" w:firstRow="0" w:lastRow="0" w:firstColumn="0" w:lastColumn="0" w:noHBand="0" w:noVBand="0"/>
      </w:tblPr>
      <w:tblGrid>
        <w:gridCol w:w="2321"/>
        <w:gridCol w:w="2321"/>
        <w:gridCol w:w="2321"/>
        <w:gridCol w:w="2321"/>
      </w:tblGrid>
      <w:tr w:rsidR="009B73B3" w:rsidRPr="00ED3CF8" w:rsidTr="009B73B3">
        <w:tc>
          <w:tcPr>
            <w:tcW w:w="2321" w:type="dxa"/>
            <w:vAlign w:val="center"/>
          </w:tcPr>
          <w:p w:rsidR="009B73B3" w:rsidRPr="00ED3CF8" w:rsidRDefault="009B73B3" w:rsidP="009B73B3">
            <w:pPr>
              <w:keepNext/>
              <w:jc w:val="center"/>
              <w:rPr>
                <w:rFonts w:cs="Arial"/>
              </w:rPr>
            </w:pPr>
            <w:r w:rsidRPr="00ED3CF8">
              <w:rPr>
                <w:rFonts w:cs="Arial"/>
                <w:noProof/>
              </w:rPr>
              <w:drawing>
                <wp:inline distT="0" distB="0" distL="0" distR="0" wp14:anchorId="2E31B905" wp14:editId="4493B149">
                  <wp:extent cx="723900" cy="17811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723900" cy="1781175"/>
                          </a:xfrm>
                          <a:prstGeom prst="rect">
                            <a:avLst/>
                          </a:prstGeom>
                          <a:noFill/>
                          <a:ln>
                            <a:noFill/>
                          </a:ln>
                        </pic:spPr>
                      </pic:pic>
                    </a:graphicData>
                  </a:graphic>
                </wp:inline>
              </w:drawing>
            </w:r>
          </w:p>
        </w:tc>
        <w:tc>
          <w:tcPr>
            <w:tcW w:w="2321" w:type="dxa"/>
            <w:vAlign w:val="center"/>
          </w:tcPr>
          <w:p w:rsidR="009B73B3" w:rsidRPr="00ED3CF8" w:rsidRDefault="009B73B3" w:rsidP="009B73B3">
            <w:pPr>
              <w:keepNext/>
              <w:jc w:val="center"/>
              <w:rPr>
                <w:rFonts w:cs="Arial"/>
              </w:rPr>
            </w:pPr>
            <w:r w:rsidRPr="00ED3CF8">
              <w:rPr>
                <w:rFonts w:cs="Arial"/>
                <w:noProof/>
              </w:rPr>
              <w:drawing>
                <wp:inline distT="0" distB="0" distL="0" distR="0" wp14:anchorId="71050765" wp14:editId="68F9B1A3">
                  <wp:extent cx="904875" cy="17811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904875" cy="1781175"/>
                          </a:xfrm>
                          <a:prstGeom prst="rect">
                            <a:avLst/>
                          </a:prstGeom>
                          <a:noFill/>
                          <a:ln>
                            <a:noFill/>
                          </a:ln>
                        </pic:spPr>
                      </pic:pic>
                    </a:graphicData>
                  </a:graphic>
                </wp:inline>
              </w:drawing>
            </w:r>
          </w:p>
        </w:tc>
        <w:tc>
          <w:tcPr>
            <w:tcW w:w="2321" w:type="dxa"/>
            <w:vAlign w:val="center"/>
          </w:tcPr>
          <w:p w:rsidR="009B73B3" w:rsidRPr="00ED3CF8" w:rsidRDefault="009B73B3" w:rsidP="009B73B3">
            <w:pPr>
              <w:keepNext/>
              <w:jc w:val="center"/>
              <w:rPr>
                <w:rFonts w:cs="Arial"/>
              </w:rPr>
            </w:pPr>
            <w:r w:rsidRPr="00ED3CF8">
              <w:rPr>
                <w:rFonts w:cs="Arial"/>
                <w:noProof/>
              </w:rPr>
              <w:drawing>
                <wp:inline distT="0" distB="0" distL="0" distR="0" wp14:anchorId="4E20B579" wp14:editId="57DEB514">
                  <wp:extent cx="1333500" cy="17621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333500" cy="1762125"/>
                          </a:xfrm>
                          <a:prstGeom prst="rect">
                            <a:avLst/>
                          </a:prstGeom>
                          <a:noFill/>
                          <a:ln>
                            <a:noFill/>
                          </a:ln>
                        </pic:spPr>
                      </pic:pic>
                    </a:graphicData>
                  </a:graphic>
                </wp:inline>
              </w:drawing>
            </w:r>
          </w:p>
        </w:tc>
        <w:tc>
          <w:tcPr>
            <w:tcW w:w="2321" w:type="dxa"/>
            <w:vAlign w:val="center"/>
          </w:tcPr>
          <w:p w:rsidR="009B73B3" w:rsidRPr="00ED3CF8" w:rsidRDefault="009B73B3" w:rsidP="009B73B3">
            <w:pPr>
              <w:keepNext/>
              <w:jc w:val="center"/>
              <w:rPr>
                <w:rFonts w:cs="Arial"/>
              </w:rPr>
            </w:pPr>
            <w:r w:rsidRPr="00ED3CF8">
              <w:rPr>
                <w:rFonts w:cs="Arial"/>
                <w:noProof/>
              </w:rPr>
              <w:drawing>
                <wp:inline distT="0" distB="0" distL="0" distR="0" wp14:anchorId="15D59D1B" wp14:editId="3EF8CA4F">
                  <wp:extent cx="1171575" cy="17811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171575" cy="1781175"/>
                          </a:xfrm>
                          <a:prstGeom prst="rect">
                            <a:avLst/>
                          </a:prstGeom>
                          <a:noFill/>
                          <a:ln>
                            <a:noFill/>
                          </a:ln>
                        </pic:spPr>
                      </pic:pic>
                    </a:graphicData>
                  </a:graphic>
                </wp:inline>
              </w:drawing>
            </w:r>
          </w:p>
        </w:tc>
      </w:tr>
      <w:tr w:rsidR="009B73B3" w:rsidRPr="00ED3CF8" w:rsidTr="009B73B3">
        <w:tc>
          <w:tcPr>
            <w:tcW w:w="2321" w:type="dxa"/>
          </w:tcPr>
          <w:p w:rsidR="009B73B3" w:rsidRPr="00ED3CF8" w:rsidRDefault="009B73B3" w:rsidP="009B73B3">
            <w:pPr>
              <w:jc w:val="center"/>
              <w:rPr>
                <w:rFonts w:cs="Arial"/>
              </w:rPr>
            </w:pPr>
            <w:r w:rsidRPr="00ED3CF8">
              <w:rPr>
                <w:rFonts w:cs="Arial"/>
              </w:rPr>
              <w:t>1</w:t>
            </w:r>
          </w:p>
        </w:tc>
        <w:tc>
          <w:tcPr>
            <w:tcW w:w="2321" w:type="dxa"/>
          </w:tcPr>
          <w:p w:rsidR="009B73B3" w:rsidRPr="00ED3CF8" w:rsidRDefault="009B73B3" w:rsidP="009B73B3">
            <w:pPr>
              <w:jc w:val="center"/>
              <w:rPr>
                <w:rFonts w:cs="Arial"/>
              </w:rPr>
            </w:pPr>
            <w:r w:rsidRPr="00ED3CF8">
              <w:rPr>
                <w:rFonts w:cs="Arial"/>
              </w:rPr>
              <w:t>2</w:t>
            </w:r>
          </w:p>
        </w:tc>
        <w:tc>
          <w:tcPr>
            <w:tcW w:w="2321" w:type="dxa"/>
          </w:tcPr>
          <w:p w:rsidR="009B73B3" w:rsidRPr="00ED3CF8" w:rsidRDefault="009B73B3" w:rsidP="009B73B3">
            <w:pPr>
              <w:jc w:val="center"/>
              <w:rPr>
                <w:rFonts w:cs="Arial"/>
              </w:rPr>
            </w:pPr>
            <w:r w:rsidRPr="00ED3CF8">
              <w:rPr>
                <w:rFonts w:cs="Arial"/>
              </w:rPr>
              <w:t>3</w:t>
            </w:r>
          </w:p>
        </w:tc>
        <w:tc>
          <w:tcPr>
            <w:tcW w:w="2321" w:type="dxa"/>
          </w:tcPr>
          <w:p w:rsidR="009B73B3" w:rsidRPr="00ED3CF8" w:rsidRDefault="009B73B3" w:rsidP="009B73B3">
            <w:pPr>
              <w:jc w:val="center"/>
              <w:rPr>
                <w:rFonts w:cs="Arial"/>
              </w:rPr>
            </w:pPr>
            <w:r w:rsidRPr="00ED3CF8">
              <w:rPr>
                <w:rFonts w:cs="Arial"/>
              </w:rPr>
              <w:t>4</w:t>
            </w:r>
          </w:p>
        </w:tc>
      </w:tr>
      <w:tr w:rsidR="009B73B3" w:rsidRPr="00ED3CF8" w:rsidTr="009B73B3">
        <w:tc>
          <w:tcPr>
            <w:tcW w:w="2321" w:type="dxa"/>
          </w:tcPr>
          <w:p w:rsidR="009B73B3" w:rsidRPr="00ED3CF8" w:rsidRDefault="009B73B3" w:rsidP="009B73B3">
            <w:pPr>
              <w:jc w:val="center"/>
              <w:rPr>
                <w:rFonts w:cs="Arial"/>
                <w:color w:val="FF0000"/>
              </w:rPr>
            </w:pPr>
            <w:r w:rsidRPr="00ED3CF8">
              <w:rPr>
                <w:rFonts w:cs="Arial"/>
                <w:color w:val="FF0000"/>
              </w:rPr>
              <w:t>erect</w:t>
            </w:r>
            <w:r w:rsidRPr="00ED3CF8">
              <w:rPr>
                <w:rFonts w:cs="Arial"/>
                <w:color w:val="FF0000"/>
              </w:rPr>
              <w:fldChar w:fldCharType="begin"/>
            </w:r>
            <w:r w:rsidRPr="00ED3CF8">
              <w:rPr>
                <w:rFonts w:cs="Arial"/>
              </w:rPr>
              <w:instrText xml:space="preserve"> XE "</w:instrText>
            </w:r>
            <w:r w:rsidRPr="00ED3CF8">
              <w:rPr>
                <w:rFonts w:cs="Arial"/>
                <w:color w:val="FF0000"/>
              </w:rPr>
              <w:instrText>Erect</w:instrText>
            </w:r>
            <w:r w:rsidRPr="00ED3CF8">
              <w:rPr>
                <w:rFonts w:cs="Arial"/>
              </w:rPr>
              <w:instrText xml:space="preserve">" </w:instrText>
            </w:r>
            <w:r w:rsidRPr="00ED3CF8">
              <w:rPr>
                <w:rFonts w:cs="Arial"/>
                <w:color w:val="FF0000"/>
              </w:rPr>
              <w:fldChar w:fldCharType="end"/>
            </w:r>
          </w:p>
        </w:tc>
        <w:tc>
          <w:tcPr>
            <w:tcW w:w="2321" w:type="dxa"/>
          </w:tcPr>
          <w:p w:rsidR="009B73B3" w:rsidRPr="00ED3CF8" w:rsidRDefault="009B73B3" w:rsidP="009B73B3">
            <w:pPr>
              <w:jc w:val="center"/>
              <w:rPr>
                <w:rFonts w:cs="Arial"/>
                <w:color w:val="FF0000"/>
              </w:rPr>
            </w:pPr>
            <w:r w:rsidRPr="00ED3CF8">
              <w:rPr>
                <w:rFonts w:cs="Arial"/>
                <w:color w:val="FF0000"/>
              </w:rPr>
              <w:t>semi-erect</w:t>
            </w:r>
            <w:r w:rsidRPr="00ED3CF8">
              <w:rPr>
                <w:rFonts w:cs="Arial"/>
                <w:color w:val="FF0000"/>
              </w:rPr>
              <w:fldChar w:fldCharType="begin"/>
            </w:r>
            <w:r w:rsidRPr="00ED3CF8">
              <w:rPr>
                <w:rFonts w:cs="Arial"/>
              </w:rPr>
              <w:instrText xml:space="preserve"> XE "</w:instrText>
            </w:r>
            <w:r w:rsidRPr="00ED3CF8">
              <w:rPr>
                <w:rFonts w:cs="Arial"/>
                <w:color w:val="FF0000"/>
              </w:rPr>
              <w:instrText>Semi-erect</w:instrText>
            </w:r>
            <w:r w:rsidRPr="00ED3CF8">
              <w:rPr>
                <w:rFonts w:cs="Arial"/>
              </w:rPr>
              <w:instrText xml:space="preserve">" </w:instrText>
            </w:r>
            <w:r w:rsidRPr="00ED3CF8">
              <w:rPr>
                <w:rFonts w:cs="Arial"/>
                <w:color w:val="FF0000"/>
              </w:rPr>
              <w:fldChar w:fldCharType="end"/>
            </w:r>
          </w:p>
        </w:tc>
        <w:tc>
          <w:tcPr>
            <w:tcW w:w="2321" w:type="dxa"/>
          </w:tcPr>
          <w:p w:rsidR="009B73B3" w:rsidRPr="00ED3CF8" w:rsidRDefault="009B73B3" w:rsidP="009B73B3">
            <w:pPr>
              <w:jc w:val="center"/>
              <w:rPr>
                <w:rFonts w:cs="Arial"/>
                <w:color w:val="FF0000"/>
              </w:rPr>
            </w:pPr>
            <w:r w:rsidRPr="00ED3CF8">
              <w:rPr>
                <w:rFonts w:cs="Arial"/>
                <w:color w:val="FF0000"/>
              </w:rPr>
              <w:t>horizontal</w:t>
            </w:r>
            <w:r w:rsidRPr="00ED3CF8">
              <w:rPr>
                <w:rFonts w:cs="Arial"/>
                <w:color w:val="FF0000"/>
              </w:rPr>
              <w:fldChar w:fldCharType="begin"/>
            </w:r>
            <w:r w:rsidRPr="00ED3CF8">
              <w:rPr>
                <w:rFonts w:cs="Arial"/>
              </w:rPr>
              <w:instrText xml:space="preserve"> XE "</w:instrText>
            </w:r>
            <w:r w:rsidRPr="00ED3CF8">
              <w:rPr>
                <w:rFonts w:cs="Arial"/>
                <w:color w:val="FF0000"/>
              </w:rPr>
              <w:instrText>Horizontal</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2321" w:type="dxa"/>
          </w:tcPr>
          <w:p w:rsidR="009B73B3" w:rsidRPr="00ED3CF8" w:rsidRDefault="009B73B3" w:rsidP="009B73B3">
            <w:pPr>
              <w:jc w:val="center"/>
              <w:rPr>
                <w:rFonts w:cs="Arial"/>
                <w:color w:val="FF0000"/>
              </w:rPr>
            </w:pPr>
            <w:r w:rsidRPr="00ED3CF8">
              <w:rPr>
                <w:rFonts w:cs="Arial"/>
                <w:color w:val="FF0000"/>
              </w:rPr>
              <w:t>reflexed</w:t>
            </w:r>
            <w:r w:rsidRPr="00ED3CF8">
              <w:rPr>
                <w:rFonts w:cs="Arial"/>
                <w:color w:val="FF0000"/>
              </w:rPr>
              <w:fldChar w:fldCharType="begin"/>
            </w:r>
            <w:r w:rsidRPr="00ED3CF8">
              <w:rPr>
                <w:rFonts w:cs="Arial"/>
              </w:rPr>
              <w:instrText xml:space="preserve"> XE "</w:instrText>
            </w:r>
            <w:r w:rsidRPr="00ED3CF8">
              <w:rPr>
                <w:rFonts w:cs="Arial"/>
                <w:color w:val="FF0000"/>
              </w:rPr>
              <w:instrText>Reflexed</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p w:rsidR="009B73B3" w:rsidRPr="00ED3CF8" w:rsidRDefault="009B73B3" w:rsidP="009B73B3">
      <w:pPr>
        <w:keepNext/>
        <w:rPr>
          <w:rFonts w:cs="Arial"/>
        </w:rPr>
      </w:pPr>
      <w:r w:rsidRPr="00ED3CF8">
        <w:rPr>
          <w:rFonts w:cs="Arial"/>
        </w:rPr>
        <w:t>Example 2:</w:t>
      </w:r>
    </w:p>
    <w:p w:rsidR="009B73B3" w:rsidRPr="00ED3CF8" w:rsidRDefault="009B73B3" w:rsidP="009B73B3">
      <w:pPr>
        <w:keepNext/>
        <w:rPr>
          <w:rFonts w:cs="Arial"/>
        </w:rPr>
      </w:pPr>
    </w:p>
    <w:tbl>
      <w:tblPr>
        <w:tblW w:w="0" w:type="auto"/>
        <w:tblLayout w:type="fixed"/>
        <w:tblLook w:val="0000" w:firstRow="0" w:lastRow="0" w:firstColumn="0" w:lastColumn="0" w:noHBand="0" w:noVBand="0"/>
      </w:tblPr>
      <w:tblGrid>
        <w:gridCol w:w="3095"/>
        <w:gridCol w:w="3095"/>
        <w:gridCol w:w="3095"/>
      </w:tblGrid>
      <w:tr w:rsidR="009B73B3" w:rsidRPr="00ED3CF8" w:rsidTr="009B73B3">
        <w:tc>
          <w:tcPr>
            <w:tcW w:w="3095" w:type="dxa"/>
            <w:vAlign w:val="center"/>
          </w:tcPr>
          <w:p w:rsidR="009B73B3" w:rsidRPr="00ED3CF8" w:rsidRDefault="009B73B3" w:rsidP="009B73B3">
            <w:pPr>
              <w:keepNext/>
              <w:jc w:val="center"/>
              <w:rPr>
                <w:rFonts w:cs="Arial"/>
              </w:rPr>
            </w:pPr>
            <w:r w:rsidRPr="00ED3CF8">
              <w:rPr>
                <w:rFonts w:cs="Arial"/>
                <w:noProof/>
              </w:rPr>
              <w:drawing>
                <wp:inline distT="0" distB="0" distL="0" distR="0" wp14:anchorId="697606B3" wp14:editId="6FEBDE3C">
                  <wp:extent cx="990600" cy="15430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990600" cy="1543050"/>
                          </a:xfrm>
                          <a:prstGeom prst="rect">
                            <a:avLst/>
                          </a:prstGeom>
                          <a:noFill/>
                          <a:ln>
                            <a:noFill/>
                          </a:ln>
                        </pic:spPr>
                      </pic:pic>
                    </a:graphicData>
                  </a:graphic>
                </wp:inline>
              </w:drawing>
            </w:r>
          </w:p>
        </w:tc>
        <w:tc>
          <w:tcPr>
            <w:tcW w:w="3095" w:type="dxa"/>
            <w:vAlign w:val="center"/>
          </w:tcPr>
          <w:p w:rsidR="009B73B3" w:rsidRPr="00ED3CF8" w:rsidRDefault="009B73B3" w:rsidP="009B73B3">
            <w:pPr>
              <w:keepNext/>
              <w:jc w:val="center"/>
              <w:rPr>
                <w:rFonts w:cs="Arial"/>
              </w:rPr>
            </w:pPr>
            <w:r w:rsidRPr="00ED3CF8">
              <w:rPr>
                <w:rFonts w:cs="Arial"/>
                <w:noProof/>
              </w:rPr>
              <w:drawing>
                <wp:inline distT="0" distB="0" distL="0" distR="0" wp14:anchorId="46B9A280" wp14:editId="5A9BE855">
                  <wp:extent cx="1266825" cy="15430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266825" cy="1543050"/>
                          </a:xfrm>
                          <a:prstGeom prst="rect">
                            <a:avLst/>
                          </a:prstGeom>
                          <a:noFill/>
                          <a:ln>
                            <a:noFill/>
                          </a:ln>
                        </pic:spPr>
                      </pic:pic>
                    </a:graphicData>
                  </a:graphic>
                </wp:inline>
              </w:drawing>
            </w:r>
          </w:p>
        </w:tc>
        <w:tc>
          <w:tcPr>
            <w:tcW w:w="3095" w:type="dxa"/>
            <w:vAlign w:val="center"/>
          </w:tcPr>
          <w:p w:rsidR="009B73B3" w:rsidRPr="00ED3CF8" w:rsidRDefault="009B73B3" w:rsidP="009B73B3">
            <w:pPr>
              <w:keepNext/>
              <w:jc w:val="center"/>
              <w:rPr>
                <w:rFonts w:cs="Arial"/>
              </w:rPr>
            </w:pPr>
            <w:r w:rsidRPr="00ED3CF8">
              <w:rPr>
                <w:rFonts w:cs="Arial"/>
                <w:noProof/>
              </w:rPr>
              <w:drawing>
                <wp:inline distT="0" distB="0" distL="0" distR="0" wp14:anchorId="2A2CEAEF" wp14:editId="183D9570">
                  <wp:extent cx="1238250" cy="15430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94">
                            <a:extLst>
                              <a:ext uri="{28A0092B-C50C-407E-A947-70E740481C1C}">
                                <a14:useLocalDpi xmlns:a14="http://schemas.microsoft.com/office/drawing/2010/main" val="0"/>
                              </a:ext>
                            </a:extLst>
                          </a:blip>
                          <a:srcRect l="1212"/>
                          <a:stretch>
                            <a:fillRect/>
                          </a:stretch>
                        </pic:blipFill>
                        <pic:spPr bwMode="auto">
                          <a:xfrm>
                            <a:off x="0" y="0"/>
                            <a:ext cx="1238250" cy="1543050"/>
                          </a:xfrm>
                          <a:prstGeom prst="rect">
                            <a:avLst/>
                          </a:prstGeom>
                          <a:noFill/>
                          <a:ln>
                            <a:noFill/>
                          </a:ln>
                        </pic:spPr>
                      </pic:pic>
                    </a:graphicData>
                  </a:graphic>
                </wp:inline>
              </w:drawing>
            </w:r>
          </w:p>
        </w:tc>
      </w:tr>
      <w:tr w:rsidR="009B73B3" w:rsidRPr="00ED3CF8" w:rsidTr="009B73B3">
        <w:tc>
          <w:tcPr>
            <w:tcW w:w="3095" w:type="dxa"/>
          </w:tcPr>
          <w:p w:rsidR="009B73B3" w:rsidRPr="00ED3CF8" w:rsidRDefault="009B73B3" w:rsidP="009B73B3">
            <w:pPr>
              <w:jc w:val="center"/>
              <w:rPr>
                <w:rFonts w:cs="Arial"/>
              </w:rPr>
            </w:pPr>
            <w:r w:rsidRPr="00ED3CF8">
              <w:rPr>
                <w:rFonts w:cs="Arial"/>
              </w:rPr>
              <w:t>1</w:t>
            </w:r>
          </w:p>
        </w:tc>
        <w:tc>
          <w:tcPr>
            <w:tcW w:w="3095" w:type="dxa"/>
          </w:tcPr>
          <w:p w:rsidR="009B73B3" w:rsidRPr="00ED3CF8" w:rsidRDefault="009B73B3" w:rsidP="009B73B3">
            <w:pPr>
              <w:jc w:val="center"/>
              <w:rPr>
                <w:rFonts w:cs="Arial"/>
              </w:rPr>
            </w:pPr>
            <w:r w:rsidRPr="00ED3CF8">
              <w:rPr>
                <w:rFonts w:cs="Arial"/>
              </w:rPr>
              <w:t>2</w:t>
            </w:r>
          </w:p>
        </w:tc>
        <w:tc>
          <w:tcPr>
            <w:tcW w:w="3095" w:type="dxa"/>
          </w:tcPr>
          <w:p w:rsidR="009B73B3" w:rsidRPr="00ED3CF8" w:rsidRDefault="009B73B3" w:rsidP="009B73B3">
            <w:pPr>
              <w:jc w:val="center"/>
              <w:rPr>
                <w:rFonts w:cs="Arial"/>
              </w:rPr>
            </w:pPr>
            <w:r w:rsidRPr="00ED3CF8">
              <w:rPr>
                <w:rFonts w:cs="Arial"/>
              </w:rPr>
              <w:t>3</w:t>
            </w:r>
          </w:p>
        </w:tc>
      </w:tr>
      <w:tr w:rsidR="009B73B3" w:rsidRPr="00ED3CF8" w:rsidTr="009B73B3">
        <w:tc>
          <w:tcPr>
            <w:tcW w:w="3095" w:type="dxa"/>
          </w:tcPr>
          <w:p w:rsidR="009B73B3" w:rsidRPr="00ED3CF8" w:rsidRDefault="009B73B3" w:rsidP="009B73B3">
            <w:pPr>
              <w:jc w:val="center"/>
              <w:rPr>
                <w:rFonts w:cs="Arial"/>
                <w:color w:val="FF0000"/>
              </w:rPr>
            </w:pPr>
            <w:r w:rsidRPr="00ED3CF8">
              <w:rPr>
                <w:rFonts w:cs="Arial"/>
                <w:color w:val="FF0000"/>
              </w:rPr>
              <w:t>upwards</w:t>
            </w:r>
            <w:r w:rsidRPr="00ED3CF8">
              <w:rPr>
                <w:rFonts w:cs="Arial"/>
                <w:color w:val="FF0000"/>
              </w:rPr>
              <w:fldChar w:fldCharType="begin"/>
            </w:r>
            <w:r w:rsidRPr="00ED3CF8">
              <w:rPr>
                <w:rFonts w:cs="Arial"/>
              </w:rPr>
              <w:instrText xml:space="preserve"> XE "</w:instrText>
            </w:r>
            <w:r w:rsidRPr="00ED3CF8">
              <w:rPr>
                <w:rFonts w:cs="Arial"/>
                <w:color w:val="FF0000"/>
              </w:rPr>
              <w:instrText>Upwards</w:instrText>
            </w:r>
            <w:r w:rsidRPr="00ED3CF8">
              <w:rPr>
                <w:rFonts w:cs="Arial"/>
              </w:rPr>
              <w:instrText xml:space="preserve">" </w:instrText>
            </w:r>
            <w:r w:rsidRPr="00ED3CF8">
              <w:rPr>
                <w:rFonts w:cs="Arial"/>
                <w:color w:val="FF0000"/>
              </w:rPr>
              <w:fldChar w:fldCharType="end"/>
            </w:r>
          </w:p>
        </w:tc>
        <w:tc>
          <w:tcPr>
            <w:tcW w:w="3095" w:type="dxa"/>
          </w:tcPr>
          <w:p w:rsidR="009B73B3" w:rsidRPr="00ED3CF8" w:rsidRDefault="009B73B3" w:rsidP="009B73B3">
            <w:pPr>
              <w:jc w:val="center"/>
              <w:rPr>
                <w:rFonts w:cs="Arial"/>
                <w:color w:val="FF0000"/>
              </w:rPr>
            </w:pPr>
            <w:r w:rsidRPr="00ED3CF8">
              <w:rPr>
                <w:rFonts w:cs="Arial"/>
                <w:color w:val="FF0000"/>
              </w:rPr>
              <w:t>outwards</w:t>
            </w:r>
            <w:r w:rsidRPr="00ED3CF8">
              <w:rPr>
                <w:rFonts w:cs="Arial"/>
                <w:color w:val="FF0000"/>
              </w:rPr>
              <w:fldChar w:fldCharType="begin"/>
            </w:r>
            <w:r w:rsidRPr="00ED3CF8">
              <w:rPr>
                <w:rFonts w:cs="Arial"/>
              </w:rPr>
              <w:instrText xml:space="preserve"> XE "</w:instrText>
            </w:r>
            <w:r w:rsidRPr="00ED3CF8">
              <w:rPr>
                <w:rFonts w:cs="Arial"/>
                <w:color w:val="FF0000"/>
              </w:rPr>
              <w:instrText>Outwards</w:instrText>
            </w:r>
            <w:r w:rsidRPr="00ED3CF8">
              <w:rPr>
                <w:rFonts w:cs="Arial"/>
              </w:rPr>
              <w:instrText xml:space="preserve">" </w:instrText>
            </w:r>
            <w:r w:rsidRPr="00ED3CF8">
              <w:rPr>
                <w:rFonts w:cs="Arial"/>
                <w:color w:val="FF0000"/>
              </w:rPr>
              <w:fldChar w:fldCharType="end"/>
            </w:r>
          </w:p>
        </w:tc>
        <w:tc>
          <w:tcPr>
            <w:tcW w:w="3095" w:type="dxa"/>
          </w:tcPr>
          <w:p w:rsidR="009B73B3" w:rsidRPr="00ED3CF8" w:rsidRDefault="009B73B3" w:rsidP="009B73B3">
            <w:pPr>
              <w:jc w:val="center"/>
              <w:rPr>
                <w:rFonts w:cs="Arial"/>
                <w:color w:val="FF0000"/>
              </w:rPr>
            </w:pPr>
            <w:r w:rsidRPr="00ED3CF8">
              <w:rPr>
                <w:rFonts w:cs="Arial"/>
                <w:color w:val="FF0000"/>
              </w:rPr>
              <w:t>downwards</w:t>
            </w:r>
            <w:r w:rsidRPr="00ED3CF8">
              <w:rPr>
                <w:rFonts w:cs="Arial"/>
                <w:color w:val="FF0000"/>
              </w:rPr>
              <w:fldChar w:fldCharType="begin"/>
            </w:r>
            <w:r w:rsidRPr="00ED3CF8">
              <w:rPr>
                <w:rFonts w:cs="Arial"/>
              </w:rPr>
              <w:instrText xml:space="preserve"> XE "</w:instrText>
            </w:r>
            <w:r w:rsidRPr="00ED3CF8">
              <w:rPr>
                <w:rFonts w:cs="Arial"/>
                <w:color w:val="FF0000"/>
              </w:rPr>
              <w:instrText>Downwards</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p w:rsidR="009B73B3" w:rsidRPr="00ED3CF8" w:rsidRDefault="009B73B3" w:rsidP="003F1AB0">
      <w:pPr>
        <w:pStyle w:val="Heading4"/>
        <w:rPr>
          <w:lang w:val="en-US"/>
        </w:rPr>
      </w:pPr>
      <w:bookmarkStart w:id="280" w:name="_Toc197487722"/>
      <w:r w:rsidRPr="00ED3CF8">
        <w:rPr>
          <w:lang w:val="en-US"/>
        </w:rPr>
        <w:br w:type="page"/>
      </w:r>
      <w:bookmarkStart w:id="281" w:name="_Toc367861861"/>
      <w:r w:rsidRPr="00ED3CF8">
        <w:rPr>
          <w:lang w:val="en-US"/>
        </w:rPr>
        <w:t>1.3</w:t>
      </w:r>
      <w:r w:rsidRPr="00ED3CF8">
        <w:rPr>
          <w:lang w:val="en-US"/>
        </w:rPr>
        <w:tab/>
      </w:r>
      <w:bookmarkEnd w:id="280"/>
      <w:r w:rsidR="00A22AD1" w:rsidRPr="00ED3CF8">
        <w:rPr>
          <w:color w:val="FF0000"/>
          <w:lang w:val="en-US"/>
        </w:rPr>
        <w:t>Relative position</w:t>
      </w:r>
      <w:bookmarkEnd w:id="281"/>
      <w:r w:rsidR="00A22AD1" w:rsidRPr="00ED3CF8">
        <w:rPr>
          <w:lang w:val="en-US"/>
        </w:rPr>
        <w:fldChar w:fldCharType="begin"/>
      </w:r>
      <w:r w:rsidR="00A22AD1" w:rsidRPr="00ED3CF8">
        <w:rPr>
          <w:lang w:val="en-US"/>
        </w:rPr>
        <w:instrText xml:space="preserve"> XE "</w:instrText>
      </w:r>
      <w:r w:rsidR="00A22AD1" w:rsidRPr="00ED3CF8">
        <w:rPr>
          <w:i w:val="0"/>
          <w:color w:val="FF0000"/>
          <w:lang w:val="en-US"/>
        </w:rPr>
        <w:instrText>Relative position</w:instrText>
      </w:r>
      <w:r w:rsidR="00A22AD1" w:rsidRPr="00ED3CF8">
        <w:rPr>
          <w:lang w:val="en-US"/>
        </w:rPr>
        <w:instrText xml:space="preserve">" </w:instrText>
      </w:r>
      <w:r w:rsidR="00A22AD1" w:rsidRPr="00ED3CF8">
        <w:rPr>
          <w:lang w:val="en-US"/>
        </w:rPr>
        <w:fldChar w:fldCharType="end"/>
      </w:r>
    </w:p>
    <w:p w:rsidR="009B73B3" w:rsidRPr="00ED3CF8" w:rsidRDefault="009B73B3" w:rsidP="009B73B3">
      <w:pPr>
        <w:keepNext/>
        <w:tabs>
          <w:tab w:val="left" w:pos="1134"/>
        </w:tabs>
        <w:rPr>
          <w:rFonts w:cs="Arial"/>
          <w:i/>
        </w:rPr>
      </w:pPr>
    </w:p>
    <w:p w:rsidR="009B73B3" w:rsidRPr="00ED3CF8" w:rsidRDefault="009B73B3" w:rsidP="009B73B3">
      <w:pPr>
        <w:keepNext/>
        <w:tabs>
          <w:tab w:val="left" w:pos="1134"/>
        </w:tabs>
        <w:rPr>
          <w:rFonts w:cs="Arial"/>
        </w:rPr>
      </w:pPr>
      <w:r w:rsidRPr="00ED3CF8">
        <w:rPr>
          <w:rFonts w:cs="Arial"/>
        </w:rPr>
        <w:t xml:space="preserve">A particular type of characteristic which commonly occurs in </w:t>
      </w:r>
      <w:r w:rsidRPr="00ED3CF8">
        <w:rPr>
          <w:rFonts w:cs="Arial"/>
          <w:color w:val="000000"/>
        </w:rPr>
        <w:t>Test Guidelines</w:t>
      </w:r>
      <w:r w:rsidRPr="00ED3CF8">
        <w:rPr>
          <w:rFonts w:cs="Arial"/>
        </w:rPr>
        <w:t xml:space="preserve"> is the relative position of leaves, petals, etc.  The following examples can be used as guidance for the presentation of quantitative characteristics:</w:t>
      </w:r>
    </w:p>
    <w:p w:rsidR="009B73B3" w:rsidRPr="00ED3CF8" w:rsidRDefault="009B73B3" w:rsidP="009B73B3">
      <w:pPr>
        <w:keepNext/>
        <w:tabs>
          <w:tab w:val="left" w:pos="1134"/>
        </w:tabs>
        <w:rPr>
          <w:rFonts w:cs="Arial"/>
        </w:rPr>
      </w:pPr>
    </w:p>
    <w:p w:rsidR="009B73B3" w:rsidRPr="00ED3CF8" w:rsidRDefault="009B73B3" w:rsidP="009B73B3">
      <w:pPr>
        <w:tabs>
          <w:tab w:val="left" w:pos="1134"/>
        </w:tabs>
        <w:rPr>
          <w:rFonts w:cs="Arial"/>
        </w:rPr>
      </w:pPr>
    </w:p>
    <w:tbl>
      <w:tblPr>
        <w:tblW w:w="0" w:type="auto"/>
        <w:jc w:val="center"/>
        <w:tblLayout w:type="fixed"/>
        <w:tblLook w:val="0000" w:firstRow="0" w:lastRow="0" w:firstColumn="0" w:lastColumn="0" w:noHBand="0" w:noVBand="0"/>
      </w:tblPr>
      <w:tblGrid>
        <w:gridCol w:w="1402"/>
        <w:gridCol w:w="1857"/>
        <w:gridCol w:w="1857"/>
        <w:gridCol w:w="1857"/>
      </w:tblGrid>
      <w:tr w:rsidR="009B73B3" w:rsidRPr="00ED3CF8" w:rsidTr="009B73B3">
        <w:trPr>
          <w:jc w:val="center"/>
        </w:trPr>
        <w:tc>
          <w:tcPr>
            <w:tcW w:w="1402" w:type="dxa"/>
            <w:shd w:val="clear" w:color="auto" w:fill="FFFFFF"/>
          </w:tcPr>
          <w:p w:rsidR="009B73B3" w:rsidRPr="00ED3CF8" w:rsidRDefault="009B73B3" w:rsidP="009B73B3">
            <w:pPr>
              <w:tabs>
                <w:tab w:val="left" w:pos="1134"/>
              </w:tabs>
              <w:jc w:val="center"/>
              <w:rPr>
                <w:rFonts w:cs="Arial"/>
              </w:rPr>
            </w:pPr>
          </w:p>
        </w:tc>
        <w:tc>
          <w:tcPr>
            <w:tcW w:w="1857" w:type="dxa"/>
            <w:vAlign w:val="center"/>
          </w:tcPr>
          <w:p w:rsidR="009B73B3" w:rsidRPr="00ED3CF8" w:rsidRDefault="009B73B3" w:rsidP="009B73B3">
            <w:pPr>
              <w:tabs>
                <w:tab w:val="left" w:pos="1134"/>
              </w:tabs>
              <w:jc w:val="center"/>
              <w:rPr>
                <w:rFonts w:cs="Arial"/>
              </w:rPr>
            </w:pPr>
            <w:r w:rsidRPr="00ED3CF8">
              <w:rPr>
                <w:rFonts w:cs="Arial"/>
                <w:noProof/>
              </w:rPr>
              <w:drawing>
                <wp:inline distT="0" distB="0" distL="0" distR="0" wp14:anchorId="0D9AAF86" wp14:editId="024C6640">
                  <wp:extent cx="1038225" cy="10477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c>
          <w:tcPr>
            <w:tcW w:w="1857" w:type="dxa"/>
            <w:vAlign w:val="center"/>
          </w:tcPr>
          <w:p w:rsidR="009B73B3" w:rsidRPr="00ED3CF8" w:rsidRDefault="009B73B3" w:rsidP="009B73B3">
            <w:pPr>
              <w:tabs>
                <w:tab w:val="left" w:pos="1134"/>
              </w:tabs>
              <w:jc w:val="center"/>
              <w:rPr>
                <w:rFonts w:cs="Arial"/>
              </w:rPr>
            </w:pPr>
            <w:r w:rsidRPr="00ED3CF8">
              <w:rPr>
                <w:rFonts w:cs="Arial"/>
                <w:noProof/>
              </w:rPr>
              <w:drawing>
                <wp:inline distT="0" distB="0" distL="0" distR="0" wp14:anchorId="47FB4C10" wp14:editId="0EA1DF1B">
                  <wp:extent cx="1038225" cy="10477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c>
          <w:tcPr>
            <w:tcW w:w="1857" w:type="dxa"/>
            <w:vAlign w:val="center"/>
          </w:tcPr>
          <w:p w:rsidR="009B73B3" w:rsidRPr="00ED3CF8" w:rsidRDefault="009B73B3" w:rsidP="009B73B3">
            <w:pPr>
              <w:tabs>
                <w:tab w:val="left" w:pos="1134"/>
              </w:tabs>
              <w:jc w:val="center"/>
              <w:rPr>
                <w:rFonts w:cs="Arial"/>
              </w:rPr>
            </w:pPr>
            <w:r w:rsidRPr="00ED3CF8">
              <w:rPr>
                <w:rFonts w:cs="Arial"/>
                <w:noProof/>
              </w:rPr>
              <w:drawing>
                <wp:inline distT="0" distB="0" distL="0" distR="0" wp14:anchorId="72F8B864" wp14:editId="4AC6CD43">
                  <wp:extent cx="1038225" cy="10477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r>
      <w:tr w:rsidR="009B73B3" w:rsidRPr="00ED3CF8" w:rsidTr="009B73B3">
        <w:trPr>
          <w:jc w:val="center"/>
        </w:trPr>
        <w:tc>
          <w:tcPr>
            <w:tcW w:w="1402" w:type="dxa"/>
            <w:shd w:val="clear" w:color="auto" w:fill="FFFFFF"/>
          </w:tcPr>
          <w:p w:rsidR="009B73B3" w:rsidRPr="00ED3CF8" w:rsidRDefault="009B73B3" w:rsidP="009B73B3">
            <w:pPr>
              <w:tabs>
                <w:tab w:val="left" w:pos="1134"/>
              </w:tabs>
              <w:jc w:val="center"/>
              <w:rPr>
                <w:rFonts w:cs="Arial"/>
              </w:rPr>
            </w:pPr>
          </w:p>
        </w:tc>
        <w:tc>
          <w:tcPr>
            <w:tcW w:w="1857" w:type="dxa"/>
            <w:vAlign w:val="center"/>
          </w:tcPr>
          <w:p w:rsidR="009B73B3" w:rsidRPr="00ED3CF8" w:rsidRDefault="009B73B3" w:rsidP="009B73B3">
            <w:pPr>
              <w:tabs>
                <w:tab w:val="left" w:pos="1134"/>
              </w:tabs>
              <w:jc w:val="center"/>
              <w:rPr>
                <w:rFonts w:cs="Arial"/>
              </w:rPr>
            </w:pPr>
            <w:r w:rsidRPr="00ED3CF8">
              <w:rPr>
                <w:rFonts w:cs="Arial"/>
                <w:noProof/>
              </w:rPr>
              <w:drawing>
                <wp:inline distT="0" distB="0" distL="0" distR="0" wp14:anchorId="47BD639F" wp14:editId="47A3B443">
                  <wp:extent cx="1038225" cy="11239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c>
          <w:tcPr>
            <w:tcW w:w="1857" w:type="dxa"/>
            <w:vAlign w:val="center"/>
          </w:tcPr>
          <w:p w:rsidR="009B73B3" w:rsidRPr="00ED3CF8" w:rsidRDefault="009B73B3" w:rsidP="009B73B3">
            <w:pPr>
              <w:tabs>
                <w:tab w:val="left" w:pos="1134"/>
              </w:tabs>
              <w:jc w:val="center"/>
              <w:rPr>
                <w:rFonts w:cs="Arial"/>
              </w:rPr>
            </w:pPr>
            <w:r w:rsidRPr="00ED3CF8">
              <w:rPr>
                <w:rFonts w:cs="Arial"/>
                <w:noProof/>
              </w:rPr>
              <w:drawing>
                <wp:inline distT="0" distB="0" distL="0" distR="0" wp14:anchorId="6E473E96" wp14:editId="3E38EEF0">
                  <wp:extent cx="1038225" cy="11239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c>
          <w:tcPr>
            <w:tcW w:w="1857" w:type="dxa"/>
            <w:vAlign w:val="center"/>
          </w:tcPr>
          <w:p w:rsidR="009B73B3" w:rsidRPr="00ED3CF8" w:rsidRDefault="009B73B3" w:rsidP="009B73B3">
            <w:pPr>
              <w:tabs>
                <w:tab w:val="left" w:pos="1134"/>
              </w:tabs>
              <w:jc w:val="center"/>
              <w:rPr>
                <w:rFonts w:cs="Arial"/>
              </w:rPr>
            </w:pPr>
            <w:r w:rsidRPr="00ED3CF8">
              <w:rPr>
                <w:rFonts w:cs="Arial"/>
                <w:noProof/>
              </w:rPr>
              <w:drawing>
                <wp:inline distT="0" distB="0" distL="0" distR="0" wp14:anchorId="29333CFD" wp14:editId="2DB77A8C">
                  <wp:extent cx="1038225" cy="11239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r>
      <w:tr w:rsidR="009B73B3" w:rsidRPr="00ED3CF8" w:rsidTr="009B73B3">
        <w:trPr>
          <w:jc w:val="center"/>
        </w:trPr>
        <w:tc>
          <w:tcPr>
            <w:tcW w:w="1402" w:type="dxa"/>
            <w:shd w:val="clear" w:color="auto" w:fill="FFFFFF"/>
          </w:tcPr>
          <w:p w:rsidR="009B73B3" w:rsidRPr="00ED3CF8" w:rsidRDefault="009B73B3" w:rsidP="009B73B3">
            <w:pPr>
              <w:tabs>
                <w:tab w:val="left" w:pos="1134"/>
              </w:tabs>
              <w:jc w:val="center"/>
              <w:rPr>
                <w:rFonts w:cs="Arial"/>
              </w:rPr>
            </w:pPr>
          </w:p>
        </w:tc>
        <w:tc>
          <w:tcPr>
            <w:tcW w:w="1857" w:type="dxa"/>
          </w:tcPr>
          <w:p w:rsidR="009B73B3" w:rsidRPr="00ED3CF8" w:rsidRDefault="009B73B3" w:rsidP="009B73B3">
            <w:pPr>
              <w:tabs>
                <w:tab w:val="left" w:pos="1134"/>
              </w:tabs>
              <w:jc w:val="center"/>
              <w:rPr>
                <w:rFonts w:cs="Arial"/>
              </w:rPr>
            </w:pPr>
            <w:r w:rsidRPr="00ED3CF8">
              <w:rPr>
                <w:rFonts w:cs="Arial"/>
              </w:rPr>
              <w:t>1</w:t>
            </w:r>
          </w:p>
        </w:tc>
        <w:tc>
          <w:tcPr>
            <w:tcW w:w="1857" w:type="dxa"/>
          </w:tcPr>
          <w:p w:rsidR="009B73B3" w:rsidRPr="00ED3CF8" w:rsidRDefault="009B73B3" w:rsidP="009B73B3">
            <w:pPr>
              <w:tabs>
                <w:tab w:val="left" w:pos="1134"/>
              </w:tabs>
              <w:jc w:val="center"/>
              <w:rPr>
                <w:rFonts w:cs="Arial"/>
              </w:rPr>
            </w:pPr>
            <w:r w:rsidRPr="00ED3CF8">
              <w:rPr>
                <w:rFonts w:cs="Arial"/>
              </w:rPr>
              <w:t>2</w:t>
            </w:r>
          </w:p>
        </w:tc>
        <w:tc>
          <w:tcPr>
            <w:tcW w:w="1857" w:type="dxa"/>
          </w:tcPr>
          <w:p w:rsidR="009B73B3" w:rsidRPr="00ED3CF8" w:rsidRDefault="009B73B3" w:rsidP="009B73B3">
            <w:pPr>
              <w:tabs>
                <w:tab w:val="left" w:pos="1134"/>
              </w:tabs>
              <w:jc w:val="center"/>
              <w:rPr>
                <w:rFonts w:cs="Arial"/>
              </w:rPr>
            </w:pPr>
            <w:r w:rsidRPr="00ED3CF8">
              <w:rPr>
                <w:rFonts w:cs="Arial"/>
              </w:rPr>
              <w:t>3</w:t>
            </w:r>
          </w:p>
        </w:tc>
      </w:tr>
      <w:tr w:rsidR="009B73B3" w:rsidRPr="00ED3CF8" w:rsidTr="009B73B3">
        <w:trPr>
          <w:jc w:val="center"/>
        </w:trPr>
        <w:tc>
          <w:tcPr>
            <w:tcW w:w="1402" w:type="dxa"/>
            <w:shd w:val="clear" w:color="auto" w:fill="FFFFFF"/>
          </w:tcPr>
          <w:p w:rsidR="009B73B3" w:rsidRPr="00ED3CF8" w:rsidRDefault="009B73B3" w:rsidP="009B73B3">
            <w:pPr>
              <w:tabs>
                <w:tab w:val="left" w:pos="1134"/>
              </w:tabs>
              <w:rPr>
                <w:rFonts w:cs="Arial"/>
              </w:rPr>
            </w:pPr>
            <w:r w:rsidRPr="00ED3CF8">
              <w:rPr>
                <w:rFonts w:cs="Arial"/>
              </w:rPr>
              <w:t>Version 1</w:t>
            </w:r>
          </w:p>
        </w:tc>
        <w:tc>
          <w:tcPr>
            <w:tcW w:w="1857" w:type="dxa"/>
            <w:shd w:val="clear" w:color="auto" w:fill="FFFFFF"/>
          </w:tcPr>
          <w:p w:rsidR="009B73B3" w:rsidRPr="00ED3CF8" w:rsidRDefault="009B73B3" w:rsidP="009B73B3">
            <w:pPr>
              <w:tabs>
                <w:tab w:val="left" w:pos="1134"/>
              </w:tabs>
              <w:jc w:val="center"/>
              <w:rPr>
                <w:rFonts w:cs="Arial"/>
                <w:color w:val="FF0000"/>
              </w:rPr>
            </w:pPr>
            <w:r w:rsidRPr="00ED3CF8">
              <w:rPr>
                <w:rFonts w:cs="Arial"/>
                <w:color w:val="FF0000"/>
              </w:rPr>
              <w:t>free</w:t>
            </w:r>
            <w:r w:rsidRPr="00ED3CF8">
              <w:rPr>
                <w:rFonts w:cs="Arial"/>
                <w:color w:val="FF0000"/>
              </w:rPr>
              <w:fldChar w:fldCharType="begin"/>
            </w:r>
            <w:r w:rsidRPr="00ED3CF8">
              <w:rPr>
                <w:rFonts w:cs="Arial"/>
              </w:rPr>
              <w:instrText xml:space="preserve"> XE "</w:instrText>
            </w:r>
            <w:r w:rsidRPr="00ED3CF8">
              <w:rPr>
                <w:rFonts w:cs="Arial"/>
                <w:color w:val="FF0000"/>
              </w:rPr>
              <w:instrText>Free</w:instrText>
            </w:r>
            <w:r w:rsidRPr="00ED3CF8">
              <w:rPr>
                <w:rFonts w:cs="Arial"/>
              </w:rPr>
              <w:instrText xml:space="preserve">" </w:instrText>
            </w:r>
            <w:r w:rsidRPr="00ED3CF8">
              <w:rPr>
                <w:rFonts w:cs="Arial"/>
                <w:color w:val="FF0000"/>
              </w:rPr>
              <w:fldChar w:fldCharType="end"/>
            </w:r>
          </w:p>
        </w:tc>
        <w:tc>
          <w:tcPr>
            <w:tcW w:w="1857" w:type="dxa"/>
            <w:shd w:val="clear" w:color="auto" w:fill="FFFFFF"/>
          </w:tcPr>
          <w:p w:rsidR="009B73B3" w:rsidRPr="00ED3CF8" w:rsidRDefault="009B73B3" w:rsidP="009B73B3">
            <w:pPr>
              <w:tabs>
                <w:tab w:val="left" w:pos="1134"/>
              </w:tabs>
              <w:jc w:val="center"/>
              <w:rPr>
                <w:rFonts w:cs="Arial"/>
                <w:color w:val="FF0000"/>
              </w:rPr>
            </w:pPr>
            <w:r w:rsidRPr="00ED3CF8">
              <w:rPr>
                <w:rFonts w:cs="Arial"/>
                <w:color w:val="FF0000"/>
              </w:rPr>
              <w:t>touching</w:t>
            </w:r>
            <w:r w:rsidRPr="00ED3CF8">
              <w:rPr>
                <w:rFonts w:cs="Arial"/>
                <w:color w:val="FF0000"/>
              </w:rPr>
              <w:fldChar w:fldCharType="begin"/>
            </w:r>
            <w:r w:rsidRPr="00ED3CF8">
              <w:rPr>
                <w:rFonts w:cs="Arial"/>
              </w:rPr>
              <w:instrText xml:space="preserve"> XE "</w:instrText>
            </w:r>
            <w:r w:rsidRPr="00ED3CF8">
              <w:rPr>
                <w:rFonts w:cs="Arial"/>
                <w:color w:val="FF0000"/>
              </w:rPr>
              <w:instrText>Touching</w:instrText>
            </w:r>
            <w:r w:rsidRPr="00ED3CF8">
              <w:rPr>
                <w:rFonts w:cs="Arial"/>
              </w:rPr>
              <w:instrText xml:space="preserve">" </w:instrText>
            </w:r>
            <w:r w:rsidRPr="00ED3CF8">
              <w:rPr>
                <w:rFonts w:cs="Arial"/>
                <w:color w:val="FF0000"/>
              </w:rPr>
              <w:fldChar w:fldCharType="end"/>
            </w:r>
          </w:p>
        </w:tc>
        <w:tc>
          <w:tcPr>
            <w:tcW w:w="1857" w:type="dxa"/>
            <w:shd w:val="clear" w:color="auto" w:fill="FFFFFF"/>
          </w:tcPr>
          <w:p w:rsidR="009B73B3" w:rsidRPr="00ED3CF8" w:rsidRDefault="009B73B3" w:rsidP="009B73B3">
            <w:pPr>
              <w:tabs>
                <w:tab w:val="left" w:pos="1134"/>
              </w:tabs>
              <w:jc w:val="center"/>
              <w:rPr>
                <w:rFonts w:cs="Arial"/>
                <w:color w:val="FF0000"/>
              </w:rPr>
            </w:pPr>
            <w:r w:rsidRPr="00ED3CF8">
              <w:rPr>
                <w:rFonts w:cs="Arial"/>
                <w:color w:val="FF0000"/>
              </w:rPr>
              <w:t>overlapping</w:t>
            </w:r>
            <w:r w:rsidRPr="00ED3CF8">
              <w:rPr>
                <w:rFonts w:cs="Arial"/>
                <w:color w:val="FF0000"/>
              </w:rPr>
              <w:fldChar w:fldCharType="begin"/>
            </w:r>
            <w:r w:rsidRPr="00ED3CF8">
              <w:rPr>
                <w:rFonts w:cs="Arial"/>
              </w:rPr>
              <w:instrText xml:space="preserve"> XE "</w:instrText>
            </w:r>
            <w:r w:rsidRPr="00ED3CF8">
              <w:rPr>
                <w:rFonts w:cs="Arial"/>
                <w:color w:val="FF0000"/>
              </w:rPr>
              <w:instrText>Overlapping</w:instrText>
            </w:r>
            <w:r w:rsidRPr="00ED3CF8">
              <w:rPr>
                <w:rFonts w:cs="Arial"/>
              </w:rPr>
              <w:instrText xml:space="preserve">" </w:instrText>
            </w:r>
            <w:r w:rsidRPr="00ED3CF8">
              <w:rPr>
                <w:rFonts w:cs="Arial"/>
                <w:color w:val="FF0000"/>
              </w:rPr>
              <w:fldChar w:fldCharType="end"/>
            </w:r>
          </w:p>
        </w:tc>
      </w:tr>
      <w:tr w:rsidR="009B73B3" w:rsidRPr="00ED3CF8" w:rsidTr="009B73B3">
        <w:trPr>
          <w:jc w:val="center"/>
        </w:trPr>
        <w:tc>
          <w:tcPr>
            <w:tcW w:w="1402" w:type="dxa"/>
            <w:shd w:val="clear" w:color="auto" w:fill="FFFFFF"/>
          </w:tcPr>
          <w:p w:rsidR="009B73B3" w:rsidRPr="00ED3CF8" w:rsidRDefault="009B73B3" w:rsidP="009B73B3">
            <w:pPr>
              <w:tabs>
                <w:tab w:val="left" w:pos="1134"/>
              </w:tabs>
              <w:rPr>
                <w:rFonts w:cs="Arial"/>
              </w:rPr>
            </w:pPr>
            <w:r w:rsidRPr="00ED3CF8">
              <w:rPr>
                <w:rFonts w:cs="Arial"/>
              </w:rPr>
              <w:t>Version 2</w:t>
            </w:r>
          </w:p>
        </w:tc>
        <w:tc>
          <w:tcPr>
            <w:tcW w:w="1857" w:type="dxa"/>
            <w:shd w:val="clear" w:color="auto" w:fill="FFFFFF"/>
          </w:tcPr>
          <w:p w:rsidR="009B73B3" w:rsidRPr="00ED3CF8" w:rsidRDefault="009B73B3" w:rsidP="009B73B3">
            <w:pPr>
              <w:tabs>
                <w:tab w:val="left" w:pos="1134"/>
              </w:tabs>
              <w:jc w:val="center"/>
              <w:rPr>
                <w:rFonts w:cs="Arial"/>
              </w:rPr>
            </w:pPr>
            <w:r w:rsidRPr="00ED3CF8">
              <w:rPr>
                <w:rFonts w:cs="Arial"/>
              </w:rPr>
              <w:t>free</w:t>
            </w:r>
          </w:p>
        </w:tc>
        <w:tc>
          <w:tcPr>
            <w:tcW w:w="1857" w:type="dxa"/>
            <w:shd w:val="clear" w:color="auto" w:fill="FFFFFF"/>
          </w:tcPr>
          <w:p w:rsidR="009B73B3" w:rsidRPr="00ED3CF8" w:rsidRDefault="009B73B3" w:rsidP="009B73B3">
            <w:pPr>
              <w:tabs>
                <w:tab w:val="left" w:pos="1134"/>
              </w:tabs>
              <w:jc w:val="center"/>
              <w:rPr>
                <w:rFonts w:cs="Arial"/>
                <w:color w:val="FF0000"/>
              </w:rPr>
            </w:pPr>
            <w:r w:rsidRPr="00ED3CF8">
              <w:rPr>
                <w:rFonts w:cs="Arial"/>
                <w:color w:val="FF0000"/>
              </w:rPr>
              <w:t>intermediate</w:t>
            </w:r>
            <w:r w:rsidRPr="00ED3CF8">
              <w:rPr>
                <w:rFonts w:cs="Arial"/>
                <w:color w:val="FF0000"/>
              </w:rPr>
              <w:fldChar w:fldCharType="begin"/>
            </w:r>
            <w:r w:rsidRPr="00ED3CF8">
              <w:rPr>
                <w:rFonts w:cs="Arial"/>
              </w:rPr>
              <w:instrText xml:space="preserve"> XE "</w:instrText>
            </w:r>
            <w:r w:rsidRPr="00ED3CF8">
              <w:rPr>
                <w:rFonts w:cs="Arial"/>
                <w:color w:val="FF0000"/>
              </w:rPr>
              <w:instrText>Intermediate</w:instrText>
            </w:r>
            <w:r w:rsidRPr="00ED3CF8">
              <w:rPr>
                <w:rFonts w:cs="Arial"/>
              </w:rPr>
              <w:instrText xml:space="preserve">" </w:instrText>
            </w:r>
            <w:r w:rsidRPr="00ED3CF8">
              <w:rPr>
                <w:rFonts w:cs="Arial"/>
                <w:color w:val="FF0000"/>
              </w:rPr>
              <w:fldChar w:fldCharType="end"/>
            </w:r>
          </w:p>
        </w:tc>
        <w:tc>
          <w:tcPr>
            <w:tcW w:w="1857" w:type="dxa"/>
            <w:shd w:val="clear" w:color="auto" w:fill="FFFFFF"/>
          </w:tcPr>
          <w:p w:rsidR="009B73B3" w:rsidRPr="00ED3CF8" w:rsidRDefault="009B73B3" w:rsidP="009B73B3">
            <w:pPr>
              <w:tabs>
                <w:tab w:val="left" w:pos="1134"/>
              </w:tabs>
              <w:jc w:val="center"/>
              <w:rPr>
                <w:rFonts w:cs="Arial"/>
              </w:rPr>
            </w:pPr>
            <w:r w:rsidRPr="00ED3CF8">
              <w:rPr>
                <w:rFonts w:cs="Arial"/>
              </w:rPr>
              <w:t>overlapping</w:t>
            </w:r>
          </w:p>
        </w:tc>
      </w:tr>
      <w:tr w:rsidR="009B73B3" w:rsidRPr="00ED3CF8" w:rsidTr="009B73B3">
        <w:trPr>
          <w:jc w:val="center"/>
        </w:trPr>
        <w:tc>
          <w:tcPr>
            <w:tcW w:w="1402" w:type="dxa"/>
            <w:shd w:val="clear" w:color="auto" w:fill="FFFFFF"/>
          </w:tcPr>
          <w:p w:rsidR="009B73B3" w:rsidRPr="00ED3CF8" w:rsidRDefault="009B73B3" w:rsidP="009B73B3">
            <w:pPr>
              <w:tabs>
                <w:tab w:val="left" w:pos="1134"/>
              </w:tabs>
              <w:rPr>
                <w:rFonts w:cs="Arial"/>
              </w:rPr>
            </w:pPr>
            <w:r w:rsidRPr="00ED3CF8">
              <w:rPr>
                <w:rFonts w:cs="Arial"/>
              </w:rPr>
              <w:t>Version 3</w:t>
            </w:r>
          </w:p>
        </w:tc>
        <w:tc>
          <w:tcPr>
            <w:tcW w:w="1857" w:type="dxa"/>
            <w:shd w:val="clear" w:color="auto" w:fill="FFFFFF"/>
          </w:tcPr>
          <w:p w:rsidR="009B73B3" w:rsidRPr="00ED3CF8" w:rsidRDefault="009B73B3" w:rsidP="009B73B3">
            <w:pPr>
              <w:tabs>
                <w:tab w:val="left" w:pos="1134"/>
              </w:tabs>
              <w:jc w:val="center"/>
              <w:rPr>
                <w:rFonts w:cs="Arial"/>
              </w:rPr>
            </w:pPr>
            <w:r w:rsidRPr="00ED3CF8">
              <w:rPr>
                <w:rFonts w:cs="Arial"/>
              </w:rPr>
              <w:t xml:space="preserve">no </w:t>
            </w:r>
            <w:r w:rsidRPr="00ED3CF8">
              <w:rPr>
                <w:rFonts w:cs="Arial"/>
                <w:color w:val="FF0000"/>
              </w:rPr>
              <w:t>overlapping</w:t>
            </w:r>
            <w:r w:rsidRPr="00ED3CF8">
              <w:rPr>
                <w:rFonts w:cs="Arial"/>
                <w:color w:val="FF0000"/>
              </w:rPr>
              <w:fldChar w:fldCharType="begin"/>
            </w:r>
            <w:r w:rsidRPr="00ED3CF8">
              <w:rPr>
                <w:rFonts w:cs="Arial"/>
              </w:rPr>
              <w:instrText xml:space="preserve"> XE "</w:instrText>
            </w:r>
            <w:r w:rsidRPr="00ED3CF8">
              <w:rPr>
                <w:rFonts w:cs="Arial"/>
                <w:color w:val="FF0000"/>
              </w:rPr>
              <w:instrText>Overlapping</w:instrText>
            </w:r>
            <w:r w:rsidRPr="00ED3CF8">
              <w:rPr>
                <w:rFonts w:cs="Arial"/>
              </w:rPr>
              <w:instrText xml:space="preserve">" </w:instrText>
            </w:r>
            <w:r w:rsidRPr="00ED3CF8">
              <w:rPr>
                <w:rFonts w:cs="Arial"/>
                <w:color w:val="FF0000"/>
              </w:rPr>
              <w:fldChar w:fldCharType="end"/>
            </w:r>
          </w:p>
        </w:tc>
        <w:tc>
          <w:tcPr>
            <w:tcW w:w="1857" w:type="dxa"/>
            <w:shd w:val="clear" w:color="auto" w:fill="FFFFFF"/>
          </w:tcPr>
          <w:p w:rsidR="009B73B3" w:rsidRPr="00ED3CF8" w:rsidRDefault="009B73B3" w:rsidP="009B73B3">
            <w:pPr>
              <w:tabs>
                <w:tab w:val="left" w:pos="1134"/>
              </w:tabs>
              <w:jc w:val="center"/>
              <w:rPr>
                <w:rFonts w:cs="Arial"/>
              </w:rPr>
            </w:pPr>
            <w:r w:rsidRPr="00ED3CF8">
              <w:rPr>
                <w:rFonts w:cs="Arial"/>
              </w:rPr>
              <w:t>some (petals) overlapping</w:t>
            </w:r>
          </w:p>
        </w:tc>
        <w:tc>
          <w:tcPr>
            <w:tcW w:w="1857" w:type="dxa"/>
            <w:shd w:val="clear" w:color="auto" w:fill="FFFFFF"/>
          </w:tcPr>
          <w:p w:rsidR="009B73B3" w:rsidRPr="00ED3CF8" w:rsidRDefault="009B73B3" w:rsidP="009B73B3">
            <w:pPr>
              <w:tabs>
                <w:tab w:val="left" w:pos="1134"/>
              </w:tabs>
              <w:jc w:val="center"/>
              <w:rPr>
                <w:rFonts w:cs="Arial"/>
              </w:rPr>
            </w:pPr>
            <w:r w:rsidRPr="00ED3CF8">
              <w:rPr>
                <w:rFonts w:cs="Arial"/>
              </w:rPr>
              <w:t>all (petals) overlapping</w:t>
            </w:r>
          </w:p>
        </w:tc>
      </w:tr>
    </w:tbl>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1857"/>
        <w:gridCol w:w="1857"/>
        <w:gridCol w:w="1857"/>
        <w:gridCol w:w="1857"/>
      </w:tblGrid>
      <w:tr w:rsidR="009B73B3" w:rsidRPr="00ED3CF8" w:rsidTr="009B73B3">
        <w:trPr>
          <w:jc w:val="center"/>
        </w:trPr>
        <w:tc>
          <w:tcPr>
            <w:tcW w:w="1857" w:type="dxa"/>
            <w:vAlign w:val="center"/>
          </w:tcPr>
          <w:p w:rsidR="009B73B3" w:rsidRPr="00ED3CF8" w:rsidRDefault="009B73B3" w:rsidP="009B73B3">
            <w:pPr>
              <w:tabs>
                <w:tab w:val="left" w:pos="1134"/>
              </w:tabs>
              <w:jc w:val="center"/>
              <w:rPr>
                <w:rFonts w:cs="Arial"/>
              </w:rPr>
            </w:pPr>
            <w:r w:rsidRPr="00ED3CF8">
              <w:rPr>
                <w:rFonts w:cs="Arial"/>
                <w:noProof/>
              </w:rPr>
              <w:drawing>
                <wp:inline distT="0" distB="0" distL="0" distR="0" wp14:anchorId="72E50F05" wp14:editId="587E1B91">
                  <wp:extent cx="1038225" cy="10763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c>
        <w:tc>
          <w:tcPr>
            <w:tcW w:w="1857" w:type="dxa"/>
            <w:vAlign w:val="center"/>
          </w:tcPr>
          <w:p w:rsidR="009B73B3" w:rsidRPr="00ED3CF8" w:rsidRDefault="009B73B3" w:rsidP="009B73B3">
            <w:pPr>
              <w:tabs>
                <w:tab w:val="left" w:pos="1134"/>
              </w:tabs>
              <w:jc w:val="center"/>
              <w:rPr>
                <w:rFonts w:cs="Arial"/>
              </w:rPr>
            </w:pPr>
            <w:r w:rsidRPr="00ED3CF8">
              <w:rPr>
                <w:rFonts w:cs="Arial"/>
                <w:noProof/>
              </w:rPr>
              <w:drawing>
                <wp:inline distT="0" distB="0" distL="0" distR="0" wp14:anchorId="78F460F7" wp14:editId="5238D505">
                  <wp:extent cx="1038225" cy="9906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1857" w:type="dxa"/>
            <w:vAlign w:val="center"/>
          </w:tcPr>
          <w:p w:rsidR="009B73B3" w:rsidRPr="00ED3CF8" w:rsidRDefault="009B73B3" w:rsidP="009B73B3">
            <w:pPr>
              <w:tabs>
                <w:tab w:val="left" w:pos="1134"/>
              </w:tabs>
              <w:jc w:val="center"/>
              <w:rPr>
                <w:rFonts w:cs="Arial"/>
              </w:rPr>
            </w:pPr>
            <w:r w:rsidRPr="00ED3CF8">
              <w:rPr>
                <w:rFonts w:cs="Arial"/>
                <w:noProof/>
              </w:rPr>
              <w:drawing>
                <wp:inline distT="0" distB="0" distL="0" distR="0" wp14:anchorId="6951133B" wp14:editId="665BA648">
                  <wp:extent cx="1038225" cy="9906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1857" w:type="dxa"/>
            <w:vAlign w:val="center"/>
          </w:tcPr>
          <w:p w:rsidR="009B73B3" w:rsidRPr="00ED3CF8" w:rsidRDefault="009B73B3" w:rsidP="009B73B3">
            <w:pPr>
              <w:tabs>
                <w:tab w:val="left" w:pos="1134"/>
              </w:tabs>
              <w:jc w:val="center"/>
              <w:rPr>
                <w:rFonts w:cs="Arial"/>
              </w:rPr>
            </w:pPr>
            <w:r w:rsidRPr="00ED3CF8">
              <w:rPr>
                <w:rFonts w:cs="Arial"/>
                <w:noProof/>
              </w:rPr>
              <w:drawing>
                <wp:inline distT="0" distB="0" distL="0" distR="0" wp14:anchorId="65070EEA" wp14:editId="5AD42363">
                  <wp:extent cx="1038225" cy="10763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c>
      </w:tr>
      <w:tr w:rsidR="009B73B3" w:rsidRPr="00ED3CF8" w:rsidTr="009B73B3">
        <w:trPr>
          <w:jc w:val="center"/>
        </w:trPr>
        <w:tc>
          <w:tcPr>
            <w:tcW w:w="1857" w:type="dxa"/>
          </w:tcPr>
          <w:p w:rsidR="009B73B3" w:rsidRPr="00ED3CF8" w:rsidRDefault="009B73B3" w:rsidP="009B73B3">
            <w:pPr>
              <w:tabs>
                <w:tab w:val="left" w:pos="1134"/>
              </w:tabs>
              <w:jc w:val="center"/>
              <w:rPr>
                <w:rFonts w:cs="Arial"/>
              </w:rPr>
            </w:pPr>
            <w:r w:rsidRPr="00ED3CF8">
              <w:rPr>
                <w:rFonts w:cs="Arial"/>
              </w:rPr>
              <w:t>1</w:t>
            </w:r>
          </w:p>
        </w:tc>
        <w:tc>
          <w:tcPr>
            <w:tcW w:w="1857" w:type="dxa"/>
          </w:tcPr>
          <w:p w:rsidR="009B73B3" w:rsidRPr="00ED3CF8" w:rsidRDefault="009B73B3" w:rsidP="009B73B3">
            <w:pPr>
              <w:tabs>
                <w:tab w:val="left" w:pos="1134"/>
              </w:tabs>
              <w:jc w:val="center"/>
              <w:rPr>
                <w:rFonts w:cs="Arial"/>
              </w:rPr>
            </w:pPr>
            <w:r w:rsidRPr="00ED3CF8">
              <w:rPr>
                <w:rFonts w:cs="Arial"/>
              </w:rPr>
              <w:t>2</w:t>
            </w:r>
          </w:p>
        </w:tc>
        <w:tc>
          <w:tcPr>
            <w:tcW w:w="1857" w:type="dxa"/>
          </w:tcPr>
          <w:p w:rsidR="009B73B3" w:rsidRPr="00ED3CF8" w:rsidRDefault="009B73B3" w:rsidP="009B73B3">
            <w:pPr>
              <w:tabs>
                <w:tab w:val="left" w:pos="1134"/>
              </w:tabs>
              <w:jc w:val="center"/>
              <w:rPr>
                <w:rFonts w:cs="Arial"/>
              </w:rPr>
            </w:pPr>
            <w:r w:rsidRPr="00ED3CF8">
              <w:rPr>
                <w:rFonts w:cs="Arial"/>
              </w:rPr>
              <w:t>3</w:t>
            </w:r>
          </w:p>
        </w:tc>
        <w:tc>
          <w:tcPr>
            <w:tcW w:w="1857" w:type="dxa"/>
          </w:tcPr>
          <w:p w:rsidR="009B73B3" w:rsidRPr="00ED3CF8" w:rsidRDefault="009B73B3" w:rsidP="009B73B3">
            <w:pPr>
              <w:tabs>
                <w:tab w:val="left" w:pos="1134"/>
              </w:tabs>
              <w:jc w:val="center"/>
              <w:rPr>
                <w:rFonts w:cs="Arial"/>
              </w:rPr>
            </w:pPr>
            <w:r w:rsidRPr="00ED3CF8">
              <w:rPr>
                <w:rFonts w:cs="Arial"/>
              </w:rPr>
              <w:t>4</w:t>
            </w:r>
          </w:p>
        </w:tc>
      </w:tr>
      <w:tr w:rsidR="009B73B3" w:rsidRPr="00ED3CF8" w:rsidTr="009B73B3">
        <w:trPr>
          <w:jc w:val="center"/>
        </w:trPr>
        <w:tc>
          <w:tcPr>
            <w:tcW w:w="1857" w:type="dxa"/>
            <w:shd w:val="clear" w:color="auto" w:fill="FFFFFF"/>
          </w:tcPr>
          <w:p w:rsidR="009B73B3" w:rsidRPr="00ED3CF8" w:rsidRDefault="009B73B3" w:rsidP="009B73B3">
            <w:pPr>
              <w:tabs>
                <w:tab w:val="left" w:pos="1134"/>
              </w:tabs>
              <w:jc w:val="center"/>
              <w:rPr>
                <w:rFonts w:cs="Arial"/>
              </w:rPr>
            </w:pPr>
            <w:r w:rsidRPr="00ED3CF8">
              <w:rPr>
                <w:rFonts w:cs="Arial"/>
              </w:rPr>
              <w:t>free</w:t>
            </w:r>
          </w:p>
        </w:tc>
        <w:tc>
          <w:tcPr>
            <w:tcW w:w="1857" w:type="dxa"/>
            <w:shd w:val="clear" w:color="auto" w:fill="FFFFFF"/>
          </w:tcPr>
          <w:p w:rsidR="009B73B3" w:rsidRPr="00ED3CF8" w:rsidRDefault="009B73B3" w:rsidP="009B73B3">
            <w:pPr>
              <w:tabs>
                <w:tab w:val="left" w:pos="1134"/>
              </w:tabs>
              <w:jc w:val="center"/>
              <w:rPr>
                <w:rFonts w:cs="Arial"/>
              </w:rPr>
            </w:pPr>
            <w:r w:rsidRPr="00ED3CF8">
              <w:rPr>
                <w:rFonts w:cs="Arial"/>
              </w:rPr>
              <w:t>touching</w:t>
            </w:r>
          </w:p>
        </w:tc>
        <w:tc>
          <w:tcPr>
            <w:tcW w:w="1857" w:type="dxa"/>
            <w:shd w:val="clear" w:color="auto" w:fill="FFFFFF"/>
          </w:tcPr>
          <w:p w:rsidR="009B73B3" w:rsidRPr="00ED3CF8" w:rsidRDefault="009B73B3" w:rsidP="009B73B3">
            <w:pPr>
              <w:tabs>
                <w:tab w:val="left" w:pos="1134"/>
              </w:tabs>
              <w:jc w:val="center"/>
              <w:rPr>
                <w:rFonts w:cs="Arial"/>
              </w:rPr>
            </w:pPr>
            <w:r w:rsidRPr="00ED3CF8">
              <w:rPr>
                <w:rFonts w:cs="Arial"/>
              </w:rPr>
              <w:t>slightly overlapping</w:t>
            </w:r>
          </w:p>
        </w:tc>
        <w:tc>
          <w:tcPr>
            <w:tcW w:w="1857" w:type="dxa"/>
            <w:shd w:val="clear" w:color="auto" w:fill="FFFFFF"/>
          </w:tcPr>
          <w:p w:rsidR="009B73B3" w:rsidRPr="00ED3CF8" w:rsidRDefault="009B73B3" w:rsidP="009B73B3">
            <w:pPr>
              <w:tabs>
                <w:tab w:val="left" w:pos="1134"/>
              </w:tabs>
              <w:jc w:val="center"/>
              <w:rPr>
                <w:rFonts w:cs="Arial"/>
              </w:rPr>
            </w:pPr>
            <w:r w:rsidRPr="00ED3CF8">
              <w:rPr>
                <w:rFonts w:cs="Arial"/>
              </w:rPr>
              <w:t>strongly overlapping</w:t>
            </w:r>
          </w:p>
        </w:tc>
      </w:tr>
    </w:tbl>
    <w:p w:rsidR="009B73B3" w:rsidRPr="00ED3CF8" w:rsidRDefault="009B73B3" w:rsidP="003F1AB0">
      <w:bookmarkStart w:id="282" w:name="_Toc197487723"/>
    </w:p>
    <w:p w:rsidR="009B73B3" w:rsidRPr="00ED3CF8" w:rsidRDefault="009B73B3" w:rsidP="003F1AB0">
      <w:pPr>
        <w:pStyle w:val="Heading4"/>
        <w:rPr>
          <w:lang w:val="en-US"/>
        </w:rPr>
      </w:pPr>
      <w:bookmarkStart w:id="283" w:name="_Toc367861862"/>
      <w:r w:rsidRPr="00ED3CF8">
        <w:rPr>
          <w:lang w:val="en-US"/>
        </w:rPr>
        <w:t>1.4</w:t>
      </w:r>
      <w:r w:rsidRPr="00ED3CF8">
        <w:rPr>
          <w:lang w:val="en-US"/>
        </w:rPr>
        <w:tab/>
      </w:r>
      <w:r w:rsidRPr="00ED3CF8">
        <w:rPr>
          <w:color w:val="FF0000"/>
          <w:lang w:val="en-US"/>
        </w:rPr>
        <w:t>Margins</w:t>
      </w:r>
      <w:bookmarkEnd w:id="282"/>
      <w:bookmarkEnd w:id="283"/>
      <w:r w:rsidRPr="00ED3CF8">
        <w:rPr>
          <w:lang w:val="en-US"/>
        </w:rPr>
        <w:fldChar w:fldCharType="begin"/>
      </w:r>
      <w:r w:rsidRPr="00ED3CF8">
        <w:rPr>
          <w:lang w:val="en-US"/>
        </w:rPr>
        <w:instrText xml:space="preserve"> XE "</w:instrText>
      </w:r>
      <w:r w:rsidRPr="00ED3CF8">
        <w:rPr>
          <w:i w:val="0"/>
          <w:color w:val="FF0000"/>
          <w:lang w:val="en-US"/>
        </w:rPr>
        <w:instrText>Margins</w:instrText>
      </w:r>
      <w:r w:rsidRPr="00ED3CF8">
        <w:rPr>
          <w:lang w:val="en-US"/>
        </w:rPr>
        <w:instrText xml:space="preserve">" </w:instrText>
      </w:r>
      <w:r w:rsidRPr="00ED3CF8">
        <w:rPr>
          <w:lang w:val="en-US"/>
        </w:rPr>
        <w:fldChar w:fldCharType="end"/>
      </w:r>
      <w:r w:rsidRPr="00ED3CF8">
        <w:rPr>
          <w:lang w:val="en-US"/>
        </w:rPr>
        <w:t xml:space="preserve"> </w:t>
      </w:r>
    </w:p>
    <w:p w:rsidR="009B73B3" w:rsidRPr="00ED3CF8" w:rsidRDefault="009B73B3" w:rsidP="004F2507"/>
    <w:p w:rsidR="009B73B3" w:rsidRPr="00ED3CF8" w:rsidRDefault="009B73B3" w:rsidP="009B73B3">
      <w:pPr>
        <w:rPr>
          <w:rFonts w:cs="Arial"/>
        </w:rPr>
      </w:pPr>
      <w:r w:rsidRPr="00ED3CF8">
        <w:rPr>
          <w:rFonts w:cs="Arial"/>
        </w:rPr>
        <w:t>1.4.1</w:t>
      </w:r>
      <w:r w:rsidRPr="00ED3CF8">
        <w:rPr>
          <w:rFonts w:cs="Arial"/>
        </w:rPr>
        <w:tab/>
        <w:t xml:space="preserve">It may be appropriate to have a quantitative characteristic, such as depth of incisions, rather than using botanical terms.  In particular, it is not appropriate to use botanical terms in a way which indicates a qualitative characteristic when the characteristic is not qualitative.  Thus, it would not be appropriate to have a characteristic with the states of expression serrate (Note 1) and dentate (Note 2), if there was not a clear discontinuity between those states.  </w:t>
      </w:r>
    </w:p>
    <w:p w:rsidR="009B73B3" w:rsidRPr="00ED3CF8" w:rsidRDefault="009B73B3" w:rsidP="009B73B3">
      <w:pPr>
        <w:rPr>
          <w:rFonts w:cs="Arial"/>
        </w:rPr>
      </w:pPr>
    </w:p>
    <w:p w:rsidR="009B73B3" w:rsidRPr="00ED3CF8" w:rsidRDefault="009B73B3" w:rsidP="009B73B3">
      <w:pPr>
        <w:rPr>
          <w:rFonts w:cs="Arial"/>
        </w:rPr>
      </w:pPr>
      <w:r w:rsidRPr="00ED3CF8">
        <w:rPr>
          <w:rFonts w:cs="Arial"/>
        </w:rPr>
        <w:t>1.4.2</w:t>
      </w:r>
      <w:r w:rsidRPr="00ED3CF8">
        <w:rPr>
          <w:rFonts w:cs="Arial"/>
        </w:rPr>
        <w:tab/>
        <w:t>Similarly, it may be appropriate to have a quantitative characteristic, such as depth of lobing, rather than trying to define a lobe.  In particular, it is not appropriate to use lobing in a way which indicates a qualitative characteristic when the characteristic is not qualitative.  Thus, it would not be appropriate to have a qualitative characteristic such as lobed (Note 1) and not lobed (Note 2) where there was not a clear discontinuity between those states.  In the same way, a characteristic for the number of lobes could produce inconsistent results if the determination of lobes was not a qualitative characteristic.  Quantitative characteristics such as depth of lobing or degree of lobing may be more appropriate, e.g.</w:t>
      </w:r>
    </w:p>
    <w:p w:rsidR="009B73B3" w:rsidRPr="00ED3CF8" w:rsidRDefault="009B73B3" w:rsidP="009B73B3">
      <w:pPr>
        <w:rPr>
          <w:rFonts w:cs="Arial"/>
        </w:rPr>
      </w:pPr>
    </w:p>
    <w:tbl>
      <w:tblPr>
        <w:tblW w:w="0" w:type="auto"/>
        <w:tblLayout w:type="fixed"/>
        <w:tblLook w:val="0000" w:firstRow="0" w:lastRow="0" w:firstColumn="0" w:lastColumn="0" w:noHBand="0" w:noVBand="0"/>
      </w:tblPr>
      <w:tblGrid>
        <w:gridCol w:w="3095"/>
        <w:gridCol w:w="3095"/>
        <w:gridCol w:w="3095"/>
      </w:tblGrid>
      <w:tr w:rsidR="009B73B3" w:rsidRPr="00ED3CF8" w:rsidTr="009B73B3">
        <w:tc>
          <w:tcPr>
            <w:tcW w:w="3095" w:type="dxa"/>
            <w:vAlign w:val="center"/>
          </w:tcPr>
          <w:p w:rsidR="009B73B3" w:rsidRPr="00ED3CF8" w:rsidRDefault="009B73B3" w:rsidP="009B73B3">
            <w:pPr>
              <w:jc w:val="center"/>
              <w:rPr>
                <w:rFonts w:cs="Arial"/>
              </w:rPr>
            </w:pPr>
            <w:r w:rsidRPr="00ED3CF8">
              <w:rPr>
                <w:rFonts w:cs="Arial"/>
                <w:noProof/>
              </w:rPr>
              <w:drawing>
                <wp:inline distT="0" distB="0" distL="0" distR="0" wp14:anchorId="175E7AE3" wp14:editId="1E9D1BDA">
                  <wp:extent cx="981075" cy="13525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981075" cy="1352550"/>
                          </a:xfrm>
                          <a:prstGeom prst="rect">
                            <a:avLst/>
                          </a:prstGeom>
                          <a:noFill/>
                          <a:ln>
                            <a:noFill/>
                          </a:ln>
                        </pic:spPr>
                      </pic:pic>
                    </a:graphicData>
                  </a:graphic>
                </wp:inline>
              </w:drawing>
            </w:r>
          </w:p>
        </w:tc>
        <w:tc>
          <w:tcPr>
            <w:tcW w:w="3095" w:type="dxa"/>
            <w:vAlign w:val="center"/>
          </w:tcPr>
          <w:p w:rsidR="009B73B3" w:rsidRPr="00ED3CF8" w:rsidRDefault="009B73B3" w:rsidP="009B73B3">
            <w:pPr>
              <w:jc w:val="center"/>
              <w:rPr>
                <w:rFonts w:cs="Arial"/>
              </w:rPr>
            </w:pPr>
            <w:r w:rsidRPr="00ED3CF8">
              <w:rPr>
                <w:rFonts w:cs="Arial"/>
                <w:noProof/>
              </w:rPr>
              <w:drawing>
                <wp:inline distT="0" distB="0" distL="0" distR="0" wp14:anchorId="0C423551" wp14:editId="630423F7">
                  <wp:extent cx="895350" cy="15335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895350" cy="1533525"/>
                          </a:xfrm>
                          <a:prstGeom prst="rect">
                            <a:avLst/>
                          </a:prstGeom>
                          <a:noFill/>
                          <a:ln>
                            <a:noFill/>
                          </a:ln>
                        </pic:spPr>
                      </pic:pic>
                    </a:graphicData>
                  </a:graphic>
                </wp:inline>
              </w:drawing>
            </w:r>
          </w:p>
        </w:tc>
        <w:tc>
          <w:tcPr>
            <w:tcW w:w="3095" w:type="dxa"/>
            <w:vAlign w:val="center"/>
          </w:tcPr>
          <w:p w:rsidR="009B73B3" w:rsidRPr="00ED3CF8" w:rsidRDefault="009B73B3" w:rsidP="009B73B3">
            <w:pPr>
              <w:jc w:val="center"/>
              <w:rPr>
                <w:rFonts w:cs="Arial"/>
              </w:rPr>
            </w:pPr>
            <w:r w:rsidRPr="00ED3CF8">
              <w:rPr>
                <w:rFonts w:cs="Arial"/>
                <w:noProof/>
              </w:rPr>
              <w:drawing>
                <wp:inline distT="0" distB="0" distL="0" distR="0" wp14:anchorId="30E495C5" wp14:editId="4C5274A4">
                  <wp:extent cx="1162050" cy="15335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162050" cy="1533525"/>
                          </a:xfrm>
                          <a:prstGeom prst="rect">
                            <a:avLst/>
                          </a:prstGeom>
                          <a:noFill/>
                          <a:ln>
                            <a:noFill/>
                          </a:ln>
                        </pic:spPr>
                      </pic:pic>
                    </a:graphicData>
                  </a:graphic>
                </wp:inline>
              </w:drawing>
            </w:r>
          </w:p>
        </w:tc>
      </w:tr>
      <w:tr w:rsidR="009B73B3" w:rsidRPr="00ED3CF8" w:rsidTr="009B73B3">
        <w:tc>
          <w:tcPr>
            <w:tcW w:w="3095" w:type="dxa"/>
          </w:tcPr>
          <w:p w:rsidR="009B73B3" w:rsidRPr="00ED3CF8" w:rsidRDefault="009B73B3" w:rsidP="009B73B3">
            <w:pPr>
              <w:jc w:val="center"/>
              <w:rPr>
                <w:rFonts w:cs="Arial"/>
              </w:rPr>
            </w:pPr>
            <w:r w:rsidRPr="00ED3CF8">
              <w:rPr>
                <w:rFonts w:cs="Arial"/>
              </w:rPr>
              <w:t>absent or weak</w:t>
            </w:r>
          </w:p>
        </w:tc>
        <w:tc>
          <w:tcPr>
            <w:tcW w:w="3095" w:type="dxa"/>
          </w:tcPr>
          <w:p w:rsidR="009B73B3" w:rsidRPr="00ED3CF8" w:rsidRDefault="009B73B3" w:rsidP="009B73B3">
            <w:pPr>
              <w:jc w:val="center"/>
              <w:rPr>
                <w:rFonts w:cs="Arial"/>
              </w:rPr>
            </w:pPr>
            <w:r w:rsidRPr="00ED3CF8">
              <w:rPr>
                <w:rFonts w:cs="Arial"/>
              </w:rPr>
              <w:t xml:space="preserve">medium </w:t>
            </w:r>
          </w:p>
        </w:tc>
        <w:tc>
          <w:tcPr>
            <w:tcW w:w="3095" w:type="dxa"/>
          </w:tcPr>
          <w:p w:rsidR="009B73B3" w:rsidRPr="00ED3CF8" w:rsidRDefault="009B73B3" w:rsidP="009B73B3">
            <w:pPr>
              <w:jc w:val="center"/>
              <w:rPr>
                <w:rFonts w:cs="Arial"/>
              </w:rPr>
            </w:pPr>
            <w:r w:rsidRPr="00ED3CF8">
              <w:rPr>
                <w:rFonts w:cs="Arial"/>
              </w:rPr>
              <w:t>strong</w:t>
            </w:r>
          </w:p>
        </w:tc>
      </w:tr>
    </w:tbl>
    <w:p w:rsidR="009B73B3" w:rsidRPr="00ED3CF8" w:rsidRDefault="009B73B3" w:rsidP="009B73B3">
      <w:pPr>
        <w:rPr>
          <w:rFonts w:cs="Arial"/>
        </w:rPr>
      </w:pPr>
    </w:p>
    <w:p w:rsidR="00110089" w:rsidRPr="00ED3CF8" w:rsidRDefault="00110089" w:rsidP="009B73B3">
      <w:pPr>
        <w:rPr>
          <w:rFonts w:cs="Arial"/>
        </w:rPr>
      </w:pPr>
    </w:p>
    <w:p w:rsidR="009B73B3" w:rsidRPr="00ED3CF8" w:rsidRDefault="009B73B3" w:rsidP="003F1AB0">
      <w:pPr>
        <w:pStyle w:val="Heading4"/>
        <w:rPr>
          <w:lang w:val="en-US"/>
        </w:rPr>
      </w:pPr>
      <w:bookmarkStart w:id="284" w:name="_Toc197487724"/>
      <w:bookmarkStart w:id="285" w:name="_Toc367861863"/>
      <w:r w:rsidRPr="00ED3CF8">
        <w:rPr>
          <w:lang w:val="en-US"/>
        </w:rPr>
        <w:t>1.5</w:t>
      </w:r>
      <w:r w:rsidRPr="00ED3CF8">
        <w:rPr>
          <w:lang w:val="en-US"/>
        </w:rPr>
        <w:tab/>
      </w:r>
      <w:r w:rsidRPr="00ED3CF8">
        <w:rPr>
          <w:color w:val="FF0000"/>
          <w:lang w:val="en-US"/>
        </w:rPr>
        <w:t>Hairs and Spines</w:t>
      </w:r>
      <w:bookmarkEnd w:id="284"/>
      <w:bookmarkEnd w:id="285"/>
      <w:r w:rsidRPr="00ED3CF8">
        <w:rPr>
          <w:lang w:val="en-US"/>
        </w:rPr>
        <w:fldChar w:fldCharType="begin"/>
      </w:r>
      <w:r w:rsidRPr="00ED3CF8">
        <w:rPr>
          <w:lang w:val="en-US"/>
        </w:rPr>
        <w:instrText xml:space="preserve"> XE "</w:instrText>
      </w:r>
      <w:r w:rsidRPr="00ED3CF8">
        <w:rPr>
          <w:i w:val="0"/>
          <w:color w:val="FF0000"/>
          <w:lang w:val="en-US"/>
        </w:rPr>
        <w:instrText>Hairs and spines</w:instrText>
      </w:r>
      <w:r w:rsidRPr="00ED3CF8">
        <w:rPr>
          <w:lang w:val="en-US"/>
        </w:rPr>
        <w:instrText xml:space="preserve">" </w:instrText>
      </w:r>
      <w:r w:rsidRPr="00ED3CF8">
        <w:rPr>
          <w:lang w:val="en-US"/>
        </w:rPr>
        <w:fldChar w:fldCharType="end"/>
      </w:r>
    </w:p>
    <w:p w:rsidR="009B73B3" w:rsidRPr="00ED3CF8" w:rsidRDefault="009B73B3" w:rsidP="009B73B3">
      <w:pPr>
        <w:rPr>
          <w:rFonts w:cs="Arial"/>
        </w:rPr>
      </w:pPr>
    </w:p>
    <w:p w:rsidR="009B73B3" w:rsidRPr="00ED3CF8" w:rsidRDefault="009B73B3" w:rsidP="009B73B3">
      <w:pPr>
        <w:rPr>
          <w:rFonts w:cs="Arial"/>
        </w:rPr>
      </w:pPr>
      <w:r w:rsidRPr="00ED3CF8">
        <w:rPr>
          <w:rFonts w:cs="Arial"/>
        </w:rPr>
        <w:t>1.5.1</w:t>
      </w:r>
      <w:r w:rsidRPr="00ED3CF8">
        <w:rPr>
          <w:rFonts w:cs="Arial"/>
        </w:rPr>
        <w:tab/>
        <w:t xml:space="preserve">In general, botanical terms for types of hair and spine (e.g. </w:t>
      </w:r>
      <w:r w:rsidRPr="00ED3CF8">
        <w:rPr>
          <w:rFonts w:cs="Arial"/>
          <w:color w:val="FF0000"/>
        </w:rPr>
        <w:t>aculeate</w:t>
      </w:r>
      <w:r w:rsidRPr="00ED3CF8">
        <w:rPr>
          <w:rFonts w:cs="Arial"/>
          <w:color w:val="FF0000"/>
        </w:rPr>
        <w:fldChar w:fldCharType="begin"/>
      </w:r>
      <w:r w:rsidRPr="00ED3CF8">
        <w:rPr>
          <w:rFonts w:cs="Arial"/>
        </w:rPr>
        <w:instrText xml:space="preserve"> XE "</w:instrText>
      </w:r>
      <w:r w:rsidRPr="00ED3CF8">
        <w:rPr>
          <w:rFonts w:cs="Arial"/>
          <w:color w:val="FF0000"/>
        </w:rPr>
        <w:instrText>Aculeate</w:instrText>
      </w:r>
      <w:r w:rsidRPr="00ED3CF8">
        <w:rPr>
          <w:rFonts w:cs="Arial"/>
        </w:rPr>
        <w:instrText xml:space="preserve">" </w:instrText>
      </w:r>
      <w:r w:rsidRPr="00ED3CF8">
        <w:rPr>
          <w:rFonts w:cs="Arial"/>
          <w:color w:val="FF0000"/>
        </w:rPr>
        <w:fldChar w:fldCharType="end"/>
      </w:r>
      <w:r w:rsidRPr="00ED3CF8">
        <w:rPr>
          <w:rFonts w:cs="Arial"/>
        </w:rPr>
        <w:t xml:space="preserve">, </w:t>
      </w:r>
      <w:r w:rsidRPr="00ED3CF8">
        <w:rPr>
          <w:rFonts w:cs="Arial"/>
          <w:color w:val="FF0000"/>
        </w:rPr>
        <w:t>lanate</w:t>
      </w:r>
      <w:r w:rsidRPr="00ED3CF8">
        <w:rPr>
          <w:rFonts w:cs="Arial"/>
          <w:color w:val="FF0000"/>
        </w:rPr>
        <w:fldChar w:fldCharType="begin"/>
      </w:r>
      <w:r w:rsidRPr="00ED3CF8">
        <w:rPr>
          <w:rFonts w:cs="Arial"/>
        </w:rPr>
        <w:instrText xml:space="preserve"> XE "</w:instrText>
      </w:r>
      <w:r w:rsidRPr="00ED3CF8">
        <w:rPr>
          <w:rFonts w:cs="Arial"/>
          <w:color w:val="FF0000"/>
        </w:rPr>
        <w:instrText>Lanate</w:instrText>
      </w:r>
      <w:r w:rsidRPr="00ED3CF8">
        <w:rPr>
          <w:rFonts w:cs="Arial"/>
        </w:rPr>
        <w:instrText xml:space="preserve">" </w:instrText>
      </w:r>
      <w:r w:rsidRPr="00ED3CF8">
        <w:rPr>
          <w:rFonts w:cs="Arial"/>
          <w:color w:val="FF0000"/>
        </w:rPr>
        <w:fldChar w:fldCharType="end"/>
      </w:r>
      <w:r w:rsidRPr="00ED3CF8">
        <w:rPr>
          <w:rFonts w:cs="Arial"/>
        </w:rPr>
        <w:t xml:space="preserve">, </w:t>
      </w:r>
      <w:r w:rsidRPr="00ED3CF8">
        <w:rPr>
          <w:rFonts w:cs="Arial"/>
          <w:color w:val="FF0000"/>
        </w:rPr>
        <w:t>tomentose</w:t>
      </w:r>
      <w:r w:rsidRPr="00ED3CF8">
        <w:rPr>
          <w:rFonts w:cs="Arial"/>
          <w:color w:val="FF0000"/>
        </w:rPr>
        <w:fldChar w:fldCharType="begin"/>
      </w:r>
      <w:r w:rsidRPr="00ED3CF8">
        <w:rPr>
          <w:rFonts w:cs="Arial"/>
        </w:rPr>
        <w:instrText xml:space="preserve"> XE "</w:instrText>
      </w:r>
      <w:r w:rsidRPr="00ED3CF8">
        <w:rPr>
          <w:rFonts w:cs="Arial"/>
          <w:color w:val="FF0000"/>
        </w:rPr>
        <w:instrText>Tomentose</w:instrText>
      </w:r>
      <w:r w:rsidRPr="00ED3CF8">
        <w:rPr>
          <w:rFonts w:cs="Arial"/>
        </w:rPr>
        <w:instrText xml:space="preserve">" </w:instrText>
      </w:r>
      <w:r w:rsidRPr="00ED3CF8">
        <w:rPr>
          <w:rFonts w:cs="Arial"/>
          <w:color w:val="FF0000"/>
        </w:rPr>
        <w:fldChar w:fldCharType="end"/>
      </w:r>
      <w:r w:rsidRPr="00ED3CF8">
        <w:rPr>
          <w:rFonts w:cs="Arial"/>
        </w:rPr>
        <w:t xml:space="preserve">, etc.) are not used in the </w:t>
      </w:r>
      <w:r w:rsidRPr="00ED3CF8">
        <w:rPr>
          <w:rFonts w:cs="Arial"/>
          <w:color w:val="000000"/>
        </w:rPr>
        <w:t xml:space="preserve">Test Guidelines, since the states of expression are likely to relate to </w:t>
      </w:r>
      <w:r w:rsidRPr="00ED3CF8">
        <w:rPr>
          <w:rFonts w:cs="Arial"/>
        </w:rPr>
        <w:t>number, density or length of hairs, spines, etc.</w:t>
      </w:r>
    </w:p>
    <w:p w:rsidR="009B73B3" w:rsidRPr="00ED3CF8" w:rsidRDefault="009B73B3" w:rsidP="009B73B3">
      <w:pPr>
        <w:rPr>
          <w:rFonts w:cs="Arial"/>
        </w:rPr>
      </w:pPr>
    </w:p>
    <w:p w:rsidR="009B73B3" w:rsidRPr="00ED3CF8" w:rsidRDefault="009B73B3" w:rsidP="009B73B3">
      <w:pPr>
        <w:rPr>
          <w:rFonts w:cs="Arial"/>
        </w:rPr>
      </w:pPr>
      <w:r w:rsidRPr="00ED3CF8">
        <w:rPr>
          <w:rFonts w:cs="Arial"/>
        </w:rPr>
        <w:t>1.5.2</w:t>
      </w:r>
      <w:r w:rsidRPr="00ED3CF8">
        <w:rPr>
          <w:rFonts w:cs="Arial"/>
        </w:rPr>
        <w:tab/>
        <w:t xml:space="preserve">In the case of hair, the term “pubescence” is synonymous with “hairiness” for the purposes of </w:t>
      </w:r>
      <w:r w:rsidRPr="00ED3CF8">
        <w:rPr>
          <w:rFonts w:cs="Arial"/>
          <w:color w:val="000000"/>
        </w:rPr>
        <w:t>Test Guidelines</w:t>
      </w:r>
      <w:r w:rsidRPr="00ED3CF8">
        <w:rPr>
          <w:rFonts w:cs="Arial"/>
        </w:rPr>
        <w:t>.</w:t>
      </w:r>
    </w:p>
    <w:p w:rsidR="009B73B3" w:rsidRPr="00ED3CF8" w:rsidRDefault="009B73B3" w:rsidP="009B73B3">
      <w:pPr>
        <w:rPr>
          <w:rFonts w:cs="Arial"/>
        </w:rPr>
      </w:pPr>
    </w:p>
    <w:p w:rsidR="009B73B3" w:rsidRPr="00ED3CF8" w:rsidRDefault="009B73B3" w:rsidP="003F1AB0">
      <w:pPr>
        <w:pStyle w:val="Heading3"/>
      </w:pPr>
      <w:r w:rsidRPr="00ED3CF8">
        <w:br w:type="page"/>
      </w:r>
      <w:bookmarkStart w:id="286" w:name="_Toc197487725"/>
      <w:bookmarkStart w:id="287" w:name="_Toc367861864"/>
      <w:r w:rsidRPr="00ED3CF8">
        <w:t>2.</w:t>
      </w:r>
      <w:r w:rsidRPr="00ED3CF8">
        <w:tab/>
      </w:r>
      <w:r w:rsidRPr="00ED3CF8">
        <w:rPr>
          <w:color w:val="FF0000"/>
        </w:rPr>
        <w:t>Illustrations Of Plant Structures</w:t>
      </w:r>
      <w:bookmarkEnd w:id="286"/>
      <w:bookmarkEnd w:id="287"/>
      <w:r w:rsidRPr="00ED3CF8">
        <w:fldChar w:fldCharType="begin"/>
      </w:r>
      <w:r w:rsidRPr="00ED3CF8">
        <w:instrText xml:space="preserve"> XE "</w:instrText>
      </w:r>
      <w:r w:rsidRPr="00ED3CF8">
        <w:rPr>
          <w:i w:val="0"/>
          <w:color w:val="FF0000"/>
        </w:rPr>
        <w:instrText>Illustrations of plant structures</w:instrText>
      </w:r>
      <w:r w:rsidRPr="00ED3CF8">
        <w:instrText xml:space="preserve">" </w:instrText>
      </w:r>
      <w:r w:rsidRPr="00ED3CF8">
        <w:fldChar w:fldCharType="end"/>
      </w:r>
    </w:p>
    <w:p w:rsidR="009B73B3" w:rsidRPr="00ED3CF8" w:rsidRDefault="009B73B3" w:rsidP="009B73B3">
      <w:pPr>
        <w:ind w:left="851" w:hanging="851"/>
        <w:rPr>
          <w:rFonts w:cs="Arial"/>
        </w:rPr>
      </w:pPr>
      <w:bookmarkStart w:id="288" w:name="_Toc131234126"/>
      <w:bookmarkEnd w:id="274"/>
    </w:p>
    <w:p w:rsidR="009B73B3" w:rsidRPr="00ED3CF8" w:rsidRDefault="009B73B3" w:rsidP="003F1AB0">
      <w:pPr>
        <w:pStyle w:val="Heading4"/>
        <w:rPr>
          <w:lang w:val="en-US"/>
        </w:rPr>
      </w:pPr>
      <w:bookmarkStart w:id="289" w:name="_Toc197487726"/>
      <w:bookmarkStart w:id="290" w:name="_Toc367861865"/>
      <w:r w:rsidRPr="00ED3CF8">
        <w:rPr>
          <w:lang w:val="en-US"/>
        </w:rPr>
        <w:t>2.1</w:t>
      </w:r>
      <w:r w:rsidRPr="00ED3CF8">
        <w:rPr>
          <w:lang w:val="en-US"/>
        </w:rPr>
        <w:tab/>
      </w:r>
      <w:r w:rsidRPr="00ED3CF8">
        <w:rPr>
          <w:color w:val="FF0000"/>
          <w:lang w:val="en-US"/>
        </w:rPr>
        <w:t>Habit</w:t>
      </w:r>
      <w:bookmarkEnd w:id="289"/>
      <w:bookmarkEnd w:id="290"/>
      <w:r w:rsidRPr="00ED3CF8">
        <w:rPr>
          <w:color w:val="FF0000"/>
          <w:lang w:val="en-US"/>
        </w:rPr>
        <w:fldChar w:fldCharType="begin"/>
      </w:r>
      <w:r w:rsidRPr="00ED3CF8">
        <w:rPr>
          <w:lang w:val="en-US"/>
        </w:rPr>
        <w:instrText xml:space="preserve"> XE "</w:instrText>
      </w:r>
      <w:r w:rsidRPr="00ED3CF8">
        <w:rPr>
          <w:i w:val="0"/>
          <w:color w:val="FF0000"/>
          <w:lang w:val="en-US"/>
        </w:rPr>
        <w:instrText>Habit</w:instrText>
      </w:r>
      <w:r w:rsidRPr="00ED3CF8">
        <w:rPr>
          <w:lang w:val="en-US"/>
        </w:rPr>
        <w:instrText xml:space="preserve">" </w:instrText>
      </w:r>
      <w:r w:rsidRPr="00ED3CF8">
        <w:rPr>
          <w:color w:val="FF0000"/>
          <w:lang w:val="en-US"/>
        </w:rPr>
        <w:fldChar w:fldCharType="end"/>
      </w:r>
    </w:p>
    <w:p w:rsidR="009B73B3" w:rsidRPr="00ED3CF8" w:rsidRDefault="009B73B3" w:rsidP="004F2507"/>
    <w:tbl>
      <w:tblPr>
        <w:tblW w:w="0" w:type="auto"/>
        <w:jc w:val="center"/>
        <w:tblLayout w:type="fixed"/>
        <w:tblLook w:val="0000" w:firstRow="0" w:lastRow="0" w:firstColumn="0" w:lastColumn="0" w:noHBand="0" w:noVBand="0"/>
      </w:tblPr>
      <w:tblGrid>
        <w:gridCol w:w="1857"/>
        <w:gridCol w:w="1857"/>
        <w:gridCol w:w="1857"/>
        <w:gridCol w:w="1857"/>
      </w:tblGrid>
      <w:tr w:rsidR="009B73B3" w:rsidRPr="00ED3CF8" w:rsidTr="009B73B3">
        <w:trPr>
          <w:jc w:val="center"/>
        </w:trPr>
        <w:tc>
          <w:tcPr>
            <w:tcW w:w="1857" w:type="dxa"/>
            <w:vAlign w:val="center"/>
          </w:tcPr>
          <w:p w:rsidR="009B73B3" w:rsidRPr="00ED3CF8" w:rsidRDefault="009B73B3" w:rsidP="009B73B3">
            <w:pPr>
              <w:rPr>
                <w:rFonts w:cs="Arial"/>
              </w:rPr>
            </w:pPr>
            <w:r w:rsidRPr="00ED3CF8">
              <w:rPr>
                <w:rFonts w:cs="Arial"/>
                <w:noProof/>
              </w:rPr>
              <w:drawing>
                <wp:inline distT="0" distB="0" distL="0" distR="0" wp14:anchorId="12519BC3" wp14:editId="5FD135B2">
                  <wp:extent cx="885825" cy="12573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885825" cy="1257300"/>
                          </a:xfrm>
                          <a:prstGeom prst="rect">
                            <a:avLst/>
                          </a:prstGeom>
                          <a:noFill/>
                          <a:ln>
                            <a:noFill/>
                          </a:ln>
                        </pic:spPr>
                      </pic:pic>
                    </a:graphicData>
                  </a:graphic>
                </wp:inline>
              </w:drawing>
            </w:r>
          </w:p>
        </w:tc>
        <w:tc>
          <w:tcPr>
            <w:tcW w:w="1857" w:type="dxa"/>
            <w:vAlign w:val="center"/>
          </w:tcPr>
          <w:p w:rsidR="009B73B3" w:rsidRPr="00ED3CF8" w:rsidRDefault="009B73B3" w:rsidP="009B73B3">
            <w:pPr>
              <w:rPr>
                <w:rFonts w:cs="Arial"/>
              </w:rPr>
            </w:pPr>
            <w:r w:rsidRPr="00ED3CF8">
              <w:rPr>
                <w:rFonts w:cs="Arial"/>
                <w:noProof/>
              </w:rPr>
              <w:drawing>
                <wp:inline distT="0" distB="0" distL="0" distR="0" wp14:anchorId="7805CDCB" wp14:editId="11B4E6AD">
                  <wp:extent cx="1038225" cy="12287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038225" cy="1228725"/>
                          </a:xfrm>
                          <a:prstGeom prst="rect">
                            <a:avLst/>
                          </a:prstGeom>
                          <a:noFill/>
                          <a:ln>
                            <a:noFill/>
                          </a:ln>
                        </pic:spPr>
                      </pic:pic>
                    </a:graphicData>
                  </a:graphic>
                </wp:inline>
              </w:drawing>
            </w:r>
          </w:p>
        </w:tc>
        <w:tc>
          <w:tcPr>
            <w:tcW w:w="1857" w:type="dxa"/>
            <w:vAlign w:val="center"/>
          </w:tcPr>
          <w:p w:rsidR="009B73B3" w:rsidRPr="00ED3CF8" w:rsidRDefault="009B73B3" w:rsidP="009B73B3">
            <w:pPr>
              <w:rPr>
                <w:rFonts w:cs="Arial"/>
              </w:rPr>
            </w:pPr>
            <w:r w:rsidRPr="00ED3CF8">
              <w:rPr>
                <w:rFonts w:cs="Arial"/>
                <w:noProof/>
              </w:rPr>
              <w:drawing>
                <wp:inline distT="0" distB="0" distL="0" distR="0" wp14:anchorId="64022CF9" wp14:editId="42843A27">
                  <wp:extent cx="981075" cy="11715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981075" cy="1171575"/>
                          </a:xfrm>
                          <a:prstGeom prst="rect">
                            <a:avLst/>
                          </a:prstGeom>
                          <a:noFill/>
                          <a:ln>
                            <a:noFill/>
                          </a:ln>
                        </pic:spPr>
                      </pic:pic>
                    </a:graphicData>
                  </a:graphic>
                </wp:inline>
              </w:drawing>
            </w:r>
          </w:p>
        </w:tc>
        <w:tc>
          <w:tcPr>
            <w:tcW w:w="1857" w:type="dxa"/>
            <w:vAlign w:val="center"/>
          </w:tcPr>
          <w:p w:rsidR="009B73B3" w:rsidRPr="00ED3CF8" w:rsidRDefault="009B73B3" w:rsidP="009B73B3">
            <w:pPr>
              <w:rPr>
                <w:rFonts w:cs="Arial"/>
              </w:rPr>
            </w:pPr>
            <w:r w:rsidRPr="00ED3CF8">
              <w:rPr>
                <w:rFonts w:cs="Arial"/>
                <w:noProof/>
              </w:rPr>
              <w:drawing>
                <wp:inline distT="0" distB="0" distL="0" distR="0" wp14:anchorId="65B7C102" wp14:editId="55745792">
                  <wp:extent cx="971550" cy="1257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971550" cy="1257300"/>
                          </a:xfrm>
                          <a:prstGeom prst="rect">
                            <a:avLst/>
                          </a:prstGeom>
                          <a:noFill/>
                          <a:ln>
                            <a:noFill/>
                          </a:ln>
                        </pic:spPr>
                      </pic:pic>
                    </a:graphicData>
                  </a:graphic>
                </wp:inline>
              </w:drawing>
            </w:r>
          </w:p>
        </w:tc>
      </w:tr>
      <w:tr w:rsidR="009B73B3" w:rsidRPr="00ED3CF8" w:rsidTr="009B73B3">
        <w:trPr>
          <w:jc w:val="center"/>
        </w:trPr>
        <w:tc>
          <w:tcPr>
            <w:tcW w:w="1857" w:type="dxa"/>
            <w:vAlign w:val="center"/>
          </w:tcPr>
          <w:p w:rsidR="009B73B3" w:rsidRPr="00ED3CF8" w:rsidRDefault="009B73B3" w:rsidP="009B73B3">
            <w:pPr>
              <w:jc w:val="center"/>
              <w:rPr>
                <w:rFonts w:cs="Arial"/>
                <w:color w:val="FF0000"/>
              </w:rPr>
            </w:pPr>
            <w:r w:rsidRPr="00ED3CF8">
              <w:rPr>
                <w:rFonts w:cs="Arial"/>
                <w:color w:val="FF0000"/>
              </w:rPr>
              <w:t>upright</w:t>
            </w:r>
            <w:r w:rsidRPr="00ED3CF8">
              <w:rPr>
                <w:rFonts w:cs="Arial"/>
                <w:color w:val="FF0000"/>
              </w:rPr>
              <w:fldChar w:fldCharType="begin"/>
            </w:r>
            <w:r w:rsidRPr="00ED3CF8">
              <w:rPr>
                <w:rFonts w:cs="Arial"/>
              </w:rPr>
              <w:instrText xml:space="preserve"> XE "</w:instrText>
            </w:r>
            <w:r w:rsidRPr="00ED3CF8">
              <w:rPr>
                <w:rFonts w:cs="Arial"/>
                <w:color w:val="FF0000"/>
              </w:rPr>
              <w:instrText>Upright</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1857" w:type="dxa"/>
            <w:vAlign w:val="center"/>
          </w:tcPr>
          <w:p w:rsidR="009B73B3" w:rsidRPr="00ED3CF8" w:rsidRDefault="009B73B3" w:rsidP="009B73B3">
            <w:pPr>
              <w:jc w:val="center"/>
              <w:rPr>
                <w:rFonts w:cs="Arial"/>
                <w:color w:val="FF0000"/>
              </w:rPr>
            </w:pPr>
            <w:r w:rsidRPr="00ED3CF8">
              <w:rPr>
                <w:rFonts w:cs="Arial"/>
                <w:color w:val="FF0000"/>
              </w:rPr>
              <w:t>spreading</w:t>
            </w:r>
            <w:r w:rsidRPr="00ED3CF8">
              <w:rPr>
                <w:rFonts w:cs="Arial"/>
                <w:color w:val="FF0000"/>
              </w:rPr>
              <w:fldChar w:fldCharType="begin"/>
            </w:r>
            <w:r w:rsidRPr="00ED3CF8">
              <w:rPr>
                <w:rFonts w:cs="Arial"/>
              </w:rPr>
              <w:instrText xml:space="preserve"> XE "</w:instrText>
            </w:r>
            <w:r w:rsidRPr="00ED3CF8">
              <w:rPr>
                <w:rFonts w:cs="Arial"/>
                <w:color w:val="FF0000"/>
              </w:rPr>
              <w:instrText>Spreading</w:instrText>
            </w:r>
            <w:r w:rsidRPr="00ED3CF8">
              <w:rPr>
                <w:rFonts w:cs="Arial"/>
              </w:rPr>
              <w:instrText xml:space="preserve">" </w:instrText>
            </w:r>
            <w:r w:rsidRPr="00ED3CF8">
              <w:rPr>
                <w:rFonts w:cs="Arial"/>
                <w:color w:val="FF0000"/>
              </w:rPr>
              <w:fldChar w:fldCharType="end"/>
            </w:r>
          </w:p>
        </w:tc>
        <w:tc>
          <w:tcPr>
            <w:tcW w:w="1857" w:type="dxa"/>
            <w:vAlign w:val="center"/>
          </w:tcPr>
          <w:p w:rsidR="009B73B3" w:rsidRPr="00ED3CF8" w:rsidRDefault="009B73B3" w:rsidP="009B73B3">
            <w:pPr>
              <w:jc w:val="center"/>
              <w:rPr>
                <w:rFonts w:cs="Arial"/>
                <w:color w:val="FF0000"/>
              </w:rPr>
            </w:pPr>
            <w:r w:rsidRPr="00ED3CF8">
              <w:rPr>
                <w:rFonts w:cs="Arial"/>
                <w:color w:val="FF0000"/>
              </w:rPr>
              <w:t>drooping</w:t>
            </w:r>
            <w:r w:rsidRPr="00ED3CF8">
              <w:rPr>
                <w:rFonts w:cs="Arial"/>
                <w:color w:val="FF0000"/>
              </w:rPr>
              <w:fldChar w:fldCharType="begin"/>
            </w:r>
            <w:r w:rsidRPr="00ED3CF8">
              <w:rPr>
                <w:rFonts w:cs="Arial"/>
              </w:rPr>
              <w:instrText xml:space="preserve"> XE "</w:instrText>
            </w:r>
            <w:r w:rsidRPr="00ED3CF8">
              <w:rPr>
                <w:rFonts w:cs="Arial"/>
                <w:color w:val="FF0000"/>
              </w:rPr>
              <w:instrText>Drooping</w:instrText>
            </w:r>
            <w:r w:rsidRPr="00ED3CF8">
              <w:rPr>
                <w:rFonts w:cs="Arial"/>
              </w:rPr>
              <w:instrText xml:space="preserve">" </w:instrText>
            </w:r>
            <w:r w:rsidRPr="00ED3CF8">
              <w:rPr>
                <w:rFonts w:cs="Arial"/>
                <w:color w:val="FF0000"/>
              </w:rPr>
              <w:fldChar w:fldCharType="end"/>
            </w:r>
          </w:p>
        </w:tc>
        <w:tc>
          <w:tcPr>
            <w:tcW w:w="1857" w:type="dxa"/>
            <w:vAlign w:val="center"/>
          </w:tcPr>
          <w:p w:rsidR="009B73B3" w:rsidRPr="00ED3CF8" w:rsidRDefault="009B73B3" w:rsidP="009B73B3">
            <w:pPr>
              <w:jc w:val="center"/>
              <w:rPr>
                <w:rFonts w:cs="Arial"/>
                <w:color w:val="FF0000"/>
              </w:rPr>
            </w:pPr>
            <w:r w:rsidRPr="00ED3CF8">
              <w:rPr>
                <w:rFonts w:cs="Arial"/>
                <w:color w:val="FF0000"/>
              </w:rPr>
              <w:t>weeping</w:t>
            </w:r>
            <w:r w:rsidRPr="00ED3CF8">
              <w:rPr>
                <w:rFonts w:cs="Arial"/>
                <w:color w:val="FF0000"/>
              </w:rPr>
              <w:fldChar w:fldCharType="begin"/>
            </w:r>
            <w:r w:rsidRPr="00ED3CF8">
              <w:rPr>
                <w:rFonts w:cs="Arial"/>
              </w:rPr>
              <w:instrText xml:space="preserve"> XE "</w:instrText>
            </w:r>
            <w:r w:rsidRPr="00ED3CF8">
              <w:rPr>
                <w:rFonts w:cs="Arial"/>
                <w:color w:val="FF0000"/>
              </w:rPr>
              <w:instrText>Weeping</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tbl>
      <w:tblPr>
        <w:tblW w:w="6690" w:type="dxa"/>
        <w:jc w:val="center"/>
        <w:tblLayout w:type="fixed"/>
        <w:tblLook w:val="0000" w:firstRow="0" w:lastRow="0" w:firstColumn="0" w:lastColumn="0" w:noHBand="0" w:noVBand="0"/>
      </w:tblPr>
      <w:tblGrid>
        <w:gridCol w:w="1672"/>
        <w:gridCol w:w="1673"/>
        <w:gridCol w:w="1672"/>
        <w:gridCol w:w="1673"/>
      </w:tblGrid>
      <w:tr w:rsidR="009B73B3" w:rsidRPr="00ED3CF8" w:rsidTr="009B73B3">
        <w:trPr>
          <w:jc w:val="center"/>
        </w:trPr>
        <w:tc>
          <w:tcPr>
            <w:tcW w:w="1672" w:type="dxa"/>
            <w:vAlign w:val="bottom"/>
          </w:tcPr>
          <w:p w:rsidR="009B73B3" w:rsidRPr="00ED3CF8" w:rsidRDefault="009B73B3" w:rsidP="009B73B3">
            <w:pPr>
              <w:rPr>
                <w:rFonts w:cs="Arial"/>
              </w:rPr>
            </w:pPr>
            <w:r w:rsidRPr="00ED3CF8">
              <w:rPr>
                <w:rFonts w:cs="Arial"/>
                <w:noProof/>
              </w:rPr>
              <w:drawing>
                <wp:inline distT="0" distB="0" distL="0" distR="0" wp14:anchorId="6B5060D1" wp14:editId="059F1788">
                  <wp:extent cx="800100" cy="1295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800100" cy="1295400"/>
                          </a:xfrm>
                          <a:prstGeom prst="rect">
                            <a:avLst/>
                          </a:prstGeom>
                          <a:noFill/>
                          <a:ln>
                            <a:noFill/>
                          </a:ln>
                        </pic:spPr>
                      </pic:pic>
                    </a:graphicData>
                  </a:graphic>
                </wp:inline>
              </w:drawing>
            </w:r>
          </w:p>
        </w:tc>
        <w:tc>
          <w:tcPr>
            <w:tcW w:w="1673" w:type="dxa"/>
            <w:vAlign w:val="bottom"/>
          </w:tcPr>
          <w:p w:rsidR="009B73B3" w:rsidRPr="00ED3CF8" w:rsidRDefault="009B73B3" w:rsidP="009B73B3">
            <w:pPr>
              <w:rPr>
                <w:rFonts w:cs="Arial"/>
              </w:rPr>
            </w:pPr>
            <w:r w:rsidRPr="00ED3CF8">
              <w:rPr>
                <w:rFonts w:cs="Arial"/>
                <w:noProof/>
              </w:rPr>
              <w:drawing>
                <wp:inline distT="0" distB="0" distL="0" distR="0" wp14:anchorId="43567B92" wp14:editId="67CF6E99">
                  <wp:extent cx="790575" cy="12573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a:ln>
                            <a:noFill/>
                          </a:ln>
                        </pic:spPr>
                      </pic:pic>
                    </a:graphicData>
                  </a:graphic>
                </wp:inline>
              </w:drawing>
            </w:r>
          </w:p>
        </w:tc>
        <w:tc>
          <w:tcPr>
            <w:tcW w:w="1672" w:type="dxa"/>
            <w:vAlign w:val="bottom"/>
          </w:tcPr>
          <w:p w:rsidR="009B73B3" w:rsidRPr="00ED3CF8" w:rsidRDefault="009B73B3" w:rsidP="009B73B3">
            <w:pPr>
              <w:rPr>
                <w:rFonts w:cs="Arial"/>
              </w:rPr>
            </w:pPr>
            <w:r w:rsidRPr="00ED3CF8">
              <w:rPr>
                <w:rFonts w:cs="Arial"/>
                <w:noProof/>
              </w:rPr>
              <w:drawing>
                <wp:inline distT="0" distB="0" distL="0" distR="0" wp14:anchorId="1BD2C644" wp14:editId="000CDAA6">
                  <wp:extent cx="971550" cy="13525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673" w:type="dxa"/>
            <w:vAlign w:val="bottom"/>
          </w:tcPr>
          <w:p w:rsidR="009B73B3" w:rsidRPr="00ED3CF8" w:rsidRDefault="009B73B3" w:rsidP="009B73B3">
            <w:pPr>
              <w:rPr>
                <w:rFonts w:cs="Arial"/>
              </w:rPr>
            </w:pPr>
            <w:r w:rsidRPr="00ED3CF8">
              <w:rPr>
                <w:rFonts w:cs="Arial"/>
                <w:noProof/>
              </w:rPr>
              <w:drawing>
                <wp:inline distT="0" distB="0" distL="0" distR="0" wp14:anchorId="082CD1C6" wp14:editId="3A7846A3">
                  <wp:extent cx="971550" cy="13620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971550" cy="1362075"/>
                          </a:xfrm>
                          <a:prstGeom prst="rect">
                            <a:avLst/>
                          </a:prstGeom>
                          <a:noFill/>
                          <a:ln>
                            <a:noFill/>
                          </a:ln>
                        </pic:spPr>
                      </pic:pic>
                    </a:graphicData>
                  </a:graphic>
                </wp:inline>
              </w:drawing>
            </w:r>
          </w:p>
        </w:tc>
      </w:tr>
      <w:tr w:rsidR="009B73B3" w:rsidRPr="00ED3CF8" w:rsidTr="009B73B3">
        <w:trPr>
          <w:jc w:val="center"/>
        </w:trPr>
        <w:tc>
          <w:tcPr>
            <w:tcW w:w="1672" w:type="dxa"/>
          </w:tcPr>
          <w:p w:rsidR="009B73B3" w:rsidRPr="00ED3CF8" w:rsidRDefault="009B73B3" w:rsidP="009B73B3">
            <w:pPr>
              <w:jc w:val="center"/>
              <w:rPr>
                <w:rFonts w:cs="Arial"/>
                <w:color w:val="FF0000"/>
              </w:rPr>
            </w:pPr>
            <w:r w:rsidRPr="00ED3CF8">
              <w:rPr>
                <w:rFonts w:cs="Arial"/>
                <w:color w:val="FF0000"/>
              </w:rPr>
              <w:t>fastigiate</w:t>
            </w:r>
            <w:r w:rsidRPr="00ED3CF8">
              <w:rPr>
                <w:rFonts w:cs="Arial"/>
                <w:color w:val="FF0000"/>
              </w:rPr>
              <w:fldChar w:fldCharType="begin"/>
            </w:r>
            <w:r w:rsidRPr="00ED3CF8">
              <w:rPr>
                <w:rFonts w:cs="Arial"/>
              </w:rPr>
              <w:instrText xml:space="preserve"> XE "</w:instrText>
            </w:r>
            <w:r w:rsidRPr="00ED3CF8">
              <w:rPr>
                <w:rFonts w:cs="Arial"/>
                <w:color w:val="FF0000"/>
              </w:rPr>
              <w:instrText>Fastigiate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1673" w:type="dxa"/>
          </w:tcPr>
          <w:p w:rsidR="009B73B3" w:rsidRPr="00ED3CF8" w:rsidRDefault="009B73B3" w:rsidP="009B73B3">
            <w:pPr>
              <w:jc w:val="center"/>
              <w:rPr>
                <w:rFonts w:cs="Arial"/>
                <w:color w:val="FF0000"/>
              </w:rPr>
            </w:pPr>
            <w:r w:rsidRPr="00ED3CF8">
              <w:rPr>
                <w:rFonts w:cs="Arial"/>
                <w:color w:val="FF0000"/>
              </w:rPr>
              <w:t>columnar</w:t>
            </w:r>
            <w:r w:rsidRPr="00ED3CF8">
              <w:rPr>
                <w:rFonts w:cs="Arial"/>
                <w:color w:val="FF0000"/>
              </w:rPr>
              <w:fldChar w:fldCharType="begin"/>
            </w:r>
            <w:r w:rsidRPr="00ED3CF8">
              <w:rPr>
                <w:rFonts w:cs="Arial"/>
              </w:rPr>
              <w:instrText xml:space="preserve"> XE "</w:instrText>
            </w:r>
            <w:r w:rsidRPr="00ED3CF8">
              <w:rPr>
                <w:rFonts w:cs="Arial"/>
                <w:color w:val="FF0000"/>
              </w:rPr>
              <w:instrText>Columnar</w:instrText>
            </w:r>
            <w:r w:rsidRPr="00ED3CF8">
              <w:rPr>
                <w:rFonts w:cs="Arial"/>
              </w:rPr>
              <w:instrText xml:space="preserve">" </w:instrText>
            </w:r>
            <w:r w:rsidRPr="00ED3CF8">
              <w:rPr>
                <w:rFonts w:cs="Arial"/>
                <w:color w:val="FF0000"/>
              </w:rPr>
              <w:fldChar w:fldCharType="end"/>
            </w:r>
          </w:p>
        </w:tc>
        <w:tc>
          <w:tcPr>
            <w:tcW w:w="1672" w:type="dxa"/>
          </w:tcPr>
          <w:p w:rsidR="009B73B3" w:rsidRPr="00ED3CF8" w:rsidRDefault="009B73B3" w:rsidP="009B73B3">
            <w:pPr>
              <w:jc w:val="center"/>
              <w:rPr>
                <w:rFonts w:cs="Arial"/>
                <w:color w:val="FF0000"/>
              </w:rPr>
            </w:pPr>
            <w:r w:rsidRPr="00ED3CF8">
              <w:rPr>
                <w:rFonts w:cs="Arial"/>
                <w:color w:val="FF0000"/>
              </w:rPr>
              <w:t>divaricate</w:t>
            </w:r>
            <w:r w:rsidRPr="00ED3CF8">
              <w:rPr>
                <w:rFonts w:cs="Arial"/>
                <w:color w:val="FF0000"/>
              </w:rPr>
              <w:fldChar w:fldCharType="begin"/>
            </w:r>
            <w:r w:rsidRPr="00ED3CF8">
              <w:rPr>
                <w:rFonts w:cs="Arial"/>
              </w:rPr>
              <w:instrText xml:space="preserve"> XE "</w:instrText>
            </w:r>
            <w:r w:rsidRPr="00ED3CF8">
              <w:rPr>
                <w:rFonts w:cs="Arial"/>
                <w:color w:val="FF0000"/>
              </w:rPr>
              <w:instrText>Divaricate</w:instrText>
            </w:r>
            <w:r w:rsidRPr="00ED3CF8">
              <w:rPr>
                <w:rFonts w:cs="Arial"/>
              </w:rPr>
              <w:instrText xml:space="preserve">" </w:instrText>
            </w:r>
            <w:r w:rsidRPr="00ED3CF8">
              <w:rPr>
                <w:rFonts w:cs="Arial"/>
                <w:color w:val="FF0000"/>
              </w:rPr>
              <w:fldChar w:fldCharType="end"/>
            </w:r>
          </w:p>
        </w:tc>
        <w:tc>
          <w:tcPr>
            <w:tcW w:w="1673" w:type="dxa"/>
          </w:tcPr>
          <w:p w:rsidR="009B73B3" w:rsidRPr="00ED3CF8" w:rsidRDefault="009B73B3" w:rsidP="009B73B3">
            <w:pPr>
              <w:jc w:val="center"/>
              <w:rPr>
                <w:rFonts w:cs="Arial"/>
                <w:color w:val="FF0000"/>
              </w:rPr>
            </w:pPr>
            <w:r w:rsidRPr="00ED3CF8">
              <w:rPr>
                <w:rFonts w:cs="Arial"/>
                <w:color w:val="FF0000"/>
              </w:rPr>
              <w:t>ramified</w:t>
            </w:r>
            <w:r w:rsidRPr="00ED3CF8">
              <w:rPr>
                <w:rFonts w:cs="Arial"/>
                <w:color w:val="FF0000"/>
              </w:rPr>
              <w:fldChar w:fldCharType="begin"/>
            </w:r>
            <w:r w:rsidRPr="00ED3CF8">
              <w:rPr>
                <w:rFonts w:cs="Arial"/>
              </w:rPr>
              <w:instrText xml:space="preserve"> XE "</w:instrText>
            </w:r>
            <w:r w:rsidRPr="00ED3CF8">
              <w:rPr>
                <w:rFonts w:cs="Arial"/>
                <w:color w:val="FF0000"/>
              </w:rPr>
              <w:instrText>Ramified</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1857"/>
        <w:gridCol w:w="1857"/>
        <w:gridCol w:w="1857"/>
        <w:gridCol w:w="1857"/>
      </w:tblGrid>
      <w:tr w:rsidR="009B73B3" w:rsidRPr="00ED3CF8" w:rsidTr="009B73B3">
        <w:trPr>
          <w:jc w:val="center"/>
        </w:trPr>
        <w:tc>
          <w:tcPr>
            <w:tcW w:w="1857" w:type="dxa"/>
            <w:vAlign w:val="bottom"/>
          </w:tcPr>
          <w:p w:rsidR="009B73B3" w:rsidRPr="00ED3CF8" w:rsidRDefault="009B73B3" w:rsidP="009B73B3">
            <w:pPr>
              <w:rPr>
                <w:rFonts w:cs="Arial"/>
              </w:rPr>
            </w:pPr>
            <w:r w:rsidRPr="00ED3CF8">
              <w:rPr>
                <w:rFonts w:cs="Arial"/>
                <w:noProof/>
              </w:rPr>
              <w:drawing>
                <wp:inline distT="0" distB="0" distL="0" distR="0" wp14:anchorId="333ABB11" wp14:editId="6F27595C">
                  <wp:extent cx="981075" cy="8953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981075" cy="895350"/>
                          </a:xfrm>
                          <a:prstGeom prst="rect">
                            <a:avLst/>
                          </a:prstGeom>
                          <a:noFill/>
                          <a:ln>
                            <a:noFill/>
                          </a:ln>
                        </pic:spPr>
                      </pic:pic>
                    </a:graphicData>
                  </a:graphic>
                </wp:inline>
              </w:drawing>
            </w:r>
          </w:p>
        </w:tc>
        <w:tc>
          <w:tcPr>
            <w:tcW w:w="1857" w:type="dxa"/>
            <w:tcBorders>
              <w:bottom w:val="dashed" w:sz="4" w:space="0" w:color="auto"/>
            </w:tcBorders>
            <w:vAlign w:val="bottom"/>
          </w:tcPr>
          <w:p w:rsidR="009B73B3" w:rsidRPr="00ED3CF8" w:rsidRDefault="009B73B3" w:rsidP="009B73B3">
            <w:pPr>
              <w:rPr>
                <w:rFonts w:cs="Arial"/>
              </w:rPr>
            </w:pPr>
            <w:r w:rsidRPr="00ED3CF8">
              <w:rPr>
                <w:rFonts w:cs="Arial"/>
                <w:noProof/>
              </w:rPr>
              <w:drawing>
                <wp:inline distT="0" distB="0" distL="0" distR="0" wp14:anchorId="539C04A0" wp14:editId="236A3EAD">
                  <wp:extent cx="971550" cy="8953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pic:spPr>
                      </pic:pic>
                    </a:graphicData>
                  </a:graphic>
                </wp:inline>
              </w:drawing>
            </w:r>
          </w:p>
        </w:tc>
        <w:tc>
          <w:tcPr>
            <w:tcW w:w="1857" w:type="dxa"/>
            <w:tcBorders>
              <w:bottom w:val="dashed" w:sz="4" w:space="0" w:color="auto"/>
            </w:tcBorders>
            <w:vAlign w:val="bottom"/>
          </w:tcPr>
          <w:p w:rsidR="009B73B3" w:rsidRPr="00ED3CF8" w:rsidRDefault="009B73B3" w:rsidP="009B73B3">
            <w:pPr>
              <w:rPr>
                <w:rFonts w:cs="Arial"/>
              </w:rPr>
            </w:pPr>
            <w:r w:rsidRPr="00ED3CF8">
              <w:rPr>
                <w:rFonts w:cs="Arial"/>
                <w:noProof/>
              </w:rPr>
              <w:drawing>
                <wp:inline distT="0" distB="0" distL="0" distR="0" wp14:anchorId="3DF33070" wp14:editId="35961E5E">
                  <wp:extent cx="1038225" cy="5524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038225" cy="552450"/>
                          </a:xfrm>
                          <a:prstGeom prst="rect">
                            <a:avLst/>
                          </a:prstGeom>
                          <a:noFill/>
                          <a:ln>
                            <a:noFill/>
                          </a:ln>
                        </pic:spPr>
                      </pic:pic>
                    </a:graphicData>
                  </a:graphic>
                </wp:inline>
              </w:drawing>
            </w:r>
          </w:p>
        </w:tc>
        <w:bookmarkStart w:id="291" w:name="_MON_1209558391"/>
        <w:bookmarkStart w:id="292" w:name="_MON_1321108786"/>
        <w:bookmarkStart w:id="293" w:name="_MON_1348584808"/>
        <w:bookmarkStart w:id="294" w:name="_MON_1348586973"/>
        <w:bookmarkStart w:id="295" w:name="_MON_1350136777"/>
        <w:bookmarkStart w:id="296" w:name="_MON_1353248055"/>
        <w:bookmarkEnd w:id="291"/>
        <w:bookmarkEnd w:id="292"/>
        <w:bookmarkEnd w:id="293"/>
        <w:bookmarkEnd w:id="294"/>
        <w:bookmarkEnd w:id="295"/>
        <w:bookmarkEnd w:id="296"/>
        <w:bookmarkStart w:id="297" w:name="_MON_1353248721"/>
        <w:bookmarkEnd w:id="297"/>
        <w:tc>
          <w:tcPr>
            <w:tcW w:w="1857" w:type="dxa"/>
            <w:vAlign w:val="center"/>
          </w:tcPr>
          <w:p w:rsidR="009B73B3" w:rsidRPr="00ED3CF8" w:rsidRDefault="009B73B3" w:rsidP="009B73B3">
            <w:pPr>
              <w:rPr>
                <w:rFonts w:cs="Arial"/>
              </w:rPr>
            </w:pPr>
            <w:r w:rsidRPr="00ED3CF8">
              <w:rPr>
                <w:rFonts w:cs="Arial"/>
              </w:rPr>
              <w:object w:dxaOrig="1621" w:dyaOrig="1366">
                <v:shape id="_x0000_i1073" type="#_x0000_t75" style="width:81pt;height:53.25pt" o:ole="" fillcolor="window">
                  <v:imagedata r:id="rId419" o:title="" croptop="14205f"/>
                </v:shape>
                <o:OLEObject Type="Embed" ProgID="Word.Picture.8" ShapeID="_x0000_i1073" DrawAspect="Content" ObjectID="_1443027315" r:id="rId420"/>
              </w:object>
            </w:r>
          </w:p>
        </w:tc>
      </w:tr>
      <w:tr w:rsidR="009B73B3" w:rsidRPr="00ED3CF8" w:rsidTr="009B73B3">
        <w:trPr>
          <w:jc w:val="center"/>
        </w:trPr>
        <w:tc>
          <w:tcPr>
            <w:tcW w:w="1857" w:type="dxa"/>
            <w:tcBorders>
              <w:right w:val="dashed" w:sz="4" w:space="0" w:color="auto"/>
            </w:tcBorders>
          </w:tcPr>
          <w:p w:rsidR="009B73B3" w:rsidRPr="00ED3CF8" w:rsidRDefault="009B73B3" w:rsidP="009B73B3">
            <w:pPr>
              <w:jc w:val="center"/>
              <w:rPr>
                <w:rFonts w:cs="Arial"/>
                <w:color w:val="FF0000"/>
              </w:rPr>
            </w:pPr>
            <w:r w:rsidRPr="00ED3CF8">
              <w:rPr>
                <w:rFonts w:cs="Arial"/>
                <w:color w:val="FF0000"/>
              </w:rPr>
              <w:t>decumbent</w:t>
            </w:r>
            <w:r w:rsidRPr="00ED3CF8">
              <w:rPr>
                <w:rFonts w:cs="Arial"/>
                <w:color w:val="FF0000"/>
              </w:rPr>
              <w:fldChar w:fldCharType="begin"/>
            </w:r>
            <w:r w:rsidRPr="00ED3CF8">
              <w:rPr>
                <w:rFonts w:cs="Arial"/>
              </w:rPr>
              <w:instrText xml:space="preserve"> XE "</w:instrText>
            </w:r>
            <w:r w:rsidRPr="00ED3CF8">
              <w:rPr>
                <w:rFonts w:cs="Arial"/>
                <w:color w:val="FF0000"/>
              </w:rPr>
              <w:instrText>Decumbent</w:instrText>
            </w:r>
            <w:r w:rsidRPr="00ED3CF8">
              <w:rPr>
                <w:rFonts w:cs="Arial"/>
              </w:rPr>
              <w:instrText xml:space="preserve">" </w:instrText>
            </w:r>
            <w:r w:rsidRPr="00ED3CF8">
              <w:rPr>
                <w:rFonts w:cs="Arial"/>
                <w:color w:val="FF0000"/>
              </w:rPr>
              <w:fldChar w:fldCharType="end"/>
            </w:r>
          </w:p>
        </w:tc>
        <w:tc>
          <w:tcPr>
            <w:tcW w:w="1857" w:type="dxa"/>
            <w:tcBorders>
              <w:top w:val="dashed" w:sz="4" w:space="0" w:color="auto"/>
              <w:left w:val="dashed" w:sz="4" w:space="0" w:color="auto"/>
              <w:bottom w:val="dashed" w:sz="4" w:space="0" w:color="auto"/>
              <w:right w:val="dashed" w:sz="4" w:space="0" w:color="auto"/>
            </w:tcBorders>
          </w:tcPr>
          <w:p w:rsidR="009B73B3" w:rsidRPr="00ED3CF8" w:rsidRDefault="009B73B3" w:rsidP="009B73B3">
            <w:pPr>
              <w:jc w:val="center"/>
              <w:rPr>
                <w:rFonts w:cs="Arial"/>
                <w:color w:val="FF0000"/>
              </w:rPr>
            </w:pPr>
            <w:r w:rsidRPr="00ED3CF8">
              <w:rPr>
                <w:rFonts w:cs="Arial"/>
                <w:color w:val="FF0000"/>
              </w:rPr>
              <w:t xml:space="preserve">procumbent </w:t>
            </w:r>
            <w:r w:rsidRPr="00ED3CF8">
              <w:rPr>
                <w:rFonts w:cs="Arial"/>
                <w:color w:val="FF0000"/>
              </w:rPr>
              <w:br/>
              <w:t>(not rooting)</w:t>
            </w:r>
            <w:r w:rsidRPr="00ED3CF8">
              <w:rPr>
                <w:rFonts w:cs="Arial"/>
                <w:color w:val="FF0000"/>
              </w:rPr>
              <w:fldChar w:fldCharType="begin"/>
            </w:r>
            <w:r w:rsidRPr="00ED3CF8">
              <w:rPr>
                <w:rFonts w:cs="Arial"/>
              </w:rPr>
              <w:instrText xml:space="preserve"> XE "</w:instrText>
            </w:r>
            <w:r w:rsidRPr="00ED3CF8">
              <w:rPr>
                <w:rFonts w:cs="Arial"/>
                <w:color w:val="FF0000"/>
              </w:rPr>
              <w:instrText>Procumbent (not rooting)</w:instrText>
            </w:r>
            <w:r w:rsidRPr="00ED3CF8">
              <w:rPr>
                <w:rFonts w:cs="Arial"/>
              </w:rPr>
              <w:instrText xml:space="preserve">" </w:instrText>
            </w:r>
            <w:r w:rsidRPr="00ED3CF8">
              <w:rPr>
                <w:rFonts w:cs="Arial"/>
                <w:color w:val="FF0000"/>
              </w:rPr>
              <w:fldChar w:fldCharType="end"/>
            </w:r>
          </w:p>
        </w:tc>
        <w:tc>
          <w:tcPr>
            <w:tcW w:w="1857" w:type="dxa"/>
            <w:tcBorders>
              <w:top w:val="dashed" w:sz="4" w:space="0" w:color="auto"/>
              <w:left w:val="dashed" w:sz="4" w:space="0" w:color="auto"/>
              <w:bottom w:val="dashed" w:sz="4" w:space="0" w:color="auto"/>
              <w:right w:val="dashed" w:sz="4" w:space="0" w:color="auto"/>
            </w:tcBorders>
          </w:tcPr>
          <w:p w:rsidR="009B73B3" w:rsidRPr="00ED3CF8" w:rsidRDefault="009B73B3" w:rsidP="009B73B3">
            <w:pPr>
              <w:jc w:val="center"/>
              <w:rPr>
                <w:rFonts w:cs="Arial"/>
                <w:color w:val="FF0000"/>
              </w:rPr>
            </w:pPr>
            <w:r w:rsidRPr="00ED3CF8">
              <w:rPr>
                <w:rFonts w:cs="Arial"/>
                <w:color w:val="FF0000"/>
              </w:rPr>
              <w:t>stoloniferous (rooting)</w:t>
            </w:r>
            <w:r w:rsidRPr="00ED3CF8">
              <w:rPr>
                <w:rFonts w:cs="Arial"/>
                <w:color w:val="FF0000"/>
              </w:rPr>
              <w:fldChar w:fldCharType="begin"/>
            </w:r>
            <w:r w:rsidRPr="00ED3CF8">
              <w:rPr>
                <w:rFonts w:cs="Arial"/>
              </w:rPr>
              <w:instrText xml:space="preserve"> XE "</w:instrText>
            </w:r>
            <w:r w:rsidRPr="00ED3CF8">
              <w:rPr>
                <w:rFonts w:cs="Arial"/>
                <w:color w:val="FF0000"/>
              </w:rPr>
              <w:instrText>Stoloniferous (rooting)</w:instrText>
            </w:r>
            <w:r w:rsidRPr="00ED3CF8">
              <w:rPr>
                <w:rFonts w:cs="Arial"/>
              </w:rPr>
              <w:instrText xml:space="preserve">" </w:instrText>
            </w:r>
            <w:r w:rsidRPr="00ED3CF8">
              <w:rPr>
                <w:rFonts w:cs="Arial"/>
                <w:color w:val="FF0000"/>
              </w:rPr>
              <w:fldChar w:fldCharType="end"/>
            </w:r>
          </w:p>
        </w:tc>
        <w:tc>
          <w:tcPr>
            <w:tcW w:w="1857" w:type="dxa"/>
            <w:tcBorders>
              <w:left w:val="dashed" w:sz="4" w:space="0" w:color="auto"/>
            </w:tcBorders>
          </w:tcPr>
          <w:p w:rsidR="009B73B3" w:rsidRPr="00ED3CF8" w:rsidRDefault="009B73B3" w:rsidP="009B73B3">
            <w:pPr>
              <w:jc w:val="center"/>
              <w:rPr>
                <w:rFonts w:cs="Arial"/>
                <w:color w:val="FF0000"/>
              </w:rPr>
            </w:pPr>
            <w:r w:rsidRPr="00ED3CF8">
              <w:rPr>
                <w:rFonts w:cs="Arial"/>
                <w:color w:val="FF0000"/>
              </w:rPr>
              <w:t>reclining</w:t>
            </w:r>
            <w:r w:rsidRPr="00ED3CF8">
              <w:rPr>
                <w:rFonts w:cs="Arial"/>
                <w:color w:val="FF0000"/>
              </w:rPr>
              <w:fldChar w:fldCharType="begin"/>
            </w:r>
            <w:r w:rsidRPr="00ED3CF8">
              <w:rPr>
                <w:rFonts w:cs="Arial"/>
              </w:rPr>
              <w:instrText xml:space="preserve"> XE "</w:instrText>
            </w:r>
            <w:r w:rsidRPr="00ED3CF8">
              <w:rPr>
                <w:rFonts w:cs="Arial"/>
                <w:color w:val="FF0000"/>
              </w:rPr>
              <w:instrText>Reclining</w:instrText>
            </w:r>
            <w:r w:rsidRPr="00ED3CF8">
              <w:rPr>
                <w:rFonts w:cs="Arial"/>
              </w:rPr>
              <w:instrText xml:space="preserve">" </w:instrText>
            </w:r>
            <w:r w:rsidRPr="00ED3CF8">
              <w:rPr>
                <w:rFonts w:cs="Arial"/>
                <w:color w:val="FF0000"/>
              </w:rPr>
              <w:fldChar w:fldCharType="end"/>
            </w:r>
          </w:p>
        </w:tc>
      </w:tr>
      <w:tr w:rsidR="009B73B3" w:rsidRPr="00ED3CF8" w:rsidTr="009B73B3">
        <w:trPr>
          <w:gridAfter w:val="2"/>
          <w:wAfter w:w="3714" w:type="dxa"/>
          <w:cantSplit/>
          <w:jc w:val="center"/>
        </w:trPr>
        <w:tc>
          <w:tcPr>
            <w:tcW w:w="3714" w:type="dxa"/>
            <w:gridSpan w:val="2"/>
            <w:tcBorders>
              <w:top w:val="dashed" w:sz="4" w:space="0" w:color="auto"/>
              <w:left w:val="dashed" w:sz="4" w:space="0" w:color="auto"/>
              <w:bottom w:val="dashed" w:sz="4" w:space="0" w:color="auto"/>
              <w:right w:val="dashed" w:sz="4" w:space="0" w:color="auto"/>
            </w:tcBorders>
          </w:tcPr>
          <w:p w:rsidR="009B73B3" w:rsidRPr="00ED3CF8" w:rsidRDefault="009B73B3" w:rsidP="009B73B3">
            <w:pPr>
              <w:jc w:val="center"/>
              <w:rPr>
                <w:rFonts w:cs="Arial"/>
                <w:color w:val="FF0000"/>
              </w:rPr>
            </w:pPr>
            <w:r w:rsidRPr="00ED3CF8">
              <w:rPr>
                <w:rFonts w:cs="Arial"/>
                <w:color w:val="FF0000"/>
              </w:rPr>
              <w:t>PROSTRATE</w:t>
            </w:r>
            <w:r w:rsidRPr="00ED3CF8">
              <w:rPr>
                <w:rFonts w:cs="Arial"/>
                <w:color w:val="FF0000"/>
              </w:rPr>
              <w:fldChar w:fldCharType="begin"/>
            </w:r>
            <w:r w:rsidRPr="00ED3CF8">
              <w:rPr>
                <w:rFonts w:cs="Arial"/>
              </w:rPr>
              <w:instrText xml:space="preserve"> XE "</w:instrText>
            </w:r>
            <w:r w:rsidRPr="00ED3CF8">
              <w:rPr>
                <w:rFonts w:cs="Arial"/>
                <w:color w:val="FF0000"/>
              </w:rPr>
              <w:instrText>Prostrate</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1857"/>
        <w:gridCol w:w="1857"/>
        <w:gridCol w:w="1857"/>
      </w:tblGrid>
      <w:tr w:rsidR="009B73B3" w:rsidRPr="00ED3CF8" w:rsidTr="009B73B3">
        <w:trPr>
          <w:jc w:val="center"/>
        </w:trPr>
        <w:tc>
          <w:tcPr>
            <w:tcW w:w="1857" w:type="dxa"/>
          </w:tcPr>
          <w:p w:rsidR="009B73B3" w:rsidRPr="00ED3CF8" w:rsidRDefault="009B73B3" w:rsidP="009B73B3">
            <w:pPr>
              <w:rPr>
                <w:rFonts w:cs="Arial"/>
              </w:rPr>
            </w:pPr>
            <w:r w:rsidRPr="00ED3CF8">
              <w:rPr>
                <w:rFonts w:cs="Arial"/>
                <w:noProof/>
              </w:rPr>
              <w:drawing>
                <wp:inline distT="0" distB="0" distL="0" distR="0" wp14:anchorId="5B17C248" wp14:editId="39851E98">
                  <wp:extent cx="981075" cy="13144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981075" cy="1314450"/>
                          </a:xfrm>
                          <a:prstGeom prst="rect">
                            <a:avLst/>
                          </a:prstGeom>
                          <a:noFill/>
                          <a:ln>
                            <a:noFill/>
                          </a:ln>
                        </pic:spPr>
                      </pic:pic>
                    </a:graphicData>
                  </a:graphic>
                </wp:inline>
              </w:drawing>
            </w:r>
          </w:p>
        </w:tc>
        <w:tc>
          <w:tcPr>
            <w:tcW w:w="1857" w:type="dxa"/>
          </w:tcPr>
          <w:p w:rsidR="009B73B3" w:rsidRPr="00ED3CF8" w:rsidRDefault="009B73B3" w:rsidP="009B73B3">
            <w:pPr>
              <w:rPr>
                <w:rFonts w:cs="Arial"/>
              </w:rPr>
            </w:pPr>
            <w:r w:rsidRPr="00ED3CF8">
              <w:rPr>
                <w:rFonts w:cs="Arial"/>
                <w:noProof/>
              </w:rPr>
              <w:drawing>
                <wp:inline distT="0" distB="0" distL="0" distR="0" wp14:anchorId="42F39046" wp14:editId="14F2AC38">
                  <wp:extent cx="971550" cy="13144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971550" cy="1314450"/>
                          </a:xfrm>
                          <a:prstGeom prst="rect">
                            <a:avLst/>
                          </a:prstGeom>
                          <a:noFill/>
                          <a:ln>
                            <a:noFill/>
                          </a:ln>
                        </pic:spPr>
                      </pic:pic>
                    </a:graphicData>
                  </a:graphic>
                </wp:inline>
              </w:drawing>
            </w:r>
          </w:p>
        </w:tc>
        <w:tc>
          <w:tcPr>
            <w:tcW w:w="1857" w:type="dxa"/>
          </w:tcPr>
          <w:p w:rsidR="009B73B3" w:rsidRPr="00ED3CF8" w:rsidRDefault="009B73B3" w:rsidP="009B73B3">
            <w:pPr>
              <w:rPr>
                <w:rFonts w:cs="Arial"/>
              </w:rPr>
            </w:pPr>
            <w:r w:rsidRPr="00ED3CF8">
              <w:rPr>
                <w:rFonts w:cs="Arial"/>
                <w:noProof/>
              </w:rPr>
              <w:drawing>
                <wp:inline distT="0" distB="0" distL="0" distR="0" wp14:anchorId="3CC58B34" wp14:editId="017A1FD6">
                  <wp:extent cx="885825" cy="13144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885825" cy="1314450"/>
                          </a:xfrm>
                          <a:prstGeom prst="rect">
                            <a:avLst/>
                          </a:prstGeom>
                          <a:noFill/>
                          <a:ln>
                            <a:noFill/>
                          </a:ln>
                        </pic:spPr>
                      </pic:pic>
                    </a:graphicData>
                  </a:graphic>
                </wp:inline>
              </w:drawing>
            </w:r>
          </w:p>
        </w:tc>
      </w:tr>
      <w:tr w:rsidR="009B73B3" w:rsidRPr="00ED3CF8" w:rsidTr="009B73B3">
        <w:trPr>
          <w:jc w:val="center"/>
        </w:trPr>
        <w:tc>
          <w:tcPr>
            <w:tcW w:w="1857" w:type="dxa"/>
          </w:tcPr>
          <w:p w:rsidR="009B73B3" w:rsidRPr="00ED3CF8" w:rsidRDefault="009B73B3" w:rsidP="009B73B3">
            <w:pPr>
              <w:jc w:val="center"/>
              <w:rPr>
                <w:rFonts w:cs="Arial"/>
                <w:color w:val="FF0000"/>
              </w:rPr>
            </w:pPr>
            <w:r w:rsidRPr="00ED3CF8">
              <w:rPr>
                <w:rFonts w:cs="Arial"/>
                <w:color w:val="FF0000"/>
              </w:rPr>
              <w:t>clambering</w:t>
            </w:r>
            <w:r w:rsidRPr="00ED3CF8">
              <w:rPr>
                <w:rFonts w:cs="Arial"/>
                <w:color w:val="FF0000"/>
              </w:rPr>
              <w:fldChar w:fldCharType="begin"/>
            </w:r>
            <w:r w:rsidRPr="00ED3CF8">
              <w:rPr>
                <w:rFonts w:cs="Arial"/>
              </w:rPr>
              <w:instrText xml:space="preserve"> XE "</w:instrText>
            </w:r>
            <w:r w:rsidRPr="00ED3CF8">
              <w:rPr>
                <w:rFonts w:cs="Arial"/>
                <w:color w:val="FF0000"/>
              </w:rPr>
              <w:instrText>Clambering</w:instrText>
            </w:r>
            <w:r w:rsidRPr="00ED3CF8">
              <w:rPr>
                <w:rFonts w:cs="Arial"/>
              </w:rPr>
              <w:instrText xml:space="preserve">" </w:instrText>
            </w:r>
            <w:r w:rsidRPr="00ED3CF8">
              <w:rPr>
                <w:rFonts w:cs="Arial"/>
                <w:color w:val="FF0000"/>
              </w:rPr>
              <w:fldChar w:fldCharType="end"/>
            </w:r>
          </w:p>
        </w:tc>
        <w:tc>
          <w:tcPr>
            <w:tcW w:w="1857" w:type="dxa"/>
          </w:tcPr>
          <w:p w:rsidR="009B73B3" w:rsidRPr="00ED3CF8" w:rsidRDefault="009B73B3" w:rsidP="009B73B3">
            <w:pPr>
              <w:jc w:val="center"/>
              <w:rPr>
                <w:rFonts w:cs="Arial"/>
                <w:color w:val="FF0000"/>
              </w:rPr>
            </w:pPr>
            <w:r w:rsidRPr="00ED3CF8">
              <w:rPr>
                <w:rFonts w:cs="Arial"/>
                <w:color w:val="FF0000"/>
              </w:rPr>
              <w:t>climbing</w:t>
            </w:r>
            <w:r w:rsidRPr="00ED3CF8">
              <w:rPr>
                <w:rFonts w:cs="Arial"/>
                <w:color w:val="FF0000"/>
              </w:rPr>
              <w:fldChar w:fldCharType="begin"/>
            </w:r>
            <w:r w:rsidRPr="00ED3CF8">
              <w:rPr>
                <w:rFonts w:cs="Arial"/>
              </w:rPr>
              <w:instrText xml:space="preserve"> XE "</w:instrText>
            </w:r>
            <w:r w:rsidRPr="00ED3CF8">
              <w:rPr>
                <w:rFonts w:cs="Arial"/>
                <w:color w:val="FF0000"/>
              </w:rPr>
              <w:instrText>Climbing</w:instrText>
            </w:r>
            <w:r w:rsidRPr="00ED3CF8">
              <w:rPr>
                <w:rFonts w:cs="Arial"/>
              </w:rPr>
              <w:instrText xml:space="preserve">" </w:instrText>
            </w:r>
            <w:r w:rsidRPr="00ED3CF8">
              <w:rPr>
                <w:rFonts w:cs="Arial"/>
                <w:color w:val="FF0000"/>
              </w:rPr>
              <w:fldChar w:fldCharType="end"/>
            </w:r>
          </w:p>
        </w:tc>
        <w:tc>
          <w:tcPr>
            <w:tcW w:w="1857" w:type="dxa"/>
          </w:tcPr>
          <w:p w:rsidR="009B73B3" w:rsidRPr="00ED3CF8" w:rsidRDefault="009B73B3" w:rsidP="009B73B3">
            <w:pPr>
              <w:jc w:val="center"/>
              <w:rPr>
                <w:rFonts w:cs="Arial"/>
                <w:color w:val="FF0000"/>
              </w:rPr>
            </w:pPr>
            <w:r w:rsidRPr="00ED3CF8">
              <w:rPr>
                <w:rFonts w:cs="Arial"/>
                <w:color w:val="FF0000"/>
              </w:rPr>
              <w:t>twining</w:t>
            </w:r>
            <w:r w:rsidRPr="00ED3CF8">
              <w:rPr>
                <w:rFonts w:cs="Arial"/>
                <w:color w:val="FF0000"/>
              </w:rPr>
              <w:fldChar w:fldCharType="begin"/>
            </w:r>
            <w:r w:rsidRPr="00ED3CF8">
              <w:rPr>
                <w:rFonts w:cs="Arial"/>
              </w:rPr>
              <w:instrText xml:space="preserve"> XE "</w:instrText>
            </w:r>
            <w:r w:rsidRPr="00ED3CF8">
              <w:rPr>
                <w:rFonts w:cs="Arial"/>
                <w:color w:val="FF0000"/>
              </w:rPr>
              <w:instrText>Twining</w:instrText>
            </w:r>
            <w:r w:rsidRPr="00ED3CF8">
              <w:rPr>
                <w:rFonts w:cs="Arial"/>
              </w:rPr>
              <w:instrText xml:space="preserve">" </w:instrText>
            </w:r>
            <w:r w:rsidRPr="00ED3CF8">
              <w:rPr>
                <w:rFonts w:cs="Arial"/>
                <w:color w:val="FF0000"/>
              </w:rPr>
              <w:fldChar w:fldCharType="end"/>
            </w:r>
          </w:p>
        </w:tc>
      </w:tr>
    </w:tbl>
    <w:p w:rsidR="009B73B3" w:rsidRPr="00ED3CF8" w:rsidRDefault="009B73B3" w:rsidP="003F1AB0">
      <w:pPr>
        <w:pStyle w:val="Heading4"/>
        <w:rPr>
          <w:lang w:val="en-US"/>
        </w:rPr>
      </w:pPr>
      <w:r w:rsidRPr="00ED3CF8">
        <w:rPr>
          <w:b/>
          <w:lang w:val="en-US"/>
        </w:rPr>
        <w:br w:type="page"/>
      </w:r>
      <w:bookmarkStart w:id="298" w:name="_Toc197487727"/>
      <w:bookmarkStart w:id="299" w:name="_Toc367861866"/>
      <w:r w:rsidRPr="00ED3CF8">
        <w:rPr>
          <w:lang w:val="en-US"/>
        </w:rPr>
        <w:t>2.2</w:t>
      </w:r>
      <w:r w:rsidRPr="00ED3CF8">
        <w:rPr>
          <w:lang w:val="en-US"/>
        </w:rPr>
        <w:tab/>
      </w:r>
      <w:r w:rsidRPr="00ED3CF8">
        <w:rPr>
          <w:color w:val="FF0000"/>
          <w:lang w:val="en-US"/>
        </w:rPr>
        <w:t>Attitude / direction (Plant parts)</w:t>
      </w:r>
      <w:bookmarkEnd w:id="298"/>
      <w:bookmarkEnd w:id="299"/>
      <w:r w:rsidRPr="00ED3CF8">
        <w:rPr>
          <w:lang w:val="en-US"/>
        </w:rPr>
        <w:fldChar w:fldCharType="begin"/>
      </w:r>
      <w:r w:rsidRPr="00ED3CF8">
        <w:rPr>
          <w:lang w:val="en-US"/>
        </w:rPr>
        <w:instrText xml:space="preserve"> XE "</w:instrText>
      </w:r>
      <w:r w:rsidRPr="00ED3CF8">
        <w:rPr>
          <w:i w:val="0"/>
          <w:color w:val="FF0000"/>
          <w:lang w:val="en-US"/>
        </w:rPr>
        <w:instrText>Attitude / direction (plant parts)</w:instrText>
      </w:r>
      <w:r w:rsidRPr="00ED3CF8">
        <w:rPr>
          <w:lang w:val="en-US"/>
        </w:rPr>
        <w:instrText xml:space="preserve">" </w:instrText>
      </w:r>
      <w:r w:rsidRPr="00ED3CF8">
        <w:rPr>
          <w:lang w:val="en-US"/>
        </w:rPr>
        <w:fldChar w:fldCharType="end"/>
      </w:r>
    </w:p>
    <w:p w:rsidR="009B73B3" w:rsidRPr="00ED3CF8" w:rsidRDefault="009B73B3" w:rsidP="00736061"/>
    <w:tbl>
      <w:tblPr>
        <w:tblW w:w="0" w:type="auto"/>
        <w:jc w:val="center"/>
        <w:tblLayout w:type="fixed"/>
        <w:tblLook w:val="0000" w:firstRow="0" w:lastRow="0" w:firstColumn="0" w:lastColumn="0" w:noHBand="0" w:noVBand="0"/>
      </w:tblPr>
      <w:tblGrid>
        <w:gridCol w:w="1857"/>
        <w:gridCol w:w="1857"/>
        <w:gridCol w:w="1857"/>
        <w:gridCol w:w="1857"/>
        <w:gridCol w:w="1857"/>
        <w:gridCol w:w="1857"/>
      </w:tblGrid>
      <w:tr w:rsidR="009B73B3" w:rsidRPr="00ED3CF8" w:rsidTr="009B73B3">
        <w:trPr>
          <w:jc w:val="center"/>
        </w:trPr>
        <w:tc>
          <w:tcPr>
            <w:tcW w:w="1857" w:type="dxa"/>
            <w:vAlign w:val="center"/>
          </w:tcPr>
          <w:p w:rsidR="009B73B3" w:rsidRPr="00ED3CF8" w:rsidRDefault="009B73B3" w:rsidP="009B73B3">
            <w:pPr>
              <w:jc w:val="center"/>
              <w:rPr>
                <w:rFonts w:cs="Arial"/>
              </w:rPr>
            </w:pPr>
            <w:r w:rsidRPr="00ED3CF8">
              <w:rPr>
                <w:rFonts w:cs="Arial"/>
                <w:noProof/>
              </w:rPr>
              <w:drawing>
                <wp:inline distT="0" distB="0" distL="0" distR="0" wp14:anchorId="45241555" wp14:editId="14532763">
                  <wp:extent cx="904875" cy="990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904875" cy="990600"/>
                          </a:xfrm>
                          <a:prstGeom prst="rect">
                            <a:avLst/>
                          </a:prstGeom>
                          <a:noFill/>
                          <a:ln>
                            <a:noFill/>
                          </a:ln>
                        </pic:spPr>
                      </pic:pic>
                    </a:graphicData>
                  </a:graphic>
                </wp:inline>
              </w:drawing>
            </w:r>
          </w:p>
        </w:tc>
        <w:tc>
          <w:tcPr>
            <w:tcW w:w="1857" w:type="dxa"/>
            <w:shd w:val="clear" w:color="auto" w:fill="FFFFFF"/>
            <w:vAlign w:val="center"/>
          </w:tcPr>
          <w:p w:rsidR="009B73B3" w:rsidRPr="00ED3CF8" w:rsidRDefault="009B73B3" w:rsidP="009B73B3">
            <w:pPr>
              <w:jc w:val="center"/>
              <w:rPr>
                <w:rFonts w:cs="Arial"/>
              </w:rPr>
            </w:pPr>
            <w:r w:rsidRPr="00ED3CF8">
              <w:rPr>
                <w:rFonts w:cs="Arial"/>
                <w:noProof/>
              </w:rPr>
              <w:drawing>
                <wp:inline distT="0" distB="0" distL="0" distR="0" wp14:anchorId="551AC72C" wp14:editId="7F57C463">
                  <wp:extent cx="628650" cy="1447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628650" cy="1447800"/>
                          </a:xfrm>
                          <a:prstGeom prst="rect">
                            <a:avLst/>
                          </a:prstGeom>
                          <a:noFill/>
                          <a:ln>
                            <a:noFill/>
                          </a:ln>
                        </pic:spPr>
                      </pic:pic>
                    </a:graphicData>
                  </a:graphic>
                </wp:inline>
              </w:drawing>
            </w:r>
          </w:p>
        </w:tc>
        <w:tc>
          <w:tcPr>
            <w:tcW w:w="1857" w:type="dxa"/>
            <w:shd w:val="clear" w:color="auto" w:fill="FFFFFF"/>
            <w:vAlign w:val="center"/>
          </w:tcPr>
          <w:p w:rsidR="009B73B3" w:rsidRPr="00ED3CF8" w:rsidRDefault="009B73B3" w:rsidP="009B73B3">
            <w:pPr>
              <w:jc w:val="center"/>
              <w:rPr>
                <w:rFonts w:cs="Arial"/>
              </w:rPr>
            </w:pPr>
            <w:r w:rsidRPr="00ED3CF8">
              <w:rPr>
                <w:rFonts w:cs="Arial"/>
                <w:noProof/>
              </w:rPr>
              <w:drawing>
                <wp:inline distT="0" distB="0" distL="0" distR="0" wp14:anchorId="65160F43" wp14:editId="1A545C94">
                  <wp:extent cx="971550" cy="13525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shd w:val="clear" w:color="auto" w:fill="FFFFFF"/>
            <w:vAlign w:val="center"/>
          </w:tcPr>
          <w:p w:rsidR="009B73B3" w:rsidRPr="00ED3CF8" w:rsidRDefault="009B73B3" w:rsidP="009B73B3">
            <w:pPr>
              <w:jc w:val="center"/>
              <w:rPr>
                <w:rFonts w:cs="Arial"/>
              </w:rPr>
            </w:pPr>
            <w:r w:rsidRPr="00ED3CF8">
              <w:rPr>
                <w:rFonts w:cs="Arial"/>
                <w:noProof/>
              </w:rPr>
              <w:drawing>
                <wp:inline distT="0" distB="0" distL="0" distR="0" wp14:anchorId="31704813" wp14:editId="3B89BE1F">
                  <wp:extent cx="981075" cy="12668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981075" cy="1266825"/>
                          </a:xfrm>
                          <a:prstGeom prst="rect">
                            <a:avLst/>
                          </a:prstGeom>
                          <a:noFill/>
                          <a:ln>
                            <a:noFill/>
                          </a:ln>
                        </pic:spPr>
                      </pic:pic>
                    </a:graphicData>
                  </a:graphic>
                </wp:inline>
              </w:drawing>
            </w:r>
          </w:p>
        </w:tc>
        <w:tc>
          <w:tcPr>
            <w:tcW w:w="1857" w:type="dxa"/>
            <w:vAlign w:val="center"/>
          </w:tcPr>
          <w:p w:rsidR="009B73B3" w:rsidRPr="00ED3CF8" w:rsidRDefault="009B73B3" w:rsidP="009B73B3">
            <w:pPr>
              <w:jc w:val="center"/>
              <w:rPr>
                <w:rFonts w:cs="Arial"/>
              </w:rPr>
            </w:pPr>
            <w:r w:rsidRPr="00ED3CF8">
              <w:rPr>
                <w:rFonts w:cs="Arial"/>
                <w:noProof/>
              </w:rPr>
              <w:drawing>
                <wp:inline distT="0" distB="0" distL="0" distR="0" wp14:anchorId="2E4F6E19" wp14:editId="383F8FD2">
                  <wp:extent cx="942975" cy="14573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942975" cy="1457325"/>
                          </a:xfrm>
                          <a:prstGeom prst="rect">
                            <a:avLst/>
                          </a:prstGeom>
                          <a:noFill/>
                          <a:ln>
                            <a:noFill/>
                          </a:ln>
                        </pic:spPr>
                      </pic:pic>
                    </a:graphicData>
                  </a:graphic>
                </wp:inline>
              </w:drawing>
            </w:r>
          </w:p>
        </w:tc>
        <w:tc>
          <w:tcPr>
            <w:tcW w:w="1857" w:type="dxa"/>
            <w:vAlign w:val="center"/>
          </w:tcPr>
          <w:p w:rsidR="009B73B3" w:rsidRPr="00ED3CF8" w:rsidRDefault="009B73B3" w:rsidP="009B73B3">
            <w:pPr>
              <w:jc w:val="center"/>
              <w:rPr>
                <w:rFonts w:cs="Arial"/>
              </w:rPr>
            </w:pPr>
            <w:r w:rsidRPr="00ED3CF8">
              <w:rPr>
                <w:rFonts w:cs="Arial"/>
                <w:noProof/>
              </w:rPr>
              <w:drawing>
                <wp:inline distT="0" distB="0" distL="0" distR="0" wp14:anchorId="797D43DA" wp14:editId="55A0F6DC">
                  <wp:extent cx="1038225" cy="9620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r>
      <w:tr w:rsidR="009B73B3" w:rsidRPr="00ED3CF8" w:rsidTr="009B73B3">
        <w:trPr>
          <w:jc w:val="center"/>
        </w:trPr>
        <w:tc>
          <w:tcPr>
            <w:tcW w:w="1857" w:type="dxa"/>
            <w:vAlign w:val="center"/>
          </w:tcPr>
          <w:p w:rsidR="009B73B3" w:rsidRPr="00ED3CF8" w:rsidRDefault="009B73B3" w:rsidP="009B73B3">
            <w:pPr>
              <w:jc w:val="center"/>
              <w:rPr>
                <w:rFonts w:cs="Arial"/>
                <w:i/>
                <w:color w:val="FF0000"/>
              </w:rPr>
            </w:pPr>
            <w:r w:rsidRPr="00ED3CF8">
              <w:rPr>
                <w:rFonts w:cs="Arial"/>
                <w:color w:val="FF0000"/>
              </w:rPr>
              <w:t>adpressed</w:t>
            </w:r>
            <w:r w:rsidRPr="00ED3CF8">
              <w:rPr>
                <w:rFonts w:cs="Arial"/>
                <w:color w:val="FF0000"/>
              </w:rPr>
              <w:fldChar w:fldCharType="begin"/>
            </w:r>
            <w:r w:rsidRPr="00ED3CF8">
              <w:rPr>
                <w:rFonts w:cs="Arial"/>
              </w:rPr>
              <w:instrText xml:space="preserve"> XE "</w:instrText>
            </w:r>
            <w:r w:rsidRPr="00ED3CF8">
              <w:rPr>
                <w:rFonts w:cs="Arial"/>
                <w:color w:val="FF0000"/>
              </w:rPr>
              <w:instrText>Adpressed</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9B73B3" w:rsidRPr="00ED3CF8" w:rsidRDefault="009B73B3" w:rsidP="009B73B3">
            <w:pPr>
              <w:jc w:val="center"/>
              <w:rPr>
                <w:rFonts w:cs="Arial"/>
                <w:color w:val="FF0000"/>
              </w:rPr>
            </w:pPr>
            <w:r w:rsidRPr="00ED3CF8">
              <w:rPr>
                <w:rFonts w:cs="Arial"/>
                <w:color w:val="FF0000"/>
              </w:rPr>
              <w:t>erect</w:t>
            </w:r>
            <w:r w:rsidRPr="00ED3CF8">
              <w:rPr>
                <w:rFonts w:cs="Arial"/>
                <w:color w:val="FF0000"/>
              </w:rPr>
              <w:fldChar w:fldCharType="begin"/>
            </w:r>
            <w:r w:rsidRPr="00ED3CF8">
              <w:rPr>
                <w:rFonts w:cs="Arial"/>
              </w:rPr>
              <w:instrText xml:space="preserve"> XE "</w:instrText>
            </w:r>
            <w:r w:rsidRPr="00ED3CF8">
              <w:rPr>
                <w:rFonts w:cs="Arial"/>
                <w:color w:val="FF0000"/>
              </w:rPr>
              <w:instrText>Erect</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9B73B3" w:rsidRPr="00ED3CF8" w:rsidRDefault="009B73B3" w:rsidP="009B73B3">
            <w:pPr>
              <w:jc w:val="center"/>
              <w:rPr>
                <w:rFonts w:cs="Arial"/>
                <w:color w:val="FF0000"/>
              </w:rPr>
            </w:pPr>
            <w:r w:rsidRPr="00ED3CF8">
              <w:rPr>
                <w:rFonts w:cs="Arial"/>
                <w:color w:val="FF0000"/>
              </w:rPr>
              <w:t>semi-erect</w:t>
            </w:r>
            <w:r w:rsidRPr="00ED3CF8">
              <w:rPr>
                <w:rFonts w:cs="Arial"/>
                <w:color w:val="FF0000"/>
              </w:rPr>
              <w:fldChar w:fldCharType="begin"/>
            </w:r>
            <w:r w:rsidRPr="00ED3CF8">
              <w:rPr>
                <w:rFonts w:cs="Arial"/>
              </w:rPr>
              <w:instrText xml:space="preserve"> XE "</w:instrText>
            </w:r>
            <w:r w:rsidRPr="00ED3CF8">
              <w:rPr>
                <w:rFonts w:cs="Arial"/>
                <w:color w:val="FF0000"/>
              </w:rPr>
              <w:instrText>Semi-erect</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9B73B3" w:rsidRPr="00ED3CF8" w:rsidRDefault="009B73B3" w:rsidP="009B73B3">
            <w:pPr>
              <w:jc w:val="center"/>
              <w:rPr>
                <w:rFonts w:cs="Arial"/>
                <w:color w:val="FF0000"/>
              </w:rPr>
            </w:pPr>
            <w:r w:rsidRPr="00ED3CF8">
              <w:rPr>
                <w:rFonts w:cs="Arial"/>
                <w:color w:val="FF0000"/>
              </w:rPr>
              <w:t>horizontal</w:t>
            </w:r>
            <w:r w:rsidRPr="00ED3CF8">
              <w:rPr>
                <w:rFonts w:cs="Arial"/>
                <w:color w:val="FF0000"/>
              </w:rPr>
              <w:fldChar w:fldCharType="begin"/>
            </w:r>
            <w:r w:rsidRPr="00ED3CF8">
              <w:rPr>
                <w:rFonts w:cs="Arial"/>
              </w:rPr>
              <w:instrText xml:space="preserve"> XE "</w:instrText>
            </w:r>
            <w:r w:rsidRPr="00ED3CF8">
              <w:rPr>
                <w:rFonts w:cs="Arial"/>
                <w:color w:val="FF0000"/>
              </w:rPr>
              <w:instrText>Horizontal</w:instrText>
            </w:r>
            <w:r w:rsidRPr="00ED3CF8">
              <w:rPr>
                <w:rFonts w:cs="Arial"/>
              </w:rPr>
              <w:instrText xml:space="preserve">" </w:instrText>
            </w:r>
            <w:r w:rsidRPr="00ED3CF8">
              <w:rPr>
                <w:rFonts w:cs="Arial"/>
                <w:color w:val="FF0000"/>
              </w:rPr>
              <w:fldChar w:fldCharType="end"/>
            </w:r>
          </w:p>
        </w:tc>
        <w:tc>
          <w:tcPr>
            <w:tcW w:w="1857" w:type="dxa"/>
            <w:vAlign w:val="center"/>
          </w:tcPr>
          <w:p w:rsidR="009B73B3" w:rsidRPr="00ED3CF8" w:rsidRDefault="009B73B3" w:rsidP="009B73B3">
            <w:pPr>
              <w:jc w:val="center"/>
              <w:rPr>
                <w:rFonts w:cs="Arial"/>
                <w:color w:val="FF0000"/>
              </w:rPr>
            </w:pPr>
            <w:r w:rsidRPr="00ED3CF8">
              <w:rPr>
                <w:rFonts w:cs="Arial"/>
                <w:color w:val="FF0000"/>
              </w:rPr>
              <w:t>reflexed</w:t>
            </w:r>
            <w:r w:rsidRPr="00ED3CF8">
              <w:rPr>
                <w:rFonts w:cs="Arial"/>
                <w:color w:val="FF0000"/>
              </w:rPr>
              <w:fldChar w:fldCharType="begin"/>
            </w:r>
            <w:r w:rsidRPr="00ED3CF8">
              <w:rPr>
                <w:rFonts w:cs="Arial"/>
              </w:rPr>
              <w:instrText xml:space="preserve"> XE "</w:instrText>
            </w:r>
            <w:r w:rsidRPr="00ED3CF8">
              <w:rPr>
                <w:rFonts w:cs="Arial"/>
                <w:color w:val="FF0000"/>
              </w:rPr>
              <w:instrText>Reflexed</w:instrText>
            </w:r>
            <w:r w:rsidRPr="00ED3CF8">
              <w:rPr>
                <w:rFonts w:cs="Arial"/>
              </w:rPr>
              <w:instrText xml:space="preserve">" </w:instrText>
            </w:r>
            <w:r w:rsidRPr="00ED3CF8">
              <w:rPr>
                <w:rFonts w:cs="Arial"/>
                <w:color w:val="FF0000"/>
              </w:rPr>
              <w:fldChar w:fldCharType="end"/>
            </w:r>
          </w:p>
        </w:tc>
        <w:tc>
          <w:tcPr>
            <w:tcW w:w="1857" w:type="dxa"/>
            <w:vAlign w:val="center"/>
          </w:tcPr>
          <w:p w:rsidR="009B73B3" w:rsidRPr="00ED3CF8" w:rsidRDefault="009B73B3" w:rsidP="009B73B3">
            <w:pPr>
              <w:jc w:val="center"/>
              <w:rPr>
                <w:rFonts w:cs="Arial"/>
                <w:i/>
                <w:color w:val="FF0000"/>
              </w:rPr>
            </w:pPr>
            <w:r w:rsidRPr="00ED3CF8">
              <w:rPr>
                <w:rFonts w:cs="Arial"/>
                <w:color w:val="FF0000"/>
              </w:rPr>
              <w:t>adpressed</w:t>
            </w:r>
            <w:r w:rsidRPr="00ED3CF8">
              <w:rPr>
                <w:rFonts w:cs="Arial"/>
                <w:color w:val="FF0000"/>
              </w:rPr>
              <w:fldChar w:fldCharType="begin"/>
            </w:r>
            <w:r w:rsidRPr="00ED3CF8">
              <w:rPr>
                <w:rFonts w:cs="Arial"/>
              </w:rPr>
              <w:instrText xml:space="preserve"> XE "</w:instrText>
            </w:r>
            <w:r w:rsidRPr="00ED3CF8">
              <w:rPr>
                <w:rFonts w:cs="Arial"/>
                <w:color w:val="FF0000"/>
              </w:rPr>
              <w:instrText>Adpressed</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r>
    </w:tbl>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9B73B3" w:rsidRPr="00ED3CF8" w:rsidTr="009B73B3">
        <w:trPr>
          <w:jc w:val="center"/>
        </w:trPr>
        <w:tc>
          <w:tcPr>
            <w:tcW w:w="1857" w:type="dxa"/>
            <w:shd w:val="clear" w:color="auto" w:fill="FFFFFF"/>
            <w:vAlign w:val="center"/>
          </w:tcPr>
          <w:p w:rsidR="009B73B3" w:rsidRPr="00ED3CF8" w:rsidRDefault="009B73B3" w:rsidP="009B73B3">
            <w:pPr>
              <w:jc w:val="center"/>
              <w:rPr>
                <w:rFonts w:cs="Arial"/>
              </w:rPr>
            </w:pPr>
            <w:r w:rsidRPr="00ED3CF8">
              <w:rPr>
                <w:rFonts w:cs="Arial"/>
                <w:noProof/>
              </w:rPr>
              <w:drawing>
                <wp:inline distT="0" distB="0" distL="0" distR="0" wp14:anchorId="1B2B28B8" wp14:editId="61C5E9AB">
                  <wp:extent cx="1123950" cy="11334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tc>
        <w:tc>
          <w:tcPr>
            <w:tcW w:w="1857" w:type="dxa"/>
            <w:shd w:val="clear" w:color="auto" w:fill="FFFFFF"/>
            <w:vAlign w:val="center"/>
          </w:tcPr>
          <w:p w:rsidR="009B73B3" w:rsidRPr="00ED3CF8" w:rsidRDefault="009B73B3" w:rsidP="009B73B3">
            <w:pPr>
              <w:jc w:val="center"/>
              <w:rPr>
                <w:rFonts w:cs="Arial"/>
              </w:rPr>
            </w:pPr>
            <w:r w:rsidRPr="00ED3CF8">
              <w:rPr>
                <w:rFonts w:cs="Arial"/>
                <w:noProof/>
              </w:rPr>
              <w:drawing>
                <wp:inline distT="0" distB="0" distL="0" distR="0" wp14:anchorId="00A22243" wp14:editId="67090F59">
                  <wp:extent cx="1038225" cy="1133475"/>
                  <wp:effectExtent l="0" t="0" r="9525" b="9525"/>
                  <wp:docPr id="75" name="Picture 75" descr="ar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arched"/>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038225" cy="1133475"/>
                          </a:xfrm>
                          <a:prstGeom prst="rect">
                            <a:avLst/>
                          </a:prstGeom>
                          <a:noFill/>
                          <a:ln>
                            <a:noFill/>
                          </a:ln>
                        </pic:spPr>
                      </pic:pic>
                    </a:graphicData>
                  </a:graphic>
                </wp:inline>
              </w:drawing>
            </w:r>
          </w:p>
        </w:tc>
        <w:tc>
          <w:tcPr>
            <w:tcW w:w="1857" w:type="dxa"/>
            <w:shd w:val="clear" w:color="auto" w:fill="FFFFFF"/>
            <w:vAlign w:val="center"/>
          </w:tcPr>
          <w:p w:rsidR="009B73B3" w:rsidRPr="00ED3CF8" w:rsidRDefault="009B73B3" w:rsidP="009B73B3">
            <w:pPr>
              <w:jc w:val="center"/>
              <w:rPr>
                <w:rFonts w:cs="Arial"/>
              </w:rPr>
            </w:pPr>
            <w:r w:rsidRPr="00ED3CF8">
              <w:rPr>
                <w:rFonts w:cs="Arial"/>
                <w:noProof/>
              </w:rPr>
              <w:drawing>
                <wp:inline distT="0" distB="0" distL="0" distR="0" wp14:anchorId="619EAD36" wp14:editId="1F67DACB">
                  <wp:extent cx="781050" cy="13239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32" cstate="print">
                            <a:extLst>
                              <a:ext uri="{28A0092B-C50C-407E-A947-70E740481C1C}">
                                <a14:useLocalDpi xmlns:a14="http://schemas.microsoft.com/office/drawing/2010/main" val="0"/>
                              </a:ext>
                            </a:extLst>
                          </a:blip>
                          <a:srcRect r="40160"/>
                          <a:stretch>
                            <a:fillRect/>
                          </a:stretch>
                        </pic:blipFill>
                        <pic:spPr bwMode="auto">
                          <a:xfrm>
                            <a:off x="0" y="0"/>
                            <a:ext cx="781050" cy="1323975"/>
                          </a:xfrm>
                          <a:prstGeom prst="rect">
                            <a:avLst/>
                          </a:prstGeom>
                          <a:noFill/>
                          <a:ln>
                            <a:noFill/>
                          </a:ln>
                        </pic:spPr>
                      </pic:pic>
                    </a:graphicData>
                  </a:graphic>
                </wp:inline>
              </w:drawing>
            </w:r>
          </w:p>
        </w:tc>
        <w:tc>
          <w:tcPr>
            <w:tcW w:w="1857" w:type="dxa"/>
            <w:shd w:val="clear" w:color="auto" w:fill="FFFFFF"/>
            <w:vAlign w:val="center"/>
          </w:tcPr>
          <w:p w:rsidR="009B73B3" w:rsidRPr="00ED3CF8" w:rsidRDefault="009B73B3" w:rsidP="009B73B3">
            <w:pPr>
              <w:jc w:val="center"/>
              <w:rPr>
                <w:rFonts w:cs="Arial"/>
              </w:rPr>
            </w:pPr>
            <w:r w:rsidRPr="00ED3CF8">
              <w:rPr>
                <w:rFonts w:cs="Arial"/>
                <w:noProof/>
              </w:rPr>
              <w:drawing>
                <wp:inline distT="0" distB="0" distL="0" distR="0" wp14:anchorId="6E415FFB" wp14:editId="5D0C0FE6">
                  <wp:extent cx="838200" cy="800100"/>
                  <wp:effectExtent l="0" t="0" r="0" b="0"/>
                  <wp:docPr id="73" name="Picture 73" descr="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pendent"/>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838200" cy="800100"/>
                          </a:xfrm>
                          <a:prstGeom prst="rect">
                            <a:avLst/>
                          </a:prstGeom>
                          <a:noFill/>
                          <a:ln>
                            <a:noFill/>
                          </a:ln>
                        </pic:spPr>
                      </pic:pic>
                    </a:graphicData>
                  </a:graphic>
                </wp:inline>
              </w:drawing>
            </w:r>
          </w:p>
        </w:tc>
        <w:tc>
          <w:tcPr>
            <w:tcW w:w="1857" w:type="dxa"/>
            <w:shd w:val="clear" w:color="auto" w:fill="FFFFFF"/>
            <w:vAlign w:val="center"/>
          </w:tcPr>
          <w:p w:rsidR="009B73B3" w:rsidRPr="00ED3CF8" w:rsidRDefault="009B73B3" w:rsidP="009B73B3">
            <w:pPr>
              <w:jc w:val="center"/>
              <w:rPr>
                <w:rFonts w:cs="Arial"/>
              </w:rPr>
            </w:pPr>
            <w:r w:rsidRPr="00ED3CF8">
              <w:rPr>
                <w:rFonts w:cs="Arial"/>
                <w:noProof/>
              </w:rPr>
              <w:drawing>
                <wp:inline distT="0" distB="0" distL="0" distR="0" wp14:anchorId="32CAE42A" wp14:editId="2C9FF188">
                  <wp:extent cx="819150" cy="590550"/>
                  <wp:effectExtent l="0" t="0" r="0" b="0"/>
                  <wp:docPr id="72" name="Picture 72" descr="in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inflexed"/>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819150" cy="590550"/>
                          </a:xfrm>
                          <a:prstGeom prst="rect">
                            <a:avLst/>
                          </a:prstGeom>
                          <a:noFill/>
                          <a:ln>
                            <a:noFill/>
                          </a:ln>
                        </pic:spPr>
                      </pic:pic>
                    </a:graphicData>
                  </a:graphic>
                </wp:inline>
              </w:drawing>
            </w:r>
          </w:p>
        </w:tc>
      </w:tr>
      <w:tr w:rsidR="009B73B3" w:rsidRPr="00ED3CF8" w:rsidTr="009B73B3">
        <w:trPr>
          <w:jc w:val="center"/>
        </w:trPr>
        <w:tc>
          <w:tcPr>
            <w:tcW w:w="1857" w:type="dxa"/>
            <w:shd w:val="clear" w:color="auto" w:fill="FFFFFF"/>
          </w:tcPr>
          <w:p w:rsidR="009B73B3" w:rsidRPr="00ED3CF8" w:rsidRDefault="009B73B3" w:rsidP="009B73B3">
            <w:pPr>
              <w:jc w:val="center"/>
              <w:rPr>
                <w:rFonts w:cs="Arial"/>
                <w:color w:val="FF0000"/>
              </w:rPr>
            </w:pPr>
            <w:r w:rsidRPr="00ED3CF8">
              <w:rPr>
                <w:rFonts w:cs="Arial"/>
                <w:color w:val="FF0000"/>
              </w:rPr>
              <w:t>recurved</w:t>
            </w:r>
            <w:r w:rsidRPr="00ED3CF8">
              <w:rPr>
                <w:rFonts w:cs="Arial"/>
                <w:color w:val="FF0000"/>
              </w:rPr>
              <w:fldChar w:fldCharType="begin"/>
            </w:r>
            <w:r w:rsidRPr="00ED3CF8">
              <w:rPr>
                <w:rFonts w:cs="Arial"/>
              </w:rPr>
              <w:instrText xml:space="preserve"> XE "</w:instrText>
            </w:r>
            <w:r w:rsidRPr="00ED3CF8">
              <w:rPr>
                <w:rFonts w:cs="Arial"/>
                <w:color w:val="FF0000"/>
              </w:rPr>
              <w:instrText>Recurved</w:instrText>
            </w:r>
            <w:r w:rsidRPr="00ED3CF8">
              <w:rPr>
                <w:rFonts w:cs="Arial"/>
              </w:rPr>
              <w:instrText xml:space="preserve">" </w:instrText>
            </w:r>
            <w:r w:rsidRPr="00ED3CF8">
              <w:rPr>
                <w:rFonts w:cs="Arial"/>
                <w:color w:val="FF0000"/>
              </w:rPr>
              <w:fldChar w:fldCharType="end"/>
            </w:r>
          </w:p>
        </w:tc>
        <w:tc>
          <w:tcPr>
            <w:tcW w:w="1857" w:type="dxa"/>
            <w:shd w:val="clear" w:color="auto" w:fill="FFFFFF"/>
          </w:tcPr>
          <w:p w:rsidR="009B73B3" w:rsidRPr="00ED3CF8" w:rsidRDefault="009B73B3" w:rsidP="009B73B3">
            <w:pPr>
              <w:jc w:val="center"/>
              <w:rPr>
                <w:rFonts w:cs="Arial"/>
                <w:color w:val="FF0000"/>
              </w:rPr>
            </w:pPr>
            <w:r w:rsidRPr="00ED3CF8">
              <w:rPr>
                <w:rFonts w:cs="Arial"/>
                <w:color w:val="FF0000"/>
              </w:rPr>
              <w:t>arched</w:t>
            </w:r>
            <w:r w:rsidRPr="00ED3CF8">
              <w:rPr>
                <w:rFonts w:cs="Arial"/>
                <w:color w:val="FF0000"/>
              </w:rPr>
              <w:fldChar w:fldCharType="begin"/>
            </w:r>
            <w:r w:rsidRPr="00ED3CF8">
              <w:rPr>
                <w:rFonts w:cs="Arial"/>
              </w:rPr>
              <w:instrText xml:space="preserve"> XE "</w:instrText>
            </w:r>
            <w:r w:rsidRPr="00ED3CF8">
              <w:rPr>
                <w:rFonts w:cs="Arial"/>
                <w:color w:val="FF0000"/>
              </w:rPr>
              <w:instrText>Arched</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9B73B3" w:rsidRPr="00ED3CF8" w:rsidRDefault="009B73B3" w:rsidP="009B73B3">
            <w:pPr>
              <w:jc w:val="center"/>
              <w:rPr>
                <w:rFonts w:cs="Arial"/>
                <w:color w:val="FF0000"/>
              </w:rPr>
            </w:pPr>
            <w:r w:rsidRPr="00ED3CF8">
              <w:rPr>
                <w:rFonts w:cs="Arial"/>
                <w:color w:val="FF0000"/>
              </w:rPr>
              <w:t>pendulous</w:t>
            </w:r>
            <w:r w:rsidRPr="00ED3CF8">
              <w:rPr>
                <w:rFonts w:cs="Arial"/>
                <w:color w:val="FF0000"/>
              </w:rPr>
              <w:fldChar w:fldCharType="begin"/>
            </w:r>
            <w:r w:rsidRPr="00ED3CF8">
              <w:rPr>
                <w:rFonts w:cs="Arial"/>
              </w:rPr>
              <w:instrText xml:space="preserve"> XE "</w:instrText>
            </w:r>
            <w:r w:rsidRPr="00ED3CF8">
              <w:rPr>
                <w:rFonts w:cs="Arial"/>
                <w:color w:val="FF0000"/>
              </w:rPr>
              <w:instrText>Pendulous</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9B73B3" w:rsidRPr="00ED3CF8" w:rsidRDefault="009B73B3" w:rsidP="009B73B3">
            <w:pPr>
              <w:jc w:val="center"/>
              <w:rPr>
                <w:rFonts w:cs="Arial"/>
                <w:color w:val="FF0000"/>
              </w:rPr>
            </w:pPr>
            <w:r w:rsidRPr="00ED3CF8">
              <w:rPr>
                <w:rFonts w:cs="Arial"/>
                <w:color w:val="FF0000"/>
              </w:rPr>
              <w:t>pendent</w:t>
            </w:r>
            <w:r w:rsidRPr="00ED3CF8">
              <w:rPr>
                <w:rFonts w:cs="Arial"/>
                <w:color w:val="FF0000"/>
              </w:rPr>
              <w:fldChar w:fldCharType="begin"/>
            </w:r>
            <w:r w:rsidRPr="00ED3CF8">
              <w:rPr>
                <w:rFonts w:cs="Arial"/>
              </w:rPr>
              <w:instrText xml:space="preserve"> XE "</w:instrText>
            </w:r>
            <w:r w:rsidRPr="00ED3CF8">
              <w:rPr>
                <w:rFonts w:cs="Arial"/>
                <w:color w:val="FF0000"/>
              </w:rPr>
              <w:instrText>Pendent</w:instrText>
            </w:r>
            <w:r w:rsidRPr="00ED3CF8">
              <w:rPr>
                <w:rFonts w:cs="Arial"/>
              </w:rPr>
              <w:instrText xml:space="preserve">" </w:instrText>
            </w:r>
            <w:r w:rsidRPr="00ED3CF8">
              <w:rPr>
                <w:rFonts w:cs="Arial"/>
                <w:color w:val="FF0000"/>
              </w:rPr>
              <w:fldChar w:fldCharType="end"/>
            </w:r>
          </w:p>
        </w:tc>
        <w:tc>
          <w:tcPr>
            <w:tcW w:w="1857" w:type="dxa"/>
            <w:shd w:val="clear" w:color="auto" w:fill="FFFFFF"/>
          </w:tcPr>
          <w:p w:rsidR="009B73B3" w:rsidRPr="00ED3CF8" w:rsidRDefault="009B73B3" w:rsidP="009B73B3">
            <w:pPr>
              <w:jc w:val="center"/>
              <w:rPr>
                <w:rFonts w:cs="Arial"/>
                <w:color w:val="FF0000"/>
              </w:rPr>
            </w:pPr>
            <w:r w:rsidRPr="00ED3CF8">
              <w:rPr>
                <w:rFonts w:cs="Arial"/>
                <w:color w:val="FF0000"/>
              </w:rPr>
              <w:t>inflexed</w:t>
            </w:r>
            <w:r w:rsidRPr="00ED3CF8">
              <w:rPr>
                <w:rFonts w:cs="Arial"/>
                <w:color w:val="FF0000"/>
              </w:rPr>
              <w:fldChar w:fldCharType="begin"/>
            </w:r>
            <w:r w:rsidRPr="00ED3CF8">
              <w:rPr>
                <w:rFonts w:cs="Arial"/>
              </w:rPr>
              <w:instrText xml:space="preserve"> XE "</w:instrText>
            </w:r>
            <w:r w:rsidRPr="00ED3CF8">
              <w:rPr>
                <w:rFonts w:cs="Arial"/>
                <w:color w:val="FF0000"/>
              </w:rPr>
              <w:instrText>Inflexed</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9B73B3" w:rsidRPr="00ED3CF8" w:rsidTr="009B73B3">
        <w:trPr>
          <w:jc w:val="center"/>
        </w:trPr>
        <w:tc>
          <w:tcPr>
            <w:tcW w:w="1857" w:type="dxa"/>
            <w:shd w:val="clear" w:color="auto" w:fill="FFFFFF"/>
            <w:vAlign w:val="center"/>
          </w:tcPr>
          <w:p w:rsidR="009B73B3" w:rsidRPr="00ED3CF8" w:rsidRDefault="009B73B3" w:rsidP="009B73B3">
            <w:pPr>
              <w:jc w:val="center"/>
              <w:rPr>
                <w:rFonts w:cs="Arial"/>
              </w:rPr>
            </w:pPr>
            <w:r w:rsidRPr="00ED3CF8">
              <w:rPr>
                <w:rFonts w:cs="Arial"/>
                <w:noProof/>
              </w:rPr>
              <w:drawing>
                <wp:inline distT="0" distB="0" distL="0" distR="0" wp14:anchorId="0F01B2D2" wp14:editId="4F35CF8C">
                  <wp:extent cx="981075" cy="8953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981075" cy="895350"/>
                          </a:xfrm>
                          <a:prstGeom prst="rect">
                            <a:avLst/>
                          </a:prstGeom>
                          <a:noFill/>
                          <a:ln>
                            <a:noFill/>
                          </a:ln>
                        </pic:spPr>
                      </pic:pic>
                    </a:graphicData>
                  </a:graphic>
                </wp:inline>
              </w:drawing>
            </w:r>
          </w:p>
        </w:tc>
        <w:tc>
          <w:tcPr>
            <w:tcW w:w="1857" w:type="dxa"/>
            <w:shd w:val="clear" w:color="auto" w:fill="FFFFFF"/>
            <w:vAlign w:val="center"/>
          </w:tcPr>
          <w:p w:rsidR="009B73B3" w:rsidRPr="00ED3CF8" w:rsidRDefault="009B73B3" w:rsidP="009B73B3">
            <w:pPr>
              <w:jc w:val="center"/>
              <w:rPr>
                <w:rFonts w:cs="Arial"/>
              </w:rPr>
            </w:pPr>
            <w:r w:rsidRPr="00ED3CF8">
              <w:rPr>
                <w:rFonts w:cs="Arial"/>
                <w:noProof/>
              </w:rPr>
              <w:drawing>
                <wp:inline distT="0" distB="0" distL="0" distR="0" wp14:anchorId="5E67FC9C" wp14:editId="5652C2D7">
                  <wp:extent cx="704850" cy="9810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36" cstate="print">
                            <a:extLst>
                              <a:ext uri="{28A0092B-C50C-407E-A947-70E740481C1C}">
                                <a14:useLocalDpi xmlns:a14="http://schemas.microsoft.com/office/drawing/2010/main" val="0"/>
                              </a:ext>
                            </a:extLst>
                          </a:blip>
                          <a:srcRect t="-7709"/>
                          <a:stretch>
                            <a:fillRect/>
                          </a:stretch>
                        </pic:blipFill>
                        <pic:spPr bwMode="auto">
                          <a:xfrm>
                            <a:off x="0" y="0"/>
                            <a:ext cx="704850" cy="981075"/>
                          </a:xfrm>
                          <a:prstGeom prst="rect">
                            <a:avLst/>
                          </a:prstGeom>
                          <a:noFill/>
                          <a:ln>
                            <a:noFill/>
                          </a:ln>
                        </pic:spPr>
                      </pic:pic>
                    </a:graphicData>
                  </a:graphic>
                </wp:inline>
              </w:drawing>
            </w:r>
          </w:p>
        </w:tc>
        <w:tc>
          <w:tcPr>
            <w:tcW w:w="1857" w:type="dxa"/>
            <w:shd w:val="clear" w:color="auto" w:fill="FFFFFF"/>
            <w:vAlign w:val="center"/>
          </w:tcPr>
          <w:p w:rsidR="009B73B3" w:rsidRPr="00ED3CF8" w:rsidRDefault="009B73B3" w:rsidP="009B73B3">
            <w:pPr>
              <w:jc w:val="center"/>
              <w:rPr>
                <w:rFonts w:cs="Arial"/>
              </w:rPr>
            </w:pPr>
            <w:r w:rsidRPr="00ED3CF8">
              <w:rPr>
                <w:rFonts w:cs="Arial"/>
                <w:noProof/>
              </w:rPr>
              <w:drawing>
                <wp:inline distT="0" distB="0" distL="0" distR="0" wp14:anchorId="40098799" wp14:editId="48A3DC16">
                  <wp:extent cx="1038225" cy="9715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038225" cy="971550"/>
                          </a:xfrm>
                          <a:prstGeom prst="rect">
                            <a:avLst/>
                          </a:prstGeom>
                          <a:noFill/>
                          <a:ln>
                            <a:noFill/>
                          </a:ln>
                        </pic:spPr>
                      </pic:pic>
                    </a:graphicData>
                  </a:graphic>
                </wp:inline>
              </w:drawing>
            </w:r>
          </w:p>
        </w:tc>
        <w:tc>
          <w:tcPr>
            <w:tcW w:w="1857" w:type="dxa"/>
            <w:shd w:val="clear" w:color="auto" w:fill="FFFFFF"/>
            <w:vAlign w:val="center"/>
          </w:tcPr>
          <w:p w:rsidR="009B73B3" w:rsidRPr="00ED3CF8" w:rsidRDefault="009B73B3" w:rsidP="009B73B3">
            <w:pPr>
              <w:jc w:val="center"/>
              <w:rPr>
                <w:rFonts w:cs="Arial"/>
              </w:rPr>
            </w:pPr>
            <w:r w:rsidRPr="00ED3CF8">
              <w:rPr>
                <w:rFonts w:cs="Arial"/>
                <w:noProof/>
              </w:rPr>
              <w:drawing>
                <wp:inline distT="0" distB="0" distL="0" distR="0" wp14:anchorId="513F1A39" wp14:editId="7CDDDB90">
                  <wp:extent cx="790575" cy="8096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790575" cy="809625"/>
                          </a:xfrm>
                          <a:prstGeom prst="rect">
                            <a:avLst/>
                          </a:prstGeom>
                          <a:noFill/>
                          <a:ln>
                            <a:noFill/>
                          </a:ln>
                        </pic:spPr>
                      </pic:pic>
                    </a:graphicData>
                  </a:graphic>
                </wp:inline>
              </w:drawing>
            </w:r>
          </w:p>
        </w:tc>
        <w:tc>
          <w:tcPr>
            <w:tcW w:w="1857" w:type="dxa"/>
            <w:shd w:val="clear" w:color="auto" w:fill="FFFFFF"/>
            <w:vAlign w:val="center"/>
          </w:tcPr>
          <w:p w:rsidR="009B73B3" w:rsidRPr="00ED3CF8" w:rsidRDefault="009B73B3" w:rsidP="009B73B3">
            <w:pPr>
              <w:jc w:val="center"/>
              <w:rPr>
                <w:rFonts w:cs="Arial"/>
              </w:rPr>
            </w:pPr>
            <w:r w:rsidRPr="00ED3CF8">
              <w:rPr>
                <w:rFonts w:cs="Arial"/>
                <w:noProof/>
              </w:rPr>
              <w:drawing>
                <wp:inline distT="0" distB="0" distL="0" distR="0" wp14:anchorId="663D21DD" wp14:editId="5249138B">
                  <wp:extent cx="1038225" cy="1343025"/>
                  <wp:effectExtent l="0" t="0" r="9525" b="9525"/>
                  <wp:docPr id="67" name="Picture 67" descr="zig-z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zig-za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038225" cy="1343025"/>
                          </a:xfrm>
                          <a:prstGeom prst="rect">
                            <a:avLst/>
                          </a:prstGeom>
                          <a:noFill/>
                          <a:ln>
                            <a:noFill/>
                          </a:ln>
                        </pic:spPr>
                      </pic:pic>
                    </a:graphicData>
                  </a:graphic>
                </wp:inline>
              </w:drawing>
            </w:r>
          </w:p>
        </w:tc>
      </w:tr>
      <w:tr w:rsidR="009B73B3" w:rsidRPr="00ED3CF8" w:rsidTr="009B73B3">
        <w:trPr>
          <w:jc w:val="center"/>
        </w:trPr>
        <w:tc>
          <w:tcPr>
            <w:tcW w:w="1857" w:type="dxa"/>
            <w:shd w:val="clear" w:color="auto" w:fill="FFFFFF"/>
            <w:vAlign w:val="center"/>
          </w:tcPr>
          <w:p w:rsidR="009B73B3" w:rsidRPr="00ED3CF8" w:rsidRDefault="009B73B3" w:rsidP="009B73B3">
            <w:pPr>
              <w:jc w:val="center"/>
              <w:rPr>
                <w:rFonts w:cs="Arial"/>
                <w:color w:val="FF0000"/>
              </w:rPr>
            </w:pPr>
            <w:r w:rsidRPr="00ED3CF8">
              <w:rPr>
                <w:rFonts w:cs="Arial"/>
                <w:color w:val="FF0000"/>
              </w:rPr>
              <w:t>incurved</w:t>
            </w:r>
            <w:r w:rsidRPr="00ED3CF8">
              <w:rPr>
                <w:rFonts w:cs="Arial"/>
                <w:color w:val="FF0000"/>
              </w:rPr>
              <w:fldChar w:fldCharType="begin"/>
            </w:r>
            <w:r w:rsidRPr="00ED3CF8">
              <w:rPr>
                <w:rFonts w:cs="Arial"/>
              </w:rPr>
              <w:instrText xml:space="preserve"> XE "</w:instrText>
            </w:r>
            <w:r w:rsidRPr="00ED3CF8">
              <w:rPr>
                <w:rFonts w:cs="Arial"/>
                <w:color w:val="FF0000"/>
              </w:rPr>
              <w:instrText>Incurved</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9B73B3" w:rsidRPr="00ED3CF8" w:rsidRDefault="009B73B3" w:rsidP="009B73B3">
            <w:pPr>
              <w:jc w:val="center"/>
              <w:rPr>
                <w:rFonts w:cs="Arial"/>
                <w:color w:val="FF0000"/>
              </w:rPr>
            </w:pPr>
            <w:r w:rsidRPr="00ED3CF8">
              <w:rPr>
                <w:rFonts w:cs="Arial"/>
                <w:color w:val="FF0000"/>
              </w:rPr>
              <w:t>inwards</w:t>
            </w:r>
            <w:r w:rsidRPr="00ED3CF8">
              <w:rPr>
                <w:rFonts w:cs="Arial"/>
                <w:color w:val="FF0000"/>
              </w:rPr>
              <w:fldChar w:fldCharType="begin"/>
            </w:r>
            <w:r w:rsidRPr="00ED3CF8">
              <w:rPr>
                <w:rFonts w:cs="Arial"/>
              </w:rPr>
              <w:instrText xml:space="preserve"> XE "</w:instrText>
            </w:r>
            <w:r w:rsidRPr="00ED3CF8">
              <w:rPr>
                <w:rFonts w:cs="Arial"/>
                <w:color w:val="FF0000"/>
              </w:rPr>
              <w:instrText>Inwards</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9B73B3" w:rsidRPr="00ED3CF8" w:rsidRDefault="009B73B3" w:rsidP="009B73B3">
            <w:pPr>
              <w:jc w:val="center"/>
              <w:rPr>
                <w:rFonts w:cs="Arial"/>
                <w:color w:val="FF0000"/>
              </w:rPr>
            </w:pPr>
            <w:r w:rsidRPr="00ED3CF8">
              <w:rPr>
                <w:rFonts w:cs="Arial"/>
                <w:color w:val="FF0000"/>
              </w:rPr>
              <w:t>outwards</w:t>
            </w:r>
            <w:r w:rsidRPr="00ED3CF8">
              <w:rPr>
                <w:rFonts w:cs="Arial"/>
                <w:color w:val="FF0000"/>
              </w:rPr>
              <w:fldChar w:fldCharType="begin"/>
            </w:r>
            <w:r w:rsidRPr="00ED3CF8">
              <w:rPr>
                <w:rFonts w:cs="Arial"/>
              </w:rPr>
              <w:instrText xml:space="preserve"> XE "</w:instrText>
            </w:r>
            <w:r w:rsidRPr="00ED3CF8">
              <w:rPr>
                <w:rFonts w:cs="Arial"/>
                <w:color w:val="FF0000"/>
              </w:rPr>
              <w:instrText>Outwards</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9B73B3" w:rsidRPr="00ED3CF8" w:rsidRDefault="009B73B3" w:rsidP="009B73B3">
            <w:pPr>
              <w:jc w:val="center"/>
              <w:rPr>
                <w:rFonts w:cs="Arial"/>
                <w:color w:val="FF0000"/>
              </w:rPr>
            </w:pPr>
            <w:r w:rsidRPr="00ED3CF8">
              <w:rPr>
                <w:rFonts w:cs="Arial"/>
                <w:color w:val="FF0000"/>
              </w:rPr>
              <w:t>convolute</w:t>
            </w:r>
            <w:r w:rsidRPr="00ED3CF8">
              <w:rPr>
                <w:rFonts w:cs="Arial"/>
                <w:color w:val="FF0000"/>
              </w:rPr>
              <w:fldChar w:fldCharType="begin"/>
            </w:r>
            <w:r w:rsidRPr="00ED3CF8">
              <w:rPr>
                <w:rFonts w:cs="Arial"/>
              </w:rPr>
              <w:instrText xml:space="preserve"> XE "</w:instrText>
            </w:r>
            <w:r w:rsidRPr="00ED3CF8">
              <w:rPr>
                <w:rFonts w:cs="Arial"/>
                <w:color w:val="FF0000"/>
              </w:rPr>
              <w:instrText>Convolute</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9B73B3" w:rsidRPr="00ED3CF8" w:rsidRDefault="009B73B3" w:rsidP="009B73B3">
            <w:pPr>
              <w:jc w:val="center"/>
              <w:rPr>
                <w:rFonts w:cs="Arial"/>
                <w:color w:val="FF0000"/>
              </w:rPr>
            </w:pPr>
            <w:r w:rsidRPr="00ED3CF8">
              <w:rPr>
                <w:rFonts w:cs="Arial"/>
                <w:color w:val="FF0000"/>
              </w:rPr>
              <w:t>zig-zag</w:t>
            </w:r>
            <w:r w:rsidRPr="00ED3CF8">
              <w:rPr>
                <w:rFonts w:cs="Arial"/>
                <w:color w:val="FF0000"/>
              </w:rPr>
              <w:fldChar w:fldCharType="begin"/>
            </w:r>
            <w:r w:rsidRPr="00ED3CF8">
              <w:rPr>
                <w:rFonts w:cs="Arial"/>
              </w:rPr>
              <w:instrText xml:space="preserve"> XE "</w:instrText>
            </w:r>
            <w:r w:rsidRPr="00ED3CF8">
              <w:rPr>
                <w:rFonts w:cs="Arial"/>
                <w:color w:val="FF0000"/>
              </w:rPr>
              <w:instrText>Zig-zag</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1857"/>
        <w:gridCol w:w="1857"/>
      </w:tblGrid>
      <w:tr w:rsidR="009B73B3" w:rsidRPr="00ED3CF8" w:rsidTr="009B73B3">
        <w:trPr>
          <w:jc w:val="center"/>
        </w:trPr>
        <w:tc>
          <w:tcPr>
            <w:tcW w:w="1857" w:type="dxa"/>
            <w:shd w:val="clear" w:color="auto" w:fill="FFFFFF"/>
            <w:vAlign w:val="center"/>
          </w:tcPr>
          <w:p w:rsidR="009B73B3" w:rsidRPr="00ED3CF8" w:rsidRDefault="009B73B3" w:rsidP="009B73B3">
            <w:pPr>
              <w:jc w:val="center"/>
              <w:rPr>
                <w:rFonts w:cs="Arial"/>
                <w:color w:val="000000"/>
              </w:rPr>
            </w:pPr>
            <w:r w:rsidRPr="00ED3CF8">
              <w:rPr>
                <w:rFonts w:cs="Arial"/>
                <w:noProof/>
                <w:color w:val="000000"/>
              </w:rPr>
              <w:drawing>
                <wp:inline distT="0" distB="0" distL="0" distR="0" wp14:anchorId="587FA9CA" wp14:editId="34A1929C">
                  <wp:extent cx="971550" cy="13525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shd w:val="clear" w:color="auto" w:fill="FFFFFF"/>
            <w:vAlign w:val="center"/>
          </w:tcPr>
          <w:p w:rsidR="009B73B3" w:rsidRPr="00ED3CF8" w:rsidRDefault="009B73B3" w:rsidP="009B73B3">
            <w:pPr>
              <w:jc w:val="center"/>
              <w:rPr>
                <w:rFonts w:cs="Arial"/>
              </w:rPr>
            </w:pPr>
            <w:r w:rsidRPr="00ED3CF8">
              <w:rPr>
                <w:rFonts w:cs="Arial"/>
                <w:noProof/>
              </w:rPr>
              <w:drawing>
                <wp:inline distT="0" distB="0" distL="0" distR="0" wp14:anchorId="3582378D" wp14:editId="5F99DDA2">
                  <wp:extent cx="971550" cy="1352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r>
      <w:tr w:rsidR="009B73B3" w:rsidRPr="00ED3CF8" w:rsidTr="009B73B3">
        <w:trPr>
          <w:jc w:val="center"/>
        </w:trPr>
        <w:tc>
          <w:tcPr>
            <w:tcW w:w="1857" w:type="dxa"/>
            <w:shd w:val="clear" w:color="auto" w:fill="FFFFFF"/>
            <w:vAlign w:val="center"/>
          </w:tcPr>
          <w:p w:rsidR="009B73B3" w:rsidRPr="00ED3CF8" w:rsidRDefault="009B73B3" w:rsidP="009B73B3">
            <w:pPr>
              <w:jc w:val="center"/>
              <w:rPr>
                <w:rFonts w:cs="Arial"/>
                <w:b/>
                <w:color w:val="FF0000"/>
              </w:rPr>
            </w:pPr>
            <w:r w:rsidRPr="00ED3CF8">
              <w:rPr>
                <w:rFonts w:cs="Arial"/>
                <w:color w:val="FF0000"/>
              </w:rPr>
              <w:t>involute</w:t>
            </w:r>
            <w:r w:rsidRPr="00ED3CF8">
              <w:rPr>
                <w:rFonts w:cs="Arial"/>
                <w:color w:val="FF0000"/>
              </w:rPr>
              <w:fldChar w:fldCharType="begin"/>
            </w:r>
            <w:r w:rsidRPr="00ED3CF8">
              <w:rPr>
                <w:rFonts w:cs="Arial"/>
              </w:rPr>
              <w:instrText xml:space="preserve"> XE "</w:instrText>
            </w:r>
            <w:r w:rsidRPr="00ED3CF8">
              <w:rPr>
                <w:rFonts w:cs="Arial"/>
                <w:color w:val="FF0000"/>
              </w:rPr>
              <w:instrText>Involute</w:instrText>
            </w:r>
            <w:r w:rsidRPr="00ED3CF8">
              <w:rPr>
                <w:rFonts w:cs="Arial"/>
              </w:rPr>
              <w:instrText xml:space="preserve">" </w:instrText>
            </w:r>
            <w:r w:rsidRPr="00ED3CF8">
              <w:rPr>
                <w:rFonts w:cs="Arial"/>
                <w:color w:val="FF0000"/>
              </w:rPr>
              <w:fldChar w:fldCharType="end"/>
            </w:r>
          </w:p>
        </w:tc>
        <w:tc>
          <w:tcPr>
            <w:tcW w:w="1857" w:type="dxa"/>
            <w:shd w:val="clear" w:color="auto" w:fill="FFFFFF"/>
            <w:vAlign w:val="center"/>
          </w:tcPr>
          <w:p w:rsidR="009B73B3" w:rsidRPr="00ED3CF8" w:rsidRDefault="009B73B3" w:rsidP="009B73B3">
            <w:pPr>
              <w:jc w:val="center"/>
              <w:rPr>
                <w:rFonts w:cs="Arial"/>
                <w:color w:val="FF0000"/>
              </w:rPr>
            </w:pPr>
            <w:r w:rsidRPr="00ED3CF8">
              <w:rPr>
                <w:rFonts w:cs="Arial"/>
                <w:color w:val="FF0000"/>
              </w:rPr>
              <w:t>revolute</w:t>
            </w:r>
            <w:r w:rsidRPr="00ED3CF8">
              <w:rPr>
                <w:rFonts w:cs="Arial"/>
                <w:color w:val="FF0000"/>
              </w:rPr>
              <w:fldChar w:fldCharType="begin"/>
            </w:r>
            <w:r w:rsidRPr="00ED3CF8">
              <w:rPr>
                <w:rFonts w:cs="Arial"/>
              </w:rPr>
              <w:instrText xml:space="preserve"> XE "</w:instrText>
            </w:r>
            <w:r w:rsidRPr="00ED3CF8">
              <w:rPr>
                <w:rFonts w:cs="Arial"/>
                <w:color w:val="FF0000"/>
              </w:rPr>
              <w:instrText>Revolute</w:instrText>
            </w:r>
            <w:r w:rsidRPr="00ED3CF8">
              <w:rPr>
                <w:rFonts w:cs="Arial"/>
              </w:rPr>
              <w:instrText xml:space="preserve">" </w:instrText>
            </w:r>
            <w:r w:rsidRPr="00ED3CF8">
              <w:rPr>
                <w:rFonts w:cs="Arial"/>
                <w:color w:val="FF0000"/>
              </w:rPr>
              <w:fldChar w:fldCharType="end"/>
            </w:r>
          </w:p>
        </w:tc>
      </w:tr>
    </w:tbl>
    <w:p w:rsidR="009B73B3" w:rsidRPr="00ED3CF8" w:rsidRDefault="009B73B3" w:rsidP="00736061"/>
    <w:p w:rsidR="009B73B3" w:rsidRPr="00ED3CF8" w:rsidRDefault="009B73B3" w:rsidP="00736061"/>
    <w:p w:rsidR="009B73B3" w:rsidRPr="00ED3CF8" w:rsidRDefault="009B73B3" w:rsidP="009B73B3">
      <w:pPr>
        <w:rPr>
          <w:rFonts w:cs="Arial"/>
        </w:rPr>
      </w:pPr>
    </w:p>
    <w:p w:rsidR="009B73B3" w:rsidRPr="00ED3CF8" w:rsidRDefault="009B73B3" w:rsidP="003F1AB0">
      <w:pPr>
        <w:pStyle w:val="Heading4"/>
        <w:rPr>
          <w:lang w:val="en-US"/>
        </w:rPr>
      </w:pPr>
      <w:r w:rsidRPr="00ED3CF8">
        <w:rPr>
          <w:lang w:val="en-US"/>
        </w:rPr>
        <w:br w:type="page"/>
      </w:r>
      <w:bookmarkStart w:id="300" w:name="_Toc197487728"/>
      <w:bookmarkStart w:id="301" w:name="_Toc367861867"/>
      <w:r w:rsidRPr="00ED3CF8">
        <w:rPr>
          <w:lang w:val="en-US"/>
        </w:rPr>
        <w:t>2.3</w:t>
      </w:r>
      <w:r w:rsidRPr="00ED3CF8">
        <w:rPr>
          <w:lang w:val="en-US"/>
        </w:rPr>
        <w:tab/>
      </w:r>
      <w:r w:rsidRPr="00ED3CF8">
        <w:rPr>
          <w:color w:val="FF0000"/>
          <w:lang w:val="en-US"/>
        </w:rPr>
        <w:t>Relative position</w:t>
      </w:r>
      <w:bookmarkEnd w:id="300"/>
      <w:bookmarkEnd w:id="301"/>
      <w:r w:rsidRPr="00ED3CF8">
        <w:rPr>
          <w:lang w:val="en-US"/>
        </w:rPr>
        <w:fldChar w:fldCharType="begin"/>
      </w:r>
      <w:r w:rsidRPr="00ED3CF8">
        <w:rPr>
          <w:lang w:val="en-US"/>
        </w:rPr>
        <w:instrText xml:space="preserve"> XE "</w:instrText>
      </w:r>
      <w:r w:rsidRPr="00ED3CF8">
        <w:rPr>
          <w:i w:val="0"/>
          <w:color w:val="FF0000"/>
          <w:lang w:val="en-US"/>
        </w:rPr>
        <w:instrText>Relative position</w:instrText>
      </w:r>
      <w:r w:rsidRPr="00ED3CF8">
        <w:rPr>
          <w:lang w:val="en-US"/>
        </w:rPr>
        <w:instrText xml:space="preserve">" </w:instrText>
      </w:r>
      <w:r w:rsidRPr="00ED3CF8">
        <w:rPr>
          <w:lang w:val="en-US"/>
        </w:rPr>
        <w:fldChar w:fldCharType="end"/>
      </w:r>
    </w:p>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1857"/>
        <w:gridCol w:w="1857"/>
        <w:gridCol w:w="1857"/>
      </w:tblGrid>
      <w:tr w:rsidR="009B73B3" w:rsidRPr="00ED3CF8" w:rsidTr="009B73B3">
        <w:trPr>
          <w:jc w:val="center"/>
        </w:trPr>
        <w:tc>
          <w:tcPr>
            <w:tcW w:w="1857" w:type="dxa"/>
            <w:vAlign w:val="center"/>
          </w:tcPr>
          <w:p w:rsidR="009B73B3" w:rsidRPr="00ED3CF8" w:rsidRDefault="009B73B3" w:rsidP="009B73B3">
            <w:pPr>
              <w:jc w:val="center"/>
              <w:rPr>
                <w:rFonts w:cs="Arial"/>
              </w:rPr>
            </w:pPr>
            <w:r w:rsidRPr="00ED3CF8">
              <w:rPr>
                <w:rFonts w:cs="Arial"/>
                <w:noProof/>
              </w:rPr>
              <w:drawing>
                <wp:inline distT="0" distB="0" distL="0" distR="0" wp14:anchorId="2CD87FA5" wp14:editId="08A5B715">
                  <wp:extent cx="695325" cy="11715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695325" cy="1171575"/>
                          </a:xfrm>
                          <a:prstGeom prst="rect">
                            <a:avLst/>
                          </a:prstGeom>
                          <a:noFill/>
                          <a:ln>
                            <a:noFill/>
                          </a:ln>
                        </pic:spPr>
                      </pic:pic>
                    </a:graphicData>
                  </a:graphic>
                </wp:inline>
              </w:drawing>
            </w:r>
          </w:p>
        </w:tc>
        <w:tc>
          <w:tcPr>
            <w:tcW w:w="1857" w:type="dxa"/>
            <w:vAlign w:val="center"/>
          </w:tcPr>
          <w:p w:rsidR="009B73B3" w:rsidRPr="00ED3CF8" w:rsidRDefault="009B73B3" w:rsidP="009B73B3">
            <w:pPr>
              <w:jc w:val="center"/>
              <w:rPr>
                <w:rFonts w:cs="Arial"/>
              </w:rPr>
            </w:pPr>
            <w:r w:rsidRPr="00ED3CF8">
              <w:rPr>
                <w:rFonts w:cs="Arial"/>
                <w:noProof/>
              </w:rPr>
              <w:drawing>
                <wp:inline distT="0" distB="0" distL="0" distR="0" wp14:anchorId="586D67CF" wp14:editId="78345F77">
                  <wp:extent cx="809625" cy="8953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809625" cy="895350"/>
                          </a:xfrm>
                          <a:prstGeom prst="rect">
                            <a:avLst/>
                          </a:prstGeom>
                          <a:noFill/>
                          <a:ln>
                            <a:noFill/>
                          </a:ln>
                        </pic:spPr>
                      </pic:pic>
                    </a:graphicData>
                  </a:graphic>
                </wp:inline>
              </w:drawing>
            </w:r>
          </w:p>
        </w:tc>
        <w:tc>
          <w:tcPr>
            <w:tcW w:w="1857" w:type="dxa"/>
            <w:vAlign w:val="center"/>
          </w:tcPr>
          <w:p w:rsidR="009B73B3" w:rsidRPr="00ED3CF8" w:rsidRDefault="009B73B3" w:rsidP="009B73B3">
            <w:pPr>
              <w:jc w:val="center"/>
              <w:rPr>
                <w:rFonts w:cs="Arial"/>
              </w:rPr>
            </w:pPr>
            <w:r w:rsidRPr="00ED3CF8">
              <w:rPr>
                <w:rFonts w:cs="Arial"/>
                <w:noProof/>
              </w:rPr>
              <w:drawing>
                <wp:inline distT="0" distB="0" distL="0" distR="0" wp14:anchorId="0C3F4E52" wp14:editId="73AC5D74">
                  <wp:extent cx="619125" cy="10763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619125" cy="1076325"/>
                          </a:xfrm>
                          <a:prstGeom prst="rect">
                            <a:avLst/>
                          </a:prstGeom>
                          <a:noFill/>
                          <a:ln>
                            <a:noFill/>
                          </a:ln>
                        </pic:spPr>
                      </pic:pic>
                    </a:graphicData>
                  </a:graphic>
                </wp:inline>
              </w:drawing>
            </w:r>
          </w:p>
        </w:tc>
      </w:tr>
      <w:tr w:rsidR="009B73B3" w:rsidRPr="00ED3CF8" w:rsidTr="009B73B3">
        <w:trPr>
          <w:jc w:val="center"/>
        </w:trPr>
        <w:tc>
          <w:tcPr>
            <w:tcW w:w="1857" w:type="dxa"/>
            <w:vAlign w:val="center"/>
          </w:tcPr>
          <w:p w:rsidR="009B73B3" w:rsidRPr="00ED3CF8" w:rsidRDefault="009B73B3" w:rsidP="009B73B3">
            <w:pPr>
              <w:jc w:val="center"/>
              <w:rPr>
                <w:rFonts w:cs="Arial"/>
                <w:color w:val="FF0000"/>
              </w:rPr>
            </w:pPr>
            <w:r w:rsidRPr="00ED3CF8">
              <w:rPr>
                <w:rFonts w:cs="Arial"/>
                <w:color w:val="FF0000"/>
              </w:rPr>
              <w:t>exserted</w:t>
            </w:r>
            <w:r w:rsidRPr="00ED3CF8">
              <w:rPr>
                <w:rFonts w:cs="Arial"/>
                <w:color w:val="FF0000"/>
              </w:rPr>
              <w:fldChar w:fldCharType="begin"/>
            </w:r>
            <w:r w:rsidRPr="00ED3CF8">
              <w:rPr>
                <w:rFonts w:cs="Arial"/>
              </w:rPr>
              <w:instrText xml:space="preserve"> XE "</w:instrText>
            </w:r>
            <w:r w:rsidRPr="00ED3CF8">
              <w:rPr>
                <w:rFonts w:cs="Arial"/>
                <w:color w:val="FF0000"/>
              </w:rPr>
              <w:instrText>Exserted</w:instrText>
            </w:r>
            <w:r w:rsidRPr="00ED3CF8">
              <w:rPr>
                <w:rFonts w:cs="Arial"/>
              </w:rPr>
              <w:instrText xml:space="preserve">" </w:instrText>
            </w:r>
            <w:r w:rsidRPr="00ED3CF8">
              <w:rPr>
                <w:rFonts w:cs="Arial"/>
                <w:color w:val="FF0000"/>
              </w:rPr>
              <w:fldChar w:fldCharType="end"/>
            </w:r>
          </w:p>
        </w:tc>
        <w:tc>
          <w:tcPr>
            <w:tcW w:w="1857" w:type="dxa"/>
            <w:vAlign w:val="center"/>
          </w:tcPr>
          <w:p w:rsidR="009B73B3" w:rsidRPr="00ED3CF8" w:rsidRDefault="009B73B3" w:rsidP="009B73B3">
            <w:pPr>
              <w:jc w:val="center"/>
              <w:rPr>
                <w:rFonts w:cs="Arial"/>
                <w:color w:val="FF0000"/>
              </w:rPr>
            </w:pPr>
            <w:r w:rsidRPr="00ED3CF8">
              <w:rPr>
                <w:rFonts w:cs="Arial"/>
                <w:color w:val="FF0000"/>
              </w:rPr>
              <w:t>included</w:t>
            </w:r>
            <w:r w:rsidRPr="00ED3CF8">
              <w:rPr>
                <w:rFonts w:cs="Arial"/>
                <w:color w:val="FF0000"/>
              </w:rPr>
              <w:fldChar w:fldCharType="begin"/>
            </w:r>
            <w:r w:rsidRPr="00ED3CF8">
              <w:rPr>
                <w:rFonts w:cs="Arial"/>
              </w:rPr>
              <w:instrText xml:space="preserve"> XE "</w:instrText>
            </w:r>
            <w:r w:rsidRPr="00ED3CF8">
              <w:rPr>
                <w:rFonts w:cs="Arial"/>
                <w:color w:val="FF0000"/>
              </w:rPr>
              <w:instrText>Included</w:instrText>
            </w:r>
            <w:r w:rsidRPr="00ED3CF8">
              <w:rPr>
                <w:rFonts w:cs="Arial"/>
              </w:rPr>
              <w:instrText xml:space="preserve">" </w:instrText>
            </w:r>
            <w:r w:rsidRPr="00ED3CF8">
              <w:rPr>
                <w:rFonts w:cs="Arial"/>
                <w:color w:val="FF0000"/>
              </w:rPr>
              <w:fldChar w:fldCharType="end"/>
            </w:r>
          </w:p>
        </w:tc>
        <w:tc>
          <w:tcPr>
            <w:tcW w:w="1857" w:type="dxa"/>
            <w:vAlign w:val="center"/>
          </w:tcPr>
          <w:p w:rsidR="009B73B3" w:rsidRPr="00ED3CF8" w:rsidRDefault="009B73B3" w:rsidP="009B73B3">
            <w:pPr>
              <w:jc w:val="center"/>
              <w:rPr>
                <w:rFonts w:cs="Arial"/>
                <w:color w:val="FF0000"/>
              </w:rPr>
            </w:pPr>
            <w:r w:rsidRPr="00ED3CF8">
              <w:rPr>
                <w:rFonts w:cs="Arial"/>
                <w:color w:val="FF0000"/>
              </w:rPr>
              <w:t>oblique</w:t>
            </w:r>
            <w:r w:rsidRPr="00ED3CF8">
              <w:rPr>
                <w:rFonts w:cs="Arial"/>
                <w:color w:val="FF0000"/>
              </w:rPr>
              <w:fldChar w:fldCharType="begin"/>
            </w:r>
            <w:r w:rsidRPr="00ED3CF8">
              <w:rPr>
                <w:rFonts w:cs="Arial"/>
              </w:rPr>
              <w:instrText xml:space="preserve"> XE "</w:instrText>
            </w:r>
            <w:r w:rsidRPr="00ED3CF8">
              <w:rPr>
                <w:rFonts w:cs="Arial"/>
                <w:color w:val="FF0000"/>
              </w:rPr>
              <w:instrText>Oblique</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1857"/>
        <w:gridCol w:w="1857"/>
        <w:gridCol w:w="1857"/>
        <w:gridCol w:w="1857"/>
      </w:tblGrid>
      <w:tr w:rsidR="009B73B3" w:rsidRPr="00ED3CF8" w:rsidTr="009B73B3">
        <w:trPr>
          <w:jc w:val="center"/>
        </w:trPr>
        <w:tc>
          <w:tcPr>
            <w:tcW w:w="1857" w:type="dxa"/>
            <w:vAlign w:val="center"/>
          </w:tcPr>
          <w:p w:rsidR="009B73B3" w:rsidRPr="00ED3CF8" w:rsidRDefault="009B73B3" w:rsidP="009B73B3">
            <w:pPr>
              <w:jc w:val="center"/>
              <w:rPr>
                <w:rFonts w:cs="Arial"/>
              </w:rPr>
            </w:pPr>
            <w:r w:rsidRPr="00ED3CF8">
              <w:rPr>
                <w:rFonts w:cs="Arial"/>
                <w:noProof/>
              </w:rPr>
              <w:drawing>
                <wp:inline distT="0" distB="0" distL="0" distR="0" wp14:anchorId="368A17CA" wp14:editId="6ABF6264">
                  <wp:extent cx="981075" cy="904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981075" cy="904875"/>
                          </a:xfrm>
                          <a:prstGeom prst="rect">
                            <a:avLst/>
                          </a:prstGeom>
                          <a:noFill/>
                          <a:ln>
                            <a:noFill/>
                          </a:ln>
                        </pic:spPr>
                      </pic:pic>
                    </a:graphicData>
                  </a:graphic>
                </wp:inline>
              </w:drawing>
            </w:r>
          </w:p>
        </w:tc>
        <w:tc>
          <w:tcPr>
            <w:tcW w:w="1857" w:type="dxa"/>
            <w:vAlign w:val="center"/>
          </w:tcPr>
          <w:p w:rsidR="009B73B3" w:rsidRPr="00ED3CF8" w:rsidRDefault="009B73B3" w:rsidP="009B73B3">
            <w:pPr>
              <w:jc w:val="center"/>
              <w:rPr>
                <w:rFonts w:cs="Arial"/>
              </w:rPr>
            </w:pPr>
            <w:r w:rsidRPr="00ED3CF8">
              <w:rPr>
                <w:rFonts w:cs="Arial"/>
                <w:noProof/>
              </w:rPr>
              <w:drawing>
                <wp:inline distT="0" distB="0" distL="0" distR="0" wp14:anchorId="4B2E9781" wp14:editId="55770F65">
                  <wp:extent cx="981075" cy="6286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981075" cy="628650"/>
                          </a:xfrm>
                          <a:prstGeom prst="rect">
                            <a:avLst/>
                          </a:prstGeom>
                          <a:noFill/>
                          <a:ln>
                            <a:noFill/>
                          </a:ln>
                        </pic:spPr>
                      </pic:pic>
                    </a:graphicData>
                  </a:graphic>
                </wp:inline>
              </w:drawing>
            </w:r>
          </w:p>
        </w:tc>
        <w:tc>
          <w:tcPr>
            <w:tcW w:w="1857" w:type="dxa"/>
            <w:vAlign w:val="center"/>
          </w:tcPr>
          <w:p w:rsidR="009B73B3" w:rsidRPr="00ED3CF8" w:rsidRDefault="009B73B3" w:rsidP="009B73B3">
            <w:pPr>
              <w:jc w:val="center"/>
              <w:rPr>
                <w:rFonts w:cs="Arial"/>
              </w:rPr>
            </w:pPr>
            <w:r w:rsidRPr="00ED3CF8">
              <w:rPr>
                <w:rFonts w:cs="Arial"/>
                <w:noProof/>
              </w:rPr>
              <w:drawing>
                <wp:inline distT="0" distB="0" distL="0" distR="0" wp14:anchorId="5396863C" wp14:editId="50A87EE4">
                  <wp:extent cx="981075" cy="7143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981075" cy="714375"/>
                          </a:xfrm>
                          <a:prstGeom prst="rect">
                            <a:avLst/>
                          </a:prstGeom>
                          <a:noFill/>
                          <a:ln>
                            <a:noFill/>
                          </a:ln>
                        </pic:spPr>
                      </pic:pic>
                    </a:graphicData>
                  </a:graphic>
                </wp:inline>
              </w:drawing>
            </w:r>
          </w:p>
        </w:tc>
        <w:tc>
          <w:tcPr>
            <w:tcW w:w="1857" w:type="dxa"/>
            <w:vAlign w:val="center"/>
          </w:tcPr>
          <w:p w:rsidR="009B73B3" w:rsidRPr="00ED3CF8" w:rsidRDefault="009B73B3" w:rsidP="009B73B3">
            <w:pPr>
              <w:jc w:val="center"/>
              <w:rPr>
                <w:rFonts w:cs="Arial"/>
              </w:rPr>
            </w:pPr>
            <w:r w:rsidRPr="00ED3CF8">
              <w:rPr>
                <w:rFonts w:cs="Arial"/>
                <w:noProof/>
              </w:rPr>
              <w:drawing>
                <wp:inline distT="0" distB="0" distL="0" distR="0" wp14:anchorId="6B18DB86" wp14:editId="33AA96B2">
                  <wp:extent cx="1038225" cy="6953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038225" cy="695325"/>
                          </a:xfrm>
                          <a:prstGeom prst="rect">
                            <a:avLst/>
                          </a:prstGeom>
                          <a:noFill/>
                          <a:ln>
                            <a:noFill/>
                          </a:ln>
                        </pic:spPr>
                      </pic:pic>
                    </a:graphicData>
                  </a:graphic>
                </wp:inline>
              </w:drawing>
            </w:r>
          </w:p>
        </w:tc>
      </w:tr>
      <w:tr w:rsidR="009B73B3" w:rsidRPr="00ED3CF8" w:rsidTr="009B73B3">
        <w:trPr>
          <w:jc w:val="center"/>
        </w:trPr>
        <w:tc>
          <w:tcPr>
            <w:tcW w:w="1857" w:type="dxa"/>
          </w:tcPr>
          <w:p w:rsidR="009B73B3" w:rsidRPr="00ED3CF8" w:rsidRDefault="009B73B3" w:rsidP="009B73B3">
            <w:pPr>
              <w:jc w:val="center"/>
              <w:rPr>
                <w:rFonts w:cs="Arial"/>
                <w:color w:val="FF0000"/>
              </w:rPr>
            </w:pPr>
            <w:r w:rsidRPr="00ED3CF8">
              <w:rPr>
                <w:rFonts w:cs="Arial"/>
                <w:color w:val="FF0000"/>
              </w:rPr>
              <w:t>free</w:t>
            </w:r>
            <w:r w:rsidRPr="00ED3CF8">
              <w:rPr>
                <w:rFonts w:cs="Arial"/>
                <w:color w:val="FF0000"/>
              </w:rPr>
              <w:fldChar w:fldCharType="begin"/>
            </w:r>
            <w:r w:rsidRPr="00ED3CF8">
              <w:rPr>
                <w:rFonts w:cs="Arial"/>
              </w:rPr>
              <w:instrText xml:space="preserve"> XE "</w:instrText>
            </w:r>
            <w:r w:rsidRPr="00ED3CF8">
              <w:rPr>
                <w:rFonts w:cs="Arial"/>
                <w:color w:val="FF0000"/>
              </w:rPr>
              <w:instrText>Free</w:instrText>
            </w:r>
            <w:r w:rsidRPr="00ED3CF8">
              <w:rPr>
                <w:rFonts w:cs="Arial"/>
              </w:rPr>
              <w:instrText xml:space="preserve">" </w:instrText>
            </w:r>
            <w:r w:rsidRPr="00ED3CF8">
              <w:rPr>
                <w:rFonts w:cs="Arial"/>
                <w:color w:val="FF0000"/>
              </w:rPr>
              <w:fldChar w:fldCharType="end"/>
            </w:r>
          </w:p>
        </w:tc>
        <w:tc>
          <w:tcPr>
            <w:tcW w:w="1857" w:type="dxa"/>
          </w:tcPr>
          <w:p w:rsidR="009B73B3" w:rsidRPr="00ED3CF8" w:rsidRDefault="009B73B3" w:rsidP="009B73B3">
            <w:pPr>
              <w:jc w:val="center"/>
              <w:rPr>
                <w:rFonts w:cs="Arial"/>
                <w:color w:val="FF0000"/>
              </w:rPr>
            </w:pPr>
            <w:r w:rsidRPr="00ED3CF8">
              <w:rPr>
                <w:rFonts w:cs="Arial"/>
                <w:color w:val="FF0000"/>
              </w:rPr>
              <w:t xml:space="preserve">contiguous </w:t>
            </w:r>
            <w:r w:rsidRPr="00ED3CF8">
              <w:rPr>
                <w:rFonts w:cs="Arial"/>
                <w:color w:val="000000"/>
              </w:rPr>
              <w:t>(touching – not joined)</w:t>
            </w:r>
          </w:p>
        </w:tc>
        <w:tc>
          <w:tcPr>
            <w:tcW w:w="1857" w:type="dxa"/>
          </w:tcPr>
          <w:p w:rsidR="009B73B3" w:rsidRPr="00ED3CF8" w:rsidRDefault="009B73B3" w:rsidP="009B73B3">
            <w:pPr>
              <w:jc w:val="center"/>
              <w:rPr>
                <w:rFonts w:cs="Arial"/>
                <w:color w:val="FF0000"/>
              </w:rPr>
            </w:pPr>
            <w:r w:rsidRPr="00ED3CF8">
              <w:rPr>
                <w:rFonts w:cs="Arial"/>
                <w:color w:val="FF0000"/>
              </w:rPr>
              <w:t>coherent</w:t>
            </w:r>
            <w:r w:rsidRPr="00ED3CF8">
              <w:rPr>
                <w:rFonts w:cs="Arial"/>
                <w:color w:val="FF0000"/>
              </w:rPr>
              <w:fldChar w:fldCharType="begin"/>
            </w:r>
            <w:r w:rsidRPr="00ED3CF8">
              <w:rPr>
                <w:rFonts w:cs="Arial"/>
              </w:rPr>
              <w:instrText xml:space="preserve"> XE "</w:instrText>
            </w:r>
            <w:r w:rsidRPr="00ED3CF8">
              <w:rPr>
                <w:rFonts w:cs="Arial"/>
                <w:color w:val="FF0000"/>
              </w:rPr>
              <w:instrText>Coherent</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p w:rsidR="009B73B3" w:rsidRPr="00ED3CF8" w:rsidRDefault="009B73B3" w:rsidP="009B73B3">
            <w:pPr>
              <w:jc w:val="center"/>
              <w:rPr>
                <w:rFonts w:cs="Arial"/>
                <w:color w:val="000000"/>
              </w:rPr>
            </w:pPr>
            <w:r w:rsidRPr="00ED3CF8">
              <w:rPr>
                <w:rFonts w:cs="Arial"/>
                <w:color w:val="000000"/>
              </w:rPr>
              <w:t>(like parts superficially joined)</w:t>
            </w:r>
          </w:p>
        </w:tc>
        <w:tc>
          <w:tcPr>
            <w:tcW w:w="1857" w:type="dxa"/>
          </w:tcPr>
          <w:p w:rsidR="009B73B3" w:rsidRPr="00ED3CF8" w:rsidRDefault="009B73B3" w:rsidP="009B73B3">
            <w:pPr>
              <w:jc w:val="center"/>
              <w:rPr>
                <w:rFonts w:cs="Arial"/>
                <w:color w:val="FF0000"/>
              </w:rPr>
            </w:pPr>
            <w:r w:rsidRPr="00ED3CF8">
              <w:rPr>
                <w:rFonts w:cs="Arial"/>
                <w:color w:val="FF0000"/>
              </w:rPr>
              <w:t>connate</w:t>
            </w:r>
            <w:r w:rsidRPr="00ED3CF8">
              <w:rPr>
                <w:rFonts w:cs="Arial"/>
                <w:color w:val="FF0000"/>
              </w:rPr>
              <w:fldChar w:fldCharType="begin"/>
            </w:r>
            <w:r w:rsidRPr="00ED3CF8">
              <w:rPr>
                <w:rFonts w:cs="Arial"/>
              </w:rPr>
              <w:instrText xml:space="preserve"> XE "</w:instrText>
            </w:r>
            <w:r w:rsidRPr="00ED3CF8">
              <w:rPr>
                <w:rFonts w:cs="Arial"/>
                <w:color w:val="FF0000"/>
              </w:rPr>
              <w:instrText>Connate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p w:rsidR="009B73B3" w:rsidRPr="00ED3CF8" w:rsidRDefault="009B73B3" w:rsidP="009B73B3">
            <w:pPr>
              <w:jc w:val="center"/>
              <w:rPr>
                <w:rFonts w:cs="Arial"/>
                <w:color w:val="000000"/>
              </w:rPr>
            </w:pPr>
            <w:r w:rsidRPr="00ED3CF8">
              <w:rPr>
                <w:rFonts w:cs="Arial"/>
                <w:color w:val="000000"/>
              </w:rPr>
              <w:t>(like parts histologically joined)</w:t>
            </w:r>
          </w:p>
        </w:tc>
      </w:tr>
    </w:tbl>
    <w:p w:rsidR="009B73B3" w:rsidRPr="00ED3CF8" w:rsidRDefault="009B73B3" w:rsidP="009B73B3">
      <w:pPr>
        <w:rPr>
          <w:rFonts w:cs="Arial"/>
        </w:rPr>
      </w:pPr>
    </w:p>
    <w:tbl>
      <w:tblPr>
        <w:tblW w:w="0" w:type="auto"/>
        <w:tblLayout w:type="fixed"/>
        <w:tblLook w:val="0000" w:firstRow="0" w:lastRow="0" w:firstColumn="0" w:lastColumn="0" w:noHBand="0" w:noVBand="0"/>
      </w:tblPr>
      <w:tblGrid>
        <w:gridCol w:w="1857"/>
        <w:gridCol w:w="1857"/>
        <w:gridCol w:w="1857"/>
        <w:gridCol w:w="1857"/>
        <w:gridCol w:w="1857"/>
      </w:tblGrid>
      <w:tr w:rsidR="009B73B3" w:rsidRPr="00ED3CF8" w:rsidTr="009B73B3">
        <w:tc>
          <w:tcPr>
            <w:tcW w:w="1857" w:type="dxa"/>
            <w:vAlign w:val="center"/>
          </w:tcPr>
          <w:p w:rsidR="009B73B3" w:rsidRPr="00ED3CF8" w:rsidRDefault="009B73B3" w:rsidP="009B73B3">
            <w:pPr>
              <w:jc w:val="center"/>
              <w:rPr>
                <w:rFonts w:cs="Arial"/>
              </w:rPr>
            </w:pPr>
            <w:r w:rsidRPr="00ED3CF8">
              <w:rPr>
                <w:rFonts w:cs="Arial"/>
                <w:noProof/>
              </w:rPr>
              <w:drawing>
                <wp:inline distT="0" distB="0" distL="0" distR="0" wp14:anchorId="3263FD9C" wp14:editId="4105266F">
                  <wp:extent cx="981075" cy="7239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981075" cy="723900"/>
                          </a:xfrm>
                          <a:prstGeom prst="rect">
                            <a:avLst/>
                          </a:prstGeom>
                          <a:noFill/>
                          <a:ln>
                            <a:noFill/>
                          </a:ln>
                        </pic:spPr>
                      </pic:pic>
                    </a:graphicData>
                  </a:graphic>
                </wp:inline>
              </w:drawing>
            </w:r>
          </w:p>
        </w:tc>
        <w:tc>
          <w:tcPr>
            <w:tcW w:w="1857" w:type="dxa"/>
            <w:vAlign w:val="center"/>
          </w:tcPr>
          <w:p w:rsidR="009B73B3" w:rsidRPr="00ED3CF8" w:rsidRDefault="009B73B3" w:rsidP="009B73B3">
            <w:pPr>
              <w:jc w:val="center"/>
              <w:rPr>
                <w:rFonts w:cs="Arial"/>
              </w:rPr>
            </w:pPr>
            <w:r w:rsidRPr="00ED3CF8">
              <w:rPr>
                <w:rFonts w:cs="Arial"/>
                <w:noProof/>
              </w:rPr>
              <w:drawing>
                <wp:inline distT="0" distB="0" distL="0" distR="0" wp14:anchorId="7DA04537" wp14:editId="088C4778">
                  <wp:extent cx="981075" cy="7239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981075" cy="723900"/>
                          </a:xfrm>
                          <a:prstGeom prst="rect">
                            <a:avLst/>
                          </a:prstGeom>
                          <a:noFill/>
                          <a:ln>
                            <a:noFill/>
                          </a:ln>
                        </pic:spPr>
                      </pic:pic>
                    </a:graphicData>
                  </a:graphic>
                </wp:inline>
              </w:drawing>
            </w:r>
          </w:p>
        </w:tc>
        <w:tc>
          <w:tcPr>
            <w:tcW w:w="1857" w:type="dxa"/>
            <w:vAlign w:val="center"/>
          </w:tcPr>
          <w:p w:rsidR="009B73B3" w:rsidRPr="00ED3CF8" w:rsidRDefault="009B73B3" w:rsidP="009B73B3">
            <w:pPr>
              <w:jc w:val="center"/>
              <w:rPr>
                <w:rFonts w:cs="Arial"/>
              </w:rPr>
            </w:pPr>
            <w:r w:rsidRPr="00ED3CF8">
              <w:rPr>
                <w:rFonts w:cs="Arial"/>
                <w:noProof/>
              </w:rPr>
              <w:drawing>
                <wp:inline distT="0" distB="0" distL="0" distR="0" wp14:anchorId="089E7D12" wp14:editId="4330D10A">
                  <wp:extent cx="523875" cy="13525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23875" cy="1352550"/>
                          </a:xfrm>
                          <a:prstGeom prst="rect">
                            <a:avLst/>
                          </a:prstGeom>
                          <a:noFill/>
                          <a:ln>
                            <a:noFill/>
                          </a:ln>
                        </pic:spPr>
                      </pic:pic>
                    </a:graphicData>
                  </a:graphic>
                </wp:inline>
              </w:drawing>
            </w:r>
          </w:p>
        </w:tc>
        <w:tc>
          <w:tcPr>
            <w:tcW w:w="1857" w:type="dxa"/>
            <w:vAlign w:val="center"/>
          </w:tcPr>
          <w:p w:rsidR="009B73B3" w:rsidRPr="00ED3CF8" w:rsidRDefault="009B73B3" w:rsidP="009B73B3">
            <w:pPr>
              <w:jc w:val="center"/>
              <w:rPr>
                <w:rFonts w:cs="Arial"/>
              </w:rPr>
            </w:pPr>
            <w:r w:rsidRPr="00ED3CF8">
              <w:rPr>
                <w:rFonts w:cs="Arial"/>
                <w:noProof/>
              </w:rPr>
              <w:drawing>
                <wp:inline distT="0" distB="0" distL="0" distR="0" wp14:anchorId="42D03AA2" wp14:editId="49663610">
                  <wp:extent cx="609600" cy="12668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609600" cy="1266825"/>
                          </a:xfrm>
                          <a:prstGeom prst="rect">
                            <a:avLst/>
                          </a:prstGeom>
                          <a:noFill/>
                          <a:ln>
                            <a:noFill/>
                          </a:ln>
                        </pic:spPr>
                      </pic:pic>
                    </a:graphicData>
                  </a:graphic>
                </wp:inline>
              </w:drawing>
            </w:r>
          </w:p>
        </w:tc>
        <w:tc>
          <w:tcPr>
            <w:tcW w:w="1857" w:type="dxa"/>
            <w:vAlign w:val="center"/>
          </w:tcPr>
          <w:p w:rsidR="009B73B3" w:rsidRPr="00ED3CF8" w:rsidRDefault="009B73B3" w:rsidP="009B73B3">
            <w:pPr>
              <w:jc w:val="center"/>
              <w:rPr>
                <w:rFonts w:cs="Arial"/>
              </w:rPr>
            </w:pPr>
            <w:r w:rsidRPr="00ED3CF8">
              <w:rPr>
                <w:rFonts w:cs="Arial"/>
                <w:noProof/>
              </w:rPr>
              <w:drawing>
                <wp:inline distT="0" distB="0" distL="0" distR="0" wp14:anchorId="7134DC26" wp14:editId="13EEA3EE">
                  <wp:extent cx="885825" cy="11715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885825" cy="1171575"/>
                          </a:xfrm>
                          <a:prstGeom prst="rect">
                            <a:avLst/>
                          </a:prstGeom>
                          <a:noFill/>
                          <a:ln>
                            <a:noFill/>
                          </a:ln>
                        </pic:spPr>
                      </pic:pic>
                    </a:graphicData>
                  </a:graphic>
                </wp:inline>
              </w:drawing>
            </w:r>
          </w:p>
        </w:tc>
      </w:tr>
      <w:tr w:rsidR="009B73B3" w:rsidRPr="00ED3CF8" w:rsidTr="009B73B3">
        <w:trPr>
          <w:trHeight w:val="1804"/>
        </w:trPr>
        <w:tc>
          <w:tcPr>
            <w:tcW w:w="1857" w:type="dxa"/>
          </w:tcPr>
          <w:p w:rsidR="009B73B3" w:rsidRPr="00ED3CF8" w:rsidRDefault="009B73B3" w:rsidP="009B73B3">
            <w:pPr>
              <w:jc w:val="center"/>
              <w:rPr>
                <w:rFonts w:cs="Arial"/>
                <w:color w:val="FF0000"/>
              </w:rPr>
            </w:pPr>
            <w:r w:rsidRPr="00ED3CF8">
              <w:rPr>
                <w:rFonts w:cs="Arial"/>
                <w:color w:val="FF0000"/>
              </w:rPr>
              <w:t>adherent</w:t>
            </w:r>
            <w:r w:rsidRPr="00ED3CF8">
              <w:rPr>
                <w:rFonts w:cs="Arial"/>
                <w:color w:val="FF0000"/>
              </w:rPr>
              <w:fldChar w:fldCharType="begin"/>
            </w:r>
            <w:r w:rsidRPr="00ED3CF8">
              <w:rPr>
                <w:rFonts w:cs="Arial"/>
              </w:rPr>
              <w:instrText xml:space="preserve"> XE "</w:instrText>
            </w:r>
            <w:r w:rsidRPr="00ED3CF8">
              <w:rPr>
                <w:rFonts w:cs="Arial"/>
                <w:color w:val="FF0000"/>
              </w:rPr>
              <w:instrText>Adherent</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p w:rsidR="009B73B3" w:rsidRPr="00ED3CF8" w:rsidRDefault="009B73B3" w:rsidP="009B73B3">
            <w:pPr>
              <w:jc w:val="center"/>
              <w:rPr>
                <w:rFonts w:cs="Arial"/>
              </w:rPr>
            </w:pPr>
            <w:r w:rsidRPr="00ED3CF8">
              <w:rPr>
                <w:rFonts w:cs="Arial"/>
              </w:rPr>
              <w:t>(unlike parts superficially joined e.g. anthers to style)</w:t>
            </w:r>
          </w:p>
        </w:tc>
        <w:tc>
          <w:tcPr>
            <w:tcW w:w="1857" w:type="dxa"/>
          </w:tcPr>
          <w:p w:rsidR="009B73B3" w:rsidRPr="00ED3CF8" w:rsidRDefault="009B73B3" w:rsidP="009B73B3">
            <w:pPr>
              <w:jc w:val="center"/>
              <w:rPr>
                <w:rFonts w:cs="Arial"/>
                <w:color w:val="FF0000"/>
              </w:rPr>
            </w:pPr>
            <w:r w:rsidRPr="00ED3CF8">
              <w:rPr>
                <w:rFonts w:cs="Arial"/>
                <w:color w:val="FF0000"/>
              </w:rPr>
              <w:t>adnate</w:t>
            </w:r>
            <w:r w:rsidRPr="00ED3CF8">
              <w:rPr>
                <w:rFonts w:cs="Arial"/>
                <w:color w:val="FF0000"/>
              </w:rPr>
              <w:fldChar w:fldCharType="begin"/>
            </w:r>
            <w:r w:rsidRPr="00ED3CF8">
              <w:rPr>
                <w:rFonts w:cs="Arial"/>
              </w:rPr>
              <w:instrText xml:space="preserve"> XE "</w:instrText>
            </w:r>
            <w:r w:rsidRPr="00ED3CF8">
              <w:rPr>
                <w:rFonts w:cs="Arial"/>
                <w:color w:val="FF0000"/>
              </w:rPr>
              <w:instrText>Adnate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p w:rsidR="009B73B3" w:rsidRPr="00ED3CF8" w:rsidRDefault="009B73B3" w:rsidP="009B73B3">
            <w:pPr>
              <w:jc w:val="center"/>
              <w:rPr>
                <w:rFonts w:cs="Arial"/>
              </w:rPr>
            </w:pPr>
            <w:r w:rsidRPr="00ED3CF8">
              <w:rPr>
                <w:rFonts w:cs="Arial"/>
              </w:rPr>
              <w:t>(unlike parts histologically joined e.g. anthers and style)</w:t>
            </w:r>
          </w:p>
        </w:tc>
        <w:tc>
          <w:tcPr>
            <w:tcW w:w="1857" w:type="dxa"/>
          </w:tcPr>
          <w:p w:rsidR="009B73B3" w:rsidRPr="00ED3CF8" w:rsidRDefault="009B73B3" w:rsidP="009B73B3">
            <w:pPr>
              <w:jc w:val="center"/>
              <w:rPr>
                <w:rFonts w:cs="Arial"/>
                <w:color w:val="FF0000"/>
              </w:rPr>
            </w:pPr>
            <w:r w:rsidRPr="00ED3CF8">
              <w:rPr>
                <w:rFonts w:cs="Arial"/>
                <w:color w:val="FF0000"/>
              </w:rPr>
              <w:t>adpressed</w:t>
            </w:r>
            <w:r w:rsidRPr="00ED3CF8">
              <w:rPr>
                <w:rFonts w:cs="Arial"/>
                <w:color w:val="FF0000"/>
              </w:rPr>
              <w:fldChar w:fldCharType="begin"/>
            </w:r>
            <w:r w:rsidRPr="00ED3CF8">
              <w:rPr>
                <w:rFonts w:cs="Arial"/>
              </w:rPr>
              <w:instrText xml:space="preserve"> XE "</w:instrText>
            </w:r>
            <w:r w:rsidRPr="00ED3CF8">
              <w:rPr>
                <w:rFonts w:cs="Arial"/>
                <w:color w:val="FF0000"/>
              </w:rPr>
              <w:instrText>Adpressed</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p w:rsidR="009B73B3" w:rsidRPr="00ED3CF8" w:rsidRDefault="009B73B3" w:rsidP="009B73B3">
            <w:pPr>
              <w:jc w:val="center"/>
              <w:rPr>
                <w:rFonts w:cs="Arial"/>
                <w:b/>
                <w:color w:val="FF0000"/>
              </w:rPr>
            </w:pPr>
          </w:p>
        </w:tc>
        <w:tc>
          <w:tcPr>
            <w:tcW w:w="1857" w:type="dxa"/>
          </w:tcPr>
          <w:p w:rsidR="009B73B3" w:rsidRPr="00ED3CF8" w:rsidRDefault="009B73B3" w:rsidP="009B73B3">
            <w:pPr>
              <w:jc w:val="center"/>
              <w:rPr>
                <w:rFonts w:cs="Arial"/>
                <w:color w:val="FF0000"/>
              </w:rPr>
            </w:pPr>
            <w:r w:rsidRPr="00ED3CF8">
              <w:rPr>
                <w:rFonts w:cs="Arial"/>
                <w:color w:val="FF0000"/>
              </w:rPr>
              <w:t>sessile</w:t>
            </w:r>
            <w:r w:rsidRPr="00ED3CF8">
              <w:rPr>
                <w:rFonts w:cs="Arial"/>
                <w:color w:val="FF0000"/>
              </w:rPr>
              <w:fldChar w:fldCharType="begin"/>
            </w:r>
            <w:r w:rsidRPr="00ED3CF8">
              <w:rPr>
                <w:rFonts w:cs="Arial"/>
              </w:rPr>
              <w:instrText xml:space="preserve"> XE "</w:instrText>
            </w:r>
            <w:r w:rsidRPr="00ED3CF8">
              <w:rPr>
                <w:rFonts w:cs="Arial"/>
                <w:color w:val="FF0000"/>
              </w:rPr>
              <w:instrText>Sessile</w:instrText>
            </w:r>
            <w:r w:rsidRPr="00ED3CF8">
              <w:rPr>
                <w:rFonts w:cs="Arial"/>
              </w:rPr>
              <w:instrText xml:space="preserve">" </w:instrText>
            </w:r>
            <w:r w:rsidRPr="00ED3CF8">
              <w:rPr>
                <w:rFonts w:cs="Arial"/>
                <w:color w:val="FF0000"/>
              </w:rPr>
              <w:fldChar w:fldCharType="end"/>
            </w:r>
          </w:p>
        </w:tc>
        <w:tc>
          <w:tcPr>
            <w:tcW w:w="1857" w:type="dxa"/>
          </w:tcPr>
          <w:p w:rsidR="009B73B3" w:rsidRPr="00ED3CF8" w:rsidRDefault="009B73B3" w:rsidP="009B73B3">
            <w:pPr>
              <w:jc w:val="center"/>
              <w:rPr>
                <w:rFonts w:cs="Arial"/>
                <w:color w:val="FF0000"/>
              </w:rPr>
            </w:pPr>
            <w:r w:rsidRPr="00ED3CF8">
              <w:rPr>
                <w:rFonts w:cs="Arial"/>
                <w:color w:val="FF0000"/>
              </w:rPr>
              <w:t>stipitate (stalked)</w:t>
            </w:r>
            <w:r w:rsidRPr="00ED3CF8">
              <w:rPr>
                <w:rFonts w:cs="Arial"/>
                <w:color w:val="FF0000"/>
              </w:rPr>
              <w:fldChar w:fldCharType="begin"/>
            </w:r>
            <w:r w:rsidRPr="00ED3CF8">
              <w:rPr>
                <w:rFonts w:cs="Arial"/>
              </w:rPr>
              <w:instrText xml:space="preserve"> XE "</w:instrText>
            </w:r>
            <w:r w:rsidRPr="00ED3CF8">
              <w:rPr>
                <w:rFonts w:cs="Arial"/>
                <w:color w:val="FF0000"/>
              </w:rPr>
              <w:instrText>Stipitate (stalked)</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p w:rsidR="009B73B3" w:rsidRPr="00ED3CF8" w:rsidRDefault="009B73B3" w:rsidP="009B73B3">
      <w:pPr>
        <w:rPr>
          <w:rFonts w:cs="Arial"/>
        </w:rPr>
      </w:pPr>
    </w:p>
    <w:p w:rsidR="009B73B3" w:rsidRPr="00ED3CF8" w:rsidRDefault="009B73B3" w:rsidP="009B73B3">
      <w:pPr>
        <w:rPr>
          <w:rFonts w:cs="Arial"/>
        </w:rPr>
      </w:pPr>
    </w:p>
    <w:p w:rsidR="009B73B3" w:rsidRPr="00ED3CF8" w:rsidRDefault="009B73B3" w:rsidP="003F1AB0">
      <w:pPr>
        <w:pStyle w:val="Heading4"/>
        <w:rPr>
          <w:lang w:val="en-US"/>
        </w:rPr>
      </w:pPr>
      <w:r w:rsidRPr="00ED3CF8">
        <w:rPr>
          <w:lang w:val="en-US"/>
        </w:rPr>
        <w:br w:type="page"/>
      </w:r>
      <w:bookmarkStart w:id="302" w:name="_Toc197487729"/>
      <w:bookmarkStart w:id="303" w:name="_Toc367861868"/>
      <w:r w:rsidRPr="00ED3CF8">
        <w:rPr>
          <w:lang w:val="en-US"/>
        </w:rPr>
        <w:t>2.4</w:t>
      </w:r>
      <w:r w:rsidRPr="00ED3CF8">
        <w:rPr>
          <w:lang w:val="en-US"/>
        </w:rPr>
        <w:tab/>
        <w:t xml:space="preserve">Types of </w:t>
      </w:r>
      <w:r w:rsidRPr="00ED3CF8">
        <w:rPr>
          <w:color w:val="FF0000"/>
          <w:lang w:val="en-US"/>
        </w:rPr>
        <w:t>Inflorescence</w:t>
      </w:r>
      <w:bookmarkEnd w:id="302"/>
      <w:r w:rsidRPr="00ED3CF8">
        <w:rPr>
          <w:rStyle w:val="FootnoteReference"/>
          <w:rFonts w:cs="Arial"/>
          <w:lang w:val="en-US"/>
        </w:rPr>
        <w:footnoteReference w:id="4"/>
      </w:r>
      <w:bookmarkEnd w:id="303"/>
      <w:r w:rsidRPr="00ED3CF8">
        <w:rPr>
          <w:lang w:val="en-US"/>
        </w:rPr>
        <w:t xml:space="preserve"> </w:t>
      </w:r>
      <w:r w:rsidRPr="00ED3CF8">
        <w:rPr>
          <w:lang w:val="en-US"/>
        </w:rPr>
        <w:fldChar w:fldCharType="begin"/>
      </w:r>
      <w:r w:rsidRPr="00ED3CF8">
        <w:rPr>
          <w:i w:val="0"/>
          <w:lang w:val="en-US"/>
        </w:rPr>
        <w:instrText xml:space="preserve"> XE "</w:instrText>
      </w:r>
      <w:r w:rsidRPr="00ED3CF8">
        <w:rPr>
          <w:i w:val="0"/>
          <w:color w:val="FF0000"/>
          <w:lang w:val="en-US"/>
        </w:rPr>
        <w:instrText>Inflorescence</w:instrText>
      </w:r>
      <w:r w:rsidRPr="00ED3CF8">
        <w:rPr>
          <w:i w:val="0"/>
          <w:lang w:val="en-US"/>
        </w:rPr>
        <w:instrText xml:space="preserve">" </w:instrText>
      </w:r>
      <w:r w:rsidRPr="00ED3CF8">
        <w:rPr>
          <w:lang w:val="en-US"/>
        </w:rPr>
        <w:fldChar w:fldCharType="end"/>
      </w:r>
    </w:p>
    <w:p w:rsidR="009B73B3" w:rsidRPr="00ED3CF8" w:rsidRDefault="009B73B3" w:rsidP="009B73B3">
      <w:pPr>
        <w:rPr>
          <w:rFonts w:cs="Arial"/>
        </w:rPr>
      </w:pPr>
    </w:p>
    <w:p w:rsidR="009B73B3" w:rsidRPr="00ED3CF8" w:rsidRDefault="009B73B3" w:rsidP="00736061">
      <w:pPr>
        <w:pStyle w:val="Heading5"/>
      </w:pPr>
      <w:bookmarkStart w:id="304" w:name="_Toc367861869"/>
      <w:r w:rsidRPr="00ED3CF8">
        <w:t>2.4.1</w:t>
      </w:r>
      <w:r w:rsidRPr="00ED3CF8">
        <w:tab/>
      </w:r>
      <w:r w:rsidRPr="00ED3CF8">
        <w:rPr>
          <w:color w:val="FF0000"/>
        </w:rPr>
        <w:t>Simple inflorescences</w:t>
      </w:r>
      <w:bookmarkEnd w:id="304"/>
      <w:r w:rsidRPr="00ED3CF8">
        <w:fldChar w:fldCharType="begin"/>
      </w:r>
      <w:r w:rsidRPr="00ED3CF8">
        <w:instrText xml:space="preserve"> XE "</w:instrText>
      </w:r>
      <w:r w:rsidRPr="00ED3CF8">
        <w:rPr>
          <w:color w:val="FF0000"/>
        </w:rPr>
        <w:instrText>Simple inflorescences</w:instrText>
      </w:r>
      <w:r w:rsidRPr="00ED3CF8">
        <w:instrText xml:space="preserve">" </w:instrText>
      </w:r>
      <w:r w:rsidRPr="00ED3CF8">
        <w:fldChar w:fldCharType="end"/>
      </w:r>
    </w:p>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2133"/>
        <w:gridCol w:w="2134"/>
        <w:gridCol w:w="2134"/>
        <w:gridCol w:w="2134"/>
      </w:tblGrid>
      <w:tr w:rsidR="009B73B3" w:rsidRPr="00ED3CF8" w:rsidTr="009B73B3">
        <w:trPr>
          <w:jc w:val="center"/>
        </w:trPr>
        <w:tc>
          <w:tcPr>
            <w:tcW w:w="2133" w:type="dxa"/>
            <w:vAlign w:val="center"/>
          </w:tcPr>
          <w:p w:rsidR="009B73B3" w:rsidRPr="00ED3CF8" w:rsidRDefault="009B73B3" w:rsidP="009B73B3">
            <w:pPr>
              <w:jc w:val="center"/>
              <w:rPr>
                <w:rFonts w:cs="Arial"/>
              </w:rPr>
            </w:pPr>
            <w:r w:rsidRPr="00ED3CF8">
              <w:rPr>
                <w:rFonts w:cs="Arial"/>
                <w:noProof/>
              </w:rPr>
              <w:drawing>
                <wp:inline distT="0" distB="0" distL="0" distR="0" wp14:anchorId="45139A2F" wp14:editId="1C0EC3CF">
                  <wp:extent cx="1257300" cy="1238250"/>
                  <wp:effectExtent l="0" t="0" r="0" b="0"/>
                  <wp:docPr id="52" name="Picture 52"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New Picture (6)"/>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257300" cy="1238250"/>
                          </a:xfrm>
                          <a:prstGeom prst="rect">
                            <a:avLst/>
                          </a:prstGeom>
                          <a:noFill/>
                          <a:ln>
                            <a:noFill/>
                          </a:ln>
                        </pic:spPr>
                      </pic:pic>
                    </a:graphicData>
                  </a:graphic>
                </wp:inline>
              </w:drawing>
            </w:r>
          </w:p>
        </w:tc>
        <w:tc>
          <w:tcPr>
            <w:tcW w:w="2134" w:type="dxa"/>
            <w:vAlign w:val="center"/>
          </w:tcPr>
          <w:p w:rsidR="009B73B3" w:rsidRPr="00ED3CF8" w:rsidRDefault="009B73B3" w:rsidP="009B73B3">
            <w:pPr>
              <w:jc w:val="center"/>
              <w:rPr>
                <w:rFonts w:cs="Arial"/>
              </w:rPr>
            </w:pPr>
            <w:r w:rsidRPr="00ED3CF8">
              <w:rPr>
                <w:rFonts w:cs="Arial"/>
                <w:noProof/>
              </w:rPr>
              <w:drawing>
                <wp:inline distT="0" distB="0" distL="0" distR="0" wp14:anchorId="7D7AA1A8" wp14:editId="6498927B">
                  <wp:extent cx="1219200" cy="1200150"/>
                  <wp:effectExtent l="0" t="0" r="0" b="0"/>
                  <wp:docPr id="51" name="Picture 51"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New Picture (1)"/>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a:ln>
                            <a:noFill/>
                          </a:ln>
                        </pic:spPr>
                      </pic:pic>
                    </a:graphicData>
                  </a:graphic>
                </wp:inline>
              </w:drawing>
            </w:r>
          </w:p>
        </w:tc>
        <w:tc>
          <w:tcPr>
            <w:tcW w:w="2134" w:type="dxa"/>
            <w:vAlign w:val="center"/>
          </w:tcPr>
          <w:p w:rsidR="009B73B3" w:rsidRPr="00ED3CF8" w:rsidRDefault="009B73B3" w:rsidP="009B73B3">
            <w:pPr>
              <w:jc w:val="center"/>
              <w:rPr>
                <w:rFonts w:cs="Arial"/>
              </w:rPr>
            </w:pPr>
            <w:r w:rsidRPr="00ED3CF8">
              <w:rPr>
                <w:rFonts w:cs="Arial"/>
                <w:noProof/>
              </w:rPr>
              <w:drawing>
                <wp:inline distT="0" distB="0" distL="0" distR="0" wp14:anchorId="4C385A77" wp14:editId="28F362A5">
                  <wp:extent cx="1219200" cy="1209675"/>
                  <wp:effectExtent l="0" t="0" r="0" b="9525"/>
                  <wp:docPr id="50" name="Picture 50" descr="New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New Picture (2)"/>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219200" cy="1209675"/>
                          </a:xfrm>
                          <a:prstGeom prst="rect">
                            <a:avLst/>
                          </a:prstGeom>
                          <a:noFill/>
                          <a:ln>
                            <a:noFill/>
                          </a:ln>
                        </pic:spPr>
                      </pic:pic>
                    </a:graphicData>
                  </a:graphic>
                </wp:inline>
              </w:drawing>
            </w:r>
          </w:p>
        </w:tc>
        <w:tc>
          <w:tcPr>
            <w:tcW w:w="2134" w:type="dxa"/>
            <w:vAlign w:val="center"/>
          </w:tcPr>
          <w:p w:rsidR="009B73B3" w:rsidRPr="00ED3CF8" w:rsidRDefault="009B73B3" w:rsidP="009B73B3">
            <w:pPr>
              <w:jc w:val="center"/>
              <w:rPr>
                <w:rFonts w:cs="Arial"/>
              </w:rPr>
            </w:pPr>
            <w:r w:rsidRPr="00ED3CF8">
              <w:rPr>
                <w:rFonts w:cs="Arial"/>
                <w:noProof/>
              </w:rPr>
              <w:drawing>
                <wp:inline distT="0" distB="0" distL="0" distR="0" wp14:anchorId="1C1C1E7F" wp14:editId="7DCABDB5">
                  <wp:extent cx="1085850" cy="1095375"/>
                  <wp:effectExtent l="0" t="0" r="0" b="9525"/>
                  <wp:docPr id="49" name="Picture 49" descr="New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New Picture (3)"/>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inline>
              </w:drawing>
            </w:r>
          </w:p>
        </w:tc>
      </w:tr>
      <w:tr w:rsidR="009B73B3" w:rsidRPr="00ED3CF8" w:rsidTr="009B73B3">
        <w:trPr>
          <w:jc w:val="center"/>
        </w:trPr>
        <w:tc>
          <w:tcPr>
            <w:tcW w:w="2133" w:type="dxa"/>
          </w:tcPr>
          <w:p w:rsidR="009B73B3" w:rsidRPr="00ED3CF8" w:rsidRDefault="009B73B3" w:rsidP="009B73B3">
            <w:pPr>
              <w:jc w:val="center"/>
              <w:rPr>
                <w:rFonts w:cs="Arial"/>
                <w:color w:val="FF0000"/>
              </w:rPr>
            </w:pPr>
            <w:r w:rsidRPr="00ED3CF8">
              <w:rPr>
                <w:rFonts w:cs="Arial"/>
                <w:color w:val="FF0000"/>
              </w:rPr>
              <w:t>raceme</w:t>
            </w:r>
            <w:r w:rsidRPr="00ED3CF8">
              <w:rPr>
                <w:rFonts w:cs="Arial"/>
                <w:color w:val="FF0000"/>
              </w:rPr>
              <w:fldChar w:fldCharType="begin"/>
            </w:r>
            <w:r w:rsidRPr="00ED3CF8">
              <w:rPr>
                <w:rFonts w:cs="Arial"/>
              </w:rPr>
              <w:instrText xml:space="preserve"> XE "</w:instrText>
            </w:r>
            <w:r w:rsidRPr="00ED3CF8">
              <w:rPr>
                <w:rFonts w:cs="Arial"/>
                <w:color w:val="FF0000"/>
              </w:rPr>
              <w:instrText>Raceme</w:instrText>
            </w:r>
            <w:r w:rsidRPr="00ED3CF8">
              <w:rPr>
                <w:rFonts w:cs="Arial"/>
              </w:rPr>
              <w:instrText xml:space="preserve">" </w:instrText>
            </w:r>
            <w:r w:rsidRPr="00ED3CF8">
              <w:rPr>
                <w:rFonts w:cs="Arial"/>
                <w:color w:val="FF0000"/>
              </w:rPr>
              <w:fldChar w:fldCharType="end"/>
            </w:r>
          </w:p>
        </w:tc>
        <w:tc>
          <w:tcPr>
            <w:tcW w:w="2134" w:type="dxa"/>
          </w:tcPr>
          <w:p w:rsidR="009B73B3" w:rsidRPr="00ED3CF8" w:rsidRDefault="009B73B3" w:rsidP="009B73B3">
            <w:pPr>
              <w:jc w:val="center"/>
              <w:rPr>
                <w:rFonts w:cs="Arial"/>
                <w:color w:val="FF0000"/>
              </w:rPr>
            </w:pPr>
            <w:r w:rsidRPr="00ED3CF8">
              <w:rPr>
                <w:rFonts w:cs="Arial"/>
                <w:color w:val="FF0000"/>
              </w:rPr>
              <w:t>spike</w:t>
            </w:r>
            <w:r w:rsidRPr="00ED3CF8">
              <w:rPr>
                <w:rFonts w:cs="Arial"/>
                <w:color w:val="FF0000"/>
              </w:rPr>
              <w:fldChar w:fldCharType="begin"/>
            </w:r>
            <w:r w:rsidRPr="00ED3CF8">
              <w:rPr>
                <w:rFonts w:cs="Arial"/>
              </w:rPr>
              <w:instrText xml:space="preserve"> XE "</w:instrText>
            </w:r>
            <w:r w:rsidRPr="00ED3CF8">
              <w:rPr>
                <w:rFonts w:cs="Arial"/>
                <w:color w:val="FF0000"/>
              </w:rPr>
              <w:instrText>Spike</w:instrText>
            </w:r>
            <w:r w:rsidRPr="00ED3CF8">
              <w:rPr>
                <w:rFonts w:cs="Arial"/>
              </w:rPr>
              <w:instrText xml:space="preserve">" </w:instrText>
            </w:r>
            <w:r w:rsidRPr="00ED3CF8">
              <w:rPr>
                <w:rFonts w:cs="Arial"/>
                <w:color w:val="FF0000"/>
              </w:rPr>
              <w:fldChar w:fldCharType="end"/>
            </w:r>
          </w:p>
        </w:tc>
        <w:tc>
          <w:tcPr>
            <w:tcW w:w="2134" w:type="dxa"/>
          </w:tcPr>
          <w:p w:rsidR="009B73B3" w:rsidRPr="00ED3CF8" w:rsidRDefault="009B73B3" w:rsidP="009B73B3">
            <w:pPr>
              <w:jc w:val="center"/>
              <w:rPr>
                <w:rFonts w:cs="Arial"/>
                <w:color w:val="FF0000"/>
              </w:rPr>
            </w:pPr>
            <w:r w:rsidRPr="00ED3CF8">
              <w:rPr>
                <w:rFonts w:cs="Arial"/>
                <w:color w:val="FF0000"/>
              </w:rPr>
              <w:t>racemose corymb</w:t>
            </w:r>
            <w:r w:rsidRPr="00ED3CF8">
              <w:rPr>
                <w:rFonts w:cs="Arial"/>
                <w:color w:val="FF0000"/>
              </w:rPr>
              <w:fldChar w:fldCharType="begin"/>
            </w:r>
            <w:r w:rsidRPr="00ED3CF8">
              <w:rPr>
                <w:rFonts w:cs="Arial"/>
              </w:rPr>
              <w:instrText xml:space="preserve"> XE "</w:instrText>
            </w:r>
            <w:r w:rsidRPr="00ED3CF8">
              <w:rPr>
                <w:rFonts w:cs="Arial"/>
                <w:color w:val="FF0000"/>
              </w:rPr>
              <w:instrText>Racemose corymb</w:instrText>
            </w:r>
            <w:r w:rsidRPr="00ED3CF8">
              <w:rPr>
                <w:rFonts w:cs="Arial"/>
              </w:rPr>
              <w:instrText xml:space="preserve">" </w:instrText>
            </w:r>
            <w:r w:rsidRPr="00ED3CF8">
              <w:rPr>
                <w:rFonts w:cs="Arial"/>
                <w:color w:val="FF0000"/>
              </w:rPr>
              <w:fldChar w:fldCharType="end"/>
            </w:r>
          </w:p>
        </w:tc>
        <w:tc>
          <w:tcPr>
            <w:tcW w:w="2134" w:type="dxa"/>
          </w:tcPr>
          <w:p w:rsidR="009B73B3" w:rsidRPr="00ED3CF8" w:rsidRDefault="009B73B3" w:rsidP="009B73B3">
            <w:pPr>
              <w:jc w:val="center"/>
              <w:rPr>
                <w:rFonts w:cs="Arial"/>
                <w:color w:val="FF0000"/>
              </w:rPr>
            </w:pPr>
            <w:r w:rsidRPr="00ED3CF8">
              <w:rPr>
                <w:rFonts w:cs="Arial"/>
                <w:color w:val="FF0000"/>
              </w:rPr>
              <w:t>umbel</w:t>
            </w:r>
            <w:r w:rsidRPr="00ED3CF8">
              <w:rPr>
                <w:rFonts w:cs="Arial"/>
                <w:color w:val="FF0000"/>
              </w:rPr>
              <w:fldChar w:fldCharType="begin"/>
            </w:r>
            <w:r w:rsidRPr="00ED3CF8">
              <w:rPr>
                <w:rFonts w:cs="Arial"/>
              </w:rPr>
              <w:instrText xml:space="preserve"> XE "</w:instrText>
            </w:r>
            <w:r w:rsidRPr="00ED3CF8">
              <w:rPr>
                <w:rFonts w:cs="Arial"/>
                <w:color w:val="FF0000"/>
              </w:rPr>
              <w:instrText>Umbel</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2157"/>
        <w:gridCol w:w="2157"/>
        <w:gridCol w:w="2158"/>
      </w:tblGrid>
      <w:tr w:rsidR="009B73B3" w:rsidRPr="00ED3CF8" w:rsidTr="009B73B3">
        <w:trPr>
          <w:jc w:val="center"/>
        </w:trPr>
        <w:tc>
          <w:tcPr>
            <w:tcW w:w="2157" w:type="dxa"/>
            <w:vAlign w:val="center"/>
          </w:tcPr>
          <w:p w:rsidR="009B73B3" w:rsidRPr="00ED3CF8" w:rsidRDefault="009B73B3" w:rsidP="009B73B3">
            <w:pPr>
              <w:jc w:val="center"/>
              <w:rPr>
                <w:rFonts w:cs="Arial"/>
              </w:rPr>
            </w:pPr>
            <w:r w:rsidRPr="00ED3CF8">
              <w:rPr>
                <w:rFonts w:cs="Arial"/>
                <w:noProof/>
              </w:rPr>
              <w:drawing>
                <wp:inline distT="0" distB="0" distL="0" distR="0" wp14:anchorId="65DCC535" wp14:editId="61867737">
                  <wp:extent cx="1219200" cy="1219200"/>
                  <wp:effectExtent l="0" t="0" r="0" b="0"/>
                  <wp:docPr id="48" name="Picture 48" descr="New 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New Picture (4)"/>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2157" w:type="dxa"/>
            <w:vAlign w:val="center"/>
          </w:tcPr>
          <w:p w:rsidR="009B73B3" w:rsidRPr="00ED3CF8" w:rsidRDefault="009B73B3" w:rsidP="009B73B3">
            <w:pPr>
              <w:jc w:val="center"/>
              <w:rPr>
                <w:rFonts w:cs="Arial"/>
              </w:rPr>
            </w:pPr>
            <w:r w:rsidRPr="00ED3CF8">
              <w:rPr>
                <w:rFonts w:cs="Arial"/>
                <w:noProof/>
              </w:rPr>
              <w:drawing>
                <wp:inline distT="0" distB="0" distL="0" distR="0" wp14:anchorId="7E986792" wp14:editId="37CA5023">
                  <wp:extent cx="1219200" cy="1228725"/>
                  <wp:effectExtent l="0" t="0" r="0" b="9525"/>
                  <wp:docPr id="47" name="Picture 47" descr="New 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New Picture (5)"/>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219200" cy="1228725"/>
                          </a:xfrm>
                          <a:prstGeom prst="rect">
                            <a:avLst/>
                          </a:prstGeom>
                          <a:noFill/>
                          <a:ln>
                            <a:noFill/>
                          </a:ln>
                        </pic:spPr>
                      </pic:pic>
                    </a:graphicData>
                  </a:graphic>
                </wp:inline>
              </w:drawing>
            </w:r>
          </w:p>
        </w:tc>
        <w:tc>
          <w:tcPr>
            <w:tcW w:w="2158" w:type="dxa"/>
            <w:vAlign w:val="center"/>
          </w:tcPr>
          <w:p w:rsidR="009B73B3" w:rsidRPr="00ED3CF8" w:rsidRDefault="009B73B3" w:rsidP="009B73B3">
            <w:pPr>
              <w:jc w:val="center"/>
              <w:rPr>
                <w:rFonts w:cs="Arial"/>
              </w:rPr>
            </w:pPr>
            <w:r w:rsidRPr="00ED3CF8">
              <w:rPr>
                <w:rFonts w:cs="Arial"/>
                <w:noProof/>
              </w:rPr>
              <w:drawing>
                <wp:inline distT="0" distB="0" distL="0" distR="0" wp14:anchorId="6771318B" wp14:editId="7C8691BC">
                  <wp:extent cx="1247775" cy="1228725"/>
                  <wp:effectExtent l="0" t="0" r="9525" b="9525"/>
                  <wp:docPr id="46" name="Picture 46"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New Picture (6)"/>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247775" cy="1228725"/>
                          </a:xfrm>
                          <a:prstGeom prst="rect">
                            <a:avLst/>
                          </a:prstGeom>
                          <a:noFill/>
                          <a:ln>
                            <a:noFill/>
                          </a:ln>
                        </pic:spPr>
                      </pic:pic>
                    </a:graphicData>
                  </a:graphic>
                </wp:inline>
              </w:drawing>
            </w:r>
          </w:p>
        </w:tc>
      </w:tr>
      <w:tr w:rsidR="009B73B3" w:rsidRPr="00ED3CF8" w:rsidTr="009B73B3">
        <w:trPr>
          <w:jc w:val="center"/>
        </w:trPr>
        <w:tc>
          <w:tcPr>
            <w:tcW w:w="2157" w:type="dxa"/>
          </w:tcPr>
          <w:p w:rsidR="009B73B3" w:rsidRPr="00ED3CF8" w:rsidRDefault="009B73B3" w:rsidP="009B73B3">
            <w:pPr>
              <w:jc w:val="center"/>
              <w:rPr>
                <w:rFonts w:cs="Arial"/>
                <w:color w:val="FF0000"/>
              </w:rPr>
            </w:pPr>
            <w:r w:rsidRPr="00ED3CF8">
              <w:rPr>
                <w:rFonts w:cs="Arial"/>
                <w:color w:val="FF0000"/>
              </w:rPr>
              <w:t>spadix</w:t>
            </w:r>
            <w:r w:rsidRPr="00ED3CF8">
              <w:rPr>
                <w:rFonts w:cs="Arial"/>
                <w:color w:val="FF0000"/>
              </w:rPr>
              <w:fldChar w:fldCharType="begin"/>
            </w:r>
            <w:r w:rsidRPr="00ED3CF8">
              <w:rPr>
                <w:rFonts w:cs="Arial"/>
              </w:rPr>
              <w:instrText xml:space="preserve"> XE "</w:instrText>
            </w:r>
            <w:r w:rsidRPr="00ED3CF8">
              <w:rPr>
                <w:rFonts w:cs="Arial"/>
                <w:color w:val="FF0000"/>
              </w:rPr>
              <w:instrText>Spadix</w:instrText>
            </w:r>
            <w:r w:rsidRPr="00ED3CF8">
              <w:rPr>
                <w:rFonts w:cs="Arial"/>
              </w:rPr>
              <w:instrText xml:space="preserve">" </w:instrText>
            </w:r>
            <w:r w:rsidRPr="00ED3CF8">
              <w:rPr>
                <w:rFonts w:cs="Arial"/>
                <w:color w:val="FF0000"/>
              </w:rPr>
              <w:fldChar w:fldCharType="end"/>
            </w:r>
          </w:p>
        </w:tc>
        <w:tc>
          <w:tcPr>
            <w:tcW w:w="2157" w:type="dxa"/>
          </w:tcPr>
          <w:p w:rsidR="009B73B3" w:rsidRPr="00ED3CF8" w:rsidRDefault="009B73B3" w:rsidP="009B73B3">
            <w:pPr>
              <w:jc w:val="center"/>
              <w:rPr>
                <w:rFonts w:cs="Arial"/>
                <w:color w:val="FF0000"/>
              </w:rPr>
            </w:pPr>
            <w:r w:rsidRPr="00ED3CF8">
              <w:rPr>
                <w:rFonts w:cs="Arial"/>
                <w:color w:val="FF0000"/>
              </w:rPr>
              <w:t>capitulum</w:t>
            </w:r>
            <w:r w:rsidRPr="00ED3CF8">
              <w:rPr>
                <w:rFonts w:cs="Arial"/>
                <w:color w:val="FF0000"/>
              </w:rPr>
              <w:br/>
              <w:t>(flower head)</w:t>
            </w:r>
            <w:r w:rsidRPr="00ED3CF8">
              <w:rPr>
                <w:rFonts w:cs="Arial"/>
                <w:color w:val="FF0000"/>
              </w:rPr>
              <w:fldChar w:fldCharType="begin"/>
            </w:r>
            <w:r w:rsidRPr="00ED3CF8">
              <w:rPr>
                <w:rFonts w:cs="Arial"/>
              </w:rPr>
              <w:instrText xml:space="preserve"> XE "</w:instrText>
            </w:r>
            <w:r w:rsidRPr="00ED3CF8">
              <w:rPr>
                <w:rFonts w:cs="Arial"/>
                <w:color w:val="FF0000"/>
              </w:rPr>
              <w:instrText>Capitulum (flower head)</w:instrText>
            </w:r>
            <w:r w:rsidRPr="00ED3CF8">
              <w:rPr>
                <w:rFonts w:cs="Arial"/>
              </w:rPr>
              <w:instrText xml:space="preserve">" </w:instrText>
            </w:r>
            <w:r w:rsidRPr="00ED3CF8">
              <w:rPr>
                <w:rFonts w:cs="Arial"/>
                <w:color w:val="FF0000"/>
              </w:rPr>
              <w:fldChar w:fldCharType="end"/>
            </w:r>
          </w:p>
        </w:tc>
        <w:tc>
          <w:tcPr>
            <w:tcW w:w="2158" w:type="dxa"/>
          </w:tcPr>
          <w:p w:rsidR="009B73B3" w:rsidRPr="00ED3CF8" w:rsidRDefault="009B73B3" w:rsidP="009B73B3">
            <w:pPr>
              <w:jc w:val="center"/>
              <w:rPr>
                <w:rFonts w:cs="Arial"/>
                <w:color w:val="FF0000"/>
              </w:rPr>
            </w:pPr>
            <w:r w:rsidRPr="00ED3CF8">
              <w:rPr>
                <w:rFonts w:cs="Arial"/>
                <w:color w:val="FF0000"/>
              </w:rPr>
              <w:t>catkin</w:t>
            </w:r>
            <w:r w:rsidRPr="00ED3CF8">
              <w:rPr>
                <w:rFonts w:cs="Arial"/>
                <w:color w:val="FF0000"/>
              </w:rPr>
              <w:fldChar w:fldCharType="begin"/>
            </w:r>
            <w:r w:rsidRPr="00ED3CF8">
              <w:rPr>
                <w:rFonts w:cs="Arial"/>
              </w:rPr>
              <w:instrText xml:space="preserve"> XE "</w:instrText>
            </w:r>
            <w:r w:rsidRPr="00ED3CF8">
              <w:rPr>
                <w:rFonts w:cs="Arial"/>
                <w:color w:val="FF0000"/>
              </w:rPr>
              <w:instrText>Catkin</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p w:rsidR="009B73B3" w:rsidRPr="00ED3CF8" w:rsidRDefault="009B73B3" w:rsidP="00736061">
      <w:pPr>
        <w:pStyle w:val="Heading5"/>
      </w:pPr>
      <w:bookmarkStart w:id="305" w:name="_Toc367861870"/>
      <w:r w:rsidRPr="00ED3CF8">
        <w:t>2.4.2</w:t>
      </w:r>
      <w:r w:rsidRPr="00ED3CF8">
        <w:tab/>
      </w:r>
      <w:r w:rsidRPr="00ED3CF8">
        <w:rPr>
          <w:color w:val="FF0000"/>
        </w:rPr>
        <w:t>Compound inflorescences</w:t>
      </w:r>
      <w:bookmarkEnd w:id="305"/>
      <w:r w:rsidRPr="00ED3CF8">
        <w:fldChar w:fldCharType="begin"/>
      </w:r>
      <w:r w:rsidRPr="00ED3CF8">
        <w:instrText xml:space="preserve"> XE "</w:instrText>
      </w:r>
      <w:r w:rsidRPr="00ED3CF8">
        <w:rPr>
          <w:color w:val="FF0000"/>
        </w:rPr>
        <w:instrText>Compound inflorescences</w:instrText>
      </w:r>
      <w:r w:rsidRPr="00ED3CF8">
        <w:instrText xml:space="preserve">" </w:instrText>
      </w:r>
      <w:r w:rsidRPr="00ED3CF8">
        <w:fldChar w:fldCharType="end"/>
      </w:r>
    </w:p>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2737"/>
        <w:gridCol w:w="2737"/>
        <w:gridCol w:w="2737"/>
      </w:tblGrid>
      <w:tr w:rsidR="009B73B3" w:rsidRPr="00ED3CF8" w:rsidTr="009B73B3">
        <w:trPr>
          <w:jc w:val="center"/>
        </w:trPr>
        <w:tc>
          <w:tcPr>
            <w:tcW w:w="2737" w:type="dxa"/>
          </w:tcPr>
          <w:p w:rsidR="009B73B3" w:rsidRPr="00ED3CF8" w:rsidRDefault="009B73B3" w:rsidP="009B73B3">
            <w:pPr>
              <w:jc w:val="center"/>
              <w:rPr>
                <w:rFonts w:cs="Arial"/>
              </w:rPr>
            </w:pPr>
            <w:r w:rsidRPr="00ED3CF8">
              <w:rPr>
                <w:rFonts w:cs="Arial"/>
                <w:noProof/>
              </w:rPr>
              <w:drawing>
                <wp:inline distT="0" distB="0" distL="0" distR="0" wp14:anchorId="5191DD3F" wp14:editId="63E18EC7">
                  <wp:extent cx="1619250" cy="1543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61">
                            <a:extLst>
                              <a:ext uri="{28A0092B-C50C-407E-A947-70E740481C1C}">
                                <a14:useLocalDpi xmlns:a14="http://schemas.microsoft.com/office/drawing/2010/main" val="0"/>
                              </a:ext>
                            </a:extLst>
                          </a:blip>
                          <a:srcRect l="28934" t="16241" r="57481" b="67807"/>
                          <a:stretch>
                            <a:fillRect/>
                          </a:stretch>
                        </pic:blipFill>
                        <pic:spPr bwMode="auto">
                          <a:xfrm>
                            <a:off x="0" y="0"/>
                            <a:ext cx="1619250" cy="1543050"/>
                          </a:xfrm>
                          <a:prstGeom prst="rect">
                            <a:avLst/>
                          </a:prstGeom>
                          <a:noFill/>
                          <a:ln>
                            <a:noFill/>
                          </a:ln>
                          <a:effectLst/>
                        </pic:spPr>
                      </pic:pic>
                    </a:graphicData>
                  </a:graphic>
                </wp:inline>
              </w:drawing>
            </w:r>
          </w:p>
        </w:tc>
        <w:tc>
          <w:tcPr>
            <w:tcW w:w="2737" w:type="dxa"/>
          </w:tcPr>
          <w:p w:rsidR="009B73B3" w:rsidRPr="00ED3CF8" w:rsidRDefault="009B73B3" w:rsidP="009B73B3">
            <w:pPr>
              <w:jc w:val="center"/>
              <w:rPr>
                <w:rFonts w:cs="Arial"/>
              </w:rPr>
            </w:pPr>
            <w:r w:rsidRPr="00ED3CF8">
              <w:rPr>
                <w:rFonts w:cs="Arial"/>
                <w:noProof/>
              </w:rPr>
              <w:drawing>
                <wp:inline distT="0" distB="0" distL="0" distR="0" wp14:anchorId="5F2F60C7" wp14:editId="37A08F21">
                  <wp:extent cx="1581150" cy="1543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61">
                            <a:extLst>
                              <a:ext uri="{28A0092B-C50C-407E-A947-70E740481C1C}">
                                <a14:useLocalDpi xmlns:a14="http://schemas.microsoft.com/office/drawing/2010/main" val="0"/>
                              </a:ext>
                            </a:extLst>
                          </a:blip>
                          <a:srcRect l="56094" t="16241" r="30615" b="67807"/>
                          <a:stretch>
                            <a:fillRect/>
                          </a:stretch>
                        </pic:blipFill>
                        <pic:spPr bwMode="auto">
                          <a:xfrm>
                            <a:off x="0" y="0"/>
                            <a:ext cx="1581150" cy="1543050"/>
                          </a:xfrm>
                          <a:prstGeom prst="rect">
                            <a:avLst/>
                          </a:prstGeom>
                          <a:noFill/>
                          <a:ln>
                            <a:noFill/>
                          </a:ln>
                          <a:effectLst/>
                        </pic:spPr>
                      </pic:pic>
                    </a:graphicData>
                  </a:graphic>
                </wp:inline>
              </w:drawing>
            </w:r>
          </w:p>
        </w:tc>
        <w:tc>
          <w:tcPr>
            <w:tcW w:w="2737" w:type="dxa"/>
          </w:tcPr>
          <w:p w:rsidR="009B73B3" w:rsidRPr="00ED3CF8" w:rsidRDefault="009B73B3" w:rsidP="009B73B3">
            <w:pPr>
              <w:jc w:val="center"/>
              <w:rPr>
                <w:rFonts w:cs="Arial"/>
              </w:rPr>
            </w:pPr>
            <w:r w:rsidRPr="00ED3CF8">
              <w:rPr>
                <w:rFonts w:cs="Arial"/>
                <w:noProof/>
              </w:rPr>
              <w:drawing>
                <wp:inline distT="0" distB="0" distL="0" distR="0" wp14:anchorId="259FC0DA" wp14:editId="7CB63931">
                  <wp:extent cx="1638300" cy="1543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61">
                            <a:extLst>
                              <a:ext uri="{28A0092B-C50C-407E-A947-70E740481C1C}">
                                <a14:useLocalDpi xmlns:a14="http://schemas.microsoft.com/office/drawing/2010/main" val="0"/>
                              </a:ext>
                            </a:extLst>
                          </a:blip>
                          <a:srcRect l="28934" t="39130" r="57481" b="44783"/>
                          <a:stretch>
                            <a:fillRect/>
                          </a:stretch>
                        </pic:blipFill>
                        <pic:spPr bwMode="auto">
                          <a:xfrm>
                            <a:off x="0" y="0"/>
                            <a:ext cx="1638300" cy="1543050"/>
                          </a:xfrm>
                          <a:prstGeom prst="rect">
                            <a:avLst/>
                          </a:prstGeom>
                          <a:noFill/>
                          <a:ln>
                            <a:noFill/>
                          </a:ln>
                          <a:effectLst/>
                        </pic:spPr>
                      </pic:pic>
                    </a:graphicData>
                  </a:graphic>
                </wp:inline>
              </w:drawing>
            </w:r>
          </w:p>
        </w:tc>
      </w:tr>
      <w:tr w:rsidR="009B73B3" w:rsidRPr="00ED3CF8" w:rsidTr="009B73B3">
        <w:trPr>
          <w:jc w:val="center"/>
        </w:trPr>
        <w:tc>
          <w:tcPr>
            <w:tcW w:w="2737" w:type="dxa"/>
          </w:tcPr>
          <w:p w:rsidR="009B73B3" w:rsidRPr="00ED3CF8" w:rsidRDefault="009B73B3" w:rsidP="009B73B3">
            <w:pPr>
              <w:jc w:val="center"/>
              <w:rPr>
                <w:rFonts w:cs="Arial"/>
                <w:color w:val="FF0000"/>
              </w:rPr>
            </w:pPr>
            <w:r w:rsidRPr="00ED3CF8">
              <w:rPr>
                <w:rFonts w:cs="Arial"/>
                <w:color w:val="FF0000"/>
              </w:rPr>
              <w:t>homeothetic compound raceme</w:t>
            </w:r>
            <w:r w:rsidRPr="00ED3CF8">
              <w:rPr>
                <w:rFonts w:cs="Arial"/>
                <w:color w:val="FF0000"/>
              </w:rPr>
              <w:fldChar w:fldCharType="begin"/>
            </w:r>
            <w:r w:rsidRPr="00ED3CF8">
              <w:rPr>
                <w:rFonts w:cs="Arial"/>
              </w:rPr>
              <w:instrText xml:space="preserve"> XE "</w:instrText>
            </w:r>
            <w:r w:rsidRPr="00ED3CF8">
              <w:rPr>
                <w:rFonts w:cs="Arial"/>
                <w:color w:val="FF0000"/>
              </w:rPr>
              <w:instrText>Homeothetic compound raceme</w:instrText>
            </w:r>
            <w:r w:rsidRPr="00ED3CF8">
              <w:rPr>
                <w:rFonts w:cs="Arial"/>
              </w:rPr>
              <w:instrText xml:space="preserve">" </w:instrText>
            </w:r>
            <w:r w:rsidRPr="00ED3CF8">
              <w:rPr>
                <w:rFonts w:cs="Arial"/>
                <w:color w:val="FF0000"/>
              </w:rPr>
              <w:fldChar w:fldCharType="end"/>
            </w:r>
          </w:p>
        </w:tc>
        <w:tc>
          <w:tcPr>
            <w:tcW w:w="2737" w:type="dxa"/>
          </w:tcPr>
          <w:p w:rsidR="009B73B3" w:rsidRPr="00ED3CF8" w:rsidRDefault="009B73B3" w:rsidP="009B73B3">
            <w:pPr>
              <w:jc w:val="center"/>
              <w:rPr>
                <w:rFonts w:cs="Arial"/>
                <w:color w:val="FF0000"/>
              </w:rPr>
            </w:pPr>
            <w:r w:rsidRPr="00ED3CF8">
              <w:rPr>
                <w:rFonts w:cs="Arial"/>
                <w:color w:val="FF0000"/>
              </w:rPr>
              <w:t>heterothetic compound raceme</w:t>
            </w:r>
            <w:r w:rsidRPr="00ED3CF8">
              <w:rPr>
                <w:rFonts w:cs="Arial"/>
                <w:color w:val="FF0000"/>
              </w:rPr>
              <w:fldChar w:fldCharType="begin"/>
            </w:r>
            <w:r w:rsidRPr="00ED3CF8">
              <w:rPr>
                <w:rFonts w:cs="Arial"/>
              </w:rPr>
              <w:instrText xml:space="preserve"> XE "</w:instrText>
            </w:r>
            <w:r w:rsidRPr="00ED3CF8">
              <w:rPr>
                <w:rFonts w:cs="Arial"/>
                <w:color w:val="FF0000"/>
              </w:rPr>
              <w:instrText>Heterothetic compound raceme</w:instrText>
            </w:r>
            <w:r w:rsidRPr="00ED3CF8">
              <w:rPr>
                <w:rFonts w:cs="Arial"/>
              </w:rPr>
              <w:instrText xml:space="preserve">" </w:instrText>
            </w:r>
            <w:r w:rsidRPr="00ED3CF8">
              <w:rPr>
                <w:rFonts w:cs="Arial"/>
                <w:color w:val="FF0000"/>
              </w:rPr>
              <w:fldChar w:fldCharType="end"/>
            </w:r>
          </w:p>
        </w:tc>
        <w:tc>
          <w:tcPr>
            <w:tcW w:w="2737" w:type="dxa"/>
          </w:tcPr>
          <w:p w:rsidR="009B73B3" w:rsidRPr="00ED3CF8" w:rsidRDefault="009B73B3" w:rsidP="009B73B3">
            <w:pPr>
              <w:jc w:val="center"/>
              <w:rPr>
                <w:rFonts w:cs="Arial"/>
                <w:color w:val="FF0000"/>
              </w:rPr>
            </w:pPr>
            <w:r w:rsidRPr="00ED3CF8">
              <w:rPr>
                <w:rFonts w:cs="Arial"/>
                <w:color w:val="FF0000"/>
              </w:rPr>
              <w:t>compound spike</w:t>
            </w:r>
            <w:r w:rsidRPr="00ED3CF8">
              <w:rPr>
                <w:rFonts w:cs="Arial"/>
                <w:color w:val="FF0000"/>
              </w:rPr>
              <w:fldChar w:fldCharType="begin"/>
            </w:r>
            <w:r w:rsidRPr="00ED3CF8">
              <w:rPr>
                <w:rFonts w:cs="Arial"/>
              </w:rPr>
              <w:instrText xml:space="preserve"> XE "</w:instrText>
            </w:r>
            <w:r w:rsidRPr="00ED3CF8">
              <w:rPr>
                <w:rFonts w:cs="Arial"/>
                <w:color w:val="FF0000"/>
              </w:rPr>
              <w:instrText>Compound spike</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p w:rsidR="009B73B3" w:rsidRPr="00ED3CF8" w:rsidRDefault="009B73B3" w:rsidP="009B73B3">
      <w:pPr>
        <w:rPr>
          <w:rFonts w:cs="Arial"/>
        </w:rPr>
      </w:pPr>
    </w:p>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2737"/>
        <w:gridCol w:w="2787"/>
        <w:gridCol w:w="2687"/>
      </w:tblGrid>
      <w:tr w:rsidR="009B73B3" w:rsidRPr="00ED3CF8" w:rsidTr="009B73B3">
        <w:trPr>
          <w:jc w:val="center"/>
        </w:trPr>
        <w:tc>
          <w:tcPr>
            <w:tcW w:w="2737" w:type="dxa"/>
          </w:tcPr>
          <w:p w:rsidR="009B73B3" w:rsidRPr="00ED3CF8" w:rsidRDefault="009B73B3" w:rsidP="009B73B3">
            <w:pPr>
              <w:jc w:val="center"/>
              <w:rPr>
                <w:rFonts w:cs="Arial"/>
              </w:rPr>
            </w:pPr>
            <w:r w:rsidRPr="00ED3CF8">
              <w:rPr>
                <w:rFonts w:cs="Arial"/>
                <w:noProof/>
              </w:rPr>
              <w:drawing>
                <wp:inline distT="0" distB="0" distL="0" distR="0" wp14:anchorId="75BD105F" wp14:editId="712A0B36">
                  <wp:extent cx="1514475" cy="14859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61">
                            <a:extLst>
                              <a:ext uri="{28A0092B-C50C-407E-A947-70E740481C1C}">
                                <a14:useLocalDpi xmlns:a14="http://schemas.microsoft.com/office/drawing/2010/main" val="0"/>
                              </a:ext>
                            </a:extLst>
                          </a:blip>
                          <a:srcRect l="56094" t="39867" r="31502" b="44971"/>
                          <a:stretch>
                            <a:fillRect/>
                          </a:stretch>
                        </pic:blipFill>
                        <pic:spPr bwMode="auto">
                          <a:xfrm>
                            <a:off x="0" y="0"/>
                            <a:ext cx="1514475" cy="1485900"/>
                          </a:xfrm>
                          <a:prstGeom prst="rect">
                            <a:avLst/>
                          </a:prstGeom>
                          <a:noFill/>
                          <a:ln>
                            <a:noFill/>
                          </a:ln>
                          <a:effectLst/>
                        </pic:spPr>
                      </pic:pic>
                    </a:graphicData>
                  </a:graphic>
                </wp:inline>
              </w:drawing>
            </w:r>
          </w:p>
        </w:tc>
        <w:tc>
          <w:tcPr>
            <w:tcW w:w="2787" w:type="dxa"/>
          </w:tcPr>
          <w:p w:rsidR="009B73B3" w:rsidRPr="00ED3CF8" w:rsidRDefault="009B73B3" w:rsidP="009B73B3">
            <w:pPr>
              <w:jc w:val="center"/>
              <w:rPr>
                <w:rFonts w:cs="Arial"/>
              </w:rPr>
            </w:pPr>
            <w:r w:rsidRPr="00ED3CF8">
              <w:rPr>
                <w:rFonts w:cs="Arial"/>
                <w:noProof/>
              </w:rPr>
              <w:drawing>
                <wp:inline distT="0" distB="0" distL="0" distR="0" wp14:anchorId="74FD1CD0" wp14:editId="2D473DB1">
                  <wp:extent cx="1581150" cy="15906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61">
                            <a:extLst>
                              <a:ext uri="{28A0092B-C50C-407E-A947-70E740481C1C}">
                                <a14:useLocalDpi xmlns:a14="http://schemas.microsoft.com/office/drawing/2010/main" val="0"/>
                              </a:ext>
                            </a:extLst>
                          </a:blip>
                          <a:srcRect l="29523" t="60539" r="57481" b="23161"/>
                          <a:stretch>
                            <a:fillRect/>
                          </a:stretch>
                        </pic:blipFill>
                        <pic:spPr bwMode="auto">
                          <a:xfrm>
                            <a:off x="0" y="0"/>
                            <a:ext cx="1581150" cy="1590675"/>
                          </a:xfrm>
                          <a:prstGeom prst="rect">
                            <a:avLst/>
                          </a:prstGeom>
                          <a:noFill/>
                          <a:ln>
                            <a:noFill/>
                          </a:ln>
                          <a:effectLst/>
                        </pic:spPr>
                      </pic:pic>
                    </a:graphicData>
                  </a:graphic>
                </wp:inline>
              </w:drawing>
            </w:r>
          </w:p>
        </w:tc>
        <w:tc>
          <w:tcPr>
            <w:tcW w:w="2687" w:type="dxa"/>
          </w:tcPr>
          <w:p w:rsidR="009B73B3" w:rsidRPr="00ED3CF8" w:rsidRDefault="009B73B3" w:rsidP="009B73B3">
            <w:pPr>
              <w:jc w:val="center"/>
              <w:rPr>
                <w:rFonts w:cs="Arial"/>
              </w:rPr>
            </w:pPr>
            <w:r w:rsidRPr="00ED3CF8">
              <w:rPr>
                <w:rFonts w:cs="Arial"/>
                <w:noProof/>
              </w:rPr>
              <w:drawing>
                <wp:inline distT="0" distB="0" distL="0" distR="0" wp14:anchorId="211678F5" wp14:editId="762B17AE">
                  <wp:extent cx="1581150" cy="1485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61">
                            <a:extLst>
                              <a:ext uri="{28A0092B-C50C-407E-A947-70E740481C1C}">
                                <a14:useLocalDpi xmlns:a14="http://schemas.microsoft.com/office/drawing/2010/main" val="0"/>
                              </a:ext>
                            </a:extLst>
                          </a:blip>
                          <a:srcRect l="56094" t="60539" r="30911" b="24298"/>
                          <a:stretch>
                            <a:fillRect/>
                          </a:stretch>
                        </pic:blipFill>
                        <pic:spPr bwMode="auto">
                          <a:xfrm>
                            <a:off x="0" y="0"/>
                            <a:ext cx="1581150" cy="1485900"/>
                          </a:xfrm>
                          <a:prstGeom prst="rect">
                            <a:avLst/>
                          </a:prstGeom>
                          <a:noFill/>
                          <a:ln>
                            <a:noFill/>
                          </a:ln>
                          <a:effectLst/>
                        </pic:spPr>
                      </pic:pic>
                    </a:graphicData>
                  </a:graphic>
                </wp:inline>
              </w:drawing>
            </w:r>
          </w:p>
        </w:tc>
      </w:tr>
      <w:tr w:rsidR="009B73B3" w:rsidRPr="00ED3CF8" w:rsidTr="009B73B3">
        <w:trPr>
          <w:jc w:val="center"/>
        </w:trPr>
        <w:tc>
          <w:tcPr>
            <w:tcW w:w="2737" w:type="dxa"/>
          </w:tcPr>
          <w:p w:rsidR="009B73B3" w:rsidRPr="00ED3CF8" w:rsidRDefault="009B73B3" w:rsidP="009B73B3">
            <w:pPr>
              <w:jc w:val="center"/>
              <w:rPr>
                <w:rFonts w:cs="Arial"/>
                <w:color w:val="FF0000"/>
              </w:rPr>
            </w:pPr>
            <w:r w:rsidRPr="00ED3CF8">
              <w:rPr>
                <w:rFonts w:cs="Arial"/>
                <w:color w:val="FF0000"/>
              </w:rPr>
              <w:t>compound capitulum</w:t>
            </w:r>
            <w:r w:rsidRPr="00ED3CF8">
              <w:rPr>
                <w:rFonts w:cs="Arial"/>
                <w:color w:val="FF0000"/>
              </w:rPr>
              <w:fldChar w:fldCharType="begin"/>
            </w:r>
            <w:r w:rsidRPr="00ED3CF8">
              <w:rPr>
                <w:rFonts w:cs="Arial"/>
              </w:rPr>
              <w:instrText xml:space="preserve"> XE "</w:instrText>
            </w:r>
            <w:r w:rsidRPr="00ED3CF8">
              <w:rPr>
                <w:rFonts w:cs="Arial"/>
                <w:color w:val="FF0000"/>
              </w:rPr>
              <w:instrText>Compound capitulum</w:instrText>
            </w:r>
            <w:r w:rsidRPr="00ED3CF8">
              <w:rPr>
                <w:rFonts w:cs="Arial"/>
              </w:rPr>
              <w:instrText xml:space="preserve">" </w:instrText>
            </w:r>
            <w:r w:rsidRPr="00ED3CF8">
              <w:rPr>
                <w:rFonts w:cs="Arial"/>
                <w:color w:val="FF0000"/>
              </w:rPr>
              <w:fldChar w:fldCharType="end"/>
            </w:r>
          </w:p>
        </w:tc>
        <w:tc>
          <w:tcPr>
            <w:tcW w:w="2787" w:type="dxa"/>
          </w:tcPr>
          <w:p w:rsidR="009B73B3" w:rsidRPr="00ED3CF8" w:rsidRDefault="009B73B3" w:rsidP="009B73B3">
            <w:pPr>
              <w:jc w:val="center"/>
              <w:rPr>
                <w:rFonts w:cs="Arial"/>
                <w:color w:val="FF0000"/>
              </w:rPr>
            </w:pPr>
            <w:r w:rsidRPr="00ED3CF8">
              <w:rPr>
                <w:rFonts w:cs="Arial"/>
                <w:color w:val="FF0000"/>
              </w:rPr>
              <w:t>compound (double) umbel</w:t>
            </w:r>
            <w:r w:rsidRPr="00ED3CF8">
              <w:rPr>
                <w:rFonts w:cs="Arial"/>
                <w:color w:val="FF0000"/>
              </w:rPr>
              <w:fldChar w:fldCharType="begin"/>
            </w:r>
            <w:r w:rsidRPr="00ED3CF8">
              <w:rPr>
                <w:rFonts w:cs="Arial"/>
              </w:rPr>
              <w:instrText xml:space="preserve"> XE "</w:instrText>
            </w:r>
            <w:r w:rsidRPr="00ED3CF8">
              <w:rPr>
                <w:rFonts w:cs="Arial"/>
                <w:color w:val="FF0000"/>
              </w:rPr>
              <w:instrText>Compound (double) umbel</w:instrText>
            </w:r>
            <w:r w:rsidRPr="00ED3CF8">
              <w:rPr>
                <w:rFonts w:cs="Arial"/>
              </w:rPr>
              <w:instrText xml:space="preserve">" </w:instrText>
            </w:r>
            <w:r w:rsidRPr="00ED3CF8">
              <w:rPr>
                <w:rFonts w:cs="Arial"/>
                <w:color w:val="FF0000"/>
              </w:rPr>
              <w:fldChar w:fldCharType="end"/>
            </w:r>
          </w:p>
        </w:tc>
        <w:tc>
          <w:tcPr>
            <w:tcW w:w="2687" w:type="dxa"/>
          </w:tcPr>
          <w:p w:rsidR="009B73B3" w:rsidRPr="00ED3CF8" w:rsidRDefault="009B73B3" w:rsidP="009B73B3">
            <w:pPr>
              <w:jc w:val="center"/>
              <w:rPr>
                <w:rFonts w:cs="Arial"/>
                <w:color w:val="FF0000"/>
              </w:rPr>
            </w:pPr>
            <w:r w:rsidRPr="00ED3CF8">
              <w:rPr>
                <w:rFonts w:cs="Arial"/>
                <w:color w:val="FF0000"/>
              </w:rPr>
              <w:t>compound (triple) umbel</w:t>
            </w:r>
            <w:r w:rsidRPr="00ED3CF8">
              <w:rPr>
                <w:rFonts w:cs="Arial"/>
                <w:color w:val="FF0000"/>
              </w:rPr>
              <w:fldChar w:fldCharType="begin"/>
            </w:r>
            <w:r w:rsidRPr="00ED3CF8">
              <w:rPr>
                <w:rFonts w:cs="Arial"/>
              </w:rPr>
              <w:instrText xml:space="preserve"> XE "</w:instrText>
            </w:r>
            <w:r w:rsidRPr="00ED3CF8">
              <w:rPr>
                <w:rFonts w:cs="Arial"/>
                <w:color w:val="FF0000"/>
              </w:rPr>
              <w:instrText>Compound (triple) umbel</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2737"/>
        <w:gridCol w:w="2787"/>
        <w:gridCol w:w="2687"/>
      </w:tblGrid>
      <w:tr w:rsidR="009B73B3" w:rsidRPr="00ED3CF8" w:rsidTr="009B73B3">
        <w:trPr>
          <w:jc w:val="center"/>
        </w:trPr>
        <w:tc>
          <w:tcPr>
            <w:tcW w:w="2737" w:type="dxa"/>
          </w:tcPr>
          <w:p w:rsidR="009B73B3" w:rsidRPr="00ED3CF8" w:rsidRDefault="009B73B3" w:rsidP="009B73B3">
            <w:pPr>
              <w:jc w:val="center"/>
              <w:rPr>
                <w:rFonts w:cs="Arial"/>
              </w:rPr>
            </w:pPr>
            <w:r w:rsidRPr="00ED3CF8">
              <w:rPr>
                <w:rFonts w:cs="Arial"/>
                <w:noProof/>
              </w:rPr>
              <w:drawing>
                <wp:inline distT="0" distB="0" distL="0" distR="0" wp14:anchorId="6E3875C1" wp14:editId="070A5D96">
                  <wp:extent cx="1581150" cy="1543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62">
                            <a:extLst>
                              <a:ext uri="{28A0092B-C50C-407E-A947-70E740481C1C}">
                                <a14:useLocalDpi xmlns:a14="http://schemas.microsoft.com/office/drawing/2010/main" val="0"/>
                              </a:ext>
                            </a:extLst>
                          </a:blip>
                          <a:srcRect l="29523" t="14766" r="57481" b="69426"/>
                          <a:stretch>
                            <a:fillRect/>
                          </a:stretch>
                        </pic:blipFill>
                        <pic:spPr bwMode="auto">
                          <a:xfrm>
                            <a:off x="0" y="0"/>
                            <a:ext cx="1581150" cy="1543050"/>
                          </a:xfrm>
                          <a:prstGeom prst="rect">
                            <a:avLst/>
                          </a:prstGeom>
                          <a:noFill/>
                          <a:ln>
                            <a:noFill/>
                          </a:ln>
                          <a:effectLst/>
                        </pic:spPr>
                      </pic:pic>
                    </a:graphicData>
                  </a:graphic>
                </wp:inline>
              </w:drawing>
            </w:r>
          </w:p>
        </w:tc>
        <w:tc>
          <w:tcPr>
            <w:tcW w:w="2787" w:type="dxa"/>
          </w:tcPr>
          <w:p w:rsidR="009B73B3" w:rsidRPr="00ED3CF8" w:rsidRDefault="009B73B3" w:rsidP="009B73B3">
            <w:pPr>
              <w:jc w:val="center"/>
              <w:rPr>
                <w:rFonts w:cs="Arial"/>
              </w:rPr>
            </w:pPr>
            <w:r w:rsidRPr="00ED3CF8">
              <w:rPr>
                <w:rFonts w:cs="Arial"/>
                <w:noProof/>
              </w:rPr>
              <w:drawing>
                <wp:inline distT="0" distB="0" distL="0" distR="0" wp14:anchorId="33B4E955" wp14:editId="3E68314E">
                  <wp:extent cx="1657350" cy="1543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62">
                            <a:extLst>
                              <a:ext uri="{28A0092B-C50C-407E-A947-70E740481C1C}">
                                <a14:useLocalDpi xmlns:a14="http://schemas.microsoft.com/office/drawing/2010/main" val="0"/>
                              </a:ext>
                            </a:extLst>
                          </a:blip>
                          <a:srcRect l="55533" t="14766" r="30911" b="69426"/>
                          <a:stretch>
                            <a:fillRect/>
                          </a:stretch>
                        </pic:blipFill>
                        <pic:spPr bwMode="auto">
                          <a:xfrm>
                            <a:off x="0" y="0"/>
                            <a:ext cx="1657350" cy="1543050"/>
                          </a:xfrm>
                          <a:prstGeom prst="rect">
                            <a:avLst/>
                          </a:prstGeom>
                          <a:noFill/>
                          <a:ln>
                            <a:noFill/>
                          </a:ln>
                          <a:effectLst/>
                        </pic:spPr>
                      </pic:pic>
                    </a:graphicData>
                  </a:graphic>
                </wp:inline>
              </w:drawing>
            </w:r>
          </w:p>
        </w:tc>
        <w:tc>
          <w:tcPr>
            <w:tcW w:w="2687" w:type="dxa"/>
          </w:tcPr>
          <w:p w:rsidR="009B73B3" w:rsidRPr="00ED3CF8" w:rsidRDefault="009B73B3" w:rsidP="009B73B3">
            <w:pPr>
              <w:jc w:val="center"/>
              <w:rPr>
                <w:rFonts w:cs="Arial"/>
              </w:rPr>
            </w:pPr>
            <w:r w:rsidRPr="00ED3CF8">
              <w:rPr>
                <w:rFonts w:cs="Arial"/>
                <w:noProof/>
              </w:rPr>
              <w:drawing>
                <wp:inline distT="0" distB="0" distL="0" distR="0" wp14:anchorId="3E38457E" wp14:editId="0FCEC98B">
                  <wp:extent cx="1657350" cy="1543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62">
                            <a:extLst>
                              <a:ext uri="{28A0092B-C50C-407E-A947-70E740481C1C}">
                                <a14:useLocalDpi xmlns:a14="http://schemas.microsoft.com/office/drawing/2010/main" val="0"/>
                              </a:ext>
                            </a:extLst>
                          </a:blip>
                          <a:srcRect l="28934" t="35881" r="57481" b="48274"/>
                          <a:stretch>
                            <a:fillRect/>
                          </a:stretch>
                        </pic:blipFill>
                        <pic:spPr bwMode="auto">
                          <a:xfrm>
                            <a:off x="0" y="0"/>
                            <a:ext cx="1657350" cy="1543050"/>
                          </a:xfrm>
                          <a:prstGeom prst="rect">
                            <a:avLst/>
                          </a:prstGeom>
                          <a:noFill/>
                          <a:ln>
                            <a:noFill/>
                          </a:ln>
                          <a:effectLst/>
                        </pic:spPr>
                      </pic:pic>
                    </a:graphicData>
                  </a:graphic>
                </wp:inline>
              </w:drawing>
            </w:r>
          </w:p>
        </w:tc>
      </w:tr>
      <w:tr w:rsidR="009B73B3" w:rsidRPr="00ED3CF8" w:rsidTr="009B73B3">
        <w:trPr>
          <w:jc w:val="center"/>
        </w:trPr>
        <w:tc>
          <w:tcPr>
            <w:tcW w:w="2737" w:type="dxa"/>
          </w:tcPr>
          <w:p w:rsidR="009B73B3" w:rsidRPr="00ED3CF8" w:rsidRDefault="009B73B3" w:rsidP="009B73B3">
            <w:pPr>
              <w:jc w:val="center"/>
              <w:rPr>
                <w:rFonts w:cs="Arial"/>
                <w:color w:val="FF0000"/>
              </w:rPr>
            </w:pPr>
            <w:r w:rsidRPr="00ED3CF8">
              <w:rPr>
                <w:rFonts w:cs="Arial"/>
                <w:color w:val="FF0000"/>
              </w:rPr>
              <w:t>panicle</w:t>
            </w:r>
            <w:r w:rsidRPr="00ED3CF8">
              <w:rPr>
                <w:rFonts w:cs="Arial"/>
                <w:color w:val="FF0000"/>
              </w:rPr>
              <w:fldChar w:fldCharType="begin"/>
            </w:r>
            <w:r w:rsidRPr="00ED3CF8">
              <w:rPr>
                <w:rFonts w:cs="Arial"/>
              </w:rPr>
              <w:instrText xml:space="preserve"> XE "</w:instrText>
            </w:r>
            <w:r w:rsidRPr="00ED3CF8">
              <w:rPr>
                <w:rFonts w:cs="Arial"/>
                <w:color w:val="FF0000"/>
              </w:rPr>
              <w:instrText>Panicle</w:instrText>
            </w:r>
            <w:r w:rsidRPr="00ED3CF8">
              <w:rPr>
                <w:rFonts w:cs="Arial"/>
              </w:rPr>
              <w:instrText xml:space="preserve">" </w:instrText>
            </w:r>
            <w:r w:rsidRPr="00ED3CF8">
              <w:rPr>
                <w:rFonts w:cs="Arial"/>
                <w:color w:val="FF0000"/>
              </w:rPr>
              <w:fldChar w:fldCharType="end"/>
            </w:r>
          </w:p>
        </w:tc>
        <w:tc>
          <w:tcPr>
            <w:tcW w:w="2787" w:type="dxa"/>
          </w:tcPr>
          <w:p w:rsidR="009B73B3" w:rsidRPr="00ED3CF8" w:rsidRDefault="009B73B3" w:rsidP="009B73B3">
            <w:pPr>
              <w:jc w:val="center"/>
              <w:rPr>
                <w:rFonts w:cs="Arial"/>
                <w:color w:val="FF0000"/>
              </w:rPr>
            </w:pPr>
            <w:r w:rsidRPr="00ED3CF8">
              <w:rPr>
                <w:rFonts w:cs="Arial"/>
                <w:color w:val="FF0000"/>
              </w:rPr>
              <w:t>cymose corymb</w:t>
            </w:r>
            <w:r w:rsidRPr="00ED3CF8">
              <w:rPr>
                <w:rFonts w:cs="Arial"/>
                <w:color w:val="FF0000"/>
              </w:rPr>
              <w:fldChar w:fldCharType="begin"/>
            </w:r>
            <w:r w:rsidRPr="00ED3CF8">
              <w:rPr>
                <w:rFonts w:cs="Arial"/>
              </w:rPr>
              <w:instrText xml:space="preserve"> XE "</w:instrText>
            </w:r>
            <w:r w:rsidRPr="00ED3CF8">
              <w:rPr>
                <w:rFonts w:cs="Arial"/>
                <w:color w:val="FF0000"/>
              </w:rPr>
              <w:instrText>Cymose corymb</w:instrText>
            </w:r>
            <w:r w:rsidRPr="00ED3CF8">
              <w:rPr>
                <w:rFonts w:cs="Arial"/>
              </w:rPr>
              <w:instrText xml:space="preserve">" </w:instrText>
            </w:r>
            <w:r w:rsidRPr="00ED3CF8">
              <w:rPr>
                <w:rFonts w:cs="Arial"/>
                <w:color w:val="FF0000"/>
              </w:rPr>
              <w:fldChar w:fldCharType="end"/>
            </w:r>
          </w:p>
        </w:tc>
        <w:tc>
          <w:tcPr>
            <w:tcW w:w="2687" w:type="dxa"/>
          </w:tcPr>
          <w:p w:rsidR="009B73B3" w:rsidRPr="00ED3CF8" w:rsidRDefault="009B73B3" w:rsidP="009B73B3">
            <w:pPr>
              <w:jc w:val="center"/>
              <w:rPr>
                <w:rFonts w:cs="Arial"/>
                <w:color w:val="FF0000"/>
              </w:rPr>
            </w:pPr>
            <w:r w:rsidRPr="00ED3CF8">
              <w:rPr>
                <w:rFonts w:cs="Arial"/>
                <w:color w:val="FF0000"/>
              </w:rPr>
              <w:t>anthela</w:t>
            </w:r>
            <w:r w:rsidRPr="00ED3CF8">
              <w:rPr>
                <w:rFonts w:cs="Arial"/>
                <w:color w:val="FF0000"/>
              </w:rPr>
              <w:fldChar w:fldCharType="begin"/>
            </w:r>
            <w:r w:rsidRPr="00ED3CF8">
              <w:rPr>
                <w:rFonts w:cs="Arial"/>
              </w:rPr>
              <w:instrText xml:space="preserve"> XE "</w:instrText>
            </w:r>
            <w:r w:rsidRPr="00ED3CF8">
              <w:rPr>
                <w:rFonts w:cs="Arial"/>
                <w:color w:val="FF0000"/>
              </w:rPr>
              <w:instrText>Anthela</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3070"/>
        <w:gridCol w:w="3070"/>
      </w:tblGrid>
      <w:tr w:rsidR="009B73B3" w:rsidRPr="00ED3CF8" w:rsidTr="009B73B3">
        <w:trPr>
          <w:jc w:val="center"/>
        </w:trPr>
        <w:tc>
          <w:tcPr>
            <w:tcW w:w="3070" w:type="dxa"/>
          </w:tcPr>
          <w:p w:rsidR="009B73B3" w:rsidRPr="00ED3CF8" w:rsidRDefault="009B73B3" w:rsidP="009B73B3">
            <w:pPr>
              <w:jc w:val="center"/>
              <w:rPr>
                <w:rFonts w:cs="Arial"/>
              </w:rPr>
            </w:pPr>
            <w:r w:rsidRPr="00ED3CF8">
              <w:rPr>
                <w:rFonts w:cs="Arial"/>
                <w:noProof/>
              </w:rPr>
              <w:drawing>
                <wp:inline distT="0" distB="0" distL="0" distR="0" wp14:anchorId="0B169A03" wp14:editId="7D1F279F">
                  <wp:extent cx="1866900" cy="1762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62">
                            <a:extLst>
                              <a:ext uri="{28A0092B-C50C-407E-A947-70E740481C1C}">
                                <a14:useLocalDpi xmlns:a14="http://schemas.microsoft.com/office/drawing/2010/main" val="0"/>
                              </a:ext>
                            </a:extLst>
                          </a:blip>
                          <a:srcRect l="29523" t="62459" r="57481" b="22208"/>
                          <a:stretch>
                            <a:fillRect/>
                          </a:stretch>
                        </pic:blipFill>
                        <pic:spPr bwMode="auto">
                          <a:xfrm>
                            <a:off x="0" y="0"/>
                            <a:ext cx="1866900" cy="1762125"/>
                          </a:xfrm>
                          <a:prstGeom prst="rect">
                            <a:avLst/>
                          </a:prstGeom>
                          <a:noFill/>
                          <a:ln>
                            <a:noFill/>
                          </a:ln>
                          <a:effectLst/>
                        </pic:spPr>
                      </pic:pic>
                    </a:graphicData>
                  </a:graphic>
                </wp:inline>
              </w:drawing>
            </w:r>
          </w:p>
        </w:tc>
        <w:tc>
          <w:tcPr>
            <w:tcW w:w="3070" w:type="dxa"/>
          </w:tcPr>
          <w:p w:rsidR="009B73B3" w:rsidRPr="00ED3CF8" w:rsidRDefault="009B73B3" w:rsidP="009B73B3">
            <w:pPr>
              <w:jc w:val="center"/>
              <w:rPr>
                <w:rFonts w:cs="Arial"/>
              </w:rPr>
            </w:pPr>
            <w:r w:rsidRPr="00ED3CF8">
              <w:rPr>
                <w:rFonts w:cs="Arial"/>
                <w:noProof/>
              </w:rPr>
              <w:drawing>
                <wp:inline distT="0" distB="0" distL="0" distR="0" wp14:anchorId="2F400A5B" wp14:editId="46DA07D2">
                  <wp:extent cx="1943100" cy="1762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62">
                            <a:extLst>
                              <a:ext uri="{28A0092B-C50C-407E-A947-70E740481C1C}">
                                <a14:useLocalDpi xmlns:a14="http://schemas.microsoft.com/office/drawing/2010/main" val="0"/>
                              </a:ext>
                            </a:extLst>
                          </a:blip>
                          <a:srcRect l="55533" t="62459" r="30911" b="21983"/>
                          <a:stretch>
                            <a:fillRect/>
                          </a:stretch>
                        </pic:blipFill>
                        <pic:spPr bwMode="auto">
                          <a:xfrm>
                            <a:off x="0" y="0"/>
                            <a:ext cx="1943100" cy="1762125"/>
                          </a:xfrm>
                          <a:prstGeom prst="rect">
                            <a:avLst/>
                          </a:prstGeom>
                          <a:noFill/>
                          <a:ln>
                            <a:noFill/>
                          </a:ln>
                          <a:effectLst/>
                        </pic:spPr>
                      </pic:pic>
                    </a:graphicData>
                  </a:graphic>
                </wp:inline>
              </w:drawing>
            </w:r>
          </w:p>
        </w:tc>
      </w:tr>
      <w:tr w:rsidR="009B73B3" w:rsidRPr="00ED3CF8" w:rsidTr="009B73B3">
        <w:trPr>
          <w:jc w:val="center"/>
        </w:trPr>
        <w:tc>
          <w:tcPr>
            <w:tcW w:w="3070" w:type="dxa"/>
          </w:tcPr>
          <w:p w:rsidR="009B73B3" w:rsidRPr="00ED3CF8" w:rsidRDefault="009B73B3" w:rsidP="009B73B3">
            <w:pPr>
              <w:jc w:val="center"/>
              <w:rPr>
                <w:rFonts w:cs="Arial"/>
                <w:color w:val="FF0000"/>
              </w:rPr>
            </w:pPr>
            <w:r w:rsidRPr="00ED3CF8">
              <w:rPr>
                <w:rFonts w:cs="Arial"/>
                <w:color w:val="FF0000"/>
              </w:rPr>
              <w:t>thyrse</w:t>
            </w:r>
            <w:r w:rsidRPr="00ED3CF8">
              <w:rPr>
                <w:rFonts w:cs="Arial"/>
                <w:color w:val="FF0000"/>
              </w:rPr>
              <w:fldChar w:fldCharType="begin"/>
            </w:r>
            <w:r w:rsidRPr="00ED3CF8">
              <w:rPr>
                <w:rFonts w:cs="Arial"/>
              </w:rPr>
              <w:instrText xml:space="preserve"> XE "</w:instrText>
            </w:r>
            <w:r w:rsidRPr="00ED3CF8">
              <w:rPr>
                <w:rFonts w:cs="Arial"/>
                <w:color w:val="FF0000"/>
              </w:rPr>
              <w:instrText>Thyrse</w:instrText>
            </w:r>
            <w:r w:rsidRPr="00ED3CF8">
              <w:rPr>
                <w:rFonts w:cs="Arial"/>
              </w:rPr>
              <w:instrText xml:space="preserve">" </w:instrText>
            </w:r>
            <w:r w:rsidRPr="00ED3CF8">
              <w:rPr>
                <w:rFonts w:cs="Arial"/>
                <w:color w:val="FF0000"/>
              </w:rPr>
              <w:fldChar w:fldCharType="end"/>
            </w:r>
          </w:p>
        </w:tc>
        <w:tc>
          <w:tcPr>
            <w:tcW w:w="3070" w:type="dxa"/>
          </w:tcPr>
          <w:p w:rsidR="009B73B3" w:rsidRPr="00ED3CF8" w:rsidRDefault="009B73B3" w:rsidP="009B73B3">
            <w:pPr>
              <w:jc w:val="center"/>
              <w:rPr>
                <w:rFonts w:cs="Arial"/>
                <w:color w:val="FF0000"/>
              </w:rPr>
            </w:pPr>
            <w:r w:rsidRPr="00ED3CF8">
              <w:rPr>
                <w:rFonts w:cs="Arial"/>
                <w:color w:val="FF0000"/>
              </w:rPr>
              <w:t>thyrsoid</w:t>
            </w:r>
            <w:r w:rsidRPr="00ED3CF8">
              <w:rPr>
                <w:rFonts w:cs="Arial"/>
                <w:color w:val="FF0000"/>
              </w:rPr>
              <w:fldChar w:fldCharType="begin"/>
            </w:r>
            <w:r w:rsidRPr="00ED3CF8">
              <w:rPr>
                <w:rFonts w:cs="Arial"/>
              </w:rPr>
              <w:instrText xml:space="preserve"> XE "</w:instrText>
            </w:r>
            <w:r w:rsidRPr="00ED3CF8">
              <w:rPr>
                <w:rFonts w:cs="Arial"/>
                <w:color w:val="FF0000"/>
              </w:rPr>
              <w:instrText>Thyrsoid</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p w:rsidR="009B73B3" w:rsidRPr="00ED3CF8" w:rsidRDefault="009B73B3" w:rsidP="009B73B3">
      <w:pPr>
        <w:ind w:left="567"/>
        <w:rPr>
          <w:rFonts w:cs="Arial"/>
          <w:i/>
          <w:iCs/>
        </w:rPr>
      </w:pPr>
      <w:r w:rsidRPr="00ED3CF8">
        <w:rPr>
          <w:rFonts w:cs="Arial"/>
          <w:i/>
          <w:iCs/>
        </w:rPr>
        <w:t>Other</w:t>
      </w:r>
    </w:p>
    <w:p w:rsidR="009B73B3" w:rsidRPr="00ED3CF8" w:rsidRDefault="009B73B3" w:rsidP="009B73B3">
      <w:pPr>
        <w:ind w:left="567"/>
        <w:rPr>
          <w:rFonts w:cs="Arial"/>
          <w:i/>
          <w:iCs/>
        </w:rPr>
      </w:pPr>
    </w:p>
    <w:p w:rsidR="009B73B3" w:rsidRPr="00ED3CF8" w:rsidRDefault="009B73B3" w:rsidP="009B73B3">
      <w:pPr>
        <w:rPr>
          <w:rFonts w:cs="Arial"/>
        </w:rPr>
      </w:pPr>
      <w:r w:rsidRPr="00ED3CF8">
        <w:rPr>
          <w:rFonts w:cs="Arial"/>
        </w:rPr>
        <w:t xml:space="preserve">The family </w:t>
      </w:r>
      <w:r w:rsidRPr="00ED3CF8">
        <w:rPr>
          <w:rFonts w:cs="Arial"/>
          <w:i/>
          <w:iCs/>
        </w:rPr>
        <w:t>Asteraceae</w:t>
      </w:r>
      <w:r w:rsidR="00ED3CF8">
        <w:rPr>
          <w:rFonts w:cs="Arial"/>
        </w:rPr>
        <w:t xml:space="preserve"> is characteriz</w:t>
      </w:r>
      <w:r w:rsidRPr="00ED3CF8">
        <w:rPr>
          <w:rFonts w:cs="Arial"/>
        </w:rPr>
        <w:t xml:space="preserve">ed by a highly specialized head technically called a </w:t>
      </w:r>
      <w:r w:rsidRPr="00ED3CF8">
        <w:rPr>
          <w:rFonts w:cs="Arial"/>
          <w:color w:val="FF0000"/>
        </w:rPr>
        <w:t>calathid</w:t>
      </w:r>
      <w:r w:rsidRPr="00ED3CF8">
        <w:rPr>
          <w:rFonts w:cs="Arial"/>
          <w:color w:val="FF0000"/>
        </w:rPr>
        <w:fldChar w:fldCharType="begin"/>
      </w:r>
      <w:r w:rsidRPr="00ED3CF8">
        <w:rPr>
          <w:rFonts w:cs="Arial"/>
        </w:rPr>
        <w:instrText xml:space="preserve"> XE "</w:instrText>
      </w:r>
      <w:r w:rsidRPr="00ED3CF8">
        <w:rPr>
          <w:rFonts w:cs="Arial"/>
          <w:color w:val="FF0000"/>
        </w:rPr>
        <w:instrText>Calathid</w:instrText>
      </w:r>
      <w:r w:rsidRPr="00ED3CF8">
        <w:rPr>
          <w:rFonts w:cs="Arial"/>
        </w:rPr>
        <w:instrText xml:space="preserve">" </w:instrText>
      </w:r>
      <w:r w:rsidRPr="00ED3CF8">
        <w:rPr>
          <w:rFonts w:cs="Arial"/>
          <w:color w:val="FF0000"/>
        </w:rPr>
        <w:fldChar w:fldCharType="end"/>
      </w:r>
      <w:r w:rsidRPr="00ED3CF8">
        <w:rPr>
          <w:rFonts w:cs="Arial"/>
        </w:rPr>
        <w:t xml:space="preserve"> (but usually referred to as ‘capitulum’ or ‘head’). The family </w:t>
      </w:r>
      <w:r w:rsidRPr="00ED3CF8">
        <w:rPr>
          <w:rFonts w:cs="Arial"/>
          <w:i/>
          <w:iCs/>
        </w:rPr>
        <w:t>Poaceae</w:t>
      </w:r>
      <w:r w:rsidRPr="00ED3CF8">
        <w:rPr>
          <w:rFonts w:cs="Arial"/>
        </w:rPr>
        <w:t xml:space="preserve"> has a peculiar inflorescence of small spikes (</w:t>
      </w:r>
      <w:r w:rsidRPr="00ED3CF8">
        <w:rPr>
          <w:rFonts w:cs="Arial"/>
          <w:color w:val="FF0000"/>
        </w:rPr>
        <w:t>spikelets</w:t>
      </w:r>
      <w:r w:rsidRPr="00ED3CF8">
        <w:rPr>
          <w:rFonts w:cs="Arial"/>
          <w:color w:val="FF0000"/>
        </w:rPr>
        <w:fldChar w:fldCharType="begin"/>
      </w:r>
      <w:r w:rsidRPr="00ED3CF8">
        <w:rPr>
          <w:rFonts w:cs="Arial"/>
        </w:rPr>
        <w:instrText xml:space="preserve"> XE "</w:instrText>
      </w:r>
      <w:r w:rsidRPr="00ED3CF8">
        <w:rPr>
          <w:rFonts w:cs="Arial"/>
          <w:color w:val="FF0000"/>
        </w:rPr>
        <w:instrText>Spikelets</w:instrText>
      </w:r>
      <w:r w:rsidRPr="00ED3CF8">
        <w:rPr>
          <w:rFonts w:cs="Arial"/>
        </w:rPr>
        <w:instrText xml:space="preserve">" </w:instrText>
      </w:r>
      <w:r w:rsidRPr="00ED3CF8">
        <w:rPr>
          <w:rFonts w:cs="Arial"/>
          <w:color w:val="FF0000"/>
        </w:rPr>
        <w:fldChar w:fldCharType="end"/>
      </w:r>
      <w:r w:rsidRPr="00ED3CF8">
        <w:rPr>
          <w:rFonts w:cs="Arial"/>
        </w:rPr>
        <w:t xml:space="preserve">) organized in panicles or spikes that are usually simply and improperly referred to as spike and panicle. The genus </w:t>
      </w:r>
      <w:r w:rsidRPr="00ED3CF8">
        <w:rPr>
          <w:rFonts w:cs="Arial"/>
          <w:i/>
          <w:iCs/>
        </w:rPr>
        <w:t>Ficus</w:t>
      </w:r>
      <w:r w:rsidRPr="00ED3CF8">
        <w:rPr>
          <w:rFonts w:cs="Arial"/>
        </w:rPr>
        <w:t xml:space="preserve"> (</w:t>
      </w:r>
      <w:r w:rsidRPr="00ED3CF8">
        <w:rPr>
          <w:rFonts w:cs="Arial"/>
          <w:i/>
          <w:iCs/>
        </w:rPr>
        <w:t>Moraceae</w:t>
      </w:r>
      <w:r w:rsidRPr="00ED3CF8">
        <w:rPr>
          <w:rFonts w:cs="Arial"/>
        </w:rPr>
        <w:t xml:space="preserve">) has an inflorescence called </w:t>
      </w:r>
      <w:r w:rsidRPr="00ED3CF8">
        <w:rPr>
          <w:rFonts w:cs="Arial"/>
          <w:color w:val="FF0000"/>
        </w:rPr>
        <w:t>syconium</w:t>
      </w:r>
      <w:r w:rsidRPr="00ED3CF8">
        <w:rPr>
          <w:rFonts w:cs="Arial"/>
          <w:color w:val="FF0000"/>
        </w:rPr>
        <w:fldChar w:fldCharType="begin"/>
      </w:r>
      <w:r w:rsidRPr="00ED3CF8">
        <w:rPr>
          <w:rFonts w:cs="Arial"/>
        </w:rPr>
        <w:instrText xml:space="preserve"> XE "</w:instrText>
      </w:r>
      <w:r w:rsidRPr="00ED3CF8">
        <w:rPr>
          <w:rFonts w:cs="Arial"/>
          <w:color w:val="FF0000"/>
        </w:rPr>
        <w:instrText>Syconium</w:instrText>
      </w:r>
      <w:r w:rsidRPr="00ED3CF8">
        <w:rPr>
          <w:rFonts w:cs="Arial"/>
        </w:rPr>
        <w:instrText xml:space="preserve">" </w:instrText>
      </w:r>
      <w:r w:rsidRPr="00ED3CF8">
        <w:rPr>
          <w:rFonts w:cs="Arial"/>
          <w:color w:val="FF0000"/>
        </w:rPr>
        <w:fldChar w:fldCharType="end"/>
      </w:r>
      <w:r w:rsidRPr="00ED3CF8">
        <w:rPr>
          <w:rFonts w:cs="Arial"/>
        </w:rPr>
        <w:t xml:space="preserve"> and the genus </w:t>
      </w:r>
      <w:r w:rsidRPr="00ED3CF8">
        <w:rPr>
          <w:rFonts w:cs="Arial"/>
          <w:i/>
          <w:iCs/>
        </w:rPr>
        <w:t>Euphorbia</w:t>
      </w:r>
      <w:r w:rsidRPr="00ED3CF8">
        <w:rPr>
          <w:rFonts w:cs="Arial"/>
        </w:rPr>
        <w:t xml:space="preserve"> has </w:t>
      </w:r>
      <w:r w:rsidRPr="00ED3CF8">
        <w:rPr>
          <w:rFonts w:cs="Arial"/>
          <w:color w:val="FF0000"/>
        </w:rPr>
        <w:t>cyathia</w:t>
      </w:r>
      <w:r w:rsidRPr="00ED3CF8">
        <w:rPr>
          <w:rFonts w:cs="Arial"/>
          <w:color w:val="FF0000"/>
        </w:rPr>
        <w:fldChar w:fldCharType="begin"/>
      </w:r>
      <w:r w:rsidRPr="00ED3CF8">
        <w:rPr>
          <w:rFonts w:cs="Arial"/>
        </w:rPr>
        <w:instrText xml:space="preserve"> XE "</w:instrText>
      </w:r>
      <w:r w:rsidRPr="00ED3CF8">
        <w:rPr>
          <w:rFonts w:cs="Arial"/>
          <w:color w:val="FF0000"/>
        </w:rPr>
        <w:instrText>Cyathia</w:instrText>
      </w:r>
      <w:r w:rsidRPr="00ED3CF8">
        <w:rPr>
          <w:rFonts w:cs="Arial"/>
        </w:rPr>
        <w:instrText xml:space="preserve">" </w:instrText>
      </w:r>
      <w:r w:rsidRPr="00ED3CF8">
        <w:rPr>
          <w:rFonts w:cs="Arial"/>
          <w:color w:val="FF0000"/>
        </w:rPr>
        <w:fldChar w:fldCharType="end"/>
      </w:r>
      <w:r w:rsidRPr="00ED3CF8">
        <w:rPr>
          <w:rFonts w:cs="Arial"/>
        </w:rPr>
        <w:t xml:space="preserve"> (sing. </w:t>
      </w:r>
      <w:r w:rsidRPr="00ED3CF8">
        <w:rPr>
          <w:rFonts w:cs="Arial"/>
          <w:color w:val="FF0000"/>
        </w:rPr>
        <w:t>cyathium</w:t>
      </w:r>
      <w:r w:rsidRPr="00ED3CF8">
        <w:rPr>
          <w:rFonts w:cs="Arial"/>
          <w:color w:val="FF0000"/>
        </w:rPr>
        <w:fldChar w:fldCharType="begin"/>
      </w:r>
      <w:r w:rsidRPr="00ED3CF8">
        <w:rPr>
          <w:rFonts w:cs="Arial"/>
        </w:rPr>
        <w:instrText xml:space="preserve"> XE "</w:instrText>
      </w:r>
      <w:r w:rsidRPr="00ED3CF8">
        <w:rPr>
          <w:rFonts w:cs="Arial"/>
          <w:color w:val="FF0000"/>
        </w:rPr>
        <w:instrText>Cyathium</w:instrText>
      </w:r>
      <w:r w:rsidRPr="00ED3CF8">
        <w:rPr>
          <w:rFonts w:cs="Arial"/>
        </w:rPr>
        <w:instrText xml:space="preserve">" </w:instrText>
      </w:r>
      <w:r w:rsidRPr="00ED3CF8">
        <w:rPr>
          <w:rFonts w:cs="Arial"/>
          <w:color w:val="FF0000"/>
        </w:rPr>
        <w:fldChar w:fldCharType="end"/>
      </w:r>
      <w:r w:rsidRPr="00ED3CF8">
        <w:rPr>
          <w:rFonts w:cs="Arial"/>
        </w:rPr>
        <w:t xml:space="preserve">), usually organized in umbels. </w:t>
      </w:r>
    </w:p>
    <w:p w:rsidR="009B73B3" w:rsidRPr="00ED3CF8" w:rsidRDefault="009B73B3" w:rsidP="00736061">
      <w:pPr>
        <w:pStyle w:val="Heading5"/>
        <w:rPr>
          <w:rStyle w:val="Heading4Char"/>
          <w:rFonts w:cs="Arial"/>
          <w:lang w:val="en-US"/>
        </w:rPr>
      </w:pPr>
      <w:r w:rsidRPr="00ED3CF8">
        <w:br w:type="page"/>
      </w:r>
      <w:bookmarkStart w:id="306" w:name="_Toc197487730"/>
      <w:bookmarkStart w:id="307" w:name="_Toc367861871"/>
      <w:r w:rsidRPr="00ED3CF8">
        <w:rPr>
          <w:rStyle w:val="Heading5Char"/>
          <w:rFonts w:cs="Arial"/>
        </w:rPr>
        <w:t>2.4.3</w:t>
      </w:r>
      <w:r w:rsidRPr="00ED3CF8">
        <w:rPr>
          <w:rStyle w:val="Heading5Char"/>
          <w:rFonts w:cs="Arial"/>
        </w:rPr>
        <w:tab/>
      </w:r>
      <w:r w:rsidRPr="00ED3CF8">
        <w:rPr>
          <w:rStyle w:val="Heading5Char"/>
          <w:rFonts w:cs="Arial"/>
          <w:color w:val="FF0000"/>
        </w:rPr>
        <w:t>Margins</w:t>
      </w:r>
      <w:bookmarkEnd w:id="306"/>
      <w:bookmarkEnd w:id="307"/>
      <w:r w:rsidRPr="00ED3CF8">
        <w:rPr>
          <w:rStyle w:val="Heading5Char"/>
          <w:rFonts w:cs="Arial"/>
          <w:color w:val="FF0000"/>
        </w:rPr>
        <w:fldChar w:fldCharType="begin"/>
      </w:r>
      <w:r w:rsidRPr="00ED3CF8">
        <w:instrText xml:space="preserve"> XE "</w:instrText>
      </w:r>
      <w:r w:rsidRPr="00ED3CF8">
        <w:rPr>
          <w:rStyle w:val="Heading5Char"/>
          <w:rFonts w:cs="Arial"/>
          <w:color w:val="FF0000"/>
        </w:rPr>
        <w:instrText>Margins</w:instrText>
      </w:r>
      <w:r w:rsidRPr="00ED3CF8">
        <w:instrText xml:space="preserve">" </w:instrText>
      </w:r>
      <w:r w:rsidRPr="00ED3CF8">
        <w:rPr>
          <w:rStyle w:val="Heading5Char"/>
          <w:rFonts w:cs="Arial"/>
          <w:color w:val="FF0000"/>
        </w:rPr>
        <w:fldChar w:fldCharType="end"/>
      </w:r>
    </w:p>
    <w:p w:rsidR="009B73B3" w:rsidRPr="00ED3CF8" w:rsidRDefault="009B73B3" w:rsidP="009B73B3">
      <w:pPr>
        <w:rPr>
          <w:rFonts w:cs="Arial"/>
        </w:rPr>
      </w:pPr>
    </w:p>
    <w:tbl>
      <w:tblPr>
        <w:tblW w:w="9706" w:type="dxa"/>
        <w:tblLayout w:type="fixed"/>
        <w:tblLook w:val="0000" w:firstRow="0" w:lastRow="0" w:firstColumn="0" w:lastColumn="0" w:noHBand="0" w:noVBand="0"/>
      </w:tblPr>
      <w:tblGrid>
        <w:gridCol w:w="1213"/>
        <w:gridCol w:w="1213"/>
        <w:gridCol w:w="1213"/>
        <w:gridCol w:w="1214"/>
        <w:gridCol w:w="1213"/>
        <w:gridCol w:w="1213"/>
        <w:gridCol w:w="1213"/>
        <w:gridCol w:w="1214"/>
      </w:tblGrid>
      <w:tr w:rsidR="009B73B3" w:rsidRPr="00ED3CF8" w:rsidTr="009B73B3">
        <w:tc>
          <w:tcPr>
            <w:tcW w:w="1213" w:type="dxa"/>
            <w:vAlign w:val="center"/>
          </w:tcPr>
          <w:p w:rsidR="009B73B3" w:rsidRPr="00ED3CF8" w:rsidRDefault="009B73B3" w:rsidP="009B73B3">
            <w:pPr>
              <w:rPr>
                <w:rFonts w:cs="Arial"/>
              </w:rPr>
            </w:pPr>
            <w:r w:rsidRPr="00ED3CF8">
              <w:rPr>
                <w:rFonts w:cs="Arial"/>
                <w:noProof/>
              </w:rPr>
              <w:drawing>
                <wp:inline distT="0" distB="0" distL="0" distR="0" wp14:anchorId="356AD70F" wp14:editId="5EC93722">
                  <wp:extent cx="676275" cy="20288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676275" cy="2028825"/>
                          </a:xfrm>
                          <a:prstGeom prst="rect">
                            <a:avLst/>
                          </a:prstGeom>
                          <a:noFill/>
                          <a:ln>
                            <a:noFill/>
                          </a:ln>
                        </pic:spPr>
                      </pic:pic>
                    </a:graphicData>
                  </a:graphic>
                </wp:inline>
              </w:drawing>
            </w:r>
          </w:p>
        </w:tc>
        <w:tc>
          <w:tcPr>
            <w:tcW w:w="1213" w:type="dxa"/>
            <w:vAlign w:val="center"/>
          </w:tcPr>
          <w:p w:rsidR="009B73B3" w:rsidRPr="00ED3CF8" w:rsidRDefault="009B73B3" w:rsidP="009B73B3">
            <w:pPr>
              <w:rPr>
                <w:rFonts w:cs="Arial"/>
              </w:rPr>
            </w:pPr>
            <w:r w:rsidRPr="00ED3CF8">
              <w:rPr>
                <w:rFonts w:cs="Arial"/>
                <w:noProof/>
              </w:rPr>
              <w:drawing>
                <wp:inline distT="0" distB="0" distL="0" distR="0" wp14:anchorId="685507A3" wp14:editId="2112F4D3">
                  <wp:extent cx="533400" cy="2047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533400" cy="2047875"/>
                          </a:xfrm>
                          <a:prstGeom prst="rect">
                            <a:avLst/>
                          </a:prstGeom>
                          <a:noFill/>
                          <a:ln>
                            <a:noFill/>
                          </a:ln>
                        </pic:spPr>
                      </pic:pic>
                    </a:graphicData>
                  </a:graphic>
                </wp:inline>
              </w:drawing>
            </w:r>
          </w:p>
        </w:tc>
        <w:tc>
          <w:tcPr>
            <w:tcW w:w="1213" w:type="dxa"/>
            <w:vAlign w:val="center"/>
          </w:tcPr>
          <w:p w:rsidR="009B73B3" w:rsidRPr="00ED3CF8" w:rsidRDefault="009B73B3" w:rsidP="009B73B3">
            <w:pPr>
              <w:rPr>
                <w:rFonts w:cs="Arial"/>
              </w:rPr>
            </w:pPr>
            <w:r w:rsidRPr="00ED3CF8">
              <w:rPr>
                <w:rFonts w:cs="Arial"/>
                <w:noProof/>
              </w:rPr>
              <w:drawing>
                <wp:inline distT="0" distB="0" distL="0" distR="0" wp14:anchorId="6F46F8BF" wp14:editId="10C1BD23">
                  <wp:extent cx="647700" cy="1971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65">
                            <a:extLst>
                              <a:ext uri="{28A0092B-C50C-407E-A947-70E740481C1C}">
                                <a14:useLocalDpi xmlns:a14="http://schemas.microsoft.com/office/drawing/2010/main" val="0"/>
                              </a:ext>
                            </a:extLst>
                          </a:blip>
                          <a:srcRect b="11722"/>
                          <a:stretch>
                            <a:fillRect/>
                          </a:stretch>
                        </pic:blipFill>
                        <pic:spPr bwMode="auto">
                          <a:xfrm>
                            <a:off x="0" y="0"/>
                            <a:ext cx="647700" cy="1971675"/>
                          </a:xfrm>
                          <a:prstGeom prst="rect">
                            <a:avLst/>
                          </a:prstGeom>
                          <a:noFill/>
                          <a:ln>
                            <a:noFill/>
                          </a:ln>
                        </pic:spPr>
                      </pic:pic>
                    </a:graphicData>
                  </a:graphic>
                </wp:inline>
              </w:drawing>
            </w:r>
          </w:p>
        </w:tc>
        <w:tc>
          <w:tcPr>
            <w:tcW w:w="1214" w:type="dxa"/>
            <w:vAlign w:val="center"/>
          </w:tcPr>
          <w:p w:rsidR="009B73B3" w:rsidRPr="00ED3CF8" w:rsidRDefault="009B73B3" w:rsidP="009B73B3">
            <w:pPr>
              <w:rPr>
                <w:rFonts w:cs="Arial"/>
              </w:rPr>
            </w:pPr>
            <w:r w:rsidRPr="00ED3CF8">
              <w:rPr>
                <w:rFonts w:cs="Arial"/>
                <w:noProof/>
              </w:rPr>
              <w:drawing>
                <wp:inline distT="0" distB="0" distL="0" distR="0" wp14:anchorId="7381A408" wp14:editId="4F7EA936">
                  <wp:extent cx="704850" cy="2047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704850" cy="2047875"/>
                          </a:xfrm>
                          <a:prstGeom prst="rect">
                            <a:avLst/>
                          </a:prstGeom>
                          <a:noFill/>
                          <a:ln>
                            <a:noFill/>
                          </a:ln>
                        </pic:spPr>
                      </pic:pic>
                    </a:graphicData>
                  </a:graphic>
                </wp:inline>
              </w:drawing>
            </w:r>
          </w:p>
        </w:tc>
        <w:tc>
          <w:tcPr>
            <w:tcW w:w="1213" w:type="dxa"/>
            <w:vAlign w:val="center"/>
          </w:tcPr>
          <w:p w:rsidR="009B73B3" w:rsidRPr="00ED3CF8" w:rsidRDefault="009B73B3" w:rsidP="009B73B3">
            <w:pPr>
              <w:rPr>
                <w:rFonts w:cs="Arial"/>
              </w:rPr>
            </w:pPr>
            <w:r w:rsidRPr="00ED3CF8">
              <w:rPr>
                <w:rFonts w:cs="Arial"/>
                <w:noProof/>
              </w:rPr>
              <w:drawing>
                <wp:inline distT="0" distB="0" distL="0" distR="0" wp14:anchorId="492E6272" wp14:editId="1383837D">
                  <wp:extent cx="619125" cy="2047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619125" cy="2047875"/>
                          </a:xfrm>
                          <a:prstGeom prst="rect">
                            <a:avLst/>
                          </a:prstGeom>
                          <a:noFill/>
                          <a:ln>
                            <a:noFill/>
                          </a:ln>
                        </pic:spPr>
                      </pic:pic>
                    </a:graphicData>
                  </a:graphic>
                </wp:inline>
              </w:drawing>
            </w:r>
          </w:p>
        </w:tc>
        <w:tc>
          <w:tcPr>
            <w:tcW w:w="1213" w:type="dxa"/>
            <w:vAlign w:val="center"/>
          </w:tcPr>
          <w:p w:rsidR="009B73B3" w:rsidRPr="00ED3CF8" w:rsidRDefault="009B73B3" w:rsidP="009B73B3">
            <w:pPr>
              <w:rPr>
                <w:rFonts w:cs="Arial"/>
              </w:rPr>
            </w:pPr>
            <w:r w:rsidRPr="00ED3CF8">
              <w:rPr>
                <w:rFonts w:cs="Arial"/>
                <w:noProof/>
              </w:rPr>
              <w:drawing>
                <wp:inline distT="0" distB="0" distL="0" distR="0" wp14:anchorId="3757FE3E" wp14:editId="45C17454">
                  <wp:extent cx="619125" cy="2047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619125" cy="2047875"/>
                          </a:xfrm>
                          <a:prstGeom prst="rect">
                            <a:avLst/>
                          </a:prstGeom>
                          <a:noFill/>
                          <a:ln>
                            <a:noFill/>
                          </a:ln>
                        </pic:spPr>
                      </pic:pic>
                    </a:graphicData>
                  </a:graphic>
                </wp:inline>
              </w:drawing>
            </w:r>
          </w:p>
        </w:tc>
        <w:tc>
          <w:tcPr>
            <w:tcW w:w="1213" w:type="dxa"/>
            <w:vAlign w:val="center"/>
          </w:tcPr>
          <w:p w:rsidR="009B73B3" w:rsidRPr="00ED3CF8" w:rsidRDefault="009B73B3" w:rsidP="009B73B3">
            <w:pPr>
              <w:rPr>
                <w:rFonts w:cs="Arial"/>
              </w:rPr>
            </w:pPr>
            <w:r w:rsidRPr="00ED3CF8">
              <w:rPr>
                <w:rFonts w:cs="Arial"/>
                <w:noProof/>
              </w:rPr>
              <w:drawing>
                <wp:inline distT="0" distB="0" distL="0" distR="0" wp14:anchorId="29989242" wp14:editId="5D2FBC5A">
                  <wp:extent cx="600075" cy="19240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69">
                            <a:extLst>
                              <a:ext uri="{28A0092B-C50C-407E-A947-70E740481C1C}">
                                <a14:useLocalDpi xmlns:a14="http://schemas.microsoft.com/office/drawing/2010/main" val="0"/>
                              </a:ext>
                            </a:extLst>
                          </a:blip>
                          <a:srcRect t="-5724"/>
                          <a:stretch>
                            <a:fillRect/>
                          </a:stretch>
                        </pic:blipFill>
                        <pic:spPr bwMode="auto">
                          <a:xfrm>
                            <a:off x="0" y="0"/>
                            <a:ext cx="600075" cy="1924050"/>
                          </a:xfrm>
                          <a:prstGeom prst="rect">
                            <a:avLst/>
                          </a:prstGeom>
                          <a:noFill/>
                          <a:ln>
                            <a:noFill/>
                          </a:ln>
                        </pic:spPr>
                      </pic:pic>
                    </a:graphicData>
                  </a:graphic>
                </wp:inline>
              </w:drawing>
            </w:r>
          </w:p>
        </w:tc>
        <w:tc>
          <w:tcPr>
            <w:tcW w:w="1214" w:type="dxa"/>
            <w:vAlign w:val="center"/>
          </w:tcPr>
          <w:p w:rsidR="009B73B3" w:rsidRPr="00ED3CF8" w:rsidRDefault="009B73B3" w:rsidP="009B73B3">
            <w:pPr>
              <w:rPr>
                <w:rFonts w:cs="Arial"/>
              </w:rPr>
            </w:pPr>
            <w:r w:rsidRPr="00ED3CF8">
              <w:rPr>
                <w:rFonts w:cs="Arial"/>
                <w:noProof/>
              </w:rPr>
              <w:drawing>
                <wp:inline distT="0" distB="0" distL="0" distR="0" wp14:anchorId="0B59A263" wp14:editId="08B773B4">
                  <wp:extent cx="533400" cy="2047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533400" cy="2047875"/>
                          </a:xfrm>
                          <a:prstGeom prst="rect">
                            <a:avLst/>
                          </a:prstGeom>
                          <a:noFill/>
                          <a:ln>
                            <a:noFill/>
                          </a:ln>
                        </pic:spPr>
                      </pic:pic>
                    </a:graphicData>
                  </a:graphic>
                </wp:inline>
              </w:drawing>
            </w:r>
          </w:p>
        </w:tc>
      </w:tr>
      <w:tr w:rsidR="009B73B3" w:rsidRPr="00ED3CF8" w:rsidTr="009B73B3">
        <w:tc>
          <w:tcPr>
            <w:tcW w:w="1213" w:type="dxa"/>
          </w:tcPr>
          <w:p w:rsidR="009B73B3" w:rsidRPr="00ED3CF8" w:rsidRDefault="009B73B3" w:rsidP="009B73B3">
            <w:pPr>
              <w:jc w:val="center"/>
              <w:rPr>
                <w:rFonts w:cs="Arial"/>
                <w:color w:val="FF0000"/>
              </w:rPr>
            </w:pPr>
            <w:r w:rsidRPr="00ED3CF8">
              <w:rPr>
                <w:rFonts w:cs="Arial"/>
                <w:color w:val="FF0000"/>
              </w:rPr>
              <w:t>serrate</w:t>
            </w:r>
            <w:r w:rsidRPr="00ED3CF8">
              <w:rPr>
                <w:rFonts w:cs="Arial"/>
                <w:color w:val="FF0000"/>
              </w:rPr>
              <w:fldChar w:fldCharType="begin"/>
            </w:r>
            <w:r w:rsidRPr="00ED3CF8">
              <w:rPr>
                <w:rFonts w:cs="Arial"/>
              </w:rPr>
              <w:instrText xml:space="preserve"> XE "</w:instrText>
            </w:r>
            <w:r w:rsidRPr="00ED3CF8">
              <w:rPr>
                <w:rFonts w:cs="Arial"/>
                <w:color w:val="FF0000"/>
              </w:rPr>
              <w:instrText>Serrate</w:instrText>
            </w:r>
            <w:r w:rsidRPr="00ED3CF8">
              <w:rPr>
                <w:rFonts w:cs="Arial"/>
              </w:rPr>
              <w:instrText xml:space="preserve">" </w:instrText>
            </w:r>
            <w:r w:rsidRPr="00ED3CF8">
              <w:rPr>
                <w:rFonts w:cs="Arial"/>
                <w:color w:val="FF0000"/>
              </w:rPr>
              <w:fldChar w:fldCharType="end"/>
            </w:r>
          </w:p>
        </w:tc>
        <w:tc>
          <w:tcPr>
            <w:tcW w:w="1213" w:type="dxa"/>
          </w:tcPr>
          <w:p w:rsidR="009B73B3" w:rsidRPr="00ED3CF8" w:rsidRDefault="009B73B3" w:rsidP="009B73B3">
            <w:pPr>
              <w:jc w:val="center"/>
              <w:rPr>
                <w:rFonts w:cs="Arial"/>
                <w:color w:val="FF0000"/>
              </w:rPr>
            </w:pPr>
            <w:r w:rsidRPr="00ED3CF8">
              <w:rPr>
                <w:rFonts w:cs="Arial"/>
                <w:color w:val="FF0000"/>
              </w:rPr>
              <w:t>biserrate (1)</w:t>
            </w:r>
            <w:r w:rsidRPr="00ED3CF8">
              <w:rPr>
                <w:rFonts w:cs="Arial"/>
                <w:color w:val="FF0000"/>
              </w:rPr>
              <w:fldChar w:fldCharType="begin"/>
            </w:r>
            <w:r w:rsidRPr="00ED3CF8">
              <w:rPr>
                <w:rFonts w:cs="Arial"/>
              </w:rPr>
              <w:instrText xml:space="preserve"> XE "</w:instrText>
            </w:r>
            <w:r w:rsidRPr="00ED3CF8">
              <w:rPr>
                <w:rFonts w:cs="Arial"/>
                <w:color w:val="FF0000"/>
              </w:rPr>
              <w:instrText>Biserrate (1)</w:instrText>
            </w:r>
            <w:r w:rsidRPr="00ED3CF8">
              <w:rPr>
                <w:rFonts w:cs="Arial"/>
              </w:rPr>
              <w:instrText xml:space="preserve">" </w:instrText>
            </w:r>
            <w:r w:rsidRPr="00ED3CF8">
              <w:rPr>
                <w:rFonts w:cs="Arial"/>
                <w:color w:val="FF0000"/>
              </w:rPr>
              <w:fldChar w:fldCharType="end"/>
            </w:r>
          </w:p>
        </w:tc>
        <w:tc>
          <w:tcPr>
            <w:tcW w:w="1213" w:type="dxa"/>
          </w:tcPr>
          <w:p w:rsidR="009B73B3" w:rsidRPr="00ED3CF8" w:rsidRDefault="009B73B3" w:rsidP="009B73B3">
            <w:pPr>
              <w:jc w:val="center"/>
              <w:rPr>
                <w:rFonts w:cs="Arial"/>
                <w:color w:val="FF0000"/>
              </w:rPr>
            </w:pPr>
            <w:r w:rsidRPr="00ED3CF8">
              <w:rPr>
                <w:rFonts w:cs="Arial"/>
                <w:color w:val="FF0000"/>
              </w:rPr>
              <w:t>biserrate (2)</w:t>
            </w:r>
            <w:r w:rsidRPr="00ED3CF8">
              <w:rPr>
                <w:rFonts w:cs="Arial"/>
                <w:color w:val="FF0000"/>
              </w:rPr>
              <w:fldChar w:fldCharType="begin"/>
            </w:r>
            <w:r w:rsidRPr="00ED3CF8">
              <w:rPr>
                <w:rFonts w:cs="Arial"/>
              </w:rPr>
              <w:instrText xml:space="preserve"> XE "</w:instrText>
            </w:r>
            <w:r w:rsidRPr="00ED3CF8">
              <w:rPr>
                <w:rFonts w:cs="Arial"/>
                <w:color w:val="FF0000"/>
              </w:rPr>
              <w:instrText>Biserrate (2)</w:instrText>
            </w:r>
            <w:r w:rsidRPr="00ED3CF8">
              <w:rPr>
                <w:rFonts w:cs="Arial"/>
              </w:rPr>
              <w:instrText xml:space="preserve">" </w:instrText>
            </w:r>
            <w:r w:rsidRPr="00ED3CF8">
              <w:rPr>
                <w:rFonts w:cs="Arial"/>
                <w:color w:val="FF0000"/>
              </w:rPr>
              <w:fldChar w:fldCharType="end"/>
            </w:r>
          </w:p>
        </w:tc>
        <w:tc>
          <w:tcPr>
            <w:tcW w:w="1214" w:type="dxa"/>
          </w:tcPr>
          <w:p w:rsidR="009B73B3" w:rsidRPr="00ED3CF8" w:rsidRDefault="009B73B3" w:rsidP="009B73B3">
            <w:pPr>
              <w:jc w:val="center"/>
              <w:rPr>
                <w:rFonts w:cs="Arial"/>
                <w:color w:val="FF0000"/>
              </w:rPr>
            </w:pPr>
            <w:r w:rsidRPr="00ED3CF8">
              <w:rPr>
                <w:rFonts w:cs="Arial"/>
                <w:color w:val="FF0000"/>
              </w:rPr>
              <w:t>serrulate</w:t>
            </w:r>
            <w:r w:rsidRPr="00ED3CF8">
              <w:rPr>
                <w:rFonts w:cs="Arial"/>
                <w:color w:val="FF0000"/>
              </w:rPr>
              <w:fldChar w:fldCharType="begin"/>
            </w:r>
            <w:r w:rsidRPr="00ED3CF8">
              <w:rPr>
                <w:rFonts w:cs="Arial"/>
              </w:rPr>
              <w:instrText xml:space="preserve"> XE "</w:instrText>
            </w:r>
            <w:r w:rsidRPr="00ED3CF8">
              <w:rPr>
                <w:rFonts w:cs="Arial"/>
                <w:color w:val="FF0000"/>
              </w:rPr>
              <w:instrText>Serrulate</w:instrText>
            </w:r>
            <w:r w:rsidRPr="00ED3CF8">
              <w:rPr>
                <w:rFonts w:cs="Arial"/>
              </w:rPr>
              <w:instrText xml:space="preserve">" </w:instrText>
            </w:r>
            <w:r w:rsidRPr="00ED3CF8">
              <w:rPr>
                <w:rFonts w:cs="Arial"/>
                <w:color w:val="FF0000"/>
              </w:rPr>
              <w:fldChar w:fldCharType="end"/>
            </w:r>
          </w:p>
        </w:tc>
        <w:tc>
          <w:tcPr>
            <w:tcW w:w="1213" w:type="dxa"/>
          </w:tcPr>
          <w:p w:rsidR="009B73B3" w:rsidRPr="00ED3CF8" w:rsidRDefault="009B73B3" w:rsidP="009B73B3">
            <w:pPr>
              <w:jc w:val="center"/>
              <w:rPr>
                <w:rFonts w:cs="Arial"/>
                <w:color w:val="FF0000"/>
              </w:rPr>
            </w:pPr>
            <w:r w:rsidRPr="00ED3CF8">
              <w:rPr>
                <w:rFonts w:cs="Arial"/>
                <w:color w:val="FF0000"/>
              </w:rPr>
              <w:t>dentate</w:t>
            </w:r>
            <w:r w:rsidRPr="00ED3CF8">
              <w:rPr>
                <w:rFonts w:cs="Arial"/>
                <w:color w:val="FF0000"/>
              </w:rPr>
              <w:fldChar w:fldCharType="begin"/>
            </w:r>
            <w:r w:rsidRPr="00ED3CF8">
              <w:rPr>
                <w:rFonts w:cs="Arial"/>
              </w:rPr>
              <w:instrText xml:space="preserve"> XE "</w:instrText>
            </w:r>
            <w:r w:rsidRPr="00ED3CF8">
              <w:rPr>
                <w:rFonts w:cs="Arial"/>
                <w:color w:val="FF0000"/>
              </w:rPr>
              <w:instrText>Dentate</w:instrText>
            </w:r>
            <w:r w:rsidRPr="00ED3CF8">
              <w:rPr>
                <w:rFonts w:cs="Arial"/>
              </w:rPr>
              <w:instrText xml:space="preserve">" </w:instrText>
            </w:r>
            <w:r w:rsidRPr="00ED3CF8">
              <w:rPr>
                <w:rFonts w:cs="Arial"/>
                <w:color w:val="FF0000"/>
              </w:rPr>
              <w:fldChar w:fldCharType="end"/>
            </w:r>
          </w:p>
        </w:tc>
        <w:tc>
          <w:tcPr>
            <w:tcW w:w="1213" w:type="dxa"/>
          </w:tcPr>
          <w:p w:rsidR="009B73B3" w:rsidRPr="00ED3CF8" w:rsidRDefault="009B73B3" w:rsidP="009B73B3">
            <w:pPr>
              <w:jc w:val="center"/>
              <w:rPr>
                <w:rFonts w:cs="Arial"/>
                <w:color w:val="FF0000"/>
              </w:rPr>
            </w:pPr>
            <w:r w:rsidRPr="00ED3CF8">
              <w:rPr>
                <w:rFonts w:cs="Arial"/>
                <w:color w:val="FF0000"/>
              </w:rPr>
              <w:t>bidentate (1)</w:t>
            </w:r>
            <w:r w:rsidRPr="00ED3CF8">
              <w:rPr>
                <w:rFonts w:cs="Arial"/>
                <w:color w:val="FF0000"/>
              </w:rPr>
              <w:fldChar w:fldCharType="begin"/>
            </w:r>
            <w:r w:rsidRPr="00ED3CF8">
              <w:rPr>
                <w:rFonts w:cs="Arial"/>
              </w:rPr>
              <w:instrText xml:space="preserve"> XE "</w:instrText>
            </w:r>
            <w:r w:rsidRPr="00ED3CF8">
              <w:rPr>
                <w:rFonts w:cs="Arial"/>
                <w:color w:val="FF0000"/>
              </w:rPr>
              <w:instrText>Bidentate (1)</w:instrText>
            </w:r>
            <w:r w:rsidRPr="00ED3CF8">
              <w:rPr>
                <w:rFonts w:cs="Arial"/>
              </w:rPr>
              <w:instrText xml:space="preserve">" </w:instrText>
            </w:r>
            <w:r w:rsidRPr="00ED3CF8">
              <w:rPr>
                <w:rFonts w:cs="Arial"/>
                <w:color w:val="FF0000"/>
              </w:rPr>
              <w:fldChar w:fldCharType="end"/>
            </w:r>
          </w:p>
        </w:tc>
        <w:tc>
          <w:tcPr>
            <w:tcW w:w="1213" w:type="dxa"/>
          </w:tcPr>
          <w:p w:rsidR="009B73B3" w:rsidRPr="00ED3CF8" w:rsidRDefault="009B73B3" w:rsidP="009B73B3">
            <w:pPr>
              <w:jc w:val="center"/>
              <w:rPr>
                <w:rFonts w:cs="Arial"/>
                <w:color w:val="FF0000"/>
              </w:rPr>
            </w:pPr>
            <w:r w:rsidRPr="00ED3CF8">
              <w:rPr>
                <w:rFonts w:cs="Arial"/>
                <w:color w:val="FF0000"/>
              </w:rPr>
              <w:t>bidentate (2)</w:t>
            </w:r>
            <w:r w:rsidRPr="00ED3CF8">
              <w:rPr>
                <w:rFonts w:cs="Arial"/>
                <w:color w:val="FF0000"/>
              </w:rPr>
              <w:fldChar w:fldCharType="begin"/>
            </w:r>
            <w:r w:rsidRPr="00ED3CF8">
              <w:rPr>
                <w:rFonts w:cs="Arial"/>
              </w:rPr>
              <w:instrText xml:space="preserve"> XE "</w:instrText>
            </w:r>
            <w:r w:rsidRPr="00ED3CF8">
              <w:rPr>
                <w:rFonts w:cs="Arial"/>
                <w:color w:val="FF0000"/>
              </w:rPr>
              <w:instrText>Bidentate (2)</w:instrText>
            </w:r>
            <w:r w:rsidRPr="00ED3CF8">
              <w:rPr>
                <w:rFonts w:cs="Arial"/>
              </w:rPr>
              <w:instrText xml:space="preserve">" </w:instrText>
            </w:r>
            <w:r w:rsidRPr="00ED3CF8">
              <w:rPr>
                <w:rFonts w:cs="Arial"/>
                <w:color w:val="FF0000"/>
              </w:rPr>
              <w:fldChar w:fldCharType="end"/>
            </w:r>
          </w:p>
        </w:tc>
        <w:tc>
          <w:tcPr>
            <w:tcW w:w="1214" w:type="dxa"/>
          </w:tcPr>
          <w:p w:rsidR="009B73B3" w:rsidRPr="00ED3CF8" w:rsidRDefault="009B73B3" w:rsidP="009B73B3">
            <w:pPr>
              <w:ind w:left="-128" w:right="-149"/>
              <w:jc w:val="center"/>
              <w:rPr>
                <w:rFonts w:cs="Arial"/>
                <w:color w:val="FF0000"/>
              </w:rPr>
            </w:pPr>
            <w:r w:rsidRPr="00ED3CF8">
              <w:rPr>
                <w:rFonts w:cs="Arial"/>
                <w:color w:val="FF0000"/>
              </w:rPr>
              <w:t>denticulate</w:t>
            </w:r>
            <w:r w:rsidRPr="00ED3CF8">
              <w:rPr>
                <w:rFonts w:cs="Arial"/>
                <w:color w:val="FF0000"/>
              </w:rPr>
              <w:fldChar w:fldCharType="begin"/>
            </w:r>
            <w:r w:rsidRPr="00ED3CF8">
              <w:rPr>
                <w:rFonts w:cs="Arial"/>
              </w:rPr>
              <w:instrText xml:space="preserve"> XE "</w:instrText>
            </w:r>
            <w:r w:rsidRPr="00ED3CF8">
              <w:rPr>
                <w:rFonts w:cs="Arial"/>
                <w:color w:val="FF0000"/>
              </w:rPr>
              <w:instrText>Denticulate</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tbl>
      <w:tblPr>
        <w:tblW w:w="0" w:type="auto"/>
        <w:tblLayout w:type="fixed"/>
        <w:tblLook w:val="0000" w:firstRow="0" w:lastRow="0" w:firstColumn="0" w:lastColumn="0" w:noHBand="0" w:noVBand="0"/>
      </w:tblPr>
      <w:tblGrid>
        <w:gridCol w:w="1213"/>
        <w:gridCol w:w="1213"/>
        <w:gridCol w:w="1213"/>
        <w:gridCol w:w="1214"/>
        <w:gridCol w:w="1213"/>
        <w:gridCol w:w="1213"/>
        <w:gridCol w:w="1213"/>
        <w:gridCol w:w="1213"/>
      </w:tblGrid>
      <w:tr w:rsidR="009B73B3" w:rsidRPr="00ED3CF8" w:rsidTr="009B73B3">
        <w:tc>
          <w:tcPr>
            <w:tcW w:w="1213" w:type="dxa"/>
            <w:vAlign w:val="center"/>
          </w:tcPr>
          <w:p w:rsidR="009B73B3" w:rsidRPr="00ED3CF8" w:rsidRDefault="009B73B3" w:rsidP="009B73B3">
            <w:pPr>
              <w:rPr>
                <w:rFonts w:cs="Arial"/>
              </w:rPr>
            </w:pPr>
            <w:r w:rsidRPr="00ED3CF8">
              <w:rPr>
                <w:rFonts w:cs="Arial"/>
                <w:noProof/>
              </w:rPr>
              <w:drawing>
                <wp:inline distT="0" distB="0" distL="0" distR="0" wp14:anchorId="00DE7BAA" wp14:editId="723ACFDE">
                  <wp:extent cx="628650" cy="1914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3" w:type="dxa"/>
            <w:vAlign w:val="center"/>
          </w:tcPr>
          <w:p w:rsidR="009B73B3" w:rsidRPr="00ED3CF8" w:rsidRDefault="009B73B3" w:rsidP="009B73B3">
            <w:pPr>
              <w:rPr>
                <w:rFonts w:cs="Arial"/>
              </w:rPr>
            </w:pPr>
            <w:r w:rsidRPr="00ED3CF8">
              <w:rPr>
                <w:rFonts w:cs="Arial"/>
                <w:noProof/>
              </w:rPr>
              <w:drawing>
                <wp:inline distT="0" distB="0" distL="0" distR="0" wp14:anchorId="554570CF" wp14:editId="64058F7C">
                  <wp:extent cx="561975" cy="19621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561975" cy="1962150"/>
                          </a:xfrm>
                          <a:prstGeom prst="rect">
                            <a:avLst/>
                          </a:prstGeom>
                          <a:noFill/>
                          <a:ln>
                            <a:noFill/>
                          </a:ln>
                        </pic:spPr>
                      </pic:pic>
                    </a:graphicData>
                  </a:graphic>
                </wp:inline>
              </w:drawing>
            </w:r>
          </w:p>
        </w:tc>
        <w:tc>
          <w:tcPr>
            <w:tcW w:w="1213" w:type="dxa"/>
            <w:vAlign w:val="center"/>
          </w:tcPr>
          <w:p w:rsidR="009B73B3" w:rsidRPr="00ED3CF8" w:rsidRDefault="009B73B3" w:rsidP="009B73B3">
            <w:pPr>
              <w:rPr>
                <w:rFonts w:cs="Arial"/>
              </w:rPr>
            </w:pPr>
            <w:r w:rsidRPr="00ED3CF8">
              <w:rPr>
                <w:rFonts w:cs="Arial"/>
                <w:noProof/>
              </w:rPr>
              <w:drawing>
                <wp:inline distT="0" distB="0" distL="0" distR="0" wp14:anchorId="445E8387" wp14:editId="78E8B911">
                  <wp:extent cx="714375" cy="2047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714375" cy="2047875"/>
                          </a:xfrm>
                          <a:prstGeom prst="rect">
                            <a:avLst/>
                          </a:prstGeom>
                          <a:noFill/>
                          <a:ln>
                            <a:noFill/>
                          </a:ln>
                        </pic:spPr>
                      </pic:pic>
                    </a:graphicData>
                  </a:graphic>
                </wp:inline>
              </w:drawing>
            </w:r>
          </w:p>
        </w:tc>
        <w:tc>
          <w:tcPr>
            <w:tcW w:w="1214" w:type="dxa"/>
            <w:vAlign w:val="center"/>
          </w:tcPr>
          <w:p w:rsidR="009B73B3" w:rsidRPr="00ED3CF8" w:rsidRDefault="009B73B3" w:rsidP="009B73B3">
            <w:pPr>
              <w:rPr>
                <w:rFonts w:cs="Arial"/>
              </w:rPr>
            </w:pPr>
            <w:r w:rsidRPr="00ED3CF8">
              <w:rPr>
                <w:rFonts w:cs="Arial"/>
                <w:noProof/>
              </w:rPr>
              <w:drawing>
                <wp:inline distT="0" distB="0" distL="0" distR="0" wp14:anchorId="1310B804" wp14:editId="03702814">
                  <wp:extent cx="638175" cy="1914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638175" cy="1914525"/>
                          </a:xfrm>
                          <a:prstGeom prst="rect">
                            <a:avLst/>
                          </a:prstGeom>
                          <a:noFill/>
                          <a:ln>
                            <a:noFill/>
                          </a:ln>
                        </pic:spPr>
                      </pic:pic>
                    </a:graphicData>
                  </a:graphic>
                </wp:inline>
              </w:drawing>
            </w:r>
          </w:p>
        </w:tc>
        <w:tc>
          <w:tcPr>
            <w:tcW w:w="1213" w:type="dxa"/>
            <w:vAlign w:val="center"/>
          </w:tcPr>
          <w:p w:rsidR="009B73B3" w:rsidRPr="00ED3CF8" w:rsidRDefault="009B73B3" w:rsidP="009B73B3">
            <w:pPr>
              <w:rPr>
                <w:rFonts w:cs="Arial"/>
              </w:rPr>
            </w:pPr>
            <w:r w:rsidRPr="00ED3CF8">
              <w:rPr>
                <w:rFonts w:cs="Arial"/>
                <w:noProof/>
              </w:rPr>
              <w:drawing>
                <wp:inline distT="0" distB="0" distL="0" distR="0" wp14:anchorId="00BE4AB5" wp14:editId="1F44A127">
                  <wp:extent cx="533400" cy="1819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533400" cy="1819275"/>
                          </a:xfrm>
                          <a:prstGeom prst="rect">
                            <a:avLst/>
                          </a:prstGeom>
                          <a:noFill/>
                          <a:ln>
                            <a:noFill/>
                          </a:ln>
                        </pic:spPr>
                      </pic:pic>
                    </a:graphicData>
                  </a:graphic>
                </wp:inline>
              </w:drawing>
            </w:r>
          </w:p>
        </w:tc>
        <w:tc>
          <w:tcPr>
            <w:tcW w:w="1213" w:type="dxa"/>
            <w:vAlign w:val="center"/>
          </w:tcPr>
          <w:p w:rsidR="009B73B3" w:rsidRPr="00ED3CF8" w:rsidRDefault="009B73B3" w:rsidP="009B73B3">
            <w:pPr>
              <w:rPr>
                <w:rFonts w:cs="Arial"/>
              </w:rPr>
            </w:pPr>
            <w:r w:rsidRPr="00ED3CF8">
              <w:rPr>
                <w:rFonts w:cs="Arial"/>
                <w:noProof/>
              </w:rPr>
              <w:drawing>
                <wp:inline distT="0" distB="0" distL="0" distR="0" wp14:anchorId="26E70CC5" wp14:editId="08E19801">
                  <wp:extent cx="533400" cy="1819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533400" cy="1819275"/>
                          </a:xfrm>
                          <a:prstGeom prst="rect">
                            <a:avLst/>
                          </a:prstGeom>
                          <a:noFill/>
                          <a:ln>
                            <a:noFill/>
                          </a:ln>
                        </pic:spPr>
                      </pic:pic>
                    </a:graphicData>
                  </a:graphic>
                </wp:inline>
              </w:drawing>
            </w:r>
          </w:p>
        </w:tc>
        <w:tc>
          <w:tcPr>
            <w:tcW w:w="1213" w:type="dxa"/>
            <w:vAlign w:val="center"/>
          </w:tcPr>
          <w:p w:rsidR="009B73B3" w:rsidRPr="00ED3CF8" w:rsidRDefault="009B73B3" w:rsidP="009B73B3">
            <w:pPr>
              <w:rPr>
                <w:rFonts w:cs="Arial"/>
              </w:rPr>
            </w:pPr>
            <w:r w:rsidRPr="00ED3CF8">
              <w:rPr>
                <w:rFonts w:cs="Arial"/>
                <w:noProof/>
              </w:rPr>
              <w:drawing>
                <wp:inline distT="0" distB="0" distL="0" distR="0" wp14:anchorId="5191238F" wp14:editId="480E0831">
                  <wp:extent cx="628650" cy="1914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3" w:type="dxa"/>
          </w:tcPr>
          <w:p w:rsidR="009B73B3" w:rsidRPr="00ED3CF8" w:rsidRDefault="009B73B3" w:rsidP="009B73B3">
            <w:pPr>
              <w:rPr>
                <w:rFonts w:cs="Arial"/>
              </w:rPr>
            </w:pPr>
            <w:r w:rsidRPr="00ED3CF8">
              <w:rPr>
                <w:rFonts w:cs="Arial"/>
                <w:noProof/>
              </w:rPr>
              <w:drawing>
                <wp:inline distT="0" distB="0" distL="0" distR="0" wp14:anchorId="5D5D1CDC" wp14:editId="582914B0">
                  <wp:extent cx="638175" cy="1885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638175" cy="1885950"/>
                          </a:xfrm>
                          <a:prstGeom prst="rect">
                            <a:avLst/>
                          </a:prstGeom>
                          <a:noFill/>
                          <a:ln>
                            <a:noFill/>
                          </a:ln>
                        </pic:spPr>
                      </pic:pic>
                    </a:graphicData>
                  </a:graphic>
                </wp:inline>
              </w:drawing>
            </w:r>
          </w:p>
        </w:tc>
      </w:tr>
      <w:tr w:rsidR="009B73B3" w:rsidRPr="00ED3CF8" w:rsidTr="009B73B3">
        <w:tc>
          <w:tcPr>
            <w:tcW w:w="1213" w:type="dxa"/>
          </w:tcPr>
          <w:p w:rsidR="009B73B3" w:rsidRPr="00ED3CF8" w:rsidRDefault="009B73B3" w:rsidP="009B73B3">
            <w:pPr>
              <w:jc w:val="center"/>
              <w:rPr>
                <w:rFonts w:cs="Arial"/>
                <w:color w:val="FF0000"/>
              </w:rPr>
            </w:pPr>
            <w:r w:rsidRPr="00ED3CF8">
              <w:rPr>
                <w:rFonts w:cs="Arial"/>
                <w:color w:val="FF0000"/>
              </w:rPr>
              <w:t>crenate</w:t>
            </w:r>
            <w:r w:rsidRPr="00ED3CF8">
              <w:rPr>
                <w:rFonts w:cs="Arial"/>
                <w:color w:val="FF0000"/>
              </w:rPr>
              <w:fldChar w:fldCharType="begin"/>
            </w:r>
            <w:r w:rsidRPr="00ED3CF8">
              <w:rPr>
                <w:rFonts w:cs="Arial"/>
              </w:rPr>
              <w:instrText xml:space="preserve"> XE "</w:instrText>
            </w:r>
            <w:r w:rsidRPr="00ED3CF8">
              <w:rPr>
                <w:rFonts w:cs="Arial"/>
                <w:color w:val="FF0000"/>
              </w:rPr>
              <w:instrText>Crenate</w:instrText>
            </w:r>
            <w:r w:rsidRPr="00ED3CF8">
              <w:rPr>
                <w:rFonts w:cs="Arial"/>
              </w:rPr>
              <w:instrText xml:space="preserve">" </w:instrText>
            </w:r>
            <w:r w:rsidRPr="00ED3CF8">
              <w:rPr>
                <w:rFonts w:cs="Arial"/>
                <w:color w:val="FF0000"/>
              </w:rPr>
              <w:fldChar w:fldCharType="end"/>
            </w:r>
          </w:p>
        </w:tc>
        <w:tc>
          <w:tcPr>
            <w:tcW w:w="1213" w:type="dxa"/>
          </w:tcPr>
          <w:p w:rsidR="009B73B3" w:rsidRPr="00ED3CF8" w:rsidRDefault="009B73B3" w:rsidP="009B73B3">
            <w:pPr>
              <w:jc w:val="center"/>
              <w:rPr>
                <w:rFonts w:cs="Arial"/>
                <w:color w:val="FF0000"/>
              </w:rPr>
            </w:pPr>
            <w:r w:rsidRPr="00ED3CF8">
              <w:rPr>
                <w:rFonts w:cs="Arial"/>
                <w:color w:val="FF0000"/>
              </w:rPr>
              <w:t>bicrenate (1)</w:t>
            </w:r>
            <w:r w:rsidRPr="00ED3CF8">
              <w:rPr>
                <w:rFonts w:cs="Arial"/>
                <w:color w:val="FF0000"/>
              </w:rPr>
              <w:fldChar w:fldCharType="begin"/>
            </w:r>
            <w:r w:rsidRPr="00ED3CF8">
              <w:rPr>
                <w:rFonts w:cs="Arial"/>
              </w:rPr>
              <w:instrText xml:space="preserve"> XE "</w:instrText>
            </w:r>
            <w:r w:rsidRPr="00ED3CF8">
              <w:rPr>
                <w:rFonts w:cs="Arial"/>
                <w:color w:val="FF0000"/>
              </w:rPr>
              <w:instrText>Bicrenate (1)</w:instrText>
            </w:r>
            <w:r w:rsidRPr="00ED3CF8">
              <w:rPr>
                <w:rFonts w:cs="Arial"/>
              </w:rPr>
              <w:instrText xml:space="preserve">" </w:instrText>
            </w:r>
            <w:r w:rsidRPr="00ED3CF8">
              <w:rPr>
                <w:rFonts w:cs="Arial"/>
                <w:color w:val="FF0000"/>
              </w:rPr>
              <w:fldChar w:fldCharType="end"/>
            </w:r>
          </w:p>
        </w:tc>
        <w:tc>
          <w:tcPr>
            <w:tcW w:w="1213" w:type="dxa"/>
          </w:tcPr>
          <w:p w:rsidR="009B73B3" w:rsidRPr="00ED3CF8" w:rsidRDefault="009B73B3" w:rsidP="009B73B3">
            <w:pPr>
              <w:jc w:val="center"/>
              <w:rPr>
                <w:rFonts w:cs="Arial"/>
                <w:color w:val="FF0000"/>
              </w:rPr>
            </w:pPr>
            <w:r w:rsidRPr="00ED3CF8">
              <w:rPr>
                <w:rFonts w:cs="Arial"/>
                <w:color w:val="FF0000"/>
              </w:rPr>
              <w:t>bicrenate (2)</w:t>
            </w:r>
            <w:r w:rsidRPr="00ED3CF8">
              <w:rPr>
                <w:rFonts w:cs="Arial"/>
                <w:color w:val="FF0000"/>
              </w:rPr>
              <w:fldChar w:fldCharType="begin"/>
            </w:r>
            <w:r w:rsidRPr="00ED3CF8">
              <w:rPr>
                <w:rFonts w:cs="Arial"/>
              </w:rPr>
              <w:instrText xml:space="preserve"> XE "</w:instrText>
            </w:r>
            <w:r w:rsidRPr="00ED3CF8">
              <w:rPr>
                <w:rFonts w:cs="Arial"/>
                <w:color w:val="FF0000"/>
              </w:rPr>
              <w:instrText>Bicrenate (2)</w:instrText>
            </w:r>
            <w:r w:rsidRPr="00ED3CF8">
              <w:rPr>
                <w:rFonts w:cs="Arial"/>
              </w:rPr>
              <w:instrText xml:space="preserve">" </w:instrText>
            </w:r>
            <w:r w:rsidRPr="00ED3CF8">
              <w:rPr>
                <w:rFonts w:cs="Arial"/>
                <w:color w:val="FF0000"/>
              </w:rPr>
              <w:fldChar w:fldCharType="end"/>
            </w:r>
          </w:p>
        </w:tc>
        <w:tc>
          <w:tcPr>
            <w:tcW w:w="1214" w:type="dxa"/>
          </w:tcPr>
          <w:p w:rsidR="009B73B3" w:rsidRPr="00ED3CF8" w:rsidRDefault="009B73B3" w:rsidP="009B73B3">
            <w:pPr>
              <w:jc w:val="center"/>
              <w:rPr>
                <w:rFonts w:cs="Arial"/>
                <w:color w:val="FF0000"/>
              </w:rPr>
            </w:pPr>
            <w:r w:rsidRPr="00ED3CF8">
              <w:rPr>
                <w:rFonts w:cs="Arial"/>
                <w:color w:val="FF0000"/>
              </w:rPr>
              <w:t>crenulate</w:t>
            </w:r>
            <w:r w:rsidRPr="00ED3CF8">
              <w:rPr>
                <w:rFonts w:cs="Arial"/>
                <w:color w:val="FF0000"/>
              </w:rPr>
              <w:fldChar w:fldCharType="begin"/>
            </w:r>
            <w:r w:rsidRPr="00ED3CF8">
              <w:rPr>
                <w:rFonts w:cs="Arial"/>
              </w:rPr>
              <w:instrText xml:space="preserve"> XE "</w:instrText>
            </w:r>
            <w:r w:rsidRPr="00ED3CF8">
              <w:rPr>
                <w:rFonts w:cs="Arial"/>
                <w:color w:val="FF0000"/>
              </w:rPr>
              <w:instrText>Crenulate</w:instrText>
            </w:r>
            <w:r w:rsidRPr="00ED3CF8">
              <w:rPr>
                <w:rFonts w:cs="Arial"/>
              </w:rPr>
              <w:instrText xml:space="preserve">" </w:instrText>
            </w:r>
            <w:r w:rsidRPr="00ED3CF8">
              <w:rPr>
                <w:rFonts w:cs="Arial"/>
                <w:color w:val="FF0000"/>
              </w:rPr>
              <w:fldChar w:fldCharType="end"/>
            </w:r>
          </w:p>
        </w:tc>
        <w:tc>
          <w:tcPr>
            <w:tcW w:w="1213" w:type="dxa"/>
          </w:tcPr>
          <w:p w:rsidR="009B73B3" w:rsidRPr="00ED3CF8" w:rsidRDefault="009B73B3" w:rsidP="009B73B3">
            <w:pPr>
              <w:jc w:val="center"/>
              <w:rPr>
                <w:rFonts w:cs="Arial"/>
                <w:color w:val="FF0000"/>
              </w:rPr>
            </w:pPr>
            <w:r w:rsidRPr="00ED3CF8">
              <w:rPr>
                <w:rFonts w:cs="Arial"/>
                <w:color w:val="FF0000"/>
              </w:rPr>
              <w:t>repand</w:t>
            </w:r>
            <w:r w:rsidRPr="00ED3CF8">
              <w:rPr>
                <w:rFonts w:cs="Arial"/>
                <w:color w:val="FF0000"/>
              </w:rPr>
              <w:fldChar w:fldCharType="begin"/>
            </w:r>
            <w:r w:rsidRPr="00ED3CF8">
              <w:rPr>
                <w:rFonts w:cs="Arial"/>
              </w:rPr>
              <w:instrText xml:space="preserve"> XE "</w:instrText>
            </w:r>
            <w:r w:rsidRPr="00ED3CF8">
              <w:rPr>
                <w:rFonts w:cs="Arial"/>
                <w:color w:val="FF0000"/>
              </w:rPr>
              <w:instrText>Repand</w:instrText>
            </w:r>
            <w:r w:rsidRPr="00ED3CF8">
              <w:rPr>
                <w:rFonts w:cs="Arial"/>
              </w:rPr>
              <w:instrText xml:space="preserve">" </w:instrText>
            </w:r>
            <w:r w:rsidRPr="00ED3CF8">
              <w:rPr>
                <w:rFonts w:cs="Arial"/>
                <w:color w:val="FF0000"/>
              </w:rPr>
              <w:fldChar w:fldCharType="end"/>
            </w:r>
          </w:p>
        </w:tc>
        <w:tc>
          <w:tcPr>
            <w:tcW w:w="1213" w:type="dxa"/>
          </w:tcPr>
          <w:p w:rsidR="009B73B3" w:rsidRPr="00ED3CF8" w:rsidRDefault="009B73B3" w:rsidP="009B73B3">
            <w:pPr>
              <w:jc w:val="center"/>
              <w:rPr>
                <w:rFonts w:cs="Arial"/>
                <w:color w:val="FF0000"/>
              </w:rPr>
            </w:pPr>
            <w:r w:rsidRPr="00ED3CF8">
              <w:rPr>
                <w:rFonts w:cs="Arial"/>
                <w:color w:val="FF0000"/>
              </w:rPr>
              <w:t>sinuate</w:t>
            </w:r>
            <w:r w:rsidRPr="00ED3CF8">
              <w:rPr>
                <w:rFonts w:cs="Arial"/>
                <w:color w:val="FF0000"/>
              </w:rPr>
              <w:fldChar w:fldCharType="begin"/>
            </w:r>
            <w:r w:rsidRPr="00ED3CF8">
              <w:rPr>
                <w:rFonts w:cs="Arial"/>
              </w:rPr>
              <w:instrText xml:space="preserve"> XE "</w:instrText>
            </w:r>
            <w:r w:rsidRPr="00ED3CF8">
              <w:rPr>
                <w:rFonts w:cs="Arial"/>
                <w:color w:val="FF0000"/>
              </w:rPr>
              <w:instrText>Sinuate</w:instrText>
            </w:r>
            <w:r w:rsidRPr="00ED3CF8">
              <w:rPr>
                <w:rFonts w:cs="Arial"/>
              </w:rPr>
              <w:instrText xml:space="preserve">" </w:instrText>
            </w:r>
            <w:r w:rsidRPr="00ED3CF8">
              <w:rPr>
                <w:rFonts w:cs="Arial"/>
                <w:color w:val="FF0000"/>
              </w:rPr>
              <w:fldChar w:fldCharType="end"/>
            </w:r>
          </w:p>
        </w:tc>
        <w:tc>
          <w:tcPr>
            <w:tcW w:w="1213" w:type="dxa"/>
          </w:tcPr>
          <w:p w:rsidR="009B73B3" w:rsidRPr="00ED3CF8" w:rsidRDefault="009B73B3" w:rsidP="009B73B3">
            <w:pPr>
              <w:jc w:val="center"/>
              <w:rPr>
                <w:rFonts w:cs="Arial"/>
                <w:color w:val="FF0000"/>
              </w:rPr>
            </w:pPr>
            <w:r w:rsidRPr="00ED3CF8">
              <w:rPr>
                <w:rFonts w:cs="Arial"/>
                <w:color w:val="FF0000"/>
              </w:rPr>
              <w:t>erose</w:t>
            </w:r>
            <w:r w:rsidRPr="00ED3CF8">
              <w:rPr>
                <w:rFonts w:cs="Arial"/>
                <w:color w:val="FF0000"/>
              </w:rPr>
              <w:fldChar w:fldCharType="begin"/>
            </w:r>
            <w:r w:rsidRPr="00ED3CF8">
              <w:rPr>
                <w:rFonts w:cs="Arial"/>
              </w:rPr>
              <w:instrText xml:space="preserve"> XE "</w:instrText>
            </w:r>
            <w:r w:rsidRPr="00ED3CF8">
              <w:rPr>
                <w:rFonts w:cs="Arial"/>
                <w:color w:val="FF0000"/>
              </w:rPr>
              <w:instrText>Erose</w:instrText>
            </w:r>
            <w:r w:rsidRPr="00ED3CF8">
              <w:rPr>
                <w:rFonts w:cs="Arial"/>
              </w:rPr>
              <w:instrText xml:space="preserve">" </w:instrText>
            </w:r>
            <w:r w:rsidRPr="00ED3CF8">
              <w:rPr>
                <w:rFonts w:cs="Arial"/>
                <w:color w:val="FF0000"/>
              </w:rPr>
              <w:fldChar w:fldCharType="end"/>
            </w:r>
          </w:p>
        </w:tc>
        <w:tc>
          <w:tcPr>
            <w:tcW w:w="1213" w:type="dxa"/>
          </w:tcPr>
          <w:p w:rsidR="009B73B3" w:rsidRPr="00ED3CF8" w:rsidRDefault="009B73B3" w:rsidP="009B73B3">
            <w:pPr>
              <w:jc w:val="center"/>
              <w:rPr>
                <w:rFonts w:cs="Arial"/>
                <w:color w:val="FF0000"/>
              </w:rPr>
            </w:pPr>
            <w:r w:rsidRPr="00ED3CF8">
              <w:rPr>
                <w:rFonts w:cs="Arial"/>
                <w:color w:val="FF0000"/>
              </w:rPr>
              <w:t>entire</w:t>
            </w:r>
            <w:r w:rsidRPr="00ED3CF8">
              <w:rPr>
                <w:rFonts w:cs="Arial"/>
                <w:color w:val="FF0000"/>
              </w:rPr>
              <w:fldChar w:fldCharType="begin"/>
            </w:r>
            <w:r w:rsidRPr="00ED3CF8">
              <w:rPr>
                <w:rFonts w:cs="Arial"/>
              </w:rPr>
              <w:instrText xml:space="preserve"> XE "</w:instrText>
            </w:r>
            <w:r w:rsidRPr="00ED3CF8">
              <w:rPr>
                <w:rFonts w:cs="Arial"/>
                <w:color w:val="FF0000"/>
              </w:rPr>
              <w:instrText>Entire</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1214"/>
        <w:gridCol w:w="1214"/>
        <w:gridCol w:w="1214"/>
        <w:gridCol w:w="1214"/>
        <w:gridCol w:w="1857"/>
        <w:gridCol w:w="1857"/>
      </w:tblGrid>
      <w:tr w:rsidR="009B73B3" w:rsidRPr="00ED3CF8" w:rsidTr="009B73B3">
        <w:trPr>
          <w:jc w:val="center"/>
        </w:trPr>
        <w:tc>
          <w:tcPr>
            <w:tcW w:w="1214" w:type="dxa"/>
          </w:tcPr>
          <w:p w:rsidR="009B73B3" w:rsidRPr="00ED3CF8" w:rsidRDefault="009B73B3" w:rsidP="009B73B3">
            <w:pPr>
              <w:rPr>
                <w:rFonts w:cs="Arial"/>
              </w:rPr>
            </w:pPr>
            <w:r w:rsidRPr="00ED3CF8">
              <w:rPr>
                <w:rFonts w:cs="Arial"/>
                <w:noProof/>
              </w:rPr>
              <w:drawing>
                <wp:inline distT="0" distB="0" distL="0" distR="0" wp14:anchorId="3B0B8BF0" wp14:editId="45045486">
                  <wp:extent cx="733425" cy="1895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733425" cy="1895475"/>
                          </a:xfrm>
                          <a:prstGeom prst="rect">
                            <a:avLst/>
                          </a:prstGeom>
                          <a:noFill/>
                          <a:ln>
                            <a:noFill/>
                          </a:ln>
                        </pic:spPr>
                      </pic:pic>
                    </a:graphicData>
                  </a:graphic>
                </wp:inline>
              </w:drawing>
            </w:r>
          </w:p>
        </w:tc>
        <w:tc>
          <w:tcPr>
            <w:tcW w:w="1214" w:type="dxa"/>
          </w:tcPr>
          <w:p w:rsidR="009B73B3" w:rsidRPr="00ED3CF8" w:rsidRDefault="009B73B3" w:rsidP="009B73B3">
            <w:pPr>
              <w:rPr>
                <w:rFonts w:cs="Arial"/>
              </w:rPr>
            </w:pPr>
            <w:r w:rsidRPr="00ED3CF8">
              <w:rPr>
                <w:rFonts w:cs="Arial"/>
                <w:noProof/>
              </w:rPr>
              <w:drawing>
                <wp:inline distT="0" distB="0" distL="0" distR="0" wp14:anchorId="522B6674" wp14:editId="66065ECF">
                  <wp:extent cx="628650" cy="1914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4" w:type="dxa"/>
            <w:vAlign w:val="center"/>
          </w:tcPr>
          <w:p w:rsidR="009B73B3" w:rsidRPr="00ED3CF8" w:rsidRDefault="009B73B3" w:rsidP="009B73B3">
            <w:pPr>
              <w:rPr>
                <w:rFonts w:cs="Arial"/>
              </w:rPr>
            </w:pPr>
            <w:r w:rsidRPr="00ED3CF8">
              <w:rPr>
                <w:rFonts w:cs="Arial"/>
                <w:noProof/>
              </w:rPr>
              <w:drawing>
                <wp:inline distT="0" distB="0" distL="0" distR="0" wp14:anchorId="1D700FE8" wp14:editId="6F1EEF8D">
                  <wp:extent cx="628650" cy="1819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628650" cy="1819275"/>
                          </a:xfrm>
                          <a:prstGeom prst="rect">
                            <a:avLst/>
                          </a:prstGeom>
                          <a:noFill/>
                          <a:ln>
                            <a:noFill/>
                          </a:ln>
                        </pic:spPr>
                      </pic:pic>
                    </a:graphicData>
                  </a:graphic>
                </wp:inline>
              </w:drawing>
            </w:r>
          </w:p>
        </w:tc>
        <w:tc>
          <w:tcPr>
            <w:tcW w:w="1214" w:type="dxa"/>
            <w:vAlign w:val="center"/>
          </w:tcPr>
          <w:p w:rsidR="009B73B3" w:rsidRPr="00ED3CF8" w:rsidRDefault="009B73B3" w:rsidP="009B73B3">
            <w:pPr>
              <w:rPr>
                <w:rFonts w:cs="Arial"/>
              </w:rPr>
            </w:pPr>
            <w:r w:rsidRPr="00ED3CF8">
              <w:rPr>
                <w:rFonts w:cs="Arial"/>
                <w:noProof/>
              </w:rPr>
              <w:drawing>
                <wp:inline distT="0" distB="0" distL="0" distR="0" wp14:anchorId="10D8DDE0" wp14:editId="6AC49232">
                  <wp:extent cx="628650" cy="1819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628650" cy="1819275"/>
                          </a:xfrm>
                          <a:prstGeom prst="rect">
                            <a:avLst/>
                          </a:prstGeom>
                          <a:noFill/>
                          <a:ln>
                            <a:noFill/>
                          </a:ln>
                        </pic:spPr>
                      </pic:pic>
                    </a:graphicData>
                  </a:graphic>
                </wp:inline>
              </w:drawing>
            </w:r>
          </w:p>
        </w:tc>
        <w:tc>
          <w:tcPr>
            <w:tcW w:w="1857" w:type="dxa"/>
          </w:tcPr>
          <w:p w:rsidR="009B73B3" w:rsidRPr="00ED3CF8" w:rsidRDefault="009B73B3" w:rsidP="009B73B3">
            <w:pPr>
              <w:jc w:val="center"/>
              <w:rPr>
                <w:rFonts w:cs="Arial"/>
                <w:color w:val="000000"/>
              </w:rPr>
            </w:pPr>
            <w:r w:rsidRPr="00ED3CF8">
              <w:rPr>
                <w:rFonts w:cs="Arial"/>
                <w:noProof/>
                <w:color w:val="000000"/>
              </w:rPr>
              <w:drawing>
                <wp:inline distT="0" distB="0" distL="0" distR="0" wp14:anchorId="12296E5F" wp14:editId="5A7BDCB2">
                  <wp:extent cx="971550" cy="1352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tcPr>
          <w:p w:rsidR="009B73B3" w:rsidRPr="00ED3CF8" w:rsidRDefault="009B73B3" w:rsidP="009B73B3">
            <w:pPr>
              <w:jc w:val="center"/>
              <w:rPr>
                <w:rFonts w:cs="Arial"/>
              </w:rPr>
            </w:pPr>
            <w:r w:rsidRPr="00ED3CF8">
              <w:rPr>
                <w:rFonts w:cs="Arial"/>
                <w:noProof/>
              </w:rPr>
              <w:drawing>
                <wp:inline distT="0" distB="0" distL="0" distR="0" wp14:anchorId="5CCE7C9E" wp14:editId="788F9F13">
                  <wp:extent cx="971550" cy="1352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r>
      <w:tr w:rsidR="009B73B3" w:rsidRPr="00ED3CF8" w:rsidTr="009B73B3">
        <w:trPr>
          <w:jc w:val="center"/>
        </w:trPr>
        <w:tc>
          <w:tcPr>
            <w:tcW w:w="1214" w:type="dxa"/>
          </w:tcPr>
          <w:p w:rsidR="009B73B3" w:rsidRPr="00ED3CF8" w:rsidRDefault="009B73B3" w:rsidP="009B73B3">
            <w:pPr>
              <w:jc w:val="center"/>
              <w:rPr>
                <w:rFonts w:cs="Arial"/>
                <w:color w:val="FF0000"/>
              </w:rPr>
            </w:pPr>
            <w:r w:rsidRPr="00ED3CF8">
              <w:rPr>
                <w:rFonts w:cs="Arial"/>
                <w:color w:val="FF0000"/>
              </w:rPr>
              <w:t>fimbriate</w:t>
            </w:r>
            <w:r w:rsidRPr="00ED3CF8">
              <w:rPr>
                <w:rFonts w:cs="Arial"/>
                <w:color w:val="FF0000"/>
              </w:rPr>
              <w:fldChar w:fldCharType="begin"/>
            </w:r>
            <w:r w:rsidRPr="00ED3CF8">
              <w:rPr>
                <w:rFonts w:cs="Arial"/>
              </w:rPr>
              <w:instrText xml:space="preserve"> XE "</w:instrText>
            </w:r>
            <w:r w:rsidRPr="00ED3CF8">
              <w:rPr>
                <w:rFonts w:cs="Arial"/>
                <w:color w:val="FF0000"/>
              </w:rPr>
              <w:instrText>Fimbriate</w:instrText>
            </w:r>
            <w:r w:rsidRPr="00ED3CF8">
              <w:rPr>
                <w:rFonts w:cs="Arial"/>
              </w:rPr>
              <w:instrText xml:space="preserve">" </w:instrText>
            </w:r>
            <w:r w:rsidRPr="00ED3CF8">
              <w:rPr>
                <w:rFonts w:cs="Arial"/>
                <w:color w:val="FF0000"/>
              </w:rPr>
              <w:fldChar w:fldCharType="end"/>
            </w:r>
          </w:p>
        </w:tc>
        <w:tc>
          <w:tcPr>
            <w:tcW w:w="1214" w:type="dxa"/>
          </w:tcPr>
          <w:p w:rsidR="009B73B3" w:rsidRPr="00ED3CF8" w:rsidRDefault="009B73B3" w:rsidP="009B73B3">
            <w:pPr>
              <w:jc w:val="center"/>
              <w:rPr>
                <w:rFonts w:cs="Arial"/>
                <w:color w:val="FF0000"/>
              </w:rPr>
            </w:pPr>
            <w:r w:rsidRPr="00ED3CF8">
              <w:rPr>
                <w:rFonts w:cs="Arial"/>
                <w:color w:val="FF0000"/>
              </w:rPr>
              <w:t>ciliate</w:t>
            </w:r>
            <w:r w:rsidRPr="00ED3CF8">
              <w:rPr>
                <w:rFonts w:cs="Arial"/>
                <w:color w:val="FF0000"/>
              </w:rPr>
              <w:fldChar w:fldCharType="begin"/>
            </w:r>
            <w:r w:rsidRPr="00ED3CF8">
              <w:rPr>
                <w:rFonts w:cs="Arial"/>
              </w:rPr>
              <w:instrText xml:space="preserve"> XE "</w:instrText>
            </w:r>
            <w:r w:rsidRPr="00ED3CF8">
              <w:rPr>
                <w:rFonts w:cs="Arial"/>
                <w:color w:val="FF0000"/>
              </w:rPr>
              <w:instrText>Ciliate</w:instrText>
            </w:r>
            <w:r w:rsidRPr="00ED3CF8">
              <w:rPr>
                <w:rFonts w:cs="Arial"/>
              </w:rPr>
              <w:instrText xml:space="preserve">" </w:instrText>
            </w:r>
            <w:r w:rsidRPr="00ED3CF8">
              <w:rPr>
                <w:rFonts w:cs="Arial"/>
                <w:color w:val="FF0000"/>
              </w:rPr>
              <w:fldChar w:fldCharType="end"/>
            </w:r>
          </w:p>
        </w:tc>
        <w:tc>
          <w:tcPr>
            <w:tcW w:w="1214" w:type="dxa"/>
          </w:tcPr>
          <w:p w:rsidR="009B73B3" w:rsidRPr="00ED3CF8" w:rsidRDefault="009B73B3" w:rsidP="009B73B3">
            <w:pPr>
              <w:jc w:val="center"/>
              <w:rPr>
                <w:rFonts w:cs="Arial"/>
                <w:color w:val="FF0000"/>
              </w:rPr>
            </w:pPr>
            <w:r w:rsidRPr="00ED3CF8">
              <w:rPr>
                <w:rFonts w:cs="Arial"/>
                <w:color w:val="FF0000"/>
              </w:rPr>
              <w:t>crispate</w:t>
            </w:r>
            <w:r w:rsidRPr="00ED3CF8">
              <w:rPr>
                <w:rFonts w:cs="Arial"/>
                <w:color w:val="FF0000"/>
              </w:rPr>
              <w:fldChar w:fldCharType="begin"/>
            </w:r>
            <w:r w:rsidRPr="00ED3CF8">
              <w:rPr>
                <w:rFonts w:cs="Arial"/>
              </w:rPr>
              <w:instrText xml:space="preserve"> XE "</w:instrText>
            </w:r>
            <w:r w:rsidRPr="00ED3CF8">
              <w:rPr>
                <w:rFonts w:cs="Arial"/>
                <w:color w:val="FF0000"/>
              </w:rPr>
              <w:instrText>Crispate</w:instrText>
            </w:r>
            <w:r w:rsidRPr="00ED3CF8">
              <w:rPr>
                <w:rFonts w:cs="Arial"/>
              </w:rPr>
              <w:instrText xml:space="preserve">" </w:instrText>
            </w:r>
            <w:r w:rsidRPr="00ED3CF8">
              <w:rPr>
                <w:rFonts w:cs="Arial"/>
                <w:color w:val="FF0000"/>
              </w:rPr>
              <w:fldChar w:fldCharType="end"/>
            </w:r>
          </w:p>
        </w:tc>
        <w:tc>
          <w:tcPr>
            <w:tcW w:w="1214" w:type="dxa"/>
          </w:tcPr>
          <w:p w:rsidR="009B73B3" w:rsidRPr="00ED3CF8" w:rsidRDefault="009B73B3" w:rsidP="009B73B3">
            <w:pPr>
              <w:jc w:val="center"/>
              <w:rPr>
                <w:rFonts w:cs="Arial"/>
                <w:color w:val="FF0000"/>
              </w:rPr>
            </w:pPr>
            <w:r w:rsidRPr="00ED3CF8">
              <w:rPr>
                <w:rFonts w:cs="Arial"/>
                <w:color w:val="FF0000"/>
              </w:rPr>
              <w:t>undulate</w:t>
            </w:r>
            <w:r w:rsidRPr="00ED3CF8">
              <w:rPr>
                <w:rFonts w:cs="Arial"/>
                <w:color w:val="FF0000"/>
              </w:rPr>
              <w:fldChar w:fldCharType="begin"/>
            </w:r>
            <w:r w:rsidRPr="00ED3CF8">
              <w:rPr>
                <w:rFonts w:cs="Arial"/>
              </w:rPr>
              <w:instrText xml:space="preserve"> XE "</w:instrText>
            </w:r>
            <w:r w:rsidRPr="00ED3CF8">
              <w:rPr>
                <w:rFonts w:cs="Arial"/>
                <w:color w:val="FF0000"/>
              </w:rPr>
              <w:instrText>Undulate</w:instrText>
            </w:r>
            <w:r w:rsidRPr="00ED3CF8">
              <w:rPr>
                <w:rFonts w:cs="Arial"/>
              </w:rPr>
              <w:instrText xml:space="preserve">" </w:instrText>
            </w:r>
            <w:r w:rsidRPr="00ED3CF8">
              <w:rPr>
                <w:rFonts w:cs="Arial"/>
                <w:color w:val="FF0000"/>
              </w:rPr>
              <w:fldChar w:fldCharType="end"/>
            </w:r>
          </w:p>
        </w:tc>
        <w:tc>
          <w:tcPr>
            <w:tcW w:w="1857" w:type="dxa"/>
          </w:tcPr>
          <w:p w:rsidR="009B73B3" w:rsidRPr="00ED3CF8" w:rsidRDefault="009B73B3" w:rsidP="009B73B3">
            <w:pPr>
              <w:jc w:val="center"/>
              <w:rPr>
                <w:rFonts w:cs="Arial"/>
                <w:color w:val="FF0000"/>
              </w:rPr>
            </w:pPr>
            <w:r w:rsidRPr="00ED3CF8">
              <w:rPr>
                <w:rFonts w:cs="Arial"/>
                <w:color w:val="FF0000"/>
              </w:rPr>
              <w:t>involute</w:t>
            </w:r>
            <w:r w:rsidRPr="00ED3CF8">
              <w:rPr>
                <w:rFonts w:cs="Arial"/>
                <w:color w:val="FF0000"/>
              </w:rPr>
              <w:fldChar w:fldCharType="begin"/>
            </w:r>
            <w:r w:rsidRPr="00ED3CF8">
              <w:rPr>
                <w:rFonts w:cs="Arial"/>
              </w:rPr>
              <w:instrText xml:space="preserve"> XE "</w:instrText>
            </w:r>
            <w:r w:rsidRPr="00ED3CF8">
              <w:rPr>
                <w:rFonts w:cs="Arial"/>
                <w:color w:val="FF0000"/>
              </w:rPr>
              <w:instrText>Involute</w:instrText>
            </w:r>
            <w:r w:rsidRPr="00ED3CF8">
              <w:rPr>
                <w:rFonts w:cs="Arial"/>
              </w:rPr>
              <w:instrText xml:space="preserve">" </w:instrText>
            </w:r>
            <w:r w:rsidRPr="00ED3CF8">
              <w:rPr>
                <w:rFonts w:cs="Arial"/>
                <w:color w:val="FF0000"/>
              </w:rPr>
              <w:fldChar w:fldCharType="end"/>
            </w:r>
          </w:p>
          <w:p w:rsidR="009B73B3" w:rsidRPr="00ED3CF8" w:rsidRDefault="009B73B3" w:rsidP="009B73B3">
            <w:pPr>
              <w:jc w:val="center"/>
              <w:rPr>
                <w:rFonts w:cs="Arial"/>
                <w:b/>
                <w:color w:val="FF0000"/>
              </w:rPr>
            </w:pPr>
          </w:p>
        </w:tc>
        <w:tc>
          <w:tcPr>
            <w:tcW w:w="1857" w:type="dxa"/>
          </w:tcPr>
          <w:p w:rsidR="009B73B3" w:rsidRPr="00ED3CF8" w:rsidRDefault="009B73B3" w:rsidP="009B73B3">
            <w:pPr>
              <w:jc w:val="center"/>
              <w:rPr>
                <w:rFonts w:cs="Arial"/>
                <w:color w:val="FF0000"/>
              </w:rPr>
            </w:pPr>
            <w:r w:rsidRPr="00ED3CF8">
              <w:rPr>
                <w:rFonts w:cs="Arial"/>
                <w:color w:val="FF0000"/>
              </w:rPr>
              <w:t>revolute</w:t>
            </w:r>
            <w:r w:rsidRPr="00ED3CF8">
              <w:rPr>
                <w:rFonts w:cs="Arial"/>
                <w:color w:val="FF0000"/>
              </w:rPr>
              <w:fldChar w:fldCharType="begin"/>
            </w:r>
            <w:r w:rsidRPr="00ED3CF8">
              <w:rPr>
                <w:rFonts w:cs="Arial"/>
              </w:rPr>
              <w:instrText xml:space="preserve"> XE "</w:instrText>
            </w:r>
            <w:r w:rsidRPr="00ED3CF8">
              <w:rPr>
                <w:rFonts w:cs="Arial"/>
                <w:color w:val="FF0000"/>
              </w:rPr>
              <w:instrText>Revolute</w:instrText>
            </w:r>
            <w:r w:rsidRPr="00ED3CF8">
              <w:rPr>
                <w:rFonts w:cs="Arial"/>
              </w:rPr>
              <w:instrText xml:space="preserve">" </w:instrText>
            </w:r>
            <w:r w:rsidRPr="00ED3CF8">
              <w:rPr>
                <w:rFonts w:cs="Arial"/>
                <w:color w:val="FF0000"/>
              </w:rPr>
              <w:fldChar w:fldCharType="end"/>
            </w:r>
          </w:p>
          <w:p w:rsidR="009B73B3" w:rsidRPr="00ED3CF8" w:rsidRDefault="009B73B3" w:rsidP="009B73B3">
            <w:pPr>
              <w:jc w:val="center"/>
              <w:rPr>
                <w:rFonts w:cs="Arial"/>
                <w:color w:val="FF0000"/>
              </w:rPr>
            </w:pPr>
          </w:p>
        </w:tc>
      </w:tr>
    </w:tbl>
    <w:p w:rsidR="009B73B3" w:rsidRPr="00ED3CF8" w:rsidRDefault="009B73B3" w:rsidP="009B73B3">
      <w:pPr>
        <w:rPr>
          <w:rFonts w:cs="Arial"/>
        </w:rPr>
      </w:pPr>
    </w:p>
    <w:p w:rsidR="009B73B3" w:rsidRPr="00ED3CF8" w:rsidRDefault="009B73B3" w:rsidP="009B73B3">
      <w:pPr>
        <w:rPr>
          <w:rFonts w:cs="Arial"/>
        </w:rPr>
      </w:pPr>
    </w:p>
    <w:p w:rsidR="009B73B3" w:rsidRPr="00ED3CF8" w:rsidRDefault="009B73B3" w:rsidP="00736061"/>
    <w:p w:rsidR="009B73B3" w:rsidRPr="00ED3CF8" w:rsidRDefault="009B73B3" w:rsidP="00736061">
      <w:pPr>
        <w:pStyle w:val="Heading5"/>
      </w:pPr>
      <w:bookmarkStart w:id="308" w:name="_Toc197487731"/>
      <w:bookmarkStart w:id="309" w:name="_Toc367861872"/>
      <w:r w:rsidRPr="00ED3CF8">
        <w:t>2.4.4</w:t>
      </w:r>
      <w:r w:rsidRPr="00ED3CF8">
        <w:tab/>
      </w:r>
      <w:r w:rsidRPr="00ED3CF8">
        <w:rPr>
          <w:color w:val="FF0000"/>
        </w:rPr>
        <w:t>Hairiness</w:t>
      </w:r>
      <w:r w:rsidRPr="00ED3CF8">
        <w:fldChar w:fldCharType="begin"/>
      </w:r>
      <w:r w:rsidRPr="00ED3CF8">
        <w:instrText xml:space="preserve"> XE "</w:instrText>
      </w:r>
      <w:r w:rsidRPr="00ED3CF8">
        <w:rPr>
          <w:color w:val="FF0000"/>
        </w:rPr>
        <w:instrText>Hairiness</w:instrText>
      </w:r>
      <w:r w:rsidRPr="00ED3CF8">
        <w:instrText xml:space="preserve">" </w:instrText>
      </w:r>
      <w:r w:rsidRPr="00ED3CF8">
        <w:fldChar w:fldCharType="end"/>
      </w:r>
      <w:r w:rsidRPr="00ED3CF8">
        <w:t xml:space="preserve"> (Types of appendage covered by the general term “</w:t>
      </w:r>
      <w:r w:rsidR="00BE58F2" w:rsidRPr="00ED3CF8">
        <w:t xml:space="preserve">hair” in the </w:t>
      </w:r>
      <w:r w:rsidRPr="00ED3CF8">
        <w:t>Test Guidelines)</w:t>
      </w:r>
      <w:bookmarkEnd w:id="308"/>
      <w:bookmarkEnd w:id="309"/>
    </w:p>
    <w:bookmarkEnd w:id="288"/>
    <w:p w:rsidR="009B73B3" w:rsidRPr="00ED3CF8" w:rsidRDefault="009B73B3" w:rsidP="009B73B3">
      <w:pPr>
        <w:keepNext/>
        <w:rPr>
          <w:rFonts w:cs="Arial"/>
        </w:rPr>
      </w:pPr>
    </w:p>
    <w:p w:rsidR="009B73B3" w:rsidRPr="00ED3CF8" w:rsidRDefault="009B73B3" w:rsidP="009B73B3">
      <w:pPr>
        <w:rPr>
          <w:rFonts w:cs="Arial"/>
        </w:rPr>
      </w:pPr>
      <w:r w:rsidRPr="00ED3CF8">
        <w:rPr>
          <w:rFonts w:cs="Arial"/>
          <w:noProof/>
        </w:rPr>
        <w:drawing>
          <wp:inline distT="0" distB="0" distL="0" distR="0" wp14:anchorId="38D68866" wp14:editId="193B8B7F">
            <wp:extent cx="5753100" cy="1428750"/>
            <wp:effectExtent l="0" t="0" r="0" b="0"/>
            <wp:docPr id="12" name="Picture 12" descr="p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p37b"/>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5753100" cy="1428750"/>
                    </a:xfrm>
                    <a:prstGeom prst="rect">
                      <a:avLst/>
                    </a:prstGeom>
                    <a:noFill/>
                    <a:ln>
                      <a:noFill/>
                    </a:ln>
                  </pic:spPr>
                </pic:pic>
              </a:graphicData>
            </a:graphic>
          </wp:inline>
        </w:drawing>
      </w:r>
    </w:p>
    <w:p w:rsidR="009B73B3" w:rsidRPr="00ED3CF8" w:rsidRDefault="009B73B3" w:rsidP="009B73B3">
      <w:pPr>
        <w:rPr>
          <w:rFonts w:cs="Arial"/>
          <w:color w:val="FF0000"/>
        </w:rPr>
      </w:pPr>
      <w:r w:rsidRPr="00ED3CF8">
        <w:rPr>
          <w:rFonts w:cs="Arial"/>
          <w:color w:val="FF0000"/>
        </w:rPr>
        <w:t xml:space="preserve">          lanate</w:t>
      </w:r>
      <w:r w:rsidRPr="00ED3CF8">
        <w:rPr>
          <w:rFonts w:cs="Arial"/>
          <w:color w:val="FF0000"/>
        </w:rPr>
        <w:fldChar w:fldCharType="begin"/>
      </w:r>
      <w:r w:rsidRPr="00ED3CF8">
        <w:rPr>
          <w:rFonts w:cs="Arial"/>
        </w:rPr>
        <w:instrText xml:space="preserve"> XE "</w:instrText>
      </w:r>
      <w:r w:rsidRPr="00ED3CF8">
        <w:rPr>
          <w:rFonts w:cs="Arial"/>
          <w:color w:val="FF0000"/>
        </w:rPr>
        <w:instrText>Lanate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floccose</w:t>
      </w:r>
      <w:r w:rsidRPr="00ED3CF8">
        <w:rPr>
          <w:rFonts w:cs="Arial"/>
          <w:color w:val="FF0000"/>
        </w:rPr>
        <w:fldChar w:fldCharType="begin"/>
      </w:r>
      <w:r w:rsidRPr="00ED3CF8">
        <w:rPr>
          <w:rFonts w:cs="Arial"/>
        </w:rPr>
        <w:instrText xml:space="preserve"> XE "</w:instrText>
      </w:r>
      <w:r w:rsidRPr="00ED3CF8">
        <w:rPr>
          <w:rFonts w:cs="Arial"/>
          <w:color w:val="FF0000"/>
        </w:rPr>
        <w:instrText>Floccose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arachnoid</w:t>
      </w:r>
      <w:r w:rsidRPr="00ED3CF8">
        <w:rPr>
          <w:rFonts w:cs="Arial"/>
          <w:color w:val="FF0000"/>
        </w:rPr>
        <w:fldChar w:fldCharType="begin"/>
      </w:r>
      <w:r w:rsidRPr="00ED3CF8">
        <w:rPr>
          <w:rFonts w:cs="Arial"/>
        </w:rPr>
        <w:instrText xml:space="preserve"> XE "</w:instrText>
      </w:r>
      <w:r w:rsidRPr="00ED3CF8">
        <w:rPr>
          <w:rFonts w:cs="Arial"/>
          <w:color w:val="FF0000"/>
        </w:rPr>
        <w:instrText>Arachnoid</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pilose                    villous</w:t>
      </w:r>
    </w:p>
    <w:p w:rsidR="009B73B3" w:rsidRPr="00ED3CF8" w:rsidRDefault="009B73B3" w:rsidP="009B73B3">
      <w:pPr>
        <w:rPr>
          <w:rFonts w:cs="Arial"/>
        </w:rPr>
      </w:pPr>
    </w:p>
    <w:p w:rsidR="009B73B3" w:rsidRPr="00ED3CF8" w:rsidRDefault="009B73B3" w:rsidP="009B73B3">
      <w:pPr>
        <w:rPr>
          <w:rFonts w:cs="Arial"/>
        </w:rPr>
      </w:pPr>
    </w:p>
    <w:p w:rsidR="009B73B3" w:rsidRPr="00ED3CF8" w:rsidRDefault="009B73B3" w:rsidP="009B73B3">
      <w:pPr>
        <w:rPr>
          <w:rFonts w:cs="Arial"/>
        </w:rPr>
      </w:pPr>
      <w:r w:rsidRPr="00ED3CF8">
        <w:rPr>
          <w:rFonts w:cs="Arial"/>
          <w:noProof/>
        </w:rPr>
        <w:drawing>
          <wp:inline distT="0" distB="0" distL="0" distR="0" wp14:anchorId="1C6343D5" wp14:editId="272DFACD">
            <wp:extent cx="5762625" cy="1295400"/>
            <wp:effectExtent l="0" t="0" r="9525" b="0"/>
            <wp:docPr id="11" name="Picture 11" descr="p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p37c"/>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5762625" cy="1295400"/>
                    </a:xfrm>
                    <a:prstGeom prst="rect">
                      <a:avLst/>
                    </a:prstGeom>
                    <a:noFill/>
                    <a:ln>
                      <a:noFill/>
                    </a:ln>
                  </pic:spPr>
                </pic:pic>
              </a:graphicData>
            </a:graphic>
          </wp:inline>
        </w:drawing>
      </w:r>
    </w:p>
    <w:p w:rsidR="009B73B3" w:rsidRPr="00ED3CF8" w:rsidRDefault="009B73B3" w:rsidP="009B73B3">
      <w:pPr>
        <w:rPr>
          <w:rFonts w:cs="Arial"/>
          <w:color w:val="FF0000"/>
        </w:rPr>
      </w:pPr>
      <w:r w:rsidRPr="00ED3CF8">
        <w:rPr>
          <w:rFonts w:cs="Arial"/>
          <w:color w:val="FF0000"/>
        </w:rPr>
        <w:t xml:space="preserve">         tomentose</w:t>
      </w:r>
      <w:r w:rsidRPr="00ED3CF8">
        <w:rPr>
          <w:rFonts w:cs="Arial"/>
          <w:color w:val="FF0000"/>
        </w:rPr>
        <w:fldChar w:fldCharType="begin"/>
      </w:r>
      <w:r w:rsidRPr="00ED3CF8">
        <w:rPr>
          <w:rFonts w:cs="Arial"/>
        </w:rPr>
        <w:instrText xml:space="preserve"> XE "</w:instrText>
      </w:r>
      <w:r w:rsidRPr="00ED3CF8">
        <w:rPr>
          <w:rFonts w:cs="Arial"/>
          <w:color w:val="FF0000"/>
        </w:rPr>
        <w:instrText>Tomentose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pannose</w:t>
      </w:r>
      <w:r w:rsidRPr="00ED3CF8">
        <w:rPr>
          <w:rFonts w:cs="Arial"/>
          <w:color w:val="FF0000"/>
        </w:rPr>
        <w:fldChar w:fldCharType="begin"/>
      </w:r>
      <w:r w:rsidRPr="00ED3CF8">
        <w:rPr>
          <w:rFonts w:cs="Arial"/>
        </w:rPr>
        <w:instrText xml:space="preserve"> XE "</w:instrText>
      </w:r>
      <w:r w:rsidRPr="00ED3CF8">
        <w:rPr>
          <w:rFonts w:cs="Arial"/>
          <w:color w:val="FF0000"/>
        </w:rPr>
        <w:instrText>Pannose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pubescent</w:t>
      </w:r>
      <w:r w:rsidRPr="00ED3CF8">
        <w:rPr>
          <w:rFonts w:cs="Arial"/>
          <w:color w:val="FF0000"/>
        </w:rPr>
        <w:fldChar w:fldCharType="begin"/>
      </w:r>
      <w:r w:rsidRPr="00ED3CF8">
        <w:rPr>
          <w:rFonts w:cs="Arial"/>
        </w:rPr>
        <w:instrText xml:space="preserve"> XE "</w:instrText>
      </w:r>
      <w:r w:rsidRPr="00ED3CF8">
        <w:rPr>
          <w:rFonts w:cs="Arial"/>
          <w:color w:val="FF0000"/>
        </w:rPr>
        <w:instrText>Pubescent</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velutinous</w:t>
      </w:r>
      <w:r w:rsidRPr="00ED3CF8">
        <w:rPr>
          <w:rFonts w:cs="Arial"/>
          <w:color w:val="FF0000"/>
        </w:rPr>
        <w:fldChar w:fldCharType="begin"/>
      </w:r>
      <w:r w:rsidRPr="00ED3CF8">
        <w:rPr>
          <w:rFonts w:cs="Arial"/>
        </w:rPr>
        <w:instrText xml:space="preserve"> XE "</w:instrText>
      </w:r>
      <w:r w:rsidRPr="00ED3CF8">
        <w:rPr>
          <w:rFonts w:cs="Arial"/>
          <w:color w:val="FF0000"/>
        </w:rPr>
        <w:instrText>Velutinous</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strigose</w:t>
      </w:r>
      <w:r w:rsidRPr="00ED3CF8">
        <w:rPr>
          <w:rFonts w:cs="Arial"/>
          <w:color w:val="FF0000"/>
        </w:rPr>
        <w:fldChar w:fldCharType="begin"/>
      </w:r>
      <w:r w:rsidRPr="00ED3CF8">
        <w:rPr>
          <w:rFonts w:cs="Arial"/>
        </w:rPr>
        <w:instrText xml:space="preserve"> XE "</w:instrText>
      </w:r>
      <w:r w:rsidRPr="00ED3CF8">
        <w:rPr>
          <w:rFonts w:cs="Arial"/>
          <w:color w:val="FF0000"/>
        </w:rPr>
        <w:instrText>Strigose</w:instrText>
      </w:r>
      <w:r w:rsidRPr="00ED3CF8">
        <w:rPr>
          <w:rFonts w:cs="Arial"/>
        </w:rPr>
        <w:instrText xml:space="preserve">" </w:instrText>
      </w:r>
      <w:r w:rsidRPr="00ED3CF8">
        <w:rPr>
          <w:rFonts w:cs="Arial"/>
          <w:color w:val="FF0000"/>
        </w:rPr>
        <w:fldChar w:fldCharType="end"/>
      </w:r>
    </w:p>
    <w:p w:rsidR="009B73B3" w:rsidRPr="00ED3CF8" w:rsidRDefault="009B73B3" w:rsidP="009B73B3">
      <w:pPr>
        <w:rPr>
          <w:rFonts w:cs="Arial"/>
        </w:rPr>
      </w:pPr>
    </w:p>
    <w:p w:rsidR="009B73B3" w:rsidRPr="00ED3CF8" w:rsidRDefault="009B73B3" w:rsidP="009B73B3">
      <w:pPr>
        <w:rPr>
          <w:rFonts w:cs="Arial"/>
        </w:rPr>
      </w:pPr>
    </w:p>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2093"/>
        <w:gridCol w:w="1843"/>
        <w:gridCol w:w="2126"/>
        <w:gridCol w:w="1984"/>
      </w:tblGrid>
      <w:tr w:rsidR="009B73B3" w:rsidRPr="00ED3CF8" w:rsidTr="009B73B3">
        <w:trPr>
          <w:cantSplit/>
          <w:trHeight w:val="2467"/>
          <w:jc w:val="center"/>
        </w:trPr>
        <w:tc>
          <w:tcPr>
            <w:tcW w:w="6062" w:type="dxa"/>
            <w:gridSpan w:val="3"/>
          </w:tcPr>
          <w:bookmarkStart w:id="310" w:name="_MON_1209537032"/>
          <w:bookmarkStart w:id="311" w:name="_MON_1321108787"/>
          <w:bookmarkStart w:id="312" w:name="_MON_1348584809"/>
          <w:bookmarkStart w:id="313" w:name="_MON_1348586974"/>
          <w:bookmarkStart w:id="314" w:name="_MON_1350136778"/>
          <w:bookmarkStart w:id="315" w:name="_MON_1353248056"/>
          <w:bookmarkEnd w:id="310"/>
          <w:bookmarkEnd w:id="311"/>
          <w:bookmarkEnd w:id="312"/>
          <w:bookmarkEnd w:id="313"/>
          <w:bookmarkEnd w:id="314"/>
          <w:bookmarkEnd w:id="315"/>
          <w:bookmarkStart w:id="316" w:name="_MON_1353248723"/>
          <w:bookmarkEnd w:id="316"/>
          <w:p w:rsidR="009B73B3" w:rsidRPr="00ED3CF8" w:rsidRDefault="009B73B3" w:rsidP="009B73B3">
            <w:pPr>
              <w:rPr>
                <w:rFonts w:cs="Arial"/>
              </w:rPr>
            </w:pPr>
            <w:r w:rsidRPr="00ED3CF8">
              <w:rPr>
                <w:rFonts w:cs="Arial"/>
              </w:rPr>
              <w:object w:dxaOrig="6946" w:dyaOrig="2626">
                <v:shape id="_x0000_i1074" type="#_x0000_t75" style="width:283.5pt;height:122.25pt" o:ole="" fillcolor="window">
                  <v:imagedata r:id="rId485" o:title="" cropright="7964f"/>
                </v:shape>
                <o:OLEObject Type="Embed" ProgID="Word.Picture.8" ShapeID="_x0000_i1074" DrawAspect="Content" ObjectID="_1443027316" r:id="rId486"/>
              </w:object>
            </w:r>
          </w:p>
        </w:tc>
        <w:tc>
          <w:tcPr>
            <w:tcW w:w="1984" w:type="dxa"/>
          </w:tcPr>
          <w:p w:rsidR="009B73B3" w:rsidRPr="00ED3CF8" w:rsidRDefault="009B73B3" w:rsidP="009B73B3">
            <w:pPr>
              <w:rPr>
                <w:rFonts w:cs="Arial"/>
              </w:rPr>
            </w:pPr>
            <w:r w:rsidRPr="00ED3CF8">
              <w:rPr>
                <w:rFonts w:cs="Arial"/>
                <w:noProof/>
              </w:rPr>
              <w:drawing>
                <wp:inline distT="0" distB="0" distL="0" distR="0" wp14:anchorId="29FB5BB2" wp14:editId="2AF9919C">
                  <wp:extent cx="125730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257300" cy="1524000"/>
                          </a:xfrm>
                          <a:prstGeom prst="rect">
                            <a:avLst/>
                          </a:prstGeom>
                          <a:noFill/>
                          <a:ln>
                            <a:noFill/>
                          </a:ln>
                        </pic:spPr>
                      </pic:pic>
                    </a:graphicData>
                  </a:graphic>
                </wp:inline>
              </w:drawing>
            </w:r>
          </w:p>
        </w:tc>
      </w:tr>
      <w:tr w:rsidR="009B73B3" w:rsidRPr="00ED3CF8" w:rsidTr="009B73B3">
        <w:trPr>
          <w:jc w:val="center"/>
        </w:trPr>
        <w:tc>
          <w:tcPr>
            <w:tcW w:w="2093" w:type="dxa"/>
          </w:tcPr>
          <w:p w:rsidR="009B73B3" w:rsidRPr="00ED3CF8" w:rsidRDefault="009B73B3" w:rsidP="009B73B3">
            <w:pPr>
              <w:jc w:val="center"/>
              <w:rPr>
                <w:rFonts w:cs="Arial"/>
                <w:color w:val="FF0000"/>
              </w:rPr>
            </w:pPr>
            <w:r w:rsidRPr="00ED3CF8">
              <w:rPr>
                <w:rFonts w:cs="Arial"/>
                <w:color w:val="FF0000"/>
              </w:rPr>
              <w:t>setose</w:t>
            </w:r>
            <w:r w:rsidRPr="00ED3CF8">
              <w:rPr>
                <w:rFonts w:cs="Arial"/>
                <w:color w:val="FF0000"/>
              </w:rPr>
              <w:fldChar w:fldCharType="begin"/>
            </w:r>
            <w:r w:rsidRPr="00ED3CF8">
              <w:rPr>
                <w:rFonts w:cs="Arial"/>
              </w:rPr>
              <w:instrText xml:space="preserve"> XE "</w:instrText>
            </w:r>
            <w:r w:rsidRPr="00ED3CF8">
              <w:rPr>
                <w:rFonts w:cs="Arial"/>
                <w:color w:val="FF0000"/>
              </w:rPr>
              <w:instrText>Setose</w:instrText>
            </w:r>
            <w:r w:rsidRPr="00ED3CF8">
              <w:rPr>
                <w:rFonts w:cs="Arial"/>
              </w:rPr>
              <w:instrText xml:space="preserve">" </w:instrText>
            </w:r>
            <w:r w:rsidRPr="00ED3CF8">
              <w:rPr>
                <w:rFonts w:cs="Arial"/>
                <w:color w:val="FF0000"/>
              </w:rPr>
              <w:fldChar w:fldCharType="end"/>
            </w:r>
          </w:p>
        </w:tc>
        <w:tc>
          <w:tcPr>
            <w:tcW w:w="1843" w:type="dxa"/>
          </w:tcPr>
          <w:p w:rsidR="009B73B3" w:rsidRPr="00ED3CF8" w:rsidRDefault="009B73B3" w:rsidP="009B73B3">
            <w:pPr>
              <w:jc w:val="center"/>
              <w:rPr>
                <w:rFonts w:cs="Arial"/>
                <w:color w:val="FF0000"/>
              </w:rPr>
            </w:pPr>
            <w:r w:rsidRPr="00ED3CF8">
              <w:rPr>
                <w:rFonts w:cs="Arial"/>
                <w:color w:val="FF0000"/>
              </w:rPr>
              <w:t>hispid</w:t>
            </w:r>
            <w:r w:rsidRPr="00ED3CF8">
              <w:rPr>
                <w:rFonts w:cs="Arial"/>
                <w:color w:val="FF0000"/>
              </w:rPr>
              <w:fldChar w:fldCharType="begin"/>
            </w:r>
            <w:r w:rsidRPr="00ED3CF8">
              <w:rPr>
                <w:rFonts w:cs="Arial"/>
              </w:rPr>
              <w:instrText xml:space="preserve"> XE "</w:instrText>
            </w:r>
            <w:r w:rsidRPr="00ED3CF8">
              <w:rPr>
                <w:rFonts w:cs="Arial"/>
                <w:color w:val="FF0000"/>
              </w:rPr>
              <w:instrText>Hispid</w:instrText>
            </w:r>
            <w:r w:rsidRPr="00ED3CF8">
              <w:rPr>
                <w:rFonts w:cs="Arial"/>
              </w:rPr>
              <w:instrText xml:space="preserve">" </w:instrText>
            </w:r>
            <w:r w:rsidRPr="00ED3CF8">
              <w:rPr>
                <w:rFonts w:cs="Arial"/>
                <w:color w:val="FF0000"/>
              </w:rPr>
              <w:fldChar w:fldCharType="end"/>
            </w:r>
          </w:p>
        </w:tc>
        <w:tc>
          <w:tcPr>
            <w:tcW w:w="2126" w:type="dxa"/>
          </w:tcPr>
          <w:p w:rsidR="009B73B3" w:rsidRPr="00ED3CF8" w:rsidRDefault="009B73B3" w:rsidP="009B73B3">
            <w:pPr>
              <w:jc w:val="center"/>
              <w:rPr>
                <w:rFonts w:cs="Arial"/>
                <w:color w:val="FF0000"/>
              </w:rPr>
            </w:pPr>
            <w:r w:rsidRPr="00ED3CF8">
              <w:rPr>
                <w:rFonts w:cs="Arial"/>
                <w:color w:val="FF0000"/>
              </w:rPr>
              <w:t>hirsute</w:t>
            </w:r>
            <w:r w:rsidRPr="00ED3CF8">
              <w:rPr>
                <w:rFonts w:cs="Arial"/>
                <w:color w:val="FF0000"/>
              </w:rPr>
              <w:fldChar w:fldCharType="begin"/>
            </w:r>
            <w:r w:rsidRPr="00ED3CF8">
              <w:rPr>
                <w:rFonts w:cs="Arial"/>
              </w:rPr>
              <w:instrText xml:space="preserve"> XE "</w:instrText>
            </w:r>
            <w:r w:rsidRPr="00ED3CF8">
              <w:rPr>
                <w:rFonts w:cs="Arial"/>
                <w:color w:val="FF0000"/>
              </w:rPr>
              <w:instrText>Hirsute</w:instrText>
            </w:r>
            <w:r w:rsidRPr="00ED3CF8">
              <w:rPr>
                <w:rFonts w:cs="Arial"/>
              </w:rPr>
              <w:instrText xml:space="preserve">" </w:instrText>
            </w:r>
            <w:r w:rsidRPr="00ED3CF8">
              <w:rPr>
                <w:rFonts w:cs="Arial"/>
                <w:color w:val="FF0000"/>
              </w:rPr>
              <w:fldChar w:fldCharType="end"/>
            </w:r>
          </w:p>
        </w:tc>
        <w:tc>
          <w:tcPr>
            <w:tcW w:w="1984" w:type="dxa"/>
          </w:tcPr>
          <w:p w:rsidR="009B73B3" w:rsidRPr="00ED3CF8" w:rsidRDefault="009B73B3" w:rsidP="009B73B3">
            <w:pPr>
              <w:jc w:val="center"/>
              <w:rPr>
                <w:rFonts w:cs="Arial"/>
                <w:color w:val="FF0000"/>
              </w:rPr>
            </w:pPr>
            <w:r w:rsidRPr="00ED3CF8">
              <w:rPr>
                <w:rFonts w:cs="Arial"/>
                <w:color w:val="FF0000"/>
              </w:rPr>
              <w:t>sericeous</w:t>
            </w:r>
            <w:r w:rsidRPr="00ED3CF8">
              <w:rPr>
                <w:rFonts w:cs="Arial"/>
                <w:color w:val="FF0000"/>
              </w:rPr>
              <w:fldChar w:fldCharType="begin"/>
            </w:r>
            <w:r w:rsidRPr="00ED3CF8">
              <w:rPr>
                <w:rFonts w:cs="Arial"/>
              </w:rPr>
              <w:instrText xml:space="preserve"> XE "</w:instrText>
            </w:r>
            <w:r w:rsidRPr="00ED3CF8">
              <w:rPr>
                <w:rFonts w:cs="Arial"/>
                <w:color w:val="FF0000"/>
              </w:rPr>
              <w:instrText>Sericeous</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p w:rsidR="009B73B3" w:rsidRPr="00ED3CF8" w:rsidRDefault="009B73B3" w:rsidP="009B73B3">
      <w:pPr>
        <w:rPr>
          <w:rFonts w:cs="Arial"/>
        </w:rPr>
      </w:pPr>
    </w:p>
    <w:p w:rsidR="009B73B3" w:rsidRPr="00ED3CF8" w:rsidRDefault="009B73B3" w:rsidP="009B73B3">
      <w:pPr>
        <w:ind w:left="284"/>
        <w:rPr>
          <w:rFonts w:cs="Arial"/>
        </w:rPr>
      </w:pPr>
    </w:p>
    <w:p w:rsidR="009B73B3" w:rsidRPr="00ED3CF8" w:rsidRDefault="009B73B3" w:rsidP="009B73B3">
      <w:pPr>
        <w:rPr>
          <w:rFonts w:cs="Arial"/>
        </w:rPr>
      </w:pPr>
      <w:r w:rsidRPr="00ED3CF8">
        <w:rPr>
          <w:rFonts w:cs="Arial"/>
        </w:rPr>
        <w:t xml:space="preserve"> </w:t>
      </w:r>
    </w:p>
    <w:p w:rsidR="009B73B3" w:rsidRPr="00ED3CF8" w:rsidRDefault="009B73B3" w:rsidP="009B73B3">
      <w:pPr>
        <w:rPr>
          <w:rFonts w:cs="Arial"/>
        </w:rPr>
      </w:pPr>
    </w:p>
    <w:p w:rsidR="009B73B3" w:rsidRPr="00ED3CF8" w:rsidRDefault="009B73B3" w:rsidP="00736061">
      <w:pPr>
        <w:pStyle w:val="Heading5"/>
      </w:pPr>
      <w:bookmarkStart w:id="317" w:name="_Toc197487732"/>
      <w:bookmarkStart w:id="318" w:name="_Toc367861873"/>
      <w:r w:rsidRPr="00ED3CF8">
        <w:t>2.4.5</w:t>
      </w:r>
      <w:r w:rsidRPr="00ED3CF8">
        <w:tab/>
      </w:r>
      <w:r w:rsidRPr="00ED3CF8">
        <w:rPr>
          <w:color w:val="FF0000"/>
        </w:rPr>
        <w:t>Spines</w:t>
      </w:r>
      <w:r w:rsidRPr="00ED3CF8">
        <w:fldChar w:fldCharType="begin"/>
      </w:r>
      <w:r w:rsidRPr="00ED3CF8">
        <w:instrText xml:space="preserve"> XE "</w:instrText>
      </w:r>
      <w:r w:rsidRPr="00ED3CF8">
        <w:rPr>
          <w:color w:val="FF0000"/>
        </w:rPr>
        <w:instrText>Spines</w:instrText>
      </w:r>
      <w:r w:rsidRPr="00ED3CF8">
        <w:instrText xml:space="preserve">" </w:instrText>
      </w:r>
      <w:r w:rsidRPr="00ED3CF8">
        <w:fldChar w:fldCharType="end"/>
      </w:r>
      <w:r w:rsidRPr="00ED3CF8">
        <w:t xml:space="preserve"> (Types of appendage covered by t</w:t>
      </w:r>
      <w:r w:rsidR="0066309A">
        <w:t xml:space="preserve">he general term “spine” in the </w:t>
      </w:r>
      <w:r w:rsidRPr="00ED3CF8">
        <w:t>Test Guidelines)</w:t>
      </w:r>
      <w:bookmarkEnd w:id="317"/>
      <w:bookmarkEnd w:id="318"/>
    </w:p>
    <w:p w:rsidR="009B73B3" w:rsidRPr="00ED3CF8" w:rsidRDefault="009B73B3" w:rsidP="009B73B3">
      <w:pPr>
        <w:keepNext/>
        <w:rPr>
          <w:rFonts w:cs="Arial"/>
        </w:rPr>
      </w:pPr>
    </w:p>
    <w:p w:rsidR="009B73B3" w:rsidRPr="00ED3CF8" w:rsidRDefault="009B73B3" w:rsidP="009B73B3">
      <w:pPr>
        <w:keepNext/>
        <w:ind w:left="1276"/>
        <w:rPr>
          <w:rFonts w:cs="Arial"/>
        </w:rPr>
      </w:pPr>
      <w:r w:rsidRPr="00ED3CF8">
        <w:rPr>
          <w:rFonts w:cs="Arial"/>
          <w:noProof/>
        </w:rPr>
        <w:drawing>
          <wp:inline distT="0" distB="0" distL="0" distR="0" wp14:anchorId="4353CE43" wp14:editId="011CA9D9">
            <wp:extent cx="3181350" cy="1724025"/>
            <wp:effectExtent l="0" t="0" r="0" b="9525"/>
            <wp:docPr id="9" name="Picture 9" descr="p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p37a"/>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3181350" cy="1724025"/>
                    </a:xfrm>
                    <a:prstGeom prst="rect">
                      <a:avLst/>
                    </a:prstGeom>
                    <a:noFill/>
                    <a:ln>
                      <a:noFill/>
                    </a:ln>
                  </pic:spPr>
                </pic:pic>
              </a:graphicData>
            </a:graphic>
          </wp:inline>
        </w:drawing>
      </w:r>
    </w:p>
    <w:p w:rsidR="009B73B3" w:rsidRPr="00ED3CF8" w:rsidRDefault="009B73B3" w:rsidP="009B73B3">
      <w:pPr>
        <w:keepNext/>
        <w:rPr>
          <w:rFonts w:cs="Arial"/>
          <w:color w:val="FF0000"/>
        </w:rPr>
      </w:pPr>
      <w:r w:rsidRPr="00ED3CF8">
        <w:rPr>
          <w:rFonts w:cs="Arial"/>
        </w:rPr>
        <w:t xml:space="preserve">                           </w:t>
      </w:r>
      <w:r w:rsidRPr="00ED3CF8">
        <w:rPr>
          <w:rFonts w:cs="Arial"/>
          <w:color w:val="FF0000"/>
        </w:rPr>
        <w:t xml:space="preserve"> aculeate</w:t>
      </w:r>
      <w:r w:rsidRPr="00ED3CF8">
        <w:rPr>
          <w:rFonts w:cs="Arial"/>
          <w:color w:val="FF0000"/>
        </w:rPr>
        <w:fldChar w:fldCharType="begin"/>
      </w:r>
      <w:r w:rsidRPr="00ED3CF8">
        <w:rPr>
          <w:rFonts w:cs="Arial"/>
        </w:rPr>
        <w:instrText xml:space="preserve"> XE "</w:instrText>
      </w:r>
      <w:r w:rsidRPr="00ED3CF8">
        <w:rPr>
          <w:rFonts w:cs="Arial"/>
          <w:color w:val="FF0000"/>
        </w:rPr>
        <w:instrText>Aculeate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spinose</w:t>
      </w:r>
      <w:r w:rsidRPr="00ED3CF8">
        <w:rPr>
          <w:rFonts w:cs="Arial"/>
          <w:color w:val="FF0000"/>
        </w:rPr>
        <w:fldChar w:fldCharType="begin"/>
      </w:r>
      <w:r w:rsidRPr="00ED3CF8">
        <w:rPr>
          <w:rFonts w:cs="Arial"/>
        </w:rPr>
        <w:instrText xml:space="preserve"> XE "</w:instrText>
      </w:r>
      <w:r w:rsidRPr="00ED3CF8">
        <w:rPr>
          <w:rFonts w:cs="Arial"/>
          <w:color w:val="FF0000"/>
        </w:rPr>
        <w:instrText>Spinose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barbed</w:t>
      </w:r>
      <w:r w:rsidRPr="00ED3CF8">
        <w:rPr>
          <w:rFonts w:cs="Arial"/>
          <w:color w:val="FF0000"/>
        </w:rPr>
        <w:fldChar w:fldCharType="begin"/>
      </w:r>
      <w:r w:rsidRPr="00ED3CF8">
        <w:rPr>
          <w:rFonts w:cs="Arial"/>
        </w:rPr>
        <w:instrText xml:space="preserve"> XE "</w:instrText>
      </w:r>
      <w:r w:rsidRPr="00ED3CF8">
        <w:rPr>
          <w:rFonts w:cs="Arial"/>
          <w:color w:val="FF0000"/>
        </w:rPr>
        <w:instrText>Barbed</w:instrText>
      </w:r>
      <w:r w:rsidRPr="00ED3CF8">
        <w:rPr>
          <w:rFonts w:cs="Arial"/>
        </w:rPr>
        <w:instrText xml:space="preserve">" </w:instrText>
      </w:r>
      <w:r w:rsidRPr="00ED3CF8">
        <w:rPr>
          <w:rFonts w:cs="Arial"/>
          <w:color w:val="FF0000"/>
        </w:rPr>
        <w:fldChar w:fldCharType="end"/>
      </w:r>
      <w:r w:rsidRPr="00ED3CF8">
        <w:rPr>
          <w:rFonts w:cs="Arial"/>
          <w:color w:val="FF0000"/>
        </w:rPr>
        <w:t>; barbate</w:t>
      </w:r>
      <w:r w:rsidRPr="00ED3CF8">
        <w:rPr>
          <w:rFonts w:cs="Arial"/>
          <w:color w:val="FF0000"/>
        </w:rPr>
        <w:fldChar w:fldCharType="begin"/>
      </w:r>
      <w:r w:rsidRPr="00ED3CF8">
        <w:rPr>
          <w:rFonts w:cs="Arial"/>
        </w:rPr>
        <w:instrText xml:space="preserve"> XE "</w:instrText>
      </w:r>
      <w:r w:rsidRPr="00ED3CF8">
        <w:rPr>
          <w:rFonts w:cs="Arial"/>
          <w:color w:val="FF0000"/>
        </w:rPr>
        <w:instrText>Barbate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p w:rsidR="009B73B3" w:rsidRPr="00ED3CF8" w:rsidRDefault="009B73B3" w:rsidP="009B73B3">
      <w:pPr>
        <w:rPr>
          <w:rFonts w:cs="Arial"/>
        </w:rPr>
      </w:pPr>
    </w:p>
    <w:p w:rsidR="009B73B3" w:rsidRPr="00ED3CF8" w:rsidRDefault="009B73B3" w:rsidP="009B73B3">
      <w:pPr>
        <w:rPr>
          <w:rFonts w:cs="Arial"/>
        </w:rPr>
      </w:pPr>
    </w:p>
    <w:p w:rsidR="009B73B3" w:rsidRPr="00ED3CF8" w:rsidRDefault="009B73B3" w:rsidP="00736061">
      <w:pPr>
        <w:pStyle w:val="Heading5"/>
      </w:pPr>
      <w:bookmarkStart w:id="319" w:name="_Toc197487733"/>
      <w:bookmarkStart w:id="320" w:name="_Toc367861874"/>
      <w:r w:rsidRPr="00ED3CF8">
        <w:t>2.4.6</w:t>
      </w:r>
      <w:r w:rsidRPr="00ED3CF8">
        <w:tab/>
        <w:t xml:space="preserve">Other </w:t>
      </w:r>
      <w:r w:rsidRPr="00ED3CF8">
        <w:rPr>
          <w:color w:val="FF0000"/>
        </w:rPr>
        <w:t>appendages</w:t>
      </w:r>
      <w:bookmarkEnd w:id="319"/>
      <w:bookmarkEnd w:id="320"/>
      <w:r w:rsidRPr="00ED3CF8">
        <w:fldChar w:fldCharType="begin"/>
      </w:r>
      <w:r w:rsidRPr="00ED3CF8">
        <w:instrText xml:space="preserve"> XE "</w:instrText>
      </w:r>
      <w:r w:rsidRPr="00ED3CF8">
        <w:rPr>
          <w:color w:val="FF0000"/>
        </w:rPr>
        <w:instrText>Appendages</w:instrText>
      </w:r>
      <w:r w:rsidRPr="00ED3CF8">
        <w:instrText xml:space="preserve">" </w:instrText>
      </w:r>
      <w:r w:rsidRPr="00ED3CF8">
        <w:fldChar w:fldCharType="end"/>
      </w:r>
    </w:p>
    <w:p w:rsidR="009B73B3" w:rsidRPr="00ED3CF8" w:rsidRDefault="009B73B3" w:rsidP="009B73B3">
      <w:pPr>
        <w:rPr>
          <w:rFonts w:cs="Arial"/>
        </w:rPr>
      </w:pPr>
    </w:p>
    <w:p w:rsidR="009B73B3" w:rsidRPr="00ED3CF8" w:rsidRDefault="009B73B3" w:rsidP="009B73B3">
      <w:pPr>
        <w:rPr>
          <w:rFonts w:cs="Arial"/>
        </w:rPr>
      </w:pPr>
      <w:r w:rsidRPr="00ED3CF8">
        <w:rPr>
          <w:rFonts w:cs="Arial"/>
          <w:noProof/>
        </w:rPr>
        <w:drawing>
          <wp:anchor distT="0" distB="0" distL="114300" distR="114300" simplePos="0" relativeHeight="251675648" behindDoc="0" locked="0" layoutInCell="0" allowOverlap="1" wp14:anchorId="43ACA493" wp14:editId="513284D4">
            <wp:simplePos x="0" y="0"/>
            <wp:positionH relativeFrom="column">
              <wp:posOffset>1568450</wp:posOffset>
            </wp:positionH>
            <wp:positionV relativeFrom="paragraph">
              <wp:posOffset>116205</wp:posOffset>
            </wp:positionV>
            <wp:extent cx="2057400" cy="2562225"/>
            <wp:effectExtent l="0" t="0" r="0" b="9525"/>
            <wp:wrapTopAndBottom/>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0574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73B3" w:rsidRPr="00ED3CF8" w:rsidRDefault="009B73B3" w:rsidP="009B73B3">
      <w:pPr>
        <w:rPr>
          <w:rFonts w:cs="Arial"/>
          <w:color w:val="FF0000"/>
        </w:rPr>
      </w:pPr>
      <w:r w:rsidRPr="00ED3CF8">
        <w:rPr>
          <w:rFonts w:cs="Arial"/>
        </w:rPr>
        <w:t xml:space="preserve">                                       </w:t>
      </w:r>
      <w:r w:rsidRPr="00ED3CF8">
        <w:rPr>
          <w:rFonts w:cs="Arial"/>
          <w:color w:val="FF0000"/>
        </w:rPr>
        <w:t>ciliate</w:t>
      </w:r>
      <w:r w:rsidRPr="00ED3CF8">
        <w:rPr>
          <w:rFonts w:cs="Arial"/>
          <w:color w:val="FF0000"/>
        </w:rPr>
        <w:fldChar w:fldCharType="begin"/>
      </w:r>
      <w:r w:rsidRPr="00ED3CF8">
        <w:rPr>
          <w:rFonts w:cs="Arial"/>
        </w:rPr>
        <w:instrText xml:space="preserve"> XE "</w:instrText>
      </w:r>
      <w:r w:rsidRPr="00ED3CF8">
        <w:rPr>
          <w:rFonts w:cs="Arial"/>
          <w:color w:val="FF0000"/>
        </w:rPr>
        <w:instrText>Ciliate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fimbriate</w:t>
      </w:r>
      <w:r w:rsidRPr="00ED3CF8">
        <w:rPr>
          <w:rFonts w:cs="Arial"/>
          <w:color w:val="FF0000"/>
        </w:rPr>
        <w:fldChar w:fldCharType="begin"/>
      </w:r>
      <w:r w:rsidRPr="00ED3CF8">
        <w:rPr>
          <w:rFonts w:cs="Arial"/>
        </w:rPr>
        <w:instrText xml:space="preserve"> XE "</w:instrText>
      </w:r>
      <w:r w:rsidRPr="00ED3CF8">
        <w:rPr>
          <w:rFonts w:cs="Arial"/>
          <w:color w:val="FF0000"/>
        </w:rPr>
        <w:instrText>Fimbriate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p w:rsidR="009B73B3" w:rsidRPr="00ED3CF8" w:rsidRDefault="009B73B3" w:rsidP="009B73B3">
      <w:pPr>
        <w:rPr>
          <w:rFonts w:cs="Arial"/>
        </w:rPr>
      </w:pPr>
    </w:p>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3095"/>
        <w:gridCol w:w="3095"/>
        <w:gridCol w:w="3095"/>
      </w:tblGrid>
      <w:tr w:rsidR="009B73B3" w:rsidRPr="00ED3CF8" w:rsidTr="009B73B3">
        <w:trPr>
          <w:jc w:val="center"/>
        </w:trPr>
        <w:tc>
          <w:tcPr>
            <w:tcW w:w="3095" w:type="dxa"/>
          </w:tcPr>
          <w:p w:rsidR="009B73B3" w:rsidRPr="00ED3CF8" w:rsidRDefault="009B73B3" w:rsidP="009B73B3">
            <w:pPr>
              <w:jc w:val="center"/>
              <w:rPr>
                <w:rFonts w:cs="Arial"/>
              </w:rPr>
            </w:pPr>
            <w:r w:rsidRPr="00ED3CF8">
              <w:rPr>
                <w:rFonts w:cs="Arial"/>
                <w:noProof/>
              </w:rPr>
              <w:drawing>
                <wp:inline distT="0" distB="0" distL="0" distR="0" wp14:anchorId="1A1E8DC3" wp14:editId="21313607">
                  <wp:extent cx="1162050" cy="1352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inline>
              </w:drawing>
            </w:r>
          </w:p>
        </w:tc>
        <w:tc>
          <w:tcPr>
            <w:tcW w:w="3095" w:type="dxa"/>
          </w:tcPr>
          <w:p w:rsidR="009B73B3" w:rsidRPr="00ED3CF8" w:rsidRDefault="009B73B3" w:rsidP="009B73B3">
            <w:pPr>
              <w:jc w:val="center"/>
              <w:rPr>
                <w:rFonts w:cs="Arial"/>
              </w:rPr>
            </w:pPr>
            <w:r w:rsidRPr="00ED3CF8">
              <w:rPr>
                <w:rFonts w:cs="Arial"/>
                <w:noProof/>
              </w:rPr>
              <w:drawing>
                <wp:inline distT="0" distB="0" distL="0" distR="0" wp14:anchorId="77F26941" wp14:editId="29BCE417">
                  <wp:extent cx="1076325" cy="1352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076325" cy="1352550"/>
                          </a:xfrm>
                          <a:prstGeom prst="rect">
                            <a:avLst/>
                          </a:prstGeom>
                          <a:noFill/>
                          <a:ln>
                            <a:noFill/>
                          </a:ln>
                        </pic:spPr>
                      </pic:pic>
                    </a:graphicData>
                  </a:graphic>
                </wp:inline>
              </w:drawing>
            </w:r>
          </w:p>
        </w:tc>
        <w:tc>
          <w:tcPr>
            <w:tcW w:w="3095" w:type="dxa"/>
          </w:tcPr>
          <w:p w:rsidR="009B73B3" w:rsidRPr="00ED3CF8" w:rsidRDefault="009B73B3" w:rsidP="009B73B3">
            <w:pPr>
              <w:jc w:val="center"/>
              <w:rPr>
                <w:rFonts w:cs="Arial"/>
              </w:rPr>
            </w:pPr>
            <w:r w:rsidRPr="00ED3CF8">
              <w:rPr>
                <w:rFonts w:cs="Arial"/>
                <w:noProof/>
              </w:rPr>
              <w:drawing>
                <wp:inline distT="0" distB="0" distL="0" distR="0" wp14:anchorId="4E871B66" wp14:editId="3032F81D">
                  <wp:extent cx="1162050" cy="1352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inline>
              </w:drawing>
            </w:r>
          </w:p>
        </w:tc>
      </w:tr>
      <w:tr w:rsidR="009B73B3" w:rsidRPr="00ED3CF8" w:rsidTr="009B73B3">
        <w:trPr>
          <w:jc w:val="center"/>
        </w:trPr>
        <w:tc>
          <w:tcPr>
            <w:tcW w:w="3095" w:type="dxa"/>
          </w:tcPr>
          <w:p w:rsidR="009B73B3" w:rsidRPr="00ED3CF8" w:rsidRDefault="009B73B3" w:rsidP="009B73B3">
            <w:pPr>
              <w:jc w:val="center"/>
              <w:rPr>
                <w:rFonts w:cs="Arial"/>
                <w:color w:val="FF0000"/>
              </w:rPr>
            </w:pPr>
            <w:r w:rsidRPr="00ED3CF8">
              <w:rPr>
                <w:rFonts w:cs="Arial"/>
                <w:color w:val="FF0000"/>
              </w:rPr>
              <w:t>glandular</w:t>
            </w:r>
            <w:r w:rsidRPr="00ED3CF8">
              <w:rPr>
                <w:rFonts w:cs="Arial"/>
                <w:color w:val="FF0000"/>
              </w:rPr>
              <w:fldChar w:fldCharType="begin"/>
            </w:r>
            <w:r w:rsidRPr="00ED3CF8">
              <w:rPr>
                <w:rFonts w:cs="Arial"/>
              </w:rPr>
              <w:instrText xml:space="preserve"> XE "</w:instrText>
            </w:r>
            <w:r w:rsidRPr="00ED3CF8">
              <w:rPr>
                <w:rFonts w:cs="Arial"/>
                <w:color w:val="FF0000"/>
              </w:rPr>
              <w:instrText>Glandular</w:instrText>
            </w:r>
            <w:r w:rsidRPr="00ED3CF8">
              <w:rPr>
                <w:rFonts w:cs="Arial"/>
              </w:rPr>
              <w:instrText xml:space="preserve">" </w:instrText>
            </w:r>
            <w:r w:rsidRPr="00ED3CF8">
              <w:rPr>
                <w:rFonts w:cs="Arial"/>
                <w:color w:val="FF0000"/>
              </w:rPr>
              <w:fldChar w:fldCharType="end"/>
            </w:r>
          </w:p>
        </w:tc>
        <w:tc>
          <w:tcPr>
            <w:tcW w:w="3095" w:type="dxa"/>
          </w:tcPr>
          <w:p w:rsidR="009B73B3" w:rsidRPr="00ED3CF8" w:rsidRDefault="009B73B3" w:rsidP="009B73B3">
            <w:pPr>
              <w:jc w:val="center"/>
              <w:rPr>
                <w:rFonts w:cs="Arial"/>
                <w:color w:val="FF0000"/>
              </w:rPr>
            </w:pPr>
            <w:r w:rsidRPr="00ED3CF8">
              <w:rPr>
                <w:rFonts w:cs="Arial"/>
                <w:color w:val="FF0000"/>
              </w:rPr>
              <w:t>lepidote</w:t>
            </w:r>
            <w:r w:rsidRPr="00ED3CF8">
              <w:rPr>
                <w:rFonts w:cs="Arial"/>
                <w:color w:val="FF0000"/>
              </w:rPr>
              <w:fldChar w:fldCharType="begin"/>
            </w:r>
            <w:r w:rsidRPr="00ED3CF8">
              <w:rPr>
                <w:rFonts w:cs="Arial"/>
              </w:rPr>
              <w:instrText xml:space="preserve"> XE "</w:instrText>
            </w:r>
            <w:r w:rsidRPr="00ED3CF8">
              <w:rPr>
                <w:rFonts w:cs="Arial"/>
                <w:color w:val="FF0000"/>
              </w:rPr>
              <w:instrText>Lepidote</w:instrText>
            </w:r>
            <w:r w:rsidRPr="00ED3CF8">
              <w:rPr>
                <w:rFonts w:cs="Arial"/>
              </w:rPr>
              <w:instrText xml:space="preserve">" </w:instrText>
            </w:r>
            <w:r w:rsidRPr="00ED3CF8">
              <w:rPr>
                <w:rFonts w:cs="Arial"/>
                <w:color w:val="FF0000"/>
              </w:rPr>
              <w:fldChar w:fldCharType="end"/>
            </w:r>
          </w:p>
        </w:tc>
        <w:tc>
          <w:tcPr>
            <w:tcW w:w="3095" w:type="dxa"/>
          </w:tcPr>
          <w:p w:rsidR="009B73B3" w:rsidRPr="00ED3CF8" w:rsidRDefault="009B73B3" w:rsidP="009B73B3">
            <w:pPr>
              <w:jc w:val="center"/>
              <w:rPr>
                <w:rFonts w:cs="Arial"/>
                <w:color w:val="FF0000"/>
              </w:rPr>
            </w:pPr>
            <w:r w:rsidRPr="00ED3CF8">
              <w:rPr>
                <w:rFonts w:cs="Arial"/>
                <w:color w:val="FF0000"/>
              </w:rPr>
              <w:t>papillose</w:t>
            </w:r>
            <w:r w:rsidRPr="00ED3CF8">
              <w:rPr>
                <w:rFonts w:cs="Arial"/>
                <w:color w:val="FF0000"/>
              </w:rPr>
              <w:fldChar w:fldCharType="begin"/>
            </w:r>
            <w:r w:rsidRPr="00ED3CF8">
              <w:rPr>
                <w:rFonts w:cs="Arial"/>
              </w:rPr>
              <w:instrText xml:space="preserve"> XE "</w:instrText>
            </w:r>
            <w:r w:rsidRPr="00ED3CF8">
              <w:rPr>
                <w:rFonts w:cs="Arial"/>
                <w:color w:val="FF0000"/>
              </w:rPr>
              <w:instrText>Papillose</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p w:rsidR="009B73B3" w:rsidRPr="00ED3CF8" w:rsidRDefault="009B73B3" w:rsidP="009B73B3">
      <w:pPr>
        <w:rPr>
          <w:rFonts w:cs="Arial"/>
        </w:rPr>
      </w:pPr>
    </w:p>
    <w:p w:rsidR="009B73B3" w:rsidRPr="00ED3CF8" w:rsidRDefault="009B73B3" w:rsidP="009B73B3">
      <w:pPr>
        <w:rPr>
          <w:rFonts w:cs="Arial"/>
        </w:rPr>
      </w:pPr>
    </w:p>
    <w:p w:rsidR="009B73B3" w:rsidRPr="00ED3CF8" w:rsidRDefault="009B73B3" w:rsidP="00736061">
      <w:pPr>
        <w:pStyle w:val="Heading5"/>
      </w:pPr>
      <w:bookmarkStart w:id="321" w:name="_Toc131234127"/>
      <w:bookmarkStart w:id="322" w:name="_Toc197487734"/>
      <w:bookmarkStart w:id="323" w:name="_Toc367861875"/>
      <w:r w:rsidRPr="00ED3CF8">
        <w:t>2.4.7</w:t>
      </w:r>
      <w:r w:rsidRPr="00ED3CF8">
        <w:tab/>
      </w:r>
      <w:r w:rsidRPr="00ED3CF8">
        <w:rPr>
          <w:color w:val="FF0000"/>
        </w:rPr>
        <w:t>Texture</w:t>
      </w:r>
      <w:bookmarkEnd w:id="321"/>
      <w:bookmarkEnd w:id="322"/>
      <w:bookmarkEnd w:id="323"/>
      <w:r w:rsidRPr="00ED3CF8">
        <w:fldChar w:fldCharType="begin"/>
      </w:r>
      <w:r w:rsidRPr="00ED3CF8">
        <w:instrText xml:space="preserve"> XE "</w:instrText>
      </w:r>
      <w:r w:rsidRPr="00ED3CF8">
        <w:rPr>
          <w:color w:val="FF0000"/>
        </w:rPr>
        <w:instrText>Texture</w:instrText>
      </w:r>
      <w:r w:rsidRPr="00ED3CF8">
        <w:instrText xml:space="preserve">" </w:instrText>
      </w:r>
      <w:r w:rsidRPr="00ED3CF8">
        <w:fldChar w:fldCharType="end"/>
      </w:r>
    </w:p>
    <w:p w:rsidR="009B73B3" w:rsidRPr="00ED3CF8" w:rsidRDefault="009B73B3" w:rsidP="00BE58F2">
      <w:pPr>
        <w:keepNext/>
        <w:rPr>
          <w:rFonts w:cs="Arial"/>
        </w:rPr>
      </w:pPr>
    </w:p>
    <w:p w:rsidR="009B73B3" w:rsidRPr="00ED3CF8" w:rsidRDefault="009B73B3" w:rsidP="009B73B3">
      <w:pPr>
        <w:rPr>
          <w:rFonts w:cs="Arial"/>
          <w:b/>
        </w:rPr>
      </w:pPr>
      <w:r w:rsidRPr="00ED3CF8">
        <w:rPr>
          <w:rFonts w:cs="Arial"/>
          <w:b/>
          <w:noProof/>
        </w:rPr>
        <w:drawing>
          <wp:inline distT="0" distB="0" distL="0" distR="0" wp14:anchorId="2E654521" wp14:editId="7E19DF99">
            <wp:extent cx="5743575" cy="971550"/>
            <wp:effectExtent l="0" t="0" r="9525" b="0"/>
            <wp:docPr id="5" name="Picture 5" descr="p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p39a"/>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5743575" cy="971550"/>
                    </a:xfrm>
                    <a:prstGeom prst="rect">
                      <a:avLst/>
                    </a:prstGeom>
                    <a:noFill/>
                    <a:ln>
                      <a:noFill/>
                    </a:ln>
                  </pic:spPr>
                </pic:pic>
              </a:graphicData>
            </a:graphic>
          </wp:inline>
        </w:drawing>
      </w:r>
    </w:p>
    <w:p w:rsidR="009B73B3" w:rsidRPr="00ED3CF8" w:rsidRDefault="009B73B3" w:rsidP="009B73B3">
      <w:pPr>
        <w:rPr>
          <w:rFonts w:cs="Arial"/>
          <w:b/>
        </w:rPr>
      </w:pPr>
    </w:p>
    <w:p w:rsidR="009B73B3" w:rsidRPr="00ED3CF8" w:rsidRDefault="009B73B3" w:rsidP="009B73B3">
      <w:pPr>
        <w:rPr>
          <w:rFonts w:cs="Arial"/>
          <w:color w:val="FF0000"/>
        </w:rPr>
      </w:pPr>
      <w:r w:rsidRPr="00ED3CF8">
        <w:rPr>
          <w:rFonts w:cs="Arial"/>
          <w:color w:val="FF0000"/>
        </w:rPr>
        <w:t xml:space="preserve">          aciculate</w:t>
      </w:r>
      <w:r w:rsidRPr="00ED3CF8">
        <w:rPr>
          <w:rFonts w:cs="Arial"/>
          <w:color w:val="FF0000"/>
        </w:rPr>
        <w:fldChar w:fldCharType="begin"/>
      </w:r>
      <w:r w:rsidRPr="00ED3CF8">
        <w:rPr>
          <w:rFonts w:cs="Arial"/>
        </w:rPr>
        <w:instrText xml:space="preserve"> XE "</w:instrText>
      </w:r>
      <w:r w:rsidRPr="00ED3CF8">
        <w:rPr>
          <w:rFonts w:cs="Arial"/>
          <w:color w:val="FF0000"/>
        </w:rPr>
        <w:instrText>Aciculate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striate</w:t>
      </w:r>
      <w:r w:rsidRPr="00ED3CF8">
        <w:rPr>
          <w:rFonts w:cs="Arial"/>
          <w:color w:val="FF0000"/>
        </w:rPr>
        <w:fldChar w:fldCharType="begin"/>
      </w:r>
      <w:r w:rsidRPr="00ED3CF8">
        <w:rPr>
          <w:rFonts w:cs="Arial"/>
        </w:rPr>
        <w:instrText xml:space="preserve"> XE "</w:instrText>
      </w:r>
      <w:r w:rsidRPr="00ED3CF8">
        <w:rPr>
          <w:rFonts w:cs="Arial"/>
          <w:color w:val="FF0000"/>
        </w:rPr>
        <w:instrText>Striate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grooved</w:t>
      </w:r>
      <w:r w:rsidRPr="00ED3CF8">
        <w:rPr>
          <w:rFonts w:cs="Arial"/>
          <w:color w:val="FF0000"/>
        </w:rPr>
        <w:fldChar w:fldCharType="begin"/>
      </w:r>
      <w:r w:rsidRPr="00ED3CF8">
        <w:rPr>
          <w:rFonts w:cs="Arial"/>
        </w:rPr>
        <w:instrText xml:space="preserve"> XE "</w:instrText>
      </w:r>
      <w:r w:rsidRPr="00ED3CF8">
        <w:rPr>
          <w:rFonts w:cs="Arial"/>
          <w:color w:val="FF0000"/>
        </w:rPr>
        <w:instrText>Grooved</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reticulate</w:t>
      </w:r>
      <w:r w:rsidRPr="00ED3CF8">
        <w:rPr>
          <w:rFonts w:cs="Arial"/>
          <w:color w:val="FF0000"/>
        </w:rPr>
        <w:fldChar w:fldCharType="begin"/>
      </w:r>
      <w:r w:rsidRPr="00ED3CF8">
        <w:rPr>
          <w:rFonts w:cs="Arial"/>
        </w:rPr>
        <w:instrText xml:space="preserve"> XE "</w:instrText>
      </w:r>
      <w:r w:rsidRPr="00ED3CF8">
        <w:rPr>
          <w:rFonts w:cs="Arial"/>
          <w:color w:val="FF0000"/>
        </w:rPr>
        <w:instrText>Reticulate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corrugated</w:t>
      </w:r>
      <w:r w:rsidRPr="00ED3CF8">
        <w:rPr>
          <w:rFonts w:cs="Arial"/>
          <w:color w:val="FF0000"/>
        </w:rPr>
        <w:fldChar w:fldCharType="begin"/>
      </w:r>
      <w:r w:rsidRPr="00ED3CF8">
        <w:rPr>
          <w:rFonts w:cs="Arial"/>
        </w:rPr>
        <w:instrText xml:space="preserve"> XE "</w:instrText>
      </w:r>
      <w:r w:rsidRPr="00ED3CF8">
        <w:rPr>
          <w:rFonts w:cs="Arial"/>
          <w:color w:val="FF0000"/>
        </w:rPr>
        <w:instrText>Corrugated</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p w:rsidR="009B73B3" w:rsidRPr="00ED3CF8" w:rsidRDefault="009B73B3" w:rsidP="009B73B3">
      <w:pPr>
        <w:rPr>
          <w:rFonts w:cs="Arial"/>
        </w:rPr>
      </w:pPr>
    </w:p>
    <w:p w:rsidR="009B73B3" w:rsidRPr="00ED3CF8" w:rsidRDefault="009B73B3" w:rsidP="009B73B3">
      <w:pPr>
        <w:rPr>
          <w:rFonts w:cs="Arial"/>
        </w:rPr>
      </w:pPr>
    </w:p>
    <w:tbl>
      <w:tblPr>
        <w:tblW w:w="0" w:type="auto"/>
        <w:jc w:val="center"/>
        <w:tblLayout w:type="fixed"/>
        <w:tblLook w:val="0000" w:firstRow="0" w:lastRow="0" w:firstColumn="0" w:lastColumn="0" w:noHBand="0" w:noVBand="0"/>
      </w:tblPr>
      <w:tblGrid>
        <w:gridCol w:w="1857"/>
        <w:gridCol w:w="1857"/>
        <w:gridCol w:w="1857"/>
      </w:tblGrid>
      <w:tr w:rsidR="009B73B3" w:rsidRPr="00ED3CF8" w:rsidTr="009B73B3">
        <w:trPr>
          <w:jc w:val="center"/>
        </w:trPr>
        <w:tc>
          <w:tcPr>
            <w:tcW w:w="1857" w:type="dxa"/>
            <w:vAlign w:val="center"/>
          </w:tcPr>
          <w:p w:rsidR="009B73B3" w:rsidRPr="00ED3CF8" w:rsidRDefault="009B73B3" w:rsidP="009B73B3">
            <w:pPr>
              <w:jc w:val="center"/>
              <w:rPr>
                <w:rFonts w:cs="Arial"/>
              </w:rPr>
            </w:pPr>
            <w:r w:rsidRPr="00ED3CF8">
              <w:rPr>
                <w:rFonts w:cs="Arial"/>
                <w:noProof/>
              </w:rPr>
              <w:drawing>
                <wp:inline distT="0" distB="0" distL="0" distR="0" wp14:anchorId="41A3DDE7" wp14:editId="4684C15B">
                  <wp:extent cx="10382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c>
          <w:tcPr>
            <w:tcW w:w="1857" w:type="dxa"/>
            <w:vAlign w:val="center"/>
          </w:tcPr>
          <w:p w:rsidR="009B73B3" w:rsidRPr="00ED3CF8" w:rsidRDefault="009B73B3" w:rsidP="009B73B3">
            <w:pPr>
              <w:jc w:val="center"/>
              <w:rPr>
                <w:rFonts w:cs="Arial"/>
              </w:rPr>
            </w:pPr>
            <w:r w:rsidRPr="00ED3CF8">
              <w:rPr>
                <w:rFonts w:cs="Arial"/>
                <w:noProof/>
              </w:rPr>
              <w:drawing>
                <wp:inline distT="0" distB="0" distL="0" distR="0" wp14:anchorId="6DFAA31C" wp14:editId="43506E52">
                  <wp:extent cx="1038225" cy="952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038225" cy="952500"/>
                          </a:xfrm>
                          <a:prstGeom prst="rect">
                            <a:avLst/>
                          </a:prstGeom>
                          <a:noFill/>
                          <a:ln>
                            <a:noFill/>
                          </a:ln>
                        </pic:spPr>
                      </pic:pic>
                    </a:graphicData>
                  </a:graphic>
                </wp:inline>
              </w:drawing>
            </w:r>
          </w:p>
        </w:tc>
        <w:tc>
          <w:tcPr>
            <w:tcW w:w="1857" w:type="dxa"/>
            <w:vAlign w:val="center"/>
          </w:tcPr>
          <w:p w:rsidR="009B73B3" w:rsidRPr="00ED3CF8" w:rsidRDefault="009B73B3" w:rsidP="009B73B3">
            <w:pPr>
              <w:jc w:val="center"/>
              <w:rPr>
                <w:rFonts w:cs="Arial"/>
              </w:rPr>
            </w:pPr>
            <w:r w:rsidRPr="00ED3CF8">
              <w:rPr>
                <w:rFonts w:cs="Arial"/>
                <w:noProof/>
              </w:rPr>
              <w:drawing>
                <wp:inline distT="0" distB="0" distL="0" distR="0" wp14:anchorId="7FA51115" wp14:editId="7A8D55E6">
                  <wp:extent cx="1019175" cy="923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96" cstate="print">
                            <a:extLst>
                              <a:ext uri="{28A0092B-C50C-407E-A947-70E740481C1C}">
                                <a14:useLocalDpi xmlns:a14="http://schemas.microsoft.com/office/drawing/2010/main" val="0"/>
                              </a:ext>
                            </a:extLst>
                          </a:blip>
                          <a:srcRect l="3975" t="7018" r="6422" b="8952"/>
                          <a:stretch>
                            <a:fillRect/>
                          </a:stretch>
                        </pic:blipFill>
                        <pic:spPr bwMode="auto">
                          <a:xfrm>
                            <a:off x="0" y="0"/>
                            <a:ext cx="1019175" cy="923925"/>
                          </a:xfrm>
                          <a:prstGeom prst="rect">
                            <a:avLst/>
                          </a:prstGeom>
                          <a:noFill/>
                          <a:ln>
                            <a:noFill/>
                          </a:ln>
                        </pic:spPr>
                      </pic:pic>
                    </a:graphicData>
                  </a:graphic>
                </wp:inline>
              </w:drawing>
            </w:r>
          </w:p>
        </w:tc>
      </w:tr>
      <w:tr w:rsidR="009B73B3" w:rsidRPr="00ED3CF8" w:rsidTr="009B73B3">
        <w:trPr>
          <w:jc w:val="center"/>
        </w:trPr>
        <w:tc>
          <w:tcPr>
            <w:tcW w:w="1857" w:type="dxa"/>
            <w:vAlign w:val="center"/>
          </w:tcPr>
          <w:p w:rsidR="009B73B3" w:rsidRPr="00ED3CF8" w:rsidRDefault="009B73B3" w:rsidP="009B73B3">
            <w:pPr>
              <w:jc w:val="center"/>
              <w:rPr>
                <w:rFonts w:cs="Arial"/>
                <w:color w:val="FF0000"/>
              </w:rPr>
            </w:pPr>
            <w:r w:rsidRPr="00ED3CF8">
              <w:rPr>
                <w:rFonts w:cs="Arial"/>
                <w:color w:val="FF0000"/>
              </w:rPr>
              <w:t>rugose</w:t>
            </w:r>
            <w:r w:rsidRPr="00ED3CF8">
              <w:rPr>
                <w:rFonts w:cs="Arial"/>
                <w:color w:val="FF0000"/>
              </w:rPr>
              <w:fldChar w:fldCharType="begin"/>
            </w:r>
            <w:r w:rsidRPr="00ED3CF8">
              <w:rPr>
                <w:rFonts w:cs="Arial"/>
              </w:rPr>
              <w:instrText xml:space="preserve"> XE "</w:instrText>
            </w:r>
            <w:r w:rsidRPr="00ED3CF8">
              <w:rPr>
                <w:rFonts w:cs="Arial"/>
                <w:color w:val="FF0000"/>
              </w:rPr>
              <w:instrText>Rugose</w:instrText>
            </w:r>
            <w:r w:rsidRPr="00ED3CF8">
              <w:rPr>
                <w:rFonts w:cs="Arial"/>
              </w:rPr>
              <w:instrText xml:space="preserve">" </w:instrText>
            </w:r>
            <w:r w:rsidRPr="00ED3CF8">
              <w:rPr>
                <w:rFonts w:cs="Arial"/>
                <w:color w:val="FF0000"/>
              </w:rPr>
              <w:fldChar w:fldCharType="end"/>
            </w:r>
          </w:p>
        </w:tc>
        <w:tc>
          <w:tcPr>
            <w:tcW w:w="1857" w:type="dxa"/>
            <w:vAlign w:val="center"/>
          </w:tcPr>
          <w:p w:rsidR="009B73B3" w:rsidRPr="00ED3CF8" w:rsidRDefault="009B73B3" w:rsidP="009B73B3">
            <w:pPr>
              <w:jc w:val="center"/>
              <w:rPr>
                <w:rFonts w:cs="Arial"/>
                <w:color w:val="FF0000"/>
              </w:rPr>
            </w:pPr>
            <w:r w:rsidRPr="00ED3CF8">
              <w:rPr>
                <w:rFonts w:cs="Arial"/>
                <w:color w:val="FF0000"/>
              </w:rPr>
              <w:t>bullate</w:t>
            </w:r>
            <w:r w:rsidRPr="00ED3CF8">
              <w:rPr>
                <w:rFonts w:cs="Arial"/>
                <w:color w:val="FF0000"/>
              </w:rPr>
              <w:fldChar w:fldCharType="begin"/>
            </w:r>
            <w:r w:rsidRPr="00ED3CF8">
              <w:rPr>
                <w:rFonts w:cs="Arial"/>
              </w:rPr>
              <w:instrText xml:space="preserve"> XE "</w:instrText>
            </w:r>
            <w:r w:rsidRPr="00ED3CF8">
              <w:rPr>
                <w:rFonts w:cs="Arial"/>
                <w:color w:val="FF0000"/>
              </w:rPr>
              <w:instrText>Bullate</w:instrText>
            </w:r>
            <w:r w:rsidRPr="00ED3CF8">
              <w:rPr>
                <w:rFonts w:cs="Arial"/>
              </w:rPr>
              <w:instrText xml:space="preserve">" </w:instrText>
            </w:r>
            <w:r w:rsidRPr="00ED3CF8">
              <w:rPr>
                <w:rFonts w:cs="Arial"/>
                <w:color w:val="FF0000"/>
              </w:rPr>
              <w:fldChar w:fldCharType="end"/>
            </w:r>
          </w:p>
        </w:tc>
        <w:tc>
          <w:tcPr>
            <w:tcW w:w="1857" w:type="dxa"/>
            <w:vAlign w:val="center"/>
          </w:tcPr>
          <w:p w:rsidR="009B73B3" w:rsidRPr="00ED3CF8" w:rsidRDefault="009B73B3" w:rsidP="009B73B3">
            <w:pPr>
              <w:jc w:val="center"/>
              <w:rPr>
                <w:rFonts w:cs="Arial"/>
                <w:color w:val="FF0000"/>
              </w:rPr>
            </w:pPr>
            <w:r w:rsidRPr="00ED3CF8">
              <w:rPr>
                <w:rFonts w:cs="Arial"/>
                <w:color w:val="FF0000"/>
              </w:rPr>
              <w:t>verrucose</w:t>
            </w:r>
            <w:r w:rsidRPr="00ED3CF8">
              <w:rPr>
                <w:rFonts w:cs="Arial"/>
                <w:color w:val="FF0000"/>
              </w:rPr>
              <w:fldChar w:fldCharType="begin"/>
            </w:r>
            <w:r w:rsidRPr="00ED3CF8">
              <w:rPr>
                <w:rFonts w:cs="Arial"/>
              </w:rPr>
              <w:instrText xml:space="preserve"> XE "</w:instrText>
            </w:r>
            <w:r w:rsidRPr="00ED3CF8">
              <w:rPr>
                <w:rFonts w:cs="Arial"/>
                <w:color w:val="FF0000"/>
              </w:rPr>
              <w:instrText>Verrucose</w:instrText>
            </w:r>
            <w:r w:rsidRPr="00ED3CF8">
              <w:rPr>
                <w:rFonts w:cs="Arial"/>
              </w:rPr>
              <w:instrText xml:space="preserve">" </w:instrText>
            </w:r>
            <w:r w:rsidRPr="00ED3CF8">
              <w:rPr>
                <w:rFonts w:cs="Arial"/>
                <w:color w:val="FF0000"/>
              </w:rPr>
              <w:fldChar w:fldCharType="end"/>
            </w:r>
          </w:p>
        </w:tc>
      </w:tr>
    </w:tbl>
    <w:p w:rsidR="009B73B3" w:rsidRPr="00ED3CF8" w:rsidRDefault="009B73B3" w:rsidP="009B73B3">
      <w:pPr>
        <w:rPr>
          <w:rFonts w:cs="Arial"/>
        </w:rPr>
      </w:pPr>
    </w:p>
    <w:p w:rsidR="009B73B3" w:rsidRPr="00ED3CF8" w:rsidRDefault="009B73B3" w:rsidP="009B73B3">
      <w:pPr>
        <w:rPr>
          <w:rFonts w:cs="Arial"/>
        </w:rPr>
      </w:pPr>
    </w:p>
    <w:p w:rsidR="009B73B3" w:rsidRPr="00ED3CF8" w:rsidRDefault="009B73B3" w:rsidP="009B73B3">
      <w:pPr>
        <w:ind w:left="1560"/>
        <w:rPr>
          <w:rFonts w:cs="Arial"/>
        </w:rPr>
      </w:pPr>
    </w:p>
    <w:p w:rsidR="009B73B3" w:rsidRPr="00ED3CF8" w:rsidRDefault="009B73B3" w:rsidP="009B73B3">
      <w:pPr>
        <w:rPr>
          <w:rFonts w:cs="Arial"/>
        </w:rPr>
      </w:pPr>
    </w:p>
    <w:p w:rsidR="009B73B3" w:rsidRPr="00ED3CF8" w:rsidRDefault="009B73B3" w:rsidP="009B73B3">
      <w:pPr>
        <w:rPr>
          <w:rFonts w:cs="Arial"/>
        </w:rPr>
        <w:sectPr w:rsidR="009B73B3" w:rsidRPr="00ED3CF8" w:rsidSect="009B73B3">
          <w:headerReference w:type="default" r:id="rId497"/>
          <w:headerReference w:type="first" r:id="rId498"/>
          <w:endnotePr>
            <w:numFmt w:val="lowerLetter"/>
          </w:endnotePr>
          <w:pgSz w:w="11907" w:h="16840" w:code="9"/>
          <w:pgMar w:top="510" w:right="1134" w:bottom="1134" w:left="1134" w:header="510" w:footer="680" w:gutter="0"/>
          <w:cols w:space="720"/>
          <w:titlePg/>
        </w:sectPr>
      </w:pPr>
    </w:p>
    <w:p w:rsidR="008B2B84" w:rsidRPr="00ED3CF8" w:rsidRDefault="008B2B84" w:rsidP="008B2B84">
      <w:pPr>
        <w:pStyle w:val="Heading1"/>
      </w:pPr>
      <w:bookmarkStart w:id="324" w:name="_Toc367861876"/>
      <w:bookmarkEnd w:id="275"/>
      <w:r w:rsidRPr="00ED3CF8">
        <w:rPr>
          <w:caps w:val="0"/>
        </w:rPr>
        <w:t>SUBSECTION 3.  COLOR</w:t>
      </w:r>
      <w:bookmarkEnd w:id="324"/>
    </w:p>
    <w:p w:rsidR="008B2B84" w:rsidRPr="00ED3CF8" w:rsidRDefault="008B2B84" w:rsidP="008B2B84">
      <w:pPr>
        <w:keepNext/>
      </w:pPr>
    </w:p>
    <w:p w:rsidR="00B50A66" w:rsidRPr="00ED3CF8" w:rsidRDefault="00663BB7" w:rsidP="003F1AB0">
      <w:pPr>
        <w:pStyle w:val="Heading2"/>
      </w:pPr>
      <w:bookmarkStart w:id="325" w:name="_Toc311045786"/>
      <w:bookmarkStart w:id="326" w:name="_Toc323031827"/>
      <w:bookmarkStart w:id="327" w:name="_Toc333313599"/>
      <w:bookmarkStart w:id="328" w:name="_Toc346526020"/>
      <w:bookmarkStart w:id="329" w:name="_Toc367861877"/>
      <w:r w:rsidRPr="000679DB">
        <w:t>1.</w:t>
      </w:r>
      <w:r w:rsidRPr="000679DB">
        <w:tab/>
      </w:r>
      <w:r w:rsidR="00B50A66" w:rsidRPr="000679DB">
        <w:t>INTRODUCTION</w:t>
      </w:r>
      <w:bookmarkEnd w:id="325"/>
      <w:bookmarkEnd w:id="326"/>
      <w:bookmarkEnd w:id="327"/>
      <w:bookmarkEnd w:id="328"/>
      <w:bookmarkEnd w:id="329"/>
    </w:p>
    <w:p w:rsidR="00B50A66" w:rsidRPr="00ED3CF8" w:rsidRDefault="00B50A66" w:rsidP="00B50A66">
      <w:pPr>
        <w:rPr>
          <w:szCs w:val="24"/>
        </w:rPr>
      </w:pPr>
    </w:p>
    <w:p w:rsidR="00B50A66" w:rsidRPr="00ED3CF8" w:rsidRDefault="00B50A66" w:rsidP="00B50A66">
      <w:bookmarkStart w:id="330" w:name="_Toc311045787"/>
      <w:bookmarkStart w:id="331" w:name="_Toc323031828"/>
      <w:r w:rsidRPr="00ED3CF8">
        <w:t xml:space="preserve">The purpose of </w:t>
      </w:r>
      <w:r w:rsidR="006C7C39" w:rsidRPr="000679DB">
        <w:t xml:space="preserve">Subsection 3: </w:t>
      </w:r>
      <w:r w:rsidR="000679DB">
        <w:t xml:space="preserve"> </w:t>
      </w:r>
      <w:r w:rsidR="006C7C39" w:rsidRPr="00811EC2">
        <w:rPr>
          <w:color w:val="FF0000"/>
        </w:rPr>
        <w:t>Color</w:t>
      </w:r>
      <w:r w:rsidR="00811EC2" w:rsidRPr="00ED3CF8">
        <w:fldChar w:fldCharType="begin"/>
      </w:r>
      <w:r w:rsidR="00811EC2" w:rsidRPr="00ED3CF8">
        <w:instrText xml:space="preserve"> XE "</w:instrText>
      </w:r>
      <w:r w:rsidR="00811EC2">
        <w:rPr>
          <w:color w:val="FF0000"/>
        </w:rPr>
        <w:instrText>Color</w:instrText>
      </w:r>
      <w:r w:rsidR="00811EC2" w:rsidRPr="00ED3CF8">
        <w:instrText xml:space="preserve">" </w:instrText>
      </w:r>
      <w:r w:rsidR="00811EC2" w:rsidRPr="00ED3CF8">
        <w:fldChar w:fldCharType="end"/>
      </w:r>
      <w:r w:rsidR="006C7C39" w:rsidRPr="00ED3CF8">
        <w:t xml:space="preserve"> </w:t>
      </w:r>
      <w:r w:rsidRPr="00ED3CF8">
        <w:t>is:</w:t>
      </w:r>
      <w:bookmarkEnd w:id="330"/>
      <w:bookmarkEnd w:id="331"/>
    </w:p>
    <w:p w:rsidR="00B50A66" w:rsidRPr="00ED3CF8" w:rsidRDefault="00B50A66" w:rsidP="00B50A66">
      <w:pPr>
        <w:ind w:left="360"/>
        <w:rPr>
          <w:szCs w:val="24"/>
        </w:rPr>
      </w:pPr>
    </w:p>
    <w:p w:rsidR="00B50A66" w:rsidRPr="00ED3CF8" w:rsidRDefault="00B50A66" w:rsidP="001440EE">
      <w:pPr>
        <w:numPr>
          <w:ilvl w:val="0"/>
          <w:numId w:val="13"/>
        </w:numPr>
        <w:tabs>
          <w:tab w:val="clear" w:pos="735"/>
          <w:tab w:val="left" w:pos="1134"/>
          <w:tab w:val="num" w:pos="3003"/>
        </w:tabs>
        <w:ind w:left="0" w:firstLine="567"/>
        <w:rPr>
          <w:szCs w:val="24"/>
        </w:rPr>
      </w:pPr>
      <w:r w:rsidRPr="00ED3CF8">
        <w:rPr>
          <w:szCs w:val="24"/>
        </w:rPr>
        <w:t xml:space="preserve">to provide guidance on the development of characteristics related to </w:t>
      </w:r>
      <w:r w:rsidRPr="00F74162">
        <w:rPr>
          <w:color w:val="FF0000"/>
          <w:szCs w:val="24"/>
        </w:rPr>
        <w:t>colors</w:t>
      </w:r>
      <w:r w:rsidR="00F74162" w:rsidRPr="00ED3CF8">
        <w:fldChar w:fldCharType="begin"/>
      </w:r>
      <w:r w:rsidR="00F74162" w:rsidRPr="00ED3CF8">
        <w:instrText xml:space="preserve"> XE "</w:instrText>
      </w:r>
      <w:r w:rsidR="00F74162">
        <w:rPr>
          <w:color w:val="FF0000"/>
        </w:rPr>
        <w:instrText>Color</w:instrText>
      </w:r>
      <w:r w:rsidR="00F74162" w:rsidRPr="00ED3CF8">
        <w:instrText xml:space="preserve">" </w:instrText>
      </w:r>
      <w:r w:rsidR="00F74162" w:rsidRPr="00ED3CF8">
        <w:fldChar w:fldCharType="end"/>
      </w:r>
      <w:r w:rsidRPr="00ED3CF8">
        <w:rPr>
          <w:szCs w:val="24"/>
        </w:rPr>
        <w:t xml:space="preserve"> and color </w:t>
      </w:r>
      <w:r w:rsidRPr="00F74162">
        <w:rPr>
          <w:color w:val="FF0000"/>
          <w:szCs w:val="24"/>
        </w:rPr>
        <w:t>patterns</w:t>
      </w:r>
      <w:r w:rsidR="00F74162" w:rsidRPr="00ED3CF8">
        <w:fldChar w:fldCharType="begin"/>
      </w:r>
      <w:r w:rsidR="00F74162" w:rsidRPr="00ED3CF8">
        <w:instrText xml:space="preserve"> XE "</w:instrText>
      </w:r>
      <w:r w:rsidR="00F74162">
        <w:rPr>
          <w:color w:val="FF0000"/>
        </w:rPr>
        <w:instrText>Pattern</w:instrText>
      </w:r>
      <w:r w:rsidR="0070204D">
        <w:rPr>
          <w:color w:val="FF0000"/>
        </w:rPr>
        <w:instrText>s</w:instrText>
      </w:r>
      <w:r w:rsidR="00F74162" w:rsidRPr="00ED3CF8">
        <w:instrText xml:space="preserve">" </w:instrText>
      </w:r>
      <w:r w:rsidR="00F74162" w:rsidRPr="00ED3CF8">
        <w:fldChar w:fldCharType="end"/>
      </w:r>
      <w:r w:rsidR="0070204D" w:rsidRPr="00ED3CF8">
        <w:fldChar w:fldCharType="begin"/>
      </w:r>
      <w:r w:rsidR="0070204D" w:rsidRPr="00ED3CF8">
        <w:instrText xml:space="preserve"> XE "</w:instrText>
      </w:r>
      <w:r w:rsidR="0070204D">
        <w:rPr>
          <w:color w:val="FF0000"/>
        </w:rPr>
        <w:instrText>Color patterns</w:instrText>
      </w:r>
      <w:r w:rsidR="0070204D" w:rsidRPr="00ED3CF8">
        <w:instrText xml:space="preserve">" </w:instrText>
      </w:r>
      <w:r w:rsidR="0070204D" w:rsidRPr="00ED3CF8">
        <w:fldChar w:fldCharType="end"/>
      </w:r>
      <w:r w:rsidRPr="00ED3CF8">
        <w:rPr>
          <w:szCs w:val="24"/>
        </w:rPr>
        <w:t>;</w:t>
      </w:r>
    </w:p>
    <w:p w:rsidR="00B50A66" w:rsidRPr="00ED3CF8" w:rsidRDefault="00B50A66" w:rsidP="00B50A66">
      <w:pPr>
        <w:tabs>
          <w:tab w:val="left" w:pos="1134"/>
        </w:tabs>
        <w:ind w:firstLine="567"/>
        <w:rPr>
          <w:szCs w:val="24"/>
        </w:rPr>
      </w:pPr>
    </w:p>
    <w:p w:rsidR="00B50A66" w:rsidRPr="00ED3CF8" w:rsidRDefault="00B50A66" w:rsidP="001440EE">
      <w:pPr>
        <w:numPr>
          <w:ilvl w:val="0"/>
          <w:numId w:val="13"/>
        </w:numPr>
        <w:tabs>
          <w:tab w:val="clear" w:pos="735"/>
          <w:tab w:val="left" w:pos="1134"/>
          <w:tab w:val="num" w:pos="3003"/>
        </w:tabs>
        <w:ind w:left="1134" w:hanging="567"/>
        <w:rPr>
          <w:szCs w:val="24"/>
        </w:rPr>
      </w:pPr>
      <w:r w:rsidRPr="00ED3CF8">
        <w:rPr>
          <w:szCs w:val="24"/>
        </w:rPr>
        <w:t xml:space="preserve">to provide standard illustrations and examples in relation to </w:t>
      </w:r>
      <w:r w:rsidRPr="00F74162">
        <w:rPr>
          <w:color w:val="FF0000"/>
          <w:szCs w:val="24"/>
        </w:rPr>
        <w:t>colors</w:t>
      </w:r>
      <w:r w:rsidRPr="00ED3CF8">
        <w:rPr>
          <w:szCs w:val="24"/>
        </w:rPr>
        <w:t xml:space="preserve"> and color </w:t>
      </w:r>
      <w:r w:rsidRPr="00F74162">
        <w:rPr>
          <w:color w:val="FF0000"/>
          <w:szCs w:val="24"/>
        </w:rPr>
        <w:t>patterns</w:t>
      </w:r>
      <w:r w:rsidRPr="00ED3CF8">
        <w:rPr>
          <w:szCs w:val="24"/>
        </w:rPr>
        <w:t xml:space="preserve"> which may be useful for inclusion in the Test Guidelines, whilst noting that illustrations for specific characteristics can be found in the relevant Test Guidelines and noting that searches for relevant individual characteristics can be made through TGP/7 “Collection of Approved Characteristics”;  and</w:t>
      </w:r>
    </w:p>
    <w:p w:rsidR="00B50A66" w:rsidRPr="00ED3CF8" w:rsidRDefault="00B50A66" w:rsidP="00B50A66">
      <w:pPr>
        <w:tabs>
          <w:tab w:val="left" w:pos="1134"/>
        </w:tabs>
        <w:ind w:firstLine="567"/>
        <w:rPr>
          <w:szCs w:val="24"/>
        </w:rPr>
      </w:pPr>
    </w:p>
    <w:p w:rsidR="00B50A66" w:rsidRPr="00ED3CF8" w:rsidRDefault="00B50A66" w:rsidP="001440EE">
      <w:pPr>
        <w:numPr>
          <w:ilvl w:val="0"/>
          <w:numId w:val="13"/>
        </w:numPr>
        <w:tabs>
          <w:tab w:val="clear" w:pos="735"/>
          <w:tab w:val="left" w:pos="1134"/>
          <w:tab w:val="num" w:pos="3003"/>
        </w:tabs>
        <w:ind w:left="1134" w:hanging="567"/>
        <w:rPr>
          <w:szCs w:val="24"/>
        </w:rPr>
      </w:pPr>
      <w:r w:rsidRPr="00ED3CF8">
        <w:rPr>
          <w:szCs w:val="24"/>
        </w:rPr>
        <w:t>to provide definitions of  botanical terms with an indication of whether those terms are generally used in Test Guidelines, or whether alternative terms might be more appropriate for use in Test Guidelines.</w:t>
      </w:r>
    </w:p>
    <w:p w:rsidR="00B50A66" w:rsidRPr="00ED3CF8" w:rsidRDefault="00B50A66" w:rsidP="00B50A66">
      <w:pPr>
        <w:tabs>
          <w:tab w:val="left" w:pos="1134"/>
        </w:tabs>
        <w:ind w:left="1134"/>
        <w:rPr>
          <w:szCs w:val="24"/>
        </w:rPr>
      </w:pPr>
    </w:p>
    <w:p w:rsidR="00B50A66" w:rsidRPr="00183D3C" w:rsidRDefault="00B50A66" w:rsidP="00183D3C">
      <w:r w:rsidRPr="00B0083C">
        <w:rPr>
          <w:color w:val="FF0000"/>
        </w:rPr>
        <w:t>Color</w:t>
      </w:r>
      <w:r w:rsidRPr="00ED3CF8">
        <w:t xml:space="preserve"> is complex and can be defined in terms of three main elements: </w:t>
      </w:r>
      <w:r w:rsidRPr="00893041">
        <w:rPr>
          <w:color w:val="FF0000"/>
        </w:rPr>
        <w:t>HUE</w:t>
      </w:r>
      <w:r w:rsidR="00893041" w:rsidRPr="00ED3CF8">
        <w:fldChar w:fldCharType="begin"/>
      </w:r>
      <w:r w:rsidR="00893041" w:rsidRPr="00ED3CF8">
        <w:instrText xml:space="preserve"> XE "</w:instrText>
      </w:r>
      <w:r w:rsidR="00444256" w:rsidRPr="00444256">
        <w:rPr>
          <w:color w:val="FF0000"/>
        </w:rPr>
        <w:instrText xml:space="preserve">Color\: </w:instrText>
      </w:r>
      <w:r w:rsidR="00893041">
        <w:rPr>
          <w:color w:val="FF0000"/>
        </w:rPr>
        <w:instrText>Hue</w:instrText>
      </w:r>
      <w:r w:rsidR="00893041" w:rsidRPr="00ED3CF8">
        <w:instrText xml:space="preserve">" </w:instrText>
      </w:r>
      <w:r w:rsidR="00893041" w:rsidRPr="00ED3CF8">
        <w:fldChar w:fldCharType="end"/>
      </w:r>
      <w:r w:rsidR="0070204D" w:rsidRPr="00ED3CF8">
        <w:fldChar w:fldCharType="begin"/>
      </w:r>
      <w:r w:rsidR="0070204D" w:rsidRPr="00ED3CF8">
        <w:instrText xml:space="preserve"> XE "</w:instrText>
      </w:r>
      <w:r w:rsidR="0070204D">
        <w:rPr>
          <w:color w:val="FF0000"/>
        </w:rPr>
        <w:instrText>Hue</w:instrText>
      </w:r>
      <w:r w:rsidR="0070204D" w:rsidRPr="00ED3CF8">
        <w:instrText xml:space="preserve">" </w:instrText>
      </w:r>
      <w:r w:rsidR="0070204D" w:rsidRPr="00ED3CF8">
        <w:fldChar w:fldCharType="end"/>
      </w:r>
      <w:r w:rsidRPr="00ED3CF8">
        <w:t xml:space="preserve"> (distinguishes the different </w:t>
      </w:r>
      <w:r w:rsidRPr="00F74162">
        <w:rPr>
          <w:color w:val="FF0000"/>
        </w:rPr>
        <w:t>colors</w:t>
      </w:r>
      <w:r w:rsidRPr="00ED3CF8">
        <w:t xml:space="preserve">), </w:t>
      </w:r>
      <w:r w:rsidRPr="00893041">
        <w:rPr>
          <w:color w:val="FF0000"/>
        </w:rPr>
        <w:t>SATURATION</w:t>
      </w:r>
      <w:r w:rsidR="00893041" w:rsidRPr="00ED3CF8">
        <w:fldChar w:fldCharType="begin"/>
      </w:r>
      <w:r w:rsidR="00893041" w:rsidRPr="00ED3CF8">
        <w:instrText xml:space="preserve"> XE "</w:instrText>
      </w:r>
      <w:r w:rsidR="00444256" w:rsidRPr="00444256">
        <w:rPr>
          <w:color w:val="FF0000"/>
        </w:rPr>
        <w:instrText xml:space="preserve">Color\: </w:instrText>
      </w:r>
      <w:r w:rsidR="00893041">
        <w:rPr>
          <w:color w:val="FF0000"/>
        </w:rPr>
        <w:instrText>Saturation</w:instrText>
      </w:r>
      <w:r w:rsidR="00893041" w:rsidRPr="00ED3CF8">
        <w:instrText xml:space="preserve">" </w:instrText>
      </w:r>
      <w:r w:rsidR="00893041" w:rsidRPr="00ED3CF8">
        <w:fldChar w:fldCharType="end"/>
      </w:r>
      <w:r w:rsidR="0070204D" w:rsidRPr="00ED3CF8">
        <w:fldChar w:fldCharType="begin"/>
      </w:r>
      <w:r w:rsidR="0070204D" w:rsidRPr="00ED3CF8">
        <w:instrText xml:space="preserve"> XE "</w:instrText>
      </w:r>
      <w:r w:rsidR="0070204D">
        <w:rPr>
          <w:color w:val="FF0000"/>
        </w:rPr>
        <w:instrText>Saturation</w:instrText>
      </w:r>
      <w:r w:rsidR="0070204D" w:rsidRPr="00ED3CF8">
        <w:instrText xml:space="preserve">" </w:instrText>
      </w:r>
      <w:r w:rsidR="0070204D" w:rsidRPr="00ED3CF8">
        <w:fldChar w:fldCharType="end"/>
      </w:r>
      <w:r w:rsidRPr="00ED3CF8">
        <w:t xml:space="preserve"> (the element of </w:t>
      </w:r>
      <w:r w:rsidRPr="00F74162">
        <w:rPr>
          <w:color w:val="FF0000"/>
        </w:rPr>
        <w:t xml:space="preserve">color </w:t>
      </w:r>
      <w:r w:rsidRPr="00ED3CF8">
        <w:t xml:space="preserve">that indicates the purity or grayness of the </w:t>
      </w:r>
      <w:r w:rsidRPr="00F74162">
        <w:rPr>
          <w:color w:val="FF0000"/>
        </w:rPr>
        <w:t>color</w:t>
      </w:r>
      <w:r w:rsidRPr="00ED3CF8">
        <w:t xml:space="preserve">) and </w:t>
      </w:r>
      <w:r w:rsidRPr="00893041">
        <w:rPr>
          <w:color w:val="FF0000"/>
        </w:rPr>
        <w:t>INTENSITY</w:t>
      </w:r>
      <w:r w:rsidR="00893041" w:rsidRPr="00ED3CF8">
        <w:fldChar w:fldCharType="begin"/>
      </w:r>
      <w:r w:rsidR="00893041" w:rsidRPr="00ED3CF8">
        <w:instrText xml:space="preserve"> XE "</w:instrText>
      </w:r>
      <w:r w:rsidR="00444256" w:rsidRPr="00444256">
        <w:rPr>
          <w:color w:val="FF0000"/>
        </w:rPr>
        <w:instrText xml:space="preserve">Color\: </w:instrText>
      </w:r>
      <w:r w:rsidR="00893041">
        <w:rPr>
          <w:color w:val="FF0000"/>
        </w:rPr>
        <w:instrText>Intensity</w:instrText>
      </w:r>
      <w:r w:rsidR="00893041" w:rsidRPr="00ED3CF8">
        <w:instrText xml:space="preserve">" </w:instrText>
      </w:r>
      <w:r w:rsidR="00893041" w:rsidRPr="00ED3CF8">
        <w:fldChar w:fldCharType="end"/>
      </w:r>
      <w:r w:rsidR="0070204D" w:rsidRPr="00ED3CF8">
        <w:fldChar w:fldCharType="begin"/>
      </w:r>
      <w:r w:rsidR="0070204D" w:rsidRPr="00ED3CF8">
        <w:instrText xml:space="preserve"> XE "</w:instrText>
      </w:r>
      <w:r w:rsidR="0070204D">
        <w:rPr>
          <w:color w:val="FF0000"/>
        </w:rPr>
        <w:instrText>Intensity</w:instrText>
      </w:r>
      <w:r w:rsidR="0070204D" w:rsidRPr="00ED3CF8">
        <w:instrText xml:space="preserve">" </w:instrText>
      </w:r>
      <w:r w:rsidR="0070204D" w:rsidRPr="00ED3CF8">
        <w:fldChar w:fldCharType="end"/>
      </w:r>
      <w:r w:rsidRPr="00ED3CF8">
        <w:t xml:space="preserve"> (distinguishes the total amount of light that is reflected by the </w:t>
      </w:r>
      <w:r w:rsidRPr="00F74162">
        <w:rPr>
          <w:color w:val="FF0000"/>
        </w:rPr>
        <w:t>color</w:t>
      </w:r>
      <w:r w:rsidRPr="00ED3CF8">
        <w:t xml:space="preserve">, how the </w:t>
      </w:r>
      <w:r w:rsidRPr="00F74162">
        <w:rPr>
          <w:color w:val="FF0000"/>
        </w:rPr>
        <w:t xml:space="preserve">color </w:t>
      </w:r>
      <w:r w:rsidRPr="00ED3CF8">
        <w:t>is perceived by the eye on the dark to light scale).</w:t>
      </w:r>
    </w:p>
    <w:p w:rsidR="00183D3C" w:rsidRDefault="00183D3C" w:rsidP="00183D3C"/>
    <w:p w:rsidR="00B50A66" w:rsidRPr="00ED3CF8" w:rsidRDefault="00B50A66" w:rsidP="00183D3C">
      <w:r w:rsidRPr="00ED3CF8">
        <w:t xml:space="preserve">For describing </w:t>
      </w:r>
      <w:r w:rsidRPr="00F74162">
        <w:rPr>
          <w:color w:val="FF0000"/>
        </w:rPr>
        <w:t xml:space="preserve">colors </w:t>
      </w:r>
      <w:r w:rsidRPr="00ED3CF8">
        <w:t xml:space="preserve">of plants in Test Guidelines, it is generally the practice to look at one or more of the three elements of </w:t>
      </w:r>
      <w:r w:rsidRPr="00F74162">
        <w:rPr>
          <w:color w:val="FF0000"/>
        </w:rPr>
        <w:t>color</w:t>
      </w:r>
      <w:r w:rsidRPr="00ED3CF8">
        <w:t xml:space="preserve">, separately or in combination.  </w:t>
      </w:r>
    </w:p>
    <w:p w:rsidR="00B50A66" w:rsidRPr="00ED3CF8" w:rsidRDefault="00B50A66" w:rsidP="00BE58F2">
      <w:bookmarkStart w:id="332" w:name="_Toc311045788"/>
    </w:p>
    <w:p w:rsidR="00B50A66" w:rsidRPr="00ED3CF8" w:rsidRDefault="00B50A66" w:rsidP="00B50A66"/>
    <w:p w:rsidR="00081F81" w:rsidRPr="00ED3CF8" w:rsidRDefault="00081F81" w:rsidP="003F1AB0">
      <w:pPr>
        <w:pStyle w:val="Heading2"/>
        <w:sectPr w:rsidR="00081F81" w:rsidRPr="00ED3CF8" w:rsidSect="00334EA9">
          <w:headerReference w:type="first" r:id="rId499"/>
          <w:endnotePr>
            <w:numFmt w:val="lowerLetter"/>
          </w:endnotePr>
          <w:pgSz w:w="11906" w:h="16838" w:code="9"/>
          <w:pgMar w:top="510" w:right="1134" w:bottom="1134" w:left="1134" w:header="510" w:footer="624" w:gutter="0"/>
          <w:cols w:space="720"/>
          <w:titlePg/>
        </w:sectPr>
      </w:pPr>
      <w:bookmarkStart w:id="333" w:name="_Toc323031829"/>
      <w:bookmarkStart w:id="334" w:name="_Toc333313600"/>
      <w:bookmarkStart w:id="335" w:name="_Toc346526021"/>
    </w:p>
    <w:p w:rsidR="00B50A66" w:rsidRPr="00ED3CF8" w:rsidRDefault="00F404C6" w:rsidP="003F1AB0">
      <w:pPr>
        <w:pStyle w:val="Heading2"/>
      </w:pPr>
      <w:bookmarkStart w:id="336" w:name="_Toc367861878"/>
      <w:r w:rsidRPr="000679DB">
        <w:t>2.</w:t>
      </w:r>
      <w:r w:rsidRPr="000679DB">
        <w:tab/>
      </w:r>
      <w:r w:rsidR="00B50A66" w:rsidRPr="00F74162">
        <w:rPr>
          <w:color w:val="FF0000"/>
        </w:rPr>
        <w:t>COLOR</w:t>
      </w:r>
      <w:bookmarkEnd w:id="332"/>
      <w:bookmarkEnd w:id="333"/>
      <w:bookmarkEnd w:id="334"/>
      <w:bookmarkEnd w:id="335"/>
      <w:bookmarkEnd w:id="336"/>
      <w:r w:rsidR="00F74162" w:rsidRPr="00ED3CF8">
        <w:fldChar w:fldCharType="begin"/>
      </w:r>
      <w:r w:rsidR="00F74162" w:rsidRPr="00ED3CF8">
        <w:instrText xml:space="preserve"> XE "</w:instrText>
      </w:r>
      <w:r w:rsidR="00F74162">
        <w:rPr>
          <w:color w:val="FF0000"/>
        </w:rPr>
        <w:instrText>Color</w:instrText>
      </w:r>
      <w:r w:rsidR="00F74162" w:rsidRPr="00ED3CF8">
        <w:instrText xml:space="preserve">" </w:instrText>
      </w:r>
      <w:r w:rsidR="00F74162" w:rsidRPr="00ED3CF8">
        <w:fldChar w:fldCharType="end"/>
      </w:r>
    </w:p>
    <w:p w:rsidR="00B50A66" w:rsidRPr="00ED3CF8" w:rsidRDefault="00B50A66" w:rsidP="00BE58F2">
      <w:pPr>
        <w:keepNext/>
      </w:pPr>
    </w:p>
    <w:p w:rsidR="00B50A66" w:rsidRPr="00ED3CF8" w:rsidRDefault="00B50A66" w:rsidP="003F1AB0">
      <w:pPr>
        <w:pStyle w:val="Heading3"/>
      </w:pPr>
      <w:bookmarkStart w:id="337" w:name="_Toc311045789"/>
      <w:bookmarkStart w:id="338" w:name="_Toc323031830"/>
      <w:bookmarkStart w:id="339" w:name="_Toc333313601"/>
      <w:bookmarkStart w:id="340" w:name="_Toc346526022"/>
      <w:bookmarkStart w:id="341" w:name="_Toc367861879"/>
      <w:r w:rsidRPr="00ED3CF8">
        <w:t>2.1</w:t>
      </w:r>
      <w:r w:rsidRPr="00ED3CF8">
        <w:tab/>
        <w:t xml:space="preserve">Terms used for </w:t>
      </w:r>
      <w:r w:rsidRPr="00F74162">
        <w:rPr>
          <w:color w:val="FF0000"/>
        </w:rPr>
        <w:t>color</w:t>
      </w:r>
      <w:bookmarkEnd w:id="337"/>
      <w:bookmarkEnd w:id="338"/>
      <w:bookmarkEnd w:id="339"/>
      <w:bookmarkEnd w:id="340"/>
      <w:bookmarkEnd w:id="341"/>
    </w:p>
    <w:p w:rsidR="00B50A66" w:rsidRPr="00ED3CF8" w:rsidRDefault="00B50A66" w:rsidP="003B0663"/>
    <w:p w:rsidR="00B50A66" w:rsidRPr="00ED3CF8" w:rsidRDefault="00B50A66" w:rsidP="003B0663">
      <w:pPr>
        <w:rPr>
          <w:szCs w:val="24"/>
        </w:rPr>
      </w:pPr>
      <w:r w:rsidRPr="00ED3CF8">
        <w:t>Th</w:t>
      </w:r>
      <w:r w:rsidRPr="00ED3CF8">
        <w:rPr>
          <w:szCs w:val="24"/>
        </w:rPr>
        <w:t xml:space="preserve">e terms used to describe </w:t>
      </w:r>
      <w:r w:rsidRPr="00F74162">
        <w:rPr>
          <w:color w:val="FF0000"/>
          <w:szCs w:val="24"/>
        </w:rPr>
        <w:t>color</w:t>
      </w:r>
      <w:r w:rsidRPr="00ED3CF8">
        <w:rPr>
          <w:szCs w:val="24"/>
        </w:rPr>
        <w:t xml:space="preserve"> can be a </w:t>
      </w:r>
      <w:r w:rsidRPr="008E00A7">
        <w:rPr>
          <w:color w:val="FF0000"/>
          <w:szCs w:val="24"/>
        </w:rPr>
        <w:t>single color</w:t>
      </w:r>
      <w:r w:rsidR="008E00A7" w:rsidRPr="00ED3CF8">
        <w:fldChar w:fldCharType="begin"/>
      </w:r>
      <w:r w:rsidR="008E00A7" w:rsidRPr="00ED3CF8">
        <w:instrText xml:space="preserve"> XE "</w:instrText>
      </w:r>
      <w:r w:rsidR="008E00A7">
        <w:rPr>
          <w:color w:val="FF0000"/>
          <w:szCs w:val="24"/>
        </w:rPr>
        <w:instrText>Single color</w:instrText>
      </w:r>
      <w:r w:rsidR="008E00A7" w:rsidRPr="00ED3CF8">
        <w:instrText xml:space="preserve">" </w:instrText>
      </w:r>
      <w:r w:rsidR="008E00A7" w:rsidRPr="00ED3CF8">
        <w:fldChar w:fldCharType="end"/>
      </w:r>
      <w:r w:rsidRPr="00ED3CF8">
        <w:rPr>
          <w:szCs w:val="24"/>
        </w:rPr>
        <w:t xml:space="preserve">, a </w:t>
      </w:r>
      <w:r w:rsidRPr="00182339">
        <w:rPr>
          <w:color w:val="FF0000"/>
          <w:szCs w:val="24"/>
        </w:rPr>
        <w:t>color range</w:t>
      </w:r>
      <w:r w:rsidR="00182339" w:rsidRPr="00ED3CF8">
        <w:fldChar w:fldCharType="begin"/>
      </w:r>
      <w:r w:rsidR="00182339" w:rsidRPr="00ED3CF8">
        <w:instrText xml:space="preserve"> XE "</w:instrText>
      </w:r>
      <w:r w:rsidR="00182339">
        <w:rPr>
          <w:color w:val="FF0000"/>
          <w:szCs w:val="24"/>
        </w:rPr>
        <w:instrText>Color range</w:instrText>
      </w:r>
      <w:r w:rsidR="00182339" w:rsidRPr="00ED3CF8">
        <w:instrText xml:space="preserve">" </w:instrText>
      </w:r>
      <w:r w:rsidR="00182339" w:rsidRPr="00ED3CF8">
        <w:fldChar w:fldCharType="end"/>
      </w:r>
      <w:r w:rsidRPr="00ED3CF8">
        <w:rPr>
          <w:szCs w:val="24"/>
        </w:rPr>
        <w:t xml:space="preserve">, the </w:t>
      </w:r>
      <w:r w:rsidRPr="00182339">
        <w:rPr>
          <w:color w:val="FF0000"/>
          <w:szCs w:val="24"/>
        </w:rPr>
        <w:t>intensity</w:t>
      </w:r>
      <w:r w:rsidR="00182339" w:rsidRPr="00ED3CF8">
        <w:fldChar w:fldCharType="begin"/>
      </w:r>
      <w:r w:rsidR="00182339" w:rsidRPr="00ED3CF8">
        <w:instrText xml:space="preserve"> XE "</w:instrText>
      </w:r>
      <w:r w:rsidR="002209E2" w:rsidRPr="002209E2">
        <w:rPr>
          <w:color w:val="FF0000"/>
          <w:szCs w:val="24"/>
        </w:rPr>
        <w:instrText>Color\: Intensity</w:instrText>
      </w:r>
      <w:r w:rsidR="00182339" w:rsidRPr="00ED3CF8">
        <w:instrText xml:space="preserve">" </w:instrText>
      </w:r>
      <w:r w:rsidR="00182339" w:rsidRPr="00ED3CF8">
        <w:fldChar w:fldCharType="end"/>
      </w:r>
      <w:r w:rsidR="0070204D" w:rsidRPr="00ED3CF8">
        <w:fldChar w:fldCharType="begin"/>
      </w:r>
      <w:r w:rsidR="0070204D" w:rsidRPr="00ED3CF8">
        <w:instrText xml:space="preserve"> XE "</w:instrText>
      </w:r>
      <w:r w:rsidR="0070204D">
        <w:rPr>
          <w:color w:val="FF0000"/>
        </w:rPr>
        <w:instrText>Intensity</w:instrText>
      </w:r>
      <w:r w:rsidR="0070204D" w:rsidRPr="00ED3CF8">
        <w:instrText xml:space="preserve">" </w:instrText>
      </w:r>
      <w:r w:rsidR="0070204D" w:rsidRPr="00ED3CF8">
        <w:fldChar w:fldCharType="end"/>
      </w:r>
      <w:r w:rsidRPr="00ED3CF8">
        <w:rPr>
          <w:szCs w:val="24"/>
        </w:rPr>
        <w:t xml:space="preserve"> of a </w:t>
      </w:r>
      <w:r w:rsidRPr="00F74162">
        <w:rPr>
          <w:color w:val="FF0000"/>
          <w:szCs w:val="24"/>
        </w:rPr>
        <w:t>color</w:t>
      </w:r>
      <w:r w:rsidRPr="00ED3CF8">
        <w:rPr>
          <w:szCs w:val="24"/>
        </w:rPr>
        <w:t xml:space="preserve"> and the </w:t>
      </w:r>
      <w:r w:rsidRPr="0015665A">
        <w:rPr>
          <w:color w:val="FF0000"/>
          <w:szCs w:val="24"/>
        </w:rPr>
        <w:t>RHS Colour Chart</w:t>
      </w:r>
      <w:r w:rsidR="0015665A" w:rsidRPr="00ED3CF8">
        <w:fldChar w:fldCharType="begin"/>
      </w:r>
      <w:r w:rsidR="0015665A" w:rsidRPr="00ED3CF8">
        <w:instrText xml:space="preserve"> XE "</w:instrText>
      </w:r>
      <w:r w:rsidR="0015665A" w:rsidRPr="0015665A">
        <w:rPr>
          <w:color w:val="FF0000"/>
          <w:szCs w:val="24"/>
        </w:rPr>
        <w:instrText>RHS Colour Chart</w:instrText>
      </w:r>
      <w:r w:rsidR="0015665A" w:rsidRPr="00ED3CF8">
        <w:instrText xml:space="preserve">" </w:instrText>
      </w:r>
      <w:r w:rsidR="0015665A" w:rsidRPr="00ED3CF8">
        <w:fldChar w:fldCharType="end"/>
      </w:r>
      <w:r w:rsidRPr="00ED3CF8">
        <w:rPr>
          <w:szCs w:val="24"/>
        </w:rPr>
        <w:t xml:space="preserve"> Number.  These terms have different levels of precision:</w:t>
      </w:r>
    </w:p>
    <w:p w:rsidR="00B50A66" w:rsidRPr="00ED3CF8" w:rsidRDefault="00B50A66" w:rsidP="00B50A66">
      <w:pPr>
        <w:rPr>
          <w:szCs w:val="24"/>
        </w:rPr>
      </w:pPr>
    </w:p>
    <w:tbl>
      <w:tblPr>
        <w:tblW w:w="9178" w:type="dxa"/>
        <w:tblInd w:w="108" w:type="dxa"/>
        <w:tblLayout w:type="fixed"/>
        <w:tblLook w:val="00A0" w:firstRow="1" w:lastRow="0" w:firstColumn="1" w:lastColumn="0" w:noHBand="0" w:noVBand="0"/>
      </w:tblPr>
      <w:tblGrid>
        <w:gridCol w:w="567"/>
        <w:gridCol w:w="426"/>
        <w:gridCol w:w="283"/>
        <w:gridCol w:w="2552"/>
        <w:gridCol w:w="5350"/>
      </w:tblGrid>
      <w:tr w:rsidR="00B50A66" w:rsidRPr="00ED3CF8" w:rsidTr="00C36423">
        <w:tc>
          <w:tcPr>
            <w:tcW w:w="567" w:type="dxa"/>
            <w:tcBorders>
              <w:bottom w:val="single" w:sz="4" w:space="0" w:color="auto"/>
            </w:tcBorders>
          </w:tcPr>
          <w:p w:rsidR="00B50A66" w:rsidRPr="00ED3CF8" w:rsidRDefault="00B50A66" w:rsidP="00C36423">
            <w:pPr>
              <w:jc w:val="left"/>
              <w:rPr>
                <w:szCs w:val="24"/>
              </w:rPr>
            </w:pPr>
          </w:p>
        </w:tc>
        <w:tc>
          <w:tcPr>
            <w:tcW w:w="426" w:type="dxa"/>
            <w:tcBorders>
              <w:left w:val="nil"/>
              <w:bottom w:val="single" w:sz="4" w:space="0" w:color="auto"/>
              <w:right w:val="single" w:sz="4" w:space="0" w:color="auto"/>
            </w:tcBorders>
            <w:vAlign w:val="center"/>
          </w:tcPr>
          <w:p w:rsidR="00B50A66" w:rsidRPr="00ED3CF8" w:rsidRDefault="00B50A66" w:rsidP="00C36423">
            <w:pPr>
              <w:jc w:val="left"/>
              <w:rPr>
                <w:szCs w:val="24"/>
              </w:rPr>
            </w:pPr>
          </w:p>
        </w:tc>
        <w:tc>
          <w:tcPr>
            <w:tcW w:w="283" w:type="dxa"/>
            <w:tcBorders>
              <w:bottom w:val="single" w:sz="4" w:space="0" w:color="auto"/>
            </w:tcBorders>
          </w:tcPr>
          <w:p w:rsidR="00B50A66" w:rsidRPr="00ED3CF8" w:rsidRDefault="00B50A66" w:rsidP="00C36423">
            <w:pPr>
              <w:rPr>
                <w:szCs w:val="24"/>
              </w:rPr>
            </w:pPr>
          </w:p>
        </w:tc>
        <w:tc>
          <w:tcPr>
            <w:tcW w:w="2552" w:type="dxa"/>
            <w:tcBorders>
              <w:left w:val="nil"/>
              <w:bottom w:val="single" w:sz="4" w:space="0" w:color="auto"/>
            </w:tcBorders>
          </w:tcPr>
          <w:p w:rsidR="00B50A66" w:rsidRPr="00ED3CF8" w:rsidRDefault="00B50A66" w:rsidP="00C36423">
            <w:pPr>
              <w:rPr>
                <w:szCs w:val="24"/>
              </w:rPr>
            </w:pPr>
            <w:r w:rsidRPr="00ED3CF8">
              <w:rPr>
                <w:szCs w:val="24"/>
              </w:rPr>
              <w:t>state of expression</w:t>
            </w:r>
          </w:p>
        </w:tc>
        <w:tc>
          <w:tcPr>
            <w:tcW w:w="5350" w:type="dxa"/>
            <w:tcBorders>
              <w:bottom w:val="single" w:sz="4" w:space="0" w:color="auto"/>
            </w:tcBorders>
          </w:tcPr>
          <w:p w:rsidR="00B50A66" w:rsidRPr="00ED3CF8" w:rsidRDefault="00B50A66" w:rsidP="00C36423">
            <w:pPr>
              <w:rPr>
                <w:szCs w:val="24"/>
              </w:rPr>
            </w:pPr>
            <w:r w:rsidRPr="00ED3CF8">
              <w:rPr>
                <w:szCs w:val="24"/>
              </w:rPr>
              <w:t>example</w:t>
            </w:r>
          </w:p>
        </w:tc>
      </w:tr>
      <w:tr w:rsidR="00B50A66" w:rsidRPr="00ED3CF8" w:rsidTr="00C36423">
        <w:trPr>
          <w:cantSplit/>
          <w:trHeight w:val="463"/>
        </w:trPr>
        <w:tc>
          <w:tcPr>
            <w:tcW w:w="567" w:type="dxa"/>
            <w:vMerge w:val="restart"/>
            <w:tcBorders>
              <w:top w:val="single" w:sz="4" w:space="0" w:color="auto"/>
            </w:tcBorders>
            <w:textDirection w:val="btLr"/>
            <w:vAlign w:val="center"/>
          </w:tcPr>
          <w:p w:rsidR="00B50A66" w:rsidRPr="00ED3CF8" w:rsidRDefault="00B50A66" w:rsidP="00C36423">
            <w:pPr>
              <w:ind w:left="113" w:right="113"/>
              <w:jc w:val="left"/>
              <w:rPr>
                <w:szCs w:val="24"/>
              </w:rPr>
            </w:pPr>
            <w:r w:rsidRPr="00ED3CF8">
              <w:rPr>
                <w:noProof/>
              </w:rPr>
              <mc:AlternateContent>
                <mc:Choice Requires="wps">
                  <w:drawing>
                    <wp:anchor distT="0" distB="0" distL="114298" distR="114298" simplePos="0" relativeHeight="251741184" behindDoc="0" locked="0" layoutInCell="0" allowOverlap="1" wp14:anchorId="1B2561C0" wp14:editId="0423CCB5">
                      <wp:simplePos x="0" y="0"/>
                      <wp:positionH relativeFrom="column">
                        <wp:posOffset>474345</wp:posOffset>
                      </wp:positionH>
                      <wp:positionV relativeFrom="paragraph">
                        <wp:posOffset>719455</wp:posOffset>
                      </wp:positionV>
                      <wp:extent cx="0" cy="700405"/>
                      <wp:effectExtent l="80010" t="17145" r="81915" b="25400"/>
                      <wp:wrapNone/>
                      <wp:docPr id="506" name="Straight Arrow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040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06" o:spid="_x0000_s1026" type="#_x0000_t32" style="position:absolute;margin-left:37.35pt;margin-top:56.65pt;width:0;height:55.15pt;z-index:251741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" o:allowincell="f" strokeweight="1.25pt">
                      <v:stroke endarrow="open"/>
                      <o:lock v:ext="edit" shapetype="f"/>
                    </v:shape>
                  </w:pict>
                </mc:Fallback>
              </mc:AlternateContent>
            </w:r>
            <w:r w:rsidRPr="00ED3CF8">
              <w:rPr>
                <w:szCs w:val="24"/>
              </w:rPr>
              <w:t>level of precision</w:t>
            </w:r>
          </w:p>
        </w:tc>
        <w:tc>
          <w:tcPr>
            <w:tcW w:w="426" w:type="dxa"/>
            <w:vMerge w:val="restart"/>
            <w:tcBorders>
              <w:top w:val="single" w:sz="4" w:space="0" w:color="auto"/>
              <w:left w:val="nil"/>
              <w:right w:val="single" w:sz="4" w:space="0" w:color="auto"/>
            </w:tcBorders>
            <w:textDirection w:val="btLr"/>
            <w:vAlign w:val="bottom"/>
          </w:tcPr>
          <w:p w:rsidR="00B50A66" w:rsidRPr="00ED3CF8" w:rsidRDefault="00B50A66" w:rsidP="00C36423">
            <w:pPr>
              <w:jc w:val="center"/>
              <w:rPr>
                <w:szCs w:val="24"/>
              </w:rPr>
            </w:pPr>
          </w:p>
          <w:p w:rsidR="00B50A66" w:rsidRPr="00ED3CF8" w:rsidRDefault="00B50A66" w:rsidP="00C36423">
            <w:pPr>
              <w:jc w:val="center"/>
              <w:rPr>
                <w:szCs w:val="24"/>
              </w:rPr>
            </w:pPr>
            <w:r w:rsidRPr="00ED3CF8">
              <w:rPr>
                <w:szCs w:val="24"/>
              </w:rPr>
              <w:t>low</w:t>
            </w:r>
          </w:p>
        </w:tc>
        <w:tc>
          <w:tcPr>
            <w:tcW w:w="283" w:type="dxa"/>
            <w:tcBorders>
              <w:top w:val="single" w:sz="4" w:space="0" w:color="auto"/>
            </w:tcBorders>
          </w:tcPr>
          <w:p w:rsidR="00B50A66" w:rsidRPr="00ED3CF8" w:rsidRDefault="00B50A66" w:rsidP="00C36423">
            <w:pPr>
              <w:jc w:val="left"/>
              <w:rPr>
                <w:szCs w:val="24"/>
              </w:rPr>
            </w:pPr>
          </w:p>
        </w:tc>
        <w:tc>
          <w:tcPr>
            <w:tcW w:w="2552" w:type="dxa"/>
            <w:tcBorders>
              <w:top w:val="single" w:sz="4" w:space="0" w:color="auto"/>
              <w:left w:val="nil"/>
            </w:tcBorders>
            <w:vAlign w:val="bottom"/>
          </w:tcPr>
          <w:p w:rsidR="00B50A66" w:rsidRPr="00ED3CF8" w:rsidRDefault="00B50A66" w:rsidP="008E00A7">
            <w:pPr>
              <w:jc w:val="left"/>
              <w:rPr>
                <w:szCs w:val="24"/>
              </w:rPr>
            </w:pPr>
            <w:r w:rsidRPr="008E00A7">
              <w:rPr>
                <w:color w:val="FF0000"/>
                <w:szCs w:val="24"/>
              </w:rPr>
              <w:t>single color</w:t>
            </w:r>
          </w:p>
        </w:tc>
        <w:tc>
          <w:tcPr>
            <w:tcW w:w="5350" w:type="dxa"/>
            <w:tcBorders>
              <w:top w:val="single" w:sz="4" w:space="0" w:color="auto"/>
            </w:tcBorders>
            <w:vAlign w:val="bottom"/>
          </w:tcPr>
          <w:p w:rsidR="00B50A66" w:rsidRPr="00ED3CF8" w:rsidRDefault="00B50A66" w:rsidP="00C36423">
            <w:pPr>
              <w:jc w:val="left"/>
              <w:rPr>
                <w:szCs w:val="24"/>
              </w:rPr>
            </w:pPr>
            <w:r w:rsidRPr="00ED3CF8">
              <w:rPr>
                <w:szCs w:val="24"/>
              </w:rPr>
              <w:t>yellow, orange, red</w:t>
            </w:r>
          </w:p>
        </w:tc>
      </w:tr>
      <w:tr w:rsidR="00B50A66" w:rsidRPr="00ED3CF8" w:rsidTr="00C36423">
        <w:trPr>
          <w:trHeight w:val="177"/>
        </w:trPr>
        <w:tc>
          <w:tcPr>
            <w:tcW w:w="567" w:type="dxa"/>
            <w:vMerge/>
          </w:tcPr>
          <w:p w:rsidR="00B50A66" w:rsidRPr="00ED3CF8" w:rsidRDefault="00B50A66" w:rsidP="00C36423">
            <w:pPr>
              <w:ind w:left="113" w:right="113"/>
              <w:jc w:val="left"/>
              <w:rPr>
                <w:szCs w:val="24"/>
              </w:rPr>
            </w:pPr>
          </w:p>
        </w:tc>
        <w:tc>
          <w:tcPr>
            <w:tcW w:w="426" w:type="dxa"/>
            <w:vMerge/>
            <w:tcBorders>
              <w:left w:val="nil"/>
              <w:right w:val="single" w:sz="4" w:space="0" w:color="auto"/>
            </w:tcBorders>
            <w:vAlign w:val="center"/>
          </w:tcPr>
          <w:p w:rsidR="00B50A66" w:rsidRPr="00ED3CF8" w:rsidRDefault="00B50A66" w:rsidP="00C36423">
            <w:pPr>
              <w:jc w:val="left"/>
              <w:rPr>
                <w:szCs w:val="24"/>
              </w:rPr>
            </w:pPr>
          </w:p>
        </w:tc>
        <w:tc>
          <w:tcPr>
            <w:tcW w:w="283" w:type="dxa"/>
          </w:tcPr>
          <w:p w:rsidR="00B50A66" w:rsidRPr="00ED3CF8" w:rsidRDefault="00B50A66" w:rsidP="00C36423">
            <w:pPr>
              <w:jc w:val="left"/>
              <w:rPr>
                <w:szCs w:val="24"/>
              </w:rPr>
            </w:pPr>
          </w:p>
        </w:tc>
        <w:tc>
          <w:tcPr>
            <w:tcW w:w="2552" w:type="dxa"/>
            <w:tcBorders>
              <w:left w:val="nil"/>
            </w:tcBorders>
            <w:vAlign w:val="center"/>
          </w:tcPr>
          <w:p w:rsidR="00B50A66" w:rsidRPr="00ED3CF8" w:rsidRDefault="00B50A66" w:rsidP="00C36423">
            <w:pPr>
              <w:jc w:val="left"/>
              <w:rPr>
                <w:szCs w:val="24"/>
              </w:rPr>
            </w:pPr>
          </w:p>
        </w:tc>
        <w:tc>
          <w:tcPr>
            <w:tcW w:w="5350" w:type="dxa"/>
            <w:vAlign w:val="center"/>
          </w:tcPr>
          <w:p w:rsidR="00B50A66" w:rsidRPr="00ED3CF8" w:rsidRDefault="00B50A66" w:rsidP="00C36423">
            <w:pPr>
              <w:jc w:val="left"/>
              <w:rPr>
                <w:szCs w:val="24"/>
              </w:rPr>
            </w:pPr>
          </w:p>
        </w:tc>
      </w:tr>
      <w:tr w:rsidR="00B50A66" w:rsidRPr="00ED3CF8" w:rsidTr="00C36423">
        <w:trPr>
          <w:cantSplit/>
          <w:trHeight w:val="1134"/>
        </w:trPr>
        <w:tc>
          <w:tcPr>
            <w:tcW w:w="567" w:type="dxa"/>
            <w:vMerge/>
            <w:textDirection w:val="btLr"/>
          </w:tcPr>
          <w:p w:rsidR="00B50A66" w:rsidRPr="00ED3CF8" w:rsidRDefault="00B50A66" w:rsidP="00C36423">
            <w:pPr>
              <w:ind w:left="113" w:right="113"/>
              <w:jc w:val="left"/>
              <w:rPr>
                <w:szCs w:val="24"/>
              </w:rPr>
            </w:pPr>
          </w:p>
        </w:tc>
        <w:tc>
          <w:tcPr>
            <w:tcW w:w="426" w:type="dxa"/>
            <w:vMerge w:val="restart"/>
            <w:tcBorders>
              <w:left w:val="nil"/>
              <w:right w:val="single" w:sz="4" w:space="0" w:color="auto"/>
            </w:tcBorders>
            <w:vAlign w:val="center"/>
          </w:tcPr>
          <w:p w:rsidR="00B50A66" w:rsidRPr="00ED3CF8" w:rsidRDefault="00B50A66" w:rsidP="00C36423">
            <w:pPr>
              <w:jc w:val="left"/>
              <w:rPr>
                <w:szCs w:val="24"/>
              </w:rPr>
            </w:pPr>
          </w:p>
        </w:tc>
        <w:tc>
          <w:tcPr>
            <w:tcW w:w="283" w:type="dxa"/>
          </w:tcPr>
          <w:p w:rsidR="00B50A66" w:rsidRPr="00ED3CF8" w:rsidRDefault="00B50A66" w:rsidP="00C36423">
            <w:pPr>
              <w:jc w:val="left"/>
              <w:rPr>
                <w:szCs w:val="24"/>
              </w:rPr>
            </w:pPr>
          </w:p>
        </w:tc>
        <w:tc>
          <w:tcPr>
            <w:tcW w:w="2552" w:type="dxa"/>
            <w:tcBorders>
              <w:left w:val="nil"/>
            </w:tcBorders>
            <w:vAlign w:val="center"/>
          </w:tcPr>
          <w:p w:rsidR="00B50A66" w:rsidRPr="00ED3CF8" w:rsidRDefault="00B50A66" w:rsidP="00C36423">
            <w:pPr>
              <w:jc w:val="left"/>
              <w:rPr>
                <w:szCs w:val="24"/>
              </w:rPr>
            </w:pPr>
            <w:r w:rsidRPr="00182339">
              <w:rPr>
                <w:color w:val="FF0000"/>
                <w:szCs w:val="24"/>
              </w:rPr>
              <w:t>color range</w:t>
            </w:r>
          </w:p>
        </w:tc>
        <w:tc>
          <w:tcPr>
            <w:tcW w:w="5350" w:type="dxa"/>
            <w:vAlign w:val="center"/>
          </w:tcPr>
          <w:p w:rsidR="00B50A66" w:rsidRPr="00ED3CF8" w:rsidRDefault="00B50A66" w:rsidP="00C36423">
            <w:pPr>
              <w:jc w:val="left"/>
              <w:rPr>
                <w:szCs w:val="24"/>
              </w:rPr>
            </w:pPr>
            <w:r w:rsidRPr="00ED3CF8">
              <w:rPr>
                <w:szCs w:val="24"/>
              </w:rPr>
              <w:t>(a) yellow, yellow orange, orange, orange red, red</w:t>
            </w:r>
          </w:p>
          <w:p w:rsidR="00B50A66" w:rsidRPr="00ED3CF8" w:rsidRDefault="00B50A66" w:rsidP="00C36423">
            <w:pPr>
              <w:jc w:val="left"/>
              <w:rPr>
                <w:szCs w:val="24"/>
              </w:rPr>
            </w:pPr>
          </w:p>
          <w:p w:rsidR="00B50A66" w:rsidRPr="00ED3CF8" w:rsidRDefault="00B50A66" w:rsidP="00C36423">
            <w:pPr>
              <w:jc w:val="left"/>
              <w:rPr>
                <w:szCs w:val="24"/>
              </w:rPr>
            </w:pPr>
            <w:r w:rsidRPr="00ED3CF8">
              <w:rPr>
                <w:szCs w:val="24"/>
              </w:rPr>
              <w:t>(b) white, yellowish white, yellow, yellowish orange</w:t>
            </w:r>
          </w:p>
        </w:tc>
      </w:tr>
      <w:tr w:rsidR="00B50A66" w:rsidRPr="00ED3CF8" w:rsidTr="00C36423">
        <w:tc>
          <w:tcPr>
            <w:tcW w:w="567" w:type="dxa"/>
            <w:vMerge/>
          </w:tcPr>
          <w:p w:rsidR="00B50A66" w:rsidRPr="00ED3CF8" w:rsidRDefault="00B50A66" w:rsidP="00C36423">
            <w:pPr>
              <w:jc w:val="left"/>
              <w:rPr>
                <w:szCs w:val="24"/>
              </w:rPr>
            </w:pPr>
          </w:p>
        </w:tc>
        <w:tc>
          <w:tcPr>
            <w:tcW w:w="426" w:type="dxa"/>
            <w:vMerge/>
            <w:tcBorders>
              <w:left w:val="nil"/>
              <w:right w:val="single" w:sz="4" w:space="0" w:color="auto"/>
            </w:tcBorders>
            <w:vAlign w:val="center"/>
          </w:tcPr>
          <w:p w:rsidR="00B50A66" w:rsidRPr="00ED3CF8" w:rsidRDefault="00B50A66" w:rsidP="00C36423">
            <w:pPr>
              <w:jc w:val="left"/>
              <w:rPr>
                <w:szCs w:val="24"/>
              </w:rPr>
            </w:pPr>
          </w:p>
        </w:tc>
        <w:tc>
          <w:tcPr>
            <w:tcW w:w="283" w:type="dxa"/>
          </w:tcPr>
          <w:p w:rsidR="00B50A66" w:rsidRPr="00ED3CF8" w:rsidRDefault="00B50A66" w:rsidP="00C36423">
            <w:pPr>
              <w:jc w:val="left"/>
              <w:rPr>
                <w:szCs w:val="24"/>
              </w:rPr>
            </w:pPr>
          </w:p>
        </w:tc>
        <w:tc>
          <w:tcPr>
            <w:tcW w:w="2552" w:type="dxa"/>
            <w:tcBorders>
              <w:left w:val="nil"/>
            </w:tcBorders>
            <w:vAlign w:val="center"/>
          </w:tcPr>
          <w:p w:rsidR="00B50A66" w:rsidRPr="00ED3CF8" w:rsidRDefault="00B50A66" w:rsidP="00C36423">
            <w:pPr>
              <w:jc w:val="left"/>
              <w:rPr>
                <w:szCs w:val="24"/>
              </w:rPr>
            </w:pPr>
          </w:p>
        </w:tc>
        <w:tc>
          <w:tcPr>
            <w:tcW w:w="5350" w:type="dxa"/>
            <w:vAlign w:val="center"/>
          </w:tcPr>
          <w:p w:rsidR="00B50A66" w:rsidRPr="00ED3CF8" w:rsidRDefault="00B50A66" w:rsidP="00C36423">
            <w:pPr>
              <w:jc w:val="left"/>
              <w:rPr>
                <w:szCs w:val="24"/>
              </w:rPr>
            </w:pPr>
          </w:p>
        </w:tc>
      </w:tr>
      <w:tr w:rsidR="00B50A66" w:rsidRPr="00ED3CF8" w:rsidTr="00C36423">
        <w:tc>
          <w:tcPr>
            <w:tcW w:w="567" w:type="dxa"/>
            <w:vMerge/>
          </w:tcPr>
          <w:p w:rsidR="00B50A66" w:rsidRPr="00ED3CF8" w:rsidRDefault="00B50A66" w:rsidP="00C36423">
            <w:pPr>
              <w:jc w:val="left"/>
              <w:rPr>
                <w:szCs w:val="24"/>
              </w:rPr>
            </w:pPr>
          </w:p>
        </w:tc>
        <w:tc>
          <w:tcPr>
            <w:tcW w:w="426" w:type="dxa"/>
            <w:vMerge/>
            <w:tcBorders>
              <w:left w:val="nil"/>
              <w:right w:val="single" w:sz="4" w:space="0" w:color="auto"/>
            </w:tcBorders>
            <w:vAlign w:val="center"/>
          </w:tcPr>
          <w:p w:rsidR="00B50A66" w:rsidRPr="00ED3CF8" w:rsidRDefault="00B50A66" w:rsidP="00C36423">
            <w:pPr>
              <w:jc w:val="left"/>
              <w:rPr>
                <w:szCs w:val="24"/>
              </w:rPr>
            </w:pPr>
          </w:p>
        </w:tc>
        <w:tc>
          <w:tcPr>
            <w:tcW w:w="283" w:type="dxa"/>
          </w:tcPr>
          <w:p w:rsidR="00B50A66" w:rsidRPr="00ED3CF8" w:rsidRDefault="00B50A66" w:rsidP="00C36423">
            <w:pPr>
              <w:jc w:val="left"/>
              <w:rPr>
                <w:szCs w:val="24"/>
              </w:rPr>
            </w:pPr>
          </w:p>
        </w:tc>
        <w:tc>
          <w:tcPr>
            <w:tcW w:w="2552" w:type="dxa"/>
            <w:tcBorders>
              <w:left w:val="nil"/>
            </w:tcBorders>
            <w:vAlign w:val="center"/>
          </w:tcPr>
          <w:p w:rsidR="00B50A66" w:rsidRPr="00ED3CF8" w:rsidRDefault="00B50A66" w:rsidP="00C36423">
            <w:pPr>
              <w:jc w:val="left"/>
              <w:rPr>
                <w:szCs w:val="24"/>
              </w:rPr>
            </w:pPr>
            <w:r w:rsidRPr="00182339">
              <w:rPr>
                <w:color w:val="FF0000"/>
                <w:szCs w:val="24"/>
              </w:rPr>
              <w:t>intensity</w:t>
            </w:r>
          </w:p>
        </w:tc>
        <w:tc>
          <w:tcPr>
            <w:tcW w:w="5350" w:type="dxa"/>
            <w:vAlign w:val="center"/>
          </w:tcPr>
          <w:p w:rsidR="00B50A66" w:rsidRPr="00ED3CF8" w:rsidRDefault="00B50A66" w:rsidP="00C36423">
            <w:pPr>
              <w:jc w:val="left"/>
              <w:rPr>
                <w:szCs w:val="24"/>
              </w:rPr>
            </w:pPr>
            <w:r w:rsidRPr="00ED3CF8">
              <w:rPr>
                <w:szCs w:val="24"/>
              </w:rPr>
              <w:t>light yellow, medium yellow, dark yellow</w:t>
            </w:r>
          </w:p>
        </w:tc>
      </w:tr>
      <w:tr w:rsidR="00B50A66" w:rsidRPr="00ED3CF8" w:rsidTr="00C36423">
        <w:tc>
          <w:tcPr>
            <w:tcW w:w="567" w:type="dxa"/>
            <w:vMerge/>
          </w:tcPr>
          <w:p w:rsidR="00B50A66" w:rsidRPr="00ED3CF8" w:rsidRDefault="00B50A66" w:rsidP="00C36423">
            <w:pPr>
              <w:jc w:val="left"/>
              <w:rPr>
                <w:szCs w:val="24"/>
              </w:rPr>
            </w:pPr>
          </w:p>
        </w:tc>
        <w:tc>
          <w:tcPr>
            <w:tcW w:w="426" w:type="dxa"/>
            <w:vMerge/>
            <w:tcBorders>
              <w:left w:val="nil"/>
              <w:right w:val="single" w:sz="4" w:space="0" w:color="auto"/>
            </w:tcBorders>
            <w:vAlign w:val="center"/>
          </w:tcPr>
          <w:p w:rsidR="00B50A66" w:rsidRPr="00ED3CF8" w:rsidRDefault="00B50A66" w:rsidP="00C36423">
            <w:pPr>
              <w:jc w:val="left"/>
              <w:rPr>
                <w:szCs w:val="24"/>
              </w:rPr>
            </w:pPr>
          </w:p>
        </w:tc>
        <w:tc>
          <w:tcPr>
            <w:tcW w:w="283" w:type="dxa"/>
          </w:tcPr>
          <w:p w:rsidR="00B50A66" w:rsidRPr="00ED3CF8" w:rsidRDefault="00B50A66" w:rsidP="00C36423">
            <w:pPr>
              <w:jc w:val="left"/>
              <w:rPr>
                <w:szCs w:val="24"/>
              </w:rPr>
            </w:pPr>
          </w:p>
        </w:tc>
        <w:tc>
          <w:tcPr>
            <w:tcW w:w="2552" w:type="dxa"/>
            <w:tcBorders>
              <w:left w:val="nil"/>
            </w:tcBorders>
            <w:vAlign w:val="center"/>
          </w:tcPr>
          <w:p w:rsidR="00B50A66" w:rsidRPr="00ED3CF8" w:rsidRDefault="00B50A66" w:rsidP="00C36423">
            <w:pPr>
              <w:jc w:val="left"/>
              <w:rPr>
                <w:szCs w:val="24"/>
              </w:rPr>
            </w:pPr>
          </w:p>
        </w:tc>
        <w:tc>
          <w:tcPr>
            <w:tcW w:w="5350" w:type="dxa"/>
            <w:vAlign w:val="center"/>
          </w:tcPr>
          <w:p w:rsidR="00B50A66" w:rsidRPr="00ED3CF8" w:rsidRDefault="00B50A66" w:rsidP="00C36423">
            <w:pPr>
              <w:jc w:val="left"/>
              <w:rPr>
                <w:szCs w:val="24"/>
              </w:rPr>
            </w:pPr>
          </w:p>
        </w:tc>
      </w:tr>
      <w:tr w:rsidR="00B50A66" w:rsidRPr="00ED3CF8" w:rsidTr="00C36423">
        <w:trPr>
          <w:cantSplit/>
          <w:trHeight w:val="737"/>
        </w:trPr>
        <w:tc>
          <w:tcPr>
            <w:tcW w:w="567" w:type="dxa"/>
          </w:tcPr>
          <w:p w:rsidR="00B50A66" w:rsidRPr="00ED3CF8" w:rsidRDefault="00B50A66" w:rsidP="00C36423">
            <w:pPr>
              <w:jc w:val="left"/>
              <w:rPr>
                <w:szCs w:val="24"/>
              </w:rPr>
            </w:pPr>
          </w:p>
        </w:tc>
        <w:tc>
          <w:tcPr>
            <w:tcW w:w="426" w:type="dxa"/>
            <w:tcBorders>
              <w:left w:val="nil"/>
              <w:right w:val="single" w:sz="4" w:space="0" w:color="auto"/>
            </w:tcBorders>
            <w:textDirection w:val="btLr"/>
            <w:vAlign w:val="center"/>
          </w:tcPr>
          <w:p w:rsidR="00B50A66" w:rsidRPr="00ED3CF8" w:rsidRDefault="00B50A66" w:rsidP="00C36423">
            <w:pPr>
              <w:ind w:left="113" w:right="113"/>
              <w:jc w:val="left"/>
              <w:rPr>
                <w:szCs w:val="24"/>
              </w:rPr>
            </w:pPr>
            <w:r w:rsidRPr="00ED3CF8">
              <w:rPr>
                <w:szCs w:val="24"/>
              </w:rPr>
              <w:t xml:space="preserve"> high</w:t>
            </w:r>
          </w:p>
        </w:tc>
        <w:tc>
          <w:tcPr>
            <w:tcW w:w="283" w:type="dxa"/>
          </w:tcPr>
          <w:p w:rsidR="00B50A66" w:rsidRPr="00ED3CF8" w:rsidRDefault="00B50A66" w:rsidP="00C36423">
            <w:pPr>
              <w:jc w:val="left"/>
              <w:rPr>
                <w:szCs w:val="24"/>
              </w:rPr>
            </w:pPr>
          </w:p>
        </w:tc>
        <w:tc>
          <w:tcPr>
            <w:tcW w:w="2552" w:type="dxa"/>
            <w:tcBorders>
              <w:left w:val="nil"/>
            </w:tcBorders>
            <w:vAlign w:val="center"/>
          </w:tcPr>
          <w:p w:rsidR="00B50A66" w:rsidRPr="00ED3CF8" w:rsidRDefault="00B50A66" w:rsidP="00C36423">
            <w:pPr>
              <w:jc w:val="left"/>
              <w:rPr>
                <w:szCs w:val="24"/>
              </w:rPr>
            </w:pPr>
            <w:r w:rsidRPr="0015665A">
              <w:rPr>
                <w:color w:val="FF0000"/>
                <w:szCs w:val="24"/>
              </w:rPr>
              <w:t>RHS Colour Chart</w:t>
            </w:r>
            <w:r w:rsidR="0015665A" w:rsidRPr="00ED3CF8">
              <w:fldChar w:fldCharType="begin"/>
            </w:r>
            <w:r w:rsidR="0015665A" w:rsidRPr="00ED3CF8">
              <w:instrText xml:space="preserve"> XE "</w:instrText>
            </w:r>
            <w:r w:rsidR="0015665A" w:rsidRPr="0015665A">
              <w:rPr>
                <w:color w:val="FF0000"/>
                <w:szCs w:val="24"/>
              </w:rPr>
              <w:instrText>RHS Colour Chart</w:instrText>
            </w:r>
            <w:r w:rsidR="0015665A" w:rsidRPr="00ED3CF8">
              <w:instrText xml:space="preserve">" </w:instrText>
            </w:r>
            <w:r w:rsidR="0015665A" w:rsidRPr="00ED3CF8">
              <w:fldChar w:fldCharType="end"/>
            </w:r>
            <w:r w:rsidRPr="00ED3CF8">
              <w:rPr>
                <w:szCs w:val="24"/>
              </w:rPr>
              <w:t xml:space="preserve"> No.</w:t>
            </w:r>
          </w:p>
        </w:tc>
        <w:tc>
          <w:tcPr>
            <w:tcW w:w="5350" w:type="dxa"/>
            <w:vAlign w:val="center"/>
          </w:tcPr>
          <w:p w:rsidR="00B50A66" w:rsidRPr="00ED3CF8" w:rsidRDefault="00B50A66" w:rsidP="00C36423">
            <w:pPr>
              <w:jc w:val="left"/>
              <w:rPr>
                <w:szCs w:val="24"/>
              </w:rPr>
            </w:pPr>
            <w:r w:rsidRPr="00ED3CF8">
              <w:rPr>
                <w:szCs w:val="24"/>
              </w:rPr>
              <w:t>RHS 41 B</w:t>
            </w:r>
          </w:p>
        </w:tc>
      </w:tr>
    </w:tbl>
    <w:p w:rsidR="00B50A66" w:rsidRPr="00ED3CF8" w:rsidRDefault="00B50A66" w:rsidP="00B50A66">
      <w:pPr>
        <w:tabs>
          <w:tab w:val="left" w:pos="1276"/>
        </w:tabs>
        <w:rPr>
          <w:szCs w:val="24"/>
        </w:rPr>
      </w:pPr>
    </w:p>
    <w:p w:rsidR="00B50A66" w:rsidRPr="00ED3CF8" w:rsidRDefault="00B50A66" w:rsidP="00B50A66">
      <w:pPr>
        <w:tabs>
          <w:tab w:val="left" w:pos="1276"/>
        </w:tabs>
        <w:rPr>
          <w:szCs w:val="24"/>
        </w:rPr>
      </w:pPr>
      <w:r w:rsidRPr="00ED3CF8">
        <w:rPr>
          <w:szCs w:val="24"/>
        </w:rPr>
        <w:t xml:space="preserve">According to the plant species, the organ observed and the level of variation within and between the varieties the drafter of a Test Guidelines has to decide which level of precision is useful for the characteristic.  In species where only a limited number of clearly different </w:t>
      </w:r>
      <w:r w:rsidRPr="00F74162">
        <w:rPr>
          <w:color w:val="FF0000"/>
          <w:szCs w:val="24"/>
        </w:rPr>
        <w:t>colors</w:t>
      </w:r>
      <w:r w:rsidRPr="00ED3CF8">
        <w:rPr>
          <w:szCs w:val="24"/>
        </w:rPr>
        <w:t xml:space="preserve"> of an organ are feasible, a description of the </w:t>
      </w:r>
      <w:r w:rsidRPr="008E00A7">
        <w:rPr>
          <w:color w:val="FF0000"/>
          <w:szCs w:val="24"/>
        </w:rPr>
        <w:t>single color</w:t>
      </w:r>
      <w:r w:rsidRPr="00ED3CF8">
        <w:rPr>
          <w:szCs w:val="24"/>
        </w:rPr>
        <w:t xml:space="preserve"> would be appropriate (see 2.2.1). </w:t>
      </w:r>
    </w:p>
    <w:p w:rsidR="00B50A66" w:rsidRPr="00ED3CF8" w:rsidRDefault="00B50A66" w:rsidP="00B50A66">
      <w:pPr>
        <w:tabs>
          <w:tab w:val="left" w:pos="1276"/>
        </w:tabs>
        <w:rPr>
          <w:szCs w:val="24"/>
        </w:rPr>
      </w:pPr>
    </w:p>
    <w:p w:rsidR="00B50A66" w:rsidRPr="00ED3CF8" w:rsidRDefault="00B50A66" w:rsidP="00B50A66">
      <w:pPr>
        <w:tabs>
          <w:tab w:val="left" w:pos="1276"/>
        </w:tabs>
        <w:rPr>
          <w:szCs w:val="24"/>
        </w:rPr>
      </w:pPr>
      <w:r w:rsidRPr="00ED3CF8">
        <w:rPr>
          <w:szCs w:val="24"/>
        </w:rPr>
        <w:t xml:space="preserve">In species where many similar </w:t>
      </w:r>
      <w:r w:rsidRPr="00F74162">
        <w:rPr>
          <w:color w:val="FF0000"/>
          <w:szCs w:val="24"/>
        </w:rPr>
        <w:t>colors</w:t>
      </w:r>
      <w:r w:rsidRPr="00ED3CF8">
        <w:rPr>
          <w:szCs w:val="24"/>
        </w:rPr>
        <w:t xml:space="preserve"> are possible the use of the </w:t>
      </w:r>
      <w:r w:rsidRPr="0015665A">
        <w:rPr>
          <w:color w:val="FF0000"/>
          <w:szCs w:val="24"/>
        </w:rPr>
        <w:t>RHS Colour Chart</w:t>
      </w:r>
      <w:r w:rsidR="0015665A" w:rsidRPr="00ED3CF8">
        <w:fldChar w:fldCharType="begin"/>
      </w:r>
      <w:r w:rsidR="0015665A" w:rsidRPr="00ED3CF8">
        <w:instrText xml:space="preserve"> XE "</w:instrText>
      </w:r>
      <w:r w:rsidR="0015665A" w:rsidRPr="0015665A">
        <w:rPr>
          <w:color w:val="FF0000"/>
          <w:szCs w:val="24"/>
        </w:rPr>
        <w:instrText>RHS Colour Chart</w:instrText>
      </w:r>
      <w:r w:rsidR="0015665A" w:rsidRPr="00ED3CF8">
        <w:instrText xml:space="preserve">" </w:instrText>
      </w:r>
      <w:r w:rsidR="0015665A" w:rsidRPr="00ED3CF8">
        <w:fldChar w:fldCharType="end"/>
      </w:r>
      <w:r w:rsidRPr="00ED3CF8">
        <w:rPr>
          <w:szCs w:val="24"/>
        </w:rPr>
        <w:t xml:space="preserve"> would be appropiate (see 2.2.4).  However, if the size of the colored surface or the amount of </w:t>
      </w:r>
      <w:r w:rsidRPr="00F74162">
        <w:rPr>
          <w:color w:val="FF0000"/>
          <w:szCs w:val="24"/>
        </w:rPr>
        <w:t>color</w:t>
      </w:r>
      <w:r w:rsidRPr="00ED3CF8">
        <w:rPr>
          <w:szCs w:val="24"/>
        </w:rPr>
        <w:t xml:space="preserve"> is very small, where other surface elements influence the observation, </w:t>
      </w:r>
      <w:r w:rsidRPr="00F74162">
        <w:rPr>
          <w:color w:val="FF0000"/>
          <w:szCs w:val="24"/>
        </w:rPr>
        <w:t>colors</w:t>
      </w:r>
      <w:r w:rsidRPr="00ED3CF8">
        <w:rPr>
          <w:szCs w:val="24"/>
        </w:rPr>
        <w:t xml:space="preserve"> are blended or not well represented on the chart, the use of a </w:t>
      </w:r>
      <w:r w:rsidRPr="00182339">
        <w:rPr>
          <w:color w:val="FF0000"/>
          <w:szCs w:val="24"/>
        </w:rPr>
        <w:t>color chart</w:t>
      </w:r>
      <w:r w:rsidR="00182339" w:rsidRPr="00ED3CF8">
        <w:fldChar w:fldCharType="begin"/>
      </w:r>
      <w:r w:rsidR="00182339" w:rsidRPr="00ED3CF8">
        <w:instrText xml:space="preserve"> XE "</w:instrText>
      </w:r>
      <w:r w:rsidR="00182339" w:rsidRPr="0015665A">
        <w:rPr>
          <w:color w:val="FF0000"/>
          <w:szCs w:val="24"/>
        </w:rPr>
        <w:instrText xml:space="preserve">Color </w:instrText>
      </w:r>
      <w:r w:rsidR="00182339">
        <w:rPr>
          <w:color w:val="FF0000"/>
          <w:szCs w:val="24"/>
        </w:rPr>
        <w:instrText>c</w:instrText>
      </w:r>
      <w:r w:rsidR="00182339" w:rsidRPr="0015665A">
        <w:rPr>
          <w:color w:val="FF0000"/>
          <w:szCs w:val="24"/>
        </w:rPr>
        <w:instrText>hart</w:instrText>
      </w:r>
      <w:r w:rsidR="00182339" w:rsidRPr="00ED3CF8">
        <w:instrText xml:space="preserve">" </w:instrText>
      </w:r>
      <w:r w:rsidR="00182339" w:rsidRPr="00ED3CF8">
        <w:fldChar w:fldCharType="end"/>
      </w:r>
      <w:r w:rsidRPr="00ED3CF8">
        <w:rPr>
          <w:szCs w:val="24"/>
        </w:rPr>
        <w:t xml:space="preserve"> might not be possible or sensible. The same is true when an overall impression of the </w:t>
      </w:r>
      <w:r w:rsidRPr="00F74162">
        <w:rPr>
          <w:color w:val="FF0000"/>
          <w:szCs w:val="24"/>
        </w:rPr>
        <w:t>color</w:t>
      </w:r>
      <w:r w:rsidRPr="00ED3CF8">
        <w:rPr>
          <w:szCs w:val="24"/>
        </w:rPr>
        <w:t xml:space="preserve"> is required.</w:t>
      </w:r>
    </w:p>
    <w:p w:rsidR="00BE58F2" w:rsidRPr="00ED3CF8" w:rsidRDefault="00BE58F2" w:rsidP="00B50A66">
      <w:pPr>
        <w:tabs>
          <w:tab w:val="left" w:pos="1276"/>
        </w:tabs>
        <w:rPr>
          <w:szCs w:val="24"/>
        </w:rPr>
      </w:pPr>
    </w:p>
    <w:p w:rsidR="00B50A66" w:rsidRPr="00ED3CF8" w:rsidRDefault="00B50A66" w:rsidP="003F1AB0">
      <w:pPr>
        <w:pStyle w:val="Heading3"/>
      </w:pPr>
      <w:bookmarkStart w:id="342" w:name="_Toc311045790"/>
      <w:bookmarkStart w:id="343" w:name="_Toc323031831"/>
      <w:bookmarkStart w:id="344" w:name="_Toc333313602"/>
      <w:bookmarkStart w:id="345" w:name="_Toc346526023"/>
      <w:bookmarkStart w:id="346" w:name="_Toc367861880"/>
      <w:r w:rsidRPr="00ED3CF8">
        <w:t>2.2</w:t>
      </w:r>
      <w:r w:rsidRPr="00ED3CF8">
        <w:tab/>
        <w:t xml:space="preserve">States of expression for </w:t>
      </w:r>
      <w:r w:rsidRPr="00F74162">
        <w:rPr>
          <w:color w:val="FF0000"/>
        </w:rPr>
        <w:t>color</w:t>
      </w:r>
      <w:r w:rsidRPr="00ED3CF8">
        <w:t xml:space="preserve"> characteristics</w:t>
      </w:r>
      <w:bookmarkEnd w:id="342"/>
      <w:bookmarkEnd w:id="343"/>
      <w:bookmarkEnd w:id="344"/>
      <w:bookmarkEnd w:id="345"/>
      <w:bookmarkEnd w:id="346"/>
    </w:p>
    <w:p w:rsidR="00B50A66" w:rsidRPr="00ED3CF8" w:rsidRDefault="00B50A66" w:rsidP="00B50A66">
      <w:pPr>
        <w:keepNext/>
      </w:pPr>
    </w:p>
    <w:p w:rsidR="00B50A66" w:rsidRPr="00ED3CF8" w:rsidRDefault="00B50A66" w:rsidP="003F1AB0">
      <w:pPr>
        <w:pStyle w:val="Heading4"/>
        <w:rPr>
          <w:lang w:val="en-US"/>
        </w:rPr>
      </w:pPr>
      <w:bookmarkStart w:id="347" w:name="_Toc323031832"/>
      <w:bookmarkStart w:id="348" w:name="_Toc333313603"/>
      <w:bookmarkStart w:id="349" w:name="_Toc346526024"/>
      <w:bookmarkStart w:id="350" w:name="_Toc367861881"/>
      <w:r w:rsidRPr="00ED3CF8">
        <w:rPr>
          <w:lang w:val="en-US"/>
        </w:rPr>
        <w:t>2.2.1</w:t>
      </w:r>
      <w:r w:rsidRPr="00ED3CF8">
        <w:rPr>
          <w:lang w:val="en-US"/>
        </w:rPr>
        <w:tab/>
      </w:r>
      <w:r w:rsidRPr="008E00A7">
        <w:rPr>
          <w:color w:val="FF0000"/>
          <w:lang w:val="en-US"/>
        </w:rPr>
        <w:t>Single color</w:t>
      </w:r>
      <w:bookmarkEnd w:id="347"/>
      <w:bookmarkEnd w:id="348"/>
      <w:bookmarkEnd w:id="349"/>
      <w:bookmarkEnd w:id="350"/>
    </w:p>
    <w:p w:rsidR="00B50A66" w:rsidRPr="00ED3CF8" w:rsidRDefault="00B50A66" w:rsidP="00B50A66"/>
    <w:p w:rsidR="00B50A66" w:rsidRPr="00ED3CF8" w:rsidRDefault="00B50A66" w:rsidP="00B50A66">
      <w:r w:rsidRPr="00ED3CF8">
        <w:t xml:space="preserve">A </w:t>
      </w:r>
      <w:r w:rsidRPr="008E00A7">
        <w:rPr>
          <w:color w:val="FF0000"/>
        </w:rPr>
        <w:t>single color</w:t>
      </w:r>
      <w:r w:rsidRPr="00ED3CF8">
        <w:t xml:space="preserve"> has the lowest precision to describe the state of expression.</w:t>
      </w:r>
    </w:p>
    <w:p w:rsidR="00B50A66" w:rsidRPr="00ED3CF8" w:rsidRDefault="00B50A66" w:rsidP="00B50A66"/>
    <w:p w:rsidR="00B50A66" w:rsidRPr="00ED3CF8" w:rsidRDefault="00B50A66" w:rsidP="00B50A66">
      <w:pPr>
        <w:ind w:left="567" w:hanging="1"/>
        <w:rPr>
          <w:i/>
          <w:szCs w:val="24"/>
        </w:rPr>
      </w:pPr>
      <w:r w:rsidRPr="00ED3CF8">
        <w:rPr>
          <w:i/>
          <w:szCs w:val="24"/>
        </w:rPr>
        <w:t xml:space="preserve">Example:  Flower:  </w:t>
      </w:r>
      <w:r w:rsidRPr="00F74162">
        <w:rPr>
          <w:i/>
          <w:color w:val="FF0000"/>
          <w:szCs w:val="24"/>
        </w:rPr>
        <w:t>color</w:t>
      </w:r>
      <w:r w:rsidRPr="00ED3CF8">
        <w:rPr>
          <w:i/>
          <w:szCs w:val="24"/>
        </w:rPr>
        <w:t>:  white (1); yellow (2); orange (3); red (4)</w:t>
      </w:r>
    </w:p>
    <w:p w:rsidR="00B50A66" w:rsidRPr="00ED3CF8" w:rsidRDefault="00B50A66" w:rsidP="00B50A66">
      <w:pPr>
        <w:tabs>
          <w:tab w:val="left" w:pos="1134"/>
        </w:tabs>
        <w:rPr>
          <w:szCs w:val="24"/>
        </w:rPr>
      </w:pPr>
    </w:p>
    <w:p w:rsidR="00B50A66" w:rsidRPr="00ED3CF8" w:rsidRDefault="00B50A66" w:rsidP="003F1AB0">
      <w:pPr>
        <w:pStyle w:val="Heading4"/>
        <w:rPr>
          <w:lang w:val="en-US"/>
        </w:rPr>
      </w:pPr>
      <w:bookmarkStart w:id="351" w:name="_Toc323031833"/>
      <w:bookmarkStart w:id="352" w:name="_Toc333313604"/>
      <w:bookmarkStart w:id="353" w:name="_Toc346526025"/>
      <w:bookmarkStart w:id="354" w:name="_Toc367861882"/>
      <w:r w:rsidRPr="00ED3CF8">
        <w:rPr>
          <w:lang w:val="en-US"/>
        </w:rPr>
        <w:t>2.2.2</w:t>
      </w:r>
      <w:r w:rsidRPr="00ED3CF8">
        <w:rPr>
          <w:lang w:val="en-US"/>
        </w:rPr>
        <w:tab/>
      </w:r>
      <w:r w:rsidRPr="00182339">
        <w:rPr>
          <w:color w:val="FF0000"/>
          <w:lang w:val="en-US"/>
        </w:rPr>
        <w:t>Color range</w:t>
      </w:r>
      <w:bookmarkEnd w:id="351"/>
      <w:bookmarkEnd w:id="352"/>
      <w:bookmarkEnd w:id="353"/>
      <w:bookmarkEnd w:id="354"/>
      <w:r w:rsidR="0099557E" w:rsidRPr="00ED3CF8">
        <w:fldChar w:fldCharType="begin"/>
      </w:r>
      <w:r w:rsidR="0099557E" w:rsidRPr="00ED3CF8">
        <w:instrText xml:space="preserve"> XE "</w:instrText>
      </w:r>
      <w:r w:rsidR="0099557E">
        <w:rPr>
          <w:color w:val="FF0000"/>
          <w:szCs w:val="24"/>
        </w:rPr>
        <w:instrText>Color range</w:instrText>
      </w:r>
      <w:r w:rsidR="0099557E" w:rsidRPr="00ED3CF8">
        <w:instrText xml:space="preserve">" </w:instrText>
      </w:r>
      <w:r w:rsidR="0099557E" w:rsidRPr="00ED3CF8">
        <w:fldChar w:fldCharType="end"/>
      </w:r>
    </w:p>
    <w:p w:rsidR="00B50A66" w:rsidRPr="00ED3CF8" w:rsidRDefault="00B50A66" w:rsidP="00B50A66">
      <w:pPr>
        <w:tabs>
          <w:tab w:val="left" w:pos="720"/>
        </w:tabs>
        <w:rPr>
          <w:szCs w:val="24"/>
        </w:rPr>
      </w:pPr>
    </w:p>
    <w:p w:rsidR="00B50A66" w:rsidRPr="00ED3CF8" w:rsidRDefault="00B50A66" w:rsidP="00B50A66">
      <w:pPr>
        <w:tabs>
          <w:tab w:val="left" w:pos="720"/>
        </w:tabs>
        <w:rPr>
          <w:szCs w:val="24"/>
        </w:rPr>
      </w:pPr>
      <w:r w:rsidRPr="00ED3CF8">
        <w:rPr>
          <w:szCs w:val="24"/>
        </w:rPr>
        <w:t xml:space="preserve">By using </w:t>
      </w:r>
      <w:r w:rsidRPr="00182339">
        <w:rPr>
          <w:color w:val="FF0000"/>
          <w:szCs w:val="24"/>
        </w:rPr>
        <w:t>color combinations</w:t>
      </w:r>
      <w:r w:rsidR="00182339" w:rsidRPr="00ED3CF8">
        <w:fldChar w:fldCharType="begin"/>
      </w:r>
      <w:r w:rsidR="00182339" w:rsidRPr="00ED3CF8">
        <w:instrText xml:space="preserve"> XE "</w:instrText>
      </w:r>
      <w:r w:rsidR="00182339" w:rsidRPr="00182339">
        <w:rPr>
          <w:color w:val="FF0000"/>
          <w:szCs w:val="24"/>
        </w:rPr>
        <w:instrText>Color combination</w:instrText>
      </w:r>
      <w:r w:rsidR="00182339">
        <w:rPr>
          <w:color w:val="FF0000"/>
          <w:szCs w:val="24"/>
        </w:rPr>
        <w:instrText>s</w:instrText>
      </w:r>
      <w:r w:rsidR="00182339" w:rsidRPr="00ED3CF8">
        <w:instrText xml:space="preserve">" </w:instrText>
      </w:r>
      <w:r w:rsidR="00182339" w:rsidRPr="00ED3CF8">
        <w:fldChar w:fldCharType="end"/>
      </w:r>
      <w:r w:rsidRPr="00ED3CF8">
        <w:rPr>
          <w:szCs w:val="24"/>
        </w:rPr>
        <w:t xml:space="preserve"> together with </w:t>
      </w:r>
      <w:r w:rsidRPr="008E00A7">
        <w:rPr>
          <w:color w:val="FF0000"/>
          <w:szCs w:val="24"/>
        </w:rPr>
        <w:t>single colors</w:t>
      </w:r>
      <w:r w:rsidRPr="00ED3CF8">
        <w:rPr>
          <w:szCs w:val="24"/>
        </w:rPr>
        <w:t xml:space="preserve"> (= </w:t>
      </w:r>
      <w:r w:rsidRPr="00182339">
        <w:rPr>
          <w:color w:val="FF0000"/>
          <w:szCs w:val="24"/>
        </w:rPr>
        <w:t>color range</w:t>
      </w:r>
      <w:r w:rsidRPr="00ED3CF8">
        <w:rPr>
          <w:szCs w:val="24"/>
        </w:rPr>
        <w:t xml:space="preserve">) the state of expression can be described more precisely than with </w:t>
      </w:r>
      <w:r w:rsidRPr="008E00A7">
        <w:rPr>
          <w:color w:val="FF0000"/>
          <w:szCs w:val="24"/>
        </w:rPr>
        <w:t>single colors</w:t>
      </w:r>
      <w:r w:rsidRPr="00ED3CF8">
        <w:rPr>
          <w:szCs w:val="24"/>
        </w:rPr>
        <w:t xml:space="preserve"> only.</w:t>
      </w:r>
    </w:p>
    <w:p w:rsidR="00B50A66" w:rsidRPr="00ED3CF8" w:rsidRDefault="00B50A66" w:rsidP="00B50A66">
      <w:pPr>
        <w:tabs>
          <w:tab w:val="left" w:pos="720"/>
        </w:tabs>
        <w:rPr>
          <w:szCs w:val="24"/>
        </w:rPr>
      </w:pPr>
    </w:p>
    <w:p w:rsidR="00B50A66" w:rsidRPr="00ED3CF8" w:rsidRDefault="00B50A66" w:rsidP="00B50A66">
      <w:pPr>
        <w:tabs>
          <w:tab w:val="left" w:pos="720"/>
        </w:tabs>
        <w:ind w:left="540" w:hanging="540"/>
        <w:rPr>
          <w:i/>
          <w:szCs w:val="24"/>
        </w:rPr>
      </w:pPr>
      <w:r w:rsidRPr="00ED3CF8">
        <w:rPr>
          <w:szCs w:val="24"/>
        </w:rPr>
        <w:tab/>
        <w:t>(a)</w:t>
      </w:r>
      <w:r w:rsidRPr="00ED3CF8">
        <w:rPr>
          <w:szCs w:val="24"/>
        </w:rPr>
        <w:tab/>
        <w:t xml:space="preserve">In </w:t>
      </w:r>
      <w:r w:rsidRPr="00182339">
        <w:rPr>
          <w:color w:val="FF0000"/>
          <w:szCs w:val="24"/>
        </w:rPr>
        <w:t>color combinations</w:t>
      </w:r>
      <w:r w:rsidRPr="00ED3CF8">
        <w:rPr>
          <w:szCs w:val="24"/>
        </w:rPr>
        <w:t xml:space="preserve"> the second color indicates the </w:t>
      </w:r>
      <w:r w:rsidRPr="00182339">
        <w:rPr>
          <w:color w:val="FF0000"/>
          <w:szCs w:val="24"/>
        </w:rPr>
        <w:t>predominant color</w:t>
      </w:r>
      <w:r w:rsidR="00182339" w:rsidRPr="00ED3CF8">
        <w:fldChar w:fldCharType="begin"/>
      </w:r>
      <w:r w:rsidR="00182339" w:rsidRPr="00ED3CF8">
        <w:instrText xml:space="preserve"> XE "</w:instrText>
      </w:r>
      <w:r w:rsidR="00182339" w:rsidRPr="00182339">
        <w:rPr>
          <w:color w:val="FF0000"/>
        </w:rPr>
        <w:instrText>P</w:instrText>
      </w:r>
      <w:r w:rsidR="00182339" w:rsidRPr="00182339">
        <w:rPr>
          <w:color w:val="FF0000"/>
          <w:szCs w:val="24"/>
        </w:rPr>
        <w:instrText>redominant color</w:instrText>
      </w:r>
      <w:r w:rsidR="00182339" w:rsidRPr="00ED3CF8">
        <w:instrText xml:space="preserve">" </w:instrText>
      </w:r>
      <w:r w:rsidR="00182339" w:rsidRPr="00ED3CF8">
        <w:fldChar w:fldCharType="end"/>
      </w:r>
      <w:r w:rsidRPr="00ED3CF8">
        <w:rPr>
          <w:szCs w:val="24"/>
        </w:rPr>
        <w:t xml:space="preserve"> with blending of both </w:t>
      </w:r>
      <w:r w:rsidRPr="00F74162">
        <w:rPr>
          <w:color w:val="FF0000"/>
          <w:szCs w:val="24"/>
        </w:rPr>
        <w:t>colors</w:t>
      </w:r>
      <w:r w:rsidRPr="00ED3CF8">
        <w:rPr>
          <w:szCs w:val="24"/>
        </w:rPr>
        <w:t xml:space="preserve">, resulting in what can look like a </w:t>
      </w:r>
      <w:r w:rsidR="008E00A7" w:rsidRPr="008E00A7">
        <w:rPr>
          <w:color w:val="FF0000"/>
          <w:szCs w:val="24"/>
        </w:rPr>
        <w:t>single color</w:t>
      </w:r>
      <w:r w:rsidRPr="00ED3CF8">
        <w:rPr>
          <w:szCs w:val="24"/>
        </w:rPr>
        <w:t xml:space="preserve">. For example in “green red” the </w:t>
      </w:r>
      <w:r w:rsidRPr="00182339">
        <w:rPr>
          <w:color w:val="FF0000"/>
          <w:szCs w:val="24"/>
        </w:rPr>
        <w:t>predominant color</w:t>
      </w:r>
      <w:r w:rsidRPr="00ED3CF8">
        <w:rPr>
          <w:szCs w:val="24"/>
        </w:rPr>
        <w:t xml:space="preserve"> is red and in “red green” the </w:t>
      </w:r>
      <w:r w:rsidRPr="00182339">
        <w:rPr>
          <w:color w:val="FF0000"/>
          <w:szCs w:val="24"/>
        </w:rPr>
        <w:t>predominant color</w:t>
      </w:r>
      <w:r w:rsidRPr="00ED3CF8">
        <w:rPr>
          <w:szCs w:val="24"/>
        </w:rPr>
        <w:t xml:space="preserve"> is green.</w:t>
      </w:r>
    </w:p>
    <w:p w:rsidR="00B50A66" w:rsidRPr="00ED3CF8" w:rsidRDefault="00B50A66" w:rsidP="00B50A66">
      <w:pPr>
        <w:tabs>
          <w:tab w:val="left" w:pos="720"/>
        </w:tabs>
        <w:ind w:left="540" w:hanging="540"/>
        <w:rPr>
          <w:szCs w:val="24"/>
        </w:rPr>
      </w:pPr>
      <w:r w:rsidRPr="00ED3CF8">
        <w:rPr>
          <w:i/>
          <w:szCs w:val="24"/>
        </w:rPr>
        <w:br/>
        <w:t xml:space="preserve">Example: Flower:  </w:t>
      </w:r>
      <w:r w:rsidRPr="00F74162">
        <w:rPr>
          <w:i/>
          <w:color w:val="FF0000"/>
          <w:szCs w:val="24"/>
        </w:rPr>
        <w:t>color</w:t>
      </w:r>
      <w:r w:rsidRPr="00ED3CF8">
        <w:rPr>
          <w:i/>
          <w:szCs w:val="24"/>
        </w:rPr>
        <w:t>: white (1); yellow white (2); yellow (3); yellow orange (4); orange (5)</w:t>
      </w:r>
    </w:p>
    <w:p w:rsidR="00B50A66" w:rsidRPr="00ED3CF8" w:rsidRDefault="00B50A66" w:rsidP="00B50A66">
      <w:pPr>
        <w:tabs>
          <w:tab w:val="left" w:pos="1080"/>
        </w:tabs>
        <w:ind w:left="567"/>
        <w:rPr>
          <w:szCs w:val="24"/>
        </w:rPr>
      </w:pPr>
    </w:p>
    <w:p w:rsidR="00B50A66" w:rsidRPr="00ED3CF8" w:rsidRDefault="00B50A66" w:rsidP="00B50A66">
      <w:pPr>
        <w:tabs>
          <w:tab w:val="left" w:pos="567"/>
        </w:tabs>
        <w:ind w:left="567"/>
        <w:rPr>
          <w:szCs w:val="24"/>
        </w:rPr>
      </w:pPr>
      <w:r w:rsidRPr="00ED3CF8">
        <w:rPr>
          <w:szCs w:val="24"/>
        </w:rPr>
        <w:t>(b)</w:t>
      </w:r>
      <w:r w:rsidRPr="00ED3CF8">
        <w:rPr>
          <w:szCs w:val="24"/>
        </w:rPr>
        <w:tab/>
        <w:t xml:space="preserve">The use of "ish" in </w:t>
      </w:r>
      <w:r w:rsidRPr="00182339">
        <w:rPr>
          <w:color w:val="FF0000"/>
          <w:szCs w:val="24"/>
        </w:rPr>
        <w:t>color combinations</w:t>
      </w:r>
      <w:r w:rsidRPr="00ED3CF8">
        <w:rPr>
          <w:szCs w:val="24"/>
        </w:rPr>
        <w:t xml:space="preserve"> indicates that there is a </w:t>
      </w:r>
      <w:r w:rsidRPr="00182339">
        <w:rPr>
          <w:color w:val="FF0000"/>
          <w:szCs w:val="24"/>
        </w:rPr>
        <w:t>predominant color</w:t>
      </w:r>
      <w:r w:rsidRPr="00ED3CF8">
        <w:rPr>
          <w:szCs w:val="24"/>
        </w:rPr>
        <w:t xml:space="preserve"> (e.g. yellow) together with another </w:t>
      </w:r>
      <w:r w:rsidRPr="00182339">
        <w:rPr>
          <w:color w:val="FF0000"/>
          <w:szCs w:val="24"/>
        </w:rPr>
        <w:t>minor color</w:t>
      </w:r>
      <w:r w:rsidR="00182339" w:rsidRPr="00ED3CF8">
        <w:fldChar w:fldCharType="begin"/>
      </w:r>
      <w:r w:rsidR="00182339" w:rsidRPr="00ED3CF8">
        <w:instrText xml:space="preserve"> XE "</w:instrText>
      </w:r>
      <w:r w:rsidR="00182339">
        <w:rPr>
          <w:color w:val="FF0000"/>
        </w:rPr>
        <w:instrText xml:space="preserve">Minor </w:instrText>
      </w:r>
      <w:r w:rsidR="00182339" w:rsidRPr="00182339">
        <w:rPr>
          <w:color w:val="FF0000"/>
          <w:szCs w:val="24"/>
        </w:rPr>
        <w:instrText>color</w:instrText>
      </w:r>
      <w:r w:rsidR="00182339" w:rsidRPr="00ED3CF8">
        <w:instrText xml:space="preserve">" </w:instrText>
      </w:r>
      <w:r w:rsidR="00182339" w:rsidRPr="00ED3CF8">
        <w:fldChar w:fldCharType="end"/>
      </w:r>
      <w:r w:rsidRPr="00ED3CF8">
        <w:rPr>
          <w:szCs w:val="24"/>
        </w:rPr>
        <w:t>. For example,</w:t>
      </w:r>
    </w:p>
    <w:p w:rsidR="00B50A66" w:rsidRPr="00ED3CF8" w:rsidRDefault="00B50A66" w:rsidP="00B50A66">
      <w:pPr>
        <w:ind w:left="1134"/>
        <w:rPr>
          <w:szCs w:val="24"/>
        </w:rPr>
      </w:pPr>
    </w:p>
    <w:p w:rsidR="00B50A66" w:rsidRPr="00ED3CF8" w:rsidRDefault="00B50A66" w:rsidP="00B50A66">
      <w:pPr>
        <w:tabs>
          <w:tab w:val="left" w:pos="2268"/>
        </w:tabs>
        <w:ind w:left="2268" w:hanging="1701"/>
        <w:rPr>
          <w:szCs w:val="24"/>
        </w:rPr>
      </w:pPr>
      <w:r w:rsidRPr="00ED3CF8">
        <w:rPr>
          <w:i/>
          <w:szCs w:val="24"/>
        </w:rPr>
        <w:t>yellow</w:t>
      </w:r>
      <w:r w:rsidRPr="00ED3CF8">
        <w:rPr>
          <w:i/>
          <w:szCs w:val="24"/>
          <w:u w:val="single"/>
        </w:rPr>
        <w:t>ish</w:t>
      </w:r>
      <w:r w:rsidRPr="00ED3CF8">
        <w:rPr>
          <w:i/>
          <w:szCs w:val="24"/>
        </w:rPr>
        <w:t xml:space="preserve">, </w:t>
      </w:r>
      <w:r w:rsidRPr="00ED3CF8">
        <w:rPr>
          <w:i/>
          <w:szCs w:val="24"/>
        </w:rPr>
        <w:tab/>
      </w:r>
      <w:r w:rsidRPr="00ED3CF8">
        <w:rPr>
          <w:szCs w:val="24"/>
        </w:rPr>
        <w:t xml:space="preserve">covers all </w:t>
      </w:r>
      <w:r w:rsidRPr="00F74162">
        <w:rPr>
          <w:color w:val="FF0000"/>
          <w:szCs w:val="24"/>
        </w:rPr>
        <w:t>colors</w:t>
      </w:r>
      <w:r w:rsidRPr="00ED3CF8">
        <w:rPr>
          <w:szCs w:val="24"/>
        </w:rPr>
        <w:t xml:space="preserve"> which are predominantly yellow (would include, for example, white yellow; brown yellow; orange yellow;  etc.)</w:t>
      </w:r>
    </w:p>
    <w:p w:rsidR="00B50A66" w:rsidRPr="00ED3CF8" w:rsidRDefault="00B50A66" w:rsidP="00B50A66">
      <w:pPr>
        <w:tabs>
          <w:tab w:val="left" w:pos="2268"/>
        </w:tabs>
        <w:ind w:left="2268" w:hanging="1701"/>
        <w:rPr>
          <w:szCs w:val="24"/>
        </w:rPr>
      </w:pPr>
      <w:r w:rsidRPr="00ED3CF8">
        <w:rPr>
          <w:i/>
          <w:szCs w:val="24"/>
        </w:rPr>
        <w:t>yellow</w:t>
      </w:r>
      <w:r w:rsidRPr="00ED3CF8">
        <w:rPr>
          <w:i/>
          <w:szCs w:val="24"/>
          <w:u w:val="single"/>
        </w:rPr>
        <w:t>ish</w:t>
      </w:r>
      <w:r w:rsidRPr="00ED3CF8">
        <w:rPr>
          <w:i/>
          <w:szCs w:val="24"/>
        </w:rPr>
        <w:t xml:space="preserve"> green</w:t>
      </w:r>
      <w:r w:rsidRPr="00ED3CF8">
        <w:rPr>
          <w:szCs w:val="24"/>
        </w:rPr>
        <w:tab/>
        <w:t xml:space="preserve">covers all </w:t>
      </w:r>
      <w:r w:rsidRPr="00F74162">
        <w:rPr>
          <w:color w:val="FF0000"/>
          <w:szCs w:val="24"/>
        </w:rPr>
        <w:t>colors</w:t>
      </w:r>
      <w:r w:rsidRPr="00ED3CF8">
        <w:rPr>
          <w:szCs w:val="24"/>
        </w:rPr>
        <w:t xml:space="preserve"> which are predominantly green with some yellow (would include, for example, white yellow green; brown yellow green; orange yellow green etc.)</w:t>
      </w:r>
    </w:p>
    <w:p w:rsidR="00B50A66" w:rsidRPr="00ED3CF8" w:rsidRDefault="00B50A66" w:rsidP="00B50A66">
      <w:pPr>
        <w:tabs>
          <w:tab w:val="left" w:pos="2268"/>
        </w:tabs>
        <w:ind w:left="2268" w:hanging="1701"/>
        <w:rPr>
          <w:szCs w:val="24"/>
        </w:rPr>
      </w:pPr>
    </w:p>
    <w:p w:rsidR="00B50A66" w:rsidRPr="00ED3CF8" w:rsidRDefault="00B50A66" w:rsidP="00B50A66">
      <w:pPr>
        <w:tabs>
          <w:tab w:val="left" w:pos="2268"/>
        </w:tabs>
        <w:ind w:left="2268" w:hanging="1701"/>
        <w:rPr>
          <w:szCs w:val="24"/>
        </w:rPr>
      </w:pPr>
      <w:r w:rsidRPr="00ED3CF8">
        <w:rPr>
          <w:i/>
          <w:szCs w:val="24"/>
        </w:rPr>
        <w:t>Example:  Flower:  color:  whitish (1); yellowish (2); greenish (3)</w:t>
      </w:r>
    </w:p>
    <w:p w:rsidR="00B50A66" w:rsidRPr="00ED3CF8" w:rsidRDefault="00B50A66" w:rsidP="00B50A66">
      <w:pPr>
        <w:ind w:left="1134"/>
        <w:rPr>
          <w:i/>
          <w:szCs w:val="24"/>
        </w:rPr>
      </w:pPr>
    </w:p>
    <w:p w:rsidR="00B50A66" w:rsidRPr="00ED3CF8" w:rsidRDefault="00B50A66" w:rsidP="003F1AB0">
      <w:pPr>
        <w:pStyle w:val="Heading4"/>
        <w:rPr>
          <w:lang w:val="en-US"/>
        </w:rPr>
      </w:pPr>
      <w:bookmarkStart w:id="355" w:name="_Toc323031834"/>
      <w:bookmarkStart w:id="356" w:name="_Toc333313605"/>
      <w:bookmarkStart w:id="357" w:name="_Toc346526026"/>
      <w:bookmarkStart w:id="358" w:name="_Toc367861883"/>
      <w:r w:rsidRPr="00ED3CF8">
        <w:rPr>
          <w:lang w:val="en-US"/>
        </w:rPr>
        <w:t>2.2.3</w:t>
      </w:r>
      <w:r w:rsidRPr="00ED3CF8">
        <w:rPr>
          <w:lang w:val="en-US"/>
        </w:rPr>
        <w:tab/>
        <w:t xml:space="preserve"> </w:t>
      </w:r>
      <w:r w:rsidRPr="00182339">
        <w:rPr>
          <w:color w:val="FF0000"/>
          <w:lang w:val="en-US"/>
        </w:rPr>
        <w:t>Intensity</w:t>
      </w:r>
      <w:bookmarkEnd w:id="355"/>
      <w:bookmarkEnd w:id="356"/>
      <w:bookmarkEnd w:id="357"/>
      <w:bookmarkEnd w:id="358"/>
      <w:r w:rsidR="00182339" w:rsidRPr="00ED3CF8">
        <w:fldChar w:fldCharType="begin"/>
      </w:r>
      <w:r w:rsidR="00182339" w:rsidRPr="00ED3CF8">
        <w:instrText xml:space="preserve"> XE "</w:instrText>
      </w:r>
      <w:r w:rsidR="002209E2" w:rsidRPr="002209E2">
        <w:rPr>
          <w:color w:val="FF0000"/>
          <w:szCs w:val="24"/>
        </w:rPr>
        <w:instrText>Color\: Intensity</w:instrText>
      </w:r>
      <w:r w:rsidR="00182339" w:rsidRPr="00ED3CF8">
        <w:instrText xml:space="preserve">" </w:instrText>
      </w:r>
      <w:r w:rsidR="00182339" w:rsidRPr="00ED3CF8">
        <w:fldChar w:fldCharType="end"/>
      </w:r>
      <w:r w:rsidR="0070204D" w:rsidRPr="00ED3CF8">
        <w:fldChar w:fldCharType="begin"/>
      </w:r>
      <w:r w:rsidR="0070204D" w:rsidRPr="00ED3CF8">
        <w:instrText xml:space="preserve"> XE "</w:instrText>
      </w:r>
      <w:r w:rsidR="0070204D">
        <w:rPr>
          <w:color w:val="FF0000"/>
        </w:rPr>
        <w:instrText>Intensity</w:instrText>
      </w:r>
      <w:r w:rsidR="0070204D" w:rsidRPr="00ED3CF8">
        <w:instrText xml:space="preserve">" </w:instrText>
      </w:r>
      <w:r w:rsidR="0070204D" w:rsidRPr="00ED3CF8">
        <w:fldChar w:fldCharType="end"/>
      </w:r>
    </w:p>
    <w:p w:rsidR="00B50A66" w:rsidRPr="00ED3CF8" w:rsidRDefault="00B50A66" w:rsidP="00B50A66">
      <w:pPr>
        <w:tabs>
          <w:tab w:val="left" w:pos="1134"/>
        </w:tabs>
        <w:rPr>
          <w:szCs w:val="24"/>
        </w:rPr>
      </w:pPr>
    </w:p>
    <w:p w:rsidR="00B50A66" w:rsidRPr="00ED3CF8" w:rsidRDefault="00B50A66" w:rsidP="00B50A66">
      <w:pPr>
        <w:tabs>
          <w:tab w:val="left" w:pos="1134"/>
        </w:tabs>
        <w:rPr>
          <w:szCs w:val="24"/>
        </w:rPr>
      </w:pPr>
      <w:r w:rsidRPr="00ED3CF8">
        <w:rPr>
          <w:rFonts w:cs="Arial"/>
          <w:szCs w:val="24"/>
        </w:rPr>
        <w:t xml:space="preserve">Depending on the organ described, the </w:t>
      </w:r>
      <w:r w:rsidRPr="00182339">
        <w:rPr>
          <w:rFonts w:cs="Arial"/>
          <w:color w:val="FF0000"/>
          <w:szCs w:val="24"/>
        </w:rPr>
        <w:t>intensity</w:t>
      </w:r>
      <w:r w:rsidRPr="00ED3CF8">
        <w:rPr>
          <w:rFonts w:cs="Arial"/>
          <w:szCs w:val="24"/>
        </w:rPr>
        <w:t xml:space="preserve"> can be presented either in relation to a </w:t>
      </w:r>
      <w:r w:rsidRPr="008E00A7">
        <w:rPr>
          <w:rFonts w:cs="Arial"/>
          <w:color w:val="FF0000"/>
          <w:szCs w:val="24"/>
        </w:rPr>
        <w:t>single color</w:t>
      </w:r>
      <w:r w:rsidR="008E00A7" w:rsidRPr="00ED3CF8">
        <w:fldChar w:fldCharType="begin"/>
      </w:r>
      <w:r w:rsidR="008E00A7" w:rsidRPr="00ED3CF8">
        <w:instrText xml:space="preserve"> XE "</w:instrText>
      </w:r>
      <w:r w:rsidR="008E00A7">
        <w:rPr>
          <w:color w:val="FF0000"/>
          <w:szCs w:val="24"/>
        </w:rPr>
        <w:instrText>Single color</w:instrText>
      </w:r>
      <w:r w:rsidR="008E00A7" w:rsidRPr="00ED3CF8">
        <w:instrText xml:space="preserve">" </w:instrText>
      </w:r>
      <w:r w:rsidR="008E00A7" w:rsidRPr="00ED3CF8">
        <w:fldChar w:fldCharType="end"/>
      </w:r>
      <w:r w:rsidRPr="00ED3CF8">
        <w:rPr>
          <w:rFonts w:cs="Arial"/>
          <w:szCs w:val="24"/>
        </w:rPr>
        <w:t xml:space="preserve"> or in combination with different </w:t>
      </w:r>
      <w:r w:rsidRPr="00F74162">
        <w:rPr>
          <w:rFonts w:cs="Arial"/>
          <w:color w:val="FF0000"/>
          <w:szCs w:val="24"/>
        </w:rPr>
        <w:t>colors</w:t>
      </w:r>
      <w:r w:rsidRPr="00ED3CF8">
        <w:rPr>
          <w:rFonts w:cs="Arial"/>
          <w:szCs w:val="24"/>
        </w:rPr>
        <w:t xml:space="preserve"> (example 2).</w:t>
      </w:r>
    </w:p>
    <w:p w:rsidR="00B50A66" w:rsidRPr="00ED3CF8" w:rsidRDefault="00B50A66" w:rsidP="00B50A66">
      <w:pPr>
        <w:tabs>
          <w:tab w:val="left" w:pos="1134"/>
        </w:tabs>
        <w:rPr>
          <w:szCs w:val="24"/>
        </w:rPr>
      </w:pPr>
    </w:p>
    <w:p w:rsidR="00B50A66" w:rsidRPr="00ED3CF8" w:rsidRDefault="00B50A66" w:rsidP="00B50A66">
      <w:pPr>
        <w:rPr>
          <w:i/>
          <w:szCs w:val="24"/>
        </w:rPr>
      </w:pPr>
      <w:r w:rsidRPr="00ED3CF8">
        <w:rPr>
          <w:i/>
          <w:szCs w:val="24"/>
        </w:rPr>
        <w:tab/>
        <w:t>Example 1:  Leaf: green color of upper side: light (3); medium (5); dark (9)</w:t>
      </w:r>
    </w:p>
    <w:p w:rsidR="00B50A66" w:rsidRPr="00ED3CF8" w:rsidRDefault="00B50A66" w:rsidP="00B50A66">
      <w:pPr>
        <w:jc w:val="left"/>
        <w:rPr>
          <w:i/>
          <w:szCs w:val="24"/>
        </w:rPr>
      </w:pPr>
      <w:r w:rsidRPr="00ED3CF8">
        <w:rPr>
          <w:i/>
          <w:szCs w:val="24"/>
        </w:rPr>
        <w:tab/>
        <w:t xml:space="preserve">Example 2:  Flower:  </w:t>
      </w:r>
      <w:r w:rsidRPr="00977C14">
        <w:rPr>
          <w:i/>
          <w:color w:val="FF0000"/>
          <w:szCs w:val="24"/>
        </w:rPr>
        <w:t>color</w:t>
      </w:r>
      <w:r w:rsidRPr="00ED3CF8">
        <w:rPr>
          <w:i/>
          <w:szCs w:val="24"/>
        </w:rPr>
        <w:t xml:space="preserve">:  white (1); light yellow (2); medium yellow (3); </w:t>
      </w:r>
      <w:r w:rsidRPr="00ED3CF8">
        <w:rPr>
          <w:i/>
          <w:szCs w:val="24"/>
        </w:rPr>
        <w:br/>
      </w:r>
      <w:r w:rsidRPr="00ED3CF8">
        <w:rPr>
          <w:i/>
          <w:szCs w:val="24"/>
        </w:rPr>
        <w:tab/>
      </w:r>
      <w:r w:rsidRPr="00ED3CF8">
        <w:rPr>
          <w:i/>
          <w:szCs w:val="24"/>
        </w:rPr>
        <w:tab/>
      </w:r>
      <w:r w:rsidRPr="00ED3CF8">
        <w:rPr>
          <w:i/>
          <w:szCs w:val="24"/>
        </w:rPr>
        <w:tab/>
        <w:t>dark yellow (4); orange (5)</w:t>
      </w:r>
    </w:p>
    <w:p w:rsidR="00B50A66" w:rsidRPr="00ED3CF8" w:rsidRDefault="00B50A66" w:rsidP="00B50A66">
      <w:pPr>
        <w:rPr>
          <w:i/>
          <w:szCs w:val="24"/>
        </w:rPr>
      </w:pPr>
    </w:p>
    <w:p w:rsidR="00B50A66" w:rsidRPr="00ED3CF8" w:rsidRDefault="00B50A66" w:rsidP="003F1AB0">
      <w:pPr>
        <w:pStyle w:val="Heading4"/>
        <w:rPr>
          <w:lang w:val="en-US"/>
        </w:rPr>
      </w:pPr>
      <w:bookmarkStart w:id="359" w:name="_Toc323031835"/>
      <w:bookmarkStart w:id="360" w:name="_Toc333313606"/>
      <w:bookmarkStart w:id="361" w:name="_Toc346526027"/>
      <w:bookmarkStart w:id="362" w:name="_Toc367861884"/>
      <w:r w:rsidRPr="00ED3CF8">
        <w:rPr>
          <w:lang w:val="en-US"/>
        </w:rPr>
        <w:t>2.2.4</w:t>
      </w:r>
      <w:r w:rsidRPr="00ED3CF8">
        <w:rPr>
          <w:lang w:val="en-US"/>
        </w:rPr>
        <w:tab/>
      </w:r>
      <w:r w:rsidRPr="00182339">
        <w:rPr>
          <w:color w:val="FF0000"/>
          <w:lang w:val="en-US"/>
        </w:rPr>
        <w:t>Color Chart</w:t>
      </w:r>
      <w:bookmarkEnd w:id="359"/>
      <w:bookmarkEnd w:id="360"/>
      <w:bookmarkEnd w:id="361"/>
      <w:bookmarkEnd w:id="362"/>
      <w:r w:rsidR="00182339" w:rsidRPr="00ED3CF8">
        <w:fldChar w:fldCharType="begin"/>
      </w:r>
      <w:r w:rsidR="00182339" w:rsidRPr="00ED3CF8">
        <w:instrText xml:space="preserve"> XE "</w:instrText>
      </w:r>
      <w:r w:rsidR="00182339" w:rsidRPr="0015665A">
        <w:rPr>
          <w:color w:val="FF0000"/>
          <w:szCs w:val="24"/>
        </w:rPr>
        <w:instrText xml:space="preserve">Color </w:instrText>
      </w:r>
      <w:r w:rsidR="00182339">
        <w:rPr>
          <w:color w:val="FF0000"/>
          <w:szCs w:val="24"/>
        </w:rPr>
        <w:instrText>c</w:instrText>
      </w:r>
      <w:r w:rsidR="00182339" w:rsidRPr="0015665A">
        <w:rPr>
          <w:color w:val="FF0000"/>
          <w:szCs w:val="24"/>
        </w:rPr>
        <w:instrText>hart</w:instrText>
      </w:r>
      <w:r w:rsidR="00182339" w:rsidRPr="00ED3CF8">
        <w:instrText xml:space="preserve">" </w:instrText>
      </w:r>
      <w:r w:rsidR="00182339" w:rsidRPr="00ED3CF8">
        <w:fldChar w:fldCharType="end"/>
      </w:r>
    </w:p>
    <w:p w:rsidR="00B50A66" w:rsidRPr="00ED3CF8" w:rsidRDefault="00B50A66" w:rsidP="00B50A66">
      <w:pPr>
        <w:tabs>
          <w:tab w:val="left" w:pos="1134"/>
        </w:tabs>
        <w:rPr>
          <w:szCs w:val="24"/>
        </w:rPr>
      </w:pPr>
    </w:p>
    <w:p w:rsidR="00B50A66" w:rsidRPr="00ED3CF8" w:rsidRDefault="00B50A66" w:rsidP="00B50A66">
      <w:pPr>
        <w:tabs>
          <w:tab w:val="left" w:pos="1134"/>
        </w:tabs>
        <w:rPr>
          <w:szCs w:val="24"/>
        </w:rPr>
      </w:pPr>
      <w:r w:rsidRPr="00ED3CF8">
        <w:rPr>
          <w:szCs w:val="24"/>
        </w:rPr>
        <w:t xml:space="preserve">If it is necessary to describe a </w:t>
      </w:r>
      <w:r w:rsidRPr="00F74162">
        <w:rPr>
          <w:color w:val="FF0000"/>
          <w:szCs w:val="24"/>
        </w:rPr>
        <w:t xml:space="preserve">color </w:t>
      </w:r>
      <w:r w:rsidRPr="00ED3CF8">
        <w:rPr>
          <w:szCs w:val="24"/>
        </w:rPr>
        <w:t xml:space="preserve">with a </w:t>
      </w:r>
      <w:r w:rsidRPr="00182339">
        <w:rPr>
          <w:color w:val="FF0000"/>
          <w:szCs w:val="24"/>
        </w:rPr>
        <w:t>color chart</w:t>
      </w:r>
      <w:r w:rsidRPr="00ED3CF8">
        <w:rPr>
          <w:szCs w:val="24"/>
        </w:rPr>
        <w:t xml:space="preserve">, UPOV uses the </w:t>
      </w:r>
      <w:r w:rsidRPr="00182339">
        <w:rPr>
          <w:color w:val="FF0000"/>
          <w:szCs w:val="24"/>
        </w:rPr>
        <w:t>color chart</w:t>
      </w:r>
      <w:r w:rsidRPr="00ED3CF8">
        <w:rPr>
          <w:szCs w:val="24"/>
        </w:rPr>
        <w:t xml:space="preserve"> from the Royal Horticultural Society (RHS), the “</w:t>
      </w:r>
      <w:r w:rsidRPr="0015665A">
        <w:rPr>
          <w:color w:val="FF0000"/>
          <w:szCs w:val="24"/>
        </w:rPr>
        <w:t>RHS Colour Chart</w:t>
      </w:r>
      <w:r w:rsidR="0015665A" w:rsidRPr="00ED3CF8">
        <w:fldChar w:fldCharType="begin"/>
      </w:r>
      <w:r w:rsidR="0015665A" w:rsidRPr="00ED3CF8">
        <w:instrText xml:space="preserve"> XE "</w:instrText>
      </w:r>
      <w:r w:rsidR="0015665A" w:rsidRPr="0015665A">
        <w:rPr>
          <w:color w:val="FF0000"/>
          <w:szCs w:val="24"/>
        </w:rPr>
        <w:instrText>RHS Colour Chart</w:instrText>
      </w:r>
      <w:r w:rsidR="0015665A" w:rsidRPr="00ED3CF8">
        <w:instrText xml:space="preserve">" </w:instrText>
      </w:r>
      <w:r w:rsidR="0015665A" w:rsidRPr="00ED3CF8">
        <w:fldChar w:fldCharType="end"/>
      </w:r>
      <w:r w:rsidRPr="00ED3CF8">
        <w:rPr>
          <w:szCs w:val="24"/>
        </w:rPr>
        <w:t xml:space="preserve">” because of its worldwide availability. There are 5 editions of this </w:t>
      </w:r>
      <w:r w:rsidRPr="00182339">
        <w:rPr>
          <w:color w:val="FF0000"/>
          <w:szCs w:val="24"/>
        </w:rPr>
        <w:t>color chart</w:t>
      </w:r>
      <w:r w:rsidRPr="00ED3CF8">
        <w:rPr>
          <w:szCs w:val="24"/>
        </w:rPr>
        <w:t xml:space="preserve">, dating from 1966, 1986, 1995, 2001 and 2007.  Since 2005, the “RHS Mini Colour Chart” has been published by the Flower Council Holland and is also frequently used by breeders.  Other </w:t>
      </w:r>
      <w:r w:rsidRPr="00D01F30">
        <w:rPr>
          <w:color w:val="FF0000"/>
          <w:szCs w:val="24"/>
        </w:rPr>
        <w:t>color charts</w:t>
      </w:r>
      <w:r w:rsidRPr="00ED3CF8">
        <w:rPr>
          <w:szCs w:val="24"/>
        </w:rPr>
        <w:t xml:space="preserve"> might also be appropriate.</w:t>
      </w:r>
    </w:p>
    <w:p w:rsidR="00B50A66" w:rsidRPr="00ED3CF8" w:rsidRDefault="00B50A66" w:rsidP="00B50A66">
      <w:pPr>
        <w:tabs>
          <w:tab w:val="left" w:pos="1134"/>
        </w:tabs>
        <w:rPr>
          <w:szCs w:val="24"/>
        </w:rPr>
      </w:pPr>
    </w:p>
    <w:p w:rsidR="00B50A66" w:rsidRPr="00ED3CF8" w:rsidRDefault="00B50A66" w:rsidP="00B50A66">
      <w:pPr>
        <w:tabs>
          <w:tab w:val="left" w:pos="1134"/>
        </w:tabs>
        <w:rPr>
          <w:szCs w:val="24"/>
        </w:rPr>
      </w:pPr>
      <w:r w:rsidRPr="00ED3CF8">
        <w:rPr>
          <w:szCs w:val="24"/>
        </w:rPr>
        <w:t xml:space="preserve">Document TGP/7 “Development of Test Guidelines” (see ASW 4(2)(d)) explains that “Because daylight varies, </w:t>
      </w:r>
      <w:r w:rsidRPr="00F74162">
        <w:rPr>
          <w:color w:val="FF0000"/>
          <w:szCs w:val="24"/>
        </w:rPr>
        <w:t xml:space="preserve">color </w:t>
      </w:r>
      <w:r w:rsidRPr="00ED3CF8">
        <w:rPr>
          <w:szCs w:val="24"/>
        </w:rPr>
        <w:t xml:space="preserve">determinations made against a </w:t>
      </w:r>
      <w:r w:rsidRPr="00D01F30">
        <w:rPr>
          <w:color w:val="FF0000"/>
          <w:szCs w:val="24"/>
        </w:rPr>
        <w:t>color chart</w:t>
      </w:r>
      <w:r w:rsidRPr="00ED3CF8">
        <w:rPr>
          <w:szCs w:val="24"/>
        </w:rPr>
        <w:t xml:space="preserve"> should be made either in a suitable cabinet providing artificial daylight or in the middle of the day in a room without direct sunlight.  The spectral </w:t>
      </w:r>
      <w:r w:rsidRPr="005D5A76">
        <w:rPr>
          <w:color w:val="FF0000"/>
          <w:szCs w:val="24"/>
        </w:rPr>
        <w:t>distribution</w:t>
      </w:r>
      <w:r w:rsidR="005D5A76" w:rsidRPr="000679DB">
        <w:fldChar w:fldCharType="begin"/>
      </w:r>
      <w:r w:rsidR="005D5A76" w:rsidRPr="000679DB">
        <w:instrText xml:space="preserve"> XE "</w:instrText>
      </w:r>
      <w:r w:rsidR="005D5A76">
        <w:rPr>
          <w:color w:val="FF0000"/>
        </w:rPr>
        <w:instrText>Distribution</w:instrText>
      </w:r>
      <w:r w:rsidR="005D5A76" w:rsidRPr="000679DB">
        <w:instrText xml:space="preserve">" </w:instrText>
      </w:r>
      <w:r w:rsidR="005D5A76" w:rsidRPr="000679DB">
        <w:fldChar w:fldCharType="end"/>
      </w:r>
      <w:r w:rsidRPr="00ED3CF8">
        <w:rPr>
          <w:szCs w:val="24"/>
        </w:rPr>
        <w:t xml:space="preserve">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When it is not possible to make observations under artificial daylight, for example when observations have to be made in the open, observations should not be made in direct sunlight.  The observations should be made on a cloudy day with sufficient light </w:t>
      </w:r>
      <w:r w:rsidRPr="00182339">
        <w:rPr>
          <w:color w:val="FF0000"/>
          <w:szCs w:val="24"/>
        </w:rPr>
        <w:t>intensity</w:t>
      </w:r>
      <w:r w:rsidRPr="00ED3CF8">
        <w:rPr>
          <w:szCs w:val="24"/>
        </w:rPr>
        <w:t xml:space="preserve">, or in a shaded </w:t>
      </w:r>
      <w:r w:rsidRPr="00274961">
        <w:rPr>
          <w:color w:val="FF0000"/>
          <w:szCs w:val="24"/>
        </w:rPr>
        <w:t>area</w:t>
      </w:r>
      <w:r w:rsidR="00274961" w:rsidRPr="000679DB">
        <w:fldChar w:fldCharType="begin"/>
      </w:r>
      <w:r w:rsidR="00274961" w:rsidRPr="000679DB">
        <w:instrText xml:space="preserve"> XE "</w:instrText>
      </w:r>
      <w:r w:rsidR="00274961" w:rsidRPr="00AE5C6E">
        <w:rPr>
          <w:color w:val="FF0000"/>
        </w:rPr>
        <w:instrText>Area</w:instrText>
      </w:r>
      <w:r w:rsidR="00274961" w:rsidRPr="000679DB">
        <w:instrText xml:space="preserve">" </w:instrText>
      </w:r>
      <w:r w:rsidR="00274961" w:rsidRPr="000679DB">
        <w:fldChar w:fldCharType="end"/>
      </w:r>
      <w:r w:rsidRPr="00ED3CF8">
        <w:rPr>
          <w:szCs w:val="24"/>
        </w:rPr>
        <w:t xml:space="preserve">.  When artificial shading is needed in the open, it should be ensured that the </w:t>
      </w:r>
      <w:r w:rsidRPr="00F74162">
        <w:rPr>
          <w:color w:val="FF0000"/>
          <w:szCs w:val="24"/>
        </w:rPr>
        <w:t xml:space="preserve">color </w:t>
      </w:r>
      <w:r w:rsidRPr="00ED3CF8">
        <w:rPr>
          <w:szCs w:val="24"/>
        </w:rPr>
        <w:t xml:space="preserve">of the shading cloth does not interfere with the observations. </w:t>
      </w:r>
    </w:p>
    <w:p w:rsidR="00B50A66" w:rsidRPr="00ED3CF8" w:rsidRDefault="00B50A66" w:rsidP="00B50A66">
      <w:pPr>
        <w:tabs>
          <w:tab w:val="left" w:pos="1134"/>
        </w:tabs>
        <w:rPr>
          <w:szCs w:val="24"/>
        </w:rPr>
      </w:pPr>
    </w:p>
    <w:p w:rsidR="00B50A66" w:rsidRPr="00D01F30" w:rsidRDefault="00B50A66" w:rsidP="00B50A66">
      <w:pPr>
        <w:keepNext/>
        <w:rPr>
          <w:szCs w:val="24"/>
        </w:rPr>
      </w:pPr>
      <w:r w:rsidRPr="00ED3CF8">
        <w:rPr>
          <w:szCs w:val="24"/>
        </w:rPr>
        <w:t xml:space="preserve">When using the </w:t>
      </w:r>
      <w:r w:rsidRPr="0015665A">
        <w:rPr>
          <w:color w:val="FF0000"/>
          <w:szCs w:val="24"/>
        </w:rPr>
        <w:t>RHS Colour Chart</w:t>
      </w:r>
      <w:r w:rsidR="0015665A" w:rsidRPr="00ED3CF8">
        <w:fldChar w:fldCharType="begin"/>
      </w:r>
      <w:r w:rsidR="0015665A" w:rsidRPr="00ED3CF8">
        <w:instrText xml:space="preserve"> XE "</w:instrText>
      </w:r>
      <w:r w:rsidR="0015665A" w:rsidRPr="0015665A">
        <w:rPr>
          <w:color w:val="FF0000"/>
          <w:szCs w:val="24"/>
        </w:rPr>
        <w:instrText>RHS Colour Chart</w:instrText>
      </w:r>
      <w:r w:rsidR="0015665A" w:rsidRPr="00ED3CF8">
        <w:instrText xml:space="preserve">" </w:instrText>
      </w:r>
      <w:r w:rsidR="0015665A" w:rsidRPr="00ED3CF8">
        <w:fldChar w:fldCharType="end"/>
      </w:r>
      <w:r w:rsidRPr="00ED3CF8">
        <w:rPr>
          <w:szCs w:val="24"/>
        </w:rPr>
        <w:t xml:space="preserve">, the reference number of the RHS color, the </w:t>
      </w:r>
      <w:r w:rsidRPr="00D01F30">
        <w:rPr>
          <w:color w:val="FF0000"/>
          <w:szCs w:val="24"/>
        </w:rPr>
        <w:t>color name</w:t>
      </w:r>
      <w:r w:rsidR="00D01F30" w:rsidRPr="00D01F30">
        <w:fldChar w:fldCharType="begin"/>
      </w:r>
      <w:r w:rsidR="00D01F30" w:rsidRPr="00D01F30">
        <w:instrText xml:space="preserve"> XE "</w:instrText>
      </w:r>
      <w:r w:rsidR="00D01F30" w:rsidRPr="00D01F30">
        <w:rPr>
          <w:color w:val="FF0000"/>
          <w:szCs w:val="24"/>
        </w:rPr>
        <w:instrText>Color name</w:instrText>
      </w:r>
      <w:r w:rsidR="00B9044B">
        <w:rPr>
          <w:color w:val="FF0000"/>
          <w:szCs w:val="24"/>
        </w:rPr>
        <w:instrText>s</w:instrText>
      </w:r>
      <w:r w:rsidR="00D01F30" w:rsidRPr="00D01F30">
        <w:instrText xml:space="preserve">" </w:instrText>
      </w:r>
      <w:r w:rsidR="00D01F30" w:rsidRPr="00D01F30">
        <w:fldChar w:fldCharType="end"/>
      </w:r>
      <w:r w:rsidRPr="00D01F30">
        <w:rPr>
          <w:szCs w:val="24"/>
        </w:rPr>
        <w:t xml:space="preserve"> and the edition of the chart should be mentioned in the variety description.  </w:t>
      </w:r>
      <w:r w:rsidR="00D01F30">
        <w:rPr>
          <w:szCs w:val="24"/>
        </w:rPr>
        <w:t>A </w:t>
      </w:r>
      <w:r w:rsidRPr="00D01F30">
        <w:rPr>
          <w:szCs w:val="24"/>
        </w:rPr>
        <w:t xml:space="preserve">proposal for naming the </w:t>
      </w:r>
      <w:r w:rsidRPr="00F74162">
        <w:rPr>
          <w:color w:val="FF0000"/>
          <w:szCs w:val="24"/>
        </w:rPr>
        <w:t>colors</w:t>
      </w:r>
      <w:r w:rsidRPr="00D01F30">
        <w:rPr>
          <w:szCs w:val="24"/>
        </w:rPr>
        <w:t xml:space="preserve"> has been made in the ANNEX of this document.</w:t>
      </w:r>
    </w:p>
    <w:p w:rsidR="00B50A66" w:rsidRPr="00ED3CF8" w:rsidRDefault="00B50A66" w:rsidP="00B50A66">
      <w:pPr>
        <w:tabs>
          <w:tab w:val="left" w:pos="1134"/>
        </w:tabs>
        <w:rPr>
          <w:szCs w:val="24"/>
        </w:rPr>
      </w:pPr>
    </w:p>
    <w:p w:rsidR="00B50A66" w:rsidRPr="00ED3CF8" w:rsidRDefault="00B50A66" w:rsidP="003F1AB0">
      <w:pPr>
        <w:pStyle w:val="Heading3"/>
      </w:pPr>
      <w:bookmarkStart w:id="363" w:name="_Toc311045792"/>
      <w:bookmarkStart w:id="364" w:name="_Toc323031836"/>
      <w:bookmarkStart w:id="365" w:name="_Toc333313607"/>
      <w:bookmarkStart w:id="366" w:name="_Toc346526028"/>
      <w:bookmarkStart w:id="367" w:name="_Toc367861885"/>
      <w:r w:rsidRPr="00ED3CF8">
        <w:t>2.3</w:t>
      </w:r>
      <w:r w:rsidRPr="00ED3CF8">
        <w:tab/>
        <w:t>Developing characteristics</w:t>
      </w:r>
      <w:bookmarkEnd w:id="363"/>
      <w:bookmarkEnd w:id="364"/>
      <w:bookmarkEnd w:id="365"/>
      <w:bookmarkEnd w:id="366"/>
      <w:bookmarkEnd w:id="367"/>
    </w:p>
    <w:p w:rsidR="00B50A66" w:rsidRPr="00ED3CF8" w:rsidRDefault="00B50A66" w:rsidP="00736061"/>
    <w:p w:rsidR="00B50A66" w:rsidRPr="00ED3CF8" w:rsidRDefault="00B50A66" w:rsidP="003F1AB0">
      <w:pPr>
        <w:pStyle w:val="Heading4"/>
        <w:rPr>
          <w:lang w:val="en-US"/>
        </w:rPr>
      </w:pPr>
      <w:bookmarkStart w:id="368" w:name="_Toc323031837"/>
      <w:bookmarkStart w:id="369" w:name="_Toc333313608"/>
      <w:bookmarkStart w:id="370" w:name="_Toc346526029"/>
      <w:bookmarkStart w:id="371" w:name="_Toc367861886"/>
      <w:r w:rsidRPr="00ED3CF8">
        <w:rPr>
          <w:lang w:val="en-US"/>
        </w:rPr>
        <w:t>2.3.1</w:t>
      </w:r>
      <w:r w:rsidRPr="00ED3CF8">
        <w:rPr>
          <w:lang w:val="en-US"/>
        </w:rPr>
        <w:tab/>
        <w:t>Type of expression</w:t>
      </w:r>
      <w:bookmarkEnd w:id="368"/>
      <w:bookmarkEnd w:id="369"/>
      <w:bookmarkEnd w:id="370"/>
      <w:bookmarkEnd w:id="371"/>
    </w:p>
    <w:p w:rsidR="00B50A66" w:rsidRPr="00ED3CF8" w:rsidRDefault="00B50A66" w:rsidP="00B50A66"/>
    <w:p w:rsidR="00B50A66" w:rsidRPr="00ED3CF8" w:rsidRDefault="00B50A66" w:rsidP="00B50A66">
      <w:pPr>
        <w:rPr>
          <w:szCs w:val="24"/>
        </w:rPr>
      </w:pPr>
      <w:r w:rsidRPr="00ED3CF8">
        <w:rPr>
          <w:rFonts w:cs="Arial"/>
          <w:szCs w:val="24"/>
        </w:rPr>
        <w:t xml:space="preserve">For describing </w:t>
      </w:r>
      <w:r w:rsidRPr="00F74162">
        <w:rPr>
          <w:rFonts w:cs="Arial"/>
          <w:color w:val="FF0000"/>
          <w:szCs w:val="24"/>
        </w:rPr>
        <w:t>colors</w:t>
      </w:r>
      <w:r w:rsidRPr="00ED3CF8">
        <w:rPr>
          <w:rFonts w:cs="Arial"/>
          <w:szCs w:val="24"/>
        </w:rPr>
        <w:t xml:space="preserve"> of plants in Test Guidelines, it is generally the practice to look at one or more of the three elements of color, separately or in combination. </w:t>
      </w:r>
      <w:r w:rsidRPr="00ED3CF8">
        <w:rPr>
          <w:szCs w:val="24"/>
        </w:rPr>
        <w:t>Any characteristic which combines more than one of those elements is likely to constitute a pseudo</w:t>
      </w:r>
      <w:r w:rsidRPr="00ED3CF8">
        <w:rPr>
          <w:szCs w:val="24"/>
        </w:rPr>
        <w:noBreakHyphen/>
        <w:t xml:space="preserve">qualitative characteristic.  In those cases in which only the </w:t>
      </w:r>
      <w:r w:rsidRPr="00182339">
        <w:rPr>
          <w:color w:val="FF0000"/>
          <w:szCs w:val="24"/>
        </w:rPr>
        <w:t>intensity</w:t>
      </w:r>
      <w:r w:rsidRPr="00ED3CF8">
        <w:rPr>
          <w:szCs w:val="24"/>
        </w:rPr>
        <w:t xml:space="preserve"> of a </w:t>
      </w:r>
      <w:r w:rsidRPr="00F74162">
        <w:rPr>
          <w:color w:val="FF0000"/>
          <w:szCs w:val="24"/>
        </w:rPr>
        <w:t xml:space="preserve">color </w:t>
      </w:r>
      <w:r w:rsidRPr="00ED3CF8">
        <w:rPr>
          <w:szCs w:val="24"/>
        </w:rPr>
        <w:t xml:space="preserve">varies, the type of expression would be quantitative.  In those cases where there is a clear discontinuity between the </w:t>
      </w:r>
      <w:r w:rsidRPr="00F74162">
        <w:rPr>
          <w:color w:val="FF0000"/>
          <w:szCs w:val="24"/>
        </w:rPr>
        <w:t>colors</w:t>
      </w:r>
      <w:r w:rsidRPr="00ED3CF8">
        <w:rPr>
          <w:szCs w:val="24"/>
        </w:rPr>
        <w:t xml:space="preserve"> (e.g. white and red), the type of expression would be qualitative.</w:t>
      </w:r>
    </w:p>
    <w:p w:rsidR="00B50A66" w:rsidRPr="00ED3CF8" w:rsidRDefault="00B50A66" w:rsidP="00B50A66">
      <w:pPr>
        <w:rPr>
          <w:szCs w:val="24"/>
        </w:rPr>
      </w:pPr>
    </w:p>
    <w:p w:rsidR="00B50A66" w:rsidRPr="00ED3CF8" w:rsidRDefault="00B50A66" w:rsidP="00B50A66">
      <w:pPr>
        <w:rPr>
          <w:i/>
        </w:rPr>
      </w:pPr>
      <w:r w:rsidRPr="00ED3CF8">
        <w:tab/>
      </w:r>
      <w:r w:rsidRPr="00ED3CF8">
        <w:rPr>
          <w:i/>
        </w:rPr>
        <w:t xml:space="preserve">Examples </w:t>
      </w:r>
    </w:p>
    <w:p w:rsidR="00B50A66" w:rsidRPr="00ED3CF8" w:rsidRDefault="00B50A66" w:rsidP="00B50A66">
      <w:pPr>
        <w:rPr>
          <w:b/>
        </w:rPr>
      </w:pPr>
    </w:p>
    <w:p w:rsidR="00B50A66" w:rsidRPr="00ED3CF8" w:rsidRDefault="00B50A66" w:rsidP="00B50A66">
      <w:r w:rsidRPr="00ED3CF8">
        <w:tab/>
        <w:t>(a)</w:t>
      </w:r>
      <w:r w:rsidRPr="00ED3CF8">
        <w:tab/>
        <w:t>Qualitative characteristics</w:t>
      </w:r>
    </w:p>
    <w:p w:rsidR="00B50A66" w:rsidRPr="00ED3CF8" w:rsidRDefault="00B50A66" w:rsidP="00B50A66">
      <w:r w:rsidRPr="00ED3CF8">
        <w:tab/>
      </w:r>
      <w:r w:rsidRPr="00ED3CF8">
        <w:tab/>
        <w:t xml:space="preserve">Seed </w:t>
      </w:r>
      <w:r w:rsidRPr="00977C14">
        <w:rPr>
          <w:color w:val="FF0000"/>
        </w:rPr>
        <w:t>color</w:t>
      </w:r>
      <w:r w:rsidRPr="00ED3CF8">
        <w:t>: white (1); yellow (2); black (3)</w:t>
      </w:r>
    </w:p>
    <w:p w:rsidR="00B50A66" w:rsidRPr="00ED3CF8" w:rsidRDefault="00B50A66" w:rsidP="00B50A66"/>
    <w:p w:rsidR="00B50A66" w:rsidRPr="00ED3CF8" w:rsidRDefault="00B50A66" w:rsidP="00B50A66">
      <w:r w:rsidRPr="00ED3CF8">
        <w:tab/>
        <w:t>(b)</w:t>
      </w:r>
      <w:r w:rsidRPr="00ED3CF8">
        <w:tab/>
        <w:t xml:space="preserve">Quantitative characteristics </w:t>
      </w:r>
    </w:p>
    <w:p w:rsidR="00B50A66" w:rsidRPr="00ED3CF8" w:rsidRDefault="00B50A66" w:rsidP="00B50A66">
      <w:r w:rsidRPr="00ED3CF8">
        <w:tab/>
      </w:r>
      <w:r w:rsidRPr="00ED3CF8">
        <w:tab/>
        <w:t xml:space="preserve">Leaf:  </w:t>
      </w:r>
      <w:r w:rsidRPr="00182339">
        <w:rPr>
          <w:color w:val="FF0000"/>
        </w:rPr>
        <w:t>intensity</w:t>
      </w:r>
      <w:r w:rsidRPr="00ED3CF8">
        <w:t xml:space="preserve"> of green </w:t>
      </w:r>
      <w:r w:rsidRPr="00977C14">
        <w:rPr>
          <w:color w:val="FF0000"/>
        </w:rPr>
        <w:t>color</w:t>
      </w:r>
      <w:r w:rsidRPr="00ED3CF8">
        <w:t>:  light (3); medium (5); dark (7)</w:t>
      </w:r>
    </w:p>
    <w:p w:rsidR="00B50A66" w:rsidRPr="00ED3CF8" w:rsidRDefault="00B50A66" w:rsidP="00B50A66"/>
    <w:p w:rsidR="00B50A66" w:rsidRPr="00ED3CF8" w:rsidRDefault="00B50A66" w:rsidP="00B50A66">
      <w:r w:rsidRPr="00ED3CF8">
        <w:tab/>
        <w:t>(c)</w:t>
      </w:r>
      <w:r w:rsidRPr="00ED3CF8">
        <w:tab/>
        <w:t>Pseudo</w:t>
      </w:r>
      <w:r w:rsidRPr="00ED3CF8">
        <w:noBreakHyphen/>
        <w:t>qualitative characteristics</w:t>
      </w:r>
    </w:p>
    <w:p w:rsidR="00B50A66" w:rsidRPr="00ED3CF8" w:rsidRDefault="00B50A66" w:rsidP="00B50A66">
      <w:r w:rsidRPr="00ED3CF8">
        <w:tab/>
      </w:r>
      <w:r w:rsidRPr="00ED3CF8">
        <w:tab/>
        <w:t xml:space="preserve">(i) </w:t>
      </w:r>
      <w:r w:rsidRPr="00ED3CF8">
        <w:tab/>
      </w:r>
      <w:r w:rsidRPr="008E00A7">
        <w:rPr>
          <w:color w:val="FF0000"/>
        </w:rPr>
        <w:t>Single colors</w:t>
      </w:r>
    </w:p>
    <w:p w:rsidR="00B50A66" w:rsidRPr="00ED3CF8" w:rsidRDefault="00B50A66" w:rsidP="00B50A66">
      <w:r w:rsidRPr="00ED3CF8">
        <w:tab/>
      </w:r>
      <w:r w:rsidRPr="00ED3CF8">
        <w:tab/>
      </w:r>
      <w:r w:rsidRPr="00ED3CF8">
        <w:tab/>
        <w:t xml:space="preserve">Flower:  </w:t>
      </w:r>
      <w:r w:rsidRPr="00977C14">
        <w:rPr>
          <w:color w:val="FF0000"/>
        </w:rPr>
        <w:t>color</w:t>
      </w:r>
      <w:r w:rsidRPr="00ED3CF8">
        <w:t>:  white (1); yellow (2); orange (3); red (4)</w:t>
      </w:r>
    </w:p>
    <w:p w:rsidR="00B50A66" w:rsidRPr="00ED3CF8" w:rsidRDefault="00B50A66" w:rsidP="00B50A66"/>
    <w:p w:rsidR="00B50A66" w:rsidRPr="00ED3CF8" w:rsidRDefault="00B50A66" w:rsidP="00B50A66">
      <w:r w:rsidRPr="00ED3CF8">
        <w:tab/>
      </w:r>
      <w:r w:rsidRPr="00ED3CF8">
        <w:tab/>
        <w:t xml:space="preserve">(ii) </w:t>
      </w:r>
      <w:r w:rsidRPr="00ED3CF8">
        <w:tab/>
      </w:r>
      <w:r w:rsidRPr="008E00A7">
        <w:rPr>
          <w:color w:val="FF0000"/>
        </w:rPr>
        <w:t>Single colors</w:t>
      </w:r>
      <w:r w:rsidRPr="00ED3CF8">
        <w:t xml:space="preserve"> and </w:t>
      </w:r>
      <w:r w:rsidRPr="00182339">
        <w:rPr>
          <w:color w:val="FF0000"/>
        </w:rPr>
        <w:t>intensity</w:t>
      </w:r>
    </w:p>
    <w:p w:rsidR="00B50A66" w:rsidRPr="00ED3CF8" w:rsidRDefault="00B50A66" w:rsidP="00B50A66">
      <w:pPr>
        <w:ind w:left="1134" w:firstLine="567"/>
      </w:pPr>
      <w:r w:rsidRPr="00ED3CF8">
        <w:t xml:space="preserve">Flower:  </w:t>
      </w:r>
      <w:r w:rsidRPr="00977C14">
        <w:rPr>
          <w:color w:val="FF0000"/>
        </w:rPr>
        <w:t>color</w:t>
      </w:r>
      <w:r w:rsidRPr="00ED3CF8">
        <w:t>:  white (1); light yellow (2); medium yellow (3); dark yellow (4); orange (5)</w:t>
      </w:r>
    </w:p>
    <w:p w:rsidR="00B50A66" w:rsidRPr="00ED3CF8" w:rsidRDefault="00B50A66" w:rsidP="00B50A66">
      <w:r w:rsidRPr="00ED3CF8">
        <w:tab/>
      </w:r>
      <w:r w:rsidRPr="00ED3CF8">
        <w:tab/>
      </w:r>
      <w:r w:rsidRPr="00ED3CF8">
        <w:tab/>
      </w:r>
      <w:r w:rsidRPr="00ED3CF8">
        <w:tab/>
      </w:r>
      <w:r w:rsidRPr="00ED3CF8">
        <w:tab/>
      </w:r>
    </w:p>
    <w:p w:rsidR="00B50A66" w:rsidRPr="00ED3CF8" w:rsidRDefault="00B50A66" w:rsidP="00B50A66">
      <w:r w:rsidRPr="00ED3CF8">
        <w:tab/>
      </w:r>
      <w:r w:rsidRPr="00ED3CF8">
        <w:tab/>
        <w:t xml:space="preserve">(iii) </w:t>
      </w:r>
      <w:r w:rsidRPr="00ED3CF8">
        <w:tab/>
      </w:r>
      <w:r w:rsidRPr="00182339">
        <w:rPr>
          <w:color w:val="FF0000"/>
        </w:rPr>
        <w:t>Color range</w:t>
      </w:r>
      <w:r w:rsidR="00182339" w:rsidRPr="00ED3CF8">
        <w:fldChar w:fldCharType="begin"/>
      </w:r>
      <w:r w:rsidR="00182339" w:rsidRPr="00ED3CF8">
        <w:instrText xml:space="preserve"> XE "</w:instrText>
      </w:r>
      <w:r w:rsidR="00182339">
        <w:rPr>
          <w:color w:val="FF0000"/>
          <w:szCs w:val="24"/>
        </w:rPr>
        <w:instrText>Color range</w:instrText>
      </w:r>
      <w:r w:rsidR="00182339" w:rsidRPr="00ED3CF8">
        <w:instrText xml:space="preserve">" </w:instrText>
      </w:r>
      <w:r w:rsidR="00182339" w:rsidRPr="00ED3CF8">
        <w:fldChar w:fldCharType="end"/>
      </w:r>
    </w:p>
    <w:p w:rsidR="00B50A66" w:rsidRPr="00ED3CF8" w:rsidRDefault="00B50A66" w:rsidP="00B50A66">
      <w:pPr>
        <w:ind w:left="1701"/>
      </w:pPr>
      <w:r w:rsidRPr="00ED3CF8">
        <w:t xml:space="preserve">Flower:  </w:t>
      </w:r>
      <w:r w:rsidRPr="00977C14">
        <w:rPr>
          <w:color w:val="FF0000"/>
        </w:rPr>
        <w:t>color</w:t>
      </w:r>
      <w:r w:rsidRPr="00ED3CF8">
        <w:t xml:space="preserve">: white (1); yellow white (2); yellow (3); yellow orange(4); orange (5)  </w:t>
      </w:r>
      <w:r w:rsidRPr="00ED3CF8">
        <w:br/>
        <w:t xml:space="preserve">Spathe:  </w:t>
      </w:r>
      <w:r w:rsidRPr="00977C14">
        <w:rPr>
          <w:color w:val="FF0000"/>
        </w:rPr>
        <w:t>color</w:t>
      </w:r>
      <w:r w:rsidRPr="00ED3CF8">
        <w:t xml:space="preserve"> of apex:  whitish (1); yellowish (2); greenish (3)</w:t>
      </w:r>
    </w:p>
    <w:p w:rsidR="00B50A66" w:rsidRPr="00ED3CF8" w:rsidRDefault="00B50A66" w:rsidP="00B50A66"/>
    <w:p w:rsidR="00B50A66" w:rsidRPr="00ED3CF8" w:rsidRDefault="00B50A66" w:rsidP="00B50A66">
      <w:r w:rsidRPr="00ED3CF8">
        <w:tab/>
      </w:r>
      <w:r w:rsidRPr="00ED3CF8">
        <w:tab/>
        <w:t>(iv)</w:t>
      </w:r>
      <w:r w:rsidRPr="00ED3CF8">
        <w:tab/>
      </w:r>
      <w:r w:rsidRPr="00D01F30">
        <w:rPr>
          <w:color w:val="FF0000"/>
        </w:rPr>
        <w:t>Color chart</w:t>
      </w:r>
      <w:r w:rsidR="00D01F30" w:rsidRPr="00ED3CF8">
        <w:fldChar w:fldCharType="begin"/>
      </w:r>
      <w:r w:rsidR="00D01F30" w:rsidRPr="00ED3CF8">
        <w:instrText xml:space="preserve"> XE "</w:instrText>
      </w:r>
      <w:r w:rsidR="00D01F30" w:rsidRPr="0015665A">
        <w:rPr>
          <w:color w:val="FF0000"/>
          <w:szCs w:val="24"/>
        </w:rPr>
        <w:instrText xml:space="preserve">Color </w:instrText>
      </w:r>
      <w:r w:rsidR="00D01F30">
        <w:rPr>
          <w:color w:val="FF0000"/>
          <w:szCs w:val="24"/>
        </w:rPr>
        <w:instrText>c</w:instrText>
      </w:r>
      <w:r w:rsidR="00D01F30" w:rsidRPr="0015665A">
        <w:rPr>
          <w:color w:val="FF0000"/>
          <w:szCs w:val="24"/>
        </w:rPr>
        <w:instrText>hart</w:instrText>
      </w:r>
      <w:r w:rsidR="00D01F30" w:rsidRPr="00ED3CF8">
        <w:instrText xml:space="preserve">" </w:instrText>
      </w:r>
      <w:r w:rsidR="00D01F30" w:rsidRPr="00ED3CF8">
        <w:fldChar w:fldCharType="end"/>
      </w:r>
    </w:p>
    <w:p w:rsidR="00B50A66" w:rsidRPr="00ED3CF8" w:rsidRDefault="00B50A66" w:rsidP="00B50A66">
      <w:pPr>
        <w:ind w:left="1134" w:firstLine="567"/>
      </w:pPr>
      <w:r w:rsidRPr="00ED3CF8">
        <w:t xml:space="preserve">Flower: </w:t>
      </w:r>
      <w:r w:rsidRPr="00977C14">
        <w:rPr>
          <w:color w:val="FF0000"/>
        </w:rPr>
        <w:t>color</w:t>
      </w:r>
      <w:r w:rsidRPr="00ED3CF8">
        <w:t xml:space="preserve">:  </w:t>
      </w:r>
      <w:r w:rsidRPr="0015665A">
        <w:rPr>
          <w:color w:val="FF0000"/>
        </w:rPr>
        <w:t>RHS Colour Chart</w:t>
      </w:r>
      <w:r w:rsidR="0015665A" w:rsidRPr="00ED3CF8">
        <w:fldChar w:fldCharType="begin"/>
      </w:r>
      <w:r w:rsidR="0015665A" w:rsidRPr="00ED3CF8">
        <w:instrText xml:space="preserve"> XE "</w:instrText>
      </w:r>
      <w:r w:rsidR="0015665A" w:rsidRPr="0015665A">
        <w:rPr>
          <w:color w:val="FF0000"/>
          <w:szCs w:val="24"/>
        </w:rPr>
        <w:instrText>RHS Colour Chart</w:instrText>
      </w:r>
      <w:r w:rsidR="0015665A" w:rsidRPr="00ED3CF8">
        <w:instrText xml:space="preserve">" </w:instrText>
      </w:r>
      <w:r w:rsidR="0015665A" w:rsidRPr="00ED3CF8">
        <w:fldChar w:fldCharType="end"/>
      </w:r>
      <w:r w:rsidRPr="00ED3CF8">
        <w:t xml:space="preserve"> (indicate reference number)</w:t>
      </w:r>
    </w:p>
    <w:p w:rsidR="00B50A66" w:rsidRPr="00ED3CF8" w:rsidRDefault="00B50A66" w:rsidP="00B50A66">
      <w:pPr>
        <w:ind w:left="1701" w:firstLine="567"/>
      </w:pPr>
      <w:r w:rsidRPr="00ED3CF8">
        <w:rPr>
          <w:rFonts w:cs="Arial"/>
        </w:rPr>
        <w:t>→</w:t>
      </w:r>
      <w:r w:rsidRPr="00ED3CF8">
        <w:tab/>
        <w:t>variety description:  RHS 11D – light yellow orange</w:t>
      </w:r>
    </w:p>
    <w:p w:rsidR="00B50A66" w:rsidRPr="00ED3CF8" w:rsidRDefault="00B50A66" w:rsidP="00B50A66">
      <w:pPr>
        <w:rPr>
          <w:i/>
          <w:szCs w:val="24"/>
        </w:rPr>
      </w:pPr>
    </w:p>
    <w:p w:rsidR="00B50A66" w:rsidRPr="00ED3CF8" w:rsidRDefault="00B50A66" w:rsidP="003F1AB0">
      <w:pPr>
        <w:pStyle w:val="Heading4"/>
        <w:rPr>
          <w:lang w:val="en-US"/>
        </w:rPr>
      </w:pPr>
      <w:bookmarkStart w:id="372" w:name="_Toc323031838"/>
      <w:bookmarkStart w:id="373" w:name="_Toc333313609"/>
      <w:bookmarkStart w:id="374" w:name="_Toc346526030"/>
      <w:bookmarkStart w:id="375" w:name="_Toc367861887"/>
      <w:r w:rsidRPr="00ED3CF8">
        <w:rPr>
          <w:lang w:val="en-US"/>
        </w:rPr>
        <w:t>2.3.2</w:t>
      </w:r>
      <w:r w:rsidRPr="00ED3CF8">
        <w:rPr>
          <w:lang w:val="en-US"/>
        </w:rPr>
        <w:tab/>
        <w:t>Order of states of expression</w:t>
      </w:r>
      <w:bookmarkEnd w:id="372"/>
      <w:bookmarkEnd w:id="373"/>
      <w:bookmarkEnd w:id="374"/>
      <w:bookmarkEnd w:id="375"/>
    </w:p>
    <w:p w:rsidR="00B50A66" w:rsidRPr="00ED3CF8" w:rsidRDefault="00B50A66" w:rsidP="00B50A66"/>
    <w:p w:rsidR="00B50A66" w:rsidRPr="00ED3CF8" w:rsidRDefault="00B50A66" w:rsidP="00B50A66">
      <w:pPr>
        <w:rPr>
          <w:szCs w:val="24"/>
        </w:rPr>
      </w:pPr>
      <w:r w:rsidRPr="00ED3CF8">
        <w:rPr>
          <w:szCs w:val="24"/>
        </w:rPr>
        <w:t xml:space="preserve">In the Test Guidelines, the states of expression for </w:t>
      </w:r>
      <w:r w:rsidRPr="00F74162">
        <w:rPr>
          <w:color w:val="FF0000"/>
          <w:szCs w:val="24"/>
        </w:rPr>
        <w:t>colors</w:t>
      </w:r>
      <w:r w:rsidRPr="00ED3CF8">
        <w:rPr>
          <w:szCs w:val="24"/>
        </w:rPr>
        <w:t xml:space="preserve"> are normally presented in the following order:  </w:t>
      </w:r>
      <w:r w:rsidRPr="00ED3CF8">
        <w:rPr>
          <w:color w:val="000000"/>
          <w:szCs w:val="24"/>
        </w:rPr>
        <w:t xml:space="preserve">white, green, yellow, orange, pink, red, purple, violet, blue, brown, black </w:t>
      </w:r>
      <w:r w:rsidRPr="00ED3CF8">
        <w:rPr>
          <w:szCs w:val="24"/>
        </w:rPr>
        <w:t xml:space="preserve">(note: it is quite common to have the order white, yellow, green where only those </w:t>
      </w:r>
      <w:r w:rsidRPr="00F74162">
        <w:rPr>
          <w:color w:val="FF0000"/>
          <w:szCs w:val="24"/>
        </w:rPr>
        <w:t>colors</w:t>
      </w:r>
      <w:r w:rsidRPr="00ED3CF8">
        <w:rPr>
          <w:szCs w:val="24"/>
        </w:rPr>
        <w:t xml:space="preserve"> occur).  However, the chronological appearance of the </w:t>
      </w:r>
      <w:r w:rsidRPr="00F74162">
        <w:rPr>
          <w:color w:val="FF0000"/>
          <w:szCs w:val="24"/>
        </w:rPr>
        <w:t xml:space="preserve">color </w:t>
      </w:r>
      <w:r w:rsidRPr="00ED3CF8">
        <w:rPr>
          <w:szCs w:val="24"/>
        </w:rPr>
        <w:t xml:space="preserve">(e.g. as the fruit ripens) may also be used (see also document TGP/14/1 “Glossary of Terms Used in UPOV Documents” </w:t>
      </w:r>
      <w:r w:rsidRPr="00ED3CF8">
        <w:rPr>
          <w:i/>
          <w:szCs w:val="24"/>
        </w:rPr>
        <w:t>[cross ref.]</w:t>
      </w:r>
      <w:r w:rsidRPr="00ED3CF8">
        <w:rPr>
          <w:szCs w:val="24"/>
        </w:rPr>
        <w:t xml:space="preserve">) where appropriate.  The same sequence should normally be used for organs with similar states within the same Test Guidelines (e.g. </w:t>
      </w:r>
      <w:r w:rsidRPr="00F74162">
        <w:rPr>
          <w:color w:val="FF0000"/>
          <w:szCs w:val="24"/>
        </w:rPr>
        <w:t xml:space="preserve">color </w:t>
      </w:r>
      <w:r w:rsidRPr="00ED3CF8">
        <w:rPr>
          <w:szCs w:val="24"/>
        </w:rPr>
        <w:t xml:space="preserve">of leaf and </w:t>
      </w:r>
      <w:r w:rsidRPr="00F74162">
        <w:rPr>
          <w:color w:val="FF0000"/>
          <w:szCs w:val="24"/>
        </w:rPr>
        <w:t xml:space="preserve">color </w:t>
      </w:r>
      <w:r w:rsidRPr="00ED3CF8">
        <w:rPr>
          <w:szCs w:val="24"/>
        </w:rPr>
        <w:t>of the stem).</w:t>
      </w:r>
    </w:p>
    <w:p w:rsidR="00B50A66" w:rsidRPr="00ED3CF8" w:rsidRDefault="00B50A66" w:rsidP="00B50A66">
      <w:pPr>
        <w:rPr>
          <w:szCs w:val="24"/>
        </w:rPr>
      </w:pPr>
    </w:p>
    <w:p w:rsidR="00B50A66" w:rsidRPr="00ED3CF8" w:rsidRDefault="00B50A66" w:rsidP="00B50A66">
      <w:pPr>
        <w:rPr>
          <w:szCs w:val="24"/>
        </w:rPr>
      </w:pPr>
    </w:p>
    <w:p w:rsidR="00B50A66" w:rsidRPr="00ED3CF8" w:rsidRDefault="00B50A66" w:rsidP="003F1AB0">
      <w:pPr>
        <w:pStyle w:val="Heading3"/>
      </w:pPr>
      <w:bookmarkStart w:id="376" w:name="_Toc311045793"/>
      <w:bookmarkStart w:id="377" w:name="_Toc323031839"/>
      <w:bookmarkStart w:id="378" w:name="_Toc333313610"/>
      <w:bookmarkStart w:id="379" w:name="_Toc346526031"/>
      <w:bookmarkStart w:id="380" w:name="_Toc367861888"/>
      <w:r w:rsidRPr="00ED3CF8">
        <w:t>2.4</w:t>
      </w:r>
      <w:r w:rsidRPr="00ED3CF8">
        <w:tab/>
      </w:r>
      <w:r w:rsidRPr="00C71C9B">
        <w:rPr>
          <w:color w:val="FF0000"/>
        </w:rPr>
        <w:t xml:space="preserve">Unsuitable </w:t>
      </w:r>
      <w:r w:rsidRPr="00D01F30">
        <w:rPr>
          <w:color w:val="FF0000"/>
        </w:rPr>
        <w:t>color names</w:t>
      </w:r>
      <w:bookmarkEnd w:id="376"/>
      <w:bookmarkEnd w:id="377"/>
      <w:bookmarkEnd w:id="378"/>
      <w:bookmarkEnd w:id="379"/>
      <w:bookmarkEnd w:id="380"/>
      <w:r w:rsidR="00D01F30" w:rsidRPr="00ED3CF8">
        <w:fldChar w:fldCharType="begin"/>
      </w:r>
      <w:r w:rsidR="00D01F30" w:rsidRPr="00ED3CF8">
        <w:instrText xml:space="preserve"> XE "</w:instrText>
      </w:r>
      <w:r w:rsidR="00D01F30" w:rsidRPr="0015665A">
        <w:rPr>
          <w:color w:val="FF0000"/>
          <w:szCs w:val="24"/>
        </w:rPr>
        <w:instrText xml:space="preserve">Color </w:instrText>
      </w:r>
      <w:r w:rsidR="00D01F30">
        <w:rPr>
          <w:color w:val="FF0000"/>
          <w:szCs w:val="24"/>
        </w:rPr>
        <w:instrText>name</w:instrText>
      </w:r>
      <w:r w:rsidR="00B9044B">
        <w:rPr>
          <w:color w:val="FF0000"/>
          <w:szCs w:val="24"/>
        </w:rPr>
        <w:instrText>s</w:instrText>
      </w:r>
      <w:r w:rsidR="00D01F30" w:rsidRPr="00ED3CF8">
        <w:instrText xml:space="preserve">" </w:instrText>
      </w:r>
      <w:r w:rsidR="00D01F30" w:rsidRPr="00ED3CF8">
        <w:fldChar w:fldCharType="end"/>
      </w:r>
      <w:r w:rsidR="00C71C9B" w:rsidRPr="00ED3CF8">
        <w:fldChar w:fldCharType="begin"/>
      </w:r>
      <w:r w:rsidR="00C71C9B" w:rsidRPr="00ED3CF8">
        <w:instrText xml:space="preserve"> XE "</w:instrText>
      </w:r>
      <w:r w:rsidR="00C71C9B" w:rsidRPr="00C71C9B">
        <w:rPr>
          <w:color w:val="FF0000"/>
        </w:rPr>
        <w:instrText>Unsuitable c</w:instrText>
      </w:r>
      <w:r w:rsidR="00C71C9B" w:rsidRPr="00C71C9B">
        <w:rPr>
          <w:color w:val="FF0000"/>
          <w:szCs w:val="24"/>
        </w:rPr>
        <w:instrText xml:space="preserve">olor </w:instrText>
      </w:r>
      <w:r w:rsidR="00C71C9B">
        <w:rPr>
          <w:color w:val="FF0000"/>
          <w:szCs w:val="24"/>
        </w:rPr>
        <w:instrText>name</w:instrText>
      </w:r>
      <w:r w:rsidR="007E3B8E">
        <w:rPr>
          <w:color w:val="FF0000"/>
          <w:szCs w:val="24"/>
        </w:rPr>
        <w:instrText>s</w:instrText>
      </w:r>
      <w:r w:rsidR="00C71C9B" w:rsidRPr="00ED3CF8">
        <w:instrText xml:space="preserve">" </w:instrText>
      </w:r>
      <w:r w:rsidR="00C71C9B" w:rsidRPr="00ED3CF8">
        <w:fldChar w:fldCharType="end"/>
      </w:r>
    </w:p>
    <w:p w:rsidR="00B50A66" w:rsidRPr="00ED3CF8" w:rsidRDefault="00B50A66" w:rsidP="00B50A66">
      <w:pPr>
        <w:tabs>
          <w:tab w:val="left" w:pos="851"/>
        </w:tabs>
        <w:rPr>
          <w:szCs w:val="24"/>
        </w:rPr>
      </w:pPr>
    </w:p>
    <w:p w:rsidR="00B50A66" w:rsidRPr="00ED3CF8" w:rsidRDefault="00B50A66" w:rsidP="00B50A66">
      <w:pPr>
        <w:tabs>
          <w:tab w:val="left" w:pos="851"/>
        </w:tabs>
      </w:pPr>
      <w:r w:rsidRPr="00F74162">
        <w:rPr>
          <w:color w:val="FF0000"/>
        </w:rPr>
        <w:t xml:space="preserve">Color </w:t>
      </w:r>
      <w:r w:rsidRPr="00ED3CF8">
        <w:t xml:space="preserve">terms such as  "bronze”, “fuchsia”, “gold”, “ochre”, “salmon”, “silver”, etc. should not be used as states of expression in the </w:t>
      </w:r>
      <w:r w:rsidRPr="00ED3CF8">
        <w:rPr>
          <w:color w:val="000000"/>
        </w:rPr>
        <w:t>Test Guidelines because</w:t>
      </w:r>
      <w:r w:rsidRPr="00ED3CF8">
        <w:t xml:space="preserve"> they could cause confusion concerning the intended color.  Therefore, these terms should be replaced by </w:t>
      </w:r>
      <w:r w:rsidRPr="00C71C9B">
        <w:rPr>
          <w:color w:val="FF0000"/>
        </w:rPr>
        <w:t>standard colors</w:t>
      </w:r>
      <w:r w:rsidR="00C71C9B" w:rsidRPr="00ED3CF8">
        <w:fldChar w:fldCharType="begin"/>
      </w:r>
      <w:r w:rsidR="00C71C9B" w:rsidRPr="00ED3CF8">
        <w:instrText xml:space="preserve"> XE "</w:instrText>
      </w:r>
      <w:r w:rsidR="00C71C9B">
        <w:rPr>
          <w:color w:val="FF0000"/>
          <w:szCs w:val="24"/>
        </w:rPr>
        <w:instrText>Standard color</w:instrText>
      </w:r>
      <w:r w:rsidR="00C71C9B" w:rsidRPr="00ED3CF8">
        <w:instrText xml:space="preserve">" </w:instrText>
      </w:r>
      <w:r w:rsidR="00C71C9B" w:rsidRPr="00ED3CF8">
        <w:fldChar w:fldCharType="end"/>
      </w:r>
      <w:r w:rsidRPr="00ED3CF8">
        <w:t xml:space="preserve"> (e.g. orange brown instead of bronze).  </w:t>
      </w:r>
      <w:bookmarkStart w:id="381" w:name="_Toc311045794"/>
      <w:bookmarkStart w:id="382" w:name="_Toc323031840"/>
    </w:p>
    <w:p w:rsidR="00B50A66" w:rsidRPr="00ED3CF8" w:rsidRDefault="00B50A66" w:rsidP="00B50A66">
      <w:pPr>
        <w:tabs>
          <w:tab w:val="left" w:pos="851"/>
        </w:tabs>
      </w:pPr>
    </w:p>
    <w:p w:rsidR="00B50A66" w:rsidRPr="00ED3CF8" w:rsidRDefault="00B50A66" w:rsidP="00B50A66">
      <w:pPr>
        <w:tabs>
          <w:tab w:val="left" w:pos="851"/>
        </w:tabs>
      </w:pPr>
    </w:p>
    <w:p w:rsidR="00B50A66" w:rsidRPr="00ED3CF8" w:rsidRDefault="00B50A66" w:rsidP="003F1AB0">
      <w:pPr>
        <w:pStyle w:val="Heading3"/>
      </w:pPr>
      <w:bookmarkStart w:id="383" w:name="_Toc333313611"/>
      <w:bookmarkStart w:id="384" w:name="_Toc346526032"/>
      <w:bookmarkStart w:id="385" w:name="_Toc367861889"/>
      <w:r w:rsidRPr="00ED3CF8">
        <w:t>2.5</w:t>
      </w:r>
      <w:r w:rsidRPr="00ED3CF8">
        <w:tab/>
        <w:t>Timing of observations</w:t>
      </w:r>
      <w:bookmarkEnd w:id="381"/>
      <w:bookmarkEnd w:id="382"/>
      <w:bookmarkEnd w:id="383"/>
      <w:bookmarkEnd w:id="384"/>
      <w:bookmarkEnd w:id="385"/>
    </w:p>
    <w:p w:rsidR="00B50A66" w:rsidRPr="00ED3CF8" w:rsidRDefault="00B50A66" w:rsidP="00B50A66">
      <w:pPr>
        <w:keepNext/>
      </w:pPr>
    </w:p>
    <w:p w:rsidR="00B50A66" w:rsidRPr="00ED3CF8" w:rsidRDefault="00B50A66" w:rsidP="00B50A66">
      <w:pPr>
        <w:rPr>
          <w:szCs w:val="24"/>
        </w:rPr>
      </w:pPr>
      <w:r w:rsidRPr="00ED3CF8">
        <w:rPr>
          <w:rStyle w:val="NormaltChar"/>
        </w:rPr>
        <w:t>2.5.1</w:t>
      </w:r>
      <w:r w:rsidRPr="00ED3CF8">
        <w:rPr>
          <w:szCs w:val="24"/>
        </w:rPr>
        <w:tab/>
        <w:t xml:space="preserve">All </w:t>
      </w:r>
      <w:r w:rsidRPr="00F74162">
        <w:rPr>
          <w:color w:val="FF0000"/>
          <w:szCs w:val="24"/>
        </w:rPr>
        <w:t xml:space="preserve">color </w:t>
      </w:r>
      <w:r w:rsidRPr="00ED3CF8">
        <w:rPr>
          <w:szCs w:val="24"/>
        </w:rPr>
        <w:t xml:space="preserve">observations on the different organs of the plant should be made at a clearly defined stage of development of the organ.  </w:t>
      </w:r>
      <w:r w:rsidRPr="00F74162">
        <w:rPr>
          <w:color w:val="FF0000"/>
          <w:szCs w:val="24"/>
        </w:rPr>
        <w:t xml:space="preserve">Color </w:t>
      </w:r>
      <w:r w:rsidRPr="00ED3CF8">
        <w:rPr>
          <w:szCs w:val="24"/>
        </w:rPr>
        <w:t>expression of the organ might change, for example, during development or aging of the plant/organ or the time of the day.</w:t>
      </w:r>
    </w:p>
    <w:p w:rsidR="00B50A66" w:rsidRPr="00ED3CF8" w:rsidRDefault="00B50A66" w:rsidP="00B50A66">
      <w:pPr>
        <w:rPr>
          <w:szCs w:val="24"/>
        </w:rPr>
      </w:pPr>
    </w:p>
    <w:p w:rsidR="00B50A66" w:rsidRPr="00ED3CF8" w:rsidRDefault="00B50A66" w:rsidP="00B50A66">
      <w:pPr>
        <w:rPr>
          <w:szCs w:val="24"/>
        </w:rPr>
      </w:pPr>
      <w:r w:rsidRPr="00ED3CF8">
        <w:rPr>
          <w:rStyle w:val="NormaltChar"/>
        </w:rPr>
        <w:t>2.5.2</w:t>
      </w:r>
      <w:r w:rsidRPr="00ED3CF8">
        <w:rPr>
          <w:rStyle w:val="NormaltChar"/>
        </w:rPr>
        <w:tab/>
      </w:r>
      <w:r w:rsidRPr="00ED3CF8">
        <w:rPr>
          <w:szCs w:val="24"/>
        </w:rPr>
        <w:t xml:space="preserve">In cases where the </w:t>
      </w:r>
      <w:r w:rsidRPr="00F74162">
        <w:rPr>
          <w:color w:val="FF0000"/>
          <w:szCs w:val="24"/>
        </w:rPr>
        <w:t xml:space="preserve">color </w:t>
      </w:r>
      <w:r w:rsidRPr="00ED3CF8">
        <w:rPr>
          <w:szCs w:val="24"/>
        </w:rPr>
        <w:t xml:space="preserve">of an organ changes during the development of the plant, it may be appropriate to have separate characteristics for the </w:t>
      </w:r>
      <w:r w:rsidRPr="00F74162">
        <w:rPr>
          <w:color w:val="FF0000"/>
          <w:szCs w:val="24"/>
        </w:rPr>
        <w:t xml:space="preserve">color </w:t>
      </w:r>
      <w:r w:rsidRPr="00ED3CF8">
        <w:rPr>
          <w:szCs w:val="24"/>
        </w:rPr>
        <w:t xml:space="preserve">at appropriate, clearly defined stages of development.  In some cases, it may also be appropriate to have a characteristic which describes the rate at which the </w:t>
      </w:r>
      <w:r w:rsidRPr="00F74162">
        <w:rPr>
          <w:color w:val="FF0000"/>
          <w:szCs w:val="24"/>
        </w:rPr>
        <w:t xml:space="preserve">color </w:t>
      </w:r>
      <w:r w:rsidRPr="00ED3CF8">
        <w:rPr>
          <w:szCs w:val="24"/>
        </w:rPr>
        <w:t>changes.</w:t>
      </w:r>
    </w:p>
    <w:p w:rsidR="00B50A66" w:rsidRPr="00ED3CF8" w:rsidRDefault="00B50A66" w:rsidP="00B50A66">
      <w:pPr>
        <w:rPr>
          <w:snapToGrid w:val="0"/>
          <w:color w:val="000000"/>
          <w:szCs w:val="24"/>
        </w:rPr>
      </w:pPr>
    </w:p>
    <w:p w:rsidR="00B50A66" w:rsidRPr="00ED3CF8" w:rsidRDefault="00B50A66" w:rsidP="003F1AB0">
      <w:pPr>
        <w:pStyle w:val="Heading3"/>
      </w:pPr>
      <w:bookmarkStart w:id="386" w:name="_Toc311045795"/>
      <w:bookmarkStart w:id="387" w:name="_Toc323031841"/>
      <w:bookmarkStart w:id="388" w:name="_Toc333313612"/>
      <w:bookmarkStart w:id="389" w:name="_Toc346526033"/>
      <w:bookmarkStart w:id="390" w:name="_Toc367861890"/>
      <w:r w:rsidRPr="00ED3CF8">
        <w:t>2.6</w:t>
      </w:r>
      <w:r w:rsidRPr="00ED3CF8">
        <w:tab/>
        <w:t xml:space="preserve">Organ elements that may distort </w:t>
      </w:r>
      <w:r w:rsidRPr="00F608B2">
        <w:rPr>
          <w:color w:val="FF0000"/>
        </w:rPr>
        <w:t>color</w:t>
      </w:r>
      <w:bookmarkEnd w:id="386"/>
      <w:bookmarkEnd w:id="387"/>
      <w:bookmarkEnd w:id="388"/>
      <w:bookmarkEnd w:id="389"/>
      <w:bookmarkEnd w:id="390"/>
    </w:p>
    <w:p w:rsidR="00B50A66" w:rsidRPr="00ED3CF8" w:rsidRDefault="00B50A66" w:rsidP="00B50A66">
      <w:pPr>
        <w:rPr>
          <w:snapToGrid w:val="0"/>
          <w:color w:val="000000"/>
          <w:szCs w:val="24"/>
        </w:rPr>
      </w:pPr>
    </w:p>
    <w:p w:rsidR="00B50A66" w:rsidRPr="00ED3CF8" w:rsidRDefault="00B50A66" w:rsidP="003B0663">
      <w:pPr>
        <w:rPr>
          <w:snapToGrid w:val="0"/>
        </w:rPr>
      </w:pPr>
      <w:r w:rsidRPr="00ED3CF8">
        <w:rPr>
          <w:snapToGrid w:val="0"/>
        </w:rPr>
        <w:t xml:space="preserve">The observation of </w:t>
      </w:r>
      <w:r w:rsidRPr="00F74162">
        <w:rPr>
          <w:snapToGrid w:val="0"/>
          <w:color w:val="FF0000"/>
        </w:rPr>
        <w:t xml:space="preserve">color </w:t>
      </w:r>
      <w:r w:rsidRPr="00ED3CF8">
        <w:rPr>
          <w:snapToGrid w:val="0"/>
        </w:rPr>
        <w:t xml:space="preserve">on a surface or whole organ can be distorted by the presence of glaucosity or hair. The characteristic should make it clear whether or not the overall </w:t>
      </w:r>
      <w:r w:rsidRPr="00F74162">
        <w:rPr>
          <w:snapToGrid w:val="0"/>
          <w:color w:val="FF0000"/>
        </w:rPr>
        <w:t xml:space="preserve">color </w:t>
      </w:r>
      <w:r w:rsidRPr="00ED3CF8">
        <w:rPr>
          <w:snapToGrid w:val="0"/>
        </w:rPr>
        <w:t xml:space="preserve">is observed or the </w:t>
      </w:r>
      <w:r w:rsidRPr="00F74162">
        <w:rPr>
          <w:snapToGrid w:val="0"/>
          <w:color w:val="FF0000"/>
        </w:rPr>
        <w:t xml:space="preserve">color </w:t>
      </w:r>
      <w:r w:rsidRPr="00ED3CF8">
        <w:rPr>
          <w:snapToGrid w:val="0"/>
        </w:rPr>
        <w:t>surface after the glaucosity or hair has been removed.</w:t>
      </w:r>
    </w:p>
    <w:p w:rsidR="00B50A66" w:rsidRPr="00ED3CF8" w:rsidRDefault="00B50A66" w:rsidP="00B50A66">
      <w:pPr>
        <w:ind w:firstLine="708"/>
        <w:rPr>
          <w:i/>
          <w:snapToGrid w:val="0"/>
          <w:color w:val="000000"/>
          <w:szCs w:val="24"/>
        </w:rPr>
      </w:pPr>
    </w:p>
    <w:p w:rsidR="00B50A66" w:rsidRPr="00ED3CF8" w:rsidRDefault="00B50A66" w:rsidP="00B50A66">
      <w:pPr>
        <w:ind w:firstLine="708"/>
        <w:rPr>
          <w:snapToGrid w:val="0"/>
          <w:color w:val="000000"/>
          <w:szCs w:val="24"/>
        </w:rPr>
      </w:pPr>
      <w:r w:rsidRPr="00ED3CF8">
        <w:rPr>
          <w:i/>
          <w:snapToGrid w:val="0"/>
          <w:color w:val="000000"/>
          <w:szCs w:val="24"/>
        </w:rPr>
        <w:t>Example</w:t>
      </w:r>
      <w:r w:rsidRPr="00ED3CF8">
        <w:rPr>
          <w:snapToGrid w:val="0"/>
          <w:color w:val="000000"/>
          <w:szCs w:val="24"/>
        </w:rPr>
        <w:t>:</w:t>
      </w:r>
      <w:r w:rsidRPr="00ED3CF8">
        <w:rPr>
          <w:snapToGrid w:val="0"/>
          <w:color w:val="000000"/>
          <w:szCs w:val="24"/>
        </w:rPr>
        <w:tab/>
      </w:r>
      <w:r w:rsidRPr="00ED3CF8">
        <w:rPr>
          <w:i/>
          <w:snapToGrid w:val="0"/>
          <w:color w:val="000000"/>
          <w:szCs w:val="24"/>
        </w:rPr>
        <w:t>Fruit:  color of skin (hair removed)</w:t>
      </w:r>
    </w:p>
    <w:p w:rsidR="00B50A66" w:rsidRPr="00ED3CF8" w:rsidRDefault="00B50A66" w:rsidP="00B50A66">
      <w:pPr>
        <w:ind w:firstLine="709"/>
        <w:rPr>
          <w:i/>
          <w:snapToGrid w:val="0"/>
          <w:color w:val="000000"/>
          <w:szCs w:val="24"/>
        </w:rPr>
      </w:pPr>
      <w:r w:rsidRPr="00ED3CF8">
        <w:rPr>
          <w:i/>
          <w:snapToGrid w:val="0"/>
          <w:color w:val="000000"/>
          <w:szCs w:val="24"/>
        </w:rPr>
        <w:tab/>
      </w:r>
      <w:r w:rsidRPr="00ED3CF8">
        <w:rPr>
          <w:i/>
          <w:snapToGrid w:val="0"/>
          <w:color w:val="000000"/>
          <w:szCs w:val="24"/>
        </w:rPr>
        <w:tab/>
        <w:t>Leaf:  color of upper side (wax removed)</w:t>
      </w:r>
    </w:p>
    <w:p w:rsidR="00B50A66" w:rsidRPr="00ED3CF8" w:rsidRDefault="00B50A66" w:rsidP="00B50A66">
      <w:pPr>
        <w:ind w:firstLine="709"/>
        <w:rPr>
          <w:i/>
          <w:snapToGrid w:val="0"/>
          <w:color w:val="000000"/>
          <w:szCs w:val="24"/>
        </w:rPr>
      </w:pPr>
    </w:p>
    <w:p w:rsidR="00B50A66" w:rsidRPr="00ED3CF8" w:rsidRDefault="00B50A66" w:rsidP="00B50A66">
      <w:pPr>
        <w:ind w:firstLine="709"/>
        <w:rPr>
          <w:snapToGrid w:val="0"/>
          <w:color w:val="000000"/>
          <w:szCs w:val="24"/>
        </w:rPr>
      </w:pPr>
    </w:p>
    <w:p w:rsidR="00081F81" w:rsidRPr="00ED3CF8" w:rsidRDefault="00081F81" w:rsidP="003F1AB0">
      <w:pPr>
        <w:pStyle w:val="Heading2"/>
        <w:sectPr w:rsidR="00081F81" w:rsidRPr="00ED3CF8" w:rsidSect="00334EA9">
          <w:headerReference w:type="default" r:id="rId500"/>
          <w:headerReference w:type="first" r:id="rId501"/>
          <w:endnotePr>
            <w:numFmt w:val="lowerLetter"/>
          </w:endnotePr>
          <w:pgSz w:w="11906" w:h="16838" w:code="9"/>
          <w:pgMar w:top="510" w:right="1134" w:bottom="1134" w:left="1134" w:header="510" w:footer="624" w:gutter="0"/>
          <w:cols w:space="720"/>
          <w:titlePg/>
        </w:sectPr>
      </w:pPr>
      <w:bookmarkStart w:id="391" w:name="_Toc311045796"/>
      <w:bookmarkStart w:id="392" w:name="_Toc323031842"/>
      <w:bookmarkStart w:id="393" w:name="_Toc333313613"/>
      <w:bookmarkStart w:id="394" w:name="_Toc346526034"/>
    </w:p>
    <w:p w:rsidR="00B50A66" w:rsidRPr="00ED3CF8" w:rsidRDefault="00F404C6" w:rsidP="003F1AB0">
      <w:pPr>
        <w:pStyle w:val="Heading2"/>
      </w:pPr>
      <w:bookmarkStart w:id="395" w:name="_Toc367861891"/>
      <w:r w:rsidRPr="000679DB">
        <w:t>3.</w:t>
      </w:r>
      <w:r w:rsidRPr="000679DB">
        <w:tab/>
      </w:r>
      <w:r w:rsidR="00B50A66" w:rsidRPr="000679DB">
        <w:t>APPROACHES TO DESCRIBE COLORS AND COLOR PATTERNS</w:t>
      </w:r>
      <w:bookmarkEnd w:id="391"/>
      <w:bookmarkEnd w:id="392"/>
      <w:bookmarkEnd w:id="393"/>
      <w:bookmarkEnd w:id="394"/>
      <w:bookmarkEnd w:id="395"/>
    </w:p>
    <w:p w:rsidR="00B50A66" w:rsidRPr="00ED3CF8" w:rsidRDefault="00B50A66" w:rsidP="00B50A66">
      <w:pPr>
        <w:ind w:firstLine="709"/>
        <w:rPr>
          <w:snapToGrid w:val="0"/>
          <w:color w:val="000000"/>
          <w:szCs w:val="24"/>
        </w:rPr>
      </w:pPr>
    </w:p>
    <w:p w:rsidR="00B50A66" w:rsidRPr="00ED3CF8" w:rsidRDefault="00B50A66" w:rsidP="003B0663">
      <w:r w:rsidRPr="00ED3CF8">
        <w:rPr>
          <w:snapToGrid w:val="0"/>
          <w:color w:val="000000"/>
        </w:rPr>
        <w:t xml:space="preserve">The decision on which approach to use when describing the </w:t>
      </w:r>
      <w:r w:rsidRPr="00F74162">
        <w:rPr>
          <w:snapToGrid w:val="0"/>
          <w:color w:val="FF0000"/>
        </w:rPr>
        <w:t>colors</w:t>
      </w:r>
      <w:r w:rsidRPr="00ED3CF8">
        <w:rPr>
          <w:snapToGrid w:val="0"/>
          <w:color w:val="000000"/>
        </w:rPr>
        <w:t xml:space="preserve"> of a plant part depends on the</w:t>
      </w:r>
      <w:r w:rsidRPr="00ED3CF8">
        <w:t xml:space="preserve"> number of </w:t>
      </w:r>
      <w:r w:rsidRPr="00F74162">
        <w:rPr>
          <w:color w:val="FF0000"/>
        </w:rPr>
        <w:t>colors</w:t>
      </w:r>
      <w:r w:rsidRPr="00ED3CF8">
        <w:t xml:space="preserve">, the types of color </w:t>
      </w:r>
      <w:r w:rsidRPr="005D5A76">
        <w:rPr>
          <w:color w:val="FF0000"/>
        </w:rPr>
        <w:t>distribution</w:t>
      </w:r>
      <w:r w:rsidR="005D5A76" w:rsidRPr="000679DB">
        <w:fldChar w:fldCharType="begin"/>
      </w:r>
      <w:r w:rsidR="005D5A76" w:rsidRPr="000679DB">
        <w:instrText xml:space="preserve"> XE "</w:instrText>
      </w:r>
      <w:r w:rsidR="005D5A76">
        <w:rPr>
          <w:color w:val="FF0000"/>
        </w:rPr>
        <w:instrText>Distribution</w:instrText>
      </w:r>
      <w:r w:rsidR="005D5A76" w:rsidRPr="000679DB">
        <w:instrText xml:space="preserve">" </w:instrText>
      </w:r>
      <w:r w:rsidR="005D5A76" w:rsidRPr="000679DB">
        <w:fldChar w:fldCharType="end"/>
      </w:r>
      <w:r w:rsidRPr="00ED3CF8">
        <w:t xml:space="preserve"> and the number of color </w:t>
      </w:r>
      <w:r w:rsidRPr="00B0083C">
        <w:rPr>
          <w:color w:val="FF0000"/>
        </w:rPr>
        <w:t>patterns</w:t>
      </w:r>
      <w:r w:rsidR="00B0083C" w:rsidRPr="000679DB">
        <w:fldChar w:fldCharType="begin"/>
      </w:r>
      <w:r w:rsidR="00B0083C" w:rsidRPr="000679DB">
        <w:instrText xml:space="preserve"> XE "</w:instrText>
      </w:r>
      <w:r w:rsidR="00B0083C">
        <w:rPr>
          <w:color w:val="FF0000"/>
        </w:rPr>
        <w:instrText>Pattern</w:instrText>
      </w:r>
      <w:r w:rsidR="0070204D">
        <w:rPr>
          <w:color w:val="FF0000"/>
        </w:rPr>
        <w:instrText>s</w:instrText>
      </w:r>
      <w:r w:rsidR="00B0083C" w:rsidRPr="000679DB">
        <w:instrText xml:space="preserve">" </w:instrText>
      </w:r>
      <w:r w:rsidR="00B0083C" w:rsidRPr="000679DB">
        <w:fldChar w:fldCharType="end"/>
      </w:r>
      <w:r w:rsidR="0070204D" w:rsidRPr="00ED3CF8">
        <w:fldChar w:fldCharType="begin"/>
      </w:r>
      <w:r w:rsidR="0070204D" w:rsidRPr="00ED3CF8">
        <w:instrText xml:space="preserve"> XE "</w:instrText>
      </w:r>
      <w:r w:rsidR="0070204D">
        <w:rPr>
          <w:color w:val="FF0000"/>
        </w:rPr>
        <w:instrText>Color patterns</w:instrText>
      </w:r>
      <w:r w:rsidR="0070204D" w:rsidRPr="00ED3CF8">
        <w:instrText xml:space="preserve">" </w:instrText>
      </w:r>
      <w:r w:rsidR="0070204D" w:rsidRPr="00ED3CF8">
        <w:fldChar w:fldCharType="end"/>
      </w:r>
      <w:r w:rsidRPr="00ED3CF8">
        <w:t xml:space="preserve"> which are possible for the species concerned.</w:t>
      </w:r>
    </w:p>
    <w:p w:rsidR="00B50A66" w:rsidRPr="00ED3CF8" w:rsidRDefault="00B50A66" w:rsidP="00B50A66">
      <w:pPr>
        <w:rPr>
          <w:szCs w:val="24"/>
        </w:rPr>
      </w:pPr>
    </w:p>
    <w:p w:rsidR="00B50A66" w:rsidRPr="00ED3CF8" w:rsidRDefault="00B50A66" w:rsidP="003B0663">
      <w:pPr>
        <w:numPr>
          <w:ilvl w:val="0"/>
          <w:numId w:val="17"/>
        </w:numPr>
        <w:tabs>
          <w:tab w:val="clear" w:pos="720"/>
        </w:tabs>
        <w:ind w:left="1134" w:hanging="567"/>
      </w:pPr>
      <w:r w:rsidRPr="00ED3CF8">
        <w:t xml:space="preserve">In situations where only a few </w:t>
      </w:r>
      <w:r w:rsidRPr="00F74162">
        <w:rPr>
          <w:color w:val="FF0000"/>
        </w:rPr>
        <w:t>colors</w:t>
      </w:r>
      <w:r w:rsidRPr="00ED3CF8">
        <w:t xml:space="preserve">, a few types of color </w:t>
      </w:r>
      <w:r w:rsidRPr="005D5A76">
        <w:rPr>
          <w:color w:val="FF0000"/>
        </w:rPr>
        <w:t>distribution</w:t>
      </w:r>
      <w:r w:rsidRPr="00ED3CF8">
        <w:t xml:space="preserve"> and a few </w:t>
      </w:r>
      <w:r w:rsidRPr="00D0471E">
        <w:rPr>
          <w:color w:val="FF0000"/>
        </w:rPr>
        <w:t>patterns</w:t>
      </w:r>
      <w:r w:rsidRPr="00ED3CF8">
        <w:t xml:space="preserve"> need to be described, it would be appropriate to use an approach in which the </w:t>
      </w:r>
      <w:r w:rsidRPr="00F74162">
        <w:rPr>
          <w:color w:val="FF0000"/>
        </w:rPr>
        <w:t>colors</w:t>
      </w:r>
      <w:r w:rsidRPr="00ED3CF8">
        <w:t xml:space="preserve"> are described according to the size of the surface </w:t>
      </w:r>
      <w:r w:rsidRPr="00274961">
        <w:rPr>
          <w:color w:val="FF0000"/>
        </w:rPr>
        <w:t>area</w:t>
      </w:r>
      <w:r w:rsidR="00274961" w:rsidRPr="000679DB">
        <w:fldChar w:fldCharType="begin"/>
      </w:r>
      <w:r w:rsidR="00274961" w:rsidRPr="000679DB">
        <w:instrText xml:space="preserve"> XE "</w:instrText>
      </w:r>
      <w:r w:rsidR="00274961" w:rsidRPr="00AE5C6E">
        <w:rPr>
          <w:color w:val="FF0000"/>
        </w:rPr>
        <w:instrText>Area</w:instrText>
      </w:r>
      <w:r w:rsidR="00274961" w:rsidRPr="000679DB">
        <w:instrText xml:space="preserve">" </w:instrText>
      </w:r>
      <w:r w:rsidR="00274961" w:rsidRPr="000679DB">
        <w:fldChar w:fldCharType="end"/>
      </w:r>
      <w:r w:rsidRPr="00ED3CF8">
        <w:t xml:space="preserve"> they cover (see 3.1). An example of the use of this approach can be found in the Alstroemeria Test Guidelines (TG/29/7).</w:t>
      </w:r>
    </w:p>
    <w:p w:rsidR="00B50A66" w:rsidRPr="00ED3CF8" w:rsidRDefault="00B50A66" w:rsidP="003B0663">
      <w:pPr>
        <w:ind w:left="1134" w:hanging="567"/>
      </w:pPr>
    </w:p>
    <w:p w:rsidR="00B50A66" w:rsidRPr="00ED3CF8" w:rsidRDefault="00B50A66" w:rsidP="003B0663">
      <w:pPr>
        <w:numPr>
          <w:ilvl w:val="0"/>
          <w:numId w:val="17"/>
        </w:numPr>
        <w:tabs>
          <w:tab w:val="clear" w:pos="720"/>
        </w:tabs>
        <w:ind w:left="1134" w:hanging="567"/>
      </w:pPr>
      <w:r w:rsidRPr="00ED3CF8">
        <w:t xml:space="preserve">In cases where certain organs have two layers of tissue containing color </w:t>
      </w:r>
      <w:r w:rsidRPr="0070204D">
        <w:rPr>
          <w:color w:val="FF0000"/>
        </w:rPr>
        <w:t>pigmentation</w:t>
      </w:r>
      <w:r w:rsidR="0070204D" w:rsidRPr="00ED3CF8">
        <w:fldChar w:fldCharType="begin"/>
      </w:r>
      <w:r w:rsidR="0070204D" w:rsidRPr="00ED3CF8">
        <w:instrText xml:space="preserve"> XE "</w:instrText>
      </w:r>
      <w:r w:rsidR="0070204D">
        <w:rPr>
          <w:color w:val="FF0000"/>
          <w:szCs w:val="24"/>
        </w:rPr>
        <w:instrText>Pigment</w:instrText>
      </w:r>
      <w:r w:rsidR="0070204D" w:rsidRPr="00ED3CF8">
        <w:instrText xml:space="preserve">" </w:instrText>
      </w:r>
      <w:r w:rsidR="0070204D" w:rsidRPr="00ED3CF8">
        <w:fldChar w:fldCharType="end"/>
      </w:r>
      <w:r w:rsidRPr="00ED3CF8">
        <w:t xml:space="preserve">, and one layer is covering the other, it may be appropriate to use an approach in which the </w:t>
      </w:r>
      <w:r w:rsidRPr="007B7CA4">
        <w:rPr>
          <w:color w:val="FF0000"/>
        </w:rPr>
        <w:t>ground color</w:t>
      </w:r>
      <w:r w:rsidR="007B7CA4" w:rsidRPr="00ED3CF8">
        <w:fldChar w:fldCharType="begin"/>
      </w:r>
      <w:r w:rsidR="007B7CA4" w:rsidRPr="00ED3CF8">
        <w:instrText xml:space="preserve"> XE "</w:instrText>
      </w:r>
      <w:r w:rsidR="007B7CA4" w:rsidRPr="007B7CA4">
        <w:rPr>
          <w:color w:val="FF0000"/>
        </w:rPr>
        <w:instrText>Ground c</w:instrText>
      </w:r>
      <w:r w:rsidR="007B7CA4" w:rsidRPr="007B7CA4">
        <w:rPr>
          <w:color w:val="FF0000"/>
          <w:szCs w:val="24"/>
        </w:rPr>
        <w:instrText>olor</w:instrText>
      </w:r>
      <w:r w:rsidR="007B7CA4" w:rsidRPr="00ED3CF8">
        <w:instrText xml:space="preserve">" </w:instrText>
      </w:r>
      <w:r w:rsidR="007B7CA4" w:rsidRPr="00ED3CF8">
        <w:fldChar w:fldCharType="end"/>
      </w:r>
      <w:r w:rsidRPr="00ED3CF8">
        <w:t xml:space="preserve"> and the </w:t>
      </w:r>
      <w:r w:rsidRPr="00917197">
        <w:rPr>
          <w:color w:val="FF0000"/>
        </w:rPr>
        <w:t>over color</w:t>
      </w:r>
      <w:r w:rsidR="00917197" w:rsidRPr="00ED3CF8">
        <w:fldChar w:fldCharType="begin"/>
      </w:r>
      <w:r w:rsidR="00917197" w:rsidRPr="00ED3CF8">
        <w:instrText xml:space="preserve"> XE "</w:instrText>
      </w:r>
      <w:r w:rsidR="00917197">
        <w:rPr>
          <w:color w:val="FF0000"/>
          <w:szCs w:val="24"/>
        </w:rPr>
        <w:instrText>Over color</w:instrText>
      </w:r>
      <w:r w:rsidR="00917197" w:rsidRPr="00ED3CF8">
        <w:instrText xml:space="preserve">" </w:instrText>
      </w:r>
      <w:r w:rsidR="00917197" w:rsidRPr="00ED3CF8">
        <w:fldChar w:fldCharType="end"/>
      </w:r>
      <w:r w:rsidRPr="00ED3CF8">
        <w:t xml:space="preserve"> are described (see 3.2). An example can be found in the Apple Test Guideline (TG/14/9) and the Phalaenopsis Test Guidelines (TG/213/2(proj.7)).</w:t>
      </w:r>
    </w:p>
    <w:p w:rsidR="00B50A66" w:rsidRPr="00ED3CF8" w:rsidRDefault="00B50A66" w:rsidP="003B0663">
      <w:pPr>
        <w:ind w:left="1134" w:hanging="567"/>
      </w:pPr>
    </w:p>
    <w:p w:rsidR="00B50A66" w:rsidRPr="00ED3CF8" w:rsidRDefault="00B50A66" w:rsidP="003B0663">
      <w:pPr>
        <w:numPr>
          <w:ilvl w:val="0"/>
          <w:numId w:val="17"/>
        </w:numPr>
        <w:tabs>
          <w:tab w:val="clear" w:pos="720"/>
        </w:tabs>
        <w:ind w:left="1134" w:hanging="567"/>
      </w:pPr>
      <w:r w:rsidRPr="00ED3CF8">
        <w:t xml:space="preserve">In cases where the different parts of an organ can have different </w:t>
      </w:r>
      <w:r w:rsidRPr="00F74162">
        <w:rPr>
          <w:color w:val="FF0000"/>
        </w:rPr>
        <w:t>colors</w:t>
      </w:r>
      <w:r w:rsidRPr="00ED3CF8">
        <w:t xml:space="preserve">, it could be appropriate to describe the </w:t>
      </w:r>
      <w:r w:rsidRPr="00F608B2">
        <w:rPr>
          <w:color w:val="FF0000"/>
        </w:rPr>
        <w:t xml:space="preserve">color </w:t>
      </w:r>
      <w:r w:rsidRPr="00ED3CF8">
        <w:t>of these parts</w:t>
      </w:r>
      <w:r w:rsidR="004F44EE" w:rsidRPr="00ED3CF8">
        <w:t xml:space="preserve"> </w:t>
      </w:r>
      <w:r w:rsidR="00ED3CF8" w:rsidRPr="00ED3CF8">
        <w:t>sepa</w:t>
      </w:r>
      <w:r w:rsidRPr="00ED3CF8">
        <w:t>rately (see 3.3). An example for this approach can be found in the Torenia Test Guidelines (TG/272/1).</w:t>
      </w:r>
    </w:p>
    <w:p w:rsidR="00B50A66" w:rsidRPr="00ED3CF8" w:rsidRDefault="00B50A66" w:rsidP="003B0663">
      <w:pPr>
        <w:ind w:left="1134" w:hanging="567"/>
      </w:pPr>
    </w:p>
    <w:p w:rsidR="00B50A66" w:rsidRPr="00ED3CF8" w:rsidRDefault="00B50A66" w:rsidP="003B0663">
      <w:pPr>
        <w:numPr>
          <w:ilvl w:val="0"/>
          <w:numId w:val="17"/>
        </w:numPr>
        <w:tabs>
          <w:tab w:val="clear" w:pos="720"/>
        </w:tabs>
        <w:ind w:left="1134" w:hanging="567"/>
      </w:pPr>
      <w:r w:rsidRPr="00ED3CF8">
        <w:t xml:space="preserve">For complex situations where several different </w:t>
      </w:r>
      <w:r w:rsidRPr="00F74162">
        <w:rPr>
          <w:color w:val="FF0000"/>
        </w:rPr>
        <w:t>colors</w:t>
      </w:r>
      <w:r w:rsidRPr="00ED3CF8">
        <w:t xml:space="preserve"> and/or several different types of color </w:t>
      </w:r>
      <w:r w:rsidRPr="005D5A76">
        <w:rPr>
          <w:color w:val="FF0000"/>
        </w:rPr>
        <w:t>distribution</w:t>
      </w:r>
      <w:r w:rsidRPr="00ED3CF8">
        <w:t xml:space="preserve"> and color </w:t>
      </w:r>
      <w:r w:rsidRPr="00D0471E">
        <w:rPr>
          <w:color w:val="FF0000"/>
        </w:rPr>
        <w:t>patterns</w:t>
      </w:r>
      <w:r w:rsidRPr="00ED3CF8">
        <w:t xml:space="preserve"> are possible, it would be more appropriate to use an approach in which the different </w:t>
      </w:r>
      <w:r w:rsidRPr="00F74162">
        <w:rPr>
          <w:color w:val="FF0000"/>
        </w:rPr>
        <w:t>colors</w:t>
      </w:r>
      <w:r w:rsidRPr="00ED3CF8">
        <w:t xml:space="preserve"> are described according to their order in the </w:t>
      </w:r>
      <w:r w:rsidRPr="0015665A">
        <w:rPr>
          <w:color w:val="FF0000"/>
        </w:rPr>
        <w:t>RHS Colour Chart</w:t>
      </w:r>
      <w:r w:rsidR="0015665A" w:rsidRPr="00ED3CF8">
        <w:fldChar w:fldCharType="begin"/>
      </w:r>
      <w:r w:rsidR="0015665A" w:rsidRPr="00ED3CF8">
        <w:instrText xml:space="preserve"> XE "</w:instrText>
      </w:r>
      <w:r w:rsidR="0015665A" w:rsidRPr="0015665A">
        <w:rPr>
          <w:color w:val="FF0000"/>
          <w:szCs w:val="24"/>
        </w:rPr>
        <w:instrText>RHS Colour Chart</w:instrText>
      </w:r>
      <w:r w:rsidR="0015665A" w:rsidRPr="00ED3CF8">
        <w:instrText xml:space="preserve">" </w:instrText>
      </w:r>
      <w:r w:rsidR="0015665A" w:rsidRPr="00ED3CF8">
        <w:fldChar w:fldCharType="end"/>
      </w:r>
      <w:r w:rsidRPr="00ED3CF8">
        <w:t xml:space="preserve"> (</w:t>
      </w:r>
      <w:r w:rsidRPr="00917197">
        <w:rPr>
          <w:color w:val="FF0000"/>
        </w:rPr>
        <w:t>"Lisbon" approach</w:t>
      </w:r>
      <w:r w:rsidR="00917197" w:rsidRPr="00ED3CF8">
        <w:fldChar w:fldCharType="begin"/>
      </w:r>
      <w:r w:rsidR="00917197" w:rsidRPr="00ED3CF8">
        <w:instrText xml:space="preserve"> XE "</w:instrText>
      </w:r>
      <w:r w:rsidR="00917197" w:rsidRPr="00917197">
        <w:rPr>
          <w:color w:val="FF0000"/>
        </w:rPr>
        <w:instrText>Lisbon approach</w:instrText>
      </w:r>
      <w:r w:rsidR="00917197" w:rsidRPr="00ED3CF8">
        <w:instrText xml:space="preserve">" </w:instrText>
      </w:r>
      <w:r w:rsidR="00917197" w:rsidRPr="00ED3CF8">
        <w:fldChar w:fldCharType="end"/>
      </w:r>
      <w:r w:rsidRPr="00ED3CF8">
        <w:t xml:space="preserve"> (see 3.4)).  An example for this approach can be found in the Heuchera and Heucherella Test Guidelines (TG/280/1).</w:t>
      </w:r>
    </w:p>
    <w:p w:rsidR="00B50A66" w:rsidRPr="00ED3CF8" w:rsidRDefault="00B50A66" w:rsidP="00B50A66">
      <w:pPr>
        <w:pStyle w:val="ListParagraph"/>
        <w:rPr>
          <w:szCs w:val="24"/>
        </w:rPr>
      </w:pPr>
    </w:p>
    <w:p w:rsidR="00B50A66" w:rsidRPr="00ED3CF8" w:rsidRDefault="00B50A66" w:rsidP="00BE58F2"/>
    <w:p w:rsidR="00B50A66" w:rsidRPr="00ED3CF8" w:rsidRDefault="00B50A66" w:rsidP="003F1AB0">
      <w:pPr>
        <w:pStyle w:val="Heading3"/>
      </w:pPr>
      <w:bookmarkStart w:id="396" w:name="_Toc323031843"/>
      <w:bookmarkStart w:id="397" w:name="_Toc333313614"/>
      <w:bookmarkStart w:id="398" w:name="_Toc346526035"/>
      <w:bookmarkStart w:id="399" w:name="_Toc367861892"/>
      <w:r w:rsidRPr="00ED3CF8">
        <w:t>3.1</w:t>
      </w:r>
      <w:r w:rsidRPr="00ED3CF8">
        <w:tab/>
      </w:r>
      <w:r w:rsidRPr="002209E2">
        <w:rPr>
          <w:color w:val="FF0000"/>
        </w:rPr>
        <w:t>Approach according to the size of the surface area</w:t>
      </w:r>
      <w:bookmarkEnd w:id="396"/>
      <w:bookmarkEnd w:id="397"/>
      <w:bookmarkEnd w:id="398"/>
      <w:bookmarkEnd w:id="399"/>
      <w:r w:rsidR="002209E2" w:rsidRPr="00ED3CF8">
        <w:fldChar w:fldCharType="begin"/>
      </w:r>
      <w:r w:rsidR="002209E2" w:rsidRPr="00ED3CF8">
        <w:instrText xml:space="preserve"> XE "</w:instrText>
      </w:r>
      <w:r w:rsidR="002209E2" w:rsidRPr="002209E2">
        <w:rPr>
          <w:color w:val="FF0000"/>
        </w:rPr>
        <w:instrText>C</w:instrText>
      </w:r>
      <w:r w:rsidR="002209E2" w:rsidRPr="002209E2">
        <w:rPr>
          <w:color w:val="FF0000"/>
          <w:szCs w:val="24"/>
        </w:rPr>
        <w:instrText>olor\:</w:instrText>
      </w:r>
      <w:r w:rsidR="002209E2">
        <w:rPr>
          <w:color w:val="FF0000"/>
          <w:szCs w:val="24"/>
        </w:rPr>
        <w:instrText xml:space="preserve"> </w:instrText>
      </w:r>
      <w:r w:rsidR="002209E2" w:rsidRPr="002209E2">
        <w:rPr>
          <w:color w:val="FF0000"/>
        </w:rPr>
        <w:instrText>Approach according to the size of the surface area</w:instrText>
      </w:r>
      <w:r w:rsidR="002209E2" w:rsidRPr="00ED3CF8">
        <w:instrText xml:space="preserve"> " </w:instrText>
      </w:r>
      <w:r w:rsidR="002209E2" w:rsidRPr="00ED3CF8">
        <w:fldChar w:fldCharType="end"/>
      </w:r>
    </w:p>
    <w:p w:rsidR="00B50A66" w:rsidRPr="00ED3CF8" w:rsidRDefault="00B50A66" w:rsidP="00BE58F2">
      <w:pPr>
        <w:keepNext/>
      </w:pPr>
    </w:p>
    <w:p w:rsidR="00B50A66" w:rsidRPr="00ED3CF8" w:rsidRDefault="00B50A66" w:rsidP="00B50A66">
      <w:pPr>
        <w:rPr>
          <w:szCs w:val="24"/>
        </w:rPr>
      </w:pPr>
      <w:r w:rsidRPr="00ED3CF8">
        <w:rPr>
          <w:szCs w:val="24"/>
        </w:rPr>
        <w:t xml:space="preserve">In this approach all </w:t>
      </w:r>
      <w:r w:rsidRPr="00F74162">
        <w:rPr>
          <w:color w:val="FF0000"/>
          <w:szCs w:val="24"/>
        </w:rPr>
        <w:t>colors</w:t>
      </w:r>
      <w:r w:rsidRPr="00ED3CF8">
        <w:rPr>
          <w:szCs w:val="24"/>
        </w:rPr>
        <w:t xml:space="preserve"> of a plant part are determined according to the size of the surface </w:t>
      </w:r>
      <w:r w:rsidRPr="00274961">
        <w:rPr>
          <w:color w:val="FF0000"/>
          <w:szCs w:val="24"/>
        </w:rPr>
        <w:t>area</w:t>
      </w:r>
      <w:r w:rsidRPr="00ED3CF8">
        <w:rPr>
          <w:szCs w:val="24"/>
        </w:rPr>
        <w:t xml:space="preserve"> they occupy.  The color with the largest surface </w:t>
      </w:r>
      <w:r w:rsidRPr="00274961">
        <w:rPr>
          <w:color w:val="FF0000"/>
          <w:szCs w:val="24"/>
        </w:rPr>
        <w:t>area</w:t>
      </w:r>
      <w:r w:rsidRPr="00ED3CF8">
        <w:rPr>
          <w:szCs w:val="24"/>
        </w:rPr>
        <w:t xml:space="preserve"> is the </w:t>
      </w:r>
      <w:r w:rsidRPr="002209E2">
        <w:rPr>
          <w:color w:val="FF0000"/>
          <w:szCs w:val="24"/>
        </w:rPr>
        <w:t>main color</w:t>
      </w:r>
      <w:r w:rsidRPr="00ED3CF8">
        <w:rPr>
          <w:szCs w:val="24"/>
        </w:rPr>
        <w:t xml:space="preserve">; the one with the second largest </w:t>
      </w:r>
      <w:r w:rsidRPr="00274961">
        <w:rPr>
          <w:color w:val="FF0000"/>
          <w:szCs w:val="24"/>
        </w:rPr>
        <w:t>area</w:t>
      </w:r>
      <w:r w:rsidRPr="00ED3CF8">
        <w:rPr>
          <w:szCs w:val="24"/>
        </w:rPr>
        <w:t xml:space="preserve"> is the </w:t>
      </w:r>
      <w:r w:rsidRPr="002209E2">
        <w:rPr>
          <w:color w:val="FF0000"/>
          <w:szCs w:val="24"/>
        </w:rPr>
        <w:t>secondary color</w:t>
      </w:r>
      <w:r w:rsidR="002209E2" w:rsidRPr="00ED3CF8">
        <w:fldChar w:fldCharType="begin"/>
      </w:r>
      <w:r w:rsidR="002209E2" w:rsidRPr="00ED3CF8">
        <w:instrText xml:space="preserve"> XE "</w:instrText>
      </w:r>
      <w:r w:rsidR="002209E2">
        <w:rPr>
          <w:color w:val="FF0000"/>
          <w:szCs w:val="24"/>
        </w:rPr>
        <w:instrText>Secondary color</w:instrText>
      </w:r>
      <w:r w:rsidR="002209E2" w:rsidRPr="00ED3CF8">
        <w:instrText xml:space="preserve">" </w:instrText>
      </w:r>
      <w:r w:rsidR="002209E2" w:rsidRPr="00ED3CF8">
        <w:fldChar w:fldCharType="end"/>
      </w:r>
      <w:r w:rsidRPr="00ED3CF8">
        <w:rPr>
          <w:szCs w:val="24"/>
        </w:rPr>
        <w:t xml:space="preserve"> and so on.</w:t>
      </w:r>
    </w:p>
    <w:p w:rsidR="00B50A66" w:rsidRPr="00ED3CF8" w:rsidRDefault="00B50A66" w:rsidP="00B50A66">
      <w:pPr>
        <w:rPr>
          <w:szCs w:val="24"/>
        </w:rPr>
      </w:pPr>
    </w:p>
    <w:p w:rsidR="00B50A66" w:rsidRPr="00ED3CF8" w:rsidRDefault="00B50A66" w:rsidP="00B50A66">
      <w:pPr>
        <w:rPr>
          <w:snapToGrid w:val="0"/>
          <w:szCs w:val="24"/>
        </w:rPr>
      </w:pPr>
      <w:r w:rsidRPr="00ED3CF8">
        <w:rPr>
          <w:snapToGrid w:val="0"/>
          <w:szCs w:val="24"/>
        </w:rPr>
        <w:t xml:space="preserve">The following standard explanation should be included in the Test Guidelines when using this approach for describing </w:t>
      </w:r>
      <w:r w:rsidRPr="00F608B2">
        <w:rPr>
          <w:snapToGrid w:val="0"/>
          <w:color w:val="FF0000"/>
          <w:szCs w:val="24"/>
        </w:rPr>
        <w:t>color</w:t>
      </w:r>
      <w:r w:rsidRPr="00ED3CF8">
        <w:rPr>
          <w:snapToGrid w:val="0"/>
          <w:szCs w:val="24"/>
        </w:rPr>
        <w:t>:</w:t>
      </w:r>
    </w:p>
    <w:p w:rsidR="00B50A66" w:rsidRPr="00ED3CF8" w:rsidRDefault="00B50A66" w:rsidP="00B50A66">
      <w:pPr>
        <w:rPr>
          <w:snapToGrid w:val="0"/>
          <w:szCs w:val="24"/>
        </w:rPr>
      </w:pPr>
    </w:p>
    <w:p w:rsidR="00B50A66" w:rsidRPr="00ED3CF8" w:rsidRDefault="00B50A66" w:rsidP="00B50A66">
      <w:pPr>
        <w:ind w:left="567" w:right="707"/>
        <w:rPr>
          <w:color w:val="000000"/>
          <w:szCs w:val="24"/>
        </w:rPr>
      </w:pPr>
      <w:r w:rsidRPr="00ED3CF8">
        <w:rPr>
          <w:color w:val="000000"/>
          <w:szCs w:val="24"/>
        </w:rPr>
        <w:t>“</w:t>
      </w:r>
      <w:r w:rsidRPr="00ED3CF8">
        <w:rPr>
          <w:rFonts w:cs="Arial"/>
          <w:color w:val="000000"/>
          <w:szCs w:val="24"/>
        </w:rPr>
        <w:t xml:space="preserve">The </w:t>
      </w:r>
      <w:r w:rsidRPr="002209E2">
        <w:rPr>
          <w:rFonts w:cs="Arial"/>
          <w:color w:val="FF0000"/>
          <w:szCs w:val="24"/>
        </w:rPr>
        <w:t>main color</w:t>
      </w:r>
      <w:r w:rsidRPr="00ED3CF8">
        <w:rPr>
          <w:rFonts w:cs="Arial"/>
          <w:color w:val="000000"/>
          <w:szCs w:val="24"/>
        </w:rPr>
        <w:t xml:space="preserve"> is the color with the largest surface </w:t>
      </w:r>
      <w:r w:rsidRPr="00274961">
        <w:rPr>
          <w:rFonts w:cs="Arial"/>
          <w:color w:val="FF0000"/>
          <w:szCs w:val="24"/>
        </w:rPr>
        <w:t>area</w:t>
      </w:r>
      <w:r w:rsidRPr="00ED3CF8">
        <w:rPr>
          <w:rFonts w:cs="Arial"/>
          <w:color w:val="000000"/>
          <w:szCs w:val="24"/>
        </w:rPr>
        <w:t xml:space="preserve">.  </w:t>
      </w:r>
      <w:r w:rsidRPr="00ED3CF8">
        <w:rPr>
          <w:rFonts w:cs="Arial"/>
          <w:szCs w:val="24"/>
        </w:rPr>
        <w:t xml:space="preserve">In cases where the </w:t>
      </w:r>
      <w:r w:rsidRPr="00274961">
        <w:rPr>
          <w:rFonts w:cs="Arial"/>
          <w:color w:val="FF0000"/>
          <w:szCs w:val="24"/>
        </w:rPr>
        <w:t>areas</w:t>
      </w:r>
      <w:r w:rsidRPr="00ED3CF8">
        <w:rPr>
          <w:rFonts w:cs="Arial"/>
          <w:szCs w:val="24"/>
        </w:rPr>
        <w:t xml:space="preserve"> of the main and </w:t>
      </w:r>
      <w:r w:rsidRPr="002209E2">
        <w:rPr>
          <w:rFonts w:cs="Arial"/>
          <w:color w:val="FF0000"/>
          <w:szCs w:val="24"/>
        </w:rPr>
        <w:t>secondary color</w:t>
      </w:r>
      <w:r w:rsidRPr="00ED3CF8">
        <w:rPr>
          <w:rFonts w:cs="Arial"/>
          <w:szCs w:val="24"/>
        </w:rPr>
        <w:t xml:space="preserve"> are too similar to reliably decide which color has the largest </w:t>
      </w:r>
      <w:r w:rsidRPr="00274961">
        <w:rPr>
          <w:rFonts w:cs="Arial"/>
          <w:color w:val="FF0000"/>
          <w:szCs w:val="24"/>
        </w:rPr>
        <w:t>area</w:t>
      </w:r>
      <w:r w:rsidRPr="00ED3CF8">
        <w:rPr>
          <w:rFonts w:cs="Arial"/>
          <w:szCs w:val="24"/>
        </w:rPr>
        <w:t xml:space="preserve">, [the darkest color] / [the color...[location]…] is considered to be the </w:t>
      </w:r>
      <w:r w:rsidRPr="002209E2">
        <w:rPr>
          <w:rFonts w:cs="Arial"/>
          <w:color w:val="FF0000"/>
          <w:szCs w:val="24"/>
        </w:rPr>
        <w:t>main color</w:t>
      </w:r>
      <w:r w:rsidRPr="00ED3CF8">
        <w:rPr>
          <w:rFonts w:cs="Arial"/>
          <w:szCs w:val="24"/>
        </w:rPr>
        <w:t>.</w:t>
      </w:r>
      <w:r w:rsidRPr="00ED3CF8">
        <w:rPr>
          <w:szCs w:val="24"/>
        </w:rPr>
        <w:t>”</w:t>
      </w:r>
    </w:p>
    <w:p w:rsidR="00B50A66" w:rsidRPr="00ED3CF8" w:rsidRDefault="00B50A66" w:rsidP="00B50A66">
      <w:pPr>
        <w:ind w:left="567" w:right="707"/>
        <w:rPr>
          <w:color w:val="000000"/>
          <w:szCs w:val="24"/>
        </w:rPr>
      </w:pPr>
    </w:p>
    <w:p w:rsidR="00B50A66" w:rsidRPr="00ED3CF8" w:rsidRDefault="00B50A66" w:rsidP="00B50A66">
      <w:pPr>
        <w:ind w:left="567" w:right="707"/>
        <w:rPr>
          <w:color w:val="000000"/>
          <w:szCs w:val="24"/>
        </w:rPr>
      </w:pPr>
    </w:p>
    <w:p w:rsidR="00B50A66" w:rsidRPr="00ED3CF8" w:rsidRDefault="00B50A66" w:rsidP="003F1AB0">
      <w:pPr>
        <w:pStyle w:val="Heading3"/>
      </w:pPr>
      <w:bookmarkStart w:id="400" w:name="_Toc323031844"/>
      <w:bookmarkStart w:id="401" w:name="_Toc333313615"/>
      <w:bookmarkStart w:id="402" w:name="_Toc346526036"/>
      <w:bookmarkStart w:id="403" w:name="_Toc367861893"/>
      <w:r w:rsidRPr="00ED3CF8">
        <w:t>3.2</w:t>
      </w:r>
      <w:r w:rsidRPr="00ED3CF8">
        <w:tab/>
      </w:r>
      <w:r w:rsidRPr="002209E2">
        <w:rPr>
          <w:color w:val="FF0000"/>
        </w:rPr>
        <w:t>Approach according to tissue layers</w:t>
      </w:r>
      <w:bookmarkEnd w:id="400"/>
      <w:bookmarkEnd w:id="401"/>
      <w:bookmarkEnd w:id="402"/>
      <w:bookmarkEnd w:id="403"/>
      <w:r w:rsidR="002209E2" w:rsidRPr="00ED3CF8">
        <w:fldChar w:fldCharType="begin"/>
      </w:r>
      <w:r w:rsidR="002209E2" w:rsidRPr="00ED3CF8">
        <w:instrText xml:space="preserve"> XE "</w:instrText>
      </w:r>
      <w:r w:rsidR="002209E2" w:rsidRPr="002209E2">
        <w:rPr>
          <w:color w:val="FF0000"/>
        </w:rPr>
        <w:instrText>Color\: Approach according to tissue layers</w:instrText>
      </w:r>
      <w:r w:rsidR="002209E2" w:rsidRPr="00ED3CF8">
        <w:instrText xml:space="preserve">" </w:instrText>
      </w:r>
      <w:r w:rsidR="002209E2" w:rsidRPr="00ED3CF8">
        <w:fldChar w:fldCharType="end"/>
      </w:r>
    </w:p>
    <w:p w:rsidR="00B50A66" w:rsidRPr="00ED3CF8" w:rsidRDefault="00B50A66" w:rsidP="00B50A66">
      <w:pPr>
        <w:rPr>
          <w:color w:val="000000"/>
          <w:szCs w:val="24"/>
        </w:rPr>
      </w:pPr>
    </w:p>
    <w:p w:rsidR="00B50A66" w:rsidRPr="00ED3CF8" w:rsidRDefault="00B50A66" w:rsidP="00B50A66">
      <w:pPr>
        <w:rPr>
          <w:snapToGrid w:val="0"/>
          <w:szCs w:val="24"/>
        </w:rPr>
      </w:pPr>
      <w:r w:rsidRPr="00ED3CF8">
        <w:rPr>
          <w:szCs w:val="24"/>
        </w:rPr>
        <w:t xml:space="preserve">When an organ has two layers of tissue containing color </w:t>
      </w:r>
      <w:r w:rsidRPr="0070204D">
        <w:rPr>
          <w:color w:val="FF0000"/>
          <w:szCs w:val="24"/>
        </w:rPr>
        <w:t>pigmentation</w:t>
      </w:r>
      <w:r w:rsidRPr="00ED3CF8">
        <w:rPr>
          <w:szCs w:val="24"/>
        </w:rPr>
        <w:t xml:space="preserve"> and one layer is covering the other, the </w:t>
      </w:r>
      <w:r w:rsidRPr="00F74162">
        <w:rPr>
          <w:color w:val="FF0000"/>
          <w:szCs w:val="24"/>
        </w:rPr>
        <w:t>colors</w:t>
      </w:r>
      <w:r w:rsidRPr="00ED3CF8">
        <w:rPr>
          <w:szCs w:val="24"/>
        </w:rPr>
        <w:t xml:space="preserve"> of the two layers can be described as </w:t>
      </w:r>
      <w:r w:rsidRPr="007B7CA4">
        <w:rPr>
          <w:color w:val="FF0000"/>
          <w:szCs w:val="24"/>
        </w:rPr>
        <w:t>ground color</w:t>
      </w:r>
      <w:r w:rsidRPr="00ED3CF8">
        <w:rPr>
          <w:szCs w:val="24"/>
        </w:rPr>
        <w:t xml:space="preserve"> and </w:t>
      </w:r>
      <w:r w:rsidRPr="00917197">
        <w:rPr>
          <w:color w:val="FF0000"/>
          <w:szCs w:val="24"/>
        </w:rPr>
        <w:t>over color</w:t>
      </w:r>
      <w:r w:rsidRPr="00ED3CF8">
        <w:rPr>
          <w:szCs w:val="24"/>
        </w:rPr>
        <w:t>.</w:t>
      </w:r>
      <w:r w:rsidR="007810FA" w:rsidRPr="00ED3CF8">
        <w:rPr>
          <w:szCs w:val="24"/>
        </w:rPr>
        <w:t xml:space="preserve"> </w:t>
      </w:r>
      <w:r w:rsidRPr="00ED3CF8">
        <w:rPr>
          <w:szCs w:val="24"/>
        </w:rPr>
        <w:t xml:space="preserve">The term </w:t>
      </w:r>
      <w:r w:rsidRPr="007B7CA4">
        <w:rPr>
          <w:color w:val="FF0000"/>
          <w:szCs w:val="24"/>
        </w:rPr>
        <w:t>ground color</w:t>
      </w:r>
      <w:r w:rsidRPr="00ED3CF8">
        <w:rPr>
          <w:szCs w:val="24"/>
        </w:rPr>
        <w:t xml:space="preserve"> can be used in different ways:</w:t>
      </w:r>
    </w:p>
    <w:p w:rsidR="00B50A66" w:rsidRPr="00ED3CF8" w:rsidRDefault="00B50A66" w:rsidP="00B50A66">
      <w:pPr>
        <w:tabs>
          <w:tab w:val="left" w:pos="1134"/>
          <w:tab w:val="left" w:pos="1418"/>
        </w:tabs>
        <w:ind w:left="567"/>
        <w:rPr>
          <w:szCs w:val="24"/>
        </w:rPr>
      </w:pPr>
    </w:p>
    <w:p w:rsidR="00B50A66" w:rsidRPr="00ED3CF8" w:rsidRDefault="00B50A66" w:rsidP="00B50A66">
      <w:pPr>
        <w:tabs>
          <w:tab w:val="left" w:pos="1134"/>
          <w:tab w:val="left" w:pos="1418"/>
        </w:tabs>
        <w:ind w:left="567"/>
        <w:rPr>
          <w:szCs w:val="24"/>
        </w:rPr>
      </w:pPr>
      <w:r w:rsidRPr="00ED3CF8">
        <w:rPr>
          <w:szCs w:val="24"/>
        </w:rPr>
        <w:t>(a)</w:t>
      </w:r>
      <w:r w:rsidRPr="00ED3CF8">
        <w:rPr>
          <w:szCs w:val="24"/>
        </w:rPr>
        <w:tab/>
      </w:r>
      <w:r w:rsidRPr="007B7CA4">
        <w:rPr>
          <w:color w:val="FF0000"/>
          <w:szCs w:val="24"/>
        </w:rPr>
        <w:t>Ground color</w:t>
      </w:r>
      <w:r w:rsidRPr="00ED3CF8">
        <w:rPr>
          <w:szCs w:val="24"/>
        </w:rPr>
        <w:t>:</w:t>
      </w:r>
    </w:p>
    <w:p w:rsidR="00B50A66" w:rsidRPr="00ED3CF8" w:rsidRDefault="00B50A66" w:rsidP="00897B28">
      <w:pPr>
        <w:tabs>
          <w:tab w:val="left" w:pos="1134"/>
          <w:tab w:val="left" w:pos="1701"/>
        </w:tabs>
        <w:spacing w:before="60" w:after="60"/>
        <w:ind w:left="567"/>
        <w:rPr>
          <w:szCs w:val="24"/>
        </w:rPr>
      </w:pPr>
      <w:r w:rsidRPr="00ED3CF8">
        <w:rPr>
          <w:szCs w:val="24"/>
        </w:rPr>
        <w:tab/>
        <w:t>(i)</w:t>
      </w:r>
      <w:r w:rsidRPr="00ED3CF8">
        <w:rPr>
          <w:szCs w:val="24"/>
        </w:rPr>
        <w:tab/>
        <w:t xml:space="preserve">The </w:t>
      </w:r>
      <w:r w:rsidRPr="007B7CA4">
        <w:rPr>
          <w:color w:val="FF0000"/>
          <w:szCs w:val="24"/>
        </w:rPr>
        <w:t>ground color</w:t>
      </w:r>
      <w:r w:rsidRPr="00ED3CF8">
        <w:rPr>
          <w:szCs w:val="24"/>
        </w:rPr>
        <w:t xml:space="preserve"> is the first color to appear chronologically during the development of the plant part.  Other </w:t>
      </w:r>
      <w:r w:rsidRPr="00F74162">
        <w:rPr>
          <w:color w:val="FF0000"/>
          <w:szCs w:val="24"/>
        </w:rPr>
        <w:t>colors</w:t>
      </w:r>
      <w:r w:rsidRPr="00ED3CF8">
        <w:rPr>
          <w:szCs w:val="24"/>
        </w:rPr>
        <w:t xml:space="preserve"> may develop in time in the form of spots, blotches, or a flush.</w:t>
      </w:r>
    </w:p>
    <w:p w:rsidR="00B50A66" w:rsidRPr="00ED3CF8" w:rsidRDefault="00B50A66" w:rsidP="00897B28">
      <w:pPr>
        <w:tabs>
          <w:tab w:val="left" w:pos="1134"/>
          <w:tab w:val="left" w:pos="1701"/>
        </w:tabs>
        <w:spacing w:before="60" w:after="60"/>
        <w:ind w:left="567"/>
        <w:rPr>
          <w:szCs w:val="24"/>
        </w:rPr>
      </w:pPr>
      <w:r w:rsidRPr="00ED3CF8">
        <w:rPr>
          <w:szCs w:val="24"/>
        </w:rPr>
        <w:tab/>
        <w:t>(ii)</w:t>
      </w:r>
      <w:r w:rsidRPr="00ED3CF8">
        <w:rPr>
          <w:szCs w:val="24"/>
        </w:rPr>
        <w:tab/>
        <w:t xml:space="preserve">The </w:t>
      </w:r>
      <w:r w:rsidRPr="007B7CA4">
        <w:rPr>
          <w:color w:val="FF0000"/>
          <w:szCs w:val="24"/>
        </w:rPr>
        <w:t>ground color</w:t>
      </w:r>
      <w:r w:rsidRPr="00ED3CF8">
        <w:rPr>
          <w:szCs w:val="24"/>
        </w:rPr>
        <w:t xml:space="preserve"> is the color which has a </w:t>
      </w:r>
      <w:r w:rsidRPr="00ED3CF8">
        <w:rPr>
          <w:color w:val="000000"/>
          <w:szCs w:val="24"/>
        </w:rPr>
        <w:t>continuous dispersion across the surface of the plant part</w:t>
      </w:r>
      <w:r w:rsidRPr="00ED3CF8">
        <w:rPr>
          <w:szCs w:val="24"/>
        </w:rPr>
        <w:t>.</w:t>
      </w:r>
    </w:p>
    <w:p w:rsidR="00B50A66" w:rsidRPr="00ED3CF8" w:rsidRDefault="00B50A66" w:rsidP="00B50A66">
      <w:pPr>
        <w:tabs>
          <w:tab w:val="left" w:pos="1134"/>
          <w:tab w:val="left" w:pos="1418"/>
        </w:tabs>
        <w:ind w:left="567"/>
        <w:rPr>
          <w:szCs w:val="24"/>
        </w:rPr>
      </w:pPr>
    </w:p>
    <w:p w:rsidR="00B50A66" w:rsidRPr="00ED3CF8" w:rsidRDefault="00B50A66" w:rsidP="00B50A66">
      <w:pPr>
        <w:tabs>
          <w:tab w:val="left" w:pos="1134"/>
          <w:tab w:val="left" w:pos="1418"/>
        </w:tabs>
        <w:ind w:left="567"/>
        <w:rPr>
          <w:szCs w:val="24"/>
        </w:rPr>
      </w:pPr>
      <w:r w:rsidRPr="00ED3CF8">
        <w:rPr>
          <w:szCs w:val="24"/>
        </w:rPr>
        <w:t xml:space="preserve">The </w:t>
      </w:r>
      <w:r w:rsidRPr="007B7CA4">
        <w:rPr>
          <w:color w:val="FF0000"/>
          <w:szCs w:val="24"/>
        </w:rPr>
        <w:t>ground color</w:t>
      </w:r>
      <w:r w:rsidRPr="00ED3CF8">
        <w:rPr>
          <w:szCs w:val="24"/>
        </w:rPr>
        <w:t xml:space="preserve"> is not always the color occupying the largest surface </w:t>
      </w:r>
      <w:r w:rsidRPr="00274961">
        <w:rPr>
          <w:color w:val="FF0000"/>
          <w:szCs w:val="24"/>
        </w:rPr>
        <w:t>area</w:t>
      </w:r>
      <w:r w:rsidRPr="00ED3CF8">
        <w:rPr>
          <w:szCs w:val="24"/>
        </w:rPr>
        <w:t xml:space="preserve"> of the plant part concerned.  For certain organs having two layers of tissue containing color </w:t>
      </w:r>
      <w:r w:rsidRPr="0070204D">
        <w:rPr>
          <w:color w:val="FF0000"/>
          <w:szCs w:val="24"/>
        </w:rPr>
        <w:t>pigmentation</w:t>
      </w:r>
      <w:r w:rsidRPr="00ED3CF8">
        <w:rPr>
          <w:szCs w:val="24"/>
        </w:rPr>
        <w:t xml:space="preserve">, and one layer is covering the other on the upper side of the organ it may be appropriate to determine the </w:t>
      </w:r>
      <w:r w:rsidRPr="007B7CA4">
        <w:rPr>
          <w:color w:val="FF0000"/>
          <w:szCs w:val="24"/>
        </w:rPr>
        <w:t>ground color</w:t>
      </w:r>
      <w:r w:rsidRPr="00ED3CF8">
        <w:rPr>
          <w:szCs w:val="24"/>
        </w:rPr>
        <w:t xml:space="preserve"> by observing the </w:t>
      </w:r>
      <w:r w:rsidRPr="002209E2">
        <w:rPr>
          <w:color w:val="FF0000"/>
          <w:szCs w:val="24"/>
        </w:rPr>
        <w:t>main color</w:t>
      </w:r>
      <w:r w:rsidRPr="00ED3CF8">
        <w:rPr>
          <w:szCs w:val="24"/>
        </w:rPr>
        <w:t xml:space="preserve"> of the lower side of the organ (see example Phalaenopsis).</w:t>
      </w:r>
    </w:p>
    <w:p w:rsidR="00B50A66" w:rsidRPr="00ED3CF8" w:rsidRDefault="00B50A66" w:rsidP="00B50A66">
      <w:pPr>
        <w:tabs>
          <w:tab w:val="left" w:pos="1134"/>
          <w:tab w:val="left" w:pos="1418"/>
        </w:tabs>
        <w:ind w:left="567"/>
        <w:rPr>
          <w:szCs w:val="24"/>
        </w:rPr>
      </w:pPr>
    </w:p>
    <w:p w:rsidR="00D104BB" w:rsidRPr="00ED3CF8" w:rsidRDefault="00D104BB">
      <w:pPr>
        <w:jc w:val="left"/>
        <w:rPr>
          <w:i/>
          <w:szCs w:val="24"/>
        </w:rPr>
      </w:pPr>
      <w:r w:rsidRPr="00ED3CF8">
        <w:rPr>
          <w:i/>
          <w:szCs w:val="24"/>
        </w:rPr>
        <w:br w:type="page"/>
      </w:r>
    </w:p>
    <w:p w:rsidR="00B50A66" w:rsidRPr="00ED3CF8" w:rsidRDefault="00B50A66" w:rsidP="00D104BB">
      <w:pPr>
        <w:keepNext/>
        <w:tabs>
          <w:tab w:val="left" w:pos="1134"/>
          <w:tab w:val="left" w:pos="1418"/>
        </w:tabs>
        <w:ind w:left="567"/>
        <w:rPr>
          <w:i/>
          <w:szCs w:val="24"/>
        </w:rPr>
      </w:pPr>
      <w:r w:rsidRPr="00ED3CF8">
        <w:rPr>
          <w:i/>
          <w:szCs w:val="24"/>
        </w:rPr>
        <w:t xml:space="preserve">Example: </w:t>
      </w:r>
      <w:r w:rsidRPr="00ED3CF8">
        <w:rPr>
          <w:szCs w:val="24"/>
        </w:rPr>
        <w:t>Phalaenopsis (TG/213/2(proj.7))</w:t>
      </w:r>
    </w:p>
    <w:p w:rsidR="00B50A66" w:rsidRPr="00ED3CF8" w:rsidRDefault="00B50A66" w:rsidP="00D104BB">
      <w:pPr>
        <w:keepNext/>
        <w:tabs>
          <w:tab w:val="left" w:pos="1134"/>
          <w:tab w:val="left" w:pos="1418"/>
        </w:tabs>
        <w:ind w:left="567"/>
        <w:rPr>
          <w:szCs w:val="24"/>
        </w:rPr>
      </w:pPr>
      <w:r w:rsidRPr="00ED3CF8">
        <w:rPr>
          <w:noProof/>
        </w:rPr>
        <w:drawing>
          <wp:anchor distT="0" distB="0" distL="114300" distR="114300" simplePos="0" relativeHeight="251742208" behindDoc="0" locked="0" layoutInCell="1" allowOverlap="1" wp14:anchorId="6C70F9F1" wp14:editId="4531899D">
            <wp:simplePos x="0" y="0"/>
            <wp:positionH relativeFrom="column">
              <wp:posOffset>377825</wp:posOffset>
            </wp:positionH>
            <wp:positionV relativeFrom="paragraph">
              <wp:posOffset>169545</wp:posOffset>
            </wp:positionV>
            <wp:extent cx="4176395" cy="2132965"/>
            <wp:effectExtent l="0" t="0" r="0" b="635"/>
            <wp:wrapThrough wrapText="bothSides">
              <wp:wrapPolygon edited="0">
                <wp:start x="0" y="0"/>
                <wp:lineTo x="0" y="21414"/>
                <wp:lineTo x="21478" y="21414"/>
                <wp:lineTo x="21478" y="0"/>
                <wp:lineTo x="0" y="0"/>
              </wp:wrapPolygon>
            </wp:wrapThrough>
            <wp:docPr id="505" name="Picture 505" descr="PH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PHAL-9.jp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176395" cy="213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A66" w:rsidRPr="00ED3CF8" w:rsidRDefault="00B50A66" w:rsidP="00D104BB">
      <w:pPr>
        <w:keepNext/>
        <w:tabs>
          <w:tab w:val="left" w:pos="1134"/>
          <w:tab w:val="left" w:pos="1418"/>
        </w:tabs>
        <w:ind w:left="567"/>
        <w:rPr>
          <w:szCs w:val="24"/>
        </w:rPr>
      </w:pPr>
    </w:p>
    <w:p w:rsidR="00B50A66" w:rsidRPr="00ED3CF8" w:rsidRDefault="00B50A66" w:rsidP="00D104BB">
      <w:pPr>
        <w:keepNext/>
        <w:tabs>
          <w:tab w:val="left" w:pos="1134"/>
          <w:tab w:val="left" w:pos="1418"/>
        </w:tabs>
        <w:ind w:left="567"/>
        <w:rPr>
          <w:szCs w:val="24"/>
        </w:rPr>
      </w:pPr>
    </w:p>
    <w:p w:rsidR="00B50A66" w:rsidRPr="00ED3CF8" w:rsidRDefault="00B50A66" w:rsidP="00B50A66">
      <w:pPr>
        <w:tabs>
          <w:tab w:val="left" w:pos="1134"/>
          <w:tab w:val="left" w:pos="1418"/>
        </w:tabs>
        <w:ind w:left="567"/>
        <w:rPr>
          <w:szCs w:val="24"/>
        </w:rPr>
      </w:pPr>
    </w:p>
    <w:p w:rsidR="00B50A66" w:rsidRPr="00ED3CF8" w:rsidRDefault="00B50A66" w:rsidP="00B50A66">
      <w:pPr>
        <w:tabs>
          <w:tab w:val="left" w:pos="1134"/>
          <w:tab w:val="left" w:pos="1418"/>
        </w:tabs>
        <w:ind w:left="567"/>
        <w:rPr>
          <w:szCs w:val="24"/>
        </w:rPr>
      </w:pPr>
    </w:p>
    <w:p w:rsidR="00B50A66" w:rsidRPr="00ED3CF8" w:rsidRDefault="00B50A66" w:rsidP="00B50A66">
      <w:pPr>
        <w:tabs>
          <w:tab w:val="left" w:pos="1134"/>
          <w:tab w:val="left" w:pos="1418"/>
        </w:tabs>
        <w:ind w:left="567"/>
        <w:rPr>
          <w:szCs w:val="24"/>
        </w:rPr>
      </w:pPr>
    </w:p>
    <w:p w:rsidR="00B50A66" w:rsidRPr="00ED3CF8" w:rsidRDefault="00B50A66" w:rsidP="00B50A66">
      <w:pPr>
        <w:tabs>
          <w:tab w:val="left" w:pos="1134"/>
          <w:tab w:val="left" w:pos="1418"/>
        </w:tabs>
        <w:ind w:left="567"/>
        <w:rPr>
          <w:szCs w:val="24"/>
        </w:rPr>
      </w:pPr>
    </w:p>
    <w:p w:rsidR="00B50A66" w:rsidRPr="00ED3CF8" w:rsidRDefault="00B50A66" w:rsidP="00B50A66">
      <w:pPr>
        <w:tabs>
          <w:tab w:val="left" w:pos="1134"/>
          <w:tab w:val="left" w:pos="1418"/>
        </w:tabs>
        <w:ind w:left="567"/>
        <w:rPr>
          <w:szCs w:val="24"/>
        </w:rPr>
      </w:pPr>
    </w:p>
    <w:p w:rsidR="00B50A66" w:rsidRPr="00ED3CF8" w:rsidRDefault="00B50A66" w:rsidP="00B50A66">
      <w:pPr>
        <w:tabs>
          <w:tab w:val="left" w:pos="1134"/>
          <w:tab w:val="left" w:pos="1418"/>
        </w:tabs>
        <w:ind w:left="567"/>
        <w:rPr>
          <w:szCs w:val="24"/>
        </w:rPr>
      </w:pPr>
    </w:p>
    <w:p w:rsidR="00B50A66" w:rsidRPr="00ED3CF8" w:rsidRDefault="00B50A66" w:rsidP="00B50A66">
      <w:pPr>
        <w:tabs>
          <w:tab w:val="left" w:pos="1134"/>
          <w:tab w:val="left" w:pos="1418"/>
        </w:tabs>
        <w:ind w:left="567"/>
        <w:rPr>
          <w:szCs w:val="24"/>
        </w:rPr>
      </w:pPr>
    </w:p>
    <w:p w:rsidR="00B50A66" w:rsidRPr="00ED3CF8" w:rsidRDefault="00B50A66" w:rsidP="00B50A66">
      <w:pPr>
        <w:tabs>
          <w:tab w:val="left" w:pos="1134"/>
          <w:tab w:val="left" w:pos="1418"/>
        </w:tabs>
        <w:ind w:left="567"/>
        <w:rPr>
          <w:szCs w:val="24"/>
        </w:rPr>
      </w:pPr>
    </w:p>
    <w:p w:rsidR="00B50A66" w:rsidRPr="00ED3CF8" w:rsidRDefault="00B50A66" w:rsidP="00B50A66">
      <w:pPr>
        <w:tabs>
          <w:tab w:val="left" w:pos="1134"/>
          <w:tab w:val="left" w:pos="1418"/>
        </w:tabs>
        <w:ind w:left="567"/>
        <w:rPr>
          <w:szCs w:val="24"/>
        </w:rPr>
      </w:pPr>
    </w:p>
    <w:p w:rsidR="00B50A66" w:rsidRPr="00ED3CF8" w:rsidRDefault="00B50A66" w:rsidP="00B50A66">
      <w:pPr>
        <w:tabs>
          <w:tab w:val="left" w:pos="1134"/>
          <w:tab w:val="left" w:pos="1418"/>
        </w:tabs>
        <w:ind w:left="567"/>
        <w:rPr>
          <w:szCs w:val="24"/>
        </w:rPr>
      </w:pPr>
    </w:p>
    <w:p w:rsidR="00B50A66" w:rsidRPr="00ED3CF8" w:rsidRDefault="00B50A66" w:rsidP="00B50A66">
      <w:pPr>
        <w:tabs>
          <w:tab w:val="left" w:pos="1134"/>
          <w:tab w:val="left" w:pos="1418"/>
        </w:tabs>
        <w:ind w:left="567"/>
        <w:rPr>
          <w:szCs w:val="24"/>
        </w:rPr>
      </w:pPr>
      <w:r w:rsidRPr="00ED3CF8">
        <w:rPr>
          <w:noProof/>
        </w:rPr>
        <mc:AlternateContent>
          <mc:Choice Requires="wps">
            <w:drawing>
              <wp:anchor distT="0" distB="0" distL="114300" distR="114300" simplePos="0" relativeHeight="251743232" behindDoc="0" locked="0" layoutInCell="0" allowOverlap="1" wp14:anchorId="187917A4" wp14:editId="788CAC9E">
                <wp:simplePos x="0" y="0"/>
                <wp:positionH relativeFrom="column">
                  <wp:posOffset>1045845</wp:posOffset>
                </wp:positionH>
                <wp:positionV relativeFrom="paragraph">
                  <wp:posOffset>130175</wp:posOffset>
                </wp:positionV>
                <wp:extent cx="3052445" cy="27876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278765"/>
                        </a:xfrm>
                        <a:prstGeom prst="rect">
                          <a:avLst/>
                        </a:prstGeom>
                        <a:noFill/>
                        <a:ln w="9525">
                          <a:noFill/>
                          <a:miter lim="800000"/>
                          <a:headEnd/>
                          <a:tailEnd/>
                        </a:ln>
                      </wps:spPr>
                      <wps:txbx>
                        <w:txbxContent>
                          <w:p w:rsidR="00AF68BE" w:rsidRPr="00696031" w:rsidRDefault="00AF68BE" w:rsidP="00B50A66">
                            <w:pPr>
                              <w:rPr>
                                <w:lang w:val="de-DE"/>
                              </w:rPr>
                            </w:pPr>
                            <w:r>
                              <w:rPr>
                                <w:lang w:val="de-DE"/>
                              </w:rPr>
                              <w:t>upper side</w:t>
                            </w:r>
                            <w:r>
                              <w:rPr>
                                <w:lang w:val="de-DE"/>
                              </w:rPr>
                              <w:tab/>
                            </w:r>
                            <w:r>
                              <w:rPr>
                                <w:lang w:val="de-DE"/>
                              </w:rPr>
                              <w:tab/>
                            </w:r>
                            <w:r>
                              <w:rPr>
                                <w:lang w:val="de-DE"/>
                              </w:rPr>
                              <w:tab/>
                            </w:r>
                            <w:r>
                              <w:rPr>
                                <w:lang w:val="de-DE"/>
                              </w:rPr>
                              <w:tab/>
                              <w:t>lower side</w:t>
                            </w:r>
                          </w:p>
                          <w:p w:rsidR="00AF68BE" w:rsidRDefault="00AF68BE" w:rsidP="00B50A66"/>
                          <w:p w:rsidR="00AF68BE" w:rsidRDefault="00AF68BE" w:rsidP="00B50A66"/>
                          <w:p w:rsidR="00AF68BE" w:rsidRDefault="00AF68BE" w:rsidP="00B50A66"/>
                          <w:p w:rsidR="00AF68BE" w:rsidRDefault="00AF68BE" w:rsidP="00B50A66"/>
                          <w:p w:rsidR="00AF68BE" w:rsidRDefault="00AF68BE" w:rsidP="00B50A66"/>
                          <w:p w:rsidR="00AF68BE" w:rsidRDefault="00AF68BE" w:rsidP="00B50A66"/>
                          <w:p w:rsidR="00AF68BE" w:rsidRDefault="00AF68BE" w:rsidP="00B50A66"/>
                          <w:p w:rsidR="00AF68BE" w:rsidRDefault="00AF68BE" w:rsidP="00B50A66"/>
                          <w:p w:rsidR="00AF68BE" w:rsidRDefault="00AF68BE" w:rsidP="00B50A66"/>
                          <w:p w:rsidR="00AF68BE" w:rsidRDefault="00AF68BE" w:rsidP="00B50A66"/>
                          <w:p w:rsidR="00AF68BE" w:rsidRDefault="00AF68BE" w:rsidP="00B50A66"/>
                          <w:p w:rsidR="00AF68BE" w:rsidRDefault="00AF68BE" w:rsidP="00B50A66"/>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07" o:spid="_x0000_s1039" type="#_x0000_t202" style="position:absolute;left:0;text-align:left;margin-left:82.35pt;margin-top:10.25pt;width:240.35pt;height:2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" o:allowincell="f" filled="f" stroked="f">
                <v:textbox>
                  <w:txbxContent>
                    <w:p w:rsidR="00AF68BE" w:rsidRPr="00696031" w:rsidRDefault="00AF68BE" w:rsidP="00B50A66">
                      <w:pPr>
                        <w:rPr>
                          <w:lang w:val="de-DE"/>
                        </w:rPr>
                      </w:pPr>
                      <w:r>
                        <w:rPr>
                          <w:lang w:val="de-DE"/>
                        </w:rPr>
                        <w:t>upper side</w:t>
                      </w:r>
                      <w:r>
                        <w:rPr>
                          <w:lang w:val="de-DE"/>
                        </w:rPr>
                        <w:tab/>
                      </w:r>
                      <w:r>
                        <w:rPr>
                          <w:lang w:val="de-DE"/>
                        </w:rPr>
                        <w:tab/>
                      </w:r>
                      <w:r>
                        <w:rPr>
                          <w:lang w:val="de-DE"/>
                        </w:rPr>
                        <w:tab/>
                      </w:r>
                      <w:r>
                        <w:rPr>
                          <w:lang w:val="de-DE"/>
                        </w:rPr>
                        <w:tab/>
                        <w:t>lower side</w:t>
                      </w:r>
                    </w:p>
                    <w:p w:rsidR="00AF68BE" w:rsidRDefault="00AF68BE" w:rsidP="00B50A66"/>
                    <w:p w:rsidR="00AF68BE" w:rsidRDefault="00AF68BE" w:rsidP="00B50A66"/>
                    <w:p w:rsidR="00AF68BE" w:rsidRDefault="00AF68BE" w:rsidP="00B50A66"/>
                    <w:p w:rsidR="00AF68BE" w:rsidRDefault="00AF68BE" w:rsidP="00B50A66"/>
                    <w:p w:rsidR="00AF68BE" w:rsidRDefault="00AF68BE" w:rsidP="00B50A66"/>
                    <w:p w:rsidR="00AF68BE" w:rsidRDefault="00AF68BE" w:rsidP="00B50A66"/>
                    <w:p w:rsidR="00AF68BE" w:rsidRDefault="00AF68BE" w:rsidP="00B50A66"/>
                    <w:p w:rsidR="00AF68BE" w:rsidRDefault="00AF68BE" w:rsidP="00B50A66"/>
                    <w:p w:rsidR="00AF68BE" w:rsidRDefault="00AF68BE" w:rsidP="00B50A66"/>
                    <w:p w:rsidR="00AF68BE" w:rsidRDefault="00AF68BE" w:rsidP="00B50A66"/>
                    <w:p w:rsidR="00AF68BE" w:rsidRDefault="00AF68BE" w:rsidP="00B50A66"/>
                    <w:p w:rsidR="00AF68BE" w:rsidRDefault="00AF68BE" w:rsidP="00B50A66"/>
                  </w:txbxContent>
                </v:textbox>
              </v:shape>
            </w:pict>
          </mc:Fallback>
        </mc:AlternateContent>
      </w:r>
    </w:p>
    <w:p w:rsidR="00B50A66" w:rsidRPr="00ED3CF8" w:rsidRDefault="00B50A66" w:rsidP="00B50A66">
      <w:pPr>
        <w:tabs>
          <w:tab w:val="left" w:pos="1134"/>
          <w:tab w:val="left" w:pos="1418"/>
        </w:tabs>
        <w:ind w:left="567"/>
        <w:rPr>
          <w:i/>
          <w:szCs w:val="24"/>
        </w:rPr>
      </w:pPr>
    </w:p>
    <w:p w:rsidR="00B50A66" w:rsidRPr="00ED3CF8" w:rsidRDefault="00B50A66" w:rsidP="00B50A66">
      <w:pPr>
        <w:tabs>
          <w:tab w:val="left" w:pos="1134"/>
          <w:tab w:val="left" w:pos="1418"/>
        </w:tabs>
        <w:ind w:left="567"/>
        <w:rPr>
          <w:i/>
          <w:szCs w:val="24"/>
        </w:rPr>
      </w:pPr>
    </w:p>
    <w:p w:rsidR="00B50A66" w:rsidRPr="00ED3CF8" w:rsidRDefault="00B50A66" w:rsidP="00B50A66">
      <w:pPr>
        <w:tabs>
          <w:tab w:val="left" w:pos="1134"/>
          <w:tab w:val="left" w:pos="1418"/>
        </w:tabs>
        <w:ind w:left="567"/>
        <w:rPr>
          <w:i/>
          <w:szCs w:val="24"/>
        </w:rPr>
      </w:pPr>
      <w:r w:rsidRPr="00ED3CF8">
        <w:rPr>
          <w:i/>
          <w:szCs w:val="24"/>
        </w:rPr>
        <w:t xml:space="preserve">Petal: </w:t>
      </w:r>
      <w:r w:rsidRPr="007B7CA4">
        <w:rPr>
          <w:i/>
          <w:color w:val="FF0000"/>
          <w:szCs w:val="24"/>
        </w:rPr>
        <w:t>ground color</w:t>
      </w:r>
      <w:r w:rsidR="007B7CA4" w:rsidRPr="00ED3CF8">
        <w:fldChar w:fldCharType="begin"/>
      </w:r>
      <w:r w:rsidR="007B7CA4" w:rsidRPr="00ED3CF8">
        <w:instrText xml:space="preserve"> XE "</w:instrText>
      </w:r>
      <w:r w:rsidR="00917197">
        <w:rPr>
          <w:color w:val="FF0000"/>
          <w:szCs w:val="24"/>
        </w:rPr>
        <w:instrText>Ground color</w:instrText>
      </w:r>
      <w:r w:rsidR="007B7CA4" w:rsidRPr="00ED3CF8">
        <w:instrText xml:space="preserve">" </w:instrText>
      </w:r>
      <w:r w:rsidR="007B7CA4" w:rsidRPr="00ED3CF8">
        <w:fldChar w:fldCharType="end"/>
      </w:r>
      <w:r w:rsidRPr="00ED3CF8">
        <w:rPr>
          <w:i/>
          <w:szCs w:val="24"/>
        </w:rPr>
        <w:t xml:space="preserve"> – </w:t>
      </w:r>
      <w:r w:rsidRPr="0015665A">
        <w:rPr>
          <w:i/>
          <w:color w:val="FF0000"/>
          <w:szCs w:val="24"/>
        </w:rPr>
        <w:t>RHS Colour Chart</w:t>
      </w:r>
      <w:r w:rsidR="0015665A" w:rsidRPr="00ED3CF8">
        <w:fldChar w:fldCharType="begin"/>
      </w:r>
      <w:r w:rsidR="0015665A" w:rsidRPr="00ED3CF8">
        <w:instrText xml:space="preserve"> XE "</w:instrText>
      </w:r>
      <w:r w:rsidR="0015665A" w:rsidRPr="0015665A">
        <w:rPr>
          <w:color w:val="FF0000"/>
          <w:szCs w:val="24"/>
        </w:rPr>
        <w:instrText>RHS Colour Chart</w:instrText>
      </w:r>
      <w:r w:rsidR="0015665A" w:rsidRPr="00ED3CF8">
        <w:instrText xml:space="preserve">" </w:instrText>
      </w:r>
      <w:r w:rsidR="0015665A" w:rsidRPr="00ED3CF8">
        <w:fldChar w:fldCharType="end"/>
      </w:r>
      <w:r w:rsidRPr="00ED3CF8">
        <w:rPr>
          <w:i/>
          <w:szCs w:val="24"/>
        </w:rPr>
        <w:t xml:space="preserve"> 155A - white </w:t>
      </w:r>
    </w:p>
    <w:p w:rsidR="00B50A66" w:rsidRPr="00ED3CF8" w:rsidRDefault="00B50A66" w:rsidP="00B50A66">
      <w:pPr>
        <w:tabs>
          <w:tab w:val="left" w:pos="1134"/>
          <w:tab w:val="left" w:pos="1418"/>
        </w:tabs>
        <w:ind w:left="567"/>
        <w:rPr>
          <w:i/>
          <w:szCs w:val="24"/>
        </w:rPr>
      </w:pPr>
      <w:r w:rsidRPr="00ED3CF8">
        <w:rPr>
          <w:i/>
          <w:szCs w:val="24"/>
        </w:rPr>
        <w:t xml:space="preserve">Petal: </w:t>
      </w:r>
      <w:r w:rsidRPr="00917197">
        <w:rPr>
          <w:i/>
          <w:color w:val="FF0000"/>
          <w:szCs w:val="24"/>
        </w:rPr>
        <w:t>over color</w:t>
      </w:r>
      <w:r w:rsidR="00917197" w:rsidRPr="00ED3CF8">
        <w:fldChar w:fldCharType="begin"/>
      </w:r>
      <w:r w:rsidR="00917197" w:rsidRPr="00ED3CF8">
        <w:instrText xml:space="preserve"> XE "</w:instrText>
      </w:r>
      <w:r w:rsidR="00917197">
        <w:rPr>
          <w:color w:val="FF0000"/>
          <w:szCs w:val="24"/>
        </w:rPr>
        <w:instrText>Over color</w:instrText>
      </w:r>
      <w:r w:rsidR="00917197" w:rsidRPr="00ED3CF8">
        <w:instrText xml:space="preserve">" </w:instrText>
      </w:r>
      <w:r w:rsidR="00917197" w:rsidRPr="00ED3CF8">
        <w:fldChar w:fldCharType="end"/>
      </w:r>
      <w:r w:rsidRPr="00ED3CF8">
        <w:rPr>
          <w:i/>
          <w:szCs w:val="24"/>
        </w:rPr>
        <w:t xml:space="preserve">     – </w:t>
      </w:r>
      <w:r w:rsidRPr="0015665A">
        <w:rPr>
          <w:i/>
          <w:color w:val="FF0000"/>
          <w:szCs w:val="24"/>
        </w:rPr>
        <w:t>RHS Colour Chart</w:t>
      </w:r>
      <w:r w:rsidR="0015665A" w:rsidRPr="00ED3CF8">
        <w:fldChar w:fldCharType="begin"/>
      </w:r>
      <w:r w:rsidR="0015665A" w:rsidRPr="00ED3CF8">
        <w:instrText xml:space="preserve"> XE "</w:instrText>
      </w:r>
      <w:r w:rsidR="0015665A" w:rsidRPr="0015665A">
        <w:rPr>
          <w:color w:val="FF0000"/>
          <w:szCs w:val="24"/>
        </w:rPr>
        <w:instrText>RHS Colour Chart</w:instrText>
      </w:r>
      <w:r w:rsidR="0015665A" w:rsidRPr="00ED3CF8">
        <w:instrText xml:space="preserve">" </w:instrText>
      </w:r>
      <w:r w:rsidR="0015665A" w:rsidRPr="00ED3CF8">
        <w:fldChar w:fldCharType="end"/>
      </w:r>
      <w:r w:rsidRPr="00ED3CF8">
        <w:rPr>
          <w:i/>
          <w:szCs w:val="24"/>
        </w:rPr>
        <w:t xml:space="preserve">   83A – dark violet</w:t>
      </w:r>
    </w:p>
    <w:p w:rsidR="00B50A66" w:rsidRPr="00ED3CF8" w:rsidRDefault="00B50A66" w:rsidP="00B50A66">
      <w:pPr>
        <w:tabs>
          <w:tab w:val="left" w:pos="1134"/>
          <w:tab w:val="left" w:pos="1418"/>
        </w:tabs>
        <w:ind w:left="567"/>
        <w:rPr>
          <w:szCs w:val="24"/>
        </w:rPr>
      </w:pPr>
    </w:p>
    <w:p w:rsidR="00B50A66" w:rsidRPr="00ED3CF8" w:rsidRDefault="00B50A66" w:rsidP="00B50A66">
      <w:pPr>
        <w:tabs>
          <w:tab w:val="left" w:pos="1134"/>
          <w:tab w:val="left" w:pos="1418"/>
        </w:tabs>
        <w:ind w:left="567"/>
        <w:rPr>
          <w:szCs w:val="24"/>
        </w:rPr>
      </w:pPr>
    </w:p>
    <w:p w:rsidR="00B50A66" w:rsidRPr="00ED3CF8" w:rsidRDefault="00B50A66" w:rsidP="001440EE">
      <w:pPr>
        <w:numPr>
          <w:ilvl w:val="0"/>
          <w:numId w:val="15"/>
        </w:numPr>
        <w:tabs>
          <w:tab w:val="left" w:pos="1418"/>
        </w:tabs>
        <w:rPr>
          <w:szCs w:val="24"/>
        </w:rPr>
      </w:pPr>
      <w:r w:rsidRPr="00917197">
        <w:rPr>
          <w:color w:val="FF0000"/>
          <w:szCs w:val="24"/>
        </w:rPr>
        <w:t>Over color</w:t>
      </w:r>
      <w:r w:rsidRPr="00ED3CF8">
        <w:rPr>
          <w:szCs w:val="24"/>
        </w:rPr>
        <w:t>:</w:t>
      </w:r>
    </w:p>
    <w:p w:rsidR="00B50A66" w:rsidRPr="00ED3CF8" w:rsidRDefault="00B50A66" w:rsidP="00B50A66">
      <w:pPr>
        <w:tabs>
          <w:tab w:val="left" w:pos="1134"/>
          <w:tab w:val="left" w:pos="1418"/>
        </w:tabs>
        <w:ind w:left="567"/>
        <w:rPr>
          <w:szCs w:val="24"/>
        </w:rPr>
      </w:pPr>
      <w:r w:rsidRPr="00ED3CF8">
        <w:rPr>
          <w:szCs w:val="24"/>
        </w:rPr>
        <w:t xml:space="preserve">In the case of a plant part which has a </w:t>
      </w:r>
      <w:r w:rsidRPr="007B7CA4">
        <w:rPr>
          <w:color w:val="FF0000"/>
          <w:szCs w:val="24"/>
        </w:rPr>
        <w:t>ground color</w:t>
      </w:r>
      <w:r w:rsidRPr="00ED3CF8">
        <w:rPr>
          <w:szCs w:val="24"/>
        </w:rPr>
        <w:t xml:space="preserve"> upon which a second color such as a flush develops over time, the flush is considered the </w:t>
      </w:r>
      <w:r w:rsidRPr="00917197">
        <w:rPr>
          <w:color w:val="FF0000"/>
          <w:szCs w:val="24"/>
        </w:rPr>
        <w:t>over color</w:t>
      </w:r>
      <w:r w:rsidRPr="00ED3CF8">
        <w:rPr>
          <w:szCs w:val="24"/>
        </w:rPr>
        <w:t xml:space="preserve">. The </w:t>
      </w:r>
      <w:r w:rsidRPr="00917197">
        <w:rPr>
          <w:color w:val="FF0000"/>
          <w:szCs w:val="24"/>
        </w:rPr>
        <w:t>over color</w:t>
      </w:r>
      <w:r w:rsidRPr="00ED3CF8">
        <w:rPr>
          <w:szCs w:val="24"/>
        </w:rPr>
        <w:t xml:space="preserve"> is not always the color occupying the smallest surface </w:t>
      </w:r>
      <w:r w:rsidRPr="00274961">
        <w:rPr>
          <w:color w:val="FF0000"/>
          <w:szCs w:val="24"/>
        </w:rPr>
        <w:t>area</w:t>
      </w:r>
      <w:r w:rsidR="00274961" w:rsidRPr="000679DB">
        <w:fldChar w:fldCharType="begin"/>
      </w:r>
      <w:r w:rsidR="00274961" w:rsidRPr="000679DB">
        <w:instrText xml:space="preserve"> XE "</w:instrText>
      </w:r>
      <w:r w:rsidR="00274961" w:rsidRPr="00AE5C6E">
        <w:rPr>
          <w:color w:val="FF0000"/>
        </w:rPr>
        <w:instrText>Area</w:instrText>
      </w:r>
      <w:r w:rsidR="00274961" w:rsidRPr="000679DB">
        <w:instrText xml:space="preserve">" </w:instrText>
      </w:r>
      <w:r w:rsidR="00274961" w:rsidRPr="000679DB">
        <w:fldChar w:fldCharType="end"/>
      </w:r>
      <w:r w:rsidRPr="00ED3CF8">
        <w:rPr>
          <w:szCs w:val="24"/>
        </w:rPr>
        <w:t xml:space="preserve"> of the plant part concerned.</w:t>
      </w:r>
    </w:p>
    <w:p w:rsidR="00B50A66" w:rsidRPr="00ED3CF8" w:rsidRDefault="00B50A66" w:rsidP="00B50A66">
      <w:pPr>
        <w:tabs>
          <w:tab w:val="left" w:pos="1134"/>
          <w:tab w:val="left" w:pos="1418"/>
        </w:tabs>
        <w:ind w:left="567"/>
        <w:rPr>
          <w:szCs w:val="24"/>
        </w:rPr>
      </w:pPr>
    </w:p>
    <w:p w:rsidR="00B50A66" w:rsidRPr="00ED3CF8" w:rsidRDefault="00B50A66" w:rsidP="00B50A66">
      <w:pPr>
        <w:tabs>
          <w:tab w:val="left" w:pos="1134"/>
          <w:tab w:val="left" w:pos="1418"/>
        </w:tabs>
        <w:ind w:left="567"/>
        <w:rPr>
          <w:i/>
          <w:szCs w:val="24"/>
        </w:rPr>
      </w:pPr>
      <w:r w:rsidRPr="00ED3CF8">
        <w:rPr>
          <w:i/>
          <w:szCs w:val="24"/>
        </w:rPr>
        <w:t xml:space="preserve">Example: </w:t>
      </w:r>
      <w:r w:rsidRPr="00ED3CF8">
        <w:rPr>
          <w:szCs w:val="24"/>
        </w:rPr>
        <w:t>Apple (TG/14/9)</w:t>
      </w:r>
    </w:p>
    <w:p w:rsidR="00B50A66" w:rsidRPr="00ED3CF8" w:rsidRDefault="00B50A66" w:rsidP="00B50A66">
      <w:pPr>
        <w:tabs>
          <w:tab w:val="left" w:pos="1134"/>
          <w:tab w:val="left" w:pos="1418"/>
        </w:tabs>
        <w:ind w:left="567"/>
        <w:rPr>
          <w:szCs w:val="24"/>
        </w:rPr>
      </w:pPr>
    </w:p>
    <w:p w:rsidR="00B50A66" w:rsidRPr="00ED3CF8" w:rsidRDefault="00B50A66" w:rsidP="00B50A66">
      <w:pPr>
        <w:tabs>
          <w:tab w:val="left" w:pos="1134"/>
          <w:tab w:val="left" w:pos="1418"/>
        </w:tabs>
        <w:ind w:left="567"/>
        <w:rPr>
          <w:i/>
          <w:szCs w:val="24"/>
        </w:rPr>
      </w:pPr>
      <w:r w:rsidRPr="00ED3CF8">
        <w:rPr>
          <w:szCs w:val="24"/>
        </w:rPr>
        <w:tab/>
      </w:r>
      <w:r w:rsidRPr="00ED3CF8">
        <w:rPr>
          <w:i/>
          <w:szCs w:val="24"/>
        </w:rPr>
        <w:t xml:space="preserve">Fruit: </w:t>
      </w:r>
      <w:r w:rsidRPr="007B7CA4">
        <w:rPr>
          <w:i/>
          <w:color w:val="FF0000"/>
          <w:szCs w:val="24"/>
        </w:rPr>
        <w:t>ground color</w:t>
      </w:r>
      <w:r w:rsidRPr="00ED3CF8">
        <w:rPr>
          <w:i/>
          <w:szCs w:val="24"/>
        </w:rPr>
        <w:t>:</w:t>
      </w:r>
    </w:p>
    <w:p w:rsidR="00B50A66" w:rsidRPr="00ED3CF8" w:rsidRDefault="00B50A66" w:rsidP="00B50A66">
      <w:pPr>
        <w:tabs>
          <w:tab w:val="left" w:pos="1134"/>
          <w:tab w:val="left" w:pos="1418"/>
        </w:tabs>
        <w:ind w:left="567"/>
        <w:rPr>
          <w:i/>
          <w:szCs w:val="24"/>
        </w:rPr>
      </w:pPr>
      <w:r w:rsidRPr="00ED3CF8">
        <w:rPr>
          <w:i/>
          <w:szCs w:val="24"/>
        </w:rPr>
        <w:tab/>
        <w:t>not visible (1), whitish yellow (2), yellow (3), whitish green (4), yellow green (5), green (6)</w:t>
      </w:r>
    </w:p>
    <w:p w:rsidR="00B50A66" w:rsidRPr="00ED3CF8" w:rsidRDefault="00B50A66" w:rsidP="00B50A66">
      <w:pPr>
        <w:tabs>
          <w:tab w:val="left" w:pos="1134"/>
          <w:tab w:val="left" w:pos="1418"/>
        </w:tabs>
        <w:ind w:left="567"/>
        <w:rPr>
          <w:szCs w:val="24"/>
        </w:rPr>
      </w:pPr>
      <w:r w:rsidRPr="00ED3CF8">
        <w:rPr>
          <w:szCs w:val="24"/>
        </w:rPr>
        <w:tab/>
      </w:r>
    </w:p>
    <w:p w:rsidR="00B50A66" w:rsidRPr="00ED3CF8" w:rsidRDefault="00B50A66" w:rsidP="00B50A66">
      <w:pPr>
        <w:tabs>
          <w:tab w:val="left" w:pos="1134"/>
          <w:tab w:val="left" w:pos="1418"/>
        </w:tabs>
        <w:ind w:left="567"/>
        <w:rPr>
          <w:i/>
          <w:szCs w:val="24"/>
        </w:rPr>
      </w:pPr>
      <w:r w:rsidRPr="00ED3CF8">
        <w:rPr>
          <w:szCs w:val="24"/>
        </w:rPr>
        <w:tab/>
      </w:r>
      <w:r w:rsidRPr="00ED3CF8">
        <w:rPr>
          <w:i/>
          <w:szCs w:val="24"/>
        </w:rPr>
        <w:t xml:space="preserve">Fruit: </w:t>
      </w:r>
      <w:r w:rsidRPr="00182339">
        <w:rPr>
          <w:i/>
          <w:color w:val="FF0000"/>
          <w:szCs w:val="24"/>
        </w:rPr>
        <w:t>hue</w:t>
      </w:r>
      <w:r w:rsidR="00182339" w:rsidRPr="00ED3CF8">
        <w:fldChar w:fldCharType="begin"/>
      </w:r>
      <w:r w:rsidR="00182339" w:rsidRPr="00ED3CF8">
        <w:instrText xml:space="preserve"> XE "</w:instrText>
      </w:r>
      <w:r w:rsidR="002209E2" w:rsidRPr="002209E2">
        <w:rPr>
          <w:color w:val="FF0000"/>
          <w:szCs w:val="24"/>
        </w:rPr>
        <w:instrText>Color\: Hue</w:instrText>
      </w:r>
      <w:r w:rsidR="00182339" w:rsidRPr="00ED3CF8">
        <w:instrText xml:space="preserve">" </w:instrText>
      </w:r>
      <w:r w:rsidR="00182339" w:rsidRPr="00ED3CF8">
        <w:fldChar w:fldCharType="end"/>
      </w:r>
      <w:r w:rsidR="0070204D" w:rsidRPr="00ED3CF8">
        <w:fldChar w:fldCharType="begin"/>
      </w:r>
      <w:r w:rsidR="0070204D" w:rsidRPr="00ED3CF8">
        <w:instrText xml:space="preserve"> XE "</w:instrText>
      </w:r>
      <w:r w:rsidR="0070204D">
        <w:rPr>
          <w:color w:val="FF0000"/>
        </w:rPr>
        <w:instrText>Hue</w:instrText>
      </w:r>
      <w:r w:rsidR="0070204D" w:rsidRPr="00ED3CF8">
        <w:instrText xml:space="preserve">" </w:instrText>
      </w:r>
      <w:r w:rsidR="0070204D" w:rsidRPr="00ED3CF8">
        <w:fldChar w:fldCharType="end"/>
      </w:r>
      <w:r w:rsidRPr="00ED3CF8">
        <w:rPr>
          <w:i/>
          <w:szCs w:val="24"/>
        </w:rPr>
        <w:t xml:space="preserve"> of </w:t>
      </w:r>
      <w:r w:rsidRPr="00917197">
        <w:rPr>
          <w:i/>
          <w:color w:val="FF0000"/>
          <w:szCs w:val="24"/>
        </w:rPr>
        <w:t>over color</w:t>
      </w:r>
      <w:r w:rsidRPr="00ED3CF8">
        <w:rPr>
          <w:i/>
          <w:szCs w:val="24"/>
        </w:rPr>
        <w:t xml:space="preserve"> - with bloom removed</w:t>
      </w:r>
    </w:p>
    <w:p w:rsidR="00B50A66" w:rsidRPr="00ED3CF8" w:rsidRDefault="00B50A66" w:rsidP="00B50A66">
      <w:pPr>
        <w:tabs>
          <w:tab w:val="left" w:pos="1134"/>
          <w:tab w:val="left" w:pos="1418"/>
        </w:tabs>
        <w:ind w:left="567"/>
        <w:rPr>
          <w:i/>
          <w:szCs w:val="24"/>
        </w:rPr>
      </w:pPr>
      <w:r w:rsidRPr="00ED3CF8">
        <w:rPr>
          <w:i/>
          <w:szCs w:val="24"/>
        </w:rPr>
        <w:tab/>
        <w:t>orange red (1), pink red (2), red (3), purple red (4), brown red (5)</w:t>
      </w:r>
    </w:p>
    <w:p w:rsidR="00B50A66" w:rsidRPr="00ED3CF8" w:rsidRDefault="00B50A66" w:rsidP="00B50A66">
      <w:pPr>
        <w:tabs>
          <w:tab w:val="left" w:pos="1134"/>
          <w:tab w:val="left" w:pos="1418"/>
        </w:tabs>
        <w:ind w:left="567"/>
        <w:rPr>
          <w:szCs w:val="24"/>
        </w:rPr>
      </w:pPr>
    </w:p>
    <w:p w:rsidR="00B50A66" w:rsidRPr="00ED3CF8" w:rsidRDefault="00B50A66" w:rsidP="00BE58F2">
      <w:bookmarkStart w:id="404" w:name="_Toc323031845"/>
    </w:p>
    <w:p w:rsidR="00B50A66" w:rsidRPr="00ED3CF8" w:rsidRDefault="00B50A66" w:rsidP="003F1AB0">
      <w:pPr>
        <w:pStyle w:val="Heading3"/>
      </w:pPr>
      <w:bookmarkStart w:id="405" w:name="_Toc333313616"/>
      <w:bookmarkStart w:id="406" w:name="_Toc346526037"/>
      <w:bookmarkStart w:id="407" w:name="_Toc367861894"/>
      <w:r w:rsidRPr="00ED3CF8">
        <w:t>3.3</w:t>
      </w:r>
      <w:r w:rsidRPr="00ED3CF8">
        <w:tab/>
      </w:r>
      <w:r w:rsidRPr="002A224F">
        <w:rPr>
          <w:color w:val="FF0000"/>
        </w:rPr>
        <w:t>Approach according to defined parts of an organ</w:t>
      </w:r>
      <w:bookmarkEnd w:id="404"/>
      <w:bookmarkEnd w:id="405"/>
      <w:bookmarkEnd w:id="406"/>
      <w:bookmarkEnd w:id="407"/>
      <w:r w:rsidR="002A224F" w:rsidRPr="00ED3CF8">
        <w:fldChar w:fldCharType="begin"/>
      </w:r>
      <w:r w:rsidR="002A224F" w:rsidRPr="00ED3CF8">
        <w:instrText xml:space="preserve"> XE "</w:instrText>
      </w:r>
      <w:r w:rsidR="002A224F" w:rsidRPr="002209E2">
        <w:rPr>
          <w:color w:val="FF0000"/>
          <w:szCs w:val="24"/>
        </w:rPr>
        <w:instrText xml:space="preserve">Color\: </w:instrText>
      </w:r>
      <w:r w:rsidR="002A224F" w:rsidRPr="002A224F">
        <w:rPr>
          <w:color w:val="FF0000"/>
        </w:rPr>
        <w:instrText>Approach according to defined parts of an organ</w:instrText>
      </w:r>
      <w:r w:rsidR="002A224F" w:rsidRPr="00ED3CF8">
        <w:instrText xml:space="preserve">" </w:instrText>
      </w:r>
      <w:r w:rsidR="002A224F" w:rsidRPr="00ED3CF8">
        <w:fldChar w:fldCharType="end"/>
      </w:r>
    </w:p>
    <w:p w:rsidR="00B50A66" w:rsidRPr="00ED3CF8" w:rsidRDefault="00B50A66" w:rsidP="00B50A66">
      <w:pPr>
        <w:rPr>
          <w:color w:val="000000"/>
          <w:szCs w:val="24"/>
        </w:rPr>
      </w:pPr>
    </w:p>
    <w:p w:rsidR="00B50A66" w:rsidRPr="00ED3CF8" w:rsidRDefault="00B50A66" w:rsidP="00F608B2">
      <w:pPr>
        <w:numPr>
          <w:ilvl w:val="0"/>
          <w:numId w:val="14"/>
        </w:numPr>
        <w:spacing w:line="276" w:lineRule="auto"/>
        <w:rPr>
          <w:color w:val="000000"/>
          <w:szCs w:val="24"/>
        </w:rPr>
      </w:pPr>
      <w:r w:rsidRPr="00ED3CF8">
        <w:rPr>
          <w:color w:val="000000"/>
          <w:szCs w:val="24"/>
        </w:rPr>
        <w:t xml:space="preserve">If the different parts of a plant organ can have different </w:t>
      </w:r>
      <w:r w:rsidRPr="00F74162">
        <w:rPr>
          <w:color w:val="FF0000"/>
          <w:szCs w:val="24"/>
        </w:rPr>
        <w:t>colors</w:t>
      </w:r>
      <w:r w:rsidRPr="00ED3CF8">
        <w:rPr>
          <w:color w:val="000000"/>
          <w:szCs w:val="24"/>
        </w:rPr>
        <w:t>, the color of these different parts can be described separately.  If for example the petals can have a differently colored margin and a differently colored base, the color of the margin and the color of the base should be described in separate characteristics.</w:t>
      </w:r>
    </w:p>
    <w:p w:rsidR="00B50A66" w:rsidRPr="00ED3CF8" w:rsidRDefault="00B50A66" w:rsidP="00B50A66">
      <w:pPr>
        <w:spacing w:line="276" w:lineRule="auto"/>
        <w:ind w:left="1080"/>
        <w:jc w:val="left"/>
        <w:rPr>
          <w:color w:val="000000"/>
          <w:szCs w:val="24"/>
        </w:rPr>
      </w:pPr>
    </w:p>
    <w:p w:rsidR="00B50A66" w:rsidRPr="00ED3CF8" w:rsidRDefault="00B50A66" w:rsidP="00B50A66">
      <w:pPr>
        <w:ind w:left="567"/>
        <w:rPr>
          <w:i/>
          <w:color w:val="000000"/>
          <w:szCs w:val="24"/>
        </w:rPr>
      </w:pPr>
      <w:r w:rsidRPr="00ED3CF8">
        <w:rPr>
          <w:i/>
          <w:color w:val="000000"/>
          <w:szCs w:val="24"/>
        </w:rPr>
        <w:t>Example:</w:t>
      </w:r>
      <w:r w:rsidRPr="00ED3CF8">
        <w:rPr>
          <w:i/>
          <w:color w:val="000000"/>
          <w:szCs w:val="24"/>
        </w:rPr>
        <w:tab/>
        <w:t>Petal: color of margin</w:t>
      </w:r>
    </w:p>
    <w:p w:rsidR="00B50A66" w:rsidRPr="00ED3CF8" w:rsidRDefault="00B50A66" w:rsidP="00B50A66">
      <w:pPr>
        <w:ind w:left="1701"/>
        <w:rPr>
          <w:i/>
          <w:color w:val="000000"/>
          <w:szCs w:val="24"/>
        </w:rPr>
      </w:pPr>
      <w:r w:rsidRPr="00ED3CF8">
        <w:rPr>
          <w:i/>
          <w:color w:val="000000"/>
          <w:szCs w:val="24"/>
        </w:rPr>
        <w:t xml:space="preserve">Petal: color of middle zone </w:t>
      </w:r>
    </w:p>
    <w:p w:rsidR="00B50A66" w:rsidRPr="00ED3CF8" w:rsidRDefault="00B50A66" w:rsidP="00B50A66">
      <w:pPr>
        <w:ind w:left="1701"/>
        <w:rPr>
          <w:i/>
          <w:color w:val="000000"/>
          <w:szCs w:val="24"/>
        </w:rPr>
      </w:pPr>
      <w:r w:rsidRPr="00ED3CF8">
        <w:rPr>
          <w:i/>
          <w:color w:val="000000"/>
          <w:szCs w:val="24"/>
        </w:rPr>
        <w:t>Petal: color of base</w:t>
      </w:r>
    </w:p>
    <w:p w:rsidR="00B50A66" w:rsidRPr="00ED3CF8" w:rsidRDefault="00B50A66" w:rsidP="00B50A66">
      <w:pPr>
        <w:ind w:left="1080"/>
        <w:rPr>
          <w:i/>
          <w:color w:val="000000"/>
          <w:szCs w:val="24"/>
        </w:rPr>
      </w:pPr>
    </w:p>
    <w:p w:rsidR="00B50A66" w:rsidRPr="00ED3CF8" w:rsidRDefault="00B50A66" w:rsidP="001440EE">
      <w:pPr>
        <w:numPr>
          <w:ilvl w:val="0"/>
          <w:numId w:val="14"/>
        </w:numPr>
        <w:spacing w:line="276" w:lineRule="auto"/>
        <w:jc w:val="left"/>
        <w:rPr>
          <w:color w:val="000000"/>
          <w:szCs w:val="24"/>
        </w:rPr>
      </w:pPr>
      <w:r w:rsidRPr="00ED3CF8">
        <w:rPr>
          <w:color w:val="000000"/>
          <w:szCs w:val="24"/>
        </w:rPr>
        <w:t>When an organ has one color with different intensities, the parts of the organ which are lighter or darker could be described as follows:</w:t>
      </w:r>
    </w:p>
    <w:p w:rsidR="00B50A66" w:rsidRPr="00ED3CF8" w:rsidRDefault="00B50A66" w:rsidP="00B50A66">
      <w:pPr>
        <w:tabs>
          <w:tab w:val="left" w:pos="1080"/>
        </w:tabs>
        <w:ind w:left="540"/>
        <w:rPr>
          <w:color w:val="000000"/>
          <w:szCs w:val="24"/>
        </w:rPr>
      </w:pPr>
    </w:p>
    <w:p w:rsidR="00B50A66" w:rsidRPr="00ED3CF8" w:rsidRDefault="00B50A66" w:rsidP="00B50A66">
      <w:pPr>
        <w:ind w:firstLine="567"/>
        <w:rPr>
          <w:i/>
          <w:color w:val="000000"/>
          <w:szCs w:val="24"/>
        </w:rPr>
      </w:pPr>
      <w:r w:rsidRPr="00ED3CF8">
        <w:rPr>
          <w:i/>
          <w:color w:val="000000"/>
          <w:szCs w:val="24"/>
        </w:rPr>
        <w:t>Example:</w:t>
      </w:r>
      <w:r w:rsidRPr="00ED3CF8">
        <w:rPr>
          <w:i/>
          <w:color w:val="000000"/>
          <w:szCs w:val="24"/>
        </w:rPr>
        <w:tab/>
        <w:t xml:space="preserve">Ray floret: color </w:t>
      </w:r>
      <w:r w:rsidRPr="005D5A76">
        <w:rPr>
          <w:i/>
          <w:color w:val="FF0000"/>
          <w:szCs w:val="24"/>
        </w:rPr>
        <w:t>distribution</w:t>
      </w:r>
      <w:r w:rsidR="005D5A76" w:rsidRPr="000679DB">
        <w:fldChar w:fldCharType="begin"/>
      </w:r>
      <w:r w:rsidR="005D5A76" w:rsidRPr="000679DB">
        <w:instrText xml:space="preserve"> XE "</w:instrText>
      </w:r>
      <w:r w:rsidR="005D5A76">
        <w:rPr>
          <w:color w:val="FF0000"/>
        </w:rPr>
        <w:instrText>Distribution</w:instrText>
      </w:r>
      <w:r w:rsidR="005D5A76" w:rsidRPr="000679DB">
        <w:instrText xml:space="preserve">" </w:instrText>
      </w:r>
      <w:r w:rsidR="005D5A76" w:rsidRPr="000679DB">
        <w:fldChar w:fldCharType="end"/>
      </w:r>
      <w:r w:rsidRPr="00ED3CF8">
        <w:rPr>
          <w:i/>
          <w:color w:val="000000"/>
          <w:szCs w:val="24"/>
        </w:rPr>
        <w:t xml:space="preserve"> on upper side:</w:t>
      </w:r>
    </w:p>
    <w:p w:rsidR="00B50A66" w:rsidRPr="00ED3CF8" w:rsidRDefault="00B50A66" w:rsidP="00B50A66">
      <w:pPr>
        <w:ind w:firstLine="1701"/>
        <w:rPr>
          <w:i/>
          <w:color w:val="000000"/>
          <w:szCs w:val="24"/>
        </w:rPr>
      </w:pPr>
      <w:r w:rsidRPr="00ED3CF8">
        <w:rPr>
          <w:i/>
          <w:color w:val="000000"/>
          <w:szCs w:val="24"/>
        </w:rPr>
        <w:t>lighter towards base (1); even (2); lighter towards apex (3)</w:t>
      </w:r>
    </w:p>
    <w:p w:rsidR="00B50A66" w:rsidRPr="00ED3CF8" w:rsidRDefault="00B50A66" w:rsidP="00B50A66">
      <w:pPr>
        <w:ind w:left="1080"/>
        <w:rPr>
          <w:i/>
          <w:color w:val="000000"/>
          <w:szCs w:val="24"/>
        </w:rPr>
      </w:pPr>
    </w:p>
    <w:p w:rsidR="00B50A66" w:rsidRPr="00ED3CF8" w:rsidRDefault="00B50A66" w:rsidP="00B50A66">
      <w:pPr>
        <w:ind w:left="1080"/>
        <w:rPr>
          <w:i/>
          <w:color w:val="000000"/>
          <w:szCs w:val="24"/>
        </w:rPr>
      </w:pPr>
    </w:p>
    <w:p w:rsidR="00B50A66" w:rsidRPr="00ED3CF8" w:rsidRDefault="00B50A66" w:rsidP="003F1AB0">
      <w:pPr>
        <w:pStyle w:val="Heading3"/>
      </w:pPr>
      <w:bookmarkStart w:id="408" w:name="_Toc323031846"/>
      <w:bookmarkStart w:id="409" w:name="_Toc333313617"/>
      <w:bookmarkStart w:id="410" w:name="_Toc346526038"/>
      <w:bookmarkStart w:id="411" w:name="_Toc367861895"/>
      <w:r w:rsidRPr="00ED3CF8">
        <w:t>3.4</w:t>
      </w:r>
      <w:r w:rsidRPr="00ED3CF8">
        <w:tab/>
      </w:r>
      <w:r w:rsidRPr="00951FAC">
        <w:rPr>
          <w:color w:val="FF0000"/>
        </w:rPr>
        <w:t>Approach according to the RHS Colour Chart</w:t>
      </w:r>
      <w:r w:rsidR="0015665A" w:rsidRPr="00951FAC">
        <w:rPr>
          <w:color w:val="FF0000"/>
        </w:rPr>
        <w:fldChar w:fldCharType="begin"/>
      </w:r>
      <w:r w:rsidR="0015665A" w:rsidRPr="00951FAC">
        <w:rPr>
          <w:color w:val="FF0000"/>
        </w:rPr>
        <w:instrText xml:space="preserve"> XE "</w:instrText>
      </w:r>
      <w:r w:rsidR="0015665A" w:rsidRPr="00951FAC">
        <w:rPr>
          <w:color w:val="FF0000"/>
          <w:szCs w:val="24"/>
        </w:rPr>
        <w:instrText>RHS Colour Chart</w:instrText>
      </w:r>
      <w:r w:rsidR="0015665A" w:rsidRPr="00951FAC">
        <w:rPr>
          <w:color w:val="FF0000"/>
        </w:rPr>
        <w:instrText xml:space="preserve">" </w:instrText>
      </w:r>
      <w:r w:rsidR="0015665A" w:rsidRPr="00951FAC">
        <w:rPr>
          <w:color w:val="FF0000"/>
        </w:rPr>
        <w:fldChar w:fldCharType="end"/>
      </w:r>
      <w:r w:rsidRPr="00951FAC">
        <w:rPr>
          <w:color w:val="FF0000"/>
        </w:rPr>
        <w:t xml:space="preserve"> number ("Lisbon" approach</w:t>
      </w:r>
      <w:r w:rsidR="002209E2" w:rsidRPr="00951FAC">
        <w:rPr>
          <w:color w:val="FF0000"/>
        </w:rPr>
        <w:fldChar w:fldCharType="begin"/>
      </w:r>
      <w:r w:rsidR="002209E2" w:rsidRPr="00951FAC">
        <w:rPr>
          <w:color w:val="FF0000"/>
        </w:rPr>
        <w:instrText xml:space="preserve"> XE "</w:instrText>
      </w:r>
      <w:r w:rsidR="0099557E">
        <w:rPr>
          <w:color w:val="FF0000"/>
        </w:rPr>
        <w:instrText>Lisbon</w:instrText>
      </w:r>
      <w:r w:rsidR="002209E2" w:rsidRPr="00951FAC">
        <w:rPr>
          <w:color w:val="FF0000"/>
        </w:rPr>
        <w:instrText xml:space="preserve"> approach" </w:instrText>
      </w:r>
      <w:r w:rsidR="002209E2" w:rsidRPr="00951FAC">
        <w:rPr>
          <w:color w:val="FF0000"/>
        </w:rPr>
        <w:fldChar w:fldCharType="end"/>
      </w:r>
      <w:r w:rsidRPr="00951FAC">
        <w:rPr>
          <w:color w:val="FF0000"/>
        </w:rPr>
        <w:t>)</w:t>
      </w:r>
      <w:bookmarkEnd w:id="408"/>
      <w:bookmarkEnd w:id="409"/>
      <w:bookmarkEnd w:id="410"/>
      <w:bookmarkEnd w:id="411"/>
      <w:r w:rsidR="00951FAC" w:rsidRPr="00951FAC">
        <w:rPr>
          <w:color w:val="FF0000"/>
        </w:rPr>
        <w:fldChar w:fldCharType="begin"/>
      </w:r>
      <w:r w:rsidR="00951FAC" w:rsidRPr="00951FAC">
        <w:rPr>
          <w:color w:val="FF0000"/>
        </w:rPr>
        <w:instrText xml:space="preserve"> XE "</w:instrText>
      </w:r>
      <w:r w:rsidR="00951FAC" w:rsidRPr="00951FAC">
        <w:rPr>
          <w:color w:val="FF0000"/>
          <w:szCs w:val="24"/>
        </w:rPr>
        <w:instrText>Color</w:instrText>
      </w:r>
      <w:r w:rsidR="00951FAC">
        <w:rPr>
          <w:color w:val="FF0000"/>
          <w:szCs w:val="24"/>
        </w:rPr>
        <w:instrText xml:space="preserve">\: </w:instrText>
      </w:r>
      <w:r w:rsidR="00951FAC" w:rsidRPr="00951FAC">
        <w:rPr>
          <w:color w:val="FF0000"/>
        </w:rPr>
        <w:instrText>Approach according to the RHS Colour Chart</w:instrText>
      </w:r>
      <w:r w:rsidR="00951FAC">
        <w:rPr>
          <w:color w:val="FF0000"/>
        </w:rPr>
        <w:instrText xml:space="preserve"> </w:instrText>
      </w:r>
      <w:r w:rsidR="00951FAC" w:rsidRPr="00951FAC">
        <w:rPr>
          <w:color w:val="FF0000"/>
        </w:rPr>
        <w:instrText>number (</w:instrText>
      </w:r>
      <w:r w:rsidR="0099557E">
        <w:rPr>
          <w:color w:val="FF0000"/>
        </w:rPr>
        <w:instrText>Lisbon</w:instrText>
      </w:r>
      <w:r w:rsidR="00951FAC" w:rsidRPr="00951FAC">
        <w:rPr>
          <w:color w:val="FF0000"/>
        </w:rPr>
        <w:instrText xml:space="preserve"> approach)" </w:instrText>
      </w:r>
      <w:r w:rsidR="00951FAC" w:rsidRPr="00951FAC">
        <w:rPr>
          <w:color w:val="FF0000"/>
        </w:rPr>
        <w:fldChar w:fldCharType="end"/>
      </w:r>
    </w:p>
    <w:p w:rsidR="00B50A66" w:rsidRPr="00ED3CF8" w:rsidRDefault="00B50A66" w:rsidP="00B50A66">
      <w:pPr>
        <w:keepNext/>
      </w:pPr>
    </w:p>
    <w:p w:rsidR="00B50A66" w:rsidRPr="00ED3CF8" w:rsidRDefault="00B50A66" w:rsidP="00B50A66">
      <w:pPr>
        <w:rPr>
          <w:szCs w:val="24"/>
        </w:rPr>
      </w:pPr>
      <w:r w:rsidRPr="00ED3CF8">
        <w:rPr>
          <w:szCs w:val="24"/>
        </w:rPr>
        <w:t xml:space="preserve">In this approach all </w:t>
      </w:r>
      <w:r w:rsidRPr="00F74162">
        <w:rPr>
          <w:color w:val="FF0000"/>
          <w:szCs w:val="24"/>
        </w:rPr>
        <w:t>colors</w:t>
      </w:r>
      <w:r w:rsidRPr="00ED3CF8">
        <w:rPr>
          <w:szCs w:val="24"/>
        </w:rPr>
        <w:t xml:space="preserve"> of the plant part concerned are assessed using the RHS Colour Charts first.  The </w:t>
      </w:r>
      <w:r w:rsidRPr="00F74162">
        <w:rPr>
          <w:color w:val="FF0000"/>
          <w:szCs w:val="24"/>
        </w:rPr>
        <w:t>colors</w:t>
      </w:r>
      <w:r w:rsidRPr="00ED3CF8">
        <w:rPr>
          <w:szCs w:val="24"/>
        </w:rPr>
        <w:t xml:space="preserve"> are then ordered from the lowest to highest number according to the color number from the Colour Chart, with the lowest number being RHS 1 A and the highest number being RHS 203 D.  Additional cards in new editions of the RHS Colour charts may increase the highest number. In this approach the determination of color is made without consideration of the surface </w:t>
      </w:r>
      <w:r w:rsidRPr="00274961">
        <w:rPr>
          <w:color w:val="FF0000"/>
          <w:szCs w:val="24"/>
        </w:rPr>
        <w:t>area</w:t>
      </w:r>
      <w:r w:rsidRPr="00ED3CF8">
        <w:rPr>
          <w:szCs w:val="24"/>
        </w:rPr>
        <w:t xml:space="preserve"> occupied by that color.</w:t>
      </w:r>
    </w:p>
    <w:p w:rsidR="00B50A66" w:rsidRPr="00ED3CF8" w:rsidRDefault="00B50A66" w:rsidP="00B50A66">
      <w:pPr>
        <w:rPr>
          <w:snapToGrid w:val="0"/>
          <w:szCs w:val="24"/>
        </w:rPr>
      </w:pPr>
      <w:r w:rsidRPr="00ED3CF8">
        <w:rPr>
          <w:snapToGrid w:val="0"/>
          <w:szCs w:val="24"/>
        </w:rPr>
        <w:t>The following standard explanation should be included in the Test Guidelines when using this approach for describing color:</w:t>
      </w:r>
    </w:p>
    <w:p w:rsidR="00B50A66" w:rsidRPr="00ED3CF8" w:rsidRDefault="00B50A66" w:rsidP="00B50A66">
      <w:pPr>
        <w:rPr>
          <w:snapToGrid w:val="0"/>
          <w:szCs w:val="24"/>
        </w:rPr>
      </w:pPr>
    </w:p>
    <w:p w:rsidR="00B50A66" w:rsidRPr="00ED3CF8" w:rsidRDefault="00B50A66" w:rsidP="00B50A66">
      <w:pPr>
        <w:ind w:left="567" w:right="707"/>
        <w:rPr>
          <w:rFonts w:eastAsia="MS Mincho"/>
          <w:color w:val="000000"/>
          <w:szCs w:val="24"/>
          <w:lang w:eastAsia="ja-JP"/>
        </w:rPr>
      </w:pPr>
      <w:r w:rsidRPr="00ED3CF8">
        <w:rPr>
          <w:snapToGrid w:val="0"/>
          <w:color w:val="000000"/>
          <w:szCs w:val="24"/>
        </w:rPr>
        <w:t xml:space="preserve">The order of </w:t>
      </w:r>
      <w:r w:rsidRPr="00F74162">
        <w:rPr>
          <w:snapToGrid w:val="0"/>
          <w:color w:val="FF0000"/>
          <w:szCs w:val="24"/>
        </w:rPr>
        <w:t>colors</w:t>
      </w:r>
      <w:r w:rsidRPr="00ED3CF8">
        <w:rPr>
          <w:snapToGrid w:val="0"/>
          <w:color w:val="000000"/>
          <w:szCs w:val="24"/>
        </w:rPr>
        <w:t xml:space="preserve"> follows the RHS Colour Chart order.  </w:t>
      </w:r>
      <w:r w:rsidRPr="00ED3CF8">
        <w:rPr>
          <w:rFonts w:eastAsia="MS Mincho"/>
          <w:color w:val="000000"/>
          <w:szCs w:val="24"/>
          <w:lang w:eastAsia="ja-JP"/>
        </w:rPr>
        <w:t>For example, in the RHS Colour Chart 2007 edition, the lowest number is RHS 1A and the highest RHS 203D.</w:t>
      </w:r>
    </w:p>
    <w:p w:rsidR="00B50A66" w:rsidRPr="00ED3CF8" w:rsidRDefault="00B50A66" w:rsidP="00B50A66">
      <w:pPr>
        <w:ind w:left="567" w:right="707"/>
        <w:rPr>
          <w:rFonts w:eastAsia="MS Mincho"/>
          <w:color w:val="000000"/>
          <w:szCs w:val="24"/>
          <w:lang w:eastAsia="ja-JP"/>
        </w:rPr>
      </w:pPr>
    </w:p>
    <w:p w:rsidR="00B50A66" w:rsidRPr="00ED3CF8" w:rsidRDefault="00B50A66" w:rsidP="00B50A66">
      <w:pPr>
        <w:rPr>
          <w:snapToGrid w:val="0"/>
        </w:rPr>
      </w:pPr>
      <w:r w:rsidRPr="00ED3CF8">
        <w:rPr>
          <w:snapToGrid w:val="0"/>
        </w:rPr>
        <w:t xml:space="preserve">The </w:t>
      </w:r>
      <w:r w:rsidRPr="00F608B2">
        <w:rPr>
          <w:snapToGrid w:val="0"/>
          <w:color w:val="FF0000"/>
        </w:rPr>
        <w:t xml:space="preserve">color </w:t>
      </w:r>
      <w:r w:rsidRPr="00ED3CF8">
        <w:rPr>
          <w:snapToGrid w:val="0"/>
        </w:rPr>
        <w:t xml:space="preserve">should first be described, followed by characteristics explaining the </w:t>
      </w:r>
      <w:r w:rsidRPr="00355906">
        <w:rPr>
          <w:snapToGrid w:val="0"/>
          <w:color w:val="FF0000"/>
        </w:rPr>
        <w:t>area</w:t>
      </w:r>
      <w:r w:rsidR="00355906" w:rsidRPr="000679DB">
        <w:fldChar w:fldCharType="begin"/>
      </w:r>
      <w:r w:rsidR="00355906" w:rsidRPr="000679DB">
        <w:instrText xml:space="preserve"> XE "</w:instrText>
      </w:r>
      <w:r w:rsidR="00355906" w:rsidRPr="00AE5C6E">
        <w:rPr>
          <w:color w:val="FF0000"/>
        </w:rPr>
        <w:instrText>Area</w:instrText>
      </w:r>
      <w:r w:rsidR="00355906" w:rsidRPr="000679DB">
        <w:instrText xml:space="preserve">" </w:instrText>
      </w:r>
      <w:r w:rsidR="00355906" w:rsidRPr="000679DB">
        <w:fldChar w:fldCharType="end"/>
      </w:r>
      <w:r w:rsidRPr="00ED3CF8">
        <w:rPr>
          <w:snapToGrid w:val="0"/>
        </w:rPr>
        <w:t xml:space="preserve">, </w:t>
      </w:r>
      <w:r w:rsidRPr="005D5A76">
        <w:rPr>
          <w:snapToGrid w:val="0"/>
          <w:color w:val="FF0000"/>
        </w:rPr>
        <w:t>distribution</w:t>
      </w:r>
      <w:r w:rsidR="005D5A76" w:rsidRPr="000679DB">
        <w:fldChar w:fldCharType="begin"/>
      </w:r>
      <w:r w:rsidR="005D5A76" w:rsidRPr="000679DB">
        <w:instrText xml:space="preserve"> XE "</w:instrText>
      </w:r>
      <w:r w:rsidR="005D5A76">
        <w:rPr>
          <w:color w:val="FF0000"/>
        </w:rPr>
        <w:instrText>Distribution</w:instrText>
      </w:r>
      <w:r w:rsidR="005D5A76" w:rsidRPr="000679DB">
        <w:instrText xml:space="preserve">" </w:instrText>
      </w:r>
      <w:r w:rsidR="005D5A76" w:rsidRPr="000679DB">
        <w:fldChar w:fldCharType="end"/>
      </w:r>
      <w:r w:rsidRPr="00ED3CF8">
        <w:rPr>
          <w:snapToGrid w:val="0"/>
        </w:rPr>
        <w:t xml:space="preserve">, </w:t>
      </w:r>
      <w:r w:rsidRPr="00D0471E">
        <w:rPr>
          <w:snapToGrid w:val="0"/>
          <w:color w:val="FF0000"/>
        </w:rPr>
        <w:t>pattern</w:t>
      </w:r>
      <w:r w:rsidR="00D0471E" w:rsidRPr="000679DB">
        <w:fldChar w:fldCharType="begin"/>
      </w:r>
      <w:r w:rsidR="00D0471E" w:rsidRPr="000679DB">
        <w:instrText xml:space="preserve"> XE "</w:instrText>
      </w:r>
      <w:r w:rsidR="00D0471E">
        <w:rPr>
          <w:color w:val="FF0000"/>
        </w:rPr>
        <w:instrText>Pattern</w:instrText>
      </w:r>
      <w:r w:rsidR="00B9044B">
        <w:rPr>
          <w:color w:val="FF0000"/>
        </w:rPr>
        <w:instrText>s</w:instrText>
      </w:r>
      <w:r w:rsidR="00D0471E" w:rsidRPr="000679DB">
        <w:instrText xml:space="preserve">" </w:instrText>
      </w:r>
      <w:r w:rsidR="00D0471E" w:rsidRPr="000679DB">
        <w:fldChar w:fldCharType="end"/>
      </w:r>
      <w:r w:rsidR="00B9044B" w:rsidRPr="00ED3CF8">
        <w:fldChar w:fldCharType="begin"/>
      </w:r>
      <w:r w:rsidR="00B9044B" w:rsidRPr="00ED3CF8">
        <w:instrText xml:space="preserve"> XE "</w:instrText>
      </w:r>
      <w:r w:rsidR="00B9044B">
        <w:rPr>
          <w:color w:val="FF0000"/>
        </w:rPr>
        <w:instrText>Color patterns</w:instrText>
      </w:r>
      <w:r w:rsidR="00B9044B" w:rsidRPr="00ED3CF8">
        <w:instrText xml:space="preserve">" </w:instrText>
      </w:r>
      <w:r w:rsidR="00B9044B" w:rsidRPr="00ED3CF8">
        <w:fldChar w:fldCharType="end"/>
      </w:r>
      <w:r w:rsidRPr="00ED3CF8">
        <w:rPr>
          <w:snapToGrid w:val="0"/>
        </w:rPr>
        <w:t xml:space="preserve"> and if necessary the </w:t>
      </w:r>
      <w:r w:rsidRPr="00295663">
        <w:rPr>
          <w:snapToGrid w:val="0"/>
          <w:color w:val="FF0000"/>
        </w:rPr>
        <w:t>conspicuousness</w:t>
      </w:r>
      <w:r w:rsidR="00295663" w:rsidRPr="000679DB">
        <w:fldChar w:fldCharType="begin"/>
      </w:r>
      <w:r w:rsidR="00295663" w:rsidRPr="000679DB">
        <w:instrText xml:space="preserve"> XE "</w:instrText>
      </w:r>
      <w:r w:rsidR="00295663" w:rsidRPr="00295663">
        <w:rPr>
          <w:snapToGrid w:val="0"/>
          <w:color w:val="FF0000"/>
        </w:rPr>
        <w:instrText>Conspicuousness</w:instrText>
      </w:r>
      <w:r w:rsidR="00295663" w:rsidRPr="000679DB">
        <w:instrText xml:space="preserve">" </w:instrText>
      </w:r>
      <w:r w:rsidR="00295663" w:rsidRPr="000679DB">
        <w:fldChar w:fldCharType="end"/>
      </w:r>
      <w:r w:rsidRPr="00ED3CF8">
        <w:rPr>
          <w:snapToGrid w:val="0"/>
        </w:rPr>
        <w:t xml:space="preserve"> of the color.</w:t>
      </w:r>
    </w:p>
    <w:p w:rsidR="004038F8" w:rsidRDefault="004038F8" w:rsidP="00B50A66">
      <w:pPr>
        <w:rPr>
          <w:snapToGrid w:val="0"/>
        </w:rPr>
      </w:pPr>
    </w:p>
    <w:p w:rsidR="00B50A66" w:rsidRPr="00ED3CF8" w:rsidRDefault="00B50A66" w:rsidP="00B50A66">
      <w:pPr>
        <w:rPr>
          <w:snapToGrid w:val="0"/>
        </w:rPr>
      </w:pPr>
      <w:r w:rsidRPr="00ED3CF8">
        <w:rPr>
          <w:snapToGrid w:val="0"/>
        </w:rPr>
        <w:t>The same sequence should be followed for color two, color three and so on.  In order to make it clear that a variety does not show color two, color three and so on, the state of expression ‘none’ (1) should be added as an option to the characteristic.</w:t>
      </w:r>
    </w:p>
    <w:p w:rsidR="00B50A66" w:rsidRPr="00ED3CF8" w:rsidRDefault="00B50A66" w:rsidP="00B50A66">
      <w:pPr>
        <w:rPr>
          <w:i/>
          <w:snapToGrid w:val="0"/>
          <w:color w:val="000000"/>
          <w:szCs w:val="24"/>
        </w:rPr>
      </w:pPr>
    </w:p>
    <w:p w:rsidR="00B50A66" w:rsidRPr="00ED3CF8" w:rsidRDefault="00B50A66" w:rsidP="00B50A66">
      <w:bookmarkStart w:id="412" w:name="_Toc316987427"/>
      <w:r w:rsidRPr="00ED3CF8">
        <w:rPr>
          <w:i/>
          <w:snapToGrid w:val="0"/>
          <w:color w:val="000000"/>
          <w:szCs w:val="24"/>
        </w:rPr>
        <w:t xml:space="preserve">Example: </w:t>
      </w:r>
      <w:r w:rsidRPr="00ED3CF8">
        <w:t xml:space="preserve">Heuchera and Heucherella </w:t>
      </w:r>
      <w:r w:rsidRPr="00ED3CF8">
        <w:rPr>
          <w:szCs w:val="24"/>
        </w:rPr>
        <w:t>(TG/280/1).</w:t>
      </w:r>
      <w:bookmarkEnd w:id="412"/>
    </w:p>
    <w:p w:rsidR="00B50A66" w:rsidRPr="00ED3CF8" w:rsidRDefault="00B50A66" w:rsidP="00B50A66">
      <w:pPr>
        <w:rPr>
          <w:i/>
          <w:snapToGrid w:val="0"/>
          <w:color w:val="000000"/>
          <w:szCs w:val="24"/>
        </w:rPr>
      </w:pPr>
    </w:p>
    <w:p w:rsidR="00B50A66" w:rsidRPr="00ED3CF8" w:rsidRDefault="00B50A66" w:rsidP="00B50A66">
      <w:r w:rsidRPr="00ED3CF8">
        <w:t xml:space="preserve">In </w:t>
      </w:r>
      <w:r w:rsidRPr="00ED3CF8">
        <w:rPr>
          <w:i/>
        </w:rPr>
        <w:t>Heuchera</w:t>
      </w:r>
      <w:r w:rsidRPr="00ED3CF8">
        <w:t xml:space="preserve"> and x</w:t>
      </w:r>
      <w:r w:rsidRPr="00ED3CF8">
        <w:rPr>
          <w:i/>
        </w:rPr>
        <w:t>Heucherella</w:t>
      </w:r>
      <w:r w:rsidRPr="00ED3CF8">
        <w:t xml:space="preserve"> leaf color is very significant to the overall appearance of the variety. Leaves often have several </w:t>
      </w:r>
      <w:r w:rsidRPr="00F74162">
        <w:rPr>
          <w:color w:val="FF0000"/>
        </w:rPr>
        <w:t>colors</w:t>
      </w:r>
      <w:r w:rsidRPr="00ED3CF8">
        <w:t xml:space="preserve"> in different </w:t>
      </w:r>
      <w:r w:rsidRPr="00D0471E">
        <w:rPr>
          <w:color w:val="FF0000"/>
        </w:rPr>
        <w:t>patterns</w:t>
      </w:r>
      <w:r w:rsidRPr="00ED3CF8">
        <w:t xml:space="preserve"> and the expression of these </w:t>
      </w:r>
      <w:r w:rsidRPr="00F74162">
        <w:rPr>
          <w:color w:val="FF0000"/>
        </w:rPr>
        <w:t>colors</w:t>
      </w:r>
      <w:r w:rsidRPr="00ED3CF8">
        <w:t xml:space="preserve"> and </w:t>
      </w:r>
      <w:r w:rsidRPr="00D0471E">
        <w:rPr>
          <w:color w:val="FF0000"/>
        </w:rPr>
        <w:t>patterns</w:t>
      </w:r>
      <w:r w:rsidRPr="00ED3CF8">
        <w:t xml:space="preserve"> can change from the young leaves to the fully expanded leaves. </w:t>
      </w:r>
    </w:p>
    <w:p w:rsidR="00B50A66" w:rsidRPr="00ED3CF8" w:rsidRDefault="00B50A66" w:rsidP="00B50A66"/>
    <w:p w:rsidR="00B50A66" w:rsidRPr="00ED3CF8" w:rsidRDefault="00B50A66" w:rsidP="00B50A66">
      <w:r w:rsidRPr="00ED3CF8">
        <w:t xml:space="preserve">Although the </w:t>
      </w:r>
      <w:r w:rsidRPr="00F74162">
        <w:rPr>
          <w:color w:val="FF0000"/>
        </w:rPr>
        <w:t>colors</w:t>
      </w:r>
      <w:r w:rsidRPr="00ED3CF8">
        <w:t xml:space="preserve"> are referred to as "color one", "color two", "color three" and "color four" in the headings, this does not indicate a ranking according to </w:t>
      </w:r>
      <w:r w:rsidRPr="00295663">
        <w:rPr>
          <w:color w:val="FF0000"/>
        </w:rPr>
        <w:t>prominence</w:t>
      </w:r>
      <w:r w:rsidR="00295663" w:rsidRPr="000679DB">
        <w:fldChar w:fldCharType="begin"/>
      </w:r>
      <w:r w:rsidR="00295663" w:rsidRPr="000679DB">
        <w:instrText xml:space="preserve"> XE "</w:instrText>
      </w:r>
      <w:r w:rsidR="00295663" w:rsidRPr="00295663">
        <w:rPr>
          <w:color w:val="FF0000"/>
        </w:rPr>
        <w:instrText>Prominence</w:instrText>
      </w:r>
      <w:r w:rsidR="00295663" w:rsidRPr="000679DB">
        <w:instrText xml:space="preserve">" </w:instrText>
      </w:r>
      <w:r w:rsidR="00295663" w:rsidRPr="000679DB">
        <w:fldChar w:fldCharType="end"/>
      </w:r>
      <w:r w:rsidRPr="00ED3CF8">
        <w:t xml:space="preserve"> or </w:t>
      </w:r>
      <w:r w:rsidRPr="00355906">
        <w:rPr>
          <w:color w:val="FF0000"/>
        </w:rPr>
        <w:t>area</w:t>
      </w:r>
      <w:r w:rsidRPr="00ED3CF8">
        <w:t xml:space="preserve"> covered. The order in which the </w:t>
      </w:r>
      <w:r w:rsidRPr="00F74162">
        <w:rPr>
          <w:color w:val="FF0000"/>
        </w:rPr>
        <w:t>colors</w:t>
      </w:r>
      <w:r w:rsidRPr="00ED3CF8">
        <w:t xml:space="preserve"> should be observed is dictated by the order the </w:t>
      </w:r>
      <w:r w:rsidRPr="00F74162">
        <w:rPr>
          <w:color w:val="FF0000"/>
        </w:rPr>
        <w:t>colors</w:t>
      </w:r>
      <w:r w:rsidRPr="00ED3CF8">
        <w:t xml:space="preserve"> appear in the </w:t>
      </w:r>
      <w:r w:rsidRPr="0015665A">
        <w:rPr>
          <w:color w:val="FF0000"/>
        </w:rPr>
        <w:t>RHS Colour Chart</w:t>
      </w:r>
      <w:r w:rsidR="0015665A" w:rsidRPr="00ED3CF8">
        <w:fldChar w:fldCharType="begin"/>
      </w:r>
      <w:r w:rsidR="0015665A" w:rsidRPr="00ED3CF8">
        <w:instrText xml:space="preserve"> XE "</w:instrText>
      </w:r>
      <w:r w:rsidR="0015665A" w:rsidRPr="0015665A">
        <w:rPr>
          <w:color w:val="FF0000"/>
          <w:szCs w:val="24"/>
        </w:rPr>
        <w:instrText>RHS Colour Chart</w:instrText>
      </w:r>
      <w:r w:rsidR="0015665A" w:rsidRPr="00ED3CF8">
        <w:instrText xml:space="preserve">" </w:instrText>
      </w:r>
      <w:r w:rsidR="0015665A" w:rsidRPr="00ED3CF8">
        <w:fldChar w:fldCharType="end"/>
      </w:r>
      <w:r w:rsidRPr="00ED3CF8">
        <w:t>.</w:t>
      </w:r>
    </w:p>
    <w:p w:rsidR="00B50A66" w:rsidRPr="00ED3CF8" w:rsidRDefault="00B50A66" w:rsidP="00B50A66"/>
    <w:p w:rsidR="00B50A66" w:rsidRPr="00ED3CF8" w:rsidRDefault="00B50A66" w:rsidP="00B50A66">
      <w:r w:rsidRPr="00ED3CF8">
        <w:t xml:space="preserve">In order to provide an illustration of the recording method, two worked examples are provided below. The first describes a leaf with only one color, the second a leaf with several </w:t>
      </w:r>
      <w:r w:rsidRPr="00F74162">
        <w:rPr>
          <w:color w:val="FF0000"/>
        </w:rPr>
        <w:t>colors</w:t>
      </w:r>
      <w:r w:rsidRPr="00ED3CF8">
        <w:t xml:space="preserve">. </w:t>
      </w:r>
    </w:p>
    <w:p w:rsidR="00B50A66" w:rsidRPr="00ED3CF8" w:rsidRDefault="00B50A66" w:rsidP="00B50A66"/>
    <w:p w:rsidR="00B50A66" w:rsidRPr="00ED3CF8" w:rsidRDefault="00B50A66" w:rsidP="00B50A66">
      <w:pPr>
        <w:rPr>
          <w:u w:val="single"/>
        </w:rPr>
      </w:pPr>
      <w:r w:rsidRPr="00ED3CF8">
        <w:rPr>
          <w:u w:val="single"/>
        </w:rPr>
        <w:t xml:space="preserve">Worked Example One – 'Pistache' (variety with only one leaf color) </w:t>
      </w:r>
    </w:p>
    <w:p w:rsidR="00B50A66" w:rsidRPr="00ED3CF8" w:rsidRDefault="00B50A66" w:rsidP="00B50A66"/>
    <w:p w:rsidR="00B50A66" w:rsidRPr="00ED3CF8" w:rsidRDefault="00B50A66" w:rsidP="00B50A66">
      <w:r w:rsidRPr="00ED3CF8">
        <w:rPr>
          <w:noProof/>
        </w:rPr>
        <w:drawing>
          <wp:inline distT="0" distB="0" distL="0" distR="0" wp14:anchorId="47C71286" wp14:editId="3B1E7286">
            <wp:extent cx="2124075" cy="2095500"/>
            <wp:effectExtent l="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124075" cy="2095500"/>
                    </a:xfrm>
                    <a:prstGeom prst="rect">
                      <a:avLst/>
                    </a:prstGeom>
                    <a:noFill/>
                    <a:ln>
                      <a:noFill/>
                    </a:ln>
                  </pic:spPr>
                </pic:pic>
              </a:graphicData>
            </a:graphic>
          </wp:inline>
        </w:drawing>
      </w:r>
    </w:p>
    <w:p w:rsidR="00B50A66" w:rsidRPr="00ED3CF8" w:rsidRDefault="00B50A66" w:rsidP="00B50A66"/>
    <w:p w:rsidR="00B50A66" w:rsidRPr="00ED3CF8" w:rsidRDefault="00B50A66" w:rsidP="00B50A66">
      <w:r w:rsidRPr="00ED3CF8">
        <w:t xml:space="preserve">36. Leaf blade: color one – </w:t>
      </w:r>
      <w:r w:rsidRPr="0015665A">
        <w:rPr>
          <w:color w:val="FF0000"/>
        </w:rPr>
        <w:t>RHS Colour Chart</w:t>
      </w:r>
      <w:r w:rsidR="0015665A" w:rsidRPr="00ED3CF8">
        <w:fldChar w:fldCharType="begin"/>
      </w:r>
      <w:r w:rsidR="0015665A" w:rsidRPr="00ED3CF8">
        <w:instrText xml:space="preserve"> XE "</w:instrText>
      </w:r>
      <w:r w:rsidR="0015665A" w:rsidRPr="0015665A">
        <w:rPr>
          <w:color w:val="FF0000"/>
          <w:szCs w:val="24"/>
        </w:rPr>
        <w:instrText>RHS Colour Chart</w:instrText>
      </w:r>
      <w:r w:rsidR="0015665A" w:rsidRPr="00ED3CF8">
        <w:instrText xml:space="preserve">" </w:instrText>
      </w:r>
      <w:r w:rsidR="0015665A" w:rsidRPr="00ED3CF8">
        <w:fldChar w:fldCharType="end"/>
      </w:r>
      <w:r w:rsidRPr="00ED3CF8">
        <w:t xml:space="preserve"> – Yellow-Green 151C</w:t>
      </w:r>
    </w:p>
    <w:p w:rsidR="00B50A66" w:rsidRPr="00ED3CF8" w:rsidRDefault="00B50A66" w:rsidP="00B50A66">
      <w:r w:rsidRPr="00ED3CF8">
        <w:t xml:space="preserve">37. Leaf blade: color one: </w:t>
      </w:r>
      <w:r w:rsidRPr="005D5A76">
        <w:rPr>
          <w:color w:val="FF0000"/>
        </w:rPr>
        <w:t>distribution</w:t>
      </w:r>
      <w:r w:rsidRPr="00ED3CF8">
        <w:t xml:space="preserve"> – throughout (8)</w:t>
      </w:r>
    </w:p>
    <w:p w:rsidR="00B50A66" w:rsidRPr="00ED3CF8" w:rsidRDefault="00B50A66" w:rsidP="00B50A66">
      <w:r w:rsidRPr="00ED3CF8">
        <w:t xml:space="preserve">38. Leaf blade: color one: </w:t>
      </w:r>
      <w:r w:rsidRPr="00D0471E">
        <w:rPr>
          <w:color w:val="FF0000"/>
        </w:rPr>
        <w:t>pattern</w:t>
      </w:r>
      <w:r w:rsidRPr="00ED3CF8">
        <w:t xml:space="preserve"> – solid or nearly solid (5)</w:t>
      </w:r>
    </w:p>
    <w:p w:rsidR="00B50A66" w:rsidRPr="00ED3CF8" w:rsidRDefault="00B50A66" w:rsidP="00B50A66">
      <w:r w:rsidRPr="00ED3CF8">
        <w:t xml:space="preserve">39. Leaf blade: color one: total </w:t>
      </w:r>
      <w:r w:rsidRPr="00355906">
        <w:rPr>
          <w:color w:val="FF0000"/>
        </w:rPr>
        <w:t>area</w:t>
      </w:r>
      <w:r w:rsidRPr="00ED3CF8">
        <w:t xml:space="preserve"> – very large (9)</w:t>
      </w:r>
    </w:p>
    <w:p w:rsidR="00B50A66" w:rsidRPr="00ED3CF8" w:rsidRDefault="00B50A66" w:rsidP="00B50A66">
      <w:r w:rsidRPr="00ED3CF8">
        <w:t xml:space="preserve">40. Leaf blade: color two – </w:t>
      </w:r>
      <w:r w:rsidRPr="0015665A">
        <w:rPr>
          <w:color w:val="FF0000"/>
        </w:rPr>
        <w:t>RHS Colour Chart</w:t>
      </w:r>
      <w:r w:rsidR="0015665A" w:rsidRPr="00ED3CF8">
        <w:fldChar w:fldCharType="begin"/>
      </w:r>
      <w:r w:rsidR="0015665A" w:rsidRPr="00ED3CF8">
        <w:instrText xml:space="preserve"> XE "</w:instrText>
      </w:r>
      <w:r w:rsidR="0015665A" w:rsidRPr="0015665A">
        <w:rPr>
          <w:color w:val="FF0000"/>
          <w:szCs w:val="24"/>
        </w:rPr>
        <w:instrText>RHS Colour Chart</w:instrText>
      </w:r>
      <w:r w:rsidR="0015665A" w:rsidRPr="00ED3CF8">
        <w:instrText xml:space="preserve">" </w:instrText>
      </w:r>
      <w:r w:rsidR="0015665A" w:rsidRPr="00ED3CF8">
        <w:fldChar w:fldCharType="end"/>
      </w:r>
      <w:r w:rsidRPr="00ED3CF8">
        <w:t xml:space="preserve"> – not applicable</w:t>
      </w:r>
    </w:p>
    <w:p w:rsidR="00B50A66" w:rsidRPr="00ED3CF8" w:rsidRDefault="00B50A66" w:rsidP="00B50A66">
      <w:r w:rsidRPr="00ED3CF8">
        <w:t xml:space="preserve">41: Leaf blade: color two: </w:t>
      </w:r>
      <w:r w:rsidRPr="005D5A76">
        <w:rPr>
          <w:color w:val="FF0000"/>
        </w:rPr>
        <w:t>distribution</w:t>
      </w:r>
      <w:r w:rsidRPr="00ED3CF8">
        <w:t xml:space="preserve"> – none (1)</w:t>
      </w:r>
    </w:p>
    <w:p w:rsidR="00B50A66" w:rsidRPr="00ED3CF8" w:rsidRDefault="00B50A66" w:rsidP="00B50A66">
      <w:r w:rsidRPr="00ED3CF8">
        <w:t xml:space="preserve">42: Leaf blade: color two: </w:t>
      </w:r>
      <w:r w:rsidRPr="00D0471E">
        <w:rPr>
          <w:color w:val="FF0000"/>
        </w:rPr>
        <w:t>pattern</w:t>
      </w:r>
      <w:r w:rsidRPr="00ED3CF8">
        <w:t xml:space="preserve"> – not applicable</w:t>
      </w:r>
    </w:p>
    <w:p w:rsidR="00B50A66" w:rsidRPr="00ED3CF8" w:rsidRDefault="00B50A66" w:rsidP="00B50A66">
      <w:r w:rsidRPr="00ED3CF8">
        <w:t xml:space="preserve">43: Leaf blade: color two: total </w:t>
      </w:r>
      <w:r w:rsidRPr="00355906">
        <w:rPr>
          <w:color w:val="FF0000"/>
        </w:rPr>
        <w:t>area</w:t>
      </w:r>
      <w:r w:rsidRPr="00ED3CF8">
        <w:t xml:space="preserve"> – not applicable</w:t>
      </w:r>
    </w:p>
    <w:p w:rsidR="00B50A66" w:rsidRPr="00ED3CF8" w:rsidRDefault="00B50A66" w:rsidP="00B50A66">
      <w:r w:rsidRPr="00ED3CF8">
        <w:t xml:space="preserve">44: Leaf blade: color three – </w:t>
      </w:r>
      <w:r w:rsidRPr="0015665A">
        <w:rPr>
          <w:color w:val="FF0000"/>
        </w:rPr>
        <w:t>RHS Colour Chart</w:t>
      </w:r>
      <w:r w:rsidR="0015665A" w:rsidRPr="00ED3CF8">
        <w:fldChar w:fldCharType="begin"/>
      </w:r>
      <w:r w:rsidR="0015665A" w:rsidRPr="00ED3CF8">
        <w:instrText xml:space="preserve"> XE "</w:instrText>
      </w:r>
      <w:r w:rsidR="0015665A" w:rsidRPr="0015665A">
        <w:rPr>
          <w:color w:val="FF0000"/>
          <w:szCs w:val="24"/>
        </w:rPr>
        <w:instrText>RHS Colour Chart</w:instrText>
      </w:r>
      <w:r w:rsidR="0015665A" w:rsidRPr="00ED3CF8">
        <w:instrText xml:space="preserve">" </w:instrText>
      </w:r>
      <w:r w:rsidR="0015665A" w:rsidRPr="00ED3CF8">
        <w:fldChar w:fldCharType="end"/>
      </w:r>
      <w:r w:rsidRPr="00ED3CF8">
        <w:t xml:space="preserve"> – not applicable</w:t>
      </w:r>
    </w:p>
    <w:p w:rsidR="00B50A66" w:rsidRPr="00ED3CF8" w:rsidRDefault="00B50A66" w:rsidP="00B50A66">
      <w:r w:rsidRPr="00ED3CF8">
        <w:t xml:space="preserve">45: Leaf blade: color three: </w:t>
      </w:r>
      <w:r w:rsidRPr="005D5A76">
        <w:rPr>
          <w:color w:val="FF0000"/>
        </w:rPr>
        <w:t>distribution</w:t>
      </w:r>
      <w:r w:rsidRPr="00ED3CF8">
        <w:t xml:space="preserve"> – none (1)</w:t>
      </w:r>
    </w:p>
    <w:p w:rsidR="00B50A66" w:rsidRPr="00ED3CF8" w:rsidRDefault="00B50A66" w:rsidP="00B50A66">
      <w:r w:rsidRPr="00ED3CF8">
        <w:t xml:space="preserve">46: Leaf blade: color three: </w:t>
      </w:r>
      <w:r w:rsidRPr="00D0471E">
        <w:rPr>
          <w:color w:val="FF0000"/>
        </w:rPr>
        <w:t>pattern</w:t>
      </w:r>
      <w:r w:rsidRPr="00ED3CF8">
        <w:t xml:space="preserve"> – not applicable</w:t>
      </w:r>
    </w:p>
    <w:p w:rsidR="00B50A66" w:rsidRPr="00ED3CF8" w:rsidRDefault="00B50A66" w:rsidP="00B50A66">
      <w:r w:rsidRPr="00ED3CF8">
        <w:t xml:space="preserve">47: Leaf blade: color three: total </w:t>
      </w:r>
      <w:r w:rsidRPr="00355906">
        <w:rPr>
          <w:color w:val="FF0000"/>
        </w:rPr>
        <w:t>area</w:t>
      </w:r>
      <w:r w:rsidRPr="00ED3CF8">
        <w:t xml:space="preserve"> – not applicable</w:t>
      </w:r>
    </w:p>
    <w:p w:rsidR="00B50A66" w:rsidRPr="00ED3CF8" w:rsidRDefault="00B50A66" w:rsidP="00B50A66">
      <w:r w:rsidRPr="00ED3CF8">
        <w:t xml:space="preserve">48: Leaf blade: color four – </w:t>
      </w:r>
      <w:r w:rsidRPr="0015665A">
        <w:rPr>
          <w:color w:val="FF0000"/>
        </w:rPr>
        <w:t>RHS Colour Chart</w:t>
      </w:r>
      <w:r w:rsidR="0015665A" w:rsidRPr="00ED3CF8">
        <w:fldChar w:fldCharType="begin"/>
      </w:r>
      <w:r w:rsidR="0015665A" w:rsidRPr="00ED3CF8">
        <w:instrText xml:space="preserve"> XE "</w:instrText>
      </w:r>
      <w:r w:rsidR="0015665A" w:rsidRPr="0015665A">
        <w:rPr>
          <w:color w:val="FF0000"/>
          <w:szCs w:val="24"/>
        </w:rPr>
        <w:instrText>RHS Colour Chart</w:instrText>
      </w:r>
      <w:r w:rsidR="0015665A" w:rsidRPr="00ED3CF8">
        <w:instrText xml:space="preserve">" </w:instrText>
      </w:r>
      <w:r w:rsidR="0015665A" w:rsidRPr="00ED3CF8">
        <w:fldChar w:fldCharType="end"/>
      </w:r>
      <w:r w:rsidRPr="00ED3CF8">
        <w:t xml:space="preserve"> – not applicable</w:t>
      </w:r>
    </w:p>
    <w:p w:rsidR="00B50A66" w:rsidRPr="00ED3CF8" w:rsidRDefault="00B50A66" w:rsidP="00B50A66">
      <w:r w:rsidRPr="00ED3CF8">
        <w:t xml:space="preserve">49: Leaf blade: color four: </w:t>
      </w:r>
      <w:r w:rsidRPr="005D5A76">
        <w:rPr>
          <w:color w:val="FF0000"/>
        </w:rPr>
        <w:t>distribution</w:t>
      </w:r>
      <w:r w:rsidRPr="00ED3CF8">
        <w:t xml:space="preserve"> – none (1)</w:t>
      </w:r>
    </w:p>
    <w:p w:rsidR="00B50A66" w:rsidRPr="00ED3CF8" w:rsidRDefault="00B50A66" w:rsidP="00B50A66">
      <w:r w:rsidRPr="00ED3CF8">
        <w:t xml:space="preserve">50: Leaf blade: color four: </w:t>
      </w:r>
      <w:r w:rsidRPr="00D0471E">
        <w:rPr>
          <w:color w:val="FF0000"/>
        </w:rPr>
        <w:t>pattern</w:t>
      </w:r>
      <w:r w:rsidRPr="00ED3CF8">
        <w:t xml:space="preserve"> – not applicable</w:t>
      </w:r>
    </w:p>
    <w:p w:rsidR="00B50A66" w:rsidRPr="00ED3CF8" w:rsidRDefault="00B50A66" w:rsidP="00B50A66">
      <w:r w:rsidRPr="00ED3CF8">
        <w:t xml:space="preserve">51: Leaf blade: color four: total </w:t>
      </w:r>
      <w:r w:rsidRPr="00355906">
        <w:rPr>
          <w:color w:val="FF0000"/>
        </w:rPr>
        <w:t>area</w:t>
      </w:r>
      <w:r w:rsidRPr="00ED3CF8">
        <w:t xml:space="preserve"> – not applicable</w:t>
      </w:r>
    </w:p>
    <w:p w:rsidR="00B50A66" w:rsidRPr="00ED3CF8" w:rsidRDefault="00B50A66" w:rsidP="00B50A66"/>
    <w:p w:rsidR="00B50A66" w:rsidRPr="00ED3CF8" w:rsidRDefault="00B50A66" w:rsidP="00B50A66"/>
    <w:p w:rsidR="00B50A66" w:rsidRPr="00ED3CF8" w:rsidRDefault="00B50A66" w:rsidP="00B50A66">
      <w:pPr>
        <w:rPr>
          <w:u w:val="single"/>
        </w:rPr>
      </w:pPr>
      <w:r w:rsidRPr="00ED3CF8">
        <w:rPr>
          <w:u w:val="single"/>
        </w:rPr>
        <w:br w:type="page"/>
        <w:t xml:space="preserve">Worked Example Two – 'Venus' (variety with several leaf </w:t>
      </w:r>
      <w:r w:rsidRPr="00F74162">
        <w:rPr>
          <w:color w:val="FF0000"/>
          <w:u w:val="single"/>
        </w:rPr>
        <w:t>colors</w:t>
      </w:r>
      <w:r w:rsidRPr="00ED3CF8">
        <w:rPr>
          <w:u w:val="single"/>
        </w:rPr>
        <w:t xml:space="preserve">) </w:t>
      </w:r>
    </w:p>
    <w:p w:rsidR="00B50A66" w:rsidRPr="00ED3CF8" w:rsidRDefault="00B50A66" w:rsidP="00B50A66">
      <w:pPr>
        <w:rPr>
          <w:u w:val="single"/>
        </w:rPr>
      </w:pPr>
    </w:p>
    <w:p w:rsidR="00B50A66" w:rsidRPr="00ED3CF8" w:rsidRDefault="00B50A66" w:rsidP="00B50A66">
      <w:pPr>
        <w:rPr>
          <w:u w:val="single"/>
        </w:rPr>
      </w:pPr>
      <w:r w:rsidRPr="00ED3CF8">
        <w:object w:dxaOrig="5724" w:dyaOrig="6097">
          <v:shape id="_x0000_i1075" type="#_x0000_t75" style="width:189pt;height:201pt" o:ole="">
            <v:imagedata r:id="rId504" o:title=""/>
          </v:shape>
          <o:OLEObject Type="Embed" ProgID="MSPhotoEd.3" ShapeID="_x0000_i1075" DrawAspect="Content" ObjectID="_1443027317" r:id="rId505"/>
        </w:object>
      </w:r>
    </w:p>
    <w:p w:rsidR="00B50A66" w:rsidRPr="00ED3CF8" w:rsidRDefault="00B50A66" w:rsidP="00B50A66"/>
    <w:p w:rsidR="00B50A66" w:rsidRPr="00ED3CF8" w:rsidRDefault="00B50A66" w:rsidP="00B50A66">
      <w:r w:rsidRPr="00ED3CF8">
        <w:t xml:space="preserve">36. Leaf blade: color one – </w:t>
      </w:r>
      <w:r w:rsidRPr="0015665A">
        <w:rPr>
          <w:color w:val="FF0000"/>
        </w:rPr>
        <w:t>RHS Colour Chart</w:t>
      </w:r>
      <w:r w:rsidR="0015665A" w:rsidRPr="00ED3CF8">
        <w:fldChar w:fldCharType="begin"/>
      </w:r>
      <w:r w:rsidR="0015665A" w:rsidRPr="00ED3CF8">
        <w:instrText xml:space="preserve"> XE "</w:instrText>
      </w:r>
      <w:r w:rsidR="0015665A" w:rsidRPr="0015665A">
        <w:rPr>
          <w:color w:val="FF0000"/>
          <w:szCs w:val="24"/>
        </w:rPr>
        <w:instrText>RHS Colour Chart</w:instrText>
      </w:r>
      <w:r w:rsidR="0015665A" w:rsidRPr="00ED3CF8">
        <w:instrText xml:space="preserve">" </w:instrText>
      </w:r>
      <w:r w:rsidR="0015665A" w:rsidRPr="00ED3CF8">
        <w:fldChar w:fldCharType="end"/>
      </w:r>
      <w:r w:rsidRPr="00ED3CF8">
        <w:t xml:space="preserve"> – Yellow-Green 144C</w:t>
      </w:r>
    </w:p>
    <w:p w:rsidR="00B50A66" w:rsidRPr="00ED3CF8" w:rsidRDefault="00B50A66" w:rsidP="00B50A66">
      <w:r w:rsidRPr="00ED3CF8">
        <w:t xml:space="preserve">37. Leaf blade: color one: </w:t>
      </w:r>
      <w:r w:rsidRPr="005D5A76">
        <w:rPr>
          <w:color w:val="FF0000"/>
        </w:rPr>
        <w:t>distribution</w:t>
      </w:r>
      <w:r w:rsidR="005D5A76" w:rsidRPr="000679DB">
        <w:fldChar w:fldCharType="begin"/>
      </w:r>
      <w:r w:rsidR="005D5A76" w:rsidRPr="000679DB">
        <w:instrText xml:space="preserve"> XE "</w:instrText>
      </w:r>
      <w:r w:rsidR="005D5A76">
        <w:rPr>
          <w:color w:val="FF0000"/>
        </w:rPr>
        <w:instrText>Distribution</w:instrText>
      </w:r>
      <w:r w:rsidR="005D5A76" w:rsidRPr="000679DB">
        <w:instrText xml:space="preserve">" </w:instrText>
      </w:r>
      <w:r w:rsidR="005D5A76" w:rsidRPr="000679DB">
        <w:fldChar w:fldCharType="end"/>
      </w:r>
      <w:r w:rsidRPr="00ED3CF8">
        <w:t xml:space="preserve"> – marginal zone (7)</w:t>
      </w:r>
    </w:p>
    <w:p w:rsidR="00B50A66" w:rsidRPr="00ED3CF8" w:rsidRDefault="00B50A66" w:rsidP="00B50A66">
      <w:r w:rsidRPr="00ED3CF8">
        <w:t xml:space="preserve">38. Leaf blade: color one: </w:t>
      </w:r>
      <w:r w:rsidRPr="00D0471E">
        <w:rPr>
          <w:color w:val="FF0000"/>
        </w:rPr>
        <w:t>pattern</w:t>
      </w:r>
      <w:r w:rsidR="00D0471E" w:rsidRPr="000679DB">
        <w:fldChar w:fldCharType="begin"/>
      </w:r>
      <w:r w:rsidR="00D0471E" w:rsidRPr="000679DB">
        <w:instrText xml:space="preserve"> XE "</w:instrText>
      </w:r>
      <w:r w:rsidR="00D0471E">
        <w:rPr>
          <w:color w:val="FF0000"/>
        </w:rPr>
        <w:instrText>Pattern</w:instrText>
      </w:r>
      <w:r w:rsidR="00B9044B">
        <w:rPr>
          <w:color w:val="FF0000"/>
        </w:rPr>
        <w:instrText>s</w:instrText>
      </w:r>
      <w:r w:rsidR="00D0471E" w:rsidRPr="000679DB">
        <w:instrText xml:space="preserve">" </w:instrText>
      </w:r>
      <w:r w:rsidR="00D0471E" w:rsidRPr="000679DB">
        <w:fldChar w:fldCharType="end"/>
      </w:r>
      <w:r w:rsidR="00B9044B" w:rsidRPr="00ED3CF8">
        <w:fldChar w:fldCharType="begin"/>
      </w:r>
      <w:r w:rsidR="00B9044B" w:rsidRPr="00ED3CF8">
        <w:instrText xml:space="preserve"> XE "</w:instrText>
      </w:r>
      <w:r w:rsidR="00B9044B">
        <w:rPr>
          <w:color w:val="FF0000"/>
        </w:rPr>
        <w:instrText>Color patterns</w:instrText>
      </w:r>
      <w:r w:rsidR="00B9044B" w:rsidRPr="00ED3CF8">
        <w:instrText xml:space="preserve">" </w:instrText>
      </w:r>
      <w:r w:rsidR="00B9044B" w:rsidRPr="00ED3CF8">
        <w:fldChar w:fldCharType="end"/>
      </w:r>
      <w:r w:rsidRPr="00ED3CF8">
        <w:t xml:space="preserve"> – solid or nearly solid (5)</w:t>
      </w:r>
    </w:p>
    <w:p w:rsidR="00B50A66" w:rsidRPr="00ED3CF8" w:rsidRDefault="00B50A66" w:rsidP="00B50A66">
      <w:r w:rsidRPr="00ED3CF8">
        <w:t xml:space="preserve">39. Leaf blade: color one: total </w:t>
      </w:r>
      <w:r w:rsidRPr="00355906">
        <w:rPr>
          <w:color w:val="FF0000"/>
        </w:rPr>
        <w:t>area</w:t>
      </w:r>
      <w:r w:rsidR="00274961" w:rsidRPr="000679DB">
        <w:fldChar w:fldCharType="begin"/>
      </w:r>
      <w:r w:rsidR="00274961" w:rsidRPr="000679DB">
        <w:instrText xml:space="preserve"> XE "</w:instrText>
      </w:r>
      <w:r w:rsidR="00274961" w:rsidRPr="00AE5C6E">
        <w:rPr>
          <w:color w:val="FF0000"/>
        </w:rPr>
        <w:instrText>Area</w:instrText>
      </w:r>
      <w:r w:rsidR="00274961" w:rsidRPr="000679DB">
        <w:instrText xml:space="preserve">" </w:instrText>
      </w:r>
      <w:r w:rsidR="00274961" w:rsidRPr="000679DB">
        <w:fldChar w:fldCharType="end"/>
      </w:r>
      <w:r w:rsidRPr="00ED3CF8">
        <w:t xml:space="preserve"> – very small to small (2)</w:t>
      </w:r>
    </w:p>
    <w:p w:rsidR="00B50A66" w:rsidRPr="00ED3CF8" w:rsidRDefault="00B50A66" w:rsidP="00B50A66">
      <w:r w:rsidRPr="00ED3CF8">
        <w:t xml:space="preserve">40. Leaf blade: color two – </w:t>
      </w:r>
      <w:r w:rsidRPr="0015665A">
        <w:rPr>
          <w:color w:val="FF0000"/>
        </w:rPr>
        <w:t>RHS Colour Chart</w:t>
      </w:r>
      <w:r w:rsidR="0015665A" w:rsidRPr="00ED3CF8">
        <w:fldChar w:fldCharType="begin"/>
      </w:r>
      <w:r w:rsidR="0015665A" w:rsidRPr="00ED3CF8">
        <w:instrText xml:space="preserve"> XE "</w:instrText>
      </w:r>
      <w:r w:rsidR="0015665A" w:rsidRPr="0015665A">
        <w:rPr>
          <w:color w:val="FF0000"/>
          <w:szCs w:val="24"/>
        </w:rPr>
        <w:instrText>RHS Colour Chart</w:instrText>
      </w:r>
      <w:r w:rsidR="0015665A" w:rsidRPr="00ED3CF8">
        <w:instrText xml:space="preserve">" </w:instrText>
      </w:r>
      <w:r w:rsidR="0015665A" w:rsidRPr="00ED3CF8">
        <w:fldChar w:fldCharType="end"/>
      </w:r>
      <w:r w:rsidRPr="00ED3CF8">
        <w:t xml:space="preserve"> – Greyed-Orange 176B</w:t>
      </w:r>
    </w:p>
    <w:p w:rsidR="00B50A66" w:rsidRPr="00ED3CF8" w:rsidRDefault="00B50A66" w:rsidP="00B50A66">
      <w:r w:rsidRPr="00ED3CF8">
        <w:t xml:space="preserve">41: Leaf blade: color two: </w:t>
      </w:r>
      <w:r w:rsidRPr="005D5A76">
        <w:rPr>
          <w:color w:val="FF0000"/>
        </w:rPr>
        <w:t>distribution</w:t>
      </w:r>
      <w:r w:rsidRPr="00ED3CF8">
        <w:t xml:space="preserve"> – along veins (2)</w:t>
      </w:r>
    </w:p>
    <w:p w:rsidR="00B50A66" w:rsidRPr="00ED3CF8" w:rsidRDefault="00B50A66" w:rsidP="00B50A66">
      <w:r w:rsidRPr="00ED3CF8">
        <w:t xml:space="preserve">42: Leaf blade: color two: </w:t>
      </w:r>
      <w:r w:rsidRPr="00D0471E">
        <w:rPr>
          <w:color w:val="FF0000"/>
        </w:rPr>
        <w:t>pattern</w:t>
      </w:r>
      <w:r w:rsidRPr="00ED3CF8">
        <w:t xml:space="preserve"> – solid or nearly solid (5)</w:t>
      </w:r>
    </w:p>
    <w:p w:rsidR="00B50A66" w:rsidRPr="00ED3CF8" w:rsidRDefault="00B50A66" w:rsidP="00B50A66">
      <w:r w:rsidRPr="00ED3CF8">
        <w:t xml:space="preserve">43: Leaf blade: color two: total </w:t>
      </w:r>
      <w:r w:rsidRPr="00355906">
        <w:rPr>
          <w:color w:val="FF0000"/>
        </w:rPr>
        <w:t>area</w:t>
      </w:r>
      <w:r w:rsidRPr="00ED3CF8">
        <w:t xml:space="preserve"> – small (3)</w:t>
      </w:r>
    </w:p>
    <w:p w:rsidR="00B50A66" w:rsidRPr="00ED3CF8" w:rsidRDefault="00B50A66" w:rsidP="00B50A66">
      <w:r w:rsidRPr="00ED3CF8">
        <w:t xml:space="preserve">44: Leaf blade: color three – </w:t>
      </w:r>
      <w:r w:rsidRPr="0015665A">
        <w:rPr>
          <w:color w:val="FF0000"/>
        </w:rPr>
        <w:t>RHS Colour Chart</w:t>
      </w:r>
      <w:r w:rsidR="0015665A" w:rsidRPr="00ED3CF8">
        <w:fldChar w:fldCharType="begin"/>
      </w:r>
      <w:r w:rsidR="0015665A" w:rsidRPr="00ED3CF8">
        <w:instrText xml:space="preserve"> XE "</w:instrText>
      </w:r>
      <w:r w:rsidR="0015665A" w:rsidRPr="0015665A">
        <w:rPr>
          <w:color w:val="FF0000"/>
          <w:szCs w:val="24"/>
        </w:rPr>
        <w:instrText>RHS Colour Chart</w:instrText>
      </w:r>
      <w:r w:rsidR="0015665A" w:rsidRPr="00ED3CF8">
        <w:instrText xml:space="preserve">" </w:instrText>
      </w:r>
      <w:r w:rsidR="0015665A" w:rsidRPr="00ED3CF8">
        <w:fldChar w:fldCharType="end"/>
      </w:r>
      <w:r w:rsidRPr="00ED3CF8">
        <w:t xml:space="preserve"> – Greyed-Orange 177D but more grey</w:t>
      </w:r>
    </w:p>
    <w:p w:rsidR="00B50A66" w:rsidRPr="00ED3CF8" w:rsidRDefault="00B50A66" w:rsidP="00B50A66">
      <w:r w:rsidRPr="00ED3CF8">
        <w:t xml:space="preserve">45: Leaf blade: color three: </w:t>
      </w:r>
      <w:r w:rsidRPr="005D5A76">
        <w:rPr>
          <w:color w:val="FF0000"/>
        </w:rPr>
        <w:t>distribution</w:t>
      </w:r>
      <w:r w:rsidRPr="00ED3CF8">
        <w:t xml:space="preserve"> – between veins in intermediate zone (6)</w:t>
      </w:r>
    </w:p>
    <w:p w:rsidR="00B50A66" w:rsidRPr="00ED3CF8" w:rsidRDefault="00B50A66" w:rsidP="00B50A66">
      <w:r w:rsidRPr="00ED3CF8">
        <w:t xml:space="preserve">46: Leaf blade: color three: </w:t>
      </w:r>
      <w:r w:rsidRPr="00D0471E">
        <w:rPr>
          <w:color w:val="FF0000"/>
        </w:rPr>
        <w:t>pattern</w:t>
      </w:r>
      <w:r w:rsidRPr="00ED3CF8">
        <w:t xml:space="preserve"> – solid or nearly solid (5)</w:t>
      </w:r>
    </w:p>
    <w:p w:rsidR="00B50A66" w:rsidRPr="00ED3CF8" w:rsidRDefault="00B50A66" w:rsidP="00B50A66">
      <w:r w:rsidRPr="00ED3CF8">
        <w:t xml:space="preserve">47: Leaf blade: color three: total </w:t>
      </w:r>
      <w:r w:rsidRPr="00355906">
        <w:rPr>
          <w:color w:val="FF0000"/>
        </w:rPr>
        <w:t>area</w:t>
      </w:r>
      <w:r w:rsidRPr="00ED3CF8">
        <w:t xml:space="preserve"> – large (7)</w:t>
      </w:r>
    </w:p>
    <w:p w:rsidR="00B50A66" w:rsidRPr="00ED3CF8" w:rsidRDefault="00B50A66" w:rsidP="00B50A66">
      <w:r w:rsidRPr="00ED3CF8">
        <w:t xml:space="preserve">48: Leaf blade: color four – </w:t>
      </w:r>
      <w:r w:rsidRPr="0015665A">
        <w:rPr>
          <w:color w:val="FF0000"/>
        </w:rPr>
        <w:t>RHS Colour Chart</w:t>
      </w:r>
      <w:r w:rsidR="0015665A" w:rsidRPr="00ED3CF8">
        <w:fldChar w:fldCharType="begin"/>
      </w:r>
      <w:r w:rsidR="0015665A" w:rsidRPr="00ED3CF8">
        <w:instrText xml:space="preserve"> XE "</w:instrText>
      </w:r>
      <w:r w:rsidR="0015665A" w:rsidRPr="0015665A">
        <w:rPr>
          <w:color w:val="FF0000"/>
          <w:szCs w:val="24"/>
        </w:rPr>
        <w:instrText>RHS Colour Chart</w:instrText>
      </w:r>
      <w:r w:rsidR="0015665A" w:rsidRPr="00ED3CF8">
        <w:instrText xml:space="preserve">" </w:instrText>
      </w:r>
      <w:r w:rsidR="0015665A" w:rsidRPr="00ED3CF8">
        <w:fldChar w:fldCharType="end"/>
      </w:r>
      <w:r w:rsidRPr="00ED3CF8">
        <w:t xml:space="preserve"> – not applicable</w:t>
      </w:r>
    </w:p>
    <w:p w:rsidR="00B50A66" w:rsidRPr="00ED3CF8" w:rsidRDefault="00B50A66" w:rsidP="00B50A66">
      <w:r w:rsidRPr="00ED3CF8">
        <w:t xml:space="preserve">49: Leaf blade: color four: </w:t>
      </w:r>
      <w:r w:rsidRPr="005D5A76">
        <w:rPr>
          <w:color w:val="FF0000"/>
        </w:rPr>
        <w:t>distribution</w:t>
      </w:r>
      <w:r w:rsidRPr="00ED3CF8">
        <w:t xml:space="preserve"> – none (1)</w:t>
      </w:r>
    </w:p>
    <w:p w:rsidR="00B50A66" w:rsidRPr="00ED3CF8" w:rsidRDefault="00B50A66" w:rsidP="00B50A66">
      <w:r w:rsidRPr="00ED3CF8">
        <w:t xml:space="preserve">50: Leaf blade: color four: </w:t>
      </w:r>
      <w:r w:rsidRPr="00D0471E">
        <w:rPr>
          <w:color w:val="FF0000"/>
        </w:rPr>
        <w:t>pattern</w:t>
      </w:r>
      <w:r w:rsidRPr="00ED3CF8">
        <w:t xml:space="preserve"> – not applicable</w:t>
      </w:r>
    </w:p>
    <w:p w:rsidR="00B50A66" w:rsidRPr="00ED3CF8" w:rsidRDefault="00B50A66" w:rsidP="00B50A66">
      <w:r w:rsidRPr="00ED3CF8">
        <w:t xml:space="preserve">51: Leaf blade: color four: total </w:t>
      </w:r>
      <w:r w:rsidRPr="00355906">
        <w:rPr>
          <w:color w:val="FF0000"/>
        </w:rPr>
        <w:t>area</w:t>
      </w:r>
      <w:r w:rsidRPr="00ED3CF8">
        <w:t xml:space="preserve"> – not applicable</w:t>
      </w:r>
    </w:p>
    <w:p w:rsidR="00B50A66" w:rsidRPr="00ED3CF8" w:rsidRDefault="00B50A66" w:rsidP="00BE58F2"/>
    <w:p w:rsidR="00B50A66" w:rsidRPr="00ED3CF8" w:rsidRDefault="00B50A66" w:rsidP="00B50A66"/>
    <w:p w:rsidR="00B50A66" w:rsidRPr="00ED3CF8" w:rsidRDefault="00B50A66" w:rsidP="003F1AB0">
      <w:pPr>
        <w:pStyle w:val="Heading3"/>
      </w:pPr>
      <w:bookmarkStart w:id="413" w:name="_Toc323031847"/>
      <w:bookmarkStart w:id="414" w:name="_Toc333313618"/>
      <w:bookmarkStart w:id="415" w:name="_Toc346526039"/>
      <w:bookmarkStart w:id="416" w:name="_Toc367861896"/>
      <w:r w:rsidRPr="00ED3CF8">
        <w:t>3.5</w:t>
      </w:r>
      <w:r w:rsidRPr="00ED3CF8">
        <w:tab/>
        <w:t>Special terms used for color characteristics</w:t>
      </w:r>
      <w:bookmarkEnd w:id="413"/>
      <w:bookmarkEnd w:id="414"/>
      <w:bookmarkEnd w:id="415"/>
      <w:bookmarkEnd w:id="416"/>
    </w:p>
    <w:p w:rsidR="00B50A66" w:rsidRPr="00ED3CF8" w:rsidRDefault="00B50A66" w:rsidP="00B50A66"/>
    <w:p w:rsidR="00B50A66" w:rsidRPr="00ED3CF8" w:rsidRDefault="00B50A66" w:rsidP="003F1AB0">
      <w:pPr>
        <w:pStyle w:val="Heading4"/>
        <w:rPr>
          <w:lang w:val="en-US"/>
        </w:rPr>
      </w:pPr>
      <w:bookmarkStart w:id="417" w:name="_Toc323031848"/>
      <w:bookmarkStart w:id="418" w:name="_Toc333313619"/>
      <w:bookmarkStart w:id="419" w:name="_Toc346526040"/>
      <w:bookmarkStart w:id="420" w:name="_Toc367861897"/>
      <w:r w:rsidRPr="00ED3CF8">
        <w:rPr>
          <w:lang w:val="en-US"/>
        </w:rPr>
        <w:t>3.5.1</w:t>
      </w:r>
      <w:r w:rsidRPr="00ED3CF8">
        <w:rPr>
          <w:lang w:val="en-US"/>
        </w:rPr>
        <w:tab/>
      </w:r>
      <w:r w:rsidRPr="004577F5">
        <w:rPr>
          <w:color w:val="FF0000"/>
          <w:lang w:val="en-US"/>
        </w:rPr>
        <w:t>Variegation</w:t>
      </w:r>
      <w:bookmarkEnd w:id="417"/>
      <w:bookmarkEnd w:id="418"/>
      <w:bookmarkEnd w:id="419"/>
      <w:bookmarkEnd w:id="420"/>
      <w:r w:rsidR="004577F5" w:rsidRPr="000679DB">
        <w:fldChar w:fldCharType="begin"/>
      </w:r>
      <w:r w:rsidR="004577F5" w:rsidRPr="000679DB">
        <w:instrText xml:space="preserve"> XE "</w:instrText>
      </w:r>
      <w:r w:rsidR="004577F5" w:rsidRPr="004577F5">
        <w:rPr>
          <w:color w:val="FF0000"/>
          <w:lang w:val="en-US"/>
        </w:rPr>
        <w:instrText>Variegation</w:instrText>
      </w:r>
      <w:r w:rsidR="004577F5" w:rsidRPr="000679DB">
        <w:instrText xml:space="preserve">" </w:instrText>
      </w:r>
      <w:r w:rsidR="004577F5" w:rsidRPr="000679DB">
        <w:fldChar w:fldCharType="end"/>
      </w:r>
    </w:p>
    <w:p w:rsidR="00B50A66" w:rsidRPr="00ED3CF8" w:rsidRDefault="00B50A66" w:rsidP="00B50A66">
      <w:pPr>
        <w:keepNext/>
        <w:rPr>
          <w:color w:val="000000"/>
          <w:szCs w:val="24"/>
        </w:rPr>
      </w:pPr>
    </w:p>
    <w:p w:rsidR="00B50A66" w:rsidRPr="00ED3CF8" w:rsidRDefault="00B50A66" w:rsidP="00B50A66">
      <w:pPr>
        <w:keepNext/>
        <w:rPr>
          <w:color w:val="000000"/>
          <w:szCs w:val="24"/>
        </w:rPr>
      </w:pPr>
      <w:r w:rsidRPr="004577F5">
        <w:rPr>
          <w:color w:val="FF0000"/>
          <w:szCs w:val="24"/>
        </w:rPr>
        <w:t>Variegation</w:t>
      </w:r>
      <w:r w:rsidRPr="00ED3CF8">
        <w:rPr>
          <w:color w:val="000000"/>
          <w:szCs w:val="24"/>
        </w:rPr>
        <w:t xml:space="preserve">:  Well defined </w:t>
      </w:r>
      <w:r w:rsidRPr="00274961">
        <w:rPr>
          <w:color w:val="FF0000"/>
          <w:szCs w:val="24"/>
        </w:rPr>
        <w:t>areas</w:t>
      </w:r>
      <w:r w:rsidRPr="00ED3CF8">
        <w:rPr>
          <w:color w:val="000000"/>
          <w:szCs w:val="24"/>
        </w:rPr>
        <w:t xml:space="preserve"> of different </w:t>
      </w:r>
      <w:r w:rsidRPr="00F74162">
        <w:rPr>
          <w:color w:val="FF0000"/>
          <w:szCs w:val="24"/>
        </w:rPr>
        <w:t>colors</w:t>
      </w:r>
      <w:r w:rsidRPr="00ED3CF8">
        <w:rPr>
          <w:color w:val="000000"/>
          <w:szCs w:val="24"/>
        </w:rPr>
        <w:t xml:space="preserve"> or intensities, with less or no chlorophyll, especially as very light green, yellow or white longitudinal stripes or irregular shaped </w:t>
      </w:r>
      <w:r w:rsidRPr="00274961">
        <w:rPr>
          <w:color w:val="FF0000"/>
          <w:szCs w:val="24"/>
        </w:rPr>
        <w:t>areas</w:t>
      </w:r>
      <w:r w:rsidRPr="00ED3CF8">
        <w:rPr>
          <w:color w:val="000000"/>
          <w:szCs w:val="24"/>
        </w:rPr>
        <w:t xml:space="preserve"> or marginal zone combined with a green color on leaves.  </w:t>
      </w:r>
      <w:r w:rsidRPr="004577F5">
        <w:rPr>
          <w:rFonts w:cs="Arial"/>
          <w:color w:val="FF0000"/>
          <w:szCs w:val="24"/>
        </w:rPr>
        <w:t>Variegation</w:t>
      </w:r>
      <w:r w:rsidRPr="00ED3CF8">
        <w:rPr>
          <w:rFonts w:cs="Arial"/>
          <w:color w:val="000000"/>
          <w:szCs w:val="24"/>
        </w:rPr>
        <w:t xml:space="preserve"> consists of </w:t>
      </w:r>
      <w:r w:rsidRPr="00F608B2">
        <w:rPr>
          <w:rFonts w:cs="Arial"/>
          <w:color w:val="FF0000"/>
          <w:szCs w:val="24"/>
        </w:rPr>
        <w:t>color</w:t>
      </w:r>
      <w:r w:rsidRPr="00ED3CF8">
        <w:rPr>
          <w:rFonts w:cs="Arial"/>
          <w:color w:val="000000"/>
          <w:szCs w:val="24"/>
        </w:rPr>
        <w:t xml:space="preserve">, color </w:t>
      </w:r>
      <w:r w:rsidRPr="005D5A76">
        <w:rPr>
          <w:rFonts w:cs="Arial"/>
          <w:color w:val="FF0000"/>
          <w:szCs w:val="24"/>
        </w:rPr>
        <w:t>distribution</w:t>
      </w:r>
      <w:r w:rsidRPr="00ED3CF8">
        <w:rPr>
          <w:rFonts w:cs="Arial"/>
          <w:color w:val="000000"/>
          <w:szCs w:val="24"/>
        </w:rPr>
        <w:t xml:space="preserve"> and </w:t>
      </w:r>
      <w:r w:rsidRPr="00D0471E">
        <w:rPr>
          <w:rFonts w:cs="Arial"/>
          <w:color w:val="FF0000"/>
          <w:szCs w:val="24"/>
        </w:rPr>
        <w:t>pattern</w:t>
      </w:r>
      <w:r w:rsidRPr="00ED3CF8">
        <w:rPr>
          <w:rFonts w:cs="Arial"/>
          <w:color w:val="000000"/>
          <w:szCs w:val="24"/>
        </w:rPr>
        <w:t>.  Depending on the species concerned, it may not be necessary for all components to be described.</w:t>
      </w:r>
    </w:p>
    <w:p w:rsidR="00B50A66" w:rsidRPr="00ED3CF8" w:rsidRDefault="00B50A66" w:rsidP="00BE58F2"/>
    <w:p w:rsidR="00B50A66" w:rsidRPr="00ED3CF8" w:rsidRDefault="00B50A66" w:rsidP="00B50A66">
      <w:pPr>
        <w:keepNext/>
        <w:ind w:firstLine="567"/>
        <w:rPr>
          <w:rFonts w:cs="Arial"/>
          <w:i/>
          <w:color w:val="000000"/>
          <w:szCs w:val="24"/>
        </w:rPr>
      </w:pPr>
      <w:r w:rsidRPr="00ED3CF8">
        <w:rPr>
          <w:rFonts w:cs="Arial"/>
          <w:i/>
          <w:color w:val="000000"/>
          <w:szCs w:val="24"/>
        </w:rPr>
        <w:t>Examples of variegated leaves:</w:t>
      </w:r>
    </w:p>
    <w:p w:rsidR="00B50A66" w:rsidRPr="00ED3CF8" w:rsidRDefault="00B50A66" w:rsidP="00B50A66"/>
    <w:tbl>
      <w:tblPr>
        <w:tblW w:w="6974" w:type="dxa"/>
        <w:jc w:val="center"/>
        <w:tblInd w:w="-3878" w:type="dxa"/>
        <w:tblLayout w:type="fixed"/>
        <w:tblLook w:val="0000" w:firstRow="0" w:lastRow="0" w:firstColumn="0" w:lastColumn="0" w:noHBand="0" w:noVBand="0"/>
      </w:tblPr>
      <w:tblGrid>
        <w:gridCol w:w="2324"/>
        <w:gridCol w:w="2325"/>
        <w:gridCol w:w="2325"/>
      </w:tblGrid>
      <w:tr w:rsidR="00B50A66" w:rsidRPr="00ED3CF8" w:rsidTr="00C36423">
        <w:trPr>
          <w:trHeight w:val="1804"/>
          <w:jc w:val="center"/>
        </w:trPr>
        <w:tc>
          <w:tcPr>
            <w:tcW w:w="2324" w:type="dxa"/>
            <w:shd w:val="clear" w:color="auto" w:fill="FFFFFF"/>
            <w:vAlign w:val="center"/>
          </w:tcPr>
          <w:p w:rsidR="00B50A66" w:rsidRPr="00ED3CF8" w:rsidRDefault="00B50A66" w:rsidP="00C36423">
            <w:pPr>
              <w:tabs>
                <w:tab w:val="left" w:pos="0"/>
              </w:tabs>
              <w:jc w:val="center"/>
            </w:pPr>
            <w:r w:rsidRPr="00ED3CF8">
              <w:rPr>
                <w:noProof/>
              </w:rPr>
              <w:drawing>
                <wp:inline distT="0" distB="0" distL="0" distR="0" wp14:anchorId="1A1C6256" wp14:editId="4DF5470C">
                  <wp:extent cx="1143000" cy="1114425"/>
                  <wp:effectExtent l="0" t="0" r="0" b="9525"/>
                  <wp:docPr id="501" name="Picture 501" descr="Beschreibung: ペラルゴニウム　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descr="Beschreibung: ペラルゴニウム　１"/>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143000" cy="1114425"/>
                          </a:xfrm>
                          <a:prstGeom prst="rect">
                            <a:avLst/>
                          </a:prstGeom>
                          <a:noFill/>
                          <a:ln>
                            <a:noFill/>
                          </a:ln>
                        </pic:spPr>
                      </pic:pic>
                    </a:graphicData>
                  </a:graphic>
                </wp:inline>
              </w:drawing>
            </w:r>
          </w:p>
        </w:tc>
        <w:tc>
          <w:tcPr>
            <w:tcW w:w="2325" w:type="dxa"/>
            <w:shd w:val="clear" w:color="auto" w:fill="FFFFFF"/>
            <w:vAlign w:val="center"/>
          </w:tcPr>
          <w:p w:rsidR="00B50A66" w:rsidRPr="00ED3CF8" w:rsidRDefault="00B50A66" w:rsidP="00C36423">
            <w:pPr>
              <w:tabs>
                <w:tab w:val="left" w:pos="0"/>
              </w:tabs>
              <w:jc w:val="center"/>
            </w:pPr>
            <w:r w:rsidRPr="00ED3CF8">
              <w:rPr>
                <w:noProof/>
              </w:rPr>
              <w:drawing>
                <wp:inline distT="0" distB="0" distL="0" distR="0" wp14:anchorId="55B36DFA" wp14:editId="5F8EE8C2">
                  <wp:extent cx="647700" cy="1266825"/>
                  <wp:effectExtent l="0" t="0" r="0" b="9525"/>
                  <wp:docPr id="500" name="Picture 500" descr="Beschreibung: オリヅルラン　葉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 descr="Beschreibung: オリヅルラン　葉１"/>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647700" cy="1266825"/>
                          </a:xfrm>
                          <a:prstGeom prst="rect">
                            <a:avLst/>
                          </a:prstGeom>
                          <a:noFill/>
                          <a:ln>
                            <a:noFill/>
                          </a:ln>
                        </pic:spPr>
                      </pic:pic>
                    </a:graphicData>
                  </a:graphic>
                </wp:inline>
              </w:drawing>
            </w:r>
          </w:p>
        </w:tc>
        <w:tc>
          <w:tcPr>
            <w:tcW w:w="2325" w:type="dxa"/>
            <w:shd w:val="clear" w:color="auto" w:fill="FFFFFF"/>
          </w:tcPr>
          <w:p w:rsidR="00B50A66" w:rsidRPr="00ED3CF8" w:rsidRDefault="00B50A66" w:rsidP="00C36423">
            <w:pPr>
              <w:tabs>
                <w:tab w:val="left" w:pos="0"/>
              </w:tabs>
              <w:jc w:val="center"/>
              <w:rPr>
                <w:noProof/>
                <w:lang w:eastAsia="de-DE"/>
              </w:rPr>
            </w:pPr>
            <w:r w:rsidRPr="00ED3CF8">
              <w:rPr>
                <w:noProof/>
              </w:rPr>
              <w:drawing>
                <wp:inline distT="0" distB="0" distL="0" distR="0" wp14:anchorId="08844B9F" wp14:editId="5655D0E0">
                  <wp:extent cx="762000" cy="125730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762000" cy="1257300"/>
                          </a:xfrm>
                          <a:prstGeom prst="rect">
                            <a:avLst/>
                          </a:prstGeom>
                          <a:noFill/>
                          <a:ln>
                            <a:noFill/>
                          </a:ln>
                        </pic:spPr>
                      </pic:pic>
                    </a:graphicData>
                  </a:graphic>
                </wp:inline>
              </w:drawing>
            </w:r>
          </w:p>
        </w:tc>
      </w:tr>
      <w:tr w:rsidR="00B50A66" w:rsidRPr="00ED3CF8" w:rsidTr="00C36423">
        <w:trPr>
          <w:trHeight w:val="606"/>
          <w:jc w:val="center"/>
        </w:trPr>
        <w:tc>
          <w:tcPr>
            <w:tcW w:w="2324" w:type="dxa"/>
            <w:shd w:val="clear" w:color="auto" w:fill="FFFFFF"/>
            <w:vAlign w:val="center"/>
          </w:tcPr>
          <w:p w:rsidR="00B50A66" w:rsidRPr="00ED3CF8" w:rsidRDefault="00B50A66" w:rsidP="00C36423">
            <w:pPr>
              <w:tabs>
                <w:tab w:val="left" w:pos="0"/>
              </w:tabs>
              <w:jc w:val="center"/>
              <w:rPr>
                <w:szCs w:val="24"/>
              </w:rPr>
            </w:pPr>
            <w:r w:rsidRPr="00ED3CF8">
              <w:rPr>
                <w:szCs w:val="24"/>
              </w:rPr>
              <w:t>at margin</w:t>
            </w:r>
          </w:p>
        </w:tc>
        <w:tc>
          <w:tcPr>
            <w:tcW w:w="2325" w:type="dxa"/>
            <w:shd w:val="clear" w:color="auto" w:fill="FFFFFF"/>
            <w:vAlign w:val="center"/>
          </w:tcPr>
          <w:p w:rsidR="00B50A66" w:rsidRPr="00ED3CF8" w:rsidRDefault="00B50A66" w:rsidP="00C36423">
            <w:pPr>
              <w:tabs>
                <w:tab w:val="left" w:pos="0"/>
              </w:tabs>
              <w:jc w:val="center"/>
              <w:rPr>
                <w:szCs w:val="24"/>
              </w:rPr>
            </w:pPr>
            <w:r w:rsidRPr="00ED3CF8">
              <w:rPr>
                <w:szCs w:val="24"/>
              </w:rPr>
              <w:t>along midrib</w:t>
            </w:r>
          </w:p>
        </w:tc>
        <w:tc>
          <w:tcPr>
            <w:tcW w:w="2325" w:type="dxa"/>
            <w:shd w:val="clear" w:color="auto" w:fill="FFFFFF"/>
            <w:vAlign w:val="center"/>
          </w:tcPr>
          <w:p w:rsidR="00B50A66" w:rsidRPr="00ED3CF8" w:rsidRDefault="00B50A66" w:rsidP="00C36423">
            <w:pPr>
              <w:tabs>
                <w:tab w:val="left" w:pos="0"/>
              </w:tabs>
              <w:jc w:val="center"/>
              <w:rPr>
                <w:szCs w:val="24"/>
              </w:rPr>
            </w:pPr>
            <w:r w:rsidRPr="00ED3CF8">
              <w:rPr>
                <w:szCs w:val="24"/>
              </w:rPr>
              <w:t>irregular</w:t>
            </w:r>
          </w:p>
        </w:tc>
      </w:tr>
    </w:tbl>
    <w:p w:rsidR="00B50A66" w:rsidRPr="00ED3CF8" w:rsidRDefault="00B50A66" w:rsidP="00B50A66"/>
    <w:p w:rsidR="00B50A66" w:rsidRPr="00ED3CF8" w:rsidRDefault="00B50A66" w:rsidP="003F1AB0">
      <w:pPr>
        <w:pStyle w:val="Heading4"/>
        <w:rPr>
          <w:lang w:val="en-US"/>
        </w:rPr>
      </w:pPr>
      <w:bookmarkStart w:id="421" w:name="_Toc323031849"/>
      <w:bookmarkStart w:id="422" w:name="_Toc333313620"/>
      <w:bookmarkStart w:id="423" w:name="_Toc346526041"/>
      <w:bookmarkStart w:id="424" w:name="_Toc367861898"/>
      <w:r w:rsidRPr="00ED3CF8">
        <w:rPr>
          <w:lang w:val="en-US"/>
        </w:rPr>
        <w:t>3.5.2</w:t>
      </w:r>
      <w:r w:rsidRPr="00ED3CF8">
        <w:rPr>
          <w:lang w:val="en-US"/>
        </w:rPr>
        <w:tab/>
      </w:r>
      <w:r w:rsidRPr="00A223FA">
        <w:rPr>
          <w:color w:val="FF0000"/>
          <w:lang w:val="en-US"/>
        </w:rPr>
        <w:t>Pigments (anthocyanin, carotenoid)</w:t>
      </w:r>
      <w:bookmarkEnd w:id="421"/>
      <w:bookmarkEnd w:id="422"/>
      <w:bookmarkEnd w:id="423"/>
      <w:bookmarkEnd w:id="424"/>
      <w:r w:rsidR="00A223FA" w:rsidRPr="000679DB">
        <w:fldChar w:fldCharType="begin"/>
      </w:r>
      <w:r w:rsidR="00A223FA" w:rsidRPr="000679DB">
        <w:instrText xml:space="preserve"> XE "</w:instrText>
      </w:r>
      <w:r w:rsidR="00A223FA" w:rsidRPr="00A223FA">
        <w:rPr>
          <w:color w:val="FF0000"/>
          <w:lang w:val="en-US"/>
        </w:rPr>
        <w:instrText>Pigments (anthocyanin, carotenoid)</w:instrText>
      </w:r>
      <w:r w:rsidR="00A223FA" w:rsidRPr="000679DB">
        <w:instrText xml:space="preserve">" </w:instrText>
      </w:r>
      <w:r w:rsidR="00A223FA" w:rsidRPr="000679DB">
        <w:fldChar w:fldCharType="end"/>
      </w:r>
      <w:r w:rsidR="0070204D" w:rsidRPr="00ED3CF8">
        <w:fldChar w:fldCharType="begin"/>
      </w:r>
      <w:r w:rsidR="0070204D" w:rsidRPr="00ED3CF8">
        <w:instrText xml:space="preserve"> XE "</w:instrText>
      </w:r>
      <w:r w:rsidR="0070204D">
        <w:rPr>
          <w:color w:val="FF0000"/>
          <w:szCs w:val="24"/>
        </w:rPr>
        <w:instrText>Pigment</w:instrText>
      </w:r>
      <w:r w:rsidR="0070204D" w:rsidRPr="00ED3CF8">
        <w:instrText xml:space="preserve">" </w:instrText>
      </w:r>
      <w:r w:rsidR="0070204D" w:rsidRPr="00ED3CF8">
        <w:fldChar w:fldCharType="end"/>
      </w:r>
    </w:p>
    <w:p w:rsidR="00B50A66" w:rsidRPr="00ED3CF8" w:rsidRDefault="00B50A66" w:rsidP="00B50A66">
      <w:pPr>
        <w:keepNext/>
        <w:rPr>
          <w:color w:val="000000"/>
          <w:szCs w:val="24"/>
        </w:rPr>
      </w:pPr>
    </w:p>
    <w:p w:rsidR="00B50A66" w:rsidRPr="00ED3CF8" w:rsidRDefault="00B50A66" w:rsidP="00B50A66">
      <w:pPr>
        <w:rPr>
          <w:szCs w:val="24"/>
        </w:rPr>
      </w:pPr>
      <w:r w:rsidRPr="00ED3CF8">
        <w:rPr>
          <w:szCs w:val="24"/>
        </w:rPr>
        <w:t xml:space="preserve">Color </w:t>
      </w:r>
      <w:r w:rsidRPr="0070204D">
        <w:rPr>
          <w:color w:val="FF0000"/>
          <w:szCs w:val="24"/>
        </w:rPr>
        <w:t>pigments</w:t>
      </w:r>
      <w:r w:rsidRPr="00ED3CF8">
        <w:rPr>
          <w:szCs w:val="24"/>
        </w:rPr>
        <w:t xml:space="preserve"> like </w:t>
      </w:r>
      <w:r w:rsidRPr="0034112A">
        <w:rPr>
          <w:color w:val="FF0000"/>
          <w:szCs w:val="24"/>
        </w:rPr>
        <w:t>anthocyanin</w:t>
      </w:r>
      <w:r w:rsidR="0034112A" w:rsidRPr="00ED3CF8">
        <w:fldChar w:fldCharType="begin"/>
      </w:r>
      <w:r w:rsidR="0034112A" w:rsidRPr="00ED3CF8">
        <w:instrText xml:space="preserve"> XE "</w:instrText>
      </w:r>
      <w:r w:rsidR="0034112A" w:rsidRPr="0034112A">
        <w:rPr>
          <w:color w:val="FF0000"/>
          <w:szCs w:val="24"/>
        </w:rPr>
        <w:instrText>Anthocyanin</w:instrText>
      </w:r>
      <w:r w:rsidR="0034112A" w:rsidRPr="00ED3CF8">
        <w:instrText xml:space="preserve">" </w:instrText>
      </w:r>
      <w:r w:rsidR="0034112A" w:rsidRPr="00ED3CF8">
        <w:fldChar w:fldCharType="end"/>
      </w:r>
      <w:r w:rsidRPr="00ED3CF8">
        <w:rPr>
          <w:szCs w:val="24"/>
        </w:rPr>
        <w:t xml:space="preserve"> usually can be found on a plant organ or part of an organ in the form of an </w:t>
      </w:r>
      <w:r w:rsidRPr="00917197">
        <w:rPr>
          <w:color w:val="FF0000"/>
          <w:szCs w:val="24"/>
        </w:rPr>
        <w:t>over color</w:t>
      </w:r>
      <w:r w:rsidR="00917197" w:rsidRPr="00ED3CF8">
        <w:fldChar w:fldCharType="begin"/>
      </w:r>
      <w:r w:rsidR="00917197" w:rsidRPr="00ED3CF8">
        <w:instrText xml:space="preserve"> XE "</w:instrText>
      </w:r>
      <w:r w:rsidR="00917197">
        <w:rPr>
          <w:color w:val="FF0000"/>
          <w:szCs w:val="24"/>
        </w:rPr>
        <w:instrText>Over color</w:instrText>
      </w:r>
      <w:r w:rsidR="00917197" w:rsidRPr="00ED3CF8">
        <w:instrText xml:space="preserve">" </w:instrText>
      </w:r>
      <w:r w:rsidR="00917197" w:rsidRPr="00ED3CF8">
        <w:fldChar w:fldCharType="end"/>
      </w:r>
      <w:r w:rsidRPr="00ED3CF8">
        <w:rPr>
          <w:szCs w:val="24"/>
        </w:rPr>
        <w:t xml:space="preserve">.  Depending on the amount and </w:t>
      </w:r>
      <w:r w:rsidRPr="00182339">
        <w:rPr>
          <w:color w:val="FF0000"/>
          <w:szCs w:val="24"/>
        </w:rPr>
        <w:t>intensity</w:t>
      </w:r>
      <w:r w:rsidR="00182339" w:rsidRPr="00ED3CF8">
        <w:fldChar w:fldCharType="begin"/>
      </w:r>
      <w:r w:rsidR="00182339" w:rsidRPr="00ED3CF8">
        <w:instrText xml:space="preserve"> XE "</w:instrText>
      </w:r>
      <w:r w:rsidR="002209E2" w:rsidRPr="002209E2">
        <w:rPr>
          <w:color w:val="FF0000"/>
          <w:szCs w:val="24"/>
        </w:rPr>
        <w:instrText>Color\: Intensity</w:instrText>
      </w:r>
      <w:r w:rsidR="00182339" w:rsidRPr="00ED3CF8">
        <w:instrText xml:space="preserve">" </w:instrText>
      </w:r>
      <w:r w:rsidR="00182339" w:rsidRPr="00ED3CF8">
        <w:fldChar w:fldCharType="end"/>
      </w:r>
      <w:r w:rsidR="0070204D" w:rsidRPr="00ED3CF8">
        <w:fldChar w:fldCharType="begin"/>
      </w:r>
      <w:r w:rsidR="0070204D" w:rsidRPr="00ED3CF8">
        <w:instrText xml:space="preserve"> XE "</w:instrText>
      </w:r>
      <w:r w:rsidR="0070204D">
        <w:rPr>
          <w:color w:val="FF0000"/>
        </w:rPr>
        <w:instrText>Intensity</w:instrText>
      </w:r>
      <w:r w:rsidR="0070204D" w:rsidRPr="00ED3CF8">
        <w:instrText xml:space="preserve">" </w:instrText>
      </w:r>
      <w:r w:rsidR="0070204D" w:rsidRPr="00ED3CF8">
        <w:fldChar w:fldCharType="end"/>
      </w:r>
      <w:r w:rsidRPr="00ED3CF8">
        <w:rPr>
          <w:szCs w:val="24"/>
        </w:rPr>
        <w:t xml:space="preserve"> of the </w:t>
      </w:r>
      <w:r w:rsidRPr="0070204D">
        <w:rPr>
          <w:color w:val="FF0000"/>
          <w:szCs w:val="24"/>
        </w:rPr>
        <w:t>pigments</w:t>
      </w:r>
      <w:r w:rsidRPr="00ED3CF8">
        <w:rPr>
          <w:szCs w:val="24"/>
        </w:rPr>
        <w:t xml:space="preserve"> it could be useful to describe the color of the organ with or without the </w:t>
      </w:r>
      <w:r w:rsidRPr="0070204D">
        <w:rPr>
          <w:color w:val="FF0000"/>
          <w:szCs w:val="24"/>
        </w:rPr>
        <w:t>pigments</w:t>
      </w:r>
      <w:r w:rsidRPr="00ED3CF8">
        <w:rPr>
          <w:szCs w:val="24"/>
        </w:rPr>
        <w:t xml:space="preserve">.  If the </w:t>
      </w:r>
      <w:r w:rsidRPr="0070204D">
        <w:rPr>
          <w:color w:val="FF0000"/>
          <w:szCs w:val="24"/>
        </w:rPr>
        <w:t>pigments</w:t>
      </w:r>
      <w:r w:rsidRPr="00ED3CF8">
        <w:rPr>
          <w:szCs w:val="24"/>
        </w:rPr>
        <w:t xml:space="preserve"> should be excluded from the observation it should be indicated in the characteristic (e.g. Leaf blade:  color (excluding </w:t>
      </w:r>
      <w:r w:rsidRPr="0034112A">
        <w:rPr>
          <w:color w:val="FF0000"/>
          <w:szCs w:val="24"/>
        </w:rPr>
        <w:t>anthocyanin</w:t>
      </w:r>
      <w:r w:rsidRPr="00ED3CF8">
        <w:rPr>
          <w:szCs w:val="24"/>
        </w:rPr>
        <w:t>)).</w:t>
      </w:r>
    </w:p>
    <w:p w:rsidR="00F608B2" w:rsidRDefault="00F608B2" w:rsidP="00B50A66">
      <w:pPr>
        <w:rPr>
          <w:szCs w:val="24"/>
        </w:rPr>
      </w:pPr>
    </w:p>
    <w:p w:rsidR="00B50A66" w:rsidRPr="00ED3CF8" w:rsidRDefault="00B50A66" w:rsidP="00B50A66">
      <w:pPr>
        <w:rPr>
          <w:szCs w:val="24"/>
        </w:rPr>
      </w:pPr>
      <w:r w:rsidRPr="00ED3CF8">
        <w:rPr>
          <w:szCs w:val="24"/>
        </w:rPr>
        <w:t xml:space="preserve">When the name of the </w:t>
      </w:r>
      <w:r w:rsidRPr="0070204D">
        <w:rPr>
          <w:color w:val="FF0000"/>
          <w:szCs w:val="24"/>
        </w:rPr>
        <w:t>pigment</w:t>
      </w:r>
      <w:r w:rsidRPr="00ED3CF8">
        <w:rPr>
          <w:szCs w:val="24"/>
        </w:rPr>
        <w:t xml:space="preserve"> is known, reference should be made to the name, e.g. “</w:t>
      </w:r>
      <w:r w:rsidRPr="0034112A">
        <w:rPr>
          <w:color w:val="FF0000"/>
          <w:szCs w:val="24"/>
        </w:rPr>
        <w:t>anthocyanin</w:t>
      </w:r>
      <w:r w:rsidRPr="00ED3CF8">
        <w:rPr>
          <w:szCs w:val="24"/>
        </w:rPr>
        <w:t xml:space="preserve"> coloration”.  Where the name of the </w:t>
      </w:r>
      <w:r w:rsidRPr="0070204D">
        <w:rPr>
          <w:color w:val="FF0000"/>
          <w:szCs w:val="24"/>
        </w:rPr>
        <w:t>pigment</w:t>
      </w:r>
      <w:r w:rsidRPr="00ED3CF8">
        <w:rPr>
          <w:szCs w:val="24"/>
        </w:rPr>
        <w:t xml:space="preserve"> is not known, the color should be mentioned, e.g. “red coloration”.</w:t>
      </w:r>
    </w:p>
    <w:p w:rsidR="00F608B2" w:rsidRDefault="00F608B2" w:rsidP="00B50A66">
      <w:pPr>
        <w:rPr>
          <w:szCs w:val="24"/>
        </w:rPr>
      </w:pPr>
    </w:p>
    <w:p w:rsidR="00B50A66" w:rsidRPr="00ED3CF8" w:rsidRDefault="00B50A66" w:rsidP="00B50A66">
      <w:pPr>
        <w:rPr>
          <w:szCs w:val="24"/>
        </w:rPr>
      </w:pPr>
      <w:r w:rsidRPr="0070204D">
        <w:rPr>
          <w:color w:val="FF0000"/>
          <w:szCs w:val="24"/>
        </w:rPr>
        <w:t>Pigments</w:t>
      </w:r>
      <w:r w:rsidRPr="00ED3CF8">
        <w:rPr>
          <w:szCs w:val="24"/>
        </w:rPr>
        <w:t xml:space="preserve"> can be described using </w:t>
      </w:r>
      <w:r w:rsidRPr="00182339">
        <w:rPr>
          <w:color w:val="FF0000"/>
          <w:szCs w:val="24"/>
        </w:rPr>
        <w:t>intensity</w:t>
      </w:r>
      <w:r w:rsidRPr="00ED3CF8">
        <w:rPr>
          <w:szCs w:val="24"/>
        </w:rPr>
        <w:t xml:space="preserve"> and /or size of their </w:t>
      </w:r>
      <w:r w:rsidRPr="005D5A76">
        <w:rPr>
          <w:color w:val="FF0000"/>
          <w:szCs w:val="24"/>
        </w:rPr>
        <w:t>distribution</w:t>
      </w:r>
      <w:r w:rsidR="005D5A76" w:rsidRPr="000679DB">
        <w:fldChar w:fldCharType="begin"/>
      </w:r>
      <w:r w:rsidR="005D5A76" w:rsidRPr="000679DB">
        <w:instrText xml:space="preserve"> XE "</w:instrText>
      </w:r>
      <w:r w:rsidR="005D5A76">
        <w:rPr>
          <w:color w:val="FF0000"/>
        </w:rPr>
        <w:instrText>Distribution</w:instrText>
      </w:r>
      <w:r w:rsidR="005D5A76" w:rsidRPr="000679DB">
        <w:instrText xml:space="preserve">" </w:instrText>
      </w:r>
      <w:r w:rsidR="005D5A76" w:rsidRPr="000679DB">
        <w:fldChar w:fldCharType="end"/>
      </w:r>
      <w:r w:rsidRPr="00ED3CF8">
        <w:rPr>
          <w:szCs w:val="24"/>
        </w:rPr>
        <w:t xml:space="preserve">.  </w:t>
      </w:r>
    </w:p>
    <w:p w:rsidR="00B50A66" w:rsidRPr="00ED3CF8" w:rsidRDefault="00B50A66" w:rsidP="00B50A66">
      <w:pPr>
        <w:rPr>
          <w:szCs w:val="24"/>
        </w:rPr>
      </w:pPr>
    </w:p>
    <w:p w:rsidR="00B50A66" w:rsidRPr="00ED3CF8" w:rsidRDefault="00B50A66" w:rsidP="00B50A66">
      <w:pPr>
        <w:ind w:firstLine="567"/>
        <w:rPr>
          <w:i/>
          <w:color w:val="000000"/>
          <w:szCs w:val="24"/>
        </w:rPr>
      </w:pPr>
      <w:r w:rsidRPr="00ED3CF8">
        <w:rPr>
          <w:i/>
          <w:color w:val="000000"/>
          <w:szCs w:val="24"/>
        </w:rPr>
        <w:t xml:space="preserve">Example:  Leaf blade: </w:t>
      </w:r>
      <w:r w:rsidRPr="0034112A">
        <w:rPr>
          <w:i/>
          <w:color w:val="FF0000"/>
          <w:szCs w:val="24"/>
        </w:rPr>
        <w:t>anthocyanin</w:t>
      </w:r>
      <w:r w:rsidRPr="00ED3CF8">
        <w:rPr>
          <w:i/>
          <w:color w:val="000000"/>
          <w:szCs w:val="24"/>
        </w:rPr>
        <w:t xml:space="preserve"> coloration (QN):</w:t>
      </w:r>
    </w:p>
    <w:p w:rsidR="00B50A66" w:rsidRPr="00ED3CF8" w:rsidRDefault="00B50A66" w:rsidP="00B50A66">
      <w:pPr>
        <w:ind w:firstLine="1560"/>
        <w:rPr>
          <w:i/>
          <w:color w:val="000000"/>
          <w:szCs w:val="24"/>
        </w:rPr>
      </w:pPr>
      <w:r w:rsidRPr="00ED3CF8">
        <w:rPr>
          <w:i/>
          <w:color w:val="000000"/>
          <w:szCs w:val="24"/>
        </w:rPr>
        <w:t>weak (3); medium (5); strong (7)</w:t>
      </w:r>
    </w:p>
    <w:p w:rsidR="00B50A66" w:rsidRPr="00ED3CF8" w:rsidRDefault="00B50A66" w:rsidP="00B50A66">
      <w:pPr>
        <w:rPr>
          <w:color w:val="000000"/>
          <w:szCs w:val="24"/>
        </w:rPr>
      </w:pPr>
    </w:p>
    <w:p w:rsidR="00B50A66" w:rsidRPr="00ED3CF8" w:rsidRDefault="00B50A66" w:rsidP="00B50A66">
      <w:pPr>
        <w:ind w:firstLine="567"/>
        <w:rPr>
          <w:i/>
          <w:color w:val="000000"/>
          <w:szCs w:val="24"/>
        </w:rPr>
      </w:pPr>
      <w:r w:rsidRPr="00ED3CF8">
        <w:rPr>
          <w:i/>
          <w:color w:val="000000"/>
          <w:szCs w:val="24"/>
        </w:rPr>
        <w:t xml:space="preserve">Example:  Leaf blade </w:t>
      </w:r>
      <w:r w:rsidRPr="005D5A76">
        <w:rPr>
          <w:i/>
          <w:color w:val="FF0000"/>
          <w:szCs w:val="24"/>
        </w:rPr>
        <w:t>distribution</w:t>
      </w:r>
      <w:r w:rsidRPr="00ED3CF8">
        <w:rPr>
          <w:i/>
          <w:color w:val="000000"/>
          <w:szCs w:val="24"/>
        </w:rPr>
        <w:t xml:space="preserve"> of </w:t>
      </w:r>
      <w:r w:rsidRPr="0034112A">
        <w:rPr>
          <w:i/>
          <w:color w:val="FF0000"/>
          <w:szCs w:val="24"/>
        </w:rPr>
        <w:t>anthocyanin</w:t>
      </w:r>
      <w:r w:rsidRPr="00ED3CF8">
        <w:rPr>
          <w:i/>
          <w:color w:val="000000"/>
          <w:szCs w:val="24"/>
        </w:rPr>
        <w:t xml:space="preserve"> coloration (PQ):</w:t>
      </w:r>
    </w:p>
    <w:p w:rsidR="00B50A66" w:rsidRPr="00ED3CF8" w:rsidRDefault="00B50A66" w:rsidP="00B50A66">
      <w:pPr>
        <w:ind w:firstLine="1560"/>
        <w:rPr>
          <w:i/>
          <w:color w:val="000000"/>
          <w:szCs w:val="24"/>
        </w:rPr>
      </w:pPr>
      <w:r w:rsidRPr="00ED3CF8">
        <w:rPr>
          <w:i/>
          <w:color w:val="000000"/>
          <w:szCs w:val="24"/>
        </w:rPr>
        <w:t>at margin (1); along veins (2); at base (3)</w:t>
      </w:r>
    </w:p>
    <w:p w:rsidR="00B50A66" w:rsidRPr="00ED3CF8" w:rsidRDefault="00B50A66" w:rsidP="00B50A66">
      <w:pPr>
        <w:keepNext/>
        <w:rPr>
          <w:szCs w:val="24"/>
        </w:rPr>
      </w:pPr>
    </w:p>
    <w:p w:rsidR="00B50A66" w:rsidRPr="00ED3CF8" w:rsidRDefault="00B50A66" w:rsidP="003F1AB0">
      <w:pPr>
        <w:pStyle w:val="Heading4"/>
        <w:rPr>
          <w:lang w:val="en-US"/>
        </w:rPr>
      </w:pPr>
      <w:bookmarkStart w:id="425" w:name="_Toc323031850"/>
      <w:bookmarkStart w:id="426" w:name="_Toc333313621"/>
      <w:bookmarkStart w:id="427" w:name="_Toc346526042"/>
      <w:bookmarkStart w:id="428" w:name="_Toc367861899"/>
      <w:r w:rsidRPr="00ED3CF8">
        <w:rPr>
          <w:lang w:val="en-US"/>
        </w:rPr>
        <w:t>3.5.3</w:t>
      </w:r>
      <w:r w:rsidRPr="00ED3CF8">
        <w:rPr>
          <w:lang w:val="en-US"/>
        </w:rPr>
        <w:tab/>
      </w:r>
      <w:r w:rsidRPr="00295663">
        <w:rPr>
          <w:color w:val="FF0000"/>
          <w:lang w:val="en-US"/>
        </w:rPr>
        <w:t>Conspicuousness</w:t>
      </w:r>
      <w:bookmarkEnd w:id="425"/>
      <w:bookmarkEnd w:id="426"/>
      <w:bookmarkEnd w:id="427"/>
      <w:bookmarkEnd w:id="428"/>
      <w:r w:rsidR="00295663" w:rsidRPr="000679DB">
        <w:fldChar w:fldCharType="begin"/>
      </w:r>
      <w:r w:rsidR="00295663" w:rsidRPr="000679DB">
        <w:instrText xml:space="preserve"> XE "</w:instrText>
      </w:r>
      <w:r w:rsidR="00295663" w:rsidRPr="00295663">
        <w:rPr>
          <w:snapToGrid w:val="0"/>
          <w:color w:val="FF0000"/>
        </w:rPr>
        <w:instrText>Conspicuousness</w:instrText>
      </w:r>
      <w:r w:rsidR="00295663" w:rsidRPr="000679DB">
        <w:instrText xml:space="preserve">" </w:instrText>
      </w:r>
      <w:r w:rsidR="00295663" w:rsidRPr="000679DB">
        <w:fldChar w:fldCharType="end"/>
      </w:r>
    </w:p>
    <w:p w:rsidR="00B50A66" w:rsidRPr="00ED3CF8" w:rsidRDefault="00B50A66" w:rsidP="00B50A66">
      <w:pPr>
        <w:rPr>
          <w:bCs/>
          <w:szCs w:val="24"/>
        </w:rPr>
      </w:pPr>
    </w:p>
    <w:p w:rsidR="00B50A66" w:rsidRPr="00ED3CF8" w:rsidRDefault="00B50A66" w:rsidP="00B50A66">
      <w:pPr>
        <w:ind w:left="567"/>
      </w:pPr>
      <w:r w:rsidRPr="00EE6594">
        <w:rPr>
          <w:color w:val="FF0000"/>
        </w:rPr>
        <w:t>CONSPICUOUS</w:t>
      </w:r>
      <w:r w:rsidR="00EE6594" w:rsidRPr="000679DB">
        <w:fldChar w:fldCharType="begin"/>
      </w:r>
      <w:r w:rsidR="00EE6594" w:rsidRPr="000679DB">
        <w:instrText xml:space="preserve"> XE "</w:instrText>
      </w:r>
      <w:r w:rsidR="00EE6594" w:rsidRPr="00295663">
        <w:rPr>
          <w:snapToGrid w:val="0"/>
          <w:color w:val="FF0000"/>
        </w:rPr>
        <w:instrText>Conspicuous</w:instrText>
      </w:r>
      <w:r w:rsidR="00EE6594" w:rsidRPr="000679DB">
        <w:instrText xml:space="preserve">" </w:instrText>
      </w:r>
      <w:r w:rsidR="00EE6594" w:rsidRPr="000679DB">
        <w:fldChar w:fldCharType="end"/>
      </w:r>
      <w:r w:rsidRPr="00ED3CF8">
        <w:t>:  clearly visible, evident.</w:t>
      </w:r>
    </w:p>
    <w:p w:rsidR="00B50A66" w:rsidRPr="00ED3CF8" w:rsidRDefault="00B50A66" w:rsidP="00B50A66">
      <w:pPr>
        <w:ind w:left="567"/>
      </w:pPr>
      <w:r w:rsidRPr="00EE6594">
        <w:rPr>
          <w:color w:val="FF0000"/>
        </w:rPr>
        <w:t>INCONSPICUOUS</w:t>
      </w:r>
      <w:r w:rsidR="00EE6594" w:rsidRPr="000679DB">
        <w:fldChar w:fldCharType="begin"/>
      </w:r>
      <w:r w:rsidR="00EE6594" w:rsidRPr="000679DB">
        <w:instrText xml:space="preserve"> XE "</w:instrText>
      </w:r>
      <w:r w:rsidR="00EE6594" w:rsidRPr="00EE6594">
        <w:rPr>
          <w:color w:val="FF0000"/>
        </w:rPr>
        <w:instrText>Inc</w:instrText>
      </w:r>
      <w:r w:rsidR="00EE6594" w:rsidRPr="00295663">
        <w:rPr>
          <w:snapToGrid w:val="0"/>
          <w:color w:val="FF0000"/>
        </w:rPr>
        <w:instrText>onspicuous</w:instrText>
      </w:r>
      <w:r w:rsidR="00EE6594" w:rsidRPr="000679DB">
        <w:instrText xml:space="preserve">" </w:instrText>
      </w:r>
      <w:r w:rsidR="00EE6594" w:rsidRPr="000679DB">
        <w:fldChar w:fldCharType="end"/>
      </w:r>
      <w:r w:rsidRPr="00ED3CF8">
        <w:t>:  not clearly visible, obscure.</w:t>
      </w:r>
    </w:p>
    <w:p w:rsidR="00B50A66" w:rsidRPr="00ED3CF8" w:rsidRDefault="00B50A66" w:rsidP="00B50A66">
      <w:pPr>
        <w:ind w:left="567"/>
      </w:pPr>
    </w:p>
    <w:p w:rsidR="00B50A66" w:rsidRPr="00ED3CF8" w:rsidRDefault="00B50A66" w:rsidP="00B50A66">
      <w:pPr>
        <w:rPr>
          <w:snapToGrid w:val="0"/>
          <w:color w:val="000000"/>
        </w:rPr>
      </w:pPr>
      <w:r w:rsidRPr="00ED3CF8">
        <w:rPr>
          <w:snapToGrid w:val="0"/>
          <w:color w:val="000000"/>
        </w:rPr>
        <w:t xml:space="preserve">To make clear what is meant with the term </w:t>
      </w:r>
      <w:r w:rsidRPr="00295663">
        <w:rPr>
          <w:snapToGrid w:val="0"/>
          <w:color w:val="FF0000"/>
        </w:rPr>
        <w:t>conspicuousness</w:t>
      </w:r>
      <w:r w:rsidRPr="00ED3CF8">
        <w:rPr>
          <w:snapToGrid w:val="0"/>
          <w:color w:val="000000"/>
        </w:rPr>
        <w:t xml:space="preserve"> the following standard wording could be used in the Test Guidelines:</w:t>
      </w:r>
    </w:p>
    <w:p w:rsidR="00B50A66" w:rsidRPr="00ED3CF8" w:rsidRDefault="00B50A66" w:rsidP="00B50A66">
      <w:pPr>
        <w:rPr>
          <w:snapToGrid w:val="0"/>
          <w:color w:val="000000"/>
        </w:rPr>
      </w:pPr>
    </w:p>
    <w:p w:rsidR="00B50A66" w:rsidRPr="00ED3CF8" w:rsidRDefault="00B50A66" w:rsidP="00B50A66">
      <w:pPr>
        <w:ind w:left="567"/>
        <w:rPr>
          <w:snapToGrid w:val="0"/>
          <w:color w:val="000000"/>
        </w:rPr>
      </w:pPr>
      <w:r w:rsidRPr="00ED3CF8">
        <w:rPr>
          <w:snapToGrid w:val="0"/>
          <w:color w:val="000000"/>
        </w:rPr>
        <w:t>(a)</w:t>
      </w:r>
      <w:r w:rsidRPr="00ED3CF8">
        <w:rPr>
          <w:snapToGrid w:val="0"/>
          <w:color w:val="000000"/>
        </w:rPr>
        <w:tab/>
        <w:t xml:space="preserve">The </w:t>
      </w:r>
      <w:r w:rsidRPr="00295663">
        <w:rPr>
          <w:snapToGrid w:val="0"/>
          <w:color w:val="FF0000"/>
        </w:rPr>
        <w:t>conspicuousness</w:t>
      </w:r>
      <w:r w:rsidRPr="00ED3CF8">
        <w:rPr>
          <w:snapToGrid w:val="0"/>
          <w:color w:val="000000"/>
        </w:rPr>
        <w:t xml:space="preserve"> is determined by the color contrast</w:t>
      </w:r>
    </w:p>
    <w:p w:rsidR="00B50A66" w:rsidRPr="00ED3CF8" w:rsidRDefault="00B50A66" w:rsidP="00B50A66">
      <w:pPr>
        <w:ind w:left="567"/>
        <w:rPr>
          <w:snapToGrid w:val="0"/>
          <w:color w:val="000000"/>
        </w:rPr>
      </w:pPr>
      <w:r w:rsidRPr="00ED3CF8">
        <w:rPr>
          <w:snapToGrid w:val="0"/>
          <w:color w:val="000000"/>
        </w:rPr>
        <w:t>(b)</w:t>
      </w:r>
      <w:r w:rsidRPr="00ED3CF8">
        <w:rPr>
          <w:snapToGrid w:val="0"/>
          <w:color w:val="000000"/>
        </w:rPr>
        <w:tab/>
        <w:t xml:space="preserve">The </w:t>
      </w:r>
      <w:r w:rsidRPr="00295663">
        <w:rPr>
          <w:snapToGrid w:val="0"/>
          <w:color w:val="FF0000"/>
        </w:rPr>
        <w:t>conspicuousness</w:t>
      </w:r>
      <w:r w:rsidRPr="00ED3CF8">
        <w:rPr>
          <w:snapToGrid w:val="0"/>
          <w:color w:val="000000"/>
        </w:rPr>
        <w:t xml:space="preserve"> is determined by the color contrast combined with size.</w:t>
      </w:r>
    </w:p>
    <w:p w:rsidR="00B50A66" w:rsidRPr="00ED3CF8" w:rsidRDefault="00B50A66" w:rsidP="00BE58F2"/>
    <w:p w:rsidR="00B50A66" w:rsidRPr="00ED3CF8" w:rsidRDefault="00B50A66" w:rsidP="00BE58F2"/>
    <w:p w:rsidR="00B50A66" w:rsidRPr="00ED3CF8" w:rsidRDefault="00B50A66" w:rsidP="003F1AB0">
      <w:pPr>
        <w:pStyle w:val="Heading3"/>
      </w:pPr>
      <w:bookmarkStart w:id="429" w:name="_Toc323031851"/>
      <w:bookmarkStart w:id="430" w:name="_Toc333313622"/>
      <w:bookmarkStart w:id="431" w:name="_Toc346526043"/>
      <w:bookmarkStart w:id="432" w:name="_Toc367861900"/>
      <w:r w:rsidRPr="00ED3CF8">
        <w:t>3.6</w:t>
      </w:r>
      <w:r w:rsidRPr="00ED3CF8">
        <w:tab/>
      </w:r>
      <w:r w:rsidRPr="008F28D8">
        <w:rPr>
          <w:color w:val="FF0000"/>
        </w:rPr>
        <w:t>Color change over time</w:t>
      </w:r>
      <w:bookmarkEnd w:id="429"/>
      <w:bookmarkEnd w:id="430"/>
      <w:bookmarkEnd w:id="431"/>
      <w:bookmarkEnd w:id="432"/>
      <w:r w:rsidR="008F28D8" w:rsidRPr="00ED3CF8">
        <w:fldChar w:fldCharType="begin"/>
      </w:r>
      <w:r w:rsidR="008F28D8" w:rsidRPr="00ED3CF8">
        <w:instrText xml:space="preserve"> XE "</w:instrText>
      </w:r>
      <w:r w:rsidR="008F28D8" w:rsidRPr="008F28D8">
        <w:rPr>
          <w:color w:val="FF0000"/>
        </w:rPr>
        <w:instrText>Color change over time</w:instrText>
      </w:r>
      <w:r w:rsidR="008F28D8" w:rsidRPr="00ED3CF8">
        <w:instrText xml:space="preserve">" </w:instrText>
      </w:r>
      <w:r w:rsidR="008F28D8" w:rsidRPr="00ED3CF8">
        <w:fldChar w:fldCharType="end"/>
      </w:r>
    </w:p>
    <w:p w:rsidR="00B50A66" w:rsidRPr="00ED3CF8" w:rsidRDefault="00B50A66" w:rsidP="00B50A66">
      <w:pPr>
        <w:rPr>
          <w:color w:val="000000"/>
          <w:szCs w:val="24"/>
        </w:rPr>
      </w:pPr>
    </w:p>
    <w:p w:rsidR="00B50A66" w:rsidRPr="00ED3CF8" w:rsidRDefault="00B50A66" w:rsidP="00B50A66">
      <w:pPr>
        <w:rPr>
          <w:color w:val="000000"/>
          <w:szCs w:val="24"/>
        </w:rPr>
      </w:pPr>
      <w:r w:rsidRPr="00ED3CF8">
        <w:rPr>
          <w:color w:val="000000"/>
          <w:szCs w:val="24"/>
        </w:rPr>
        <w:t xml:space="preserve">When a plant organ changes the color over time it might be necessary to observe the same organ at different times of its development. </w:t>
      </w:r>
    </w:p>
    <w:p w:rsidR="00B50A66" w:rsidRPr="00ED3CF8" w:rsidRDefault="00B50A66" w:rsidP="00B50A66">
      <w:pPr>
        <w:rPr>
          <w:color w:val="000000"/>
          <w:szCs w:val="24"/>
        </w:rPr>
      </w:pPr>
    </w:p>
    <w:p w:rsidR="00B50A66" w:rsidRPr="00ED3CF8" w:rsidRDefault="00B50A66" w:rsidP="00B50A66">
      <w:pPr>
        <w:ind w:firstLine="709"/>
        <w:rPr>
          <w:i/>
          <w:color w:val="000000"/>
          <w:szCs w:val="24"/>
        </w:rPr>
      </w:pPr>
      <w:r w:rsidRPr="00ED3CF8">
        <w:rPr>
          <w:i/>
          <w:color w:val="000000"/>
          <w:szCs w:val="24"/>
        </w:rPr>
        <w:t>Example:</w:t>
      </w:r>
    </w:p>
    <w:p w:rsidR="00B50A66" w:rsidRPr="00ED3CF8" w:rsidRDefault="00B50A66" w:rsidP="00B50A66">
      <w:pPr>
        <w:ind w:firstLine="709"/>
        <w:rPr>
          <w:i/>
          <w:color w:val="000000"/>
          <w:szCs w:val="24"/>
        </w:rPr>
      </w:pPr>
    </w:p>
    <w:p w:rsidR="00B50A66" w:rsidRPr="00ED3CF8" w:rsidRDefault="00B50A66" w:rsidP="00B50A66">
      <w:pPr>
        <w:ind w:firstLine="709"/>
        <w:rPr>
          <w:i/>
          <w:color w:val="000000"/>
          <w:szCs w:val="24"/>
        </w:rPr>
      </w:pPr>
      <w:r w:rsidRPr="00ED3CF8">
        <w:rPr>
          <w:i/>
          <w:color w:val="000000"/>
          <w:szCs w:val="24"/>
        </w:rPr>
        <w:t>Fruit: color (before maturity)</w:t>
      </w:r>
    </w:p>
    <w:p w:rsidR="00B50A66" w:rsidRPr="00ED3CF8" w:rsidRDefault="00B50A66" w:rsidP="00B50A66">
      <w:pPr>
        <w:ind w:firstLine="709"/>
        <w:rPr>
          <w:i/>
          <w:color w:val="000000"/>
          <w:szCs w:val="24"/>
        </w:rPr>
      </w:pPr>
      <w:r w:rsidRPr="00ED3CF8">
        <w:rPr>
          <w:i/>
          <w:color w:val="000000"/>
          <w:szCs w:val="24"/>
        </w:rPr>
        <w:t>greenish white (1), yellow (2), green (3), purple (4)</w:t>
      </w:r>
    </w:p>
    <w:p w:rsidR="00B50A66" w:rsidRPr="00ED3CF8" w:rsidRDefault="00B50A66" w:rsidP="00B50A66">
      <w:pPr>
        <w:ind w:firstLine="709"/>
        <w:rPr>
          <w:i/>
          <w:color w:val="000000"/>
          <w:szCs w:val="24"/>
        </w:rPr>
      </w:pPr>
    </w:p>
    <w:p w:rsidR="00B50A66" w:rsidRPr="00ED3CF8" w:rsidRDefault="00B50A66" w:rsidP="00B50A66">
      <w:pPr>
        <w:ind w:firstLine="709"/>
        <w:rPr>
          <w:i/>
          <w:color w:val="000000"/>
          <w:szCs w:val="24"/>
        </w:rPr>
      </w:pPr>
      <w:r w:rsidRPr="00ED3CF8">
        <w:rPr>
          <w:i/>
          <w:color w:val="000000"/>
          <w:szCs w:val="24"/>
        </w:rPr>
        <w:t>Fruit: color (at maturity)</w:t>
      </w:r>
    </w:p>
    <w:p w:rsidR="00B50A66" w:rsidRPr="00ED3CF8" w:rsidRDefault="00B50A66" w:rsidP="00B50A66">
      <w:pPr>
        <w:ind w:firstLine="709"/>
        <w:rPr>
          <w:i/>
          <w:color w:val="000000"/>
          <w:szCs w:val="24"/>
        </w:rPr>
      </w:pPr>
      <w:r w:rsidRPr="00ED3CF8">
        <w:rPr>
          <w:i/>
          <w:color w:val="000000"/>
          <w:szCs w:val="24"/>
        </w:rPr>
        <w:t>yellow (1), orange (2)</w:t>
      </w:r>
      <w:r w:rsidR="00081F81" w:rsidRPr="00ED3CF8">
        <w:rPr>
          <w:i/>
          <w:color w:val="000000"/>
          <w:szCs w:val="24"/>
        </w:rPr>
        <w:t>, red (3), brown (4), green (5)</w:t>
      </w:r>
    </w:p>
    <w:p w:rsidR="00081F81" w:rsidRPr="00ED3CF8" w:rsidRDefault="00081F81" w:rsidP="00081F81"/>
    <w:p w:rsidR="00081F81" w:rsidRPr="00ED3CF8" w:rsidRDefault="00081F81" w:rsidP="00B50A66">
      <w:pPr>
        <w:ind w:firstLine="709"/>
        <w:rPr>
          <w:i/>
          <w:color w:val="000000"/>
          <w:szCs w:val="24"/>
        </w:rPr>
        <w:sectPr w:rsidR="00081F81" w:rsidRPr="00ED3CF8" w:rsidSect="00334EA9">
          <w:headerReference w:type="default" r:id="rId509"/>
          <w:headerReference w:type="first" r:id="rId510"/>
          <w:endnotePr>
            <w:numFmt w:val="lowerLetter"/>
          </w:endnotePr>
          <w:pgSz w:w="11906" w:h="16838" w:code="9"/>
          <w:pgMar w:top="510" w:right="1134" w:bottom="1134" w:left="1134" w:header="510" w:footer="624" w:gutter="0"/>
          <w:cols w:space="720"/>
          <w:titlePg/>
        </w:sectPr>
      </w:pPr>
    </w:p>
    <w:p w:rsidR="00B50A66" w:rsidRPr="00ED3CF8" w:rsidRDefault="00F404C6" w:rsidP="003F1AB0">
      <w:pPr>
        <w:pStyle w:val="Heading2"/>
      </w:pPr>
      <w:bookmarkStart w:id="433" w:name="_Toc311045800"/>
      <w:bookmarkStart w:id="434" w:name="_Toc323031852"/>
      <w:bookmarkStart w:id="435" w:name="_Toc333313623"/>
      <w:bookmarkStart w:id="436" w:name="_Toc346526044"/>
      <w:bookmarkStart w:id="437" w:name="_Toc367861901"/>
      <w:r w:rsidRPr="000679DB">
        <w:t>4.</w:t>
      </w:r>
      <w:r w:rsidRPr="000679DB">
        <w:tab/>
      </w:r>
      <w:r w:rsidR="00B50A66" w:rsidRPr="000679DB">
        <w:t xml:space="preserve">COLOR </w:t>
      </w:r>
      <w:r w:rsidR="00B50A66" w:rsidRPr="005D5A76">
        <w:rPr>
          <w:color w:val="FF0000"/>
        </w:rPr>
        <w:t>DISTRIBUTION</w:t>
      </w:r>
      <w:r w:rsidR="005D5A76" w:rsidRPr="005D5A76">
        <w:fldChar w:fldCharType="begin"/>
      </w:r>
      <w:r w:rsidR="005D5A76" w:rsidRPr="005D5A76">
        <w:instrText xml:space="preserve"> XE "</w:instrText>
      </w:r>
      <w:r w:rsidR="005D5A76" w:rsidRPr="005D5A76">
        <w:rPr>
          <w:color w:val="FF0000"/>
        </w:rPr>
        <w:instrText>Distribution</w:instrText>
      </w:r>
      <w:r w:rsidR="005D5A76" w:rsidRPr="005D5A76">
        <w:instrText xml:space="preserve">" </w:instrText>
      </w:r>
      <w:r w:rsidR="005D5A76" w:rsidRPr="005D5A76">
        <w:fldChar w:fldCharType="end"/>
      </w:r>
      <w:r w:rsidR="00B50A66" w:rsidRPr="000679DB">
        <w:t xml:space="preserve"> AND COLOR </w:t>
      </w:r>
      <w:r w:rsidR="00B50A66" w:rsidRPr="00D0471E">
        <w:rPr>
          <w:color w:val="FF0000"/>
        </w:rPr>
        <w:t>PATTERNS</w:t>
      </w:r>
      <w:bookmarkEnd w:id="433"/>
      <w:bookmarkEnd w:id="434"/>
      <w:bookmarkEnd w:id="435"/>
      <w:bookmarkEnd w:id="436"/>
      <w:bookmarkEnd w:id="437"/>
      <w:r w:rsidR="00D0471E" w:rsidRPr="000679DB">
        <w:fldChar w:fldCharType="begin"/>
      </w:r>
      <w:r w:rsidR="00D0471E" w:rsidRPr="000679DB">
        <w:instrText xml:space="preserve"> XE "</w:instrText>
      </w:r>
      <w:r w:rsidR="00D0471E">
        <w:rPr>
          <w:color w:val="FF0000"/>
        </w:rPr>
        <w:instrText>Pattern</w:instrText>
      </w:r>
      <w:r w:rsidR="0070204D">
        <w:rPr>
          <w:color w:val="FF0000"/>
        </w:rPr>
        <w:instrText>s</w:instrText>
      </w:r>
      <w:r w:rsidR="00D0471E" w:rsidRPr="000679DB">
        <w:instrText xml:space="preserve">" </w:instrText>
      </w:r>
      <w:r w:rsidR="00D0471E" w:rsidRPr="000679DB">
        <w:fldChar w:fldCharType="end"/>
      </w:r>
      <w:r w:rsidR="0070204D" w:rsidRPr="00ED3CF8">
        <w:fldChar w:fldCharType="begin"/>
      </w:r>
      <w:r w:rsidR="0070204D" w:rsidRPr="00ED3CF8">
        <w:instrText xml:space="preserve"> XE "</w:instrText>
      </w:r>
      <w:r w:rsidR="0070204D">
        <w:rPr>
          <w:color w:val="FF0000"/>
        </w:rPr>
        <w:instrText>Color patterns</w:instrText>
      </w:r>
      <w:r w:rsidR="0070204D" w:rsidRPr="00ED3CF8">
        <w:instrText xml:space="preserve">" </w:instrText>
      </w:r>
      <w:r w:rsidR="0070204D" w:rsidRPr="00ED3CF8">
        <w:fldChar w:fldCharType="end"/>
      </w:r>
    </w:p>
    <w:p w:rsidR="00B50A66" w:rsidRPr="00ED3CF8" w:rsidRDefault="00B50A66" w:rsidP="00B50A66"/>
    <w:p w:rsidR="00B50A66" w:rsidRPr="00ED3CF8" w:rsidRDefault="00B50A66" w:rsidP="003F1AB0">
      <w:pPr>
        <w:pStyle w:val="Heading3"/>
      </w:pPr>
      <w:bookmarkStart w:id="438" w:name="_Toc323031853"/>
      <w:bookmarkStart w:id="439" w:name="_Toc333313624"/>
      <w:bookmarkStart w:id="440" w:name="_Toc346526045"/>
      <w:bookmarkStart w:id="441" w:name="_Toc367861902"/>
      <w:r w:rsidRPr="00ED3CF8">
        <w:t>4.1</w:t>
      </w:r>
      <w:r w:rsidRPr="00ED3CF8">
        <w:tab/>
        <w:t>Schematic overview</w:t>
      </w:r>
      <w:bookmarkEnd w:id="438"/>
      <w:bookmarkEnd w:id="439"/>
      <w:bookmarkEnd w:id="440"/>
      <w:bookmarkEnd w:id="441"/>
    </w:p>
    <w:bookmarkStart w:id="442" w:name="_Toc311045805"/>
    <w:bookmarkStart w:id="443" w:name="_Toc323031854"/>
    <w:bookmarkStart w:id="444" w:name="_Toc333313625"/>
    <w:bookmarkStart w:id="445" w:name="_Toc346526046"/>
    <w:p w:rsidR="00A81ED4" w:rsidRPr="00804952" w:rsidRDefault="00A81ED4" w:rsidP="00A81ED4">
      <w:r w:rsidRPr="000679DB">
        <w:fldChar w:fldCharType="begin"/>
      </w:r>
      <w:r w:rsidRPr="000679DB">
        <w:instrText xml:space="preserve"> XE "</w:instrText>
      </w:r>
      <w:r>
        <w:rPr>
          <w:color w:val="FF0000"/>
        </w:rPr>
        <w:instrText>Patches</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Net</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Spotted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Blotched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Speckled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Tesselate</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Netted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Marbled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Veined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Stripes</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Central bar</w:instrText>
      </w:r>
      <w:r w:rsidRPr="000679DB">
        <w:instrText xml:space="preserve">" </w:instrText>
      </w:r>
      <w:r w:rsidRPr="000679DB">
        <w:fldChar w:fldCharType="end"/>
      </w:r>
      <w:r w:rsidRPr="000679DB">
        <w:fldChar w:fldCharType="begin"/>
      </w:r>
      <w:r w:rsidRPr="000679DB">
        <w:instrText xml:space="preserve"> XE "</w:instrText>
      </w:r>
      <w:r w:rsidRPr="00D34D98">
        <w:rPr>
          <w:color w:val="FF0000"/>
        </w:rPr>
        <w:instrText>S</w:instrText>
      </w:r>
      <w:r>
        <w:rPr>
          <w:color w:val="FF0000"/>
        </w:rPr>
        <w:instrText>triped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Transverse band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Banded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Aciculate</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Marginate</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Marginal zone</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Flush</w:instrText>
      </w:r>
      <w:r w:rsidRPr="000679DB">
        <w:instrText xml:space="preserve">" </w:instrText>
      </w:r>
      <w:r w:rsidRPr="000679DB">
        <w:fldChar w:fldCharType="end"/>
      </w:r>
    </w:p>
    <w:p w:rsidR="00A81ED4" w:rsidRDefault="00A81ED4">
      <w:pPr>
        <w:jc w:val="left"/>
      </w:pPr>
    </w:p>
    <w:p w:rsidR="00EA618D" w:rsidRPr="00ED3CF8" w:rsidRDefault="00A40DFA">
      <w:pPr>
        <w:jc w:val="left"/>
        <w:rPr>
          <w:i/>
        </w:rPr>
      </w:pPr>
      <w:r w:rsidRPr="003362E3">
        <w:rPr>
          <w:noProof/>
        </w:rPr>
        <w:drawing>
          <wp:anchor distT="0" distB="0" distL="114300" distR="114300" simplePos="0" relativeHeight="251744256" behindDoc="1" locked="0" layoutInCell="0" allowOverlap="1" wp14:anchorId="353B1178" wp14:editId="3619F83E">
            <wp:simplePos x="0" y="0"/>
            <wp:positionH relativeFrom="column">
              <wp:posOffset>-1403985</wp:posOffset>
            </wp:positionH>
            <wp:positionV relativeFrom="paragraph">
              <wp:posOffset>1489710</wp:posOffset>
            </wp:positionV>
            <wp:extent cx="9022715" cy="5159375"/>
            <wp:effectExtent l="0" t="0" r="0" b="0"/>
            <wp:wrapThrough wrapText="bothSides">
              <wp:wrapPolygon edited="0">
                <wp:start x="21582" y="7305"/>
                <wp:lineTo x="21491" y="7226"/>
                <wp:lineTo x="20761" y="4355"/>
                <wp:lineTo x="19256" y="3557"/>
                <wp:lineTo x="18572" y="2919"/>
                <wp:lineTo x="17842" y="5631"/>
                <wp:lineTo x="17842" y="5631"/>
                <wp:lineTo x="17112" y="2520"/>
                <wp:lineTo x="16383" y="2042"/>
                <wp:lineTo x="16337" y="2042"/>
                <wp:lineTo x="15653" y="1483"/>
                <wp:lineTo x="14878" y="1483"/>
                <wp:lineTo x="14194" y="2680"/>
                <wp:lineTo x="14194" y="2680"/>
                <wp:lineTo x="13464" y="128"/>
                <wp:lineTo x="10500" y="128"/>
                <wp:lineTo x="9770" y="1483"/>
                <wp:lineTo x="9086" y="1882"/>
                <wp:lineTo x="7627" y="2121"/>
                <wp:lineTo x="6167" y="2440"/>
                <wp:lineTo x="4708" y="2680"/>
                <wp:lineTo x="3978" y="2999"/>
                <wp:lineTo x="3933" y="2999"/>
                <wp:lineTo x="3249" y="3637"/>
                <wp:lineTo x="2473" y="3876"/>
                <wp:lineTo x="1789" y="4355"/>
                <wp:lineTo x="1744" y="4275"/>
                <wp:lineTo x="1060" y="2839"/>
                <wp:lineTo x="284" y="2839"/>
                <wp:lineTo x="284" y="13367"/>
                <wp:lineTo x="375" y="13446"/>
                <wp:lineTo x="1060" y="20226"/>
                <wp:lineTo x="1744" y="20624"/>
                <wp:lineTo x="1789" y="20624"/>
                <wp:lineTo x="2473" y="20146"/>
                <wp:lineTo x="3203" y="19827"/>
                <wp:lineTo x="3978" y="19907"/>
                <wp:lineTo x="4662" y="20864"/>
                <wp:lineTo x="5438" y="21023"/>
                <wp:lineTo x="5438" y="20146"/>
                <wp:lineTo x="6167" y="19986"/>
                <wp:lineTo x="6167" y="21023"/>
                <wp:lineTo x="10363" y="21023"/>
                <wp:lineTo x="10545" y="19827"/>
                <wp:lineTo x="10682" y="20864"/>
                <wp:lineTo x="11959" y="20864"/>
                <wp:lineTo x="12005" y="9539"/>
                <wp:lineTo x="12734" y="925"/>
                <wp:lineTo x="12734" y="16318"/>
                <wp:lineTo x="13464" y="16158"/>
                <wp:lineTo x="13464" y="18152"/>
                <wp:lineTo x="13647" y="18790"/>
                <wp:lineTo x="14194" y="18790"/>
                <wp:lineTo x="14878" y="19508"/>
                <wp:lineTo x="14923" y="19508"/>
                <wp:lineTo x="15608" y="19029"/>
                <wp:lineTo x="16383" y="19029"/>
                <wp:lineTo x="17067" y="19907"/>
                <wp:lineTo x="18298" y="19986"/>
                <wp:lineTo x="18572" y="17992"/>
                <wp:lineTo x="18572" y="14723"/>
                <wp:lineTo x="19302" y="16238"/>
                <wp:lineTo x="19302" y="18311"/>
                <wp:lineTo x="19575" y="19508"/>
                <wp:lineTo x="20761" y="19588"/>
                <wp:lineTo x="20761" y="18950"/>
                <wp:lineTo x="21491" y="18950"/>
                <wp:lineTo x="21582" y="8741"/>
                <wp:lineTo x="21582" y="7305"/>
              </wp:wrapPolygon>
            </wp:wrapThrough>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rot="16200000">
                      <a:off x="0" y="0"/>
                      <a:ext cx="9022715" cy="515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18D" w:rsidRPr="00ED3CF8">
        <w:br w:type="page"/>
      </w:r>
    </w:p>
    <w:p w:rsidR="00B50A66" w:rsidRPr="00ED3CF8" w:rsidRDefault="00B50A66" w:rsidP="003F1AB0">
      <w:pPr>
        <w:pStyle w:val="Heading3"/>
      </w:pPr>
      <w:bookmarkStart w:id="446" w:name="_Toc367861903"/>
      <w:r w:rsidRPr="00ED3CF8">
        <w:t>4.2</w:t>
      </w:r>
      <w:r w:rsidRPr="00ED3CF8">
        <w:tab/>
        <w:t>Illustration</w:t>
      </w:r>
      <w:bookmarkEnd w:id="442"/>
      <w:r w:rsidRPr="00ED3CF8">
        <w:t>s</w:t>
      </w:r>
      <w:bookmarkEnd w:id="443"/>
      <w:bookmarkEnd w:id="444"/>
      <w:bookmarkEnd w:id="445"/>
      <w:bookmarkEnd w:id="446"/>
    </w:p>
    <w:p w:rsidR="00B50A66" w:rsidRPr="00ED3CF8" w:rsidRDefault="00B50A66" w:rsidP="00B50A66">
      <w:pPr>
        <w:keepNext/>
      </w:pPr>
    </w:p>
    <w:p w:rsidR="00B50A66" w:rsidRPr="00ED3CF8" w:rsidRDefault="00B50A66" w:rsidP="003F1AB0">
      <w:pPr>
        <w:pStyle w:val="Heading4"/>
        <w:rPr>
          <w:lang w:val="en-US"/>
        </w:rPr>
      </w:pPr>
      <w:bookmarkStart w:id="447" w:name="_Toc323031855"/>
      <w:bookmarkStart w:id="448" w:name="_Toc333313626"/>
      <w:bookmarkStart w:id="449" w:name="_Toc346526047"/>
      <w:bookmarkStart w:id="450" w:name="_Toc367861904"/>
      <w:r w:rsidRPr="00ED3CF8">
        <w:rPr>
          <w:lang w:val="en-US"/>
        </w:rPr>
        <w:t>4.2.1</w:t>
      </w:r>
      <w:r w:rsidRPr="00ED3CF8">
        <w:rPr>
          <w:lang w:val="en-US"/>
        </w:rPr>
        <w:tab/>
        <w:t xml:space="preserve">Color </w:t>
      </w:r>
      <w:r w:rsidRPr="00D0471E">
        <w:rPr>
          <w:color w:val="FF0000"/>
          <w:lang w:val="en-US"/>
        </w:rPr>
        <w:t>Patterns</w:t>
      </w:r>
      <w:bookmarkEnd w:id="447"/>
      <w:bookmarkEnd w:id="448"/>
      <w:bookmarkEnd w:id="449"/>
      <w:bookmarkEnd w:id="450"/>
      <w:r w:rsidR="00D0471E" w:rsidRPr="000679DB">
        <w:fldChar w:fldCharType="begin"/>
      </w:r>
      <w:r w:rsidR="00D0471E" w:rsidRPr="000679DB">
        <w:instrText xml:space="preserve"> XE "</w:instrText>
      </w:r>
      <w:r w:rsidR="00D0471E">
        <w:rPr>
          <w:color w:val="FF0000"/>
        </w:rPr>
        <w:instrText>Pattern</w:instrText>
      </w:r>
      <w:r w:rsidR="0070204D">
        <w:rPr>
          <w:color w:val="FF0000"/>
        </w:rPr>
        <w:instrText>s</w:instrText>
      </w:r>
      <w:r w:rsidR="00D0471E" w:rsidRPr="000679DB">
        <w:instrText xml:space="preserve">" </w:instrText>
      </w:r>
      <w:r w:rsidR="00D0471E" w:rsidRPr="000679DB">
        <w:fldChar w:fldCharType="end"/>
      </w:r>
      <w:r w:rsidR="0070204D" w:rsidRPr="00ED3CF8">
        <w:fldChar w:fldCharType="begin"/>
      </w:r>
      <w:r w:rsidR="0070204D" w:rsidRPr="00ED3CF8">
        <w:instrText xml:space="preserve"> XE "</w:instrText>
      </w:r>
      <w:r w:rsidR="0070204D">
        <w:rPr>
          <w:color w:val="FF0000"/>
        </w:rPr>
        <w:instrText>Color patterns</w:instrText>
      </w:r>
      <w:r w:rsidR="0070204D" w:rsidRPr="00ED3CF8">
        <w:instrText xml:space="preserve">" </w:instrText>
      </w:r>
      <w:r w:rsidR="0070204D" w:rsidRPr="00ED3CF8">
        <w:fldChar w:fldCharType="end"/>
      </w:r>
    </w:p>
    <w:p w:rsidR="00B50A66" w:rsidRPr="00ED3CF8" w:rsidRDefault="00B50A66" w:rsidP="00736061">
      <w:pPr>
        <w:pStyle w:val="Heading5"/>
      </w:pPr>
    </w:p>
    <w:p w:rsidR="00B50A66" w:rsidRPr="00ED3CF8" w:rsidRDefault="00B50A66" w:rsidP="00736061">
      <w:pPr>
        <w:pStyle w:val="Heading5"/>
      </w:pPr>
      <w:bookmarkStart w:id="451" w:name="_Toc323031856"/>
      <w:bookmarkStart w:id="452" w:name="_Toc333313627"/>
      <w:bookmarkStart w:id="453" w:name="_Toc346526048"/>
      <w:bookmarkStart w:id="454" w:name="_Toc367861905"/>
      <w:r w:rsidRPr="00ED3CF8">
        <w:t>4.2.1.1</w:t>
      </w:r>
      <w:r w:rsidRPr="00ED3CF8">
        <w:tab/>
      </w:r>
      <w:r w:rsidRPr="00072E36">
        <w:rPr>
          <w:color w:val="FF0000"/>
        </w:rPr>
        <w:t>Flush</w:t>
      </w:r>
      <w:bookmarkEnd w:id="451"/>
      <w:bookmarkEnd w:id="452"/>
      <w:bookmarkEnd w:id="453"/>
      <w:bookmarkEnd w:id="454"/>
      <w:r w:rsidR="00072E36" w:rsidRPr="000679DB">
        <w:fldChar w:fldCharType="begin"/>
      </w:r>
      <w:r w:rsidR="00072E36" w:rsidRPr="000679DB">
        <w:instrText xml:space="preserve"> XE "</w:instrText>
      </w:r>
      <w:r w:rsidR="00072E36">
        <w:rPr>
          <w:color w:val="FF0000"/>
        </w:rPr>
        <w:instrText>Flush</w:instrText>
      </w:r>
      <w:r w:rsidR="00072E36" w:rsidRPr="000679DB">
        <w:instrText xml:space="preserve">" </w:instrText>
      </w:r>
      <w:r w:rsidR="00072E36" w:rsidRPr="000679DB">
        <w:fldChar w:fldCharType="end"/>
      </w:r>
    </w:p>
    <w:p w:rsidR="00B50A66" w:rsidRPr="00ED3CF8" w:rsidRDefault="00B50A66" w:rsidP="00B50A66"/>
    <w:tbl>
      <w:tblPr>
        <w:tblW w:w="0" w:type="auto"/>
        <w:tblInd w:w="675" w:type="dxa"/>
        <w:tblLook w:val="01E0" w:firstRow="1" w:lastRow="1" w:firstColumn="1" w:lastColumn="1" w:noHBand="0" w:noVBand="0"/>
      </w:tblPr>
      <w:tblGrid>
        <w:gridCol w:w="2169"/>
      </w:tblGrid>
      <w:tr w:rsidR="00B50A66" w:rsidRPr="00ED3CF8" w:rsidTr="00EA618D">
        <w:tc>
          <w:tcPr>
            <w:tcW w:w="2169" w:type="dxa"/>
          </w:tcPr>
          <w:p w:rsidR="00B50A66" w:rsidRPr="00ED3CF8" w:rsidRDefault="00B50A66" w:rsidP="00C36423">
            <w:pPr>
              <w:tabs>
                <w:tab w:val="left" w:pos="-686"/>
                <w:tab w:val="left" w:pos="896"/>
                <w:tab w:val="left" w:pos="2477"/>
                <w:tab w:val="left" w:pos="8931"/>
                <w:tab w:val="right" w:leader="dot" w:pos="9072"/>
              </w:tabs>
              <w:spacing w:before="240" w:after="120"/>
              <w:ind w:left="567"/>
              <w:rPr>
                <w:rFonts w:ascii="Times New Roman Bold" w:hAnsi="Times New Roman Bold"/>
                <w:b/>
                <w:bCs/>
                <w:caps/>
                <w:sz w:val="22"/>
                <w:szCs w:val="24"/>
              </w:rPr>
            </w:pPr>
            <w:r w:rsidRPr="00ED3CF8">
              <w:rPr>
                <w:rFonts w:ascii="Times New Roman Bold" w:hAnsi="Times New Roman Bold"/>
                <w:b/>
                <w:caps/>
                <w:noProof/>
                <w:sz w:val="22"/>
                <w:szCs w:val="24"/>
              </w:rPr>
              <w:drawing>
                <wp:inline distT="0" distB="0" distL="0" distR="0" wp14:anchorId="1D553F96" wp14:editId="6A7527E5">
                  <wp:extent cx="866775" cy="923925"/>
                  <wp:effectExtent l="0" t="0" r="9525"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866775" cy="923925"/>
                          </a:xfrm>
                          <a:prstGeom prst="rect">
                            <a:avLst/>
                          </a:prstGeom>
                          <a:noFill/>
                          <a:ln>
                            <a:noFill/>
                          </a:ln>
                        </pic:spPr>
                      </pic:pic>
                    </a:graphicData>
                  </a:graphic>
                </wp:inline>
              </w:drawing>
            </w:r>
          </w:p>
        </w:tc>
      </w:tr>
      <w:tr w:rsidR="00B50A66" w:rsidRPr="00ED3CF8" w:rsidTr="00EA618D">
        <w:tc>
          <w:tcPr>
            <w:tcW w:w="2169" w:type="dxa"/>
          </w:tcPr>
          <w:p w:rsidR="00B50A66" w:rsidRPr="00ED3CF8" w:rsidRDefault="00B50A66" w:rsidP="00C36423">
            <w:pPr>
              <w:tabs>
                <w:tab w:val="left" w:pos="0"/>
              </w:tabs>
              <w:jc w:val="center"/>
              <w:rPr>
                <w:szCs w:val="24"/>
              </w:rPr>
            </w:pPr>
            <w:r w:rsidRPr="00ED3CF8">
              <w:rPr>
                <w:szCs w:val="24"/>
              </w:rPr>
              <w:t>flush</w:t>
            </w:r>
          </w:p>
        </w:tc>
      </w:tr>
    </w:tbl>
    <w:p w:rsidR="00B50A66" w:rsidRPr="00ED3CF8" w:rsidRDefault="00B50A66" w:rsidP="00B50A66"/>
    <w:p w:rsidR="00B50A66" w:rsidRPr="00ED3CF8" w:rsidRDefault="00B50A66" w:rsidP="00B50A66"/>
    <w:p w:rsidR="00B50A66" w:rsidRPr="00ED3CF8" w:rsidRDefault="00B50A66" w:rsidP="00736061">
      <w:pPr>
        <w:pStyle w:val="Heading5"/>
      </w:pPr>
      <w:bookmarkStart w:id="455" w:name="_Toc323031857"/>
      <w:bookmarkStart w:id="456" w:name="_Toc333313628"/>
      <w:bookmarkStart w:id="457" w:name="_Toc346526049"/>
      <w:bookmarkStart w:id="458" w:name="_Toc367861906"/>
      <w:r w:rsidRPr="00ED3CF8">
        <w:t>4.2.1.2</w:t>
      </w:r>
      <w:r w:rsidRPr="00ED3CF8">
        <w:tab/>
      </w:r>
      <w:r w:rsidRPr="00290293">
        <w:rPr>
          <w:color w:val="FF0000"/>
        </w:rPr>
        <w:t>Spotted</w:t>
      </w:r>
      <w:r w:rsidR="00290293" w:rsidRPr="000679DB">
        <w:fldChar w:fldCharType="begin"/>
      </w:r>
      <w:r w:rsidR="00290293" w:rsidRPr="000679DB">
        <w:instrText xml:space="preserve"> XE "</w:instrText>
      </w:r>
      <w:r w:rsidR="00290293">
        <w:rPr>
          <w:color w:val="FF0000"/>
        </w:rPr>
        <w:instrText>Spotted</w:instrText>
      </w:r>
      <w:r w:rsidR="00290293" w:rsidRPr="000679DB">
        <w:instrText xml:space="preserve">" </w:instrText>
      </w:r>
      <w:r w:rsidR="00290293" w:rsidRPr="000679DB">
        <w:fldChar w:fldCharType="end"/>
      </w:r>
      <w:r w:rsidR="00290293">
        <w:t xml:space="preserve"> </w:t>
      </w:r>
      <w:r w:rsidRPr="00ED3CF8">
        <w:t xml:space="preserve">/ </w:t>
      </w:r>
      <w:r w:rsidRPr="00290293">
        <w:rPr>
          <w:color w:val="FF0000"/>
        </w:rPr>
        <w:t>Blotched</w:t>
      </w:r>
      <w:r w:rsidR="00290293" w:rsidRPr="000679DB">
        <w:fldChar w:fldCharType="begin"/>
      </w:r>
      <w:r w:rsidR="00290293" w:rsidRPr="000679DB">
        <w:instrText xml:space="preserve"> XE "</w:instrText>
      </w:r>
      <w:r w:rsidR="00290293">
        <w:rPr>
          <w:color w:val="FF0000"/>
        </w:rPr>
        <w:instrText>Blotched</w:instrText>
      </w:r>
      <w:r w:rsidR="00290293" w:rsidRPr="000679DB">
        <w:instrText xml:space="preserve">" </w:instrText>
      </w:r>
      <w:r w:rsidR="00290293" w:rsidRPr="000679DB">
        <w:fldChar w:fldCharType="end"/>
      </w:r>
      <w:r w:rsidRPr="00ED3CF8">
        <w:t xml:space="preserve"> / </w:t>
      </w:r>
      <w:r w:rsidRPr="00290293">
        <w:rPr>
          <w:color w:val="FF0000"/>
        </w:rPr>
        <w:t>Speckled</w:t>
      </w:r>
      <w:bookmarkEnd w:id="455"/>
      <w:bookmarkEnd w:id="456"/>
      <w:bookmarkEnd w:id="457"/>
      <w:bookmarkEnd w:id="458"/>
      <w:r w:rsidR="00290293" w:rsidRPr="000679DB">
        <w:fldChar w:fldCharType="begin"/>
      </w:r>
      <w:r w:rsidR="00290293" w:rsidRPr="000679DB">
        <w:instrText xml:space="preserve"> XE "</w:instrText>
      </w:r>
      <w:r w:rsidR="00290293">
        <w:rPr>
          <w:color w:val="FF0000"/>
        </w:rPr>
        <w:instrText>Speckled</w:instrText>
      </w:r>
      <w:r w:rsidR="00290293" w:rsidRPr="000679DB">
        <w:instrText xml:space="preserve">" </w:instrText>
      </w:r>
      <w:r w:rsidR="00290293" w:rsidRPr="000679DB">
        <w:fldChar w:fldCharType="end"/>
      </w:r>
    </w:p>
    <w:p w:rsidR="00736061" w:rsidRPr="00ED3CF8" w:rsidRDefault="00736061" w:rsidP="00B50A66">
      <w:pPr>
        <w:tabs>
          <w:tab w:val="left" w:pos="993"/>
        </w:tabs>
      </w:pPr>
    </w:p>
    <w:p w:rsidR="00B50A66" w:rsidRPr="000679DB" w:rsidRDefault="00EA40AE" w:rsidP="00B50A66">
      <w:pPr>
        <w:tabs>
          <w:tab w:val="left" w:pos="993"/>
        </w:tabs>
      </w:pPr>
      <w:r>
        <w:rPr>
          <w:color w:val="FF0000"/>
        </w:rPr>
        <w:t>Spot</w:t>
      </w:r>
      <w:r w:rsidRPr="000679DB">
        <w:fldChar w:fldCharType="begin"/>
      </w:r>
      <w:r w:rsidRPr="000679DB">
        <w:instrText xml:space="preserve"> XE "</w:instrText>
      </w:r>
      <w:r>
        <w:rPr>
          <w:color w:val="FF0000"/>
        </w:rPr>
        <w:instrText>Spot</w:instrText>
      </w:r>
      <w:r w:rsidRPr="000679DB">
        <w:instrText xml:space="preserve">" </w:instrText>
      </w:r>
      <w:r w:rsidRPr="000679DB">
        <w:fldChar w:fldCharType="end"/>
      </w:r>
      <w:r w:rsidR="00B50A66" w:rsidRPr="000679DB">
        <w:t>:</w:t>
      </w:r>
      <w:r w:rsidR="00B50A66" w:rsidRPr="000679DB">
        <w:tab/>
        <w:t xml:space="preserve">sharp, clear outlined round or nearly round shaped colored </w:t>
      </w:r>
      <w:r w:rsidR="00B50A66" w:rsidRPr="00274961">
        <w:rPr>
          <w:color w:val="FF0000"/>
        </w:rPr>
        <w:t>area</w:t>
      </w:r>
      <w:r w:rsidR="00274961" w:rsidRPr="000679DB">
        <w:fldChar w:fldCharType="begin"/>
      </w:r>
      <w:r w:rsidR="00274961" w:rsidRPr="000679DB">
        <w:instrText xml:space="preserve"> XE "</w:instrText>
      </w:r>
      <w:r w:rsidR="00274961" w:rsidRPr="00AE5C6E">
        <w:rPr>
          <w:color w:val="FF0000"/>
        </w:rPr>
        <w:instrText>Area</w:instrText>
      </w:r>
      <w:r w:rsidR="00274961" w:rsidRPr="000679DB">
        <w:instrText xml:space="preserve">" </w:instrText>
      </w:r>
      <w:r w:rsidR="00274961" w:rsidRPr="000679DB">
        <w:fldChar w:fldCharType="end"/>
      </w:r>
      <w:r w:rsidR="00B50A66" w:rsidRPr="000679DB">
        <w:t>.</w:t>
      </w:r>
    </w:p>
    <w:p w:rsidR="00B50A66" w:rsidRPr="00ED3CF8" w:rsidRDefault="00B50A66" w:rsidP="00B50A66">
      <w:pPr>
        <w:tabs>
          <w:tab w:val="left" w:pos="993"/>
        </w:tabs>
      </w:pPr>
      <w:r w:rsidRPr="00EA40AE">
        <w:rPr>
          <w:color w:val="FF0000"/>
        </w:rPr>
        <w:t>Blotch</w:t>
      </w:r>
      <w:r w:rsidR="00EA40AE" w:rsidRPr="000679DB">
        <w:fldChar w:fldCharType="begin"/>
      </w:r>
      <w:r w:rsidR="00EA40AE" w:rsidRPr="000679DB">
        <w:instrText xml:space="preserve"> XE "</w:instrText>
      </w:r>
      <w:r w:rsidR="00EA40AE" w:rsidRPr="00EA40AE">
        <w:rPr>
          <w:color w:val="FF0000"/>
        </w:rPr>
        <w:instrText>Blotch</w:instrText>
      </w:r>
      <w:r w:rsidR="00EA40AE" w:rsidRPr="000679DB">
        <w:instrText xml:space="preserve">" </w:instrText>
      </w:r>
      <w:r w:rsidR="00EA40AE" w:rsidRPr="000679DB">
        <w:fldChar w:fldCharType="end"/>
      </w:r>
      <w:r w:rsidRPr="000679DB">
        <w:t>:</w:t>
      </w:r>
      <w:r w:rsidRPr="000679DB">
        <w:tab/>
        <w:t xml:space="preserve">sharp, clear outlined irregular shaped colored </w:t>
      </w:r>
      <w:r w:rsidRPr="00274961">
        <w:rPr>
          <w:color w:val="FF0000"/>
        </w:rPr>
        <w:t>area</w:t>
      </w:r>
      <w:r w:rsidRPr="000679DB">
        <w:t>.</w:t>
      </w:r>
    </w:p>
    <w:p w:rsidR="00B50A66" w:rsidRPr="00ED3CF8" w:rsidRDefault="00B50A66" w:rsidP="00B50A66">
      <w:pPr>
        <w:tabs>
          <w:tab w:val="left" w:pos="993"/>
        </w:tabs>
      </w:pPr>
      <w:r w:rsidRPr="00EA40AE">
        <w:rPr>
          <w:color w:val="FF0000"/>
        </w:rPr>
        <w:t>Speckle</w:t>
      </w:r>
      <w:r w:rsidR="00EA40AE" w:rsidRPr="000679DB">
        <w:fldChar w:fldCharType="begin"/>
      </w:r>
      <w:r w:rsidR="00EA40AE" w:rsidRPr="000679DB">
        <w:instrText xml:space="preserve"> XE "</w:instrText>
      </w:r>
      <w:r w:rsidR="00EA40AE">
        <w:rPr>
          <w:color w:val="FF0000"/>
        </w:rPr>
        <w:instrText>Speckle</w:instrText>
      </w:r>
      <w:r w:rsidR="00EA40AE" w:rsidRPr="000679DB">
        <w:instrText xml:space="preserve">" </w:instrText>
      </w:r>
      <w:r w:rsidR="00EA40AE" w:rsidRPr="000679DB">
        <w:fldChar w:fldCharType="end"/>
      </w:r>
      <w:r w:rsidRPr="00ED3CF8">
        <w:t>:</w:t>
      </w:r>
      <w:r w:rsidRPr="00ED3CF8">
        <w:tab/>
        <w:t xml:space="preserve">diffuse outlined irregular shaped colored </w:t>
      </w:r>
      <w:r w:rsidRPr="00274961">
        <w:rPr>
          <w:color w:val="FF0000"/>
        </w:rPr>
        <w:t>area</w:t>
      </w:r>
      <w:r w:rsidRPr="00ED3CF8">
        <w:t>.</w:t>
      </w:r>
    </w:p>
    <w:p w:rsidR="00B50A66" w:rsidRPr="00ED3CF8" w:rsidRDefault="00B50A66" w:rsidP="00B50A66">
      <w:pPr>
        <w:tabs>
          <w:tab w:val="left" w:pos="993"/>
        </w:tabs>
      </w:pPr>
    </w:p>
    <w:p w:rsidR="00B50A66" w:rsidRPr="00ED3CF8" w:rsidRDefault="00B50A66" w:rsidP="00B50A66">
      <w:r w:rsidRPr="00ED3CF8">
        <w:t xml:space="preserve">According to the outline of the </w:t>
      </w:r>
      <w:r w:rsidRPr="00D0471E">
        <w:rPr>
          <w:color w:val="FF0000"/>
        </w:rPr>
        <w:t>pattern</w:t>
      </w:r>
      <w:r w:rsidRPr="00ED3CF8">
        <w:t xml:space="preserve"> it can be named as seen in the following table:</w:t>
      </w:r>
    </w:p>
    <w:p w:rsidR="00B50A66" w:rsidRPr="00ED3CF8" w:rsidRDefault="00B50A66" w:rsidP="00736061"/>
    <w:tbl>
      <w:tblPr>
        <w:tblW w:w="0" w:type="auto"/>
        <w:tblInd w:w="709" w:type="dxa"/>
        <w:tblLayout w:type="fixed"/>
        <w:tblLook w:val="01E0" w:firstRow="1" w:lastRow="1" w:firstColumn="1" w:lastColumn="1" w:noHBand="0" w:noVBand="0"/>
      </w:tblPr>
      <w:tblGrid>
        <w:gridCol w:w="1237"/>
        <w:gridCol w:w="1800"/>
        <w:gridCol w:w="1980"/>
        <w:gridCol w:w="1980"/>
      </w:tblGrid>
      <w:tr w:rsidR="00B50A66" w:rsidRPr="00ED3CF8" w:rsidTr="00C36423">
        <w:trPr>
          <w:trHeight w:val="632"/>
        </w:trPr>
        <w:tc>
          <w:tcPr>
            <w:tcW w:w="1237" w:type="dxa"/>
          </w:tcPr>
          <w:p w:rsidR="00B50A66" w:rsidRPr="00ED3CF8" w:rsidRDefault="00B50A66" w:rsidP="00C36423">
            <w:pPr>
              <w:tabs>
                <w:tab w:val="left" w:pos="0"/>
              </w:tabs>
              <w:jc w:val="center"/>
              <w:rPr>
                <w:szCs w:val="24"/>
              </w:rPr>
            </w:pPr>
            <w:r w:rsidRPr="00ED3CF8">
              <w:rPr>
                <w:szCs w:val="24"/>
              </w:rPr>
              <w:t>Outline/</w:t>
            </w:r>
            <w:r w:rsidRPr="00ED3CF8">
              <w:rPr>
                <w:szCs w:val="24"/>
              </w:rPr>
              <w:br/>
              <w:t>size</w:t>
            </w:r>
          </w:p>
        </w:tc>
        <w:tc>
          <w:tcPr>
            <w:tcW w:w="1800" w:type="dxa"/>
            <w:vAlign w:val="center"/>
          </w:tcPr>
          <w:p w:rsidR="00B50A66" w:rsidRPr="00ED3CF8" w:rsidRDefault="00B50A66" w:rsidP="00C36423">
            <w:pPr>
              <w:tabs>
                <w:tab w:val="left" w:pos="0"/>
              </w:tabs>
              <w:jc w:val="center"/>
              <w:rPr>
                <w:szCs w:val="24"/>
              </w:rPr>
            </w:pPr>
            <w:r w:rsidRPr="00ED3CF8">
              <w:rPr>
                <w:szCs w:val="24"/>
              </w:rPr>
              <w:t>clear regular</w:t>
            </w:r>
          </w:p>
        </w:tc>
        <w:tc>
          <w:tcPr>
            <w:tcW w:w="1980" w:type="dxa"/>
            <w:vAlign w:val="center"/>
          </w:tcPr>
          <w:p w:rsidR="00B50A66" w:rsidRPr="00ED3CF8" w:rsidRDefault="00B50A66" w:rsidP="00C36423">
            <w:pPr>
              <w:tabs>
                <w:tab w:val="left" w:pos="0"/>
              </w:tabs>
              <w:jc w:val="center"/>
              <w:rPr>
                <w:szCs w:val="24"/>
              </w:rPr>
            </w:pPr>
            <w:r w:rsidRPr="00ED3CF8">
              <w:rPr>
                <w:szCs w:val="24"/>
              </w:rPr>
              <w:t>clear irregular</w:t>
            </w:r>
          </w:p>
        </w:tc>
        <w:tc>
          <w:tcPr>
            <w:tcW w:w="1980" w:type="dxa"/>
            <w:vAlign w:val="center"/>
          </w:tcPr>
          <w:p w:rsidR="00B50A66" w:rsidRPr="00ED3CF8" w:rsidRDefault="00B50A66" w:rsidP="00C36423">
            <w:pPr>
              <w:tabs>
                <w:tab w:val="left" w:pos="0"/>
              </w:tabs>
              <w:jc w:val="center"/>
              <w:rPr>
                <w:szCs w:val="24"/>
              </w:rPr>
            </w:pPr>
            <w:r w:rsidRPr="00ED3CF8">
              <w:rPr>
                <w:szCs w:val="24"/>
              </w:rPr>
              <w:t>diffuse irregular</w:t>
            </w:r>
          </w:p>
        </w:tc>
      </w:tr>
      <w:tr w:rsidR="00B50A66" w:rsidRPr="00ED3CF8" w:rsidTr="00C36423">
        <w:tc>
          <w:tcPr>
            <w:tcW w:w="1237" w:type="dxa"/>
            <w:tcBorders>
              <w:bottom w:val="nil"/>
            </w:tcBorders>
          </w:tcPr>
          <w:p w:rsidR="00B50A66" w:rsidRPr="00ED3CF8" w:rsidRDefault="00B50A66" w:rsidP="00C36423">
            <w:pPr>
              <w:tabs>
                <w:tab w:val="left" w:pos="0"/>
              </w:tabs>
              <w:jc w:val="center"/>
              <w:rPr>
                <w:szCs w:val="24"/>
              </w:rPr>
            </w:pPr>
          </w:p>
          <w:p w:rsidR="00B50A66" w:rsidRPr="00ED3CF8" w:rsidRDefault="00B50A66" w:rsidP="00C36423">
            <w:pPr>
              <w:tabs>
                <w:tab w:val="left" w:pos="0"/>
              </w:tabs>
              <w:jc w:val="center"/>
              <w:rPr>
                <w:szCs w:val="24"/>
              </w:rPr>
            </w:pPr>
          </w:p>
          <w:p w:rsidR="00B50A66" w:rsidRPr="00ED3CF8" w:rsidRDefault="00B50A66" w:rsidP="00C36423">
            <w:pPr>
              <w:tabs>
                <w:tab w:val="left" w:pos="0"/>
              </w:tabs>
              <w:jc w:val="center"/>
              <w:rPr>
                <w:szCs w:val="24"/>
              </w:rPr>
            </w:pPr>
            <w:r w:rsidRPr="00ED3CF8">
              <w:rPr>
                <w:szCs w:val="24"/>
              </w:rPr>
              <w:t>small</w:t>
            </w:r>
          </w:p>
        </w:tc>
        <w:tc>
          <w:tcPr>
            <w:tcW w:w="1800" w:type="dxa"/>
            <w:tcBorders>
              <w:bottom w:val="nil"/>
            </w:tcBorders>
          </w:tcPr>
          <w:p w:rsidR="00B50A66" w:rsidRPr="00ED3CF8" w:rsidRDefault="00B50A66" w:rsidP="00C36423">
            <w:pPr>
              <w:tabs>
                <w:tab w:val="left" w:pos="8931"/>
                <w:tab w:val="right" w:leader="dot" w:pos="9072"/>
              </w:tabs>
              <w:spacing w:before="240" w:after="120"/>
              <w:ind w:left="567"/>
              <w:rPr>
                <w:rFonts w:ascii="Times New Roman Bold" w:hAnsi="Times New Roman Bold"/>
                <w:b/>
                <w:bCs/>
                <w:caps/>
                <w:color w:val="000000"/>
                <w:sz w:val="22"/>
                <w:szCs w:val="24"/>
              </w:rPr>
            </w:pPr>
            <w:r w:rsidRPr="00ED3CF8">
              <w:rPr>
                <w:rFonts w:ascii="Times New Roman Bold" w:hAnsi="Times New Roman Bold"/>
                <w:b/>
                <w:caps/>
                <w:noProof/>
                <w:color w:val="000000"/>
                <w:sz w:val="22"/>
                <w:szCs w:val="24"/>
              </w:rPr>
              <w:drawing>
                <wp:inline distT="0" distB="0" distL="0" distR="0" wp14:anchorId="2B886432" wp14:editId="2A788A23">
                  <wp:extent cx="742950" cy="6096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742950" cy="609600"/>
                          </a:xfrm>
                          <a:prstGeom prst="rect">
                            <a:avLst/>
                          </a:prstGeom>
                          <a:noFill/>
                          <a:ln>
                            <a:noFill/>
                          </a:ln>
                        </pic:spPr>
                      </pic:pic>
                    </a:graphicData>
                  </a:graphic>
                </wp:inline>
              </w:drawing>
            </w:r>
          </w:p>
        </w:tc>
        <w:tc>
          <w:tcPr>
            <w:tcW w:w="1980" w:type="dxa"/>
            <w:tcBorders>
              <w:bottom w:val="nil"/>
            </w:tcBorders>
          </w:tcPr>
          <w:p w:rsidR="00B50A66" w:rsidRPr="00ED3CF8" w:rsidRDefault="00B50A66" w:rsidP="00C36423">
            <w:pPr>
              <w:tabs>
                <w:tab w:val="left" w:pos="8931"/>
                <w:tab w:val="right" w:leader="dot" w:pos="9072"/>
              </w:tabs>
              <w:spacing w:before="240" w:after="120"/>
              <w:ind w:left="567"/>
              <w:rPr>
                <w:rFonts w:ascii="Times New Roman Bold" w:hAnsi="Times New Roman Bold"/>
                <w:b/>
                <w:bCs/>
                <w:caps/>
                <w:color w:val="000000"/>
                <w:sz w:val="22"/>
                <w:szCs w:val="24"/>
              </w:rPr>
            </w:pPr>
            <w:r w:rsidRPr="00ED3CF8">
              <w:rPr>
                <w:rFonts w:ascii="Times New Roman Bold" w:hAnsi="Times New Roman Bold"/>
                <w:b/>
                <w:caps/>
                <w:noProof/>
                <w:color w:val="000000"/>
                <w:sz w:val="22"/>
                <w:szCs w:val="24"/>
              </w:rPr>
              <w:drawing>
                <wp:inline distT="0" distB="0" distL="0" distR="0" wp14:anchorId="6D582E7D" wp14:editId="6AFC6014">
                  <wp:extent cx="466725" cy="46672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1980" w:type="dxa"/>
            <w:tcBorders>
              <w:bottom w:val="nil"/>
            </w:tcBorders>
          </w:tcPr>
          <w:p w:rsidR="00B50A66" w:rsidRPr="00ED3CF8" w:rsidRDefault="00B50A66" w:rsidP="00C36423">
            <w:pPr>
              <w:tabs>
                <w:tab w:val="left" w:pos="8931"/>
                <w:tab w:val="right" w:leader="dot" w:pos="9072"/>
              </w:tabs>
              <w:spacing w:before="240" w:after="120"/>
              <w:ind w:left="567"/>
              <w:rPr>
                <w:rFonts w:ascii="Times New Roman Bold" w:hAnsi="Times New Roman Bold"/>
                <w:b/>
                <w:bCs/>
                <w:caps/>
                <w:color w:val="000000"/>
                <w:sz w:val="22"/>
                <w:szCs w:val="24"/>
              </w:rPr>
            </w:pPr>
            <w:r w:rsidRPr="00ED3CF8">
              <w:rPr>
                <w:rFonts w:ascii="Times New Roman Bold" w:hAnsi="Times New Roman Bold"/>
                <w:b/>
                <w:caps/>
                <w:noProof/>
                <w:color w:val="000000"/>
                <w:sz w:val="22"/>
                <w:szCs w:val="24"/>
              </w:rPr>
              <w:drawing>
                <wp:inline distT="0" distB="0" distL="0" distR="0" wp14:anchorId="6EFEC40B" wp14:editId="3EB3BFAD">
                  <wp:extent cx="790575" cy="63817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790575" cy="638175"/>
                          </a:xfrm>
                          <a:prstGeom prst="rect">
                            <a:avLst/>
                          </a:prstGeom>
                          <a:noFill/>
                          <a:ln>
                            <a:noFill/>
                          </a:ln>
                        </pic:spPr>
                      </pic:pic>
                    </a:graphicData>
                  </a:graphic>
                </wp:inline>
              </w:drawing>
            </w:r>
          </w:p>
        </w:tc>
      </w:tr>
      <w:tr w:rsidR="00B50A66" w:rsidRPr="00ED3CF8" w:rsidTr="00C36423">
        <w:tc>
          <w:tcPr>
            <w:tcW w:w="1237" w:type="dxa"/>
            <w:tcBorders>
              <w:top w:val="nil"/>
              <w:bottom w:val="single" w:sz="4" w:space="0" w:color="auto"/>
            </w:tcBorders>
          </w:tcPr>
          <w:p w:rsidR="00B50A66" w:rsidRPr="00ED3CF8" w:rsidRDefault="00B50A66" w:rsidP="00C36423">
            <w:pPr>
              <w:tabs>
                <w:tab w:val="left" w:pos="0"/>
              </w:tabs>
              <w:jc w:val="center"/>
              <w:rPr>
                <w:szCs w:val="24"/>
              </w:rPr>
            </w:pPr>
          </w:p>
        </w:tc>
        <w:tc>
          <w:tcPr>
            <w:tcW w:w="1800" w:type="dxa"/>
            <w:tcBorders>
              <w:top w:val="nil"/>
              <w:bottom w:val="single" w:sz="4" w:space="0" w:color="auto"/>
            </w:tcBorders>
          </w:tcPr>
          <w:p w:rsidR="00B50A66" w:rsidRPr="00ED3CF8" w:rsidRDefault="00B50A66" w:rsidP="00C36423">
            <w:pPr>
              <w:tabs>
                <w:tab w:val="left" w:pos="0"/>
              </w:tabs>
              <w:jc w:val="center"/>
              <w:rPr>
                <w:szCs w:val="24"/>
              </w:rPr>
            </w:pPr>
            <w:r w:rsidRPr="00ED3CF8">
              <w:rPr>
                <w:szCs w:val="24"/>
              </w:rPr>
              <w:t>small spots</w:t>
            </w:r>
          </w:p>
        </w:tc>
        <w:tc>
          <w:tcPr>
            <w:tcW w:w="1980" w:type="dxa"/>
            <w:tcBorders>
              <w:top w:val="nil"/>
              <w:bottom w:val="single" w:sz="4" w:space="0" w:color="auto"/>
            </w:tcBorders>
          </w:tcPr>
          <w:p w:rsidR="00B50A66" w:rsidRPr="00ED3CF8" w:rsidRDefault="00B50A66" w:rsidP="00C36423">
            <w:pPr>
              <w:tabs>
                <w:tab w:val="left" w:pos="0"/>
              </w:tabs>
              <w:jc w:val="center"/>
              <w:rPr>
                <w:szCs w:val="24"/>
              </w:rPr>
            </w:pPr>
            <w:r w:rsidRPr="00ED3CF8">
              <w:rPr>
                <w:szCs w:val="24"/>
              </w:rPr>
              <w:t>small blotches</w:t>
            </w:r>
          </w:p>
        </w:tc>
        <w:tc>
          <w:tcPr>
            <w:tcW w:w="1980" w:type="dxa"/>
            <w:tcBorders>
              <w:top w:val="nil"/>
              <w:bottom w:val="single" w:sz="4" w:space="0" w:color="auto"/>
            </w:tcBorders>
          </w:tcPr>
          <w:p w:rsidR="00B50A66" w:rsidRPr="00ED3CF8" w:rsidRDefault="00B50A66" w:rsidP="00C36423">
            <w:pPr>
              <w:tabs>
                <w:tab w:val="left" w:pos="0"/>
              </w:tabs>
              <w:jc w:val="center"/>
              <w:rPr>
                <w:szCs w:val="24"/>
              </w:rPr>
            </w:pPr>
            <w:r w:rsidRPr="00ED3CF8">
              <w:rPr>
                <w:szCs w:val="24"/>
              </w:rPr>
              <w:t>small speckles</w:t>
            </w:r>
          </w:p>
        </w:tc>
      </w:tr>
      <w:tr w:rsidR="00B50A66" w:rsidRPr="00ED3CF8" w:rsidTr="00C36423">
        <w:tc>
          <w:tcPr>
            <w:tcW w:w="1237" w:type="dxa"/>
            <w:tcBorders>
              <w:top w:val="nil"/>
              <w:bottom w:val="nil"/>
            </w:tcBorders>
          </w:tcPr>
          <w:p w:rsidR="00B50A66" w:rsidRPr="00ED3CF8" w:rsidRDefault="00B50A66" w:rsidP="00C36423">
            <w:pPr>
              <w:tabs>
                <w:tab w:val="left" w:pos="0"/>
              </w:tabs>
              <w:jc w:val="center"/>
              <w:rPr>
                <w:szCs w:val="24"/>
              </w:rPr>
            </w:pPr>
          </w:p>
          <w:p w:rsidR="00B50A66" w:rsidRPr="00ED3CF8" w:rsidRDefault="00B50A66" w:rsidP="00C36423">
            <w:pPr>
              <w:tabs>
                <w:tab w:val="left" w:pos="0"/>
              </w:tabs>
              <w:jc w:val="center"/>
              <w:rPr>
                <w:szCs w:val="24"/>
              </w:rPr>
            </w:pPr>
          </w:p>
          <w:p w:rsidR="00B50A66" w:rsidRPr="00ED3CF8" w:rsidRDefault="00B50A66" w:rsidP="00C36423">
            <w:pPr>
              <w:tabs>
                <w:tab w:val="left" w:pos="0"/>
              </w:tabs>
              <w:jc w:val="center"/>
              <w:rPr>
                <w:szCs w:val="24"/>
              </w:rPr>
            </w:pPr>
            <w:r w:rsidRPr="00ED3CF8">
              <w:rPr>
                <w:szCs w:val="24"/>
              </w:rPr>
              <w:t>medium</w:t>
            </w:r>
          </w:p>
        </w:tc>
        <w:tc>
          <w:tcPr>
            <w:tcW w:w="1800" w:type="dxa"/>
            <w:tcBorders>
              <w:top w:val="nil"/>
              <w:bottom w:val="nil"/>
            </w:tcBorders>
          </w:tcPr>
          <w:p w:rsidR="00B50A66" w:rsidRPr="00ED3CF8" w:rsidRDefault="00B50A66" w:rsidP="00C36423">
            <w:pPr>
              <w:tabs>
                <w:tab w:val="left" w:pos="8931"/>
                <w:tab w:val="right" w:leader="dot" w:pos="9072"/>
              </w:tabs>
              <w:spacing w:before="240" w:after="120"/>
              <w:ind w:left="567"/>
              <w:rPr>
                <w:rFonts w:ascii="Times New Roman Bold" w:hAnsi="Times New Roman Bold"/>
                <w:b/>
                <w:bCs/>
                <w:caps/>
                <w:color w:val="000000"/>
                <w:sz w:val="22"/>
                <w:szCs w:val="24"/>
              </w:rPr>
            </w:pPr>
            <w:r w:rsidRPr="00ED3CF8">
              <w:rPr>
                <w:rFonts w:ascii="Times New Roman Bold" w:hAnsi="Times New Roman Bold"/>
                <w:b/>
                <w:caps/>
                <w:noProof/>
                <w:color w:val="000000"/>
                <w:sz w:val="22"/>
                <w:szCs w:val="24"/>
              </w:rPr>
              <w:drawing>
                <wp:inline distT="0" distB="0" distL="0" distR="0" wp14:anchorId="10CD160F" wp14:editId="26D3F87F">
                  <wp:extent cx="819150" cy="504825"/>
                  <wp:effectExtent l="0" t="0" r="0"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pic:spPr>
                      </pic:pic>
                    </a:graphicData>
                  </a:graphic>
                </wp:inline>
              </w:drawing>
            </w:r>
          </w:p>
        </w:tc>
        <w:tc>
          <w:tcPr>
            <w:tcW w:w="1980" w:type="dxa"/>
            <w:tcBorders>
              <w:top w:val="nil"/>
              <w:bottom w:val="nil"/>
            </w:tcBorders>
          </w:tcPr>
          <w:p w:rsidR="00B50A66" w:rsidRPr="00ED3CF8" w:rsidRDefault="00B50A66" w:rsidP="00C36423">
            <w:pPr>
              <w:tabs>
                <w:tab w:val="left" w:pos="8931"/>
                <w:tab w:val="right" w:leader="dot" w:pos="9072"/>
              </w:tabs>
              <w:spacing w:before="240" w:after="120"/>
              <w:ind w:left="567"/>
              <w:rPr>
                <w:rFonts w:ascii="Times New Roman Bold" w:hAnsi="Times New Roman Bold"/>
                <w:b/>
                <w:bCs/>
                <w:caps/>
                <w:color w:val="000000"/>
                <w:sz w:val="22"/>
                <w:szCs w:val="24"/>
              </w:rPr>
            </w:pPr>
            <w:r w:rsidRPr="00ED3CF8">
              <w:rPr>
                <w:rFonts w:ascii="Times New Roman Bold" w:hAnsi="Times New Roman Bold"/>
                <w:b/>
                <w:caps/>
                <w:noProof/>
                <w:color w:val="000000"/>
                <w:sz w:val="22"/>
                <w:szCs w:val="24"/>
              </w:rPr>
              <w:drawing>
                <wp:inline distT="0" distB="0" distL="0" distR="0" wp14:anchorId="2CF0D8B6" wp14:editId="2EB676EA">
                  <wp:extent cx="666750" cy="66675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980" w:type="dxa"/>
            <w:tcBorders>
              <w:top w:val="nil"/>
              <w:bottom w:val="nil"/>
            </w:tcBorders>
          </w:tcPr>
          <w:p w:rsidR="00B50A66" w:rsidRPr="00ED3CF8" w:rsidRDefault="00B50A66" w:rsidP="00C36423">
            <w:pPr>
              <w:tabs>
                <w:tab w:val="left" w:pos="8931"/>
                <w:tab w:val="right" w:leader="dot" w:pos="9072"/>
              </w:tabs>
              <w:spacing w:before="240" w:after="120"/>
              <w:ind w:left="567"/>
              <w:rPr>
                <w:rFonts w:ascii="Times New Roman Bold" w:hAnsi="Times New Roman Bold"/>
                <w:b/>
                <w:bCs/>
                <w:caps/>
                <w:color w:val="000000"/>
                <w:sz w:val="22"/>
                <w:szCs w:val="24"/>
              </w:rPr>
            </w:pPr>
            <w:r w:rsidRPr="00ED3CF8">
              <w:rPr>
                <w:rFonts w:ascii="Times New Roman Bold" w:hAnsi="Times New Roman Bold"/>
                <w:b/>
                <w:caps/>
                <w:noProof/>
                <w:color w:val="000000"/>
                <w:sz w:val="22"/>
                <w:szCs w:val="24"/>
              </w:rPr>
              <w:drawing>
                <wp:inline distT="0" distB="0" distL="0" distR="0" wp14:anchorId="28FCBCB6" wp14:editId="02E05375">
                  <wp:extent cx="742950" cy="695325"/>
                  <wp:effectExtent l="0" t="0" r="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742950" cy="695325"/>
                          </a:xfrm>
                          <a:prstGeom prst="rect">
                            <a:avLst/>
                          </a:prstGeom>
                          <a:noFill/>
                          <a:ln>
                            <a:noFill/>
                          </a:ln>
                        </pic:spPr>
                      </pic:pic>
                    </a:graphicData>
                  </a:graphic>
                </wp:inline>
              </w:drawing>
            </w:r>
          </w:p>
        </w:tc>
      </w:tr>
      <w:tr w:rsidR="00B50A66" w:rsidRPr="00ED3CF8" w:rsidTr="00C36423">
        <w:tc>
          <w:tcPr>
            <w:tcW w:w="1237" w:type="dxa"/>
            <w:tcBorders>
              <w:top w:val="nil"/>
              <w:bottom w:val="single" w:sz="4" w:space="0" w:color="auto"/>
            </w:tcBorders>
          </w:tcPr>
          <w:p w:rsidR="00B50A66" w:rsidRPr="00ED3CF8" w:rsidRDefault="00B50A66" w:rsidP="00C36423">
            <w:pPr>
              <w:tabs>
                <w:tab w:val="left" w:pos="0"/>
              </w:tabs>
              <w:jc w:val="center"/>
              <w:rPr>
                <w:szCs w:val="24"/>
              </w:rPr>
            </w:pPr>
          </w:p>
        </w:tc>
        <w:tc>
          <w:tcPr>
            <w:tcW w:w="1800" w:type="dxa"/>
            <w:tcBorders>
              <w:top w:val="nil"/>
              <w:bottom w:val="single" w:sz="4" w:space="0" w:color="auto"/>
            </w:tcBorders>
          </w:tcPr>
          <w:p w:rsidR="00B50A66" w:rsidRPr="00ED3CF8" w:rsidRDefault="00B50A66" w:rsidP="00C36423">
            <w:pPr>
              <w:tabs>
                <w:tab w:val="left" w:pos="0"/>
              </w:tabs>
              <w:jc w:val="center"/>
              <w:rPr>
                <w:szCs w:val="24"/>
              </w:rPr>
            </w:pPr>
            <w:r w:rsidRPr="00ED3CF8">
              <w:rPr>
                <w:szCs w:val="24"/>
              </w:rPr>
              <w:t>medium spots</w:t>
            </w:r>
          </w:p>
          <w:p w:rsidR="00B50A66" w:rsidRPr="00ED3CF8" w:rsidRDefault="00B50A66" w:rsidP="00C36423">
            <w:pPr>
              <w:tabs>
                <w:tab w:val="left" w:pos="0"/>
              </w:tabs>
              <w:jc w:val="center"/>
              <w:rPr>
                <w:szCs w:val="24"/>
              </w:rPr>
            </w:pPr>
          </w:p>
        </w:tc>
        <w:tc>
          <w:tcPr>
            <w:tcW w:w="1980" w:type="dxa"/>
            <w:tcBorders>
              <w:top w:val="nil"/>
              <w:bottom w:val="single" w:sz="4" w:space="0" w:color="auto"/>
            </w:tcBorders>
          </w:tcPr>
          <w:p w:rsidR="00B50A66" w:rsidRPr="00ED3CF8" w:rsidRDefault="00B50A66" w:rsidP="00C36423">
            <w:pPr>
              <w:tabs>
                <w:tab w:val="left" w:pos="0"/>
              </w:tabs>
              <w:jc w:val="center"/>
              <w:rPr>
                <w:szCs w:val="24"/>
              </w:rPr>
            </w:pPr>
            <w:r w:rsidRPr="00ED3CF8">
              <w:rPr>
                <w:szCs w:val="24"/>
              </w:rPr>
              <w:t>medium blotches</w:t>
            </w:r>
          </w:p>
        </w:tc>
        <w:tc>
          <w:tcPr>
            <w:tcW w:w="1980" w:type="dxa"/>
            <w:tcBorders>
              <w:top w:val="nil"/>
              <w:bottom w:val="single" w:sz="4" w:space="0" w:color="auto"/>
            </w:tcBorders>
          </w:tcPr>
          <w:p w:rsidR="00B50A66" w:rsidRPr="00ED3CF8" w:rsidRDefault="00B50A66" w:rsidP="00C36423">
            <w:pPr>
              <w:tabs>
                <w:tab w:val="left" w:pos="0"/>
              </w:tabs>
              <w:jc w:val="center"/>
              <w:rPr>
                <w:szCs w:val="24"/>
              </w:rPr>
            </w:pPr>
            <w:r w:rsidRPr="00ED3CF8">
              <w:rPr>
                <w:szCs w:val="24"/>
              </w:rPr>
              <w:t>medium speckles</w:t>
            </w:r>
          </w:p>
        </w:tc>
      </w:tr>
      <w:tr w:rsidR="00B50A66" w:rsidRPr="00ED3CF8" w:rsidTr="00C36423">
        <w:tc>
          <w:tcPr>
            <w:tcW w:w="1237" w:type="dxa"/>
            <w:tcBorders>
              <w:top w:val="nil"/>
              <w:bottom w:val="nil"/>
            </w:tcBorders>
          </w:tcPr>
          <w:p w:rsidR="00B50A66" w:rsidRPr="00ED3CF8" w:rsidRDefault="00B50A66" w:rsidP="00C36423">
            <w:pPr>
              <w:tabs>
                <w:tab w:val="left" w:pos="0"/>
              </w:tabs>
              <w:jc w:val="center"/>
              <w:rPr>
                <w:szCs w:val="24"/>
              </w:rPr>
            </w:pPr>
          </w:p>
          <w:p w:rsidR="00B50A66" w:rsidRPr="00ED3CF8" w:rsidRDefault="00B50A66" w:rsidP="00C36423">
            <w:pPr>
              <w:tabs>
                <w:tab w:val="left" w:pos="0"/>
              </w:tabs>
              <w:jc w:val="center"/>
              <w:rPr>
                <w:szCs w:val="24"/>
              </w:rPr>
            </w:pPr>
          </w:p>
          <w:p w:rsidR="00B50A66" w:rsidRPr="00ED3CF8" w:rsidRDefault="00B50A66" w:rsidP="00C36423">
            <w:pPr>
              <w:tabs>
                <w:tab w:val="left" w:pos="0"/>
              </w:tabs>
              <w:jc w:val="center"/>
              <w:rPr>
                <w:szCs w:val="24"/>
              </w:rPr>
            </w:pPr>
            <w:r w:rsidRPr="00ED3CF8">
              <w:rPr>
                <w:szCs w:val="24"/>
              </w:rPr>
              <w:t>large</w:t>
            </w:r>
          </w:p>
        </w:tc>
        <w:tc>
          <w:tcPr>
            <w:tcW w:w="1800" w:type="dxa"/>
            <w:tcBorders>
              <w:top w:val="nil"/>
              <w:bottom w:val="nil"/>
            </w:tcBorders>
          </w:tcPr>
          <w:p w:rsidR="00B50A66" w:rsidRPr="00ED3CF8" w:rsidRDefault="00B50A66" w:rsidP="00C36423">
            <w:pPr>
              <w:tabs>
                <w:tab w:val="left" w:pos="8931"/>
                <w:tab w:val="right" w:leader="dot" w:pos="9072"/>
              </w:tabs>
              <w:spacing w:before="240" w:after="120"/>
              <w:ind w:left="567"/>
              <w:rPr>
                <w:rFonts w:ascii="Times New Roman Bold" w:hAnsi="Times New Roman Bold"/>
                <w:b/>
                <w:bCs/>
                <w:caps/>
                <w:color w:val="000000"/>
                <w:sz w:val="22"/>
                <w:szCs w:val="24"/>
              </w:rPr>
            </w:pPr>
            <w:r w:rsidRPr="00ED3CF8">
              <w:rPr>
                <w:rFonts w:ascii="Times New Roman Bold" w:hAnsi="Times New Roman Bold"/>
                <w:b/>
                <w:caps/>
                <w:noProof/>
                <w:color w:val="000000"/>
                <w:sz w:val="22"/>
                <w:szCs w:val="24"/>
              </w:rPr>
              <w:drawing>
                <wp:inline distT="0" distB="0" distL="0" distR="0" wp14:anchorId="72EE71F6" wp14:editId="4096EEFE">
                  <wp:extent cx="1057275" cy="895350"/>
                  <wp:effectExtent l="0" t="0" r="952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057275" cy="895350"/>
                          </a:xfrm>
                          <a:prstGeom prst="rect">
                            <a:avLst/>
                          </a:prstGeom>
                          <a:noFill/>
                          <a:ln>
                            <a:noFill/>
                          </a:ln>
                        </pic:spPr>
                      </pic:pic>
                    </a:graphicData>
                  </a:graphic>
                </wp:inline>
              </w:drawing>
            </w:r>
          </w:p>
        </w:tc>
        <w:tc>
          <w:tcPr>
            <w:tcW w:w="1980" w:type="dxa"/>
            <w:tcBorders>
              <w:top w:val="nil"/>
              <w:bottom w:val="nil"/>
            </w:tcBorders>
          </w:tcPr>
          <w:p w:rsidR="00B50A66" w:rsidRPr="00ED3CF8" w:rsidRDefault="00B50A66" w:rsidP="00C36423">
            <w:pPr>
              <w:tabs>
                <w:tab w:val="left" w:pos="8931"/>
                <w:tab w:val="right" w:leader="dot" w:pos="9072"/>
              </w:tabs>
              <w:spacing w:before="240" w:after="120"/>
              <w:ind w:left="567"/>
              <w:rPr>
                <w:rFonts w:ascii="Times New Roman Bold" w:hAnsi="Times New Roman Bold"/>
                <w:b/>
                <w:bCs/>
                <w:caps/>
                <w:color w:val="000000"/>
                <w:sz w:val="22"/>
                <w:szCs w:val="24"/>
              </w:rPr>
            </w:pPr>
            <w:r w:rsidRPr="00ED3CF8">
              <w:rPr>
                <w:rFonts w:ascii="Times New Roman Bold" w:hAnsi="Times New Roman Bold"/>
                <w:b/>
                <w:caps/>
                <w:noProof/>
                <w:color w:val="000000"/>
                <w:sz w:val="22"/>
                <w:szCs w:val="24"/>
              </w:rPr>
              <w:drawing>
                <wp:inline distT="0" distB="0" distL="0" distR="0" wp14:anchorId="795B6401" wp14:editId="4218837B">
                  <wp:extent cx="666750" cy="7239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p>
        </w:tc>
        <w:tc>
          <w:tcPr>
            <w:tcW w:w="1980" w:type="dxa"/>
            <w:tcBorders>
              <w:top w:val="nil"/>
              <w:bottom w:val="nil"/>
            </w:tcBorders>
          </w:tcPr>
          <w:p w:rsidR="00B50A66" w:rsidRPr="00ED3CF8" w:rsidRDefault="00B50A66" w:rsidP="00C36423">
            <w:pPr>
              <w:tabs>
                <w:tab w:val="left" w:pos="8931"/>
                <w:tab w:val="right" w:leader="dot" w:pos="9072"/>
              </w:tabs>
              <w:spacing w:before="240" w:after="120"/>
              <w:ind w:left="567"/>
              <w:rPr>
                <w:rFonts w:ascii="Times New Roman Bold" w:hAnsi="Times New Roman Bold"/>
                <w:b/>
                <w:bCs/>
                <w:caps/>
                <w:color w:val="000000"/>
                <w:sz w:val="22"/>
                <w:szCs w:val="24"/>
              </w:rPr>
            </w:pPr>
            <w:r w:rsidRPr="00ED3CF8">
              <w:rPr>
                <w:rFonts w:ascii="Times New Roman Bold" w:hAnsi="Times New Roman Bold"/>
                <w:b/>
                <w:caps/>
                <w:noProof/>
                <w:color w:val="000000"/>
                <w:sz w:val="22"/>
                <w:szCs w:val="24"/>
              </w:rPr>
              <w:drawing>
                <wp:inline distT="0" distB="0" distL="0" distR="0" wp14:anchorId="4178EEF5" wp14:editId="57740EB6">
                  <wp:extent cx="857250" cy="695325"/>
                  <wp:effectExtent l="0" t="0" r="0"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857250" cy="695325"/>
                          </a:xfrm>
                          <a:prstGeom prst="rect">
                            <a:avLst/>
                          </a:prstGeom>
                          <a:noFill/>
                          <a:ln>
                            <a:noFill/>
                          </a:ln>
                        </pic:spPr>
                      </pic:pic>
                    </a:graphicData>
                  </a:graphic>
                </wp:inline>
              </w:drawing>
            </w:r>
          </w:p>
        </w:tc>
      </w:tr>
      <w:tr w:rsidR="00B50A66" w:rsidRPr="00ED3CF8" w:rsidTr="00C36423">
        <w:trPr>
          <w:trHeight w:val="336"/>
        </w:trPr>
        <w:tc>
          <w:tcPr>
            <w:tcW w:w="1237" w:type="dxa"/>
            <w:tcBorders>
              <w:top w:val="nil"/>
            </w:tcBorders>
          </w:tcPr>
          <w:p w:rsidR="00B50A66" w:rsidRPr="00ED3CF8" w:rsidRDefault="00B50A66" w:rsidP="00C36423">
            <w:pPr>
              <w:tabs>
                <w:tab w:val="left" w:pos="8931"/>
                <w:tab w:val="right" w:leader="dot" w:pos="9072"/>
              </w:tabs>
              <w:spacing w:before="240" w:after="120"/>
              <w:ind w:left="567"/>
              <w:rPr>
                <w:rFonts w:ascii="Times New Roman Bold" w:hAnsi="Times New Roman Bold"/>
                <w:b/>
                <w:bCs/>
                <w:caps/>
                <w:color w:val="000000"/>
                <w:sz w:val="22"/>
                <w:szCs w:val="24"/>
              </w:rPr>
            </w:pPr>
          </w:p>
        </w:tc>
        <w:tc>
          <w:tcPr>
            <w:tcW w:w="1800" w:type="dxa"/>
            <w:tcBorders>
              <w:top w:val="nil"/>
            </w:tcBorders>
            <w:vAlign w:val="center"/>
          </w:tcPr>
          <w:p w:rsidR="00B50A66" w:rsidRPr="00ED3CF8" w:rsidRDefault="00B50A66" w:rsidP="00C36423">
            <w:pPr>
              <w:tabs>
                <w:tab w:val="left" w:pos="0"/>
              </w:tabs>
              <w:jc w:val="center"/>
              <w:rPr>
                <w:szCs w:val="24"/>
              </w:rPr>
            </w:pPr>
            <w:r w:rsidRPr="00ED3CF8">
              <w:rPr>
                <w:szCs w:val="24"/>
              </w:rPr>
              <w:t>large spots</w:t>
            </w:r>
          </w:p>
        </w:tc>
        <w:tc>
          <w:tcPr>
            <w:tcW w:w="1980" w:type="dxa"/>
            <w:tcBorders>
              <w:top w:val="nil"/>
            </w:tcBorders>
            <w:vAlign w:val="center"/>
          </w:tcPr>
          <w:p w:rsidR="00B50A66" w:rsidRPr="00ED3CF8" w:rsidRDefault="00B50A66" w:rsidP="00C36423">
            <w:pPr>
              <w:tabs>
                <w:tab w:val="left" w:pos="0"/>
              </w:tabs>
              <w:jc w:val="center"/>
              <w:rPr>
                <w:szCs w:val="24"/>
              </w:rPr>
            </w:pPr>
            <w:r w:rsidRPr="00ED3CF8">
              <w:rPr>
                <w:szCs w:val="24"/>
              </w:rPr>
              <w:t>large blotches</w:t>
            </w:r>
          </w:p>
        </w:tc>
        <w:tc>
          <w:tcPr>
            <w:tcW w:w="1980" w:type="dxa"/>
            <w:tcBorders>
              <w:top w:val="nil"/>
            </w:tcBorders>
            <w:vAlign w:val="center"/>
          </w:tcPr>
          <w:p w:rsidR="00B50A66" w:rsidRPr="00ED3CF8" w:rsidRDefault="00B50A66" w:rsidP="00C36423">
            <w:pPr>
              <w:tabs>
                <w:tab w:val="left" w:pos="0"/>
              </w:tabs>
              <w:jc w:val="center"/>
              <w:rPr>
                <w:szCs w:val="24"/>
              </w:rPr>
            </w:pPr>
            <w:r w:rsidRPr="00ED3CF8">
              <w:rPr>
                <w:szCs w:val="24"/>
              </w:rPr>
              <w:t>large speckles</w:t>
            </w:r>
          </w:p>
        </w:tc>
      </w:tr>
    </w:tbl>
    <w:p w:rsidR="00B50A66" w:rsidRPr="00ED3CF8" w:rsidRDefault="00B50A66" w:rsidP="00B50A66"/>
    <w:p w:rsidR="00B50A66" w:rsidRPr="00ED3CF8" w:rsidRDefault="00B50A66" w:rsidP="00B50A66"/>
    <w:p w:rsidR="00B50A66" w:rsidRPr="00ED3CF8" w:rsidRDefault="00B50A66" w:rsidP="00B50A66"/>
    <w:p w:rsidR="00B50A66" w:rsidRPr="00ED3CF8" w:rsidRDefault="00B50A66" w:rsidP="00736061"/>
    <w:p w:rsidR="00B50A66" w:rsidRPr="00ED3CF8" w:rsidRDefault="00B50A66" w:rsidP="00736061">
      <w:pPr>
        <w:pStyle w:val="Heading5"/>
      </w:pPr>
      <w:bookmarkStart w:id="459" w:name="_Toc323031858"/>
      <w:bookmarkStart w:id="460" w:name="_Toc333313629"/>
      <w:bookmarkStart w:id="461" w:name="_Toc346526050"/>
      <w:bookmarkStart w:id="462" w:name="_Toc367861907"/>
      <w:r w:rsidRPr="00ED3CF8">
        <w:t>4.2.1.3</w:t>
      </w:r>
      <w:r w:rsidRPr="00ED3CF8">
        <w:tab/>
      </w:r>
      <w:r w:rsidRPr="008438CB">
        <w:rPr>
          <w:color w:val="FF0000"/>
        </w:rPr>
        <w:t>Central Bar</w:t>
      </w:r>
      <w:bookmarkEnd w:id="459"/>
      <w:bookmarkEnd w:id="460"/>
      <w:bookmarkEnd w:id="461"/>
      <w:bookmarkEnd w:id="462"/>
      <w:r w:rsidR="008438CB" w:rsidRPr="000679DB">
        <w:fldChar w:fldCharType="begin"/>
      </w:r>
      <w:r w:rsidR="008438CB" w:rsidRPr="000679DB">
        <w:instrText xml:space="preserve"> XE "</w:instrText>
      </w:r>
      <w:r w:rsidR="008438CB">
        <w:rPr>
          <w:color w:val="FF0000"/>
        </w:rPr>
        <w:instrText>Central bar</w:instrText>
      </w:r>
      <w:r w:rsidR="008438CB" w:rsidRPr="000679DB">
        <w:instrText xml:space="preserve">" </w:instrText>
      </w:r>
      <w:r w:rsidR="008438CB" w:rsidRPr="000679DB">
        <w:fldChar w:fldCharType="end"/>
      </w:r>
    </w:p>
    <w:p w:rsidR="00B50A66" w:rsidRPr="00ED3CF8" w:rsidRDefault="00B50A66" w:rsidP="00B50A66">
      <w:pPr>
        <w:keepNext/>
      </w:pPr>
    </w:p>
    <w:tbl>
      <w:tblPr>
        <w:tblW w:w="0" w:type="auto"/>
        <w:jc w:val="center"/>
        <w:tblLook w:val="0000" w:firstRow="0" w:lastRow="0" w:firstColumn="0" w:lastColumn="0" w:noHBand="0" w:noVBand="0"/>
      </w:tblPr>
      <w:tblGrid>
        <w:gridCol w:w="2063"/>
        <w:gridCol w:w="1729"/>
      </w:tblGrid>
      <w:tr w:rsidR="00B50A66" w:rsidRPr="00ED3CF8" w:rsidTr="00FB56E3">
        <w:trPr>
          <w:trHeight w:val="1766"/>
          <w:jc w:val="center"/>
        </w:trPr>
        <w:tc>
          <w:tcPr>
            <w:tcW w:w="2063" w:type="dxa"/>
            <w:shd w:val="clear" w:color="auto" w:fill="FFFFFF"/>
            <w:vAlign w:val="center"/>
          </w:tcPr>
          <w:p w:rsidR="00B50A66" w:rsidRPr="00ED3CF8" w:rsidRDefault="00B50A66" w:rsidP="00C36423">
            <w:pPr>
              <w:tabs>
                <w:tab w:val="left" w:pos="0"/>
              </w:tabs>
              <w:jc w:val="center"/>
            </w:pPr>
            <w:r w:rsidRPr="00ED3CF8">
              <w:rPr>
                <w:noProof/>
              </w:rPr>
              <w:drawing>
                <wp:inline distT="0" distB="0" distL="0" distR="0" wp14:anchorId="1A653090" wp14:editId="3704D2FD">
                  <wp:extent cx="762000" cy="120015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762000" cy="1200150"/>
                          </a:xfrm>
                          <a:prstGeom prst="rect">
                            <a:avLst/>
                          </a:prstGeom>
                          <a:noFill/>
                          <a:ln>
                            <a:noFill/>
                          </a:ln>
                        </pic:spPr>
                      </pic:pic>
                    </a:graphicData>
                  </a:graphic>
                </wp:inline>
              </w:drawing>
            </w:r>
          </w:p>
        </w:tc>
        <w:tc>
          <w:tcPr>
            <w:tcW w:w="0" w:type="auto"/>
            <w:shd w:val="clear" w:color="auto" w:fill="FFFFFF"/>
            <w:vAlign w:val="center"/>
          </w:tcPr>
          <w:p w:rsidR="00B50A66" w:rsidRPr="00ED3CF8" w:rsidRDefault="00B50A66" w:rsidP="00C36423">
            <w:pPr>
              <w:tabs>
                <w:tab w:val="left" w:pos="0"/>
              </w:tabs>
              <w:jc w:val="center"/>
            </w:pPr>
            <w:r w:rsidRPr="00ED3CF8">
              <w:rPr>
                <w:noProof/>
              </w:rPr>
              <w:drawing>
                <wp:inline distT="0" distB="0" distL="0" distR="0" wp14:anchorId="4F1F031C" wp14:editId="73C722C9">
                  <wp:extent cx="742950" cy="97155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B50A66" w:rsidRPr="00ED3CF8" w:rsidTr="00FB56E3">
        <w:trPr>
          <w:trHeight w:val="340"/>
          <w:jc w:val="center"/>
        </w:trPr>
        <w:tc>
          <w:tcPr>
            <w:tcW w:w="2063" w:type="dxa"/>
            <w:shd w:val="clear" w:color="auto" w:fill="FFFFFF"/>
            <w:vAlign w:val="center"/>
          </w:tcPr>
          <w:p w:rsidR="00B50A66" w:rsidRPr="00ED3CF8" w:rsidRDefault="00B50A66" w:rsidP="00C36423">
            <w:pPr>
              <w:tabs>
                <w:tab w:val="left" w:pos="0"/>
              </w:tabs>
              <w:jc w:val="center"/>
              <w:rPr>
                <w:szCs w:val="24"/>
              </w:rPr>
            </w:pPr>
            <w:r w:rsidRPr="00ED3CF8">
              <w:rPr>
                <w:szCs w:val="24"/>
              </w:rPr>
              <w:t>narrow central bar</w:t>
            </w:r>
          </w:p>
        </w:tc>
        <w:tc>
          <w:tcPr>
            <w:tcW w:w="0" w:type="auto"/>
            <w:shd w:val="clear" w:color="auto" w:fill="FFFFFF"/>
            <w:vAlign w:val="center"/>
          </w:tcPr>
          <w:p w:rsidR="00B50A66" w:rsidRPr="00ED3CF8" w:rsidRDefault="00B50A66" w:rsidP="00C36423">
            <w:pPr>
              <w:tabs>
                <w:tab w:val="left" w:pos="0"/>
              </w:tabs>
              <w:jc w:val="center"/>
              <w:rPr>
                <w:szCs w:val="24"/>
              </w:rPr>
            </w:pPr>
            <w:r w:rsidRPr="00ED3CF8">
              <w:rPr>
                <w:szCs w:val="24"/>
              </w:rPr>
              <w:t>broad central bar</w:t>
            </w:r>
          </w:p>
        </w:tc>
      </w:tr>
    </w:tbl>
    <w:p w:rsidR="00B50A66" w:rsidRPr="00ED3CF8" w:rsidRDefault="00B50A66" w:rsidP="00736061"/>
    <w:p w:rsidR="00B50A66" w:rsidRPr="00ED3CF8" w:rsidRDefault="00B50A66" w:rsidP="00736061">
      <w:pPr>
        <w:pStyle w:val="Heading5"/>
      </w:pPr>
      <w:bookmarkStart w:id="463" w:name="_Toc323031859"/>
      <w:bookmarkStart w:id="464" w:name="_Toc333313630"/>
      <w:bookmarkStart w:id="465" w:name="_Toc346526051"/>
      <w:bookmarkStart w:id="466" w:name="_Toc367861908"/>
      <w:r w:rsidRPr="00ED3CF8">
        <w:t>4.2.1.4</w:t>
      </w:r>
      <w:r w:rsidRPr="00ED3CF8">
        <w:tab/>
      </w:r>
      <w:r w:rsidRPr="008438CB">
        <w:rPr>
          <w:color w:val="FF0000"/>
        </w:rPr>
        <w:t>Aciculate</w:t>
      </w:r>
      <w:r w:rsidR="008438CB" w:rsidRPr="000679DB">
        <w:fldChar w:fldCharType="begin"/>
      </w:r>
      <w:r w:rsidR="008438CB" w:rsidRPr="000679DB">
        <w:instrText xml:space="preserve"> XE "</w:instrText>
      </w:r>
      <w:r w:rsidR="008438CB">
        <w:rPr>
          <w:color w:val="FF0000"/>
        </w:rPr>
        <w:instrText>Aciculate</w:instrText>
      </w:r>
      <w:r w:rsidR="008438CB" w:rsidRPr="000679DB">
        <w:instrText xml:space="preserve">" </w:instrText>
      </w:r>
      <w:r w:rsidR="008438CB" w:rsidRPr="000679DB">
        <w:fldChar w:fldCharType="end"/>
      </w:r>
      <w:r w:rsidRPr="00ED3CF8">
        <w:t xml:space="preserve"> / </w:t>
      </w:r>
      <w:r w:rsidRPr="008438CB">
        <w:rPr>
          <w:color w:val="FF0000"/>
        </w:rPr>
        <w:t>Striped</w:t>
      </w:r>
      <w:bookmarkEnd w:id="463"/>
      <w:bookmarkEnd w:id="464"/>
      <w:bookmarkEnd w:id="465"/>
      <w:bookmarkEnd w:id="466"/>
      <w:r w:rsidR="008438CB" w:rsidRPr="000679DB">
        <w:fldChar w:fldCharType="begin"/>
      </w:r>
      <w:r w:rsidR="008438CB" w:rsidRPr="000679DB">
        <w:instrText xml:space="preserve"> XE "</w:instrText>
      </w:r>
      <w:r w:rsidR="008438CB" w:rsidRPr="00D34D98">
        <w:rPr>
          <w:color w:val="FF0000"/>
        </w:rPr>
        <w:instrText>S</w:instrText>
      </w:r>
      <w:r w:rsidR="008438CB">
        <w:rPr>
          <w:color w:val="FF0000"/>
        </w:rPr>
        <w:instrText>triped</w:instrText>
      </w:r>
      <w:r w:rsidR="008438CB" w:rsidRPr="000679DB">
        <w:instrText xml:space="preserve">" </w:instrText>
      </w:r>
      <w:r w:rsidR="008438CB" w:rsidRPr="000679DB">
        <w:fldChar w:fldCharType="end"/>
      </w:r>
    </w:p>
    <w:p w:rsidR="00B50A66" w:rsidRPr="00ED3CF8" w:rsidRDefault="00B50A66" w:rsidP="00B50A66"/>
    <w:tbl>
      <w:tblPr>
        <w:tblW w:w="0" w:type="auto"/>
        <w:jc w:val="center"/>
        <w:tblLook w:val="0000" w:firstRow="0" w:lastRow="0" w:firstColumn="0" w:lastColumn="0" w:noHBand="0" w:noVBand="0"/>
      </w:tblPr>
      <w:tblGrid>
        <w:gridCol w:w="1566"/>
        <w:gridCol w:w="1686"/>
        <w:gridCol w:w="1572"/>
        <w:gridCol w:w="1896"/>
      </w:tblGrid>
      <w:tr w:rsidR="00B50A66" w:rsidRPr="00ED3CF8" w:rsidTr="00FB56E3">
        <w:trPr>
          <w:jc w:val="center"/>
        </w:trPr>
        <w:tc>
          <w:tcPr>
            <w:tcW w:w="0" w:type="auto"/>
            <w:shd w:val="clear" w:color="auto" w:fill="FFFFFF"/>
            <w:vAlign w:val="center"/>
          </w:tcPr>
          <w:p w:rsidR="00B50A66" w:rsidRPr="00ED3CF8" w:rsidRDefault="00B50A66" w:rsidP="00C36423">
            <w:pPr>
              <w:tabs>
                <w:tab w:val="left" w:pos="0"/>
              </w:tabs>
              <w:jc w:val="center"/>
            </w:pPr>
            <w:r w:rsidRPr="00ED3CF8">
              <w:rPr>
                <w:noProof/>
              </w:rPr>
              <w:drawing>
                <wp:inline distT="0" distB="0" distL="0" distR="0" wp14:anchorId="4F57BA04" wp14:editId="73880511">
                  <wp:extent cx="857250" cy="8001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tc>
        <w:tc>
          <w:tcPr>
            <w:tcW w:w="0" w:type="auto"/>
            <w:shd w:val="clear" w:color="auto" w:fill="FFFFFF"/>
            <w:vAlign w:val="center"/>
          </w:tcPr>
          <w:p w:rsidR="00B50A66" w:rsidRPr="00ED3CF8" w:rsidRDefault="00B50A66" w:rsidP="00C36423">
            <w:pPr>
              <w:tabs>
                <w:tab w:val="left" w:pos="0"/>
              </w:tabs>
              <w:jc w:val="center"/>
            </w:pPr>
            <w:r w:rsidRPr="00ED3CF8">
              <w:rPr>
                <w:noProof/>
              </w:rPr>
              <w:drawing>
                <wp:inline distT="0" distB="0" distL="0" distR="0" wp14:anchorId="4437404E" wp14:editId="16AAD62B">
                  <wp:extent cx="933450" cy="847725"/>
                  <wp:effectExtent l="0" t="0" r="0"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0" w:type="auto"/>
            <w:shd w:val="clear" w:color="auto" w:fill="FFFFFF"/>
            <w:vAlign w:val="center"/>
          </w:tcPr>
          <w:p w:rsidR="00B50A66" w:rsidRPr="00ED3CF8" w:rsidRDefault="00D64A18" w:rsidP="00C36423">
            <w:pPr>
              <w:tabs>
                <w:tab w:val="left" w:pos="0"/>
              </w:tabs>
              <w:jc w:val="center"/>
            </w:pPr>
            <w:r w:rsidRPr="00F232C1">
              <w:rPr>
                <w:noProof/>
              </w:rPr>
              <w:drawing>
                <wp:inline distT="0" distB="0" distL="0" distR="0" wp14:anchorId="32E6DD54" wp14:editId="5DC5B1B6">
                  <wp:extent cx="857250" cy="714375"/>
                  <wp:effectExtent l="0" t="0" r="0" b="95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p>
        </w:tc>
        <w:tc>
          <w:tcPr>
            <w:tcW w:w="0" w:type="auto"/>
            <w:shd w:val="clear" w:color="auto" w:fill="FFFFFF"/>
          </w:tcPr>
          <w:p w:rsidR="00B50A66" w:rsidRPr="00ED3CF8" w:rsidRDefault="00D64A18" w:rsidP="00C36423">
            <w:pPr>
              <w:tabs>
                <w:tab w:val="left" w:pos="0"/>
              </w:tabs>
              <w:jc w:val="center"/>
            </w:pPr>
            <w:r w:rsidRPr="00F232C1">
              <w:rPr>
                <w:noProof/>
              </w:rPr>
              <w:drawing>
                <wp:inline distT="0" distB="0" distL="0" distR="0" wp14:anchorId="30B650B8" wp14:editId="5D437736">
                  <wp:extent cx="1057275" cy="885825"/>
                  <wp:effectExtent l="0" t="0" r="9525" b="952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057275" cy="885825"/>
                          </a:xfrm>
                          <a:prstGeom prst="rect">
                            <a:avLst/>
                          </a:prstGeom>
                          <a:noFill/>
                          <a:ln>
                            <a:noFill/>
                          </a:ln>
                        </pic:spPr>
                      </pic:pic>
                    </a:graphicData>
                  </a:graphic>
                </wp:inline>
              </w:drawing>
            </w:r>
          </w:p>
        </w:tc>
      </w:tr>
      <w:tr w:rsidR="00B50A66" w:rsidRPr="00ED3CF8" w:rsidTr="00FB56E3">
        <w:trPr>
          <w:trHeight w:val="340"/>
          <w:jc w:val="center"/>
        </w:trPr>
        <w:tc>
          <w:tcPr>
            <w:tcW w:w="0" w:type="auto"/>
            <w:shd w:val="clear" w:color="auto" w:fill="FFFFFF"/>
            <w:vAlign w:val="center"/>
          </w:tcPr>
          <w:p w:rsidR="00B50A66" w:rsidRPr="00ED3CF8" w:rsidRDefault="00B50A66" w:rsidP="00C36423">
            <w:pPr>
              <w:tabs>
                <w:tab w:val="left" w:pos="0"/>
              </w:tabs>
              <w:jc w:val="center"/>
              <w:rPr>
                <w:szCs w:val="24"/>
              </w:rPr>
            </w:pPr>
            <w:r w:rsidRPr="00ED3CF8">
              <w:rPr>
                <w:szCs w:val="24"/>
              </w:rPr>
              <w:t>aciculate</w:t>
            </w:r>
          </w:p>
        </w:tc>
        <w:tc>
          <w:tcPr>
            <w:tcW w:w="0" w:type="auto"/>
            <w:shd w:val="clear" w:color="auto" w:fill="FFFFFF"/>
            <w:vAlign w:val="center"/>
          </w:tcPr>
          <w:p w:rsidR="00B50A66" w:rsidRPr="00ED3CF8" w:rsidRDefault="00B50A66" w:rsidP="00C36423">
            <w:pPr>
              <w:tabs>
                <w:tab w:val="left" w:pos="0"/>
              </w:tabs>
              <w:jc w:val="center"/>
              <w:rPr>
                <w:szCs w:val="24"/>
              </w:rPr>
            </w:pPr>
            <w:r w:rsidRPr="00ED3CF8">
              <w:rPr>
                <w:szCs w:val="24"/>
              </w:rPr>
              <w:t>narrow stripes</w:t>
            </w:r>
          </w:p>
        </w:tc>
        <w:tc>
          <w:tcPr>
            <w:tcW w:w="0" w:type="auto"/>
            <w:shd w:val="clear" w:color="auto" w:fill="FFFFFF"/>
            <w:vAlign w:val="center"/>
          </w:tcPr>
          <w:p w:rsidR="00B50A66" w:rsidRPr="00ED3CF8" w:rsidRDefault="00B50A66" w:rsidP="00C36423">
            <w:pPr>
              <w:tabs>
                <w:tab w:val="left" w:pos="0"/>
              </w:tabs>
              <w:jc w:val="center"/>
              <w:rPr>
                <w:szCs w:val="24"/>
              </w:rPr>
            </w:pPr>
            <w:r w:rsidRPr="00ED3CF8">
              <w:rPr>
                <w:szCs w:val="24"/>
              </w:rPr>
              <w:t>medium stripes</w:t>
            </w:r>
          </w:p>
        </w:tc>
        <w:tc>
          <w:tcPr>
            <w:tcW w:w="0" w:type="auto"/>
            <w:shd w:val="clear" w:color="auto" w:fill="FFFFFF"/>
            <w:vAlign w:val="center"/>
          </w:tcPr>
          <w:p w:rsidR="00B50A66" w:rsidRPr="00ED3CF8" w:rsidRDefault="00B50A66" w:rsidP="00C36423">
            <w:pPr>
              <w:tabs>
                <w:tab w:val="left" w:pos="0"/>
              </w:tabs>
              <w:jc w:val="center"/>
              <w:rPr>
                <w:szCs w:val="24"/>
              </w:rPr>
            </w:pPr>
            <w:r w:rsidRPr="00ED3CF8">
              <w:rPr>
                <w:szCs w:val="24"/>
              </w:rPr>
              <w:t>broad stripes</w:t>
            </w:r>
          </w:p>
        </w:tc>
      </w:tr>
    </w:tbl>
    <w:p w:rsidR="00B50A66" w:rsidRPr="00ED3CF8" w:rsidRDefault="00B50A66" w:rsidP="00736061"/>
    <w:p w:rsidR="00B50A66" w:rsidRPr="00ED3CF8" w:rsidRDefault="00B50A66" w:rsidP="00736061">
      <w:pPr>
        <w:pStyle w:val="Heading5"/>
      </w:pPr>
      <w:bookmarkStart w:id="467" w:name="_Toc323031860"/>
      <w:bookmarkStart w:id="468" w:name="_Toc333313631"/>
      <w:bookmarkStart w:id="469" w:name="_Toc346526052"/>
      <w:bookmarkStart w:id="470" w:name="_Toc367861909"/>
      <w:r w:rsidRPr="00ED3CF8">
        <w:t>4.2.1.5</w:t>
      </w:r>
      <w:r w:rsidRPr="00ED3CF8">
        <w:tab/>
      </w:r>
      <w:r w:rsidRPr="008438CB">
        <w:rPr>
          <w:color w:val="FF0000"/>
        </w:rPr>
        <w:t>Transverse Band</w:t>
      </w:r>
      <w:r w:rsidR="008438CB" w:rsidRPr="000679DB">
        <w:fldChar w:fldCharType="begin"/>
      </w:r>
      <w:r w:rsidR="008438CB" w:rsidRPr="000679DB">
        <w:instrText xml:space="preserve"> XE "</w:instrText>
      </w:r>
      <w:r w:rsidR="008438CB">
        <w:rPr>
          <w:color w:val="FF0000"/>
        </w:rPr>
        <w:instrText>Transverse band</w:instrText>
      </w:r>
      <w:r w:rsidR="008438CB" w:rsidRPr="000679DB">
        <w:instrText xml:space="preserve">" </w:instrText>
      </w:r>
      <w:r w:rsidR="008438CB" w:rsidRPr="000679DB">
        <w:fldChar w:fldCharType="end"/>
      </w:r>
      <w:r w:rsidRPr="00ED3CF8">
        <w:t xml:space="preserve"> / </w:t>
      </w:r>
      <w:r w:rsidRPr="008438CB">
        <w:rPr>
          <w:color w:val="FF0000"/>
        </w:rPr>
        <w:t>Banded</w:t>
      </w:r>
      <w:bookmarkEnd w:id="467"/>
      <w:bookmarkEnd w:id="468"/>
      <w:bookmarkEnd w:id="469"/>
      <w:bookmarkEnd w:id="470"/>
      <w:r w:rsidR="008438CB" w:rsidRPr="000679DB">
        <w:fldChar w:fldCharType="begin"/>
      </w:r>
      <w:r w:rsidR="008438CB" w:rsidRPr="000679DB">
        <w:instrText xml:space="preserve"> XE "</w:instrText>
      </w:r>
      <w:r w:rsidR="008438CB">
        <w:rPr>
          <w:color w:val="FF0000"/>
        </w:rPr>
        <w:instrText>Banded</w:instrText>
      </w:r>
      <w:r w:rsidR="008438CB" w:rsidRPr="000679DB">
        <w:instrText xml:space="preserve">" </w:instrText>
      </w:r>
      <w:r w:rsidR="008438CB" w:rsidRPr="000679DB">
        <w:fldChar w:fldCharType="end"/>
      </w:r>
    </w:p>
    <w:p w:rsidR="00B50A66" w:rsidRPr="00ED3CF8" w:rsidRDefault="00B50A66" w:rsidP="00B50A66"/>
    <w:tbl>
      <w:tblPr>
        <w:tblW w:w="0" w:type="auto"/>
        <w:jc w:val="center"/>
        <w:tblLook w:val="0000" w:firstRow="0" w:lastRow="0" w:firstColumn="0" w:lastColumn="0" w:noHBand="0" w:noVBand="0"/>
      </w:tblPr>
      <w:tblGrid>
        <w:gridCol w:w="1651"/>
        <w:gridCol w:w="1356"/>
      </w:tblGrid>
      <w:tr w:rsidR="00B50A66" w:rsidRPr="00ED3CF8" w:rsidTr="00FB56E3">
        <w:trPr>
          <w:trHeight w:val="1766"/>
          <w:jc w:val="center"/>
        </w:trPr>
        <w:tc>
          <w:tcPr>
            <w:tcW w:w="0" w:type="auto"/>
            <w:shd w:val="clear" w:color="auto" w:fill="FFFFFF"/>
            <w:vAlign w:val="center"/>
          </w:tcPr>
          <w:p w:rsidR="00B50A66" w:rsidRPr="00ED3CF8" w:rsidRDefault="00B50A66" w:rsidP="00C36423">
            <w:r w:rsidRPr="00ED3CF8">
              <w:rPr>
                <w:noProof/>
              </w:rPr>
              <w:drawing>
                <wp:inline distT="0" distB="0" distL="0" distR="0" wp14:anchorId="03911A45" wp14:editId="70A97A71">
                  <wp:extent cx="809625" cy="117157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809625" cy="1171575"/>
                          </a:xfrm>
                          <a:prstGeom prst="rect">
                            <a:avLst/>
                          </a:prstGeom>
                          <a:noFill/>
                          <a:ln>
                            <a:noFill/>
                          </a:ln>
                        </pic:spPr>
                      </pic:pic>
                    </a:graphicData>
                  </a:graphic>
                </wp:inline>
              </w:drawing>
            </w:r>
          </w:p>
        </w:tc>
        <w:tc>
          <w:tcPr>
            <w:tcW w:w="0" w:type="auto"/>
            <w:shd w:val="clear" w:color="auto" w:fill="FFFFFF"/>
          </w:tcPr>
          <w:p w:rsidR="00B50A66" w:rsidRPr="00ED3CF8" w:rsidRDefault="00B50A66" w:rsidP="00C36423">
            <w:pPr>
              <w:rPr>
                <w:noProof/>
                <w:lang w:eastAsia="de-DE"/>
              </w:rPr>
            </w:pPr>
            <w:r w:rsidRPr="00ED3CF8">
              <w:rPr>
                <w:noProof/>
              </w:rPr>
              <w:drawing>
                <wp:inline distT="0" distB="0" distL="0" distR="0" wp14:anchorId="30CB35CA" wp14:editId="7EDB6012">
                  <wp:extent cx="714375" cy="1047750"/>
                  <wp:effectExtent l="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714375" cy="1047750"/>
                          </a:xfrm>
                          <a:prstGeom prst="rect">
                            <a:avLst/>
                          </a:prstGeom>
                          <a:noFill/>
                          <a:ln>
                            <a:noFill/>
                          </a:ln>
                        </pic:spPr>
                      </pic:pic>
                    </a:graphicData>
                  </a:graphic>
                </wp:inline>
              </w:drawing>
            </w:r>
          </w:p>
        </w:tc>
      </w:tr>
      <w:tr w:rsidR="00B50A66" w:rsidRPr="00ED3CF8" w:rsidTr="00FB56E3">
        <w:trPr>
          <w:trHeight w:val="340"/>
          <w:jc w:val="center"/>
        </w:trPr>
        <w:tc>
          <w:tcPr>
            <w:tcW w:w="0" w:type="auto"/>
            <w:shd w:val="clear" w:color="auto" w:fill="FFFFFF"/>
            <w:vAlign w:val="center"/>
          </w:tcPr>
          <w:p w:rsidR="00B50A66" w:rsidRPr="00ED3CF8" w:rsidRDefault="00B50A66" w:rsidP="00C36423">
            <w:pPr>
              <w:rPr>
                <w:szCs w:val="24"/>
              </w:rPr>
            </w:pPr>
            <w:r w:rsidRPr="00ED3CF8">
              <w:rPr>
                <w:szCs w:val="24"/>
              </w:rPr>
              <w:t>transverse band</w:t>
            </w:r>
          </w:p>
        </w:tc>
        <w:tc>
          <w:tcPr>
            <w:tcW w:w="0" w:type="auto"/>
            <w:shd w:val="clear" w:color="auto" w:fill="FFFFFF"/>
            <w:vAlign w:val="center"/>
          </w:tcPr>
          <w:p w:rsidR="00B50A66" w:rsidRPr="00ED3CF8" w:rsidRDefault="00B50A66" w:rsidP="00C36423">
            <w:pPr>
              <w:rPr>
                <w:szCs w:val="24"/>
              </w:rPr>
            </w:pPr>
            <w:r w:rsidRPr="00ED3CF8">
              <w:rPr>
                <w:szCs w:val="24"/>
              </w:rPr>
              <w:t>banded</w:t>
            </w:r>
          </w:p>
        </w:tc>
      </w:tr>
    </w:tbl>
    <w:p w:rsidR="00B50A66" w:rsidRPr="00ED3CF8" w:rsidRDefault="00B50A66" w:rsidP="00B50A66"/>
    <w:p w:rsidR="00B50A66" w:rsidRPr="00ED3CF8" w:rsidRDefault="00B50A66" w:rsidP="00736061">
      <w:pPr>
        <w:pStyle w:val="Heading5"/>
      </w:pPr>
      <w:bookmarkStart w:id="471" w:name="_Toc323031861"/>
      <w:bookmarkStart w:id="472" w:name="_Toc333313632"/>
      <w:bookmarkStart w:id="473" w:name="_Toc346526053"/>
      <w:bookmarkStart w:id="474" w:name="_Toc367861910"/>
      <w:r w:rsidRPr="00ED3CF8">
        <w:t>4.2.1.6</w:t>
      </w:r>
      <w:r w:rsidRPr="00ED3CF8">
        <w:tab/>
      </w:r>
      <w:r w:rsidRPr="008438CB">
        <w:rPr>
          <w:color w:val="FF0000"/>
        </w:rPr>
        <w:t>Marginate</w:t>
      </w:r>
      <w:r w:rsidR="008438CB" w:rsidRPr="000679DB">
        <w:fldChar w:fldCharType="begin"/>
      </w:r>
      <w:r w:rsidR="008438CB" w:rsidRPr="000679DB">
        <w:instrText xml:space="preserve"> XE "</w:instrText>
      </w:r>
      <w:r w:rsidR="008438CB">
        <w:rPr>
          <w:color w:val="FF0000"/>
        </w:rPr>
        <w:instrText>Marginate</w:instrText>
      </w:r>
      <w:r w:rsidR="008438CB" w:rsidRPr="000679DB">
        <w:instrText xml:space="preserve">" </w:instrText>
      </w:r>
      <w:r w:rsidR="008438CB" w:rsidRPr="000679DB">
        <w:fldChar w:fldCharType="end"/>
      </w:r>
      <w:r w:rsidRPr="00ED3CF8">
        <w:t xml:space="preserve"> / </w:t>
      </w:r>
      <w:r w:rsidRPr="008438CB">
        <w:rPr>
          <w:color w:val="FF0000"/>
        </w:rPr>
        <w:t>Marginal Zone</w:t>
      </w:r>
      <w:bookmarkEnd w:id="471"/>
      <w:bookmarkEnd w:id="472"/>
      <w:bookmarkEnd w:id="473"/>
      <w:bookmarkEnd w:id="474"/>
      <w:r w:rsidR="008438CB" w:rsidRPr="000679DB">
        <w:fldChar w:fldCharType="begin"/>
      </w:r>
      <w:r w:rsidR="008438CB" w:rsidRPr="000679DB">
        <w:instrText xml:space="preserve"> XE "</w:instrText>
      </w:r>
      <w:r w:rsidR="008438CB">
        <w:rPr>
          <w:color w:val="FF0000"/>
        </w:rPr>
        <w:instrText>Marginal zone</w:instrText>
      </w:r>
      <w:r w:rsidR="008438CB" w:rsidRPr="000679DB">
        <w:instrText xml:space="preserve">" </w:instrText>
      </w:r>
      <w:r w:rsidR="008438CB" w:rsidRPr="000679DB">
        <w:fldChar w:fldCharType="end"/>
      </w:r>
    </w:p>
    <w:p w:rsidR="00B50A66" w:rsidRPr="00ED3CF8" w:rsidRDefault="00B50A66" w:rsidP="00B50A66">
      <w:pPr>
        <w:tabs>
          <w:tab w:val="left" w:pos="0"/>
        </w:tabs>
        <w:rPr>
          <w:szCs w:val="24"/>
        </w:rPr>
      </w:pPr>
    </w:p>
    <w:tbl>
      <w:tblPr>
        <w:tblW w:w="0" w:type="auto"/>
        <w:jc w:val="center"/>
        <w:tblLook w:val="0000" w:firstRow="0" w:lastRow="0" w:firstColumn="0" w:lastColumn="0" w:noHBand="0" w:noVBand="0"/>
      </w:tblPr>
      <w:tblGrid>
        <w:gridCol w:w="1773"/>
        <w:gridCol w:w="1673"/>
        <w:gridCol w:w="1806"/>
      </w:tblGrid>
      <w:tr w:rsidR="00B50A66" w:rsidRPr="00ED3CF8" w:rsidTr="00C36423">
        <w:trPr>
          <w:jc w:val="center"/>
        </w:trPr>
        <w:tc>
          <w:tcPr>
            <w:tcW w:w="0" w:type="auto"/>
            <w:shd w:val="clear" w:color="auto" w:fill="FFFFFF"/>
            <w:vAlign w:val="center"/>
          </w:tcPr>
          <w:p w:rsidR="00B50A66" w:rsidRPr="00ED3CF8" w:rsidRDefault="00B50A66" w:rsidP="00C36423">
            <w:pPr>
              <w:tabs>
                <w:tab w:val="left" w:pos="0"/>
              </w:tabs>
              <w:jc w:val="center"/>
            </w:pPr>
            <w:r w:rsidRPr="00ED3CF8">
              <w:rPr>
                <w:noProof/>
              </w:rPr>
              <w:drawing>
                <wp:inline distT="0" distB="0" distL="0" distR="0" wp14:anchorId="41017CA3" wp14:editId="71175AD8">
                  <wp:extent cx="895350" cy="8763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pic:spPr>
                      </pic:pic>
                    </a:graphicData>
                  </a:graphic>
                </wp:inline>
              </w:drawing>
            </w:r>
          </w:p>
        </w:tc>
        <w:tc>
          <w:tcPr>
            <w:tcW w:w="0" w:type="auto"/>
            <w:shd w:val="clear" w:color="auto" w:fill="FFFFFF"/>
            <w:vAlign w:val="center"/>
          </w:tcPr>
          <w:p w:rsidR="00B50A66" w:rsidRPr="00ED3CF8" w:rsidRDefault="00B50A66" w:rsidP="00C36423">
            <w:pPr>
              <w:tabs>
                <w:tab w:val="left" w:pos="0"/>
              </w:tabs>
              <w:jc w:val="center"/>
            </w:pPr>
            <w:r w:rsidRPr="00ED3CF8">
              <w:rPr>
                <w:noProof/>
              </w:rPr>
              <w:drawing>
                <wp:inline distT="0" distB="0" distL="0" distR="0" wp14:anchorId="2805044F" wp14:editId="63831D7E">
                  <wp:extent cx="895350" cy="96202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895350" cy="962025"/>
                          </a:xfrm>
                          <a:prstGeom prst="rect">
                            <a:avLst/>
                          </a:prstGeom>
                          <a:noFill/>
                          <a:ln>
                            <a:noFill/>
                          </a:ln>
                        </pic:spPr>
                      </pic:pic>
                    </a:graphicData>
                  </a:graphic>
                </wp:inline>
              </w:drawing>
            </w:r>
          </w:p>
        </w:tc>
        <w:tc>
          <w:tcPr>
            <w:tcW w:w="0" w:type="auto"/>
            <w:shd w:val="clear" w:color="auto" w:fill="FFFFFF"/>
          </w:tcPr>
          <w:p w:rsidR="00B50A66" w:rsidRPr="00ED3CF8" w:rsidRDefault="00B50A66" w:rsidP="00C36423">
            <w:pPr>
              <w:tabs>
                <w:tab w:val="left" w:pos="0"/>
              </w:tabs>
              <w:jc w:val="center"/>
              <w:rPr>
                <w:noProof/>
                <w:lang w:eastAsia="de-DE"/>
              </w:rPr>
            </w:pPr>
            <w:r w:rsidRPr="00ED3CF8">
              <w:rPr>
                <w:noProof/>
              </w:rPr>
              <w:drawing>
                <wp:inline distT="0" distB="0" distL="0" distR="0" wp14:anchorId="380F5FF6" wp14:editId="40E13D81">
                  <wp:extent cx="1000125" cy="1200150"/>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000125" cy="1200150"/>
                          </a:xfrm>
                          <a:prstGeom prst="rect">
                            <a:avLst/>
                          </a:prstGeom>
                          <a:noFill/>
                          <a:ln>
                            <a:noFill/>
                          </a:ln>
                        </pic:spPr>
                      </pic:pic>
                    </a:graphicData>
                  </a:graphic>
                </wp:inline>
              </w:drawing>
            </w:r>
          </w:p>
        </w:tc>
      </w:tr>
      <w:tr w:rsidR="00B50A66" w:rsidRPr="00ED3CF8" w:rsidTr="00FB56E3">
        <w:trPr>
          <w:trHeight w:val="340"/>
          <w:jc w:val="center"/>
        </w:trPr>
        <w:tc>
          <w:tcPr>
            <w:tcW w:w="0" w:type="auto"/>
            <w:shd w:val="clear" w:color="auto" w:fill="FFFFFF"/>
            <w:vAlign w:val="center"/>
          </w:tcPr>
          <w:p w:rsidR="00B50A66" w:rsidRPr="00ED3CF8" w:rsidRDefault="00B50A66" w:rsidP="00C36423">
            <w:pPr>
              <w:tabs>
                <w:tab w:val="left" w:pos="0"/>
              </w:tabs>
              <w:jc w:val="center"/>
              <w:rPr>
                <w:szCs w:val="24"/>
              </w:rPr>
            </w:pPr>
            <w:r w:rsidRPr="00ED3CF8">
              <w:rPr>
                <w:szCs w:val="24"/>
              </w:rPr>
              <w:t>narrow marginate</w:t>
            </w:r>
          </w:p>
        </w:tc>
        <w:tc>
          <w:tcPr>
            <w:tcW w:w="0" w:type="auto"/>
            <w:shd w:val="clear" w:color="auto" w:fill="FFFFFF"/>
            <w:vAlign w:val="center"/>
          </w:tcPr>
          <w:p w:rsidR="00B50A66" w:rsidRPr="00ED3CF8" w:rsidRDefault="00B50A66" w:rsidP="00C36423">
            <w:pPr>
              <w:tabs>
                <w:tab w:val="left" w:pos="0"/>
              </w:tabs>
              <w:jc w:val="center"/>
              <w:rPr>
                <w:szCs w:val="24"/>
              </w:rPr>
            </w:pPr>
            <w:r w:rsidRPr="00ED3CF8">
              <w:rPr>
                <w:szCs w:val="24"/>
              </w:rPr>
              <w:t>broad marginate</w:t>
            </w:r>
          </w:p>
        </w:tc>
        <w:tc>
          <w:tcPr>
            <w:tcW w:w="0" w:type="auto"/>
            <w:shd w:val="clear" w:color="auto" w:fill="FFFFFF"/>
            <w:vAlign w:val="center"/>
          </w:tcPr>
          <w:p w:rsidR="00B50A66" w:rsidRPr="00ED3CF8" w:rsidRDefault="00B50A66" w:rsidP="00C36423">
            <w:pPr>
              <w:tabs>
                <w:tab w:val="left" w:pos="0"/>
              </w:tabs>
              <w:jc w:val="center"/>
              <w:rPr>
                <w:szCs w:val="24"/>
              </w:rPr>
            </w:pPr>
            <w:r w:rsidRPr="00ED3CF8">
              <w:rPr>
                <w:szCs w:val="24"/>
              </w:rPr>
              <w:t>on marginal zone</w:t>
            </w:r>
          </w:p>
        </w:tc>
      </w:tr>
    </w:tbl>
    <w:p w:rsidR="00B50A66" w:rsidRPr="00ED3CF8" w:rsidRDefault="00B50A66" w:rsidP="00736061"/>
    <w:p w:rsidR="00B50A66" w:rsidRPr="00ED3CF8" w:rsidRDefault="00B50A66" w:rsidP="00736061">
      <w:pPr>
        <w:pStyle w:val="Heading5"/>
      </w:pPr>
      <w:bookmarkStart w:id="475" w:name="_Toc323031862"/>
      <w:bookmarkStart w:id="476" w:name="_Toc333313633"/>
      <w:bookmarkStart w:id="477" w:name="_Toc346526054"/>
      <w:bookmarkStart w:id="478" w:name="_Toc367861911"/>
      <w:r w:rsidRPr="00ED3CF8">
        <w:t>4.2.1.7</w:t>
      </w:r>
      <w:r w:rsidRPr="00ED3CF8">
        <w:tab/>
      </w:r>
      <w:r w:rsidRPr="008438CB">
        <w:rPr>
          <w:color w:val="FF0000"/>
        </w:rPr>
        <w:t>Tesselate</w:t>
      </w:r>
      <w:r w:rsidR="008438CB" w:rsidRPr="000679DB">
        <w:fldChar w:fldCharType="begin"/>
      </w:r>
      <w:r w:rsidR="008438CB" w:rsidRPr="000679DB">
        <w:instrText xml:space="preserve"> XE "</w:instrText>
      </w:r>
      <w:r w:rsidR="008438CB">
        <w:rPr>
          <w:color w:val="FF0000"/>
        </w:rPr>
        <w:instrText>Tesselate</w:instrText>
      </w:r>
      <w:r w:rsidR="008438CB" w:rsidRPr="000679DB">
        <w:instrText xml:space="preserve">" </w:instrText>
      </w:r>
      <w:r w:rsidR="008438CB" w:rsidRPr="000679DB">
        <w:fldChar w:fldCharType="end"/>
      </w:r>
      <w:r w:rsidRPr="00ED3CF8">
        <w:t xml:space="preserve"> / </w:t>
      </w:r>
      <w:r w:rsidRPr="008438CB">
        <w:rPr>
          <w:color w:val="FF0000"/>
        </w:rPr>
        <w:t>Netted</w:t>
      </w:r>
      <w:r w:rsidR="008438CB" w:rsidRPr="000679DB">
        <w:fldChar w:fldCharType="begin"/>
      </w:r>
      <w:r w:rsidR="008438CB" w:rsidRPr="000679DB">
        <w:instrText xml:space="preserve"> XE "</w:instrText>
      </w:r>
      <w:r w:rsidR="008438CB">
        <w:rPr>
          <w:color w:val="FF0000"/>
        </w:rPr>
        <w:instrText>Netted</w:instrText>
      </w:r>
      <w:r w:rsidR="008438CB" w:rsidRPr="000679DB">
        <w:instrText xml:space="preserve">" </w:instrText>
      </w:r>
      <w:r w:rsidR="008438CB" w:rsidRPr="000679DB">
        <w:fldChar w:fldCharType="end"/>
      </w:r>
      <w:r w:rsidRPr="00ED3CF8">
        <w:t xml:space="preserve"> / </w:t>
      </w:r>
      <w:r w:rsidRPr="008438CB">
        <w:rPr>
          <w:color w:val="FF0000"/>
        </w:rPr>
        <w:t>Marbled</w:t>
      </w:r>
      <w:r w:rsidR="008438CB" w:rsidRPr="000679DB">
        <w:fldChar w:fldCharType="begin"/>
      </w:r>
      <w:r w:rsidR="008438CB" w:rsidRPr="000679DB">
        <w:instrText xml:space="preserve"> XE "</w:instrText>
      </w:r>
      <w:r w:rsidR="008438CB">
        <w:rPr>
          <w:color w:val="FF0000"/>
        </w:rPr>
        <w:instrText>Marbled</w:instrText>
      </w:r>
      <w:r w:rsidR="008438CB" w:rsidRPr="000679DB">
        <w:instrText xml:space="preserve">" </w:instrText>
      </w:r>
      <w:r w:rsidR="008438CB" w:rsidRPr="000679DB">
        <w:fldChar w:fldCharType="end"/>
      </w:r>
      <w:r w:rsidRPr="00ED3CF8">
        <w:t xml:space="preserve"> / </w:t>
      </w:r>
      <w:r w:rsidRPr="008438CB">
        <w:rPr>
          <w:color w:val="FF0000"/>
        </w:rPr>
        <w:t>Veined</w:t>
      </w:r>
      <w:bookmarkEnd w:id="475"/>
      <w:bookmarkEnd w:id="476"/>
      <w:bookmarkEnd w:id="477"/>
      <w:bookmarkEnd w:id="478"/>
      <w:r w:rsidR="008438CB" w:rsidRPr="000679DB">
        <w:fldChar w:fldCharType="begin"/>
      </w:r>
      <w:r w:rsidR="008438CB" w:rsidRPr="000679DB">
        <w:instrText xml:space="preserve"> XE "</w:instrText>
      </w:r>
      <w:r w:rsidR="008438CB">
        <w:rPr>
          <w:color w:val="FF0000"/>
        </w:rPr>
        <w:instrText>Veined</w:instrText>
      </w:r>
      <w:r w:rsidR="008438CB" w:rsidRPr="000679DB">
        <w:instrText xml:space="preserve">" </w:instrText>
      </w:r>
      <w:r w:rsidR="008438CB" w:rsidRPr="000679DB">
        <w:fldChar w:fldCharType="end"/>
      </w:r>
    </w:p>
    <w:p w:rsidR="00B50A66" w:rsidRPr="00ED3CF8" w:rsidRDefault="00B50A66" w:rsidP="00B50A66">
      <w:pPr>
        <w:tabs>
          <w:tab w:val="left" w:pos="0"/>
        </w:tabs>
        <w:rPr>
          <w:szCs w:val="24"/>
        </w:rPr>
      </w:pPr>
    </w:p>
    <w:tbl>
      <w:tblPr>
        <w:tblW w:w="8489" w:type="dxa"/>
        <w:jc w:val="center"/>
        <w:tblLayout w:type="fixed"/>
        <w:tblLook w:val="0000" w:firstRow="0" w:lastRow="0" w:firstColumn="0" w:lastColumn="0" w:noHBand="0" w:noVBand="0"/>
      </w:tblPr>
      <w:tblGrid>
        <w:gridCol w:w="2324"/>
        <w:gridCol w:w="2325"/>
        <w:gridCol w:w="2149"/>
        <w:gridCol w:w="1691"/>
      </w:tblGrid>
      <w:tr w:rsidR="00B50A66" w:rsidRPr="00ED3CF8" w:rsidTr="00FB56E3">
        <w:trPr>
          <w:trHeight w:val="1804"/>
          <w:jc w:val="center"/>
        </w:trPr>
        <w:tc>
          <w:tcPr>
            <w:tcW w:w="2324" w:type="dxa"/>
            <w:shd w:val="clear" w:color="auto" w:fill="FFFFFF"/>
            <w:vAlign w:val="center"/>
          </w:tcPr>
          <w:p w:rsidR="00B50A66" w:rsidRPr="00ED3CF8" w:rsidRDefault="00B50A66" w:rsidP="00C36423">
            <w:pPr>
              <w:tabs>
                <w:tab w:val="left" w:pos="0"/>
              </w:tabs>
              <w:jc w:val="center"/>
            </w:pPr>
            <w:r w:rsidRPr="00ED3CF8">
              <w:rPr>
                <w:noProof/>
              </w:rPr>
              <w:drawing>
                <wp:inline distT="0" distB="0" distL="0" distR="0" wp14:anchorId="1C014F3D" wp14:editId="794994AC">
                  <wp:extent cx="723900" cy="69532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723900" cy="695325"/>
                          </a:xfrm>
                          <a:prstGeom prst="rect">
                            <a:avLst/>
                          </a:prstGeom>
                          <a:noFill/>
                          <a:ln>
                            <a:noFill/>
                          </a:ln>
                        </pic:spPr>
                      </pic:pic>
                    </a:graphicData>
                  </a:graphic>
                </wp:inline>
              </w:drawing>
            </w:r>
            <w:r w:rsidRPr="00ED3CF8">
              <w:rPr>
                <w:noProof/>
              </w:rPr>
              <w:drawing>
                <wp:inline distT="0" distB="0" distL="0" distR="0" wp14:anchorId="16D98F8F" wp14:editId="33652B34">
                  <wp:extent cx="381000" cy="5715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381000" cy="571500"/>
                          </a:xfrm>
                          <a:prstGeom prst="rect">
                            <a:avLst/>
                          </a:prstGeom>
                          <a:noFill/>
                          <a:ln>
                            <a:noFill/>
                          </a:ln>
                        </pic:spPr>
                      </pic:pic>
                    </a:graphicData>
                  </a:graphic>
                </wp:inline>
              </w:drawing>
            </w:r>
          </w:p>
        </w:tc>
        <w:tc>
          <w:tcPr>
            <w:tcW w:w="2325" w:type="dxa"/>
            <w:shd w:val="clear" w:color="auto" w:fill="FFFFFF"/>
            <w:vAlign w:val="center"/>
          </w:tcPr>
          <w:p w:rsidR="00B50A66" w:rsidRPr="00ED3CF8" w:rsidRDefault="00B50A66" w:rsidP="00C36423">
            <w:pPr>
              <w:tabs>
                <w:tab w:val="left" w:pos="0"/>
              </w:tabs>
              <w:jc w:val="center"/>
            </w:pPr>
            <w:r w:rsidRPr="00ED3CF8">
              <w:rPr>
                <w:noProof/>
              </w:rPr>
              <w:drawing>
                <wp:inline distT="0" distB="0" distL="0" distR="0" wp14:anchorId="4B3743F4" wp14:editId="2236CE38">
                  <wp:extent cx="1219200" cy="101917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a:ln>
                            <a:noFill/>
                          </a:ln>
                        </pic:spPr>
                      </pic:pic>
                    </a:graphicData>
                  </a:graphic>
                </wp:inline>
              </w:drawing>
            </w:r>
          </w:p>
        </w:tc>
        <w:tc>
          <w:tcPr>
            <w:tcW w:w="2149" w:type="dxa"/>
            <w:shd w:val="clear" w:color="auto" w:fill="FFFFFF"/>
            <w:vAlign w:val="center"/>
          </w:tcPr>
          <w:p w:rsidR="00B50A66" w:rsidRPr="00ED3CF8" w:rsidRDefault="00B50A66" w:rsidP="00C36423">
            <w:pPr>
              <w:tabs>
                <w:tab w:val="left" w:pos="0"/>
              </w:tabs>
              <w:jc w:val="right"/>
            </w:pPr>
            <w:r w:rsidRPr="00ED3CF8">
              <w:rPr>
                <w:noProof/>
              </w:rPr>
              <w:drawing>
                <wp:inline distT="0" distB="0" distL="0" distR="0" wp14:anchorId="2B92075F" wp14:editId="1C3196DD">
                  <wp:extent cx="1019175" cy="101917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1691" w:type="dxa"/>
            <w:shd w:val="clear" w:color="auto" w:fill="FFFFFF"/>
          </w:tcPr>
          <w:p w:rsidR="00B50A66" w:rsidRPr="00ED3CF8" w:rsidRDefault="00B50A66" w:rsidP="00C36423">
            <w:pPr>
              <w:tabs>
                <w:tab w:val="left" w:pos="0"/>
              </w:tabs>
              <w:jc w:val="right"/>
            </w:pPr>
            <w:r w:rsidRPr="00ED3CF8">
              <w:rPr>
                <w:noProof/>
              </w:rPr>
              <w:drawing>
                <wp:anchor distT="0" distB="0" distL="114300" distR="114300" simplePos="0" relativeHeight="251740160" behindDoc="0" locked="1" layoutInCell="0" allowOverlap="1" wp14:anchorId="35755D79" wp14:editId="728FC5D8">
                  <wp:simplePos x="0" y="0"/>
                  <wp:positionH relativeFrom="character">
                    <wp:posOffset>-982980</wp:posOffset>
                  </wp:positionH>
                  <wp:positionV relativeFrom="line">
                    <wp:posOffset>228600</wp:posOffset>
                  </wp:positionV>
                  <wp:extent cx="1143000" cy="685800"/>
                  <wp:effectExtent l="38100" t="38100" r="38100" b="38100"/>
                  <wp:wrapNone/>
                  <wp:docPr id="503" name="Picture 503" descr="Beschreibung: gead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2" descr="Beschreibung: geadert"/>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rot="5629693">
                            <a:off x="0" y="0"/>
                            <a:ext cx="11430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50A66" w:rsidRPr="00ED3CF8" w:rsidTr="00FB56E3">
        <w:trPr>
          <w:trHeight w:val="340"/>
          <w:jc w:val="center"/>
        </w:trPr>
        <w:tc>
          <w:tcPr>
            <w:tcW w:w="2324" w:type="dxa"/>
            <w:shd w:val="clear" w:color="auto" w:fill="FFFFFF"/>
            <w:vAlign w:val="center"/>
          </w:tcPr>
          <w:p w:rsidR="00B50A66" w:rsidRPr="00ED3CF8" w:rsidRDefault="00B50A66" w:rsidP="00C36423">
            <w:pPr>
              <w:tabs>
                <w:tab w:val="left" w:pos="0"/>
              </w:tabs>
              <w:jc w:val="center"/>
              <w:rPr>
                <w:szCs w:val="24"/>
              </w:rPr>
            </w:pPr>
            <w:r w:rsidRPr="00ED3CF8">
              <w:rPr>
                <w:szCs w:val="24"/>
              </w:rPr>
              <w:t>tesselate</w:t>
            </w:r>
          </w:p>
        </w:tc>
        <w:tc>
          <w:tcPr>
            <w:tcW w:w="2325" w:type="dxa"/>
            <w:shd w:val="clear" w:color="auto" w:fill="FFFFFF"/>
            <w:vAlign w:val="center"/>
          </w:tcPr>
          <w:p w:rsidR="00B50A66" w:rsidRPr="00ED3CF8" w:rsidRDefault="00B50A66" w:rsidP="00C36423">
            <w:pPr>
              <w:tabs>
                <w:tab w:val="left" w:pos="0"/>
              </w:tabs>
              <w:jc w:val="center"/>
              <w:rPr>
                <w:szCs w:val="24"/>
              </w:rPr>
            </w:pPr>
            <w:r w:rsidRPr="00ED3CF8">
              <w:rPr>
                <w:szCs w:val="24"/>
              </w:rPr>
              <w:t>netted</w:t>
            </w:r>
          </w:p>
        </w:tc>
        <w:tc>
          <w:tcPr>
            <w:tcW w:w="2149" w:type="dxa"/>
            <w:shd w:val="clear" w:color="auto" w:fill="FFFFFF"/>
            <w:vAlign w:val="center"/>
          </w:tcPr>
          <w:p w:rsidR="00B50A66" w:rsidRPr="00ED3CF8" w:rsidRDefault="00B50A66" w:rsidP="00C36423">
            <w:pPr>
              <w:tabs>
                <w:tab w:val="left" w:pos="0"/>
              </w:tabs>
              <w:jc w:val="center"/>
              <w:rPr>
                <w:szCs w:val="24"/>
              </w:rPr>
            </w:pPr>
            <w:r w:rsidRPr="00ED3CF8">
              <w:rPr>
                <w:szCs w:val="24"/>
              </w:rPr>
              <w:t>marbled</w:t>
            </w:r>
          </w:p>
        </w:tc>
        <w:tc>
          <w:tcPr>
            <w:tcW w:w="1691" w:type="dxa"/>
            <w:shd w:val="clear" w:color="auto" w:fill="FFFFFF"/>
            <w:vAlign w:val="center"/>
          </w:tcPr>
          <w:p w:rsidR="00B50A66" w:rsidRPr="00ED3CF8" w:rsidRDefault="00B50A66" w:rsidP="00C36423">
            <w:pPr>
              <w:tabs>
                <w:tab w:val="left" w:pos="0"/>
              </w:tabs>
              <w:jc w:val="center"/>
              <w:rPr>
                <w:szCs w:val="24"/>
              </w:rPr>
            </w:pPr>
            <w:r w:rsidRPr="00ED3CF8">
              <w:rPr>
                <w:szCs w:val="24"/>
              </w:rPr>
              <w:t>veined</w:t>
            </w:r>
          </w:p>
        </w:tc>
      </w:tr>
    </w:tbl>
    <w:p w:rsidR="00B50A66" w:rsidRPr="00ED3CF8" w:rsidRDefault="00B50A66" w:rsidP="00B50A66">
      <w:pPr>
        <w:pStyle w:val="BodyText"/>
        <w:tabs>
          <w:tab w:val="left" w:pos="851"/>
        </w:tabs>
        <w:rPr>
          <w:szCs w:val="24"/>
        </w:rPr>
      </w:pPr>
    </w:p>
    <w:p w:rsidR="00B50A66" w:rsidRPr="00ED3CF8" w:rsidRDefault="00B50A66" w:rsidP="00736061">
      <w:bookmarkStart w:id="479" w:name="_Toc323031863"/>
      <w:bookmarkStart w:id="480" w:name="_Toc333313634"/>
    </w:p>
    <w:p w:rsidR="00B50A66" w:rsidRPr="00ED3CF8" w:rsidRDefault="00B50A66" w:rsidP="003F1AB0">
      <w:pPr>
        <w:pStyle w:val="Heading4"/>
        <w:rPr>
          <w:lang w:val="en-US"/>
        </w:rPr>
      </w:pPr>
      <w:bookmarkStart w:id="481" w:name="_Toc323031864"/>
      <w:bookmarkStart w:id="482" w:name="_Toc333313635"/>
      <w:bookmarkStart w:id="483" w:name="_Toc346526055"/>
      <w:bookmarkStart w:id="484" w:name="_Toc367861912"/>
      <w:bookmarkEnd w:id="479"/>
      <w:bookmarkEnd w:id="480"/>
      <w:r w:rsidRPr="00ED3CF8">
        <w:rPr>
          <w:lang w:val="en-US"/>
        </w:rPr>
        <w:t>4.2.2</w:t>
      </w:r>
      <w:r w:rsidRPr="00ED3CF8">
        <w:rPr>
          <w:lang w:val="en-US"/>
        </w:rPr>
        <w:tab/>
      </w:r>
      <w:r w:rsidRPr="00287566">
        <w:rPr>
          <w:color w:val="FF0000"/>
          <w:lang w:val="en-US"/>
        </w:rPr>
        <w:t>Color distribution</w:t>
      </w:r>
      <w:bookmarkEnd w:id="481"/>
      <w:bookmarkEnd w:id="482"/>
      <w:bookmarkEnd w:id="483"/>
      <w:bookmarkEnd w:id="484"/>
      <w:r w:rsidR="007922EA" w:rsidRPr="000679DB">
        <w:fldChar w:fldCharType="begin"/>
      </w:r>
      <w:r w:rsidR="007922EA" w:rsidRPr="000679DB">
        <w:instrText xml:space="preserve"> XE "</w:instrText>
      </w:r>
      <w:r w:rsidR="007922EA">
        <w:rPr>
          <w:color w:val="FF0000"/>
        </w:rPr>
        <w:instrText>Distribution</w:instrText>
      </w:r>
      <w:r w:rsidR="007922EA" w:rsidRPr="000679DB">
        <w:instrText xml:space="preserve">" </w:instrText>
      </w:r>
      <w:r w:rsidR="007922EA" w:rsidRPr="000679DB">
        <w:fldChar w:fldCharType="end"/>
      </w:r>
      <w:r w:rsidR="00287566" w:rsidRPr="000679DB">
        <w:fldChar w:fldCharType="begin"/>
      </w:r>
      <w:r w:rsidR="00287566" w:rsidRPr="000679DB">
        <w:instrText xml:space="preserve"> XE "</w:instrText>
      </w:r>
      <w:r w:rsidR="00287566" w:rsidRPr="00287566">
        <w:rPr>
          <w:color w:val="FF0000"/>
        </w:rPr>
        <w:instrText xml:space="preserve">Color </w:instrText>
      </w:r>
      <w:r w:rsidR="00287566">
        <w:rPr>
          <w:color w:val="FF0000"/>
        </w:rPr>
        <w:instrText>Distribution</w:instrText>
      </w:r>
      <w:r w:rsidR="00287566" w:rsidRPr="000679DB">
        <w:instrText xml:space="preserve">" </w:instrText>
      </w:r>
      <w:r w:rsidR="00287566" w:rsidRPr="000679DB">
        <w:fldChar w:fldCharType="end"/>
      </w:r>
    </w:p>
    <w:p w:rsidR="00B50A66" w:rsidRPr="00ED3CF8" w:rsidRDefault="00B50A66" w:rsidP="00FB56E3">
      <w:pPr>
        <w:keepNext/>
        <w:tabs>
          <w:tab w:val="left" w:pos="851"/>
        </w:tabs>
        <w:rPr>
          <w:szCs w:val="24"/>
        </w:rPr>
      </w:pPr>
    </w:p>
    <w:p w:rsidR="00B50A66" w:rsidRPr="00ED3CF8" w:rsidRDefault="00B50A66" w:rsidP="00B50A66">
      <w:pPr>
        <w:tabs>
          <w:tab w:val="left" w:pos="851"/>
        </w:tabs>
        <w:rPr>
          <w:szCs w:val="24"/>
        </w:rPr>
      </w:pPr>
      <w:r w:rsidRPr="00ED3CF8">
        <w:rPr>
          <w:szCs w:val="24"/>
        </w:rPr>
        <w:t xml:space="preserve">Note:  </w:t>
      </w:r>
      <w:r w:rsidRPr="007922EA">
        <w:rPr>
          <w:color w:val="FF0000"/>
          <w:szCs w:val="24"/>
        </w:rPr>
        <w:t>distribution</w:t>
      </w:r>
      <w:r w:rsidRPr="00ED3CF8">
        <w:rPr>
          <w:szCs w:val="24"/>
        </w:rPr>
        <w:t xml:space="preserve"> could be described by a combination of terms from the different sets using the words “and” or “excluding”; e. g. (a) distal quarter, excluding marginal zone, (b) distal half, excluding tip.</w:t>
      </w:r>
    </w:p>
    <w:p w:rsidR="00B50A66" w:rsidRPr="00ED3CF8" w:rsidRDefault="00B50A66" w:rsidP="00B50A66">
      <w:pPr>
        <w:tabs>
          <w:tab w:val="left" w:pos="851"/>
        </w:tabs>
        <w:rPr>
          <w:szCs w:val="24"/>
        </w:rPr>
      </w:pPr>
    </w:p>
    <w:tbl>
      <w:tblPr>
        <w:tblW w:w="4943" w:type="pct"/>
        <w:tblLook w:val="01E0" w:firstRow="1" w:lastRow="1" w:firstColumn="1" w:lastColumn="1" w:noHBand="0" w:noVBand="0"/>
      </w:tblPr>
      <w:tblGrid>
        <w:gridCol w:w="2165"/>
        <w:gridCol w:w="2313"/>
        <w:gridCol w:w="2248"/>
        <w:gridCol w:w="3016"/>
      </w:tblGrid>
      <w:tr w:rsidR="00B50A66" w:rsidRPr="00ED3CF8" w:rsidTr="00C36423">
        <w:tc>
          <w:tcPr>
            <w:tcW w:w="1111" w:type="pct"/>
          </w:tcPr>
          <w:p w:rsidR="00B50A66" w:rsidRPr="00ED3CF8" w:rsidRDefault="00B50A66" w:rsidP="00C36423">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10A5D5F9" wp14:editId="450E7784">
                  <wp:extent cx="866775" cy="96202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187" w:type="pct"/>
          </w:tcPr>
          <w:p w:rsidR="00B50A66" w:rsidRPr="00ED3CF8" w:rsidRDefault="00B50A66" w:rsidP="00C36423">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570BD66C" wp14:editId="7C2DD468">
                  <wp:extent cx="990600" cy="8667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990600" cy="866775"/>
                          </a:xfrm>
                          <a:prstGeom prst="rect">
                            <a:avLst/>
                          </a:prstGeom>
                          <a:noFill/>
                          <a:ln>
                            <a:noFill/>
                          </a:ln>
                        </pic:spPr>
                      </pic:pic>
                    </a:graphicData>
                  </a:graphic>
                </wp:inline>
              </w:drawing>
            </w:r>
          </w:p>
        </w:tc>
        <w:tc>
          <w:tcPr>
            <w:tcW w:w="1154" w:type="pct"/>
          </w:tcPr>
          <w:p w:rsidR="00B50A66" w:rsidRPr="00ED3CF8" w:rsidRDefault="00B50A66" w:rsidP="00C36423">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053A9E8F" wp14:editId="34E18255">
                  <wp:extent cx="885825" cy="876300"/>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p>
        </w:tc>
        <w:tc>
          <w:tcPr>
            <w:tcW w:w="1548" w:type="pct"/>
          </w:tcPr>
          <w:p w:rsidR="00B50A66" w:rsidRPr="00ED3CF8" w:rsidRDefault="00B50A66" w:rsidP="00C36423">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4A51BB10" wp14:editId="3C8239E4">
                  <wp:extent cx="923925" cy="95250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923925" cy="952500"/>
                          </a:xfrm>
                          <a:prstGeom prst="rect">
                            <a:avLst/>
                          </a:prstGeom>
                          <a:noFill/>
                          <a:ln>
                            <a:noFill/>
                          </a:ln>
                        </pic:spPr>
                      </pic:pic>
                    </a:graphicData>
                  </a:graphic>
                </wp:inline>
              </w:drawing>
            </w:r>
          </w:p>
        </w:tc>
      </w:tr>
      <w:tr w:rsidR="00B50A66" w:rsidRPr="00ED3CF8" w:rsidTr="00C36423">
        <w:tc>
          <w:tcPr>
            <w:tcW w:w="1111" w:type="pct"/>
          </w:tcPr>
          <w:p w:rsidR="00B50A66" w:rsidRPr="00ED3CF8" w:rsidRDefault="00B50A66" w:rsidP="00C36423">
            <w:pPr>
              <w:spacing w:after="200" w:line="276" w:lineRule="auto"/>
              <w:ind w:right="707"/>
              <w:rPr>
                <w:color w:val="000000"/>
              </w:rPr>
            </w:pPr>
            <w:r w:rsidRPr="00ED3CF8">
              <w:rPr>
                <w:color w:val="000000"/>
              </w:rPr>
              <w:t>at base</w:t>
            </w:r>
          </w:p>
        </w:tc>
        <w:tc>
          <w:tcPr>
            <w:tcW w:w="1187" w:type="pct"/>
          </w:tcPr>
          <w:p w:rsidR="00B50A66" w:rsidRPr="00ED3CF8" w:rsidRDefault="00B50A66" w:rsidP="00C36423">
            <w:pPr>
              <w:spacing w:after="200" w:line="276" w:lineRule="auto"/>
              <w:ind w:right="707"/>
              <w:rPr>
                <w:szCs w:val="24"/>
              </w:rPr>
            </w:pPr>
            <w:r w:rsidRPr="00ED3CF8">
              <w:rPr>
                <w:szCs w:val="24"/>
              </w:rPr>
              <w:t>basal quarter</w:t>
            </w:r>
          </w:p>
        </w:tc>
        <w:tc>
          <w:tcPr>
            <w:tcW w:w="1154" w:type="pct"/>
          </w:tcPr>
          <w:p w:rsidR="00B50A66" w:rsidRPr="00ED3CF8" w:rsidRDefault="00B50A66" w:rsidP="00C36423">
            <w:pPr>
              <w:spacing w:after="200" w:line="276" w:lineRule="auto"/>
              <w:ind w:right="707"/>
              <w:rPr>
                <w:szCs w:val="24"/>
              </w:rPr>
            </w:pPr>
            <w:r w:rsidRPr="00ED3CF8">
              <w:rPr>
                <w:szCs w:val="24"/>
              </w:rPr>
              <w:t>basal half</w:t>
            </w:r>
          </w:p>
        </w:tc>
        <w:tc>
          <w:tcPr>
            <w:tcW w:w="1548" w:type="pct"/>
          </w:tcPr>
          <w:p w:rsidR="00B50A66" w:rsidRPr="00ED3CF8" w:rsidRDefault="00B50A66" w:rsidP="00C36423">
            <w:pPr>
              <w:spacing w:after="200" w:line="276" w:lineRule="auto"/>
              <w:ind w:right="707"/>
              <w:rPr>
                <w:szCs w:val="24"/>
              </w:rPr>
            </w:pPr>
            <w:r w:rsidRPr="00ED3CF8">
              <w:rPr>
                <w:szCs w:val="24"/>
              </w:rPr>
              <w:t>basal three quarters</w:t>
            </w:r>
          </w:p>
        </w:tc>
      </w:tr>
    </w:tbl>
    <w:p w:rsidR="00B50A66" w:rsidRPr="00ED3CF8" w:rsidRDefault="00B50A66" w:rsidP="00B50A66">
      <w:pPr>
        <w:tabs>
          <w:tab w:val="left" w:pos="1368"/>
          <w:tab w:val="left" w:pos="2988"/>
          <w:tab w:val="left" w:pos="4248"/>
        </w:tabs>
        <w:spacing w:after="200" w:line="276" w:lineRule="auto"/>
        <w:jc w:val="left"/>
        <w:rPr>
          <w:rFonts w:ascii="Calibri" w:hAnsi="Calibri"/>
          <w:sz w:val="22"/>
          <w:szCs w:val="22"/>
        </w:rPr>
      </w:pPr>
    </w:p>
    <w:tbl>
      <w:tblPr>
        <w:tblW w:w="0" w:type="auto"/>
        <w:tblLook w:val="01E0" w:firstRow="1" w:lastRow="1" w:firstColumn="1" w:lastColumn="1" w:noHBand="0" w:noVBand="0"/>
      </w:tblPr>
      <w:tblGrid>
        <w:gridCol w:w="1951"/>
        <w:gridCol w:w="2268"/>
        <w:gridCol w:w="2126"/>
        <w:gridCol w:w="2835"/>
      </w:tblGrid>
      <w:tr w:rsidR="00B50A66" w:rsidRPr="00ED3CF8" w:rsidTr="00C36423">
        <w:trPr>
          <w:trHeight w:val="1399"/>
        </w:trPr>
        <w:tc>
          <w:tcPr>
            <w:tcW w:w="1951" w:type="dxa"/>
          </w:tcPr>
          <w:p w:rsidR="00B50A66" w:rsidRPr="00ED3CF8" w:rsidRDefault="00B50A66" w:rsidP="00C36423">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6AF3BAF0" wp14:editId="23578499">
                  <wp:extent cx="914400" cy="8477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tc>
        <w:tc>
          <w:tcPr>
            <w:tcW w:w="2268" w:type="dxa"/>
          </w:tcPr>
          <w:p w:rsidR="00B50A66" w:rsidRPr="00ED3CF8" w:rsidRDefault="00B50A66" w:rsidP="00C36423">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6F869B59" wp14:editId="1A02A743">
                  <wp:extent cx="885825" cy="87630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p>
        </w:tc>
        <w:tc>
          <w:tcPr>
            <w:tcW w:w="2126" w:type="dxa"/>
          </w:tcPr>
          <w:p w:rsidR="00B50A66" w:rsidRPr="00ED3CF8" w:rsidRDefault="00B50A66" w:rsidP="00C36423">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72D76777" wp14:editId="4CA92DED">
                  <wp:extent cx="866775" cy="82867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866775" cy="828675"/>
                          </a:xfrm>
                          <a:prstGeom prst="rect">
                            <a:avLst/>
                          </a:prstGeom>
                          <a:noFill/>
                          <a:ln>
                            <a:noFill/>
                          </a:ln>
                        </pic:spPr>
                      </pic:pic>
                    </a:graphicData>
                  </a:graphic>
                </wp:inline>
              </w:drawing>
            </w:r>
          </w:p>
        </w:tc>
        <w:tc>
          <w:tcPr>
            <w:tcW w:w="2835" w:type="dxa"/>
          </w:tcPr>
          <w:p w:rsidR="00B50A66" w:rsidRPr="00ED3CF8" w:rsidRDefault="00B50A66" w:rsidP="00C36423">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1153B3F1" wp14:editId="532AEC08">
                  <wp:extent cx="923925" cy="91440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tc>
      </w:tr>
      <w:tr w:rsidR="00B50A66" w:rsidRPr="00ED3CF8" w:rsidTr="00C36423">
        <w:tc>
          <w:tcPr>
            <w:tcW w:w="1951" w:type="dxa"/>
          </w:tcPr>
          <w:p w:rsidR="00B50A66" w:rsidRPr="00ED3CF8" w:rsidRDefault="00B50A66" w:rsidP="00C36423">
            <w:pPr>
              <w:spacing w:after="200" w:line="276" w:lineRule="auto"/>
              <w:ind w:right="707"/>
              <w:rPr>
                <w:color w:val="000000"/>
              </w:rPr>
            </w:pPr>
            <w:r w:rsidRPr="00ED3CF8">
              <w:rPr>
                <w:color w:val="000000"/>
              </w:rPr>
              <w:t>at tip</w:t>
            </w:r>
          </w:p>
        </w:tc>
        <w:tc>
          <w:tcPr>
            <w:tcW w:w="2268" w:type="dxa"/>
          </w:tcPr>
          <w:p w:rsidR="00B50A66" w:rsidRPr="00ED3CF8" w:rsidRDefault="00B50A66" w:rsidP="00C36423">
            <w:pPr>
              <w:spacing w:after="200" w:line="276" w:lineRule="auto"/>
              <w:ind w:right="707"/>
              <w:rPr>
                <w:color w:val="000000"/>
              </w:rPr>
            </w:pPr>
            <w:r w:rsidRPr="00ED3CF8">
              <w:rPr>
                <w:color w:val="000000"/>
              </w:rPr>
              <w:t>distal quarter</w:t>
            </w:r>
          </w:p>
        </w:tc>
        <w:tc>
          <w:tcPr>
            <w:tcW w:w="2126" w:type="dxa"/>
          </w:tcPr>
          <w:p w:rsidR="00B50A66" w:rsidRPr="00ED3CF8" w:rsidRDefault="00B50A66" w:rsidP="00C36423">
            <w:pPr>
              <w:spacing w:after="200" w:line="276" w:lineRule="auto"/>
              <w:ind w:right="707"/>
              <w:rPr>
                <w:color w:val="000000"/>
              </w:rPr>
            </w:pPr>
            <w:r w:rsidRPr="00ED3CF8">
              <w:rPr>
                <w:color w:val="000000"/>
              </w:rPr>
              <w:t>distal half</w:t>
            </w:r>
          </w:p>
        </w:tc>
        <w:tc>
          <w:tcPr>
            <w:tcW w:w="2835" w:type="dxa"/>
          </w:tcPr>
          <w:p w:rsidR="00B50A66" w:rsidRPr="00ED3CF8" w:rsidRDefault="00B50A66" w:rsidP="00C36423">
            <w:pPr>
              <w:spacing w:after="200" w:line="276" w:lineRule="auto"/>
              <w:ind w:right="707"/>
              <w:rPr>
                <w:color w:val="000000"/>
              </w:rPr>
            </w:pPr>
            <w:r w:rsidRPr="00ED3CF8">
              <w:rPr>
                <w:color w:val="000000"/>
              </w:rPr>
              <w:t>distal three quarters</w:t>
            </w:r>
          </w:p>
        </w:tc>
      </w:tr>
    </w:tbl>
    <w:p w:rsidR="00B50A66" w:rsidRPr="00ED3CF8" w:rsidRDefault="00B50A66" w:rsidP="00B50A66">
      <w:pPr>
        <w:tabs>
          <w:tab w:val="left" w:pos="1368"/>
          <w:tab w:val="left" w:pos="2988"/>
          <w:tab w:val="left" w:pos="4248"/>
        </w:tabs>
        <w:spacing w:after="200" w:line="276" w:lineRule="auto"/>
        <w:jc w:val="left"/>
        <w:rPr>
          <w:rFonts w:ascii="Calibri" w:hAnsi="Calibri"/>
          <w:sz w:val="22"/>
          <w:szCs w:val="22"/>
        </w:rPr>
      </w:pPr>
    </w:p>
    <w:tbl>
      <w:tblPr>
        <w:tblW w:w="5000" w:type="pct"/>
        <w:tblLook w:val="01E0" w:firstRow="1" w:lastRow="1" w:firstColumn="1" w:lastColumn="1" w:noHBand="0" w:noVBand="0"/>
      </w:tblPr>
      <w:tblGrid>
        <w:gridCol w:w="2164"/>
        <w:gridCol w:w="2564"/>
        <w:gridCol w:w="1971"/>
        <w:gridCol w:w="3155"/>
      </w:tblGrid>
      <w:tr w:rsidR="00B50A66" w:rsidRPr="00ED3CF8" w:rsidTr="00C36423">
        <w:tc>
          <w:tcPr>
            <w:tcW w:w="1098" w:type="pct"/>
          </w:tcPr>
          <w:p w:rsidR="00B50A66" w:rsidRPr="00ED3CF8" w:rsidRDefault="00B50A66" w:rsidP="00C36423">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30ADD3B0" wp14:editId="179EC62E">
                  <wp:extent cx="904875" cy="86677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904875" cy="866775"/>
                          </a:xfrm>
                          <a:prstGeom prst="rect">
                            <a:avLst/>
                          </a:prstGeom>
                          <a:noFill/>
                          <a:ln>
                            <a:noFill/>
                          </a:ln>
                        </pic:spPr>
                      </pic:pic>
                    </a:graphicData>
                  </a:graphic>
                </wp:inline>
              </w:drawing>
            </w:r>
          </w:p>
        </w:tc>
        <w:tc>
          <w:tcPr>
            <w:tcW w:w="1301" w:type="pct"/>
          </w:tcPr>
          <w:p w:rsidR="00B50A66" w:rsidRPr="00ED3CF8" w:rsidRDefault="00B50A66" w:rsidP="00C36423">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412591E0" wp14:editId="595A1CEF">
                  <wp:extent cx="914400" cy="8572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tc>
        <w:tc>
          <w:tcPr>
            <w:tcW w:w="1000" w:type="pct"/>
          </w:tcPr>
          <w:p w:rsidR="00B50A66" w:rsidRPr="00ED3CF8" w:rsidRDefault="00B50A66" w:rsidP="00C36423">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7114DF81" wp14:editId="48CF3A2B">
                  <wp:extent cx="895350" cy="9715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895350" cy="971550"/>
                          </a:xfrm>
                          <a:prstGeom prst="rect">
                            <a:avLst/>
                          </a:prstGeom>
                          <a:noFill/>
                          <a:ln>
                            <a:noFill/>
                          </a:ln>
                        </pic:spPr>
                      </pic:pic>
                    </a:graphicData>
                  </a:graphic>
                </wp:inline>
              </w:drawing>
            </w:r>
          </w:p>
        </w:tc>
        <w:tc>
          <w:tcPr>
            <w:tcW w:w="1601" w:type="pct"/>
          </w:tcPr>
          <w:p w:rsidR="00B50A66" w:rsidRPr="00ED3CF8" w:rsidRDefault="00B50A66" w:rsidP="00C36423">
            <w:pPr>
              <w:spacing w:after="200" w:line="276" w:lineRule="auto"/>
              <w:jc w:val="left"/>
              <w:rPr>
                <w:rFonts w:ascii="Calibri" w:hAnsi="Calibri"/>
                <w:sz w:val="22"/>
                <w:szCs w:val="22"/>
              </w:rPr>
            </w:pPr>
            <w:r w:rsidRPr="00ED3CF8">
              <w:rPr>
                <w:rFonts w:ascii="Calibri" w:hAnsi="Calibri"/>
                <w:noProof/>
                <w:sz w:val="22"/>
                <w:szCs w:val="22"/>
              </w:rPr>
              <w:drawing>
                <wp:inline distT="0" distB="0" distL="0" distR="0" wp14:anchorId="50F76973" wp14:editId="3E9534D9">
                  <wp:extent cx="847725" cy="90487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847725" cy="904875"/>
                          </a:xfrm>
                          <a:prstGeom prst="rect">
                            <a:avLst/>
                          </a:prstGeom>
                          <a:noFill/>
                          <a:ln>
                            <a:noFill/>
                          </a:ln>
                        </pic:spPr>
                      </pic:pic>
                    </a:graphicData>
                  </a:graphic>
                </wp:inline>
              </w:drawing>
            </w:r>
          </w:p>
        </w:tc>
      </w:tr>
      <w:tr w:rsidR="00B50A66" w:rsidRPr="00ED3CF8" w:rsidTr="00C36423">
        <w:tc>
          <w:tcPr>
            <w:tcW w:w="1098" w:type="pct"/>
          </w:tcPr>
          <w:p w:rsidR="00B50A66" w:rsidRPr="00ED3CF8" w:rsidRDefault="00B50A66" w:rsidP="00C36423">
            <w:pPr>
              <w:spacing w:after="200" w:line="276" w:lineRule="auto"/>
              <w:ind w:right="707"/>
              <w:rPr>
                <w:color w:val="000000"/>
              </w:rPr>
            </w:pPr>
            <w:r w:rsidRPr="00ED3CF8">
              <w:rPr>
                <w:color w:val="000000"/>
              </w:rPr>
              <w:t>central</w:t>
            </w:r>
          </w:p>
        </w:tc>
        <w:tc>
          <w:tcPr>
            <w:tcW w:w="1301" w:type="pct"/>
          </w:tcPr>
          <w:p w:rsidR="00B50A66" w:rsidRPr="00ED3CF8" w:rsidRDefault="00B50A66" w:rsidP="00C36423">
            <w:pPr>
              <w:spacing w:after="200" w:line="276" w:lineRule="auto"/>
              <w:ind w:right="707"/>
              <w:rPr>
                <w:color w:val="000000"/>
              </w:rPr>
            </w:pPr>
            <w:r w:rsidRPr="00ED3CF8">
              <w:rPr>
                <w:color w:val="000000"/>
              </w:rPr>
              <w:t>transverse</w:t>
            </w:r>
          </w:p>
        </w:tc>
        <w:tc>
          <w:tcPr>
            <w:tcW w:w="1000" w:type="pct"/>
          </w:tcPr>
          <w:p w:rsidR="00B50A66" w:rsidRPr="00ED3CF8" w:rsidRDefault="00B50A66" w:rsidP="00C36423">
            <w:pPr>
              <w:spacing w:after="200" w:line="276" w:lineRule="auto"/>
              <w:ind w:right="707"/>
              <w:rPr>
                <w:color w:val="000000"/>
              </w:rPr>
            </w:pPr>
            <w:r w:rsidRPr="00ED3CF8">
              <w:rPr>
                <w:color w:val="000000"/>
              </w:rPr>
              <w:t>at margin</w:t>
            </w:r>
          </w:p>
        </w:tc>
        <w:tc>
          <w:tcPr>
            <w:tcW w:w="1601" w:type="pct"/>
          </w:tcPr>
          <w:p w:rsidR="00B50A66" w:rsidRPr="00ED3CF8" w:rsidRDefault="00B50A66" w:rsidP="00C36423">
            <w:pPr>
              <w:spacing w:after="200" w:line="276" w:lineRule="auto"/>
              <w:ind w:right="707"/>
              <w:rPr>
                <w:color w:val="000000"/>
              </w:rPr>
            </w:pPr>
            <w:r w:rsidRPr="00ED3CF8">
              <w:rPr>
                <w:color w:val="000000"/>
              </w:rPr>
              <w:t>throughout</w:t>
            </w:r>
          </w:p>
        </w:tc>
      </w:tr>
    </w:tbl>
    <w:p w:rsidR="00B50A66" w:rsidRPr="00ED3CF8" w:rsidRDefault="00B50A66" w:rsidP="00B50A66">
      <w:pPr>
        <w:tabs>
          <w:tab w:val="left" w:pos="851"/>
        </w:tabs>
        <w:rPr>
          <w:szCs w:val="24"/>
        </w:rPr>
      </w:pPr>
    </w:p>
    <w:p w:rsidR="00B50A66" w:rsidRPr="00ED3CF8" w:rsidRDefault="00B50A66" w:rsidP="00736061">
      <w:bookmarkStart w:id="485" w:name="_Toc311045804"/>
    </w:p>
    <w:p w:rsidR="00B50A66" w:rsidRPr="00ED3CF8" w:rsidRDefault="00B50A66" w:rsidP="003F1AB0">
      <w:pPr>
        <w:pStyle w:val="Heading3"/>
      </w:pPr>
      <w:bookmarkStart w:id="486" w:name="_Toc323031865"/>
      <w:bookmarkStart w:id="487" w:name="_Toc333313636"/>
      <w:bookmarkStart w:id="488" w:name="_Toc346526056"/>
      <w:bookmarkStart w:id="489" w:name="_Toc367861913"/>
      <w:r w:rsidRPr="00ED3CF8">
        <w:t>4.3</w:t>
      </w:r>
      <w:r w:rsidRPr="00ED3CF8">
        <w:tab/>
        <w:t xml:space="preserve">The use of </w:t>
      </w:r>
      <w:r w:rsidRPr="00287566">
        <w:rPr>
          <w:color w:val="FF0000"/>
        </w:rPr>
        <w:t>photographs to illustrate color distribution</w:t>
      </w:r>
      <w:r w:rsidR="00011E7C" w:rsidRPr="000679DB">
        <w:fldChar w:fldCharType="begin"/>
      </w:r>
      <w:r w:rsidR="00011E7C" w:rsidRPr="000679DB">
        <w:instrText xml:space="preserve"> XE "</w:instrText>
      </w:r>
      <w:r w:rsidR="00011E7C">
        <w:rPr>
          <w:color w:val="FF0000"/>
        </w:rPr>
        <w:instrText>Distribution</w:instrText>
      </w:r>
      <w:r w:rsidR="00011E7C" w:rsidRPr="000679DB">
        <w:instrText xml:space="preserve">" </w:instrText>
      </w:r>
      <w:r w:rsidR="00011E7C" w:rsidRPr="000679DB">
        <w:fldChar w:fldCharType="end"/>
      </w:r>
      <w:r w:rsidRPr="00287566">
        <w:rPr>
          <w:color w:val="FF0000"/>
        </w:rPr>
        <w:t xml:space="preserve"> and color patterns</w:t>
      </w:r>
      <w:bookmarkEnd w:id="485"/>
      <w:bookmarkEnd w:id="486"/>
      <w:bookmarkEnd w:id="487"/>
      <w:bookmarkEnd w:id="488"/>
      <w:bookmarkEnd w:id="489"/>
      <w:r w:rsidR="00D0471E" w:rsidRPr="000679DB">
        <w:fldChar w:fldCharType="begin"/>
      </w:r>
      <w:r w:rsidR="00D0471E" w:rsidRPr="000679DB">
        <w:instrText xml:space="preserve"> XE "</w:instrText>
      </w:r>
      <w:r w:rsidR="00D0471E">
        <w:rPr>
          <w:color w:val="FF0000"/>
        </w:rPr>
        <w:instrText>Pattern</w:instrText>
      </w:r>
      <w:r w:rsidR="0070204D">
        <w:rPr>
          <w:color w:val="FF0000"/>
        </w:rPr>
        <w:instrText>s</w:instrText>
      </w:r>
      <w:r w:rsidR="00D0471E" w:rsidRPr="000679DB">
        <w:instrText xml:space="preserve">" </w:instrText>
      </w:r>
      <w:r w:rsidR="00D0471E" w:rsidRPr="000679DB">
        <w:fldChar w:fldCharType="end"/>
      </w:r>
      <w:r w:rsidR="0070204D" w:rsidRPr="00ED3CF8">
        <w:fldChar w:fldCharType="begin"/>
      </w:r>
      <w:r w:rsidR="0070204D" w:rsidRPr="00ED3CF8">
        <w:instrText xml:space="preserve"> XE "</w:instrText>
      </w:r>
      <w:r w:rsidR="0070204D">
        <w:rPr>
          <w:color w:val="FF0000"/>
        </w:rPr>
        <w:instrText>Color patterns</w:instrText>
      </w:r>
      <w:r w:rsidR="0070204D" w:rsidRPr="00ED3CF8">
        <w:instrText xml:space="preserve">" </w:instrText>
      </w:r>
      <w:r w:rsidR="0070204D" w:rsidRPr="00ED3CF8">
        <w:fldChar w:fldCharType="end"/>
      </w:r>
      <w:r w:rsidR="00287566" w:rsidRPr="000679DB">
        <w:fldChar w:fldCharType="begin"/>
      </w:r>
      <w:r w:rsidR="00287566" w:rsidRPr="000679DB">
        <w:instrText xml:space="preserve"> XE "</w:instrText>
      </w:r>
      <w:r w:rsidR="00287566" w:rsidRPr="00287566">
        <w:rPr>
          <w:color w:val="FF0000"/>
        </w:rPr>
        <w:instrText>Photographs to illustrate color distribution and color patterns</w:instrText>
      </w:r>
      <w:r w:rsidR="00287566" w:rsidRPr="000679DB">
        <w:instrText xml:space="preserve">" </w:instrText>
      </w:r>
      <w:r w:rsidR="00287566" w:rsidRPr="000679DB">
        <w:fldChar w:fldCharType="end"/>
      </w:r>
    </w:p>
    <w:p w:rsidR="00B50A66" w:rsidRPr="00ED3CF8" w:rsidRDefault="00B50A66" w:rsidP="00B50A66"/>
    <w:p w:rsidR="00B50A66" w:rsidRPr="00ED3CF8" w:rsidRDefault="00B50A66" w:rsidP="00B50A66">
      <w:pPr>
        <w:rPr>
          <w:color w:val="000000"/>
          <w:szCs w:val="24"/>
        </w:rPr>
      </w:pPr>
      <w:r w:rsidRPr="00ED3CF8">
        <w:rPr>
          <w:color w:val="000000"/>
          <w:szCs w:val="24"/>
        </w:rPr>
        <w:t xml:space="preserve">For all mentioned approaches it could be useful to recommend that a photograph be taken to illustrate certain color characteristics.  It is recommended that a disclaimer be included in the Test Guideline to clarify the purpose for which the photograph is to be used; i.e. to illustrate the types of color </w:t>
      </w:r>
      <w:r w:rsidRPr="007922EA">
        <w:rPr>
          <w:color w:val="FF0000"/>
          <w:szCs w:val="24"/>
        </w:rPr>
        <w:t>distribution</w:t>
      </w:r>
      <w:r w:rsidRPr="00ED3CF8">
        <w:rPr>
          <w:color w:val="000000"/>
          <w:szCs w:val="24"/>
        </w:rPr>
        <w:t xml:space="preserve"> and/or color </w:t>
      </w:r>
      <w:r w:rsidRPr="00D0471E">
        <w:rPr>
          <w:color w:val="FF0000"/>
          <w:szCs w:val="24"/>
        </w:rPr>
        <w:t>patterns</w:t>
      </w:r>
      <w:r w:rsidRPr="00ED3CF8">
        <w:rPr>
          <w:color w:val="000000"/>
          <w:szCs w:val="24"/>
        </w:rPr>
        <w:t xml:space="preserve">, rather than the actual </w:t>
      </w:r>
      <w:r w:rsidRPr="00F74162">
        <w:rPr>
          <w:color w:val="FF0000"/>
          <w:szCs w:val="24"/>
        </w:rPr>
        <w:t>colors</w:t>
      </w:r>
      <w:r w:rsidRPr="00ED3CF8">
        <w:rPr>
          <w:color w:val="000000"/>
          <w:szCs w:val="24"/>
        </w:rPr>
        <w:t xml:space="preserve"> of the plant part concerned.</w:t>
      </w:r>
    </w:p>
    <w:p w:rsidR="00B50A66" w:rsidRPr="00ED3CF8" w:rsidRDefault="00B50A66" w:rsidP="00B50A66">
      <w:pPr>
        <w:rPr>
          <w:color w:val="000000"/>
          <w:szCs w:val="24"/>
        </w:rPr>
      </w:pPr>
    </w:p>
    <w:p w:rsidR="00B50A66" w:rsidRPr="00ED3CF8" w:rsidRDefault="00B50A66" w:rsidP="00B50A66">
      <w:pPr>
        <w:keepNext/>
        <w:keepLines/>
        <w:ind w:left="567" w:right="707"/>
        <w:rPr>
          <w:color w:val="000000"/>
          <w:sz w:val="18"/>
          <w:szCs w:val="18"/>
        </w:rPr>
      </w:pPr>
      <w:r w:rsidRPr="00ED3CF8">
        <w:rPr>
          <w:snapToGrid w:val="0"/>
          <w:color w:val="000000"/>
          <w:sz w:val="18"/>
          <w:szCs w:val="18"/>
        </w:rPr>
        <w:t xml:space="preserve">“A photograph of the [relevant plant part] could be provided in conjunction with the description in order to clarify the color distribution and/or color pattern.  </w:t>
      </w:r>
      <w:r w:rsidRPr="00ED3CF8">
        <w:rPr>
          <w:color w:val="000000"/>
          <w:sz w:val="18"/>
          <w:szCs w:val="18"/>
        </w:rPr>
        <w:t>However, a warning should be added to this photograph, explaining that the primary intent of the photograph is to show the distribution and/or pattern of colors on the plant part rather than the actual colors.  Color on photographs can be affected by the technology of the camera and the facilities used to display the photograph (printer, overhead projector, etc.).”</w:t>
      </w:r>
    </w:p>
    <w:p w:rsidR="00081F81" w:rsidRPr="00ED3CF8" w:rsidRDefault="00081F81" w:rsidP="00B50A66">
      <w:pPr>
        <w:jc w:val="left"/>
        <w:rPr>
          <w:color w:val="000000"/>
          <w:szCs w:val="24"/>
        </w:rPr>
      </w:pPr>
    </w:p>
    <w:p w:rsidR="00081F81" w:rsidRPr="00ED3CF8" w:rsidRDefault="00081F81" w:rsidP="00B50A66">
      <w:pPr>
        <w:jc w:val="left"/>
        <w:rPr>
          <w:color w:val="000000"/>
          <w:szCs w:val="24"/>
        </w:rPr>
      </w:pPr>
    </w:p>
    <w:p w:rsidR="00081F81" w:rsidRPr="00ED3CF8" w:rsidRDefault="00081F81" w:rsidP="00B50A66">
      <w:pPr>
        <w:jc w:val="left"/>
        <w:sectPr w:rsidR="00081F81" w:rsidRPr="00ED3CF8" w:rsidSect="00334EA9">
          <w:headerReference w:type="default" r:id="rId549"/>
          <w:headerReference w:type="first" r:id="rId550"/>
          <w:endnotePr>
            <w:numFmt w:val="lowerLetter"/>
          </w:endnotePr>
          <w:pgSz w:w="11906" w:h="16838" w:code="9"/>
          <w:pgMar w:top="510" w:right="1134" w:bottom="1134" w:left="1134" w:header="510" w:footer="624" w:gutter="0"/>
          <w:cols w:space="720"/>
          <w:titlePg/>
        </w:sectPr>
      </w:pPr>
      <w:bookmarkStart w:id="490" w:name="_Toc311045807"/>
      <w:bookmarkStart w:id="491" w:name="_Toc323031867"/>
      <w:bookmarkStart w:id="492" w:name="_Toc333313638"/>
    </w:p>
    <w:p w:rsidR="00B50A66" w:rsidRPr="00ED3CF8" w:rsidRDefault="00F404C6" w:rsidP="00ED7C8D">
      <w:pPr>
        <w:pStyle w:val="Heading2"/>
        <w:rPr>
          <w:color w:val="000000"/>
          <w:szCs w:val="24"/>
        </w:rPr>
      </w:pPr>
      <w:bookmarkStart w:id="493" w:name="_Toc367861914"/>
      <w:r w:rsidRPr="000679DB">
        <w:t>5.</w:t>
      </w:r>
      <w:r w:rsidRPr="000679DB">
        <w:tab/>
      </w:r>
      <w:r w:rsidR="00B50A66" w:rsidRPr="000679DB">
        <w:t>LITERATURE</w:t>
      </w:r>
      <w:bookmarkEnd w:id="490"/>
      <w:bookmarkEnd w:id="491"/>
      <w:bookmarkEnd w:id="492"/>
      <w:bookmarkEnd w:id="493"/>
    </w:p>
    <w:p w:rsidR="00B50A66" w:rsidRPr="00ED3CF8" w:rsidRDefault="00B50A66" w:rsidP="00B50A66">
      <w:pPr>
        <w:rPr>
          <w:szCs w:val="24"/>
        </w:rPr>
      </w:pPr>
    </w:p>
    <w:p w:rsidR="00B50A66" w:rsidRPr="00ED3CF8" w:rsidRDefault="00B50A66" w:rsidP="00B50A66">
      <w:pPr>
        <w:outlineLvl w:val="0"/>
        <w:rPr>
          <w:szCs w:val="24"/>
        </w:rPr>
      </w:pPr>
      <w:bookmarkStart w:id="494" w:name="_Toc311045808"/>
      <w:r w:rsidRPr="0015665A">
        <w:rPr>
          <w:color w:val="FF0000"/>
          <w:szCs w:val="24"/>
        </w:rPr>
        <w:t>RHS Colour Chart</w:t>
      </w:r>
      <w:r w:rsidR="0015665A" w:rsidRPr="00ED3CF8">
        <w:fldChar w:fldCharType="begin"/>
      </w:r>
      <w:r w:rsidR="0015665A" w:rsidRPr="00ED3CF8">
        <w:instrText xml:space="preserve"> XE "</w:instrText>
      </w:r>
      <w:r w:rsidR="0015665A" w:rsidRPr="0015665A">
        <w:rPr>
          <w:color w:val="FF0000"/>
          <w:szCs w:val="24"/>
        </w:rPr>
        <w:instrText>RHS Colour Chart</w:instrText>
      </w:r>
      <w:r w:rsidR="0015665A" w:rsidRPr="00ED3CF8">
        <w:instrText xml:space="preserve">" </w:instrText>
      </w:r>
      <w:r w:rsidR="0015665A" w:rsidRPr="00ED3CF8">
        <w:fldChar w:fldCharType="end"/>
      </w:r>
      <w:r w:rsidRPr="00ED3CF8">
        <w:rPr>
          <w:szCs w:val="24"/>
        </w:rPr>
        <w:t>, 2007, Royal Horticultural Society, London, UK</w:t>
      </w:r>
      <w:bookmarkEnd w:id="494"/>
      <w:r w:rsidRPr="00ED3CF8">
        <w:rPr>
          <w:szCs w:val="24"/>
        </w:rPr>
        <w:t xml:space="preserve"> (www.rhs.org.uk)</w:t>
      </w:r>
    </w:p>
    <w:p w:rsidR="00B50A66" w:rsidRPr="00ED3CF8" w:rsidRDefault="00B50A66" w:rsidP="00B50A66">
      <w:pPr>
        <w:outlineLvl w:val="0"/>
        <w:rPr>
          <w:sz w:val="16"/>
          <w:szCs w:val="16"/>
        </w:rPr>
      </w:pPr>
    </w:p>
    <w:p w:rsidR="00B50A66" w:rsidRPr="00ED3CF8" w:rsidRDefault="00B50A66" w:rsidP="00B50A66">
      <w:pPr>
        <w:outlineLvl w:val="0"/>
        <w:rPr>
          <w:szCs w:val="24"/>
        </w:rPr>
      </w:pPr>
      <w:bookmarkStart w:id="495" w:name="_Toc311045809"/>
      <w:r w:rsidRPr="00ED3CF8">
        <w:rPr>
          <w:szCs w:val="24"/>
        </w:rPr>
        <w:t>RHS Mini Colour Chart, 2005, Royal Horticultural Society, London, UK, published together with the Flower Council Holland, Leiden, NL.</w:t>
      </w:r>
      <w:bookmarkEnd w:id="495"/>
    </w:p>
    <w:p w:rsidR="00B50A66" w:rsidRPr="00ED3CF8" w:rsidRDefault="00B50A66" w:rsidP="00B50A66">
      <w:pPr>
        <w:outlineLvl w:val="0"/>
        <w:rPr>
          <w:sz w:val="16"/>
          <w:szCs w:val="16"/>
        </w:rPr>
      </w:pPr>
    </w:p>
    <w:p w:rsidR="00B50A66" w:rsidRPr="00ED3CF8" w:rsidRDefault="00B50A66" w:rsidP="00B50A66">
      <w:pPr>
        <w:outlineLvl w:val="0"/>
        <w:rPr>
          <w:szCs w:val="24"/>
        </w:rPr>
      </w:pPr>
      <w:bookmarkStart w:id="496" w:name="_Toc311045810"/>
      <w:r w:rsidRPr="00ED3CF8">
        <w:rPr>
          <w:szCs w:val="24"/>
        </w:rPr>
        <w:t>Horticultural Colour Chart (HCC Chart), 1942, R.F. Wilson, Published by the British Colour Council in collaboration with the Royal Horticultural Society.</w:t>
      </w:r>
      <w:bookmarkEnd w:id="496"/>
    </w:p>
    <w:p w:rsidR="00B50A66" w:rsidRPr="00ED3CF8" w:rsidRDefault="00B50A66" w:rsidP="00B50A66">
      <w:pPr>
        <w:rPr>
          <w:sz w:val="16"/>
          <w:szCs w:val="16"/>
        </w:rPr>
      </w:pPr>
    </w:p>
    <w:p w:rsidR="00B50A66" w:rsidRPr="00ED3CF8" w:rsidRDefault="00B50A66" w:rsidP="00B50A66">
      <w:pPr>
        <w:rPr>
          <w:szCs w:val="24"/>
        </w:rPr>
      </w:pPr>
      <w:r w:rsidRPr="00ED3CF8">
        <w:rPr>
          <w:szCs w:val="24"/>
        </w:rPr>
        <w:t xml:space="preserve">International Commission on Illumination C.I.E./USA:  ISO 15469:2004/CIE S 011/E:2003, </w:t>
      </w:r>
    </w:p>
    <w:p w:rsidR="00B50A66" w:rsidRPr="00ED3CF8" w:rsidRDefault="00B50A66" w:rsidP="00B50A66">
      <w:pPr>
        <w:rPr>
          <w:szCs w:val="24"/>
        </w:rPr>
      </w:pPr>
      <w:r w:rsidRPr="00ED3CF8">
        <w:rPr>
          <w:szCs w:val="24"/>
        </w:rPr>
        <w:t xml:space="preserve">Spatial </w:t>
      </w:r>
      <w:r w:rsidRPr="007922EA">
        <w:rPr>
          <w:color w:val="FF0000"/>
          <w:szCs w:val="24"/>
        </w:rPr>
        <w:t>distribution</w:t>
      </w:r>
      <w:r w:rsidR="007922EA" w:rsidRPr="000679DB">
        <w:fldChar w:fldCharType="begin"/>
      </w:r>
      <w:r w:rsidR="007922EA" w:rsidRPr="000679DB">
        <w:instrText xml:space="preserve"> XE "</w:instrText>
      </w:r>
      <w:r w:rsidR="007922EA">
        <w:rPr>
          <w:color w:val="FF0000"/>
        </w:rPr>
        <w:instrText>Distribution</w:instrText>
      </w:r>
      <w:r w:rsidR="007922EA" w:rsidRPr="000679DB">
        <w:instrText xml:space="preserve">" </w:instrText>
      </w:r>
      <w:r w:rsidR="007922EA" w:rsidRPr="000679DB">
        <w:fldChar w:fldCharType="end"/>
      </w:r>
      <w:r w:rsidRPr="00ED3CF8">
        <w:rPr>
          <w:szCs w:val="24"/>
        </w:rPr>
        <w:t xml:space="preserve"> of daylight – CIE standard general sky  </w:t>
      </w:r>
    </w:p>
    <w:p w:rsidR="00B50A66" w:rsidRPr="00ED3CF8" w:rsidRDefault="00B50A66" w:rsidP="00B50A66">
      <w:pPr>
        <w:rPr>
          <w:sz w:val="16"/>
          <w:szCs w:val="16"/>
        </w:rPr>
      </w:pPr>
    </w:p>
    <w:p w:rsidR="00B50A66" w:rsidRPr="00ED3CF8" w:rsidRDefault="00B50A66" w:rsidP="00B50A66">
      <w:pPr>
        <w:rPr>
          <w:szCs w:val="24"/>
        </w:rPr>
      </w:pPr>
      <w:r w:rsidRPr="00ED3CF8">
        <w:rPr>
          <w:szCs w:val="24"/>
        </w:rPr>
        <w:t xml:space="preserve">Rochester Institute of Technology: Munsell Color Science Laboratory; website: </w:t>
      </w:r>
      <w:hyperlink r:id="rId551" w:history="1">
        <w:r w:rsidR="000D20C8">
          <w:rPr>
            <w:rStyle w:val="Hyperlink"/>
            <w:szCs w:val="24"/>
          </w:rPr>
          <w:t>http://mcsl.rit.edu</w:t>
        </w:r>
      </w:hyperlink>
    </w:p>
    <w:p w:rsidR="00B50A66" w:rsidRPr="00ED3CF8" w:rsidRDefault="00B50A66" w:rsidP="00B50A66">
      <w:pPr>
        <w:rPr>
          <w:szCs w:val="24"/>
        </w:rPr>
      </w:pPr>
    </w:p>
    <w:p w:rsidR="00B50A66" w:rsidRPr="00ED3CF8" w:rsidRDefault="00B50A66" w:rsidP="00B50A66">
      <w:pPr>
        <w:rPr>
          <w:szCs w:val="24"/>
        </w:rPr>
      </w:pPr>
    </w:p>
    <w:p w:rsidR="00B50A66" w:rsidRPr="00ED3CF8" w:rsidRDefault="00B50A66" w:rsidP="00B50A66">
      <w:pPr>
        <w:rPr>
          <w:szCs w:val="24"/>
        </w:rPr>
      </w:pPr>
    </w:p>
    <w:p w:rsidR="00B50A66" w:rsidRPr="00ED3CF8" w:rsidRDefault="00B50A66" w:rsidP="00B50A66">
      <w:pPr>
        <w:jc w:val="right"/>
        <w:rPr>
          <w:szCs w:val="24"/>
        </w:rPr>
      </w:pPr>
      <w:r w:rsidRPr="00ED3CF8">
        <w:t>[Annex follows]</w:t>
      </w:r>
    </w:p>
    <w:p w:rsidR="00B50A66" w:rsidRPr="00ED3CF8" w:rsidRDefault="00B50A66" w:rsidP="00B50A66"/>
    <w:p w:rsidR="00B50A66" w:rsidRPr="00ED3CF8" w:rsidRDefault="00B50A66" w:rsidP="00B50A66">
      <w:pPr>
        <w:sectPr w:rsidR="00B50A66" w:rsidRPr="00ED3CF8" w:rsidSect="00334EA9">
          <w:headerReference w:type="first" r:id="rId552"/>
          <w:endnotePr>
            <w:numFmt w:val="lowerLetter"/>
          </w:endnotePr>
          <w:pgSz w:w="11906" w:h="16838" w:code="9"/>
          <w:pgMar w:top="510" w:right="1134" w:bottom="1134" w:left="1134" w:header="510" w:footer="624" w:gutter="0"/>
          <w:cols w:space="720"/>
          <w:titlePg/>
        </w:sectPr>
      </w:pPr>
    </w:p>
    <w:p w:rsidR="00B50A66" w:rsidRPr="00ED3CF8" w:rsidRDefault="00B67DF5" w:rsidP="00ED7C8D">
      <w:pPr>
        <w:pStyle w:val="Heading2"/>
        <w:jc w:val="center"/>
      </w:pPr>
      <w:bookmarkStart w:id="497" w:name="_Toc367861915"/>
      <w:r w:rsidRPr="00ED3CF8">
        <w:t>ANNEX</w:t>
      </w:r>
      <w:r w:rsidR="00ED7C8D" w:rsidRPr="00ED3CF8">
        <w:br/>
      </w:r>
      <w:r w:rsidR="00AB7568" w:rsidRPr="00ED3CF8">
        <w:rPr>
          <w:u w:val="none"/>
        </w:rPr>
        <w:t>   </w:t>
      </w:r>
      <w:r w:rsidR="00ED7C8D" w:rsidRPr="00ED3CF8">
        <w:br/>
      </w:r>
      <w:r w:rsidR="00B50A66" w:rsidRPr="00ED3CF8">
        <w:t>COLOR NAMES FOR THE</w:t>
      </w:r>
      <w:r w:rsidR="00B50A66" w:rsidRPr="000309FC">
        <w:t xml:space="preserve"> RHS COLOUR CHART</w:t>
      </w:r>
      <w:bookmarkEnd w:id="497"/>
    </w:p>
    <w:p w:rsidR="00B50A66" w:rsidRPr="00ED3CF8" w:rsidRDefault="00B50A66" w:rsidP="00081F81">
      <w:pPr>
        <w:jc w:val="center"/>
      </w:pPr>
      <w:bookmarkStart w:id="498" w:name="_Toc153367638"/>
    </w:p>
    <w:p w:rsidR="00334EA9" w:rsidRPr="00ED3CF8" w:rsidRDefault="00334EA9" w:rsidP="00081F81">
      <w:pPr>
        <w:jc w:val="center"/>
      </w:pPr>
    </w:p>
    <w:p w:rsidR="00B50A66" w:rsidRPr="00ED3CF8" w:rsidRDefault="00B50A66" w:rsidP="00B50A66">
      <w:bookmarkStart w:id="499" w:name="_Toc237835588"/>
      <w:bookmarkStart w:id="500" w:name="_Toc260229575"/>
      <w:bookmarkStart w:id="501" w:name="_Toc285808907"/>
      <w:bookmarkStart w:id="502" w:name="_Toc288580710"/>
      <w:bookmarkStart w:id="503" w:name="_Toc311045812"/>
      <w:r w:rsidRPr="00ED3CF8">
        <w:t>1.</w:t>
      </w:r>
      <w:r w:rsidRPr="00ED3CF8">
        <w:tab/>
        <w:t>Introduction</w:t>
      </w:r>
      <w:bookmarkEnd w:id="498"/>
      <w:bookmarkEnd w:id="499"/>
      <w:bookmarkEnd w:id="500"/>
      <w:bookmarkEnd w:id="501"/>
      <w:bookmarkEnd w:id="502"/>
      <w:bookmarkEnd w:id="503"/>
    </w:p>
    <w:p w:rsidR="00B50A66" w:rsidRPr="00ED3CF8" w:rsidRDefault="00B50A66" w:rsidP="00B50A66"/>
    <w:p w:rsidR="00B50A66" w:rsidRPr="00ED3CF8" w:rsidRDefault="00B50A66" w:rsidP="00B50A66">
      <w:pPr>
        <w:pStyle w:val="BodyText"/>
        <w:tabs>
          <w:tab w:val="left" w:pos="567"/>
          <w:tab w:val="left" w:pos="1134"/>
        </w:tabs>
      </w:pPr>
      <w:r w:rsidRPr="00ED3CF8">
        <w:t>1.1</w:t>
      </w:r>
      <w:r w:rsidRPr="00ED3CF8">
        <w:tab/>
        <w:t xml:space="preserve">When using the </w:t>
      </w:r>
      <w:r w:rsidRPr="0015665A">
        <w:rPr>
          <w:color w:val="FF0000"/>
        </w:rPr>
        <w:t>RHS Colour Chart</w:t>
      </w:r>
      <w:r w:rsidR="0015665A" w:rsidRPr="00ED3CF8">
        <w:fldChar w:fldCharType="begin"/>
      </w:r>
      <w:r w:rsidR="0015665A" w:rsidRPr="00ED3CF8">
        <w:instrText xml:space="preserve"> XE "</w:instrText>
      </w:r>
      <w:r w:rsidR="0015665A" w:rsidRPr="0015665A">
        <w:rPr>
          <w:color w:val="FF0000"/>
          <w:szCs w:val="24"/>
        </w:rPr>
        <w:instrText>RHS Colour Chart</w:instrText>
      </w:r>
      <w:r w:rsidR="0015665A" w:rsidRPr="00ED3CF8">
        <w:instrText xml:space="preserve">" </w:instrText>
      </w:r>
      <w:r w:rsidR="0015665A" w:rsidRPr="00ED3CF8">
        <w:fldChar w:fldCharType="end"/>
      </w:r>
      <w:r w:rsidRPr="00ED3CF8">
        <w:t xml:space="preserve">, the variety description should contain both the </w:t>
      </w:r>
      <w:r w:rsidRPr="0015665A">
        <w:rPr>
          <w:color w:val="FF0000"/>
        </w:rPr>
        <w:t>RHS Colour Chart</w:t>
      </w:r>
      <w:r w:rsidRPr="00ED3CF8">
        <w:t xml:space="preserve"> reference number and a name for the color.  The purpose of this document is to harmonize </w:t>
      </w:r>
      <w:r w:rsidRPr="00D01F30">
        <w:rPr>
          <w:color w:val="FF0000"/>
        </w:rPr>
        <w:t>color names</w:t>
      </w:r>
      <w:r w:rsidR="00D01F30" w:rsidRPr="00ED3CF8">
        <w:fldChar w:fldCharType="begin"/>
      </w:r>
      <w:r w:rsidR="00D01F30" w:rsidRPr="00ED3CF8">
        <w:instrText xml:space="preserve"> XE "</w:instrText>
      </w:r>
      <w:r w:rsidR="00D01F30" w:rsidRPr="0015665A">
        <w:rPr>
          <w:color w:val="FF0000"/>
          <w:szCs w:val="24"/>
        </w:rPr>
        <w:instrText xml:space="preserve">Color </w:instrText>
      </w:r>
      <w:r w:rsidR="00D01F30">
        <w:rPr>
          <w:color w:val="FF0000"/>
          <w:szCs w:val="24"/>
        </w:rPr>
        <w:instrText>name</w:instrText>
      </w:r>
      <w:r w:rsidR="00526969">
        <w:rPr>
          <w:color w:val="FF0000"/>
          <w:szCs w:val="24"/>
        </w:rPr>
        <w:instrText>s</w:instrText>
      </w:r>
      <w:r w:rsidR="00D01F30" w:rsidRPr="00ED3CF8">
        <w:instrText xml:space="preserve">" </w:instrText>
      </w:r>
      <w:r w:rsidR="00D01F30" w:rsidRPr="00ED3CF8">
        <w:fldChar w:fldCharType="end"/>
      </w:r>
      <w:r w:rsidRPr="00ED3CF8">
        <w:t xml:space="preserve"> for variety descriptions.</w:t>
      </w:r>
    </w:p>
    <w:p w:rsidR="00B50A66" w:rsidRPr="00ED3CF8" w:rsidRDefault="00B50A66" w:rsidP="00B50A66">
      <w:pPr>
        <w:pStyle w:val="BodyText"/>
        <w:tabs>
          <w:tab w:val="left" w:pos="567"/>
          <w:tab w:val="left" w:pos="1134"/>
        </w:tabs>
      </w:pPr>
    </w:p>
    <w:p w:rsidR="00B50A66" w:rsidRPr="00ED3CF8" w:rsidRDefault="00B50A66" w:rsidP="00B50A66">
      <w:pPr>
        <w:pStyle w:val="BodyText"/>
        <w:tabs>
          <w:tab w:val="left" w:pos="567"/>
          <w:tab w:val="left" w:pos="1134"/>
        </w:tabs>
      </w:pPr>
      <w:r w:rsidRPr="00ED3CF8">
        <w:t>1.2</w:t>
      </w:r>
      <w:r w:rsidRPr="00ED3CF8">
        <w:tab/>
        <w:t xml:space="preserve">The </w:t>
      </w:r>
      <w:r w:rsidRPr="0015665A">
        <w:rPr>
          <w:color w:val="FF0000"/>
        </w:rPr>
        <w:t>RHS Colour Chart</w:t>
      </w:r>
      <w:r w:rsidRPr="00ED3CF8">
        <w:t xml:space="preserve"> contains up to 896 </w:t>
      </w:r>
      <w:r w:rsidRPr="00F74162">
        <w:rPr>
          <w:color w:val="FF0000"/>
        </w:rPr>
        <w:t>colors</w:t>
      </w:r>
      <w:r w:rsidRPr="00ED3CF8">
        <w:t xml:space="preserve">, which are divided into 23 “groups” to name the </w:t>
      </w:r>
      <w:r w:rsidRPr="00F74162">
        <w:rPr>
          <w:color w:val="FF0000"/>
        </w:rPr>
        <w:t>colors</w:t>
      </w:r>
      <w:r w:rsidRPr="00ED3CF8">
        <w:t xml:space="preserve">. However, for UPOV purposes, this initial grouping seemed unable to name the </w:t>
      </w:r>
      <w:r w:rsidRPr="00F74162">
        <w:rPr>
          <w:color w:val="FF0000"/>
        </w:rPr>
        <w:t>colors</w:t>
      </w:r>
      <w:r w:rsidRPr="00ED3CF8">
        <w:t xml:space="preserve"> in variety descriptions in a sufficiently precise way.  Therefore, UPOV has identified 50 color “groups” which are presented in this document.  It is important to note that these color “groups” were not created for the purpose of grouping varieties for DUS trials and should not be used for that purpose. Information on the grouping of varieties for DUS trials can be found in document TGP/9/1 "Examining Distinctness" [</w:t>
      </w:r>
      <w:r w:rsidRPr="00ED3CF8">
        <w:rPr>
          <w:i/>
        </w:rPr>
        <w:t>cross ref.</w:t>
      </w:r>
      <w:r w:rsidRPr="00ED3CF8">
        <w:t>].</w:t>
      </w:r>
    </w:p>
    <w:p w:rsidR="00B50A66" w:rsidRPr="00ED3CF8" w:rsidRDefault="00B50A66" w:rsidP="00B50A66">
      <w:pPr>
        <w:pStyle w:val="BodyText"/>
        <w:tabs>
          <w:tab w:val="left" w:pos="567"/>
          <w:tab w:val="left" w:pos="1134"/>
        </w:tabs>
      </w:pPr>
    </w:p>
    <w:p w:rsidR="00B50A66" w:rsidRPr="00ED3CF8" w:rsidRDefault="00B50A66" w:rsidP="00B50A66">
      <w:pPr>
        <w:tabs>
          <w:tab w:val="left" w:pos="567"/>
          <w:tab w:val="left" w:pos="1134"/>
          <w:tab w:val="left" w:pos="8707"/>
          <w:tab w:val="right" w:pos="8931"/>
        </w:tabs>
      </w:pPr>
      <w:r w:rsidRPr="00ED3CF8">
        <w:t>1.3</w:t>
      </w:r>
      <w:r w:rsidRPr="00ED3CF8">
        <w:tab/>
        <w:t xml:space="preserve">The names used for the 50 </w:t>
      </w:r>
      <w:r w:rsidRPr="00732A21">
        <w:rPr>
          <w:color w:val="FF0000"/>
        </w:rPr>
        <w:t>UPOV Color Groups</w:t>
      </w:r>
      <w:r w:rsidR="00732A21" w:rsidRPr="00ED3CF8">
        <w:fldChar w:fldCharType="begin"/>
      </w:r>
      <w:r w:rsidR="00732A21" w:rsidRPr="00ED3CF8">
        <w:instrText xml:space="preserve"> XE "</w:instrText>
      </w:r>
      <w:r w:rsidR="00732A21" w:rsidRPr="006E3FD3">
        <w:rPr>
          <w:color w:val="FF0000"/>
        </w:rPr>
        <w:instrText xml:space="preserve">UPOV </w:instrText>
      </w:r>
      <w:r w:rsidR="00732A21" w:rsidRPr="00732A21">
        <w:rPr>
          <w:color w:val="FF0000"/>
        </w:rPr>
        <w:instrText>C</w:instrText>
      </w:r>
      <w:r w:rsidR="00732A21" w:rsidRPr="00732A21">
        <w:rPr>
          <w:color w:val="FF0000"/>
          <w:szCs w:val="24"/>
        </w:rPr>
        <w:instrText>olor Groups</w:instrText>
      </w:r>
      <w:r w:rsidR="00732A21" w:rsidRPr="00ED3CF8">
        <w:instrText xml:space="preserve">" </w:instrText>
      </w:r>
      <w:r w:rsidR="00732A21" w:rsidRPr="00ED3CF8">
        <w:fldChar w:fldCharType="end"/>
      </w:r>
      <w:r w:rsidRPr="00ED3CF8">
        <w:t xml:space="preserve"> consist of either the [pure color] / [color </w:t>
      </w:r>
      <w:r w:rsidRPr="00182339">
        <w:rPr>
          <w:color w:val="FF0000"/>
        </w:rPr>
        <w:t>hue</w:t>
      </w:r>
      <w:r w:rsidR="00182339" w:rsidRPr="00ED3CF8">
        <w:fldChar w:fldCharType="begin"/>
      </w:r>
      <w:r w:rsidR="00182339" w:rsidRPr="00ED3CF8">
        <w:instrText xml:space="preserve"> XE "</w:instrText>
      </w:r>
      <w:r w:rsidR="002209E2" w:rsidRPr="002209E2">
        <w:rPr>
          <w:color w:val="FF0000"/>
          <w:szCs w:val="24"/>
        </w:rPr>
        <w:instrText>Color\: Hue</w:instrText>
      </w:r>
      <w:r w:rsidR="00182339" w:rsidRPr="00ED3CF8">
        <w:instrText xml:space="preserve">" </w:instrText>
      </w:r>
      <w:r w:rsidR="00182339" w:rsidRPr="00ED3CF8">
        <w:fldChar w:fldCharType="end"/>
      </w:r>
      <w:r w:rsidR="0070204D" w:rsidRPr="00ED3CF8">
        <w:fldChar w:fldCharType="begin"/>
      </w:r>
      <w:r w:rsidR="0070204D" w:rsidRPr="00ED3CF8">
        <w:instrText xml:space="preserve"> XE "</w:instrText>
      </w:r>
      <w:r w:rsidR="0070204D">
        <w:rPr>
          <w:color w:val="FF0000"/>
        </w:rPr>
        <w:instrText>Hue</w:instrText>
      </w:r>
      <w:r w:rsidR="0070204D" w:rsidRPr="00ED3CF8">
        <w:instrText xml:space="preserve">" </w:instrText>
      </w:r>
      <w:r w:rsidR="0070204D" w:rsidRPr="00ED3CF8">
        <w:fldChar w:fldCharType="end"/>
      </w:r>
      <w:r w:rsidRPr="00ED3CF8">
        <w:t xml:space="preserve">] (e.g. yellow, orange, red), a combination of two [pure </w:t>
      </w:r>
      <w:r w:rsidRPr="00F74162">
        <w:rPr>
          <w:color w:val="FF0000"/>
        </w:rPr>
        <w:t>colors</w:t>
      </w:r>
      <w:r w:rsidRPr="00ED3CF8">
        <w:t xml:space="preserve">] / [color </w:t>
      </w:r>
      <w:r w:rsidRPr="00182339">
        <w:rPr>
          <w:color w:val="FF0000"/>
        </w:rPr>
        <w:t>hues</w:t>
      </w:r>
      <w:r w:rsidRPr="00ED3CF8">
        <w:t xml:space="preserve">] (e.g. yellow orange, orange pink, purple red), or a combination of the [pure color(s)] / [color </w:t>
      </w:r>
      <w:r w:rsidRPr="00182339">
        <w:rPr>
          <w:color w:val="FF0000"/>
        </w:rPr>
        <w:t>hue</w:t>
      </w:r>
      <w:r w:rsidRPr="00ED3CF8">
        <w:t>(s)] with “light” or “dark” (e.g. light yellow, dark pink red).</w:t>
      </w:r>
    </w:p>
    <w:p w:rsidR="00B50A66" w:rsidRPr="00ED3CF8" w:rsidRDefault="00B50A66" w:rsidP="00B50A66">
      <w:pPr>
        <w:tabs>
          <w:tab w:val="left" w:pos="567"/>
          <w:tab w:val="left" w:pos="1134"/>
          <w:tab w:val="left" w:pos="8707"/>
          <w:tab w:val="right" w:pos="8931"/>
        </w:tabs>
      </w:pPr>
    </w:p>
    <w:p w:rsidR="00B50A66" w:rsidRPr="00ED3CF8" w:rsidRDefault="00B50A66" w:rsidP="00B50A66">
      <w:pPr>
        <w:tabs>
          <w:tab w:val="left" w:pos="567"/>
          <w:tab w:val="left" w:pos="1134"/>
          <w:tab w:val="left" w:pos="8707"/>
          <w:tab w:val="right" w:pos="8931"/>
        </w:tabs>
      </w:pPr>
      <w:r w:rsidRPr="00ED3CF8">
        <w:t>1.4</w:t>
      </w:r>
      <w:r w:rsidRPr="00ED3CF8">
        <w:tab/>
        <w:t xml:space="preserve">The </w:t>
      </w:r>
      <w:r w:rsidRPr="00D01F30">
        <w:rPr>
          <w:color w:val="FF0000"/>
        </w:rPr>
        <w:t>color names</w:t>
      </w:r>
      <w:r w:rsidRPr="00ED3CF8">
        <w:t xml:space="preserve"> in this document can be used with different editions of the </w:t>
      </w:r>
      <w:r w:rsidRPr="0015665A">
        <w:rPr>
          <w:color w:val="FF0000"/>
        </w:rPr>
        <w:t>RHS Colour Chart</w:t>
      </w:r>
      <w:r w:rsidRPr="00ED3CF8">
        <w:t xml:space="preserve">. The 1986 version of the </w:t>
      </w:r>
      <w:r w:rsidRPr="0015665A">
        <w:rPr>
          <w:color w:val="FF0000"/>
        </w:rPr>
        <w:t>RHS Colour Chart</w:t>
      </w:r>
      <w:r w:rsidRPr="00ED3CF8">
        <w:t xml:space="preserve"> was used for the initial grouping and naming. In the 1995 edition no new charts were added.  The additional charts in the 2001 edition (marked with "N") and in the 2007 edition (marked with "NN") have been integrated into the existing groups.</w:t>
      </w:r>
    </w:p>
    <w:p w:rsidR="00B50A66" w:rsidRPr="00ED3CF8" w:rsidRDefault="00B50A66" w:rsidP="00B50A66">
      <w:pPr>
        <w:tabs>
          <w:tab w:val="left" w:pos="567"/>
          <w:tab w:val="left" w:pos="1134"/>
          <w:tab w:val="left" w:pos="8707"/>
          <w:tab w:val="right" w:pos="8931"/>
        </w:tabs>
      </w:pPr>
    </w:p>
    <w:p w:rsidR="00B50A66" w:rsidRPr="00ED3CF8" w:rsidRDefault="00B50A66" w:rsidP="00B50A66">
      <w:bookmarkStart w:id="504" w:name="_Toc237835589"/>
      <w:bookmarkStart w:id="505" w:name="_Toc260229576"/>
      <w:bookmarkStart w:id="506" w:name="_Toc285808908"/>
      <w:bookmarkStart w:id="507" w:name="_Toc288580711"/>
      <w:bookmarkStart w:id="508" w:name="_Toc311045813"/>
      <w:r w:rsidRPr="00ED3CF8">
        <w:t>2.</w:t>
      </w:r>
      <w:r w:rsidRPr="00ED3CF8">
        <w:tab/>
        <w:t xml:space="preserve">Example for the use of the UPOV </w:t>
      </w:r>
      <w:r w:rsidRPr="00D01F30">
        <w:rPr>
          <w:color w:val="FF0000"/>
        </w:rPr>
        <w:t>Color Names</w:t>
      </w:r>
      <w:r w:rsidRPr="00ED3CF8">
        <w:t xml:space="preserve"> in a variety description</w:t>
      </w:r>
      <w:bookmarkEnd w:id="504"/>
      <w:bookmarkEnd w:id="505"/>
      <w:bookmarkEnd w:id="506"/>
      <w:bookmarkEnd w:id="507"/>
      <w:bookmarkEnd w:id="508"/>
    </w:p>
    <w:p w:rsidR="00B50A66" w:rsidRPr="00ED3CF8" w:rsidRDefault="00B50A66" w:rsidP="00B50A66"/>
    <w:p w:rsidR="00B50A66" w:rsidRPr="00ED3CF8" w:rsidRDefault="00B50A66" w:rsidP="001440EE">
      <w:pPr>
        <w:numPr>
          <w:ilvl w:val="1"/>
          <w:numId w:val="16"/>
        </w:numPr>
      </w:pPr>
      <w:r w:rsidRPr="00ED3CF8">
        <w:t xml:space="preserve">If in Test Guidelines a characteristic is described by using the </w:t>
      </w:r>
      <w:r w:rsidR="0015665A" w:rsidRPr="0015665A">
        <w:rPr>
          <w:color w:val="FF0000"/>
        </w:rPr>
        <w:t>RHS colour chart</w:t>
      </w:r>
      <w:r w:rsidRPr="00ED3CF8">
        <w:t xml:space="preserve">, it is not obvious which color the plant part has, because it is only asked to indicate the </w:t>
      </w:r>
      <w:r w:rsidR="0015665A" w:rsidRPr="0015665A">
        <w:rPr>
          <w:color w:val="FF0000"/>
        </w:rPr>
        <w:t>RHS colour chart</w:t>
      </w:r>
      <w:r w:rsidRPr="00ED3CF8">
        <w:t xml:space="preserve"> reference number, e.g. </w:t>
      </w:r>
    </w:p>
    <w:p w:rsidR="00B50A66" w:rsidRPr="00ED3CF8" w:rsidRDefault="00B50A66" w:rsidP="00B50A66"/>
    <w:p w:rsidR="00B50A66" w:rsidRPr="00ED3CF8" w:rsidRDefault="00B50A66" w:rsidP="00B50A66">
      <w:pPr>
        <w:ind w:left="709"/>
        <w:jc w:val="left"/>
      </w:pPr>
      <w:r w:rsidRPr="00ED3CF8">
        <w:rPr>
          <w:i/>
        </w:rPr>
        <w:t xml:space="preserve">Flower: </w:t>
      </w:r>
      <w:r w:rsidRPr="002209E2">
        <w:rPr>
          <w:i/>
          <w:color w:val="FF0000"/>
        </w:rPr>
        <w:t>main color</w:t>
      </w:r>
      <w:r w:rsidR="002209E2" w:rsidRPr="00ED3CF8">
        <w:fldChar w:fldCharType="begin"/>
      </w:r>
      <w:r w:rsidR="002209E2" w:rsidRPr="00ED3CF8">
        <w:instrText xml:space="preserve"> XE "</w:instrText>
      </w:r>
      <w:r w:rsidR="002209E2">
        <w:rPr>
          <w:color w:val="FF0000"/>
          <w:szCs w:val="24"/>
        </w:rPr>
        <w:instrText>Main color</w:instrText>
      </w:r>
      <w:r w:rsidR="002209E2" w:rsidRPr="00ED3CF8">
        <w:instrText xml:space="preserve">" </w:instrText>
      </w:r>
      <w:r w:rsidR="002209E2" w:rsidRPr="00ED3CF8">
        <w:fldChar w:fldCharType="end"/>
      </w:r>
      <w:r w:rsidRPr="00ED3CF8">
        <w:rPr>
          <w:i/>
        </w:rPr>
        <w:t xml:space="preserve"> of upper side</w:t>
      </w:r>
      <w:r w:rsidRPr="00ED3CF8">
        <w:rPr>
          <w:i/>
        </w:rPr>
        <w:br/>
      </w:r>
      <w:r w:rsidR="0015665A" w:rsidRPr="0015665A">
        <w:rPr>
          <w:i/>
          <w:color w:val="FF0000"/>
        </w:rPr>
        <w:t>RHS colour chart</w:t>
      </w:r>
      <w:r w:rsidRPr="00ED3CF8">
        <w:rPr>
          <w:i/>
        </w:rPr>
        <w:t xml:space="preserve"> (indicate reference number)</w:t>
      </w:r>
    </w:p>
    <w:p w:rsidR="00B50A66" w:rsidRPr="00ED3CF8" w:rsidRDefault="00B50A66" w:rsidP="00B50A66"/>
    <w:p w:rsidR="00B50A66" w:rsidRPr="00ED3CF8" w:rsidRDefault="00B50A66" w:rsidP="00B50A66">
      <w:r w:rsidRPr="00ED3CF8">
        <w:t>2.2</w:t>
      </w:r>
      <w:r w:rsidRPr="00ED3CF8">
        <w:tab/>
        <w:t xml:space="preserve">For the variety description, it is useful to translate the </w:t>
      </w:r>
      <w:r w:rsidR="0015665A" w:rsidRPr="0015665A">
        <w:rPr>
          <w:color w:val="FF0000"/>
        </w:rPr>
        <w:t>RHS colour chart</w:t>
      </w:r>
      <w:r w:rsidRPr="00ED3CF8">
        <w:t xml:space="preserve"> number into a </w:t>
      </w:r>
      <w:r w:rsidRPr="00D01F30">
        <w:rPr>
          <w:color w:val="FF0000"/>
        </w:rPr>
        <w:t>color name</w:t>
      </w:r>
      <w:r w:rsidRPr="00ED3CF8">
        <w:t xml:space="preserve"> and to fill this name into the column “state of expression”. The </w:t>
      </w:r>
      <w:r w:rsidRPr="00D01F30">
        <w:rPr>
          <w:color w:val="FF0000"/>
        </w:rPr>
        <w:t>color name</w:t>
      </w:r>
      <w:r w:rsidRPr="00ED3CF8">
        <w:t xml:space="preserve"> can be found in the appendix to this document, in which the RHS Colors are listed according to the UPOV Color Group to which they belong:  e.g. RHS 46C belongs to group 21 “red”, RHS N 74B belongs to group 27 “purple” and RHS N 57A belongs to group 23 “purple red”.</w:t>
      </w:r>
    </w:p>
    <w:p w:rsidR="00B50A66" w:rsidRPr="00ED3CF8" w:rsidRDefault="00B50A66" w:rsidP="00B50A66">
      <w:pPr>
        <w:keepNext/>
        <w:spacing w:before="180" w:after="180"/>
        <w:rPr>
          <w:i/>
        </w:rPr>
      </w:pPr>
      <w:r w:rsidRPr="00ED3CF8">
        <w:rPr>
          <w:i/>
        </w:rPr>
        <w:t>Example:</w:t>
      </w:r>
    </w:p>
    <w:p w:rsidR="00B50A66" w:rsidRPr="00ED3CF8" w:rsidRDefault="00B50A66" w:rsidP="00B50A66">
      <w:pPr>
        <w:keepNext/>
      </w:pPr>
      <w:r w:rsidRPr="00ED3CF8">
        <w:t>2.3</w:t>
      </w:r>
      <w:r w:rsidRPr="00ED3CF8">
        <w:tab/>
        <w:t>Part of a variety description for New Guinea Impatiens (TG/196/2 Rev.)</w:t>
      </w:r>
    </w:p>
    <w:p w:rsidR="00B50A66" w:rsidRPr="00ED3CF8" w:rsidRDefault="00B50A66" w:rsidP="00B50A66">
      <w:pPr>
        <w:keepNext/>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
        <w:gridCol w:w="4940"/>
        <w:gridCol w:w="1185"/>
        <w:gridCol w:w="1225"/>
        <w:gridCol w:w="1417"/>
      </w:tblGrid>
      <w:tr w:rsidR="00B50A66" w:rsidRPr="00ED3CF8" w:rsidTr="00A56200">
        <w:trPr>
          <w:cantSplit/>
        </w:trPr>
        <w:tc>
          <w:tcPr>
            <w:tcW w:w="517" w:type="dxa"/>
          </w:tcPr>
          <w:p w:rsidR="00B50A66" w:rsidRPr="00ED3CF8" w:rsidRDefault="00B50A66" w:rsidP="00C36423">
            <w:pPr>
              <w:pStyle w:val="upov"/>
              <w:keepNext/>
              <w:spacing w:before="20" w:after="20"/>
              <w:jc w:val="left"/>
              <w:rPr>
                <w:rFonts w:cs="Arial"/>
                <w:b/>
                <w:lang w:val="en-US"/>
              </w:rPr>
            </w:pPr>
            <w:r w:rsidRPr="00ED3CF8">
              <w:rPr>
                <w:rFonts w:cs="Arial"/>
                <w:b/>
                <w:lang w:val="en-US"/>
              </w:rPr>
              <w:t>No.</w:t>
            </w:r>
          </w:p>
        </w:tc>
        <w:tc>
          <w:tcPr>
            <w:tcW w:w="4940" w:type="dxa"/>
          </w:tcPr>
          <w:p w:rsidR="00B50A66" w:rsidRPr="00ED3CF8" w:rsidRDefault="00B50A66" w:rsidP="00C36423">
            <w:pPr>
              <w:pStyle w:val="merkmald"/>
              <w:keepNext/>
              <w:spacing w:before="20" w:after="20"/>
              <w:rPr>
                <w:rFonts w:cs="Arial"/>
                <w:lang w:val="en-US"/>
              </w:rPr>
            </w:pPr>
            <w:r w:rsidRPr="00ED3CF8">
              <w:rPr>
                <w:rFonts w:cs="Arial"/>
                <w:lang w:val="en-US"/>
              </w:rPr>
              <w:t>Characteristic</w:t>
            </w:r>
          </w:p>
        </w:tc>
        <w:tc>
          <w:tcPr>
            <w:tcW w:w="2410" w:type="dxa"/>
            <w:gridSpan w:val="2"/>
          </w:tcPr>
          <w:p w:rsidR="00B50A66" w:rsidRPr="00ED3CF8" w:rsidRDefault="00B50A66" w:rsidP="00C36423">
            <w:pPr>
              <w:pStyle w:val="apsd"/>
              <w:keepNext/>
              <w:spacing w:before="20" w:after="20"/>
              <w:rPr>
                <w:rFonts w:cs="Arial"/>
                <w:lang w:val="en-US"/>
              </w:rPr>
            </w:pPr>
            <w:r w:rsidRPr="00ED3CF8">
              <w:rPr>
                <w:rFonts w:cs="Arial"/>
                <w:lang w:val="en-US"/>
              </w:rPr>
              <w:t>State of expression</w:t>
            </w:r>
          </w:p>
        </w:tc>
        <w:tc>
          <w:tcPr>
            <w:tcW w:w="1417" w:type="dxa"/>
          </w:tcPr>
          <w:p w:rsidR="00B50A66" w:rsidRPr="00ED3CF8" w:rsidRDefault="00B50A66" w:rsidP="00C36423">
            <w:pPr>
              <w:pStyle w:val="farbe"/>
              <w:keepNext/>
              <w:spacing w:before="20" w:after="20"/>
              <w:jc w:val="center"/>
              <w:rPr>
                <w:rFonts w:cs="Arial"/>
                <w:b/>
                <w:lang w:val="en-US"/>
              </w:rPr>
            </w:pPr>
            <w:r w:rsidRPr="00ED3CF8">
              <w:rPr>
                <w:rFonts w:cs="Arial"/>
                <w:b/>
                <w:lang w:val="en-US"/>
              </w:rPr>
              <w:t>Note</w:t>
            </w:r>
          </w:p>
        </w:tc>
      </w:tr>
      <w:tr w:rsidR="00B50A66" w:rsidRPr="00ED3CF8" w:rsidTr="00A56200">
        <w:trPr>
          <w:cantSplit/>
        </w:trPr>
        <w:tc>
          <w:tcPr>
            <w:tcW w:w="517" w:type="dxa"/>
          </w:tcPr>
          <w:p w:rsidR="00B50A66" w:rsidRPr="00ED3CF8" w:rsidRDefault="00B50A66" w:rsidP="00C36423">
            <w:pPr>
              <w:pStyle w:val="upov"/>
              <w:keepNext/>
              <w:spacing w:before="20" w:after="20"/>
              <w:jc w:val="left"/>
              <w:rPr>
                <w:rFonts w:cs="Arial"/>
                <w:lang w:val="en-US"/>
              </w:rPr>
            </w:pPr>
            <w:r w:rsidRPr="00ED3CF8">
              <w:rPr>
                <w:rFonts w:cs="Arial"/>
                <w:lang w:val="en-US"/>
              </w:rPr>
              <w:t>20</w:t>
            </w:r>
          </w:p>
        </w:tc>
        <w:tc>
          <w:tcPr>
            <w:tcW w:w="4940" w:type="dxa"/>
          </w:tcPr>
          <w:p w:rsidR="00B50A66" w:rsidRPr="00ED3CF8" w:rsidRDefault="00B50A66" w:rsidP="00C36423">
            <w:pPr>
              <w:pStyle w:val="merkmale"/>
              <w:keepNext/>
              <w:spacing w:before="20" w:after="20"/>
              <w:rPr>
                <w:rFonts w:cs="Arial"/>
                <w:sz w:val="18"/>
                <w:szCs w:val="18"/>
                <w:lang w:val="en-US"/>
              </w:rPr>
            </w:pPr>
            <w:r w:rsidRPr="00ED3CF8">
              <w:rPr>
                <w:rFonts w:cs="Arial"/>
                <w:sz w:val="18"/>
                <w:szCs w:val="18"/>
                <w:lang w:val="en-US"/>
              </w:rPr>
              <w:t xml:space="preserve">Flower: </w:t>
            </w:r>
            <w:r w:rsidRPr="002209E2">
              <w:rPr>
                <w:rFonts w:cs="Arial"/>
                <w:color w:val="FF0000"/>
                <w:sz w:val="18"/>
                <w:szCs w:val="18"/>
                <w:lang w:val="en-US"/>
              </w:rPr>
              <w:t>main color</w:t>
            </w:r>
            <w:r w:rsidRPr="00ED3CF8">
              <w:rPr>
                <w:rFonts w:cs="Arial"/>
                <w:sz w:val="18"/>
                <w:szCs w:val="18"/>
                <w:lang w:val="en-US"/>
              </w:rPr>
              <w:t xml:space="preserve"> of upper side</w:t>
            </w:r>
          </w:p>
        </w:tc>
        <w:tc>
          <w:tcPr>
            <w:tcW w:w="1185" w:type="dxa"/>
          </w:tcPr>
          <w:p w:rsidR="00B50A66" w:rsidRPr="00ED3CF8" w:rsidRDefault="00B50A66" w:rsidP="00C36423">
            <w:pPr>
              <w:pStyle w:val="apse"/>
              <w:keepNext/>
              <w:spacing w:before="20" w:after="20"/>
              <w:rPr>
                <w:rFonts w:cs="Arial"/>
                <w:sz w:val="18"/>
                <w:szCs w:val="18"/>
                <w:lang w:val="en-US"/>
              </w:rPr>
            </w:pPr>
            <w:r w:rsidRPr="00ED3CF8">
              <w:rPr>
                <w:rFonts w:cs="Arial"/>
                <w:sz w:val="18"/>
                <w:szCs w:val="18"/>
                <w:lang w:val="en-US"/>
              </w:rPr>
              <w:t>red</w:t>
            </w:r>
          </w:p>
        </w:tc>
        <w:tc>
          <w:tcPr>
            <w:tcW w:w="1225" w:type="dxa"/>
          </w:tcPr>
          <w:p w:rsidR="00B50A66" w:rsidRPr="00ED3CF8" w:rsidRDefault="00B50A66" w:rsidP="00C36423">
            <w:pPr>
              <w:pStyle w:val="apse"/>
              <w:keepNext/>
              <w:spacing w:before="20" w:after="20"/>
              <w:rPr>
                <w:rFonts w:cs="Arial"/>
                <w:b/>
                <w:sz w:val="18"/>
                <w:szCs w:val="18"/>
                <w:lang w:val="en-US"/>
              </w:rPr>
            </w:pPr>
            <w:r w:rsidRPr="00ED3CF8">
              <w:rPr>
                <w:rFonts w:cs="Arial"/>
                <w:sz w:val="18"/>
                <w:szCs w:val="18"/>
                <w:lang w:val="en-US"/>
              </w:rPr>
              <w:t>RHS 46C</w:t>
            </w:r>
          </w:p>
        </w:tc>
        <w:tc>
          <w:tcPr>
            <w:tcW w:w="1417" w:type="dxa"/>
          </w:tcPr>
          <w:p w:rsidR="00B50A66" w:rsidRPr="00ED3CF8" w:rsidRDefault="00B50A66" w:rsidP="00C36423">
            <w:pPr>
              <w:pStyle w:val="farbe"/>
              <w:keepNext/>
              <w:spacing w:before="20" w:after="20"/>
              <w:rPr>
                <w:rFonts w:cs="Arial"/>
                <w:lang w:val="en-US"/>
              </w:rPr>
            </w:pPr>
          </w:p>
        </w:tc>
      </w:tr>
      <w:tr w:rsidR="00B50A66" w:rsidRPr="00ED3CF8" w:rsidTr="00A56200">
        <w:trPr>
          <w:cantSplit/>
        </w:trPr>
        <w:tc>
          <w:tcPr>
            <w:tcW w:w="517" w:type="dxa"/>
          </w:tcPr>
          <w:p w:rsidR="00B50A66" w:rsidRPr="00ED3CF8" w:rsidRDefault="00B50A66" w:rsidP="00C36423">
            <w:pPr>
              <w:pStyle w:val="upov"/>
              <w:keepNext/>
              <w:spacing w:before="20" w:after="20"/>
              <w:jc w:val="left"/>
              <w:rPr>
                <w:rFonts w:cs="Arial"/>
                <w:lang w:val="en-US"/>
              </w:rPr>
            </w:pPr>
            <w:r w:rsidRPr="00ED3CF8">
              <w:rPr>
                <w:rFonts w:cs="Arial"/>
                <w:lang w:val="en-US"/>
              </w:rPr>
              <w:t>21</w:t>
            </w:r>
          </w:p>
        </w:tc>
        <w:tc>
          <w:tcPr>
            <w:tcW w:w="4940" w:type="dxa"/>
          </w:tcPr>
          <w:p w:rsidR="00B50A66" w:rsidRPr="00ED3CF8" w:rsidRDefault="00B50A66" w:rsidP="00C36423">
            <w:pPr>
              <w:pStyle w:val="merkmale"/>
              <w:keepNext/>
              <w:spacing w:before="20" w:after="20"/>
              <w:rPr>
                <w:rFonts w:cs="Arial"/>
                <w:sz w:val="18"/>
                <w:szCs w:val="18"/>
                <w:lang w:val="en-US"/>
              </w:rPr>
            </w:pPr>
            <w:r w:rsidRPr="00ED3CF8">
              <w:rPr>
                <w:rFonts w:cs="Arial"/>
                <w:sz w:val="18"/>
                <w:szCs w:val="18"/>
                <w:u w:val="single"/>
                <w:lang w:val="en-US"/>
              </w:rPr>
              <w:t>Varieties with bi- or multicolored flowers only:</w:t>
            </w:r>
            <w:r w:rsidRPr="00ED3CF8">
              <w:rPr>
                <w:rFonts w:cs="Arial"/>
                <w:sz w:val="18"/>
                <w:szCs w:val="18"/>
                <w:lang w:val="en-US"/>
              </w:rPr>
              <w:t xml:space="preserve"> </w:t>
            </w:r>
            <w:r w:rsidRPr="00ED3CF8">
              <w:rPr>
                <w:rFonts w:cs="Arial"/>
                <w:sz w:val="18"/>
                <w:szCs w:val="18"/>
                <w:lang w:val="en-US"/>
              </w:rPr>
              <w:br/>
              <w:t xml:space="preserve">Flower: </w:t>
            </w:r>
            <w:r w:rsidRPr="002209E2">
              <w:rPr>
                <w:rFonts w:cs="Arial"/>
                <w:color w:val="FF0000"/>
                <w:sz w:val="18"/>
                <w:szCs w:val="18"/>
                <w:lang w:val="en-US"/>
              </w:rPr>
              <w:t>secondary color</w:t>
            </w:r>
            <w:r w:rsidR="002209E2" w:rsidRPr="00ED3CF8">
              <w:fldChar w:fldCharType="begin"/>
            </w:r>
            <w:r w:rsidR="002209E2" w:rsidRPr="00ED3CF8">
              <w:instrText xml:space="preserve"> XE "</w:instrText>
            </w:r>
            <w:r w:rsidR="002209E2">
              <w:rPr>
                <w:color w:val="FF0000"/>
                <w:szCs w:val="24"/>
              </w:rPr>
              <w:instrText>Secondary color</w:instrText>
            </w:r>
            <w:r w:rsidR="002209E2" w:rsidRPr="00ED3CF8">
              <w:instrText xml:space="preserve">" </w:instrText>
            </w:r>
            <w:r w:rsidR="002209E2" w:rsidRPr="00ED3CF8">
              <w:fldChar w:fldCharType="end"/>
            </w:r>
            <w:r w:rsidRPr="00ED3CF8">
              <w:rPr>
                <w:rFonts w:cs="Arial"/>
                <w:sz w:val="18"/>
                <w:szCs w:val="18"/>
                <w:lang w:val="en-US"/>
              </w:rPr>
              <w:t xml:space="preserve"> of upper side</w:t>
            </w:r>
          </w:p>
        </w:tc>
        <w:tc>
          <w:tcPr>
            <w:tcW w:w="1185" w:type="dxa"/>
          </w:tcPr>
          <w:p w:rsidR="00B50A66" w:rsidRPr="00ED3CF8" w:rsidRDefault="00B50A66" w:rsidP="00C36423">
            <w:pPr>
              <w:pStyle w:val="apse"/>
              <w:keepNext/>
              <w:spacing w:before="20" w:after="20"/>
              <w:rPr>
                <w:rFonts w:cs="Arial"/>
                <w:sz w:val="18"/>
                <w:szCs w:val="18"/>
                <w:lang w:val="en-US"/>
              </w:rPr>
            </w:pPr>
            <w:r w:rsidRPr="00ED3CF8">
              <w:rPr>
                <w:rFonts w:cs="Arial"/>
                <w:sz w:val="18"/>
                <w:szCs w:val="18"/>
                <w:lang w:val="en-US"/>
              </w:rPr>
              <w:br/>
              <w:t>purple</w:t>
            </w:r>
          </w:p>
        </w:tc>
        <w:tc>
          <w:tcPr>
            <w:tcW w:w="1225" w:type="dxa"/>
          </w:tcPr>
          <w:p w:rsidR="00B50A66" w:rsidRPr="00ED3CF8" w:rsidRDefault="00B50A66" w:rsidP="00C36423">
            <w:pPr>
              <w:keepNext/>
              <w:spacing w:before="20" w:after="20"/>
              <w:rPr>
                <w:rFonts w:cs="Arial"/>
                <w:b/>
                <w:snapToGrid w:val="0"/>
                <w:color w:val="000000"/>
                <w:sz w:val="18"/>
                <w:szCs w:val="18"/>
              </w:rPr>
            </w:pPr>
          </w:p>
          <w:p w:rsidR="00B50A66" w:rsidRPr="00ED3CF8" w:rsidRDefault="00B50A66" w:rsidP="00C36423">
            <w:pPr>
              <w:pStyle w:val="apse"/>
              <w:keepNext/>
              <w:spacing w:before="20" w:after="20"/>
              <w:rPr>
                <w:rFonts w:cs="Arial"/>
                <w:b/>
                <w:sz w:val="18"/>
                <w:szCs w:val="18"/>
                <w:lang w:val="en-US"/>
              </w:rPr>
            </w:pPr>
            <w:r w:rsidRPr="00ED3CF8">
              <w:rPr>
                <w:rFonts w:cs="Arial"/>
                <w:sz w:val="18"/>
                <w:szCs w:val="18"/>
                <w:lang w:val="en-US"/>
              </w:rPr>
              <w:t>RHS N 74B</w:t>
            </w:r>
          </w:p>
        </w:tc>
        <w:tc>
          <w:tcPr>
            <w:tcW w:w="1417" w:type="dxa"/>
          </w:tcPr>
          <w:p w:rsidR="00B50A66" w:rsidRPr="00ED3CF8" w:rsidRDefault="00B50A66" w:rsidP="00C36423">
            <w:pPr>
              <w:pStyle w:val="farbe"/>
              <w:keepNext/>
              <w:spacing w:before="20" w:after="20"/>
              <w:rPr>
                <w:rFonts w:cs="Arial"/>
                <w:lang w:val="en-US"/>
              </w:rPr>
            </w:pPr>
          </w:p>
        </w:tc>
      </w:tr>
      <w:tr w:rsidR="00B50A66" w:rsidRPr="00ED3CF8" w:rsidTr="00A56200">
        <w:trPr>
          <w:cantSplit/>
        </w:trPr>
        <w:tc>
          <w:tcPr>
            <w:tcW w:w="517" w:type="dxa"/>
          </w:tcPr>
          <w:p w:rsidR="00B50A66" w:rsidRPr="00ED3CF8" w:rsidRDefault="00B50A66" w:rsidP="00C36423">
            <w:pPr>
              <w:pStyle w:val="upov"/>
              <w:keepNext/>
              <w:spacing w:before="20" w:after="20"/>
              <w:jc w:val="left"/>
              <w:rPr>
                <w:rFonts w:cs="Arial"/>
                <w:lang w:val="en-US"/>
              </w:rPr>
            </w:pPr>
            <w:r w:rsidRPr="00ED3CF8">
              <w:rPr>
                <w:rFonts w:cs="Arial"/>
                <w:lang w:val="en-US"/>
              </w:rPr>
              <w:t>22</w:t>
            </w:r>
          </w:p>
        </w:tc>
        <w:tc>
          <w:tcPr>
            <w:tcW w:w="4940" w:type="dxa"/>
          </w:tcPr>
          <w:p w:rsidR="00B50A66" w:rsidRPr="00ED3CF8" w:rsidRDefault="00B50A66" w:rsidP="00C36423">
            <w:pPr>
              <w:pStyle w:val="merkmale"/>
              <w:keepNext/>
              <w:spacing w:before="20" w:after="20"/>
              <w:rPr>
                <w:rFonts w:cs="Arial"/>
                <w:sz w:val="18"/>
                <w:szCs w:val="18"/>
                <w:lang w:val="en-US"/>
              </w:rPr>
            </w:pPr>
            <w:r w:rsidRPr="00ED3CF8">
              <w:rPr>
                <w:rFonts w:cs="Arial"/>
                <w:sz w:val="18"/>
                <w:szCs w:val="18"/>
                <w:u w:val="single"/>
                <w:lang w:val="en-US"/>
              </w:rPr>
              <w:t>Varieties with bi- or multicolored flowers only:</w:t>
            </w:r>
            <w:r w:rsidRPr="00ED3CF8">
              <w:rPr>
                <w:rFonts w:cs="Arial"/>
                <w:sz w:val="18"/>
                <w:szCs w:val="18"/>
                <w:lang w:val="en-US"/>
              </w:rPr>
              <w:br/>
              <w:t xml:space="preserve">Flower: </w:t>
            </w:r>
            <w:r w:rsidRPr="007922EA">
              <w:rPr>
                <w:rFonts w:cs="Arial"/>
                <w:color w:val="FF0000"/>
                <w:sz w:val="18"/>
                <w:szCs w:val="18"/>
                <w:lang w:val="en-US"/>
              </w:rPr>
              <w:t>distribution</w:t>
            </w:r>
            <w:r w:rsidR="007922EA" w:rsidRPr="000679DB">
              <w:fldChar w:fldCharType="begin"/>
            </w:r>
            <w:r w:rsidR="007922EA" w:rsidRPr="000679DB">
              <w:instrText xml:space="preserve"> XE "</w:instrText>
            </w:r>
            <w:r w:rsidR="007922EA">
              <w:rPr>
                <w:color w:val="FF0000"/>
              </w:rPr>
              <w:instrText>Distribution</w:instrText>
            </w:r>
            <w:r w:rsidR="007922EA" w:rsidRPr="000679DB">
              <w:instrText xml:space="preserve">" </w:instrText>
            </w:r>
            <w:r w:rsidR="007922EA" w:rsidRPr="000679DB">
              <w:fldChar w:fldCharType="end"/>
            </w:r>
            <w:r w:rsidRPr="00ED3CF8">
              <w:rPr>
                <w:rFonts w:cs="Arial"/>
                <w:sz w:val="18"/>
                <w:szCs w:val="18"/>
                <w:lang w:val="en-US"/>
              </w:rPr>
              <w:t xml:space="preserve"> of </w:t>
            </w:r>
            <w:r w:rsidRPr="002209E2">
              <w:rPr>
                <w:rFonts w:cs="Arial"/>
                <w:color w:val="FF0000"/>
                <w:sz w:val="18"/>
                <w:szCs w:val="18"/>
                <w:lang w:val="en-US"/>
              </w:rPr>
              <w:t>secondary color</w:t>
            </w:r>
          </w:p>
        </w:tc>
        <w:tc>
          <w:tcPr>
            <w:tcW w:w="2410" w:type="dxa"/>
            <w:gridSpan w:val="2"/>
          </w:tcPr>
          <w:p w:rsidR="00B50A66" w:rsidRPr="00ED3CF8" w:rsidRDefault="00B50A66" w:rsidP="00C36423">
            <w:pPr>
              <w:pStyle w:val="apse"/>
              <w:keepNext/>
              <w:spacing w:before="20" w:after="20"/>
              <w:rPr>
                <w:rFonts w:cs="Arial"/>
                <w:sz w:val="18"/>
                <w:szCs w:val="18"/>
                <w:lang w:val="en-US"/>
              </w:rPr>
            </w:pPr>
            <w:r w:rsidRPr="00ED3CF8">
              <w:rPr>
                <w:rFonts w:cs="Arial"/>
                <w:sz w:val="18"/>
                <w:szCs w:val="18"/>
                <w:lang w:val="en-US"/>
              </w:rPr>
              <w:br/>
              <w:t>mainly on upper petal</w:t>
            </w:r>
          </w:p>
        </w:tc>
        <w:tc>
          <w:tcPr>
            <w:tcW w:w="1417" w:type="dxa"/>
          </w:tcPr>
          <w:p w:rsidR="00B50A66" w:rsidRPr="00ED3CF8" w:rsidRDefault="00B50A66" w:rsidP="00C36423">
            <w:pPr>
              <w:pStyle w:val="note"/>
              <w:keepNext/>
              <w:spacing w:before="20" w:after="20"/>
              <w:rPr>
                <w:rFonts w:cs="Arial"/>
                <w:lang w:val="en-US"/>
              </w:rPr>
            </w:pPr>
            <w:r w:rsidRPr="00ED3CF8">
              <w:rPr>
                <w:rFonts w:cs="Arial"/>
                <w:lang w:val="en-US"/>
              </w:rPr>
              <w:br/>
              <w:t>1</w:t>
            </w:r>
          </w:p>
        </w:tc>
      </w:tr>
      <w:tr w:rsidR="00B50A66" w:rsidRPr="00ED3CF8" w:rsidTr="00A56200">
        <w:trPr>
          <w:cantSplit/>
        </w:trPr>
        <w:tc>
          <w:tcPr>
            <w:tcW w:w="517" w:type="dxa"/>
          </w:tcPr>
          <w:p w:rsidR="00B50A66" w:rsidRPr="00ED3CF8" w:rsidRDefault="00B50A66" w:rsidP="00C36423">
            <w:pPr>
              <w:pStyle w:val="upov"/>
              <w:keepNext/>
              <w:spacing w:before="20" w:after="20"/>
              <w:jc w:val="left"/>
              <w:rPr>
                <w:rFonts w:cs="Arial"/>
                <w:lang w:val="en-US"/>
              </w:rPr>
            </w:pPr>
            <w:r w:rsidRPr="00ED3CF8">
              <w:rPr>
                <w:rFonts w:cs="Arial"/>
                <w:lang w:val="en-US"/>
              </w:rPr>
              <w:t>23</w:t>
            </w:r>
          </w:p>
        </w:tc>
        <w:tc>
          <w:tcPr>
            <w:tcW w:w="4940" w:type="dxa"/>
          </w:tcPr>
          <w:p w:rsidR="00B50A66" w:rsidRPr="00ED3CF8" w:rsidRDefault="00B50A66" w:rsidP="00C36423">
            <w:pPr>
              <w:pStyle w:val="merkmale"/>
              <w:keepNext/>
              <w:spacing w:before="20" w:after="20"/>
              <w:rPr>
                <w:rFonts w:cs="Arial"/>
                <w:sz w:val="18"/>
                <w:szCs w:val="18"/>
                <w:lang w:val="en-US"/>
              </w:rPr>
            </w:pPr>
            <w:r w:rsidRPr="00ED3CF8">
              <w:rPr>
                <w:rFonts w:cs="Arial"/>
                <w:sz w:val="18"/>
                <w:szCs w:val="18"/>
                <w:lang w:val="en-US"/>
              </w:rPr>
              <w:t>Flower: eye zone</w:t>
            </w:r>
          </w:p>
        </w:tc>
        <w:tc>
          <w:tcPr>
            <w:tcW w:w="2410" w:type="dxa"/>
            <w:gridSpan w:val="2"/>
          </w:tcPr>
          <w:p w:rsidR="00B50A66" w:rsidRPr="00ED3CF8" w:rsidRDefault="00B50A66" w:rsidP="00C36423">
            <w:pPr>
              <w:pStyle w:val="apse"/>
              <w:keepNext/>
              <w:spacing w:before="20" w:after="20"/>
              <w:rPr>
                <w:rFonts w:cs="Arial"/>
                <w:sz w:val="18"/>
                <w:szCs w:val="18"/>
                <w:lang w:val="en-US"/>
              </w:rPr>
            </w:pPr>
            <w:r w:rsidRPr="00ED3CF8">
              <w:rPr>
                <w:rFonts w:cs="Arial"/>
                <w:sz w:val="18"/>
                <w:szCs w:val="18"/>
                <w:lang w:val="en-US"/>
              </w:rPr>
              <w:t>present</w:t>
            </w:r>
          </w:p>
        </w:tc>
        <w:tc>
          <w:tcPr>
            <w:tcW w:w="1417" w:type="dxa"/>
          </w:tcPr>
          <w:p w:rsidR="00B50A66" w:rsidRPr="00ED3CF8" w:rsidRDefault="00B50A66" w:rsidP="00C36423">
            <w:pPr>
              <w:pStyle w:val="note"/>
              <w:keepNext/>
              <w:spacing w:before="20" w:after="20"/>
              <w:rPr>
                <w:rFonts w:cs="Arial"/>
                <w:lang w:val="en-US"/>
              </w:rPr>
            </w:pPr>
            <w:r w:rsidRPr="00ED3CF8">
              <w:rPr>
                <w:rFonts w:cs="Arial"/>
                <w:lang w:val="en-US"/>
              </w:rPr>
              <w:t>9</w:t>
            </w:r>
          </w:p>
        </w:tc>
      </w:tr>
      <w:tr w:rsidR="00B50A66" w:rsidRPr="00ED3CF8" w:rsidTr="00A56200">
        <w:trPr>
          <w:cantSplit/>
        </w:trPr>
        <w:tc>
          <w:tcPr>
            <w:tcW w:w="517" w:type="dxa"/>
          </w:tcPr>
          <w:p w:rsidR="00B50A66" w:rsidRPr="00ED3CF8" w:rsidRDefault="00B50A66" w:rsidP="00C36423">
            <w:pPr>
              <w:pStyle w:val="upov"/>
              <w:keepNext/>
              <w:spacing w:before="20" w:after="20"/>
              <w:jc w:val="left"/>
              <w:rPr>
                <w:rFonts w:cs="Arial"/>
                <w:lang w:val="en-US"/>
              </w:rPr>
            </w:pPr>
            <w:r w:rsidRPr="00ED3CF8">
              <w:rPr>
                <w:rFonts w:cs="Arial"/>
                <w:lang w:val="en-US"/>
              </w:rPr>
              <w:t>24</w:t>
            </w:r>
          </w:p>
        </w:tc>
        <w:tc>
          <w:tcPr>
            <w:tcW w:w="4940" w:type="dxa"/>
          </w:tcPr>
          <w:p w:rsidR="00B50A66" w:rsidRPr="00ED3CF8" w:rsidRDefault="00B50A66" w:rsidP="00C36423">
            <w:pPr>
              <w:pStyle w:val="merkmale"/>
              <w:keepNext/>
              <w:spacing w:before="20" w:after="20"/>
              <w:rPr>
                <w:rFonts w:cs="Arial"/>
                <w:sz w:val="18"/>
                <w:szCs w:val="18"/>
                <w:lang w:val="en-US"/>
              </w:rPr>
            </w:pPr>
            <w:r w:rsidRPr="00ED3CF8">
              <w:rPr>
                <w:rFonts w:cs="Arial"/>
                <w:sz w:val="18"/>
                <w:szCs w:val="18"/>
                <w:lang w:val="en-US"/>
              </w:rPr>
              <w:t>Flower: size of eye zone</w:t>
            </w:r>
          </w:p>
        </w:tc>
        <w:tc>
          <w:tcPr>
            <w:tcW w:w="2410" w:type="dxa"/>
            <w:gridSpan w:val="2"/>
          </w:tcPr>
          <w:p w:rsidR="00B50A66" w:rsidRPr="00ED3CF8" w:rsidRDefault="00B50A66" w:rsidP="00C36423">
            <w:pPr>
              <w:pStyle w:val="apse"/>
              <w:keepNext/>
              <w:spacing w:before="20" w:after="20"/>
              <w:rPr>
                <w:rFonts w:cs="Arial"/>
                <w:sz w:val="18"/>
                <w:szCs w:val="18"/>
                <w:lang w:val="en-US"/>
              </w:rPr>
            </w:pPr>
            <w:r w:rsidRPr="00ED3CF8">
              <w:rPr>
                <w:rFonts w:cs="Arial"/>
                <w:sz w:val="18"/>
                <w:szCs w:val="18"/>
                <w:lang w:val="en-US"/>
              </w:rPr>
              <w:t>large</w:t>
            </w:r>
          </w:p>
        </w:tc>
        <w:tc>
          <w:tcPr>
            <w:tcW w:w="1417" w:type="dxa"/>
          </w:tcPr>
          <w:p w:rsidR="00B50A66" w:rsidRPr="00ED3CF8" w:rsidRDefault="00B50A66" w:rsidP="00C36423">
            <w:pPr>
              <w:pStyle w:val="note"/>
              <w:keepNext/>
              <w:spacing w:before="20" w:after="20"/>
              <w:rPr>
                <w:rFonts w:cs="Arial"/>
                <w:lang w:val="en-US"/>
              </w:rPr>
            </w:pPr>
            <w:r w:rsidRPr="00ED3CF8">
              <w:rPr>
                <w:rFonts w:cs="Arial"/>
                <w:lang w:val="en-US"/>
              </w:rPr>
              <w:t>7</w:t>
            </w:r>
          </w:p>
        </w:tc>
      </w:tr>
      <w:tr w:rsidR="00B50A66" w:rsidRPr="00ED3CF8" w:rsidTr="00A56200">
        <w:trPr>
          <w:cantSplit/>
        </w:trPr>
        <w:tc>
          <w:tcPr>
            <w:tcW w:w="517" w:type="dxa"/>
          </w:tcPr>
          <w:p w:rsidR="00B50A66" w:rsidRPr="00ED3CF8" w:rsidRDefault="00B50A66" w:rsidP="00C36423">
            <w:pPr>
              <w:pStyle w:val="upov"/>
              <w:keepNext/>
              <w:spacing w:before="20" w:after="20"/>
              <w:jc w:val="left"/>
              <w:rPr>
                <w:rFonts w:cs="Arial"/>
                <w:lang w:val="en-US"/>
              </w:rPr>
            </w:pPr>
            <w:r w:rsidRPr="00ED3CF8">
              <w:rPr>
                <w:rFonts w:cs="Arial"/>
                <w:lang w:val="en-US"/>
              </w:rPr>
              <w:t>25</w:t>
            </w:r>
          </w:p>
        </w:tc>
        <w:tc>
          <w:tcPr>
            <w:tcW w:w="4940" w:type="dxa"/>
          </w:tcPr>
          <w:p w:rsidR="00B50A66" w:rsidRPr="00ED3CF8" w:rsidRDefault="00B50A66" w:rsidP="00C36423">
            <w:pPr>
              <w:pStyle w:val="merkmale"/>
              <w:keepNext/>
              <w:spacing w:before="20" w:after="20"/>
              <w:rPr>
                <w:rFonts w:cs="Arial"/>
                <w:sz w:val="18"/>
                <w:szCs w:val="18"/>
                <w:lang w:val="en-US"/>
              </w:rPr>
            </w:pPr>
            <w:r w:rsidRPr="00ED3CF8">
              <w:rPr>
                <w:rFonts w:cs="Arial"/>
                <w:sz w:val="18"/>
                <w:szCs w:val="18"/>
                <w:lang w:val="en-US"/>
              </w:rPr>
              <w:t xml:space="preserve">Flower: </w:t>
            </w:r>
            <w:r w:rsidRPr="002209E2">
              <w:rPr>
                <w:rFonts w:cs="Arial"/>
                <w:color w:val="FF0000"/>
                <w:sz w:val="18"/>
                <w:szCs w:val="18"/>
                <w:lang w:val="en-US"/>
              </w:rPr>
              <w:t>main color</w:t>
            </w:r>
            <w:r w:rsidRPr="00ED3CF8">
              <w:rPr>
                <w:rFonts w:cs="Arial"/>
                <w:sz w:val="18"/>
                <w:szCs w:val="18"/>
                <w:lang w:val="en-US"/>
              </w:rPr>
              <w:t xml:space="preserve"> of eye zone</w:t>
            </w:r>
          </w:p>
        </w:tc>
        <w:tc>
          <w:tcPr>
            <w:tcW w:w="1185" w:type="dxa"/>
          </w:tcPr>
          <w:p w:rsidR="00B50A66" w:rsidRPr="00ED3CF8" w:rsidRDefault="00B50A66" w:rsidP="00C36423">
            <w:pPr>
              <w:pStyle w:val="apse"/>
              <w:keepNext/>
              <w:spacing w:before="20" w:after="20"/>
              <w:rPr>
                <w:rFonts w:cs="Arial"/>
                <w:sz w:val="18"/>
                <w:szCs w:val="18"/>
                <w:lang w:val="en-US"/>
              </w:rPr>
            </w:pPr>
            <w:r w:rsidRPr="00ED3CF8">
              <w:rPr>
                <w:rFonts w:cs="Arial"/>
                <w:sz w:val="18"/>
                <w:szCs w:val="18"/>
                <w:lang w:val="en-US"/>
              </w:rPr>
              <w:t>purple red</w:t>
            </w:r>
          </w:p>
        </w:tc>
        <w:tc>
          <w:tcPr>
            <w:tcW w:w="1225" w:type="dxa"/>
          </w:tcPr>
          <w:p w:rsidR="00B50A66" w:rsidRPr="00ED3CF8" w:rsidRDefault="00B50A66" w:rsidP="00C36423">
            <w:pPr>
              <w:pStyle w:val="farbe"/>
              <w:keepNext/>
              <w:spacing w:before="20" w:after="20"/>
              <w:rPr>
                <w:rFonts w:cs="Arial"/>
                <w:lang w:val="en-US"/>
              </w:rPr>
            </w:pPr>
            <w:r w:rsidRPr="00ED3CF8">
              <w:rPr>
                <w:rFonts w:cs="Arial"/>
                <w:lang w:val="en-US"/>
              </w:rPr>
              <w:t>RHS N 57A</w:t>
            </w:r>
          </w:p>
        </w:tc>
        <w:tc>
          <w:tcPr>
            <w:tcW w:w="1417" w:type="dxa"/>
          </w:tcPr>
          <w:p w:rsidR="00B50A66" w:rsidRPr="00ED3CF8" w:rsidRDefault="00B50A66" w:rsidP="00C36423">
            <w:pPr>
              <w:pStyle w:val="farbe"/>
              <w:keepNext/>
              <w:spacing w:before="20" w:after="20"/>
              <w:rPr>
                <w:rFonts w:cs="Arial"/>
                <w:lang w:val="en-US"/>
              </w:rPr>
            </w:pPr>
          </w:p>
        </w:tc>
      </w:tr>
    </w:tbl>
    <w:p w:rsidR="00B50A66" w:rsidRPr="00ED3CF8" w:rsidRDefault="00B50A66" w:rsidP="00B50A66">
      <w:pPr>
        <w:tabs>
          <w:tab w:val="left" w:pos="567"/>
          <w:tab w:val="left" w:pos="1134"/>
          <w:tab w:val="left" w:pos="8707"/>
          <w:tab w:val="right" w:pos="8931"/>
        </w:tabs>
      </w:pPr>
    </w:p>
    <w:p w:rsidR="00B50A66" w:rsidRPr="00ED3CF8" w:rsidRDefault="00B50A66" w:rsidP="00B50A66">
      <w:pPr>
        <w:tabs>
          <w:tab w:val="left" w:pos="567"/>
          <w:tab w:val="left" w:pos="1134"/>
          <w:tab w:val="left" w:pos="8707"/>
          <w:tab w:val="right" w:pos="8931"/>
        </w:tabs>
      </w:pPr>
    </w:p>
    <w:p w:rsidR="00B50A66" w:rsidRPr="00ED3CF8" w:rsidRDefault="00B50A66" w:rsidP="00B50A66">
      <w:pPr>
        <w:tabs>
          <w:tab w:val="left" w:pos="567"/>
          <w:tab w:val="left" w:pos="1134"/>
          <w:tab w:val="left" w:pos="8707"/>
          <w:tab w:val="right" w:pos="8931"/>
        </w:tabs>
      </w:pPr>
    </w:p>
    <w:p w:rsidR="00B50A66" w:rsidRPr="00ED3CF8" w:rsidRDefault="00B50A66" w:rsidP="00B50A66">
      <w:pPr>
        <w:tabs>
          <w:tab w:val="left" w:pos="567"/>
          <w:tab w:val="left" w:pos="1134"/>
          <w:tab w:val="left" w:pos="8707"/>
          <w:tab w:val="right" w:pos="8931"/>
        </w:tabs>
        <w:jc w:val="right"/>
      </w:pPr>
    </w:p>
    <w:p w:rsidR="00B50A66" w:rsidRPr="00ED3CF8" w:rsidRDefault="00B50A66" w:rsidP="00B50A66">
      <w:r w:rsidRPr="00ED3CF8">
        <w:br w:type="page"/>
      </w:r>
      <w:bookmarkStart w:id="509" w:name="_Toc237835590"/>
      <w:bookmarkStart w:id="510" w:name="_Toc260229577"/>
      <w:bookmarkStart w:id="511" w:name="_Toc285808909"/>
      <w:bookmarkStart w:id="512" w:name="_Toc288580712"/>
      <w:bookmarkStart w:id="513" w:name="_Toc311045814"/>
      <w:r w:rsidRPr="00ED3CF8">
        <w:t>3.</w:t>
      </w:r>
      <w:r w:rsidRPr="00ED3CF8">
        <w:tab/>
      </w:r>
      <w:r w:rsidRPr="006E3FD3">
        <w:rPr>
          <w:color w:val="FF0000"/>
        </w:rPr>
        <w:t>UPOV Color Groups</w:t>
      </w:r>
      <w:bookmarkEnd w:id="509"/>
      <w:bookmarkEnd w:id="510"/>
      <w:bookmarkEnd w:id="511"/>
      <w:bookmarkEnd w:id="512"/>
      <w:bookmarkEnd w:id="513"/>
      <w:r w:rsidR="006E3FD3" w:rsidRPr="00ED3CF8">
        <w:fldChar w:fldCharType="begin"/>
      </w:r>
      <w:r w:rsidR="006E3FD3" w:rsidRPr="00ED3CF8">
        <w:instrText xml:space="preserve"> XE "</w:instrText>
      </w:r>
      <w:r w:rsidR="006E3FD3" w:rsidRPr="006E3FD3">
        <w:rPr>
          <w:color w:val="FF0000"/>
        </w:rPr>
        <w:instrText xml:space="preserve">UPOV </w:instrText>
      </w:r>
      <w:r w:rsidR="00732A21" w:rsidRPr="00732A21">
        <w:rPr>
          <w:color w:val="FF0000"/>
        </w:rPr>
        <w:instrText>C</w:instrText>
      </w:r>
      <w:r w:rsidR="00732A21" w:rsidRPr="00732A21">
        <w:rPr>
          <w:color w:val="FF0000"/>
          <w:szCs w:val="24"/>
        </w:rPr>
        <w:instrText>olor Groups</w:instrText>
      </w:r>
      <w:r w:rsidR="006E3FD3" w:rsidRPr="00ED3CF8">
        <w:instrText xml:space="preserve">" </w:instrText>
      </w:r>
      <w:r w:rsidR="006E3FD3" w:rsidRPr="00ED3CF8">
        <w:fldChar w:fldCharType="end"/>
      </w:r>
    </w:p>
    <w:p w:rsidR="00B50A66" w:rsidRPr="00732A21" w:rsidRDefault="00B50A66" w:rsidP="00B50A66">
      <w:pPr>
        <w:rPr>
          <w:color w:val="FF0000"/>
        </w:rPr>
      </w:pPr>
    </w:p>
    <w:p w:rsidR="00B50A66" w:rsidRPr="00ED3CF8" w:rsidRDefault="00B50A66" w:rsidP="00B50A66">
      <w:pPr>
        <w:tabs>
          <w:tab w:val="left" w:pos="567"/>
          <w:tab w:val="left" w:pos="1134"/>
          <w:tab w:val="left" w:pos="8707"/>
          <w:tab w:val="right" w:pos="8931"/>
        </w:tabs>
      </w:pPr>
      <w:r w:rsidRPr="00ED3CF8">
        <w:t>3.1</w:t>
      </w:r>
      <w:r w:rsidRPr="00ED3CF8">
        <w:tab/>
        <w:t xml:space="preserve">The 50 </w:t>
      </w:r>
      <w:r w:rsidRPr="00732A21">
        <w:rPr>
          <w:color w:val="FF0000"/>
        </w:rPr>
        <w:t>UPOV Color Groups</w:t>
      </w:r>
      <w:r w:rsidRPr="00ED3CF8">
        <w:t xml:space="preserve"> are as follows:</w:t>
      </w:r>
    </w:p>
    <w:p w:rsidR="00B50A66" w:rsidRPr="00ED3CF8" w:rsidRDefault="00B50A66" w:rsidP="00B50A66">
      <w:pPr>
        <w:tabs>
          <w:tab w:val="left" w:pos="567"/>
          <w:tab w:val="left" w:pos="1134"/>
          <w:tab w:val="left" w:pos="8707"/>
          <w:tab w:val="right" w:pos="8931"/>
        </w:tabs>
      </w:pPr>
    </w:p>
    <w:tbl>
      <w:tblPr>
        <w:tblW w:w="9943" w:type="dxa"/>
        <w:jc w:val="center"/>
        <w:tblLayout w:type="fixed"/>
        <w:tblCellMar>
          <w:left w:w="30" w:type="dxa"/>
          <w:right w:w="30" w:type="dxa"/>
        </w:tblCellMar>
        <w:tblLook w:val="0000" w:firstRow="0" w:lastRow="0" w:firstColumn="0" w:lastColumn="0" w:noHBand="0" w:noVBand="0"/>
      </w:tblPr>
      <w:tblGrid>
        <w:gridCol w:w="1455"/>
        <w:gridCol w:w="2109"/>
        <w:gridCol w:w="1985"/>
        <w:gridCol w:w="2126"/>
        <w:gridCol w:w="2268"/>
      </w:tblGrid>
      <w:tr w:rsidR="00B50A66" w:rsidRPr="00ED3CF8" w:rsidTr="00C36423">
        <w:trPr>
          <w:trHeight w:val="216"/>
          <w:tblHeader/>
          <w:jc w:val="center"/>
        </w:trPr>
        <w:tc>
          <w:tcPr>
            <w:tcW w:w="1455" w:type="dxa"/>
            <w:tcBorders>
              <w:top w:val="single" w:sz="4" w:space="0" w:color="auto"/>
              <w:bottom w:val="single" w:sz="4" w:space="0" w:color="auto"/>
            </w:tcBorders>
          </w:tcPr>
          <w:p w:rsidR="00B50A66" w:rsidRPr="00ED3CF8" w:rsidRDefault="00B50A66" w:rsidP="00C36423">
            <w:pPr>
              <w:spacing w:before="40" w:after="40"/>
              <w:jc w:val="center"/>
              <w:rPr>
                <w:rFonts w:cs="Arial"/>
                <w:snapToGrid w:val="0"/>
                <w:color w:val="000000"/>
              </w:rPr>
            </w:pPr>
            <w:r w:rsidRPr="00ED3CF8">
              <w:rPr>
                <w:rFonts w:cs="Arial"/>
                <w:snapToGrid w:val="0"/>
                <w:color w:val="000000"/>
              </w:rPr>
              <w:t xml:space="preserve">UPOV </w:t>
            </w:r>
            <w:r w:rsidRPr="00ED3CF8">
              <w:rPr>
                <w:rFonts w:cs="Arial"/>
                <w:snapToGrid w:val="0"/>
                <w:color w:val="000000"/>
              </w:rPr>
              <w:br/>
              <w:t>Group No.</w:t>
            </w:r>
          </w:p>
        </w:tc>
        <w:tc>
          <w:tcPr>
            <w:tcW w:w="2109" w:type="dxa"/>
            <w:tcBorders>
              <w:top w:val="single" w:sz="4" w:space="0" w:color="auto"/>
              <w:bottom w:val="single" w:sz="4" w:space="0" w:color="auto"/>
            </w:tcBorders>
          </w:tcPr>
          <w:p w:rsidR="00B50A66" w:rsidRPr="00ED3CF8" w:rsidRDefault="00B50A66" w:rsidP="00C36423">
            <w:pPr>
              <w:rPr>
                <w:rFonts w:cs="Arial"/>
              </w:rPr>
            </w:pPr>
            <w:r w:rsidRPr="00ED3CF8">
              <w:rPr>
                <w:rFonts w:cs="Arial"/>
              </w:rPr>
              <w:t>English</w:t>
            </w:r>
          </w:p>
        </w:tc>
        <w:tc>
          <w:tcPr>
            <w:tcW w:w="1985" w:type="dxa"/>
            <w:tcBorders>
              <w:top w:val="single" w:sz="4" w:space="0" w:color="auto"/>
              <w:bottom w:val="single" w:sz="4" w:space="0" w:color="auto"/>
            </w:tcBorders>
          </w:tcPr>
          <w:p w:rsidR="00B50A66" w:rsidRPr="00ED3CF8" w:rsidRDefault="00B50A66" w:rsidP="00C36423">
            <w:pPr>
              <w:rPr>
                <w:rFonts w:cs="Arial"/>
              </w:rPr>
            </w:pPr>
            <w:r w:rsidRPr="00ED3CF8">
              <w:rPr>
                <w:rFonts w:cs="Arial"/>
              </w:rPr>
              <w:t>français</w:t>
            </w:r>
          </w:p>
        </w:tc>
        <w:tc>
          <w:tcPr>
            <w:tcW w:w="2126" w:type="dxa"/>
            <w:tcBorders>
              <w:top w:val="single" w:sz="4" w:space="0" w:color="auto"/>
              <w:bottom w:val="single" w:sz="4" w:space="0" w:color="auto"/>
            </w:tcBorders>
          </w:tcPr>
          <w:p w:rsidR="00B50A66" w:rsidRPr="00ED3CF8" w:rsidRDefault="00B50A66" w:rsidP="00C36423">
            <w:pPr>
              <w:rPr>
                <w:rFonts w:cs="Arial"/>
                <w:snapToGrid w:val="0"/>
                <w:color w:val="000000"/>
              </w:rPr>
            </w:pPr>
            <w:r w:rsidRPr="00ED3CF8">
              <w:rPr>
                <w:rFonts w:cs="Arial"/>
                <w:snapToGrid w:val="0"/>
                <w:color w:val="000000"/>
              </w:rPr>
              <w:t>deutsch</w:t>
            </w:r>
          </w:p>
        </w:tc>
        <w:tc>
          <w:tcPr>
            <w:tcW w:w="2268" w:type="dxa"/>
            <w:tcBorders>
              <w:top w:val="single" w:sz="4" w:space="0" w:color="auto"/>
              <w:bottom w:val="single" w:sz="4" w:space="0" w:color="auto"/>
            </w:tcBorders>
          </w:tcPr>
          <w:p w:rsidR="00B50A66" w:rsidRPr="00ED3CF8" w:rsidRDefault="00B50A66" w:rsidP="00C36423">
            <w:pPr>
              <w:rPr>
                <w:rFonts w:cs="Arial"/>
              </w:rPr>
            </w:pPr>
            <w:r w:rsidRPr="00ED3CF8">
              <w:rPr>
                <w:rFonts w:cs="Arial"/>
              </w:rPr>
              <w:t>español</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1</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white</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blanc</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weiss</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blanco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2</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light green</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 xml:space="preserve">vert clair </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hellgrün</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verde claro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3</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 xml:space="preserve">medium green   </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vertmoyen</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mittel grün</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verde medio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4</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dark green</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 xml:space="preserve">vert foncé </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dunkelgrün</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verde oscuro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5</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yellow green</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vert</w:t>
            </w:r>
            <w:r w:rsidRPr="00ED3CF8">
              <w:rPr>
                <w:rFonts w:cs="Arial"/>
                <w:snapToGrid w:val="0"/>
                <w:color w:val="000000"/>
                <w:sz w:val="18"/>
                <w:szCs w:val="18"/>
              </w:rPr>
              <w:noBreakHyphen/>
              <w:t>jaune</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gelbgrün</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verde amarillento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6</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grey green</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vert-gris</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graugrün</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verde grisáceo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7</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light blue green</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vert-bleu clair</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hellblaugrün</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verde azulado claro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8</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blue green</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vert-bleu</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blaugrün</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verde azulado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9</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brown green</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 xml:space="preserve">vert-brun </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braungrün</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verde amarronado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10</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light yellow</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jaune clair</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hellgelb</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amarillo claro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11</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yellow</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jaune</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gelb</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amarillo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12</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light yellow orange</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orangé-jaune clair</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hellgelborange</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naranja amarillento claro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13</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yellow orange</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orangé-jaune</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gelborange</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naranja amarillento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14</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orange</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orange</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orange</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naranja</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15</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orange pink</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rose-orangé</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orangerosa</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rosa anaranjado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16</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light red pink</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rose-rouge clair</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hellrotrosa</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rosa rojizo claro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17</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red pink</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rose-rouge</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rotrosa</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rosa rojizo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18</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light blue pink</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rose</w:t>
            </w:r>
            <w:r w:rsidRPr="00ED3CF8">
              <w:rPr>
                <w:rFonts w:cs="Arial"/>
                <w:snapToGrid w:val="0"/>
                <w:color w:val="000000"/>
                <w:sz w:val="18"/>
                <w:szCs w:val="18"/>
              </w:rPr>
              <w:noBreakHyphen/>
              <w:t>bleu clair</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hellblaurosa</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rosa azulado claro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19</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blue pink</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rose</w:t>
            </w:r>
            <w:r w:rsidRPr="00ED3CF8">
              <w:rPr>
                <w:rFonts w:cs="Arial"/>
                <w:snapToGrid w:val="0"/>
                <w:color w:val="000000"/>
                <w:sz w:val="18"/>
                <w:szCs w:val="18"/>
              </w:rPr>
              <w:noBreakHyphen/>
              <w:t>bleu</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blaurosa</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rosa azulado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20</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orange red</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rouge-orangé</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orangerot</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rojo anaranjado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21</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red</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rouge</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rot</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rojo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22</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dark pink red</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rouge-rose foncé</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dunkelrosarot</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rojo rosado oscuro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23</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purple red</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rouge-pourpre</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purpurrot</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rojo púrpura</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24</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dark purple red</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pourpre foncé</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dunkelpurpurrot</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rojo púrpura oscuro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25</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brown red</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rouge-brun</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braunrot</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rojo amarronado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26</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brown purple</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pourpre-brun</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braunpurpur</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púrpura amarronado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27</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 xml:space="preserve">purple   </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pourpre</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purpurn</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 xml:space="preserve">púrpura   </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28</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violet</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violet</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violett</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violeta</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29</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dark violet</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violet foncé</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dunkelviolett</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violeta oscuro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30</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light blue violet</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violet</w:t>
            </w:r>
            <w:r w:rsidRPr="00ED3CF8">
              <w:rPr>
                <w:rFonts w:cs="Arial"/>
                <w:snapToGrid w:val="0"/>
                <w:color w:val="000000"/>
                <w:sz w:val="18"/>
                <w:szCs w:val="18"/>
              </w:rPr>
              <w:noBreakHyphen/>
              <w:t>bleu clair</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hellblauviolett</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violeta azulado claro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31</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blue violet</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violet-bleu</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blauviolett</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violeta azulado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32</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light violet blue</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bleu-violet clair</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hellviolettblau</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azul violáceo claro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33</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violet blue</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bleu-violet</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violettblau</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azul violáceo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34</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light blue</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bleu clair</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hellblau</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azul claro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35</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medium blue</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 xml:space="preserve">bleu moyen </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mittelblau</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 xml:space="preserve">azul medio </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36</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dark blue</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bleu foncé</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dunkelblau</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azul oscuro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37</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light green blue</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bleu-vert clair</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hellgrünblau</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azul verdoso claro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38</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green blue</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bleu-vert</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grünblau</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azul verdoso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39</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grey blue</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bleu</w:t>
            </w:r>
            <w:r w:rsidRPr="00ED3CF8">
              <w:rPr>
                <w:rFonts w:cs="Arial"/>
                <w:snapToGrid w:val="0"/>
                <w:color w:val="000000"/>
                <w:sz w:val="18"/>
                <w:szCs w:val="18"/>
              </w:rPr>
              <w:noBreakHyphen/>
              <w:t>gris</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graublau</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azul grisáceo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40</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light brown</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brun clair</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hellbraun</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marrón claro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41</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medium brown</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brun moyen</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mittelbraun</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marrón medio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42</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dark brown</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brun foncé</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dunkelbraun</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marrón oscuro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43</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light yellow brown</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brun-jaune clair</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hellgelbbraun</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marrón amarillento claro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44</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yellow brown</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brun-jaune</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gelbbraun</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marrón amarillento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45</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orange brown</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brun-orange</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orangebraun</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marrón anaranjado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46</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grey brown</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brun-gris</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graubraun</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marrón grisáceo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47</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green brown</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brun-vert</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grünbraun</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marrón verdoso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48</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grey</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gris</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grau</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gris</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49</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green grey</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gris-vert</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grüngrau</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gris verdoso</w:t>
            </w:r>
          </w:p>
        </w:tc>
      </w:tr>
      <w:tr w:rsidR="00B50A66" w:rsidRPr="00ED3CF8" w:rsidTr="00C36423">
        <w:trPr>
          <w:trHeight w:val="216"/>
          <w:jc w:val="center"/>
        </w:trPr>
        <w:tc>
          <w:tcPr>
            <w:tcW w:w="1455" w:type="dxa"/>
          </w:tcPr>
          <w:p w:rsidR="00B50A66" w:rsidRPr="00ED3CF8" w:rsidRDefault="00B50A66" w:rsidP="00C36423">
            <w:pPr>
              <w:jc w:val="center"/>
              <w:rPr>
                <w:rFonts w:cs="Arial"/>
                <w:snapToGrid w:val="0"/>
                <w:color w:val="000000"/>
                <w:sz w:val="18"/>
                <w:szCs w:val="18"/>
              </w:rPr>
            </w:pPr>
            <w:r w:rsidRPr="00ED3CF8">
              <w:rPr>
                <w:rFonts w:cs="Arial"/>
                <w:snapToGrid w:val="0"/>
                <w:color w:val="000000"/>
                <w:sz w:val="18"/>
                <w:szCs w:val="18"/>
              </w:rPr>
              <w:t>50</w:t>
            </w:r>
          </w:p>
        </w:tc>
        <w:tc>
          <w:tcPr>
            <w:tcW w:w="2109"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black</w:t>
            </w:r>
          </w:p>
        </w:tc>
        <w:tc>
          <w:tcPr>
            <w:tcW w:w="1985"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noir</w:t>
            </w:r>
          </w:p>
        </w:tc>
        <w:tc>
          <w:tcPr>
            <w:tcW w:w="2126"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schwarz</w:t>
            </w:r>
          </w:p>
        </w:tc>
        <w:tc>
          <w:tcPr>
            <w:tcW w:w="2268" w:type="dxa"/>
          </w:tcPr>
          <w:p w:rsidR="00B50A66" w:rsidRPr="00ED3CF8" w:rsidRDefault="00B50A66" w:rsidP="00C36423">
            <w:pPr>
              <w:rPr>
                <w:rFonts w:cs="Arial"/>
                <w:snapToGrid w:val="0"/>
                <w:color w:val="000000"/>
                <w:sz w:val="18"/>
                <w:szCs w:val="18"/>
              </w:rPr>
            </w:pPr>
            <w:r w:rsidRPr="00ED3CF8">
              <w:rPr>
                <w:rFonts w:cs="Arial"/>
                <w:snapToGrid w:val="0"/>
                <w:color w:val="000000"/>
                <w:sz w:val="18"/>
                <w:szCs w:val="18"/>
              </w:rPr>
              <w:t>negro</w:t>
            </w:r>
          </w:p>
        </w:tc>
      </w:tr>
    </w:tbl>
    <w:p w:rsidR="00B50A66" w:rsidRPr="00ED3CF8" w:rsidRDefault="00B50A66" w:rsidP="00B50A66"/>
    <w:p w:rsidR="00B50A66" w:rsidRPr="00ED3CF8" w:rsidRDefault="00B50A66" w:rsidP="00B50A66">
      <w:r w:rsidRPr="00ED3CF8">
        <w:t>3.2</w:t>
      </w:r>
      <w:r w:rsidRPr="00ED3CF8">
        <w:tab/>
        <w:t xml:space="preserve">The appendices to this document allocate the </w:t>
      </w:r>
      <w:r w:rsidRPr="00F74162">
        <w:rPr>
          <w:color w:val="FF0000"/>
        </w:rPr>
        <w:t>colors</w:t>
      </w:r>
      <w:r w:rsidRPr="00ED3CF8">
        <w:t xml:space="preserve"> in the </w:t>
      </w:r>
      <w:r w:rsidRPr="0015665A">
        <w:rPr>
          <w:color w:val="FF0000"/>
        </w:rPr>
        <w:t>RHS Colour Chart</w:t>
      </w:r>
      <w:r w:rsidR="0015665A" w:rsidRPr="00ED3CF8">
        <w:fldChar w:fldCharType="begin"/>
      </w:r>
      <w:r w:rsidR="0015665A" w:rsidRPr="00ED3CF8">
        <w:instrText xml:space="preserve"> XE "</w:instrText>
      </w:r>
      <w:r w:rsidR="0015665A" w:rsidRPr="0015665A">
        <w:rPr>
          <w:color w:val="FF0000"/>
          <w:szCs w:val="24"/>
        </w:rPr>
        <w:instrText>RHS Colour Chart</w:instrText>
      </w:r>
      <w:r w:rsidR="0015665A" w:rsidRPr="00ED3CF8">
        <w:instrText xml:space="preserve">" </w:instrText>
      </w:r>
      <w:r w:rsidR="0015665A" w:rsidRPr="00ED3CF8">
        <w:fldChar w:fldCharType="end"/>
      </w:r>
      <w:r w:rsidRPr="00ED3CF8">
        <w:t xml:space="preserve"> to the appropriate </w:t>
      </w:r>
      <w:r w:rsidRPr="00732A21">
        <w:rPr>
          <w:color w:val="FF0000"/>
        </w:rPr>
        <w:t>UPOV Color Groups</w:t>
      </w:r>
      <w:r w:rsidRPr="00ED3CF8">
        <w:t xml:space="preserve"> as follows:</w:t>
      </w:r>
    </w:p>
    <w:p w:rsidR="00B50A66" w:rsidRPr="00ED3CF8" w:rsidRDefault="00B50A66" w:rsidP="00B50A66"/>
    <w:p w:rsidR="00B50A66" w:rsidRPr="00ED3CF8" w:rsidRDefault="00B50A66" w:rsidP="00B50A66">
      <w:pPr>
        <w:ind w:left="1985" w:hanging="1276"/>
      </w:pPr>
      <w:r w:rsidRPr="00ED3CF8">
        <w:t>Appendix I:</w:t>
      </w:r>
      <w:r w:rsidRPr="00ED3CF8">
        <w:tab/>
      </w:r>
      <w:r w:rsidRPr="00ED3CF8">
        <w:tab/>
        <w:t xml:space="preserve">Allocation of </w:t>
      </w:r>
      <w:r w:rsidRPr="00732A21">
        <w:rPr>
          <w:color w:val="FF0000"/>
        </w:rPr>
        <w:t>UPOV Color Groups</w:t>
      </w:r>
      <w:r w:rsidRPr="00ED3CF8">
        <w:t xml:space="preserve"> for each RHS Color in </w:t>
      </w:r>
    </w:p>
    <w:p w:rsidR="00B50A66" w:rsidRPr="00ED3CF8" w:rsidRDefault="00B50A66" w:rsidP="00B50A66">
      <w:pPr>
        <w:ind w:left="1985" w:hanging="1276"/>
      </w:pPr>
      <w:r w:rsidRPr="00ED3CF8">
        <w:tab/>
      </w:r>
      <w:r w:rsidRPr="00ED3CF8">
        <w:tab/>
        <w:t>RHS Reference order</w:t>
      </w:r>
    </w:p>
    <w:p w:rsidR="00B50A66" w:rsidRPr="00ED3CF8" w:rsidRDefault="00B50A66" w:rsidP="00B50A66">
      <w:pPr>
        <w:ind w:left="1985" w:hanging="1276"/>
      </w:pPr>
      <w:r w:rsidRPr="00ED3CF8">
        <w:t>Appendix  II:</w:t>
      </w:r>
      <w:r w:rsidRPr="00ED3CF8">
        <w:tab/>
      </w:r>
      <w:r w:rsidRPr="00ED3CF8">
        <w:tab/>
        <w:t>RHS Colors contained in each UPOV Color Group</w:t>
      </w:r>
    </w:p>
    <w:p w:rsidR="00B50A66" w:rsidRPr="00ED3CF8" w:rsidRDefault="00B50A66" w:rsidP="00A56200">
      <w:pPr>
        <w:spacing w:before="120"/>
        <w:jc w:val="right"/>
      </w:pPr>
      <w:r w:rsidRPr="00ED3CF8">
        <w:t>[Appendices to Annex follow]</w:t>
      </w:r>
    </w:p>
    <w:p w:rsidR="00B50A66" w:rsidRPr="00ED3CF8" w:rsidRDefault="00B50A66" w:rsidP="00B50A66">
      <w:pPr>
        <w:sectPr w:rsidR="00B50A66" w:rsidRPr="00ED3CF8" w:rsidSect="00B67DF5">
          <w:headerReference w:type="default" r:id="rId553"/>
          <w:headerReference w:type="first" r:id="rId554"/>
          <w:endnotePr>
            <w:numFmt w:val="lowerLetter"/>
          </w:endnotePr>
          <w:pgSz w:w="11906" w:h="16838" w:code="9"/>
          <w:pgMar w:top="510" w:right="1134" w:bottom="1134" w:left="1134" w:header="510" w:footer="624" w:gutter="0"/>
          <w:cols w:space="720"/>
          <w:titlePg/>
        </w:sectPr>
      </w:pPr>
    </w:p>
    <w:p w:rsidR="00B50A66" w:rsidRPr="00ED3CF8" w:rsidRDefault="00AB7568" w:rsidP="00ED7C8D">
      <w:pPr>
        <w:pStyle w:val="Heading2"/>
        <w:jc w:val="center"/>
      </w:pPr>
      <w:bookmarkStart w:id="514" w:name="_Toc367861916"/>
      <w:r w:rsidRPr="00ED3CF8">
        <w:t>Appendix I to Annex</w:t>
      </w:r>
      <w:r w:rsidR="00EA2835">
        <w:t>:</w:t>
      </w:r>
      <w:r w:rsidR="00ED7C8D" w:rsidRPr="00ED3CF8">
        <w:br/>
      </w:r>
      <w:r w:rsidR="00B50A66" w:rsidRPr="00ED3CF8">
        <w:rPr>
          <w:b/>
        </w:rPr>
        <w:br/>
      </w:r>
      <w:r w:rsidR="00B50A66" w:rsidRPr="00ED3CF8">
        <w:t>Allocation of UPOV Color Groups for each RHS Color in RHS Reference order</w:t>
      </w:r>
      <w:bookmarkEnd w:id="514"/>
    </w:p>
    <w:p w:rsidR="00B50A66" w:rsidRPr="00ED3CF8" w:rsidRDefault="00B50A66" w:rsidP="00B50A66">
      <w:pPr>
        <w:rPr>
          <w:rFonts w:cs="Arial"/>
        </w:rPr>
      </w:pPr>
    </w:p>
    <w:p w:rsidR="00B50A66" w:rsidRPr="00ED3CF8" w:rsidRDefault="00B50A66" w:rsidP="00B67DF5">
      <w:pPr>
        <w:jc w:val="center"/>
      </w:pPr>
      <w:r w:rsidRPr="00ED3CF8">
        <w:t>RHS COLORS (</w:t>
      </w:r>
      <w:r w:rsidRPr="0015665A">
        <w:rPr>
          <w:color w:val="FF0000"/>
        </w:rPr>
        <w:t>RHS COLOUR CHART</w:t>
      </w:r>
      <w:r w:rsidR="0015665A" w:rsidRPr="00ED3CF8">
        <w:fldChar w:fldCharType="begin"/>
      </w:r>
      <w:r w:rsidR="0015665A" w:rsidRPr="00ED3CF8">
        <w:instrText xml:space="preserve"> XE "</w:instrText>
      </w:r>
      <w:r w:rsidR="0015665A" w:rsidRPr="0015665A">
        <w:rPr>
          <w:color w:val="FF0000"/>
          <w:szCs w:val="24"/>
        </w:rPr>
        <w:instrText>RHS Colour Chart</w:instrText>
      </w:r>
      <w:r w:rsidR="0015665A" w:rsidRPr="00ED3CF8">
        <w:instrText xml:space="preserve">" </w:instrText>
      </w:r>
      <w:r w:rsidR="0015665A" w:rsidRPr="00ED3CF8">
        <w:fldChar w:fldCharType="end"/>
      </w:r>
      <w:r w:rsidRPr="00ED3CF8">
        <w:t xml:space="preserve">, EDITIONS 1986, 1995, 2001 AND 2007) </w:t>
      </w:r>
      <w:r w:rsidRPr="00ED3CF8">
        <w:br/>
        <w:t xml:space="preserve">BY </w:t>
      </w:r>
      <w:r w:rsidRPr="00732A21">
        <w:rPr>
          <w:color w:val="FF0000"/>
        </w:rPr>
        <w:t>UPOV COLOR GROUPS</w:t>
      </w:r>
      <w:r w:rsidR="00732A21" w:rsidRPr="00ED3CF8">
        <w:fldChar w:fldCharType="begin"/>
      </w:r>
      <w:r w:rsidR="00732A21" w:rsidRPr="00ED3CF8">
        <w:instrText xml:space="preserve"> XE "</w:instrText>
      </w:r>
      <w:r w:rsidR="00732A21" w:rsidRPr="006E3FD3">
        <w:rPr>
          <w:color w:val="FF0000"/>
        </w:rPr>
        <w:instrText xml:space="preserve">UPOV </w:instrText>
      </w:r>
      <w:r w:rsidR="00732A21" w:rsidRPr="00732A21">
        <w:rPr>
          <w:color w:val="FF0000"/>
        </w:rPr>
        <w:instrText>C</w:instrText>
      </w:r>
      <w:r w:rsidR="00732A21" w:rsidRPr="00732A21">
        <w:rPr>
          <w:color w:val="FF0000"/>
          <w:szCs w:val="24"/>
        </w:rPr>
        <w:instrText>olor Groups</w:instrText>
      </w:r>
      <w:r w:rsidR="00732A21" w:rsidRPr="00ED3CF8">
        <w:instrText xml:space="preserve">" </w:instrText>
      </w:r>
      <w:r w:rsidR="00732A21" w:rsidRPr="00ED3CF8">
        <w:fldChar w:fldCharType="end"/>
      </w:r>
    </w:p>
    <w:p w:rsidR="00B50A66" w:rsidRPr="00ED3CF8" w:rsidRDefault="00B50A66" w:rsidP="00B50A66"/>
    <w:tbl>
      <w:tblPr>
        <w:tblW w:w="10205" w:type="dxa"/>
        <w:tblInd w:w="-396" w:type="dxa"/>
        <w:tblLayout w:type="fixed"/>
        <w:tblCellMar>
          <w:left w:w="30" w:type="dxa"/>
          <w:right w:w="30" w:type="dxa"/>
        </w:tblCellMar>
        <w:tblLook w:val="0000" w:firstRow="0" w:lastRow="0" w:firstColumn="0" w:lastColumn="0" w:noHBand="0" w:noVBand="0"/>
      </w:tblPr>
      <w:tblGrid>
        <w:gridCol w:w="1418"/>
        <w:gridCol w:w="1276"/>
        <w:gridCol w:w="1778"/>
        <w:gridCol w:w="1651"/>
        <w:gridCol w:w="1701"/>
        <w:gridCol w:w="2381"/>
      </w:tblGrid>
      <w:tr w:rsidR="00B50A66" w:rsidRPr="00ED3CF8" w:rsidTr="00C36423">
        <w:trPr>
          <w:tblHeader/>
        </w:trPr>
        <w:tc>
          <w:tcPr>
            <w:tcW w:w="1418" w:type="dxa"/>
            <w:tcBorders>
              <w:top w:val="single" w:sz="4" w:space="0" w:color="auto"/>
              <w:bottom w:val="single" w:sz="4" w:space="0" w:color="auto"/>
            </w:tcBorders>
            <w:vAlign w:val="center"/>
          </w:tcPr>
          <w:p w:rsidR="00B50A66" w:rsidRPr="00ED3CF8" w:rsidRDefault="00B50A66" w:rsidP="00C36423">
            <w:pPr>
              <w:spacing w:before="60" w:after="60"/>
              <w:jc w:val="center"/>
              <w:rPr>
                <w:snapToGrid w:val="0"/>
                <w:color w:val="000000"/>
              </w:rPr>
            </w:pPr>
            <w:r w:rsidRPr="00ED3CF8">
              <w:rPr>
                <w:snapToGrid w:val="0"/>
              </w:rPr>
              <w:t>UPOV</w:t>
            </w:r>
            <w:r w:rsidRPr="00ED3CF8">
              <w:rPr>
                <w:snapToGrid w:val="0"/>
              </w:rPr>
              <w:br/>
              <w:t>Group No.</w:t>
            </w:r>
          </w:p>
        </w:tc>
        <w:tc>
          <w:tcPr>
            <w:tcW w:w="1276" w:type="dxa"/>
            <w:tcBorders>
              <w:top w:val="single" w:sz="4" w:space="0" w:color="auto"/>
              <w:bottom w:val="single" w:sz="4" w:space="0" w:color="auto"/>
            </w:tcBorders>
            <w:vAlign w:val="center"/>
          </w:tcPr>
          <w:p w:rsidR="00B50A66" w:rsidRPr="00ED3CF8" w:rsidRDefault="00B50A66" w:rsidP="00C36423">
            <w:pPr>
              <w:spacing w:before="60" w:after="60"/>
              <w:jc w:val="center"/>
              <w:rPr>
                <w:snapToGrid w:val="0"/>
                <w:color w:val="000000"/>
              </w:rPr>
            </w:pPr>
            <w:r w:rsidRPr="00ED3CF8">
              <w:rPr>
                <w:snapToGrid w:val="0"/>
              </w:rPr>
              <w:t>No. RHS</w:t>
            </w:r>
          </w:p>
        </w:tc>
        <w:tc>
          <w:tcPr>
            <w:tcW w:w="1778" w:type="dxa"/>
            <w:tcBorders>
              <w:top w:val="single" w:sz="4" w:space="0" w:color="auto"/>
              <w:bottom w:val="single" w:sz="4" w:space="0" w:color="auto"/>
            </w:tcBorders>
            <w:vAlign w:val="center"/>
          </w:tcPr>
          <w:p w:rsidR="00B50A66" w:rsidRPr="00ED3CF8" w:rsidRDefault="00B50A66" w:rsidP="00C36423">
            <w:pPr>
              <w:spacing w:before="60" w:after="60"/>
              <w:rPr>
                <w:snapToGrid w:val="0"/>
                <w:color w:val="000000"/>
              </w:rPr>
            </w:pPr>
            <w:r w:rsidRPr="00ED3CF8">
              <w:t>English</w:t>
            </w:r>
          </w:p>
        </w:tc>
        <w:tc>
          <w:tcPr>
            <w:tcW w:w="1651" w:type="dxa"/>
            <w:tcBorders>
              <w:top w:val="single" w:sz="4" w:space="0" w:color="auto"/>
              <w:bottom w:val="single" w:sz="4" w:space="0" w:color="auto"/>
            </w:tcBorders>
            <w:vAlign w:val="center"/>
          </w:tcPr>
          <w:p w:rsidR="00B50A66" w:rsidRPr="00ED3CF8" w:rsidRDefault="00B50A66" w:rsidP="00C36423">
            <w:pPr>
              <w:spacing w:before="60" w:after="60"/>
              <w:jc w:val="left"/>
              <w:rPr>
                <w:snapToGrid w:val="0"/>
                <w:color w:val="000000"/>
              </w:rPr>
            </w:pPr>
            <w:r w:rsidRPr="00ED3CF8">
              <w:t>français</w:t>
            </w:r>
          </w:p>
        </w:tc>
        <w:tc>
          <w:tcPr>
            <w:tcW w:w="1701" w:type="dxa"/>
            <w:tcBorders>
              <w:top w:val="single" w:sz="4" w:space="0" w:color="auto"/>
              <w:bottom w:val="single" w:sz="4" w:space="0" w:color="auto"/>
            </w:tcBorders>
            <w:vAlign w:val="center"/>
          </w:tcPr>
          <w:p w:rsidR="00B50A66" w:rsidRPr="00ED3CF8" w:rsidRDefault="00B50A66" w:rsidP="00C36423">
            <w:pPr>
              <w:spacing w:before="60" w:after="60"/>
              <w:rPr>
                <w:snapToGrid w:val="0"/>
                <w:color w:val="000000"/>
                <w:lang w:eastAsia="de-DE"/>
              </w:rPr>
            </w:pPr>
            <w:r w:rsidRPr="00ED3CF8">
              <w:rPr>
                <w:snapToGrid w:val="0"/>
                <w:color w:val="000000"/>
                <w:lang w:eastAsia="de-DE"/>
              </w:rPr>
              <w:t>deutsch</w:t>
            </w:r>
          </w:p>
        </w:tc>
        <w:tc>
          <w:tcPr>
            <w:tcW w:w="2381" w:type="dxa"/>
            <w:tcBorders>
              <w:top w:val="single" w:sz="4" w:space="0" w:color="auto"/>
              <w:bottom w:val="single" w:sz="4" w:space="0" w:color="auto"/>
            </w:tcBorders>
            <w:vAlign w:val="center"/>
          </w:tcPr>
          <w:p w:rsidR="00B50A66" w:rsidRPr="00ED3CF8" w:rsidRDefault="00B50A66" w:rsidP="00C36423">
            <w:pPr>
              <w:spacing w:before="60" w:after="60"/>
              <w:jc w:val="left"/>
              <w:rPr>
                <w:snapToGrid w:val="0"/>
                <w:color w:val="000000"/>
              </w:rPr>
            </w:pPr>
            <w:r w:rsidRPr="00ED3CF8">
              <w:t>español</w:t>
            </w:r>
          </w:p>
        </w:tc>
      </w:tr>
      <w:tr w:rsidR="00B50A66" w:rsidRPr="00ED3CF8" w:rsidTr="00C36423">
        <w:tc>
          <w:tcPr>
            <w:tcW w:w="1418"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276"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001A</w:t>
            </w:r>
          </w:p>
        </w:tc>
        <w:tc>
          <w:tcPr>
            <w:tcW w:w="1778"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165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001B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001C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001D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002A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002B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002C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002D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003A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003B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003C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003D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004A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004B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004C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004D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005A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005B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005C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005D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006A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006B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006C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006D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008A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008B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008C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008D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009D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010A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010B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010C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010D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011A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011B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011C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011D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012A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012B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012C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012D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013A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013B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013C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013D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014A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014B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014C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014D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015A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015B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015C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015D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016A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016B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016C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016D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018A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018B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018C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018D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019D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020A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020B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020C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020D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021A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021B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021C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021D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022A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022B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022C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022D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023A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023B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023C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023D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024A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024B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024C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024D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025A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025B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025C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025D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026A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026B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026C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026D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028A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028B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028C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028D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029D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030A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030B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030C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030D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031A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031B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031C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031D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032A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032B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032C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032D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033A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033B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033C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033D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034A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034B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034C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034D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035A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035B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035C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035D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036A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036B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036C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036D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038A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038B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038C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038D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039D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040A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040B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040C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040D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041A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041B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041C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041D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042A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042B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042C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042D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043A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043B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043C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043D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044A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044B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044C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044D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045A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045B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045C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045D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pink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rouge-rose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dunkelrosarot</w:t>
            </w:r>
          </w:p>
        </w:tc>
        <w:tc>
          <w:tcPr>
            <w:tcW w:w="2381" w:type="dxa"/>
          </w:tcPr>
          <w:p w:rsidR="00B50A66" w:rsidRPr="00ED3CF8" w:rsidRDefault="00B50A66" w:rsidP="00C36423">
            <w:pPr>
              <w:jc w:val="left"/>
              <w:rPr>
                <w:snapToGrid w:val="0"/>
                <w:sz w:val="18"/>
                <w:szCs w:val="18"/>
              </w:rPr>
            </w:pPr>
            <w:r w:rsidRPr="00ED3CF8">
              <w:rPr>
                <w:snapToGrid w:val="0"/>
                <w:sz w:val="18"/>
                <w:szCs w:val="18"/>
              </w:rPr>
              <w:t>rojo rosado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046A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046B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046C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046D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pink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rouge-rose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dunkelrosarot</w:t>
            </w:r>
          </w:p>
        </w:tc>
        <w:tc>
          <w:tcPr>
            <w:tcW w:w="2381" w:type="dxa"/>
          </w:tcPr>
          <w:p w:rsidR="00B50A66" w:rsidRPr="00ED3CF8" w:rsidRDefault="00B50A66" w:rsidP="00C36423">
            <w:pPr>
              <w:jc w:val="left"/>
              <w:rPr>
                <w:snapToGrid w:val="0"/>
                <w:sz w:val="18"/>
                <w:szCs w:val="18"/>
              </w:rPr>
            </w:pPr>
            <w:r w:rsidRPr="00ED3CF8">
              <w:rPr>
                <w:snapToGrid w:val="0"/>
                <w:sz w:val="18"/>
                <w:szCs w:val="18"/>
              </w:rPr>
              <w:t>rojo rosado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pink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rouge-rose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dunkelrosarot</w:t>
            </w:r>
          </w:p>
        </w:tc>
        <w:tc>
          <w:tcPr>
            <w:tcW w:w="2381" w:type="dxa"/>
          </w:tcPr>
          <w:p w:rsidR="00B50A66" w:rsidRPr="00ED3CF8" w:rsidRDefault="00B50A66" w:rsidP="00C36423">
            <w:pPr>
              <w:jc w:val="left"/>
              <w:rPr>
                <w:snapToGrid w:val="0"/>
                <w:sz w:val="18"/>
                <w:szCs w:val="18"/>
              </w:rPr>
            </w:pPr>
            <w:r w:rsidRPr="00ED3CF8">
              <w:rPr>
                <w:snapToGrid w:val="0"/>
                <w:sz w:val="18"/>
                <w:szCs w:val="18"/>
              </w:rPr>
              <w:t>rojo rosado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048A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pink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rouge-rose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dunkelrosarot</w:t>
            </w:r>
          </w:p>
        </w:tc>
        <w:tc>
          <w:tcPr>
            <w:tcW w:w="2381" w:type="dxa"/>
          </w:tcPr>
          <w:p w:rsidR="00B50A66" w:rsidRPr="00ED3CF8" w:rsidRDefault="00B50A66" w:rsidP="00C36423">
            <w:pPr>
              <w:jc w:val="left"/>
              <w:rPr>
                <w:snapToGrid w:val="0"/>
                <w:sz w:val="18"/>
                <w:szCs w:val="18"/>
              </w:rPr>
            </w:pPr>
            <w:r w:rsidRPr="00ED3CF8">
              <w:rPr>
                <w:snapToGrid w:val="0"/>
                <w:sz w:val="18"/>
                <w:szCs w:val="18"/>
              </w:rPr>
              <w:t>rojo rosado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048B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048C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048D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049D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050A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050B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pink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rouge-rose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dunkelrosarot</w:t>
            </w:r>
          </w:p>
        </w:tc>
        <w:tc>
          <w:tcPr>
            <w:tcW w:w="2381" w:type="dxa"/>
          </w:tcPr>
          <w:p w:rsidR="00B50A66" w:rsidRPr="00ED3CF8" w:rsidRDefault="00B50A66" w:rsidP="00C36423">
            <w:pPr>
              <w:jc w:val="left"/>
              <w:rPr>
                <w:snapToGrid w:val="0"/>
                <w:sz w:val="18"/>
                <w:szCs w:val="18"/>
              </w:rPr>
            </w:pPr>
            <w:r w:rsidRPr="00ED3CF8">
              <w:rPr>
                <w:snapToGrid w:val="0"/>
                <w:sz w:val="18"/>
                <w:szCs w:val="18"/>
              </w:rPr>
              <w:t>rojo rosado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050C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050D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051A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pink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rouge-rose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dunkelrosarot</w:t>
            </w:r>
          </w:p>
        </w:tc>
        <w:tc>
          <w:tcPr>
            <w:tcW w:w="2381" w:type="dxa"/>
          </w:tcPr>
          <w:p w:rsidR="00B50A66" w:rsidRPr="00ED3CF8" w:rsidRDefault="00B50A66" w:rsidP="00C36423">
            <w:pPr>
              <w:jc w:val="left"/>
              <w:rPr>
                <w:snapToGrid w:val="0"/>
                <w:sz w:val="18"/>
                <w:szCs w:val="18"/>
              </w:rPr>
            </w:pPr>
            <w:r w:rsidRPr="00ED3CF8">
              <w:rPr>
                <w:snapToGrid w:val="0"/>
                <w:sz w:val="18"/>
                <w:szCs w:val="18"/>
              </w:rPr>
              <w:t>rojo rosado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051B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pink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rouge-rose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dunkelrosarot</w:t>
            </w:r>
          </w:p>
        </w:tc>
        <w:tc>
          <w:tcPr>
            <w:tcW w:w="2381" w:type="dxa"/>
          </w:tcPr>
          <w:p w:rsidR="00B50A66" w:rsidRPr="00ED3CF8" w:rsidRDefault="00B50A66" w:rsidP="00C36423">
            <w:pPr>
              <w:jc w:val="left"/>
              <w:rPr>
                <w:snapToGrid w:val="0"/>
                <w:sz w:val="18"/>
                <w:szCs w:val="18"/>
              </w:rPr>
            </w:pPr>
            <w:r w:rsidRPr="00ED3CF8">
              <w:rPr>
                <w:snapToGrid w:val="0"/>
                <w:sz w:val="18"/>
                <w:szCs w:val="18"/>
              </w:rPr>
              <w:t>rojo rosado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051C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051D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052A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pink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rouge-rose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dunkelrosarot</w:t>
            </w:r>
          </w:p>
        </w:tc>
        <w:tc>
          <w:tcPr>
            <w:tcW w:w="2381" w:type="dxa"/>
          </w:tcPr>
          <w:p w:rsidR="00B50A66" w:rsidRPr="00ED3CF8" w:rsidRDefault="00B50A66" w:rsidP="00C36423">
            <w:pPr>
              <w:jc w:val="left"/>
              <w:rPr>
                <w:snapToGrid w:val="0"/>
                <w:sz w:val="18"/>
                <w:szCs w:val="18"/>
              </w:rPr>
            </w:pPr>
            <w:r w:rsidRPr="00ED3CF8">
              <w:rPr>
                <w:snapToGrid w:val="0"/>
                <w:sz w:val="18"/>
                <w:szCs w:val="18"/>
              </w:rPr>
              <w:t>rojo rosado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052B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052C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052D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053A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053B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053C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pink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rouge-rose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dunkelrosarot</w:t>
            </w:r>
          </w:p>
        </w:tc>
        <w:tc>
          <w:tcPr>
            <w:tcW w:w="2381" w:type="dxa"/>
          </w:tcPr>
          <w:p w:rsidR="00B50A66" w:rsidRPr="00ED3CF8" w:rsidRDefault="00B50A66" w:rsidP="00C36423">
            <w:pPr>
              <w:jc w:val="left"/>
              <w:rPr>
                <w:snapToGrid w:val="0"/>
                <w:sz w:val="18"/>
                <w:szCs w:val="18"/>
              </w:rPr>
            </w:pPr>
            <w:r w:rsidRPr="00ED3CF8">
              <w:rPr>
                <w:snapToGrid w:val="0"/>
                <w:sz w:val="18"/>
                <w:szCs w:val="18"/>
              </w:rPr>
              <w:t>rojo rosado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053D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pink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rouge-rose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dunkelrosarot</w:t>
            </w:r>
          </w:p>
        </w:tc>
        <w:tc>
          <w:tcPr>
            <w:tcW w:w="2381" w:type="dxa"/>
          </w:tcPr>
          <w:p w:rsidR="00B50A66" w:rsidRPr="00ED3CF8" w:rsidRDefault="00B50A66" w:rsidP="00C36423">
            <w:pPr>
              <w:jc w:val="left"/>
              <w:rPr>
                <w:snapToGrid w:val="0"/>
                <w:sz w:val="18"/>
                <w:szCs w:val="18"/>
              </w:rPr>
            </w:pPr>
            <w:r w:rsidRPr="00ED3CF8">
              <w:rPr>
                <w:snapToGrid w:val="0"/>
                <w:sz w:val="18"/>
                <w:szCs w:val="18"/>
              </w:rPr>
              <w:t>rojo rosado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054A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054B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054C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054D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055A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055B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055C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055D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056A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056B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056C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056D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058A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058B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058C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058D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059D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060A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060B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060C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060D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061A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061B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061C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061D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062A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062B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062C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062D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063A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063B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063C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063D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064A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064B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064C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064D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065A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065B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065C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065D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066A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066B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066C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066D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068A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068B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068C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068D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069D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070A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070B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070C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070D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071A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071B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071C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071D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072A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072B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072C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072D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073A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073B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073C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073D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074A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074B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074C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074D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075A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075B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075C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075D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076A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076B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076C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076D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078A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078B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078C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078D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079D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080A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080B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080C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080D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081A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081B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081C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081D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082A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082B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082C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082D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083A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083B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083C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083D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084A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084B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084C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084D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085A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085B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085C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085D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086A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086B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086C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086D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088A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088B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088C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088D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089D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090A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090B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090C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090D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091A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091B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091C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091D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092A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092B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092C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092D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093A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093B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093C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093D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094A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094B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094C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094D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095A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095B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095C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095D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096A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096B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096C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096D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098A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w:t>
            </w:r>
            <w:r w:rsidR="00ED7C8D" w:rsidRPr="00ED3CF8">
              <w:rPr>
                <w:snapToGrid w:val="0"/>
                <w:color w:val="000000"/>
                <w:sz w:val="18"/>
                <w:szCs w:val="18"/>
              </w:rPr>
              <w:t xml:space="preserve"> </w:t>
            </w:r>
            <w:r w:rsidRPr="00ED3CF8">
              <w:rPr>
                <w:snapToGrid w:val="0"/>
                <w:color w:val="000000"/>
                <w:sz w:val="18"/>
                <w:szCs w:val="18"/>
              </w:rPr>
              <w:t>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098B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098C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098D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099D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100A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100B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100C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100D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101A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101B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101C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101D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102A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102B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102C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102D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103A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103B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103C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103D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104A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104B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104C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104D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105A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105B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105C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105D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106A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106B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106C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106D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108A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108B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108C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108D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109D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110A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110B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110C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110D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111A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111B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111C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111D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112A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112B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112C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112D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113A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113B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113C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113D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114A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114B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114C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114D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115A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115B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115C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grisáceo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115D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grisáceo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116A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116B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116C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116D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118A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118B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118C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118D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grisáceo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grisáceo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119D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120A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120B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120C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120D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121A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121B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121C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121D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122A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grisáceo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122B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grisáceo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122C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grisáceo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122D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123A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123B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123C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123D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124A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124B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124C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124D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125A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125B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125C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125D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126A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grisáceo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126B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grisáceo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126C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grisáceo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126D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grisáceo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128A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128B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128C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128D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129D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130A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130B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130C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130D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131A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131B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131C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131D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moyen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132A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132B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132C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132D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133A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133B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grisáceo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133C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grisáceo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133D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grisáceo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134A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134B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134C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134D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135A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135B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135C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135D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136A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136B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136C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136D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138A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138B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138C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138D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139D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140A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140B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140C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140D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141A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141B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141C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141D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142A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142B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142C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142D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143A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143B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143C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143D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144A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144B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144C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144D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145A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145B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145C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145D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146A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146B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146C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146D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148A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148B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148C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148D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149D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150A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150B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150C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150D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151A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151B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151C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151D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152A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152B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152C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152D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153A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153B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153C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153D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154A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154B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154C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154D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155A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155B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155C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155D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156A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156B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156C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156D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158A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158B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158C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158D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159D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160A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160B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160C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160D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161A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161B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161C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161D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162A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162B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162C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162D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163A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163B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163C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163D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164A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164B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164C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164D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165A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165B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165C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165D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166A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166B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166C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166D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168A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168B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168C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168D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169D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170A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170B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170C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170D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171A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171B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171C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171D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172A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172B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172C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172D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173A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173B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173C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173D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174A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174B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174C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174D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175A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175B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175C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175D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176A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176B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176C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176D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178A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178B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178C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178D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179D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180A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180B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180C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180D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181A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181B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181C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181D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182A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182B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182C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182D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183A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183B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183C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183D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184A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184B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184C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184D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185A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185B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185C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185D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186A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186B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186C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186D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188A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188B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188C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188D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189D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190A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190B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190C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190D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191A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191B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191C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191D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192A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192B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192C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192D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193A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193B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193C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193D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194A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194B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194C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194D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195A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195B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195C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195D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196A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196B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196C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196D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198A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198B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198C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198D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grisáceo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grisáceo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grisáceo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199D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grisáceo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200A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200B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200C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200D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201A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201B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201C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201D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50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202A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black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noir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schwarz</w:t>
            </w:r>
          </w:p>
        </w:tc>
        <w:tc>
          <w:tcPr>
            <w:tcW w:w="2381" w:type="dxa"/>
          </w:tcPr>
          <w:p w:rsidR="00B50A66" w:rsidRPr="00ED3CF8" w:rsidRDefault="00B50A66" w:rsidP="00C36423">
            <w:pPr>
              <w:jc w:val="left"/>
              <w:rPr>
                <w:snapToGrid w:val="0"/>
                <w:sz w:val="18"/>
                <w:szCs w:val="18"/>
              </w:rPr>
            </w:pPr>
            <w:r w:rsidRPr="00ED3CF8">
              <w:rPr>
                <w:snapToGrid w:val="0"/>
                <w:sz w:val="18"/>
                <w:szCs w:val="18"/>
              </w:rPr>
              <w:t>negro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202B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202C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202D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50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203 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black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noir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schwarz</w:t>
            </w:r>
          </w:p>
        </w:tc>
        <w:tc>
          <w:tcPr>
            <w:tcW w:w="2381" w:type="dxa"/>
          </w:tcPr>
          <w:p w:rsidR="00B50A66" w:rsidRPr="00ED3CF8" w:rsidRDefault="00B50A66" w:rsidP="00C36423">
            <w:pPr>
              <w:jc w:val="left"/>
              <w:rPr>
                <w:snapToGrid w:val="0"/>
                <w:sz w:val="18"/>
                <w:szCs w:val="18"/>
              </w:rPr>
            </w:pPr>
            <w:r w:rsidRPr="00ED3CF8">
              <w:rPr>
                <w:snapToGrid w:val="0"/>
                <w:sz w:val="18"/>
                <w:szCs w:val="18"/>
              </w:rPr>
              <w:t>negro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50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203 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black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noir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schwarz</w:t>
            </w:r>
          </w:p>
        </w:tc>
        <w:tc>
          <w:tcPr>
            <w:tcW w:w="2381" w:type="dxa"/>
          </w:tcPr>
          <w:p w:rsidR="00B50A66" w:rsidRPr="00ED3CF8" w:rsidRDefault="00B50A66" w:rsidP="00C36423">
            <w:pPr>
              <w:jc w:val="left"/>
              <w:rPr>
                <w:snapToGrid w:val="0"/>
                <w:sz w:val="18"/>
                <w:szCs w:val="18"/>
              </w:rPr>
            </w:pPr>
            <w:r w:rsidRPr="00ED3CF8">
              <w:rPr>
                <w:snapToGrid w:val="0"/>
                <w:sz w:val="18"/>
                <w:szCs w:val="18"/>
              </w:rPr>
              <w:t>negro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50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203 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black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noir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schwarz</w:t>
            </w:r>
          </w:p>
        </w:tc>
        <w:tc>
          <w:tcPr>
            <w:tcW w:w="2381" w:type="dxa"/>
          </w:tcPr>
          <w:p w:rsidR="00B50A66" w:rsidRPr="00ED3CF8" w:rsidRDefault="00B50A66" w:rsidP="00C36423">
            <w:pPr>
              <w:jc w:val="left"/>
              <w:rPr>
                <w:snapToGrid w:val="0"/>
                <w:sz w:val="18"/>
                <w:szCs w:val="18"/>
              </w:rPr>
            </w:pPr>
            <w:r w:rsidRPr="00ED3CF8">
              <w:rPr>
                <w:snapToGrid w:val="0"/>
                <w:sz w:val="18"/>
                <w:szCs w:val="18"/>
              </w:rPr>
              <w:t>negro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50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203 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black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noir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schwarz</w:t>
            </w:r>
          </w:p>
        </w:tc>
        <w:tc>
          <w:tcPr>
            <w:tcW w:w="2381" w:type="dxa"/>
          </w:tcPr>
          <w:p w:rsidR="00B50A66" w:rsidRPr="00ED3CF8" w:rsidRDefault="00B50A66" w:rsidP="00C36423">
            <w:pPr>
              <w:jc w:val="left"/>
              <w:rPr>
                <w:snapToGrid w:val="0"/>
                <w:sz w:val="18"/>
                <w:szCs w:val="18"/>
              </w:rPr>
            </w:pPr>
            <w:r w:rsidRPr="00ED3CF8">
              <w:rPr>
                <w:snapToGrid w:val="0"/>
                <w:sz w:val="18"/>
                <w:szCs w:val="18"/>
              </w:rPr>
              <w:t>negro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025A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025B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025C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025D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030A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030B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030C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030D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034A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034B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034C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pink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r w:rsidRPr="00ED3CF8">
              <w:rPr>
                <w:snapToGrid w:val="0"/>
                <w:color w:val="000000"/>
                <w:sz w:val="18"/>
                <w:szCs w:val="18"/>
              </w:rPr>
              <w:noBreakHyphen/>
              <w:t>rose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dunkelrosarot</w:t>
            </w:r>
          </w:p>
        </w:tc>
        <w:tc>
          <w:tcPr>
            <w:tcW w:w="2381" w:type="dxa"/>
          </w:tcPr>
          <w:p w:rsidR="00B50A66" w:rsidRPr="00ED3CF8" w:rsidRDefault="00B50A66" w:rsidP="00C36423">
            <w:pPr>
              <w:jc w:val="left"/>
              <w:rPr>
                <w:snapToGrid w:val="0"/>
                <w:sz w:val="18"/>
                <w:szCs w:val="18"/>
              </w:rPr>
            </w:pPr>
            <w:r w:rsidRPr="00ED3CF8">
              <w:rPr>
                <w:snapToGrid w:val="0"/>
                <w:sz w:val="18"/>
                <w:szCs w:val="18"/>
              </w:rPr>
              <w:t>rojo rosado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034D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057A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057B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057C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057D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066A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066B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066C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066D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074A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074B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074C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074D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077A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077B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077C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077D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078A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078B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078C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078D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079A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079B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079C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079D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080A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080B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080C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080D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081A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081B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081C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081D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082A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082B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082C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082D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087A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087B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087C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087D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088A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088B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088C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088D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089A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089B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089C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089D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092A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092B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092C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092D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violet</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109A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109B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109C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109D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134A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134B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dunekgrün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134C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moyen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134D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137A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137B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137C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137D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138A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138B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138C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138D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144A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144B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144C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144D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155A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155B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155C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155D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163A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163B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163C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163D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167A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167B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167C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167D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170A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170B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170C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170D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172A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172B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172C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172D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50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186A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black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noir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schwarz</w:t>
            </w:r>
          </w:p>
        </w:tc>
        <w:tc>
          <w:tcPr>
            <w:tcW w:w="2381" w:type="dxa"/>
          </w:tcPr>
          <w:p w:rsidR="00B50A66" w:rsidRPr="00ED3CF8" w:rsidRDefault="00B50A66" w:rsidP="00C36423">
            <w:pPr>
              <w:jc w:val="left"/>
              <w:rPr>
                <w:snapToGrid w:val="0"/>
                <w:sz w:val="18"/>
                <w:szCs w:val="18"/>
              </w:rPr>
            </w:pPr>
            <w:r w:rsidRPr="00ED3CF8">
              <w:rPr>
                <w:snapToGrid w:val="0"/>
                <w:sz w:val="18"/>
                <w:szCs w:val="18"/>
              </w:rPr>
              <w:t>negro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50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186B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black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noir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schwarz</w:t>
            </w:r>
          </w:p>
        </w:tc>
        <w:tc>
          <w:tcPr>
            <w:tcW w:w="2381" w:type="dxa"/>
          </w:tcPr>
          <w:p w:rsidR="00B50A66" w:rsidRPr="00ED3CF8" w:rsidRDefault="00B50A66" w:rsidP="00C36423">
            <w:pPr>
              <w:jc w:val="left"/>
              <w:rPr>
                <w:snapToGrid w:val="0"/>
                <w:sz w:val="18"/>
                <w:szCs w:val="18"/>
              </w:rPr>
            </w:pPr>
            <w:r w:rsidRPr="00ED3CF8">
              <w:rPr>
                <w:snapToGrid w:val="0"/>
                <w:sz w:val="18"/>
                <w:szCs w:val="18"/>
              </w:rPr>
              <w:t>negro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186C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186D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50</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187A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black</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noir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schwarz</w:t>
            </w:r>
          </w:p>
        </w:tc>
        <w:tc>
          <w:tcPr>
            <w:tcW w:w="2381" w:type="dxa"/>
          </w:tcPr>
          <w:p w:rsidR="00B50A66" w:rsidRPr="00ED3CF8" w:rsidRDefault="00B50A66" w:rsidP="00C36423">
            <w:pPr>
              <w:jc w:val="left"/>
              <w:rPr>
                <w:snapToGrid w:val="0"/>
                <w:sz w:val="18"/>
                <w:szCs w:val="18"/>
              </w:rPr>
            </w:pPr>
            <w:r w:rsidRPr="00ED3CF8">
              <w:rPr>
                <w:snapToGrid w:val="0"/>
                <w:sz w:val="18"/>
                <w:szCs w:val="18"/>
              </w:rPr>
              <w:t>negro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187B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187C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187D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189A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189B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189C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189D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199A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grisáceo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199B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199C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grisáceo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46</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199D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grisáceo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42</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200A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dark brown</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brun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oscuro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200B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200C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 200D</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NN 155A</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NN 155B</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c>
          <w:tcPr>
            <w:tcW w:w="1418" w:type="dxa"/>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276" w:type="dxa"/>
          </w:tcPr>
          <w:p w:rsidR="00B50A66" w:rsidRPr="00ED3CF8" w:rsidRDefault="00B50A66" w:rsidP="00C36423">
            <w:pPr>
              <w:jc w:val="center"/>
              <w:rPr>
                <w:snapToGrid w:val="0"/>
                <w:color w:val="000000"/>
                <w:sz w:val="18"/>
                <w:szCs w:val="18"/>
              </w:rPr>
            </w:pPr>
            <w:r w:rsidRPr="00ED3CF8">
              <w:rPr>
                <w:snapToGrid w:val="0"/>
                <w:color w:val="000000"/>
                <w:sz w:val="18"/>
                <w:szCs w:val="18"/>
              </w:rPr>
              <w:t>NN 155C</w:t>
            </w:r>
          </w:p>
        </w:tc>
        <w:tc>
          <w:tcPr>
            <w:tcW w:w="1778" w:type="dxa"/>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1651" w:type="dxa"/>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c>
          <w:tcPr>
            <w:tcW w:w="1418"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276"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NN 155D</w:t>
            </w:r>
          </w:p>
        </w:tc>
        <w:tc>
          <w:tcPr>
            <w:tcW w:w="1778"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165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blanco</w:t>
            </w:r>
          </w:p>
        </w:tc>
      </w:tr>
    </w:tbl>
    <w:p w:rsidR="00B50A66" w:rsidRPr="00ED3CF8" w:rsidRDefault="00B50A66" w:rsidP="00A56200"/>
    <w:p w:rsidR="00B50A66" w:rsidRPr="00ED3CF8" w:rsidRDefault="00B50A66" w:rsidP="00A56200"/>
    <w:p w:rsidR="00B50A66" w:rsidRPr="00ED3CF8" w:rsidRDefault="00B50A66" w:rsidP="00A56200"/>
    <w:p w:rsidR="00B50A66" w:rsidRPr="00ED3CF8" w:rsidRDefault="00B50A66" w:rsidP="00B50A66">
      <w:pPr>
        <w:ind w:right="-286"/>
        <w:jc w:val="right"/>
        <w:sectPr w:rsidR="00B50A66" w:rsidRPr="00ED3CF8" w:rsidSect="00B67DF5">
          <w:headerReference w:type="default" r:id="rId555"/>
          <w:headerReference w:type="first" r:id="rId556"/>
          <w:pgSz w:w="11907" w:h="16840" w:code="9"/>
          <w:pgMar w:top="510" w:right="1134" w:bottom="1134" w:left="1134" w:header="397" w:footer="624" w:gutter="0"/>
          <w:cols w:space="720"/>
          <w:titlePg/>
        </w:sectPr>
      </w:pPr>
      <w:r w:rsidRPr="00ED3CF8">
        <w:t>[Appendix II follows]</w:t>
      </w:r>
    </w:p>
    <w:p w:rsidR="00B50A66" w:rsidRPr="00ED3CF8" w:rsidRDefault="00AB7568" w:rsidP="00ED7C8D">
      <w:pPr>
        <w:pStyle w:val="Heading2"/>
        <w:jc w:val="center"/>
      </w:pPr>
      <w:bookmarkStart w:id="515" w:name="_Toc367861917"/>
      <w:r w:rsidRPr="00ED3CF8">
        <w:t>Appendix II to Annex</w:t>
      </w:r>
      <w:r w:rsidR="00EA2835">
        <w:t>:</w:t>
      </w:r>
      <w:r w:rsidRPr="00ED3CF8">
        <w:br/>
      </w:r>
      <w:r w:rsidR="00B50A66" w:rsidRPr="00ED3CF8">
        <w:rPr>
          <w:b/>
        </w:rPr>
        <w:br/>
      </w:r>
      <w:r w:rsidR="00B50A66" w:rsidRPr="00ED3CF8">
        <w:t>RHS Colors contained in each UPOV Color Group</w:t>
      </w:r>
      <w:bookmarkEnd w:id="515"/>
    </w:p>
    <w:p w:rsidR="00B50A66" w:rsidRPr="00ED3CF8" w:rsidRDefault="00B50A66" w:rsidP="00A56200">
      <w:pPr>
        <w:pStyle w:val="n"/>
        <w:jc w:val="center"/>
        <w:rPr>
          <w:b w:val="0"/>
          <w:snapToGrid w:val="0"/>
          <w:lang w:val="en-US"/>
        </w:rPr>
      </w:pPr>
    </w:p>
    <w:p w:rsidR="00B50A66" w:rsidRPr="00ED3CF8" w:rsidRDefault="00B50A66" w:rsidP="00A56200">
      <w:pPr>
        <w:pStyle w:val="n"/>
        <w:jc w:val="center"/>
        <w:rPr>
          <w:b w:val="0"/>
          <w:lang w:val="en-US"/>
        </w:rPr>
      </w:pPr>
      <w:r w:rsidRPr="00732A21">
        <w:rPr>
          <w:b w:val="0"/>
          <w:snapToGrid w:val="0"/>
          <w:color w:val="FF0000"/>
          <w:lang w:val="en-US"/>
        </w:rPr>
        <w:t>UPOV COLOR GROUPS</w:t>
      </w:r>
      <w:r w:rsidR="00732A21" w:rsidRPr="00732A21">
        <w:rPr>
          <w:b w:val="0"/>
        </w:rPr>
        <w:fldChar w:fldCharType="begin"/>
      </w:r>
      <w:r w:rsidR="00732A21" w:rsidRPr="00732A21">
        <w:rPr>
          <w:b w:val="0"/>
        </w:rPr>
        <w:instrText xml:space="preserve"> XE "</w:instrText>
      </w:r>
      <w:r w:rsidR="00732A21" w:rsidRPr="00732A21">
        <w:rPr>
          <w:b w:val="0"/>
          <w:color w:val="FF0000"/>
        </w:rPr>
        <w:instrText>UPOV Color Groups</w:instrText>
      </w:r>
      <w:r w:rsidR="00732A21" w:rsidRPr="00732A21">
        <w:rPr>
          <w:b w:val="0"/>
        </w:rPr>
        <w:instrText xml:space="preserve">" </w:instrText>
      </w:r>
      <w:r w:rsidR="00732A21" w:rsidRPr="00732A21">
        <w:rPr>
          <w:b w:val="0"/>
        </w:rPr>
        <w:fldChar w:fldCharType="end"/>
      </w:r>
      <w:r w:rsidRPr="00ED3CF8">
        <w:rPr>
          <w:b w:val="0"/>
          <w:snapToGrid w:val="0"/>
          <w:lang w:val="en-US"/>
        </w:rPr>
        <w:t xml:space="preserve"> ACCORDING TO </w:t>
      </w:r>
      <w:r w:rsidRPr="0015665A">
        <w:rPr>
          <w:b w:val="0"/>
          <w:snapToGrid w:val="0"/>
          <w:color w:val="FF0000"/>
          <w:lang w:val="en-US"/>
        </w:rPr>
        <w:t>RHS COLOUR CHART</w:t>
      </w:r>
      <w:r w:rsidR="0015665A" w:rsidRPr="0015665A">
        <w:rPr>
          <w:b w:val="0"/>
        </w:rPr>
        <w:fldChar w:fldCharType="begin"/>
      </w:r>
      <w:r w:rsidR="0015665A" w:rsidRPr="0015665A">
        <w:rPr>
          <w:b w:val="0"/>
        </w:rPr>
        <w:instrText xml:space="preserve"> XE "</w:instrText>
      </w:r>
      <w:r w:rsidR="0015665A" w:rsidRPr="0015665A">
        <w:rPr>
          <w:b w:val="0"/>
          <w:color w:val="FF0000"/>
        </w:rPr>
        <w:instrText>RHS Colour Chart</w:instrText>
      </w:r>
      <w:r w:rsidR="0015665A" w:rsidRPr="0015665A">
        <w:rPr>
          <w:b w:val="0"/>
        </w:rPr>
        <w:instrText xml:space="preserve">" </w:instrText>
      </w:r>
      <w:r w:rsidR="0015665A" w:rsidRPr="0015665A">
        <w:rPr>
          <w:b w:val="0"/>
        </w:rPr>
        <w:fldChar w:fldCharType="end"/>
      </w:r>
      <w:r w:rsidRPr="00ED3CF8">
        <w:rPr>
          <w:b w:val="0"/>
          <w:snapToGrid w:val="0"/>
          <w:lang w:val="en-US"/>
        </w:rPr>
        <w:t xml:space="preserve"> REFERENCE</w:t>
      </w:r>
      <w:r w:rsidRPr="00ED3CF8">
        <w:rPr>
          <w:b w:val="0"/>
          <w:snapToGrid w:val="0"/>
          <w:lang w:val="en-US"/>
        </w:rPr>
        <w:br/>
        <w:t>(1986, 1995, 2001, AND 2007 EDITIONS)</w:t>
      </w:r>
    </w:p>
    <w:p w:rsidR="00B50A66" w:rsidRPr="00ED3CF8" w:rsidRDefault="00B50A66" w:rsidP="00B50A66"/>
    <w:tbl>
      <w:tblPr>
        <w:tblW w:w="10320" w:type="dxa"/>
        <w:jc w:val="center"/>
        <w:tblInd w:w="-396" w:type="dxa"/>
        <w:tblLayout w:type="fixed"/>
        <w:tblCellMar>
          <w:left w:w="30" w:type="dxa"/>
          <w:right w:w="30" w:type="dxa"/>
        </w:tblCellMar>
        <w:tblLook w:val="0000" w:firstRow="0" w:lastRow="0" w:firstColumn="0" w:lastColumn="0" w:noHBand="0" w:noVBand="0"/>
      </w:tblPr>
      <w:tblGrid>
        <w:gridCol w:w="1192"/>
        <w:gridCol w:w="1134"/>
        <w:gridCol w:w="1843"/>
        <w:gridCol w:w="2069"/>
        <w:gridCol w:w="1701"/>
        <w:gridCol w:w="2381"/>
      </w:tblGrid>
      <w:tr w:rsidR="00B50A66" w:rsidRPr="00ED3CF8" w:rsidTr="00C36423">
        <w:trPr>
          <w:tblHeader/>
          <w:jc w:val="center"/>
        </w:trPr>
        <w:tc>
          <w:tcPr>
            <w:tcW w:w="1192" w:type="dxa"/>
            <w:tcBorders>
              <w:top w:val="single" w:sz="4" w:space="0" w:color="auto"/>
              <w:bottom w:val="single" w:sz="4" w:space="0" w:color="auto"/>
            </w:tcBorders>
            <w:vAlign w:val="center"/>
          </w:tcPr>
          <w:p w:rsidR="00B50A66" w:rsidRPr="00ED3CF8" w:rsidRDefault="00B50A66" w:rsidP="00C36423">
            <w:pPr>
              <w:spacing w:before="60" w:after="60"/>
              <w:jc w:val="center"/>
              <w:rPr>
                <w:snapToGrid w:val="0"/>
                <w:color w:val="000000"/>
              </w:rPr>
            </w:pPr>
            <w:r w:rsidRPr="00ED3CF8">
              <w:rPr>
                <w:snapToGrid w:val="0"/>
              </w:rPr>
              <w:t>UPOV</w:t>
            </w:r>
            <w:r w:rsidRPr="00ED3CF8">
              <w:rPr>
                <w:snapToGrid w:val="0"/>
              </w:rPr>
              <w:br/>
              <w:t>Group No.</w:t>
            </w:r>
          </w:p>
        </w:tc>
        <w:tc>
          <w:tcPr>
            <w:tcW w:w="1134" w:type="dxa"/>
            <w:tcBorders>
              <w:top w:val="single" w:sz="4" w:space="0" w:color="auto"/>
              <w:bottom w:val="single" w:sz="4" w:space="0" w:color="auto"/>
            </w:tcBorders>
            <w:vAlign w:val="center"/>
          </w:tcPr>
          <w:p w:rsidR="00B50A66" w:rsidRPr="00ED3CF8" w:rsidRDefault="00B50A66" w:rsidP="00C36423">
            <w:pPr>
              <w:spacing w:before="60" w:after="60"/>
              <w:jc w:val="center"/>
              <w:rPr>
                <w:snapToGrid w:val="0"/>
                <w:color w:val="000000"/>
              </w:rPr>
            </w:pPr>
            <w:r w:rsidRPr="00ED3CF8">
              <w:rPr>
                <w:snapToGrid w:val="0"/>
              </w:rPr>
              <w:t>No. RHS</w:t>
            </w:r>
          </w:p>
        </w:tc>
        <w:tc>
          <w:tcPr>
            <w:tcW w:w="1843" w:type="dxa"/>
            <w:tcBorders>
              <w:top w:val="single" w:sz="4" w:space="0" w:color="auto"/>
              <w:bottom w:val="single" w:sz="4" w:space="0" w:color="auto"/>
            </w:tcBorders>
            <w:vAlign w:val="center"/>
          </w:tcPr>
          <w:p w:rsidR="00B50A66" w:rsidRPr="00ED3CF8" w:rsidRDefault="00B50A66" w:rsidP="00C36423">
            <w:pPr>
              <w:spacing w:before="60" w:after="60"/>
              <w:jc w:val="left"/>
              <w:rPr>
                <w:snapToGrid w:val="0"/>
                <w:color w:val="000000"/>
              </w:rPr>
            </w:pPr>
            <w:r w:rsidRPr="00ED3CF8">
              <w:t>English</w:t>
            </w:r>
          </w:p>
        </w:tc>
        <w:tc>
          <w:tcPr>
            <w:tcW w:w="2069" w:type="dxa"/>
            <w:tcBorders>
              <w:top w:val="single" w:sz="4" w:space="0" w:color="auto"/>
              <w:bottom w:val="single" w:sz="4" w:space="0" w:color="auto"/>
            </w:tcBorders>
            <w:vAlign w:val="center"/>
          </w:tcPr>
          <w:p w:rsidR="00B50A66" w:rsidRPr="00ED3CF8" w:rsidRDefault="00B50A66" w:rsidP="00C36423">
            <w:pPr>
              <w:spacing w:before="60" w:after="60"/>
              <w:jc w:val="left"/>
              <w:rPr>
                <w:snapToGrid w:val="0"/>
                <w:color w:val="000000"/>
              </w:rPr>
            </w:pPr>
            <w:r w:rsidRPr="00ED3CF8">
              <w:t>français</w:t>
            </w:r>
          </w:p>
        </w:tc>
        <w:tc>
          <w:tcPr>
            <w:tcW w:w="1701" w:type="dxa"/>
            <w:tcBorders>
              <w:top w:val="single" w:sz="4" w:space="0" w:color="auto"/>
              <w:bottom w:val="single" w:sz="4" w:space="0" w:color="auto"/>
            </w:tcBorders>
            <w:vAlign w:val="center"/>
          </w:tcPr>
          <w:p w:rsidR="00B50A66" w:rsidRPr="00ED3CF8" w:rsidRDefault="00B50A66" w:rsidP="00C36423">
            <w:pPr>
              <w:spacing w:before="60" w:after="60"/>
              <w:jc w:val="left"/>
              <w:rPr>
                <w:snapToGrid w:val="0"/>
                <w:color w:val="000000"/>
                <w:lang w:eastAsia="de-DE"/>
              </w:rPr>
            </w:pPr>
            <w:r w:rsidRPr="00ED3CF8">
              <w:rPr>
                <w:snapToGrid w:val="0"/>
                <w:color w:val="000000"/>
                <w:lang w:eastAsia="de-DE"/>
              </w:rPr>
              <w:t>deutsch</w:t>
            </w:r>
          </w:p>
        </w:tc>
        <w:tc>
          <w:tcPr>
            <w:tcW w:w="2381" w:type="dxa"/>
            <w:tcBorders>
              <w:top w:val="single" w:sz="4" w:space="0" w:color="auto"/>
              <w:bottom w:val="single" w:sz="4" w:space="0" w:color="auto"/>
            </w:tcBorders>
            <w:vAlign w:val="center"/>
          </w:tcPr>
          <w:p w:rsidR="00B50A66" w:rsidRPr="00ED3CF8" w:rsidRDefault="00B50A66" w:rsidP="00C36423">
            <w:pPr>
              <w:spacing w:before="60" w:after="60"/>
              <w:jc w:val="left"/>
              <w:rPr>
                <w:snapToGrid w:val="0"/>
                <w:color w:val="000000"/>
              </w:rPr>
            </w:pPr>
            <w:r w:rsidRPr="00ED3CF8">
              <w:t>español</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155A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155B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155C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155D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155A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155B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155C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155D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NN 155A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NN 155B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NN 155C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NN 155D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157D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white</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blanc</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weiss</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blanco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134D</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135D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136D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138C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138D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139D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140C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140D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141D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142B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142C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142D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143D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144B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144C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144D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144A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144B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144C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144D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145A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145B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145C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145D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149B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149C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149D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light green</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clair </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hellgrün</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verde claro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124A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125A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125B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128A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129A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130A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130B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131D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132C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132D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134A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134B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134C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134C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134D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135C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140A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140B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3</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142A</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medium green   </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vert moyen</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mittel grün</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verde medio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131A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131B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131C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132A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132B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133A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134A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134B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dunekgrün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135A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135B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136A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136B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138A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139A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141A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141B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141C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143A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143B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143C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4</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144A</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dark green</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 foncé </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dunkelgrün</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verde oscuro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001B</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001C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001D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002C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002D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003D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004C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149A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150A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150B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150C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150D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154A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154B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154C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5</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154D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yellow green</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vert-jaune</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gelbgrün</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verde amarillento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6</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126A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grey green</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graugrün</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verde grisáceo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126B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grisáceo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126C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grisáceo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127A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grisáceo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133B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grisáceo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133C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grisáceo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6</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133D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grey green</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vert-gris</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graugrün</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verde grisáceo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7</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120A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light blue green</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vert-bleu clair</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hellblaugrün</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verde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120B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120C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121B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123A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123B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123C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123D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124C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 claro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7</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124D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light blue green</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vert-bleu clair</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hellblaugrün</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verde azulado claro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124B</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vert-bleu</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125C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125D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126D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127D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128B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128C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128D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129B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129C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129D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130C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vert-bleu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8</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130D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blue green</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vert-bleu</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blaugrün</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verde azulado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136C</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137A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137D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137A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137B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137C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137D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138A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138B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138B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138C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138D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139B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139C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146A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146B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146C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146D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147A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147D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148A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148B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148C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148D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189A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191A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191B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193A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193B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194A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194B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9</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194C</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brown green</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vert-brun </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braungrün</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verde amarronado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004D</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005D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006D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008B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008C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008D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009C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009D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010A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010B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010C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010D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011B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011C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012C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012D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013D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014D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015D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10</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016D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light yellow</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jaune clair</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hellgelb</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amarillo claro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001A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002A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002B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003A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003B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003C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004A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004B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005A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005B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005C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006A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006B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006C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007A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007D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008A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009A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009B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012A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11</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012B</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yellow</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jaune</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gelb</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amarillo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011D</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018B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018C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018D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019B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019C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019D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020C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020D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021D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022B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022C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022D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023C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12</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023D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light yellow orange</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orangé jaune clair</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hellgelborange</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naranja amarillento claro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011A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013A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013B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013C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014A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014B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014C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015A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015B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015C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016A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016B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016C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017A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017D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018A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019A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020A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020B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021A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021B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021C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022A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023A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023B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13</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N 025D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yellow orange</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orangé jaune</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gelborange</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naranja amarillento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024A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024B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024C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024D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025A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025B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025C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025D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025B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025C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026A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026B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026C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026D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028B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028C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028D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029A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029B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030D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14</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N 030D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orange</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naranja</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027A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027D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029C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029D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031D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032D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033D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035C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037A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15</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179D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orange pink</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rose orangé</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orangerosa</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rosa anaranjado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035D</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036A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036B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036C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036D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037D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038A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038B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038C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038D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039C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039D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041D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049B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049C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049D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16</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050D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light red pink</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rose-rouge clair</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hellrotrosa</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rosa rojizo claro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043C</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043D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047D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048B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048C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048D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049A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050C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051C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051D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052B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052C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17</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052D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red pink</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rose-rouge</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rotrosa</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rosa rojizo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054D</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055C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055D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056A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056B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056C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056D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062B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062C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062D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063D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065B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065C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065D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068D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069A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069B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070D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073C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073D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18</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075D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light blue pink</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hellblaurosa</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rosa azulado claro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062A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rose-bleu</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063B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063C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064C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064D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065A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066C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066D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066C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066D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067D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068A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068B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068C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070C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071D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072C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072D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073A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073B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074D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074C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074D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186C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19</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186D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blue pink</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blaurosa</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rosa azulado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N 025A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028A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030A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030B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030C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030B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030C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031A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032A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032B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033B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035B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039A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039B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040C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040D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041B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041C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042D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20</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044D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orange red</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rouge orangé</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orangerot</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rojo anaranjado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N 030A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033A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034A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034B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040A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040B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041A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042A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042B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042C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043A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043B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044A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044B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044C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045A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045B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045C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046B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046C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047A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21</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050A</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red</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rouge</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rot</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rojo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22</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N 034C</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dark pink red</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rouge</w:t>
            </w:r>
            <w:r w:rsidRPr="00ED3CF8">
              <w:rPr>
                <w:snapToGrid w:val="0"/>
                <w:color w:val="000000"/>
                <w:sz w:val="18"/>
                <w:szCs w:val="18"/>
              </w:rPr>
              <w:noBreakHyphen/>
              <w:t>rose foncé</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dunkelrosarot</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rojo rosado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045D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pink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rouge-rose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dunkelrosarot</w:t>
            </w:r>
          </w:p>
        </w:tc>
        <w:tc>
          <w:tcPr>
            <w:tcW w:w="2381" w:type="dxa"/>
          </w:tcPr>
          <w:p w:rsidR="00B50A66" w:rsidRPr="00ED3CF8" w:rsidRDefault="00B50A66" w:rsidP="00C36423">
            <w:pPr>
              <w:jc w:val="left"/>
              <w:rPr>
                <w:snapToGrid w:val="0"/>
                <w:sz w:val="18"/>
                <w:szCs w:val="18"/>
              </w:rPr>
            </w:pPr>
            <w:r w:rsidRPr="00ED3CF8">
              <w:rPr>
                <w:snapToGrid w:val="0"/>
                <w:sz w:val="18"/>
                <w:szCs w:val="18"/>
              </w:rPr>
              <w:t>rojo rosado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046D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pink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rouge-rose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dunkelrosarot</w:t>
            </w:r>
          </w:p>
        </w:tc>
        <w:tc>
          <w:tcPr>
            <w:tcW w:w="2381" w:type="dxa"/>
          </w:tcPr>
          <w:p w:rsidR="00B50A66" w:rsidRPr="00ED3CF8" w:rsidRDefault="00B50A66" w:rsidP="00C36423">
            <w:pPr>
              <w:jc w:val="left"/>
              <w:rPr>
                <w:snapToGrid w:val="0"/>
                <w:sz w:val="18"/>
                <w:szCs w:val="18"/>
              </w:rPr>
            </w:pPr>
            <w:r w:rsidRPr="00ED3CF8">
              <w:rPr>
                <w:snapToGrid w:val="0"/>
                <w:sz w:val="18"/>
                <w:szCs w:val="18"/>
              </w:rPr>
              <w:t>rojo rosado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pink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rouge-rose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dunkelrosarot</w:t>
            </w:r>
          </w:p>
        </w:tc>
        <w:tc>
          <w:tcPr>
            <w:tcW w:w="2381" w:type="dxa"/>
          </w:tcPr>
          <w:p w:rsidR="00B50A66" w:rsidRPr="00ED3CF8" w:rsidRDefault="00B50A66" w:rsidP="00C36423">
            <w:pPr>
              <w:jc w:val="left"/>
              <w:rPr>
                <w:snapToGrid w:val="0"/>
                <w:sz w:val="18"/>
                <w:szCs w:val="18"/>
              </w:rPr>
            </w:pPr>
            <w:r w:rsidRPr="00ED3CF8">
              <w:rPr>
                <w:snapToGrid w:val="0"/>
                <w:sz w:val="18"/>
                <w:szCs w:val="18"/>
              </w:rPr>
              <w:t>rojo rosado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048A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pink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rouge-rose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dunkelrosarot</w:t>
            </w:r>
          </w:p>
        </w:tc>
        <w:tc>
          <w:tcPr>
            <w:tcW w:w="2381" w:type="dxa"/>
          </w:tcPr>
          <w:p w:rsidR="00B50A66" w:rsidRPr="00ED3CF8" w:rsidRDefault="00B50A66" w:rsidP="00C36423">
            <w:pPr>
              <w:jc w:val="left"/>
              <w:rPr>
                <w:snapToGrid w:val="0"/>
                <w:sz w:val="18"/>
                <w:szCs w:val="18"/>
              </w:rPr>
            </w:pPr>
            <w:r w:rsidRPr="00ED3CF8">
              <w:rPr>
                <w:snapToGrid w:val="0"/>
                <w:sz w:val="18"/>
                <w:szCs w:val="18"/>
              </w:rPr>
              <w:t>rojo rosado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050B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pink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rouge-rose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dunkelrosarot</w:t>
            </w:r>
          </w:p>
        </w:tc>
        <w:tc>
          <w:tcPr>
            <w:tcW w:w="2381" w:type="dxa"/>
          </w:tcPr>
          <w:p w:rsidR="00B50A66" w:rsidRPr="00ED3CF8" w:rsidRDefault="00B50A66" w:rsidP="00C36423">
            <w:pPr>
              <w:jc w:val="left"/>
              <w:rPr>
                <w:snapToGrid w:val="0"/>
                <w:sz w:val="18"/>
                <w:szCs w:val="18"/>
              </w:rPr>
            </w:pPr>
            <w:r w:rsidRPr="00ED3CF8">
              <w:rPr>
                <w:snapToGrid w:val="0"/>
                <w:sz w:val="18"/>
                <w:szCs w:val="18"/>
              </w:rPr>
              <w:t>rojo rosado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051A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pink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rouge-rose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dunkelrosarot</w:t>
            </w:r>
          </w:p>
        </w:tc>
        <w:tc>
          <w:tcPr>
            <w:tcW w:w="2381" w:type="dxa"/>
          </w:tcPr>
          <w:p w:rsidR="00B50A66" w:rsidRPr="00ED3CF8" w:rsidRDefault="00B50A66" w:rsidP="00C36423">
            <w:pPr>
              <w:jc w:val="left"/>
              <w:rPr>
                <w:snapToGrid w:val="0"/>
                <w:sz w:val="18"/>
                <w:szCs w:val="18"/>
              </w:rPr>
            </w:pPr>
            <w:r w:rsidRPr="00ED3CF8">
              <w:rPr>
                <w:snapToGrid w:val="0"/>
                <w:sz w:val="18"/>
                <w:szCs w:val="18"/>
              </w:rPr>
              <w:t>rojo rosado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051B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pink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rouge-rose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dunkelrosarot</w:t>
            </w:r>
          </w:p>
        </w:tc>
        <w:tc>
          <w:tcPr>
            <w:tcW w:w="2381" w:type="dxa"/>
          </w:tcPr>
          <w:p w:rsidR="00B50A66" w:rsidRPr="00ED3CF8" w:rsidRDefault="00B50A66" w:rsidP="00C36423">
            <w:pPr>
              <w:jc w:val="left"/>
              <w:rPr>
                <w:snapToGrid w:val="0"/>
                <w:sz w:val="18"/>
                <w:szCs w:val="18"/>
              </w:rPr>
            </w:pPr>
            <w:r w:rsidRPr="00ED3CF8">
              <w:rPr>
                <w:snapToGrid w:val="0"/>
                <w:sz w:val="18"/>
                <w:szCs w:val="18"/>
              </w:rPr>
              <w:t>rojo rosado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052A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pink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rouge-rose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dunkelrosarot</w:t>
            </w:r>
          </w:p>
        </w:tc>
        <w:tc>
          <w:tcPr>
            <w:tcW w:w="2381" w:type="dxa"/>
          </w:tcPr>
          <w:p w:rsidR="00B50A66" w:rsidRPr="00ED3CF8" w:rsidRDefault="00B50A66" w:rsidP="00C36423">
            <w:pPr>
              <w:jc w:val="left"/>
              <w:rPr>
                <w:snapToGrid w:val="0"/>
                <w:sz w:val="18"/>
                <w:szCs w:val="18"/>
              </w:rPr>
            </w:pPr>
            <w:r w:rsidRPr="00ED3CF8">
              <w:rPr>
                <w:snapToGrid w:val="0"/>
                <w:sz w:val="18"/>
                <w:szCs w:val="18"/>
              </w:rPr>
              <w:t>rojo rosado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053C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pink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rouge-rose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dunkelrosarot</w:t>
            </w:r>
          </w:p>
        </w:tc>
        <w:tc>
          <w:tcPr>
            <w:tcW w:w="2381" w:type="dxa"/>
          </w:tcPr>
          <w:p w:rsidR="00B50A66" w:rsidRPr="00ED3CF8" w:rsidRDefault="00B50A66" w:rsidP="00C36423">
            <w:pPr>
              <w:jc w:val="left"/>
              <w:rPr>
                <w:snapToGrid w:val="0"/>
                <w:sz w:val="18"/>
                <w:szCs w:val="18"/>
              </w:rPr>
            </w:pPr>
            <w:r w:rsidRPr="00ED3CF8">
              <w:rPr>
                <w:snapToGrid w:val="0"/>
                <w:sz w:val="18"/>
                <w:szCs w:val="18"/>
              </w:rPr>
              <w:t>rojo rosado oscuro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22</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053D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dark pink red</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rouge-rose foncé</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dunkelrosarot</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rojo rosado oscuro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054A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054B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054C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055A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055B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057A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057D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057A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057B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057C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057D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058B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058C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058D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059D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060D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061C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061D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063A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066A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066B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066A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23</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N 066B</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purple red</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rouge pourpre</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purpurrot</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rojo púrpura</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24</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N 034A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dark purple red</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pourpre foncé</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dunkelpurpurrot</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rojo púrpura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046A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053A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053B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059A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059B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060A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060B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185A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purple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dunkelpurpurrot</w:t>
            </w:r>
          </w:p>
        </w:tc>
        <w:tc>
          <w:tcPr>
            <w:tcW w:w="2381" w:type="dxa"/>
          </w:tcPr>
          <w:p w:rsidR="00B50A66" w:rsidRPr="00ED3CF8" w:rsidRDefault="00B50A66" w:rsidP="00C36423">
            <w:pPr>
              <w:jc w:val="left"/>
              <w:rPr>
                <w:snapToGrid w:val="0"/>
                <w:sz w:val="18"/>
                <w:szCs w:val="18"/>
              </w:rPr>
            </w:pPr>
            <w:r w:rsidRPr="00ED3CF8">
              <w:rPr>
                <w:snapToGrid w:val="0"/>
                <w:sz w:val="18"/>
                <w:szCs w:val="18"/>
              </w:rPr>
              <w:t>rojo púrpura oscuro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24</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187D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dark purple red</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pourpre foncé</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dunkelpurpurrot</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rojo púrpura oscuro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178C</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178D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179A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179B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180A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180B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180C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180D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181A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181B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181C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181D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182A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182B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182C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25</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182D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brown red</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rouge-brun</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braunrot</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rojo amarronado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N 077A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178A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178B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183A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183B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183C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183D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184A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184B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184C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184D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185B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185C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185D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186A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186B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186C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186D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26</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187A</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brown purple</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pourpre brun</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braunpurpur</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púrpura amarronado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058A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059C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060C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061A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061B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064A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064B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067A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070A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070B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071A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071B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071C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072A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072B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074A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074B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074C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purple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074A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074B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27</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N 079C</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purple   </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pourpre</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purpurn</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púrpura</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075A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075B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075C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077A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077D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077B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077D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078A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078B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078C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078D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078A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078B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078C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078D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079D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080A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080B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080C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080D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080A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080B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080C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080D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081A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081B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081C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081D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081A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081B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081C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081D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082A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082B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082C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082D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082A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084A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084B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087A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087D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28</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088D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violet</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violett</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violeta</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29</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N 077C</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dark violet</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violet foncé</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dunkelviolett</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violeta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079A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079B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079C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079D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079A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079B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083A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083B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086A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29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092A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oscuro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29</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N 092D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dark violet</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violet foncé</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dunkelviolett</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violeta oscuro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30</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069C</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light blue violet</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hellblauviolett</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violeta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069D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076A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076B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076C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076D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084C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084D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085A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085B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085C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 claro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30</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085D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light blue violet</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hellblauviolett</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violeta azulado claro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N 082B</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082C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082D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083C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083D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086B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086C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086D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087A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087B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087C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087D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088A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088B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088C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088A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088B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088C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088D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089C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089D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090A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090B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090C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31</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090D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blue violet</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violet-bleu</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blauviolett</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violeta azulado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091B</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091C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091D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092B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092C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092D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093D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094D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095D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097D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32</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100D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light violet blue</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bleu-violet clair</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hellviolettblau</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azul violáceo claro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089A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violet</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089B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089C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089D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089A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089B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091A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bleu-violet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092A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092B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092C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093A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093B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093C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094A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094B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094C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095A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095B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095C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096A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096B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096C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096D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33</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097A</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violet blue</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 xml:space="preserve">bleu-violet </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violettblau</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azul violáceo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101D</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104D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106B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106C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106D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107D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108A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108B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108C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108D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109D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109D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112A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34</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112B</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light blue</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bleu clair</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hellblau</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azul claro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098A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bleumoyen</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azulmedio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098B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098C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098D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099C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099D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100A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100B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100C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101A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101B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101C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102B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102C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102D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103D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104A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104B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104C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105A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105B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105C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105D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106A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107A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109A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109B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109C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109A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109B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109C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110A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35</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110B</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medium blue</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bleu moyen</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mittelblau</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azul medio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36</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099A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dark blue</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bleu foncé</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dunkelblau</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azul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099B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102A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103A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103B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oscuro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36</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103C</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dark blue</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bleu foncé</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dunkelblau</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azul oscuro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110C</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110D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111C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111D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112C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112D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113C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113D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117A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117D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118C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118D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119D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120D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121C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121D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37</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122D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light green blue</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bleu-vert clair</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hellgrünblau</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azul verdoso claro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111A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111B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113A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113B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114A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114B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114C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114D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115A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115B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116A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116B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116C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116D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118A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118B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119A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38</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121A</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green blue</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bleu-vert</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grünblau</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azul verdoso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39</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115C</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grey blue</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bleu-gris</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graublau</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azul grisáceo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115D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grisáceo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119B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grisáceo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119C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grisáceo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122A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grisáceo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39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122B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 blue</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graublau</w:t>
            </w:r>
          </w:p>
        </w:tc>
        <w:tc>
          <w:tcPr>
            <w:tcW w:w="2381" w:type="dxa"/>
          </w:tcPr>
          <w:p w:rsidR="00B50A66" w:rsidRPr="00ED3CF8" w:rsidRDefault="00B50A66" w:rsidP="00C36423">
            <w:pPr>
              <w:jc w:val="left"/>
              <w:rPr>
                <w:snapToGrid w:val="0"/>
                <w:sz w:val="18"/>
                <w:szCs w:val="18"/>
              </w:rPr>
            </w:pPr>
            <w:r w:rsidRPr="00ED3CF8">
              <w:rPr>
                <w:snapToGrid w:val="0"/>
                <w:sz w:val="18"/>
                <w:szCs w:val="18"/>
              </w:rPr>
              <w:t>azul grisáceo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39</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122C</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grey blue</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graublau</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azul grisáceo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166C</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166D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170A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170B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170C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173C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173D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174B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174C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174D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176D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40</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177D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light brown</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brun clair</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hellbraun</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marrón claro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165A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166A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166B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171A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172A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172B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173A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174A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175A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175B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175C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175D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176A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176B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176C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177A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41</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200D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medium brown</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brun moyen</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mittelbraun</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marrón medio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42</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N 199B</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dark brown</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brun foncé</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dunkelbraun</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marrón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200A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200B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oscuro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42</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200C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dark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 foncé</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dunkelbraun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oscuro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42</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N 200A</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dark brown</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brun foncé</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dunkelbraun</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marrón oscuro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158A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158B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158C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158D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159A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159B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159C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159D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160A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160B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160C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160D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161A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161B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161C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161D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162A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162B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162C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162D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163B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163C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163D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164D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43</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165D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light yellow brown</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brun-jaune clair</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hellgelbbraun</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marrón amarillento claro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163A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163C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163D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164A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164B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164C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165B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165C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167A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167D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167A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167B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167C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167D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168C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168D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44</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N 172D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yellow brown</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brun-jaune</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gelbbraun</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marrón amarillento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031B</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031C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032C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033C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034B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034C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034D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034D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035A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163A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163B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168A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168B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169A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169B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169C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169D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170D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170A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170B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170C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170D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171B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171C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171D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172C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172D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172A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172B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172C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173B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45</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179C</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orange brown</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brun-orange</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orangebraun</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marrón anaranjado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46</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199A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grey brown</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brun-gris</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graubraun</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marrón grisáceo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199B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grisáceo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199C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grisáceo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199D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grisáceo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199A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grisáceo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46</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199C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grisáceo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46</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N 199D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grey brown</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brun-gris</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graubraun</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marrón grisáceo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47</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151A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green brown</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brun-vert</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grünbraun</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marrón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151B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151C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151D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152A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152B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152C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152D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153A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153B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47</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153C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brown</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brun-vert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grünbraun</w:t>
            </w:r>
          </w:p>
        </w:tc>
        <w:tc>
          <w:tcPr>
            <w:tcW w:w="2381" w:type="dxa"/>
          </w:tcPr>
          <w:p w:rsidR="00B50A66" w:rsidRPr="00ED3CF8" w:rsidRDefault="00B50A66" w:rsidP="00C36423">
            <w:pPr>
              <w:jc w:val="left"/>
              <w:rPr>
                <w:snapToGrid w:val="0"/>
                <w:sz w:val="18"/>
                <w:szCs w:val="18"/>
              </w:rPr>
            </w:pPr>
            <w:r w:rsidRPr="00ED3CF8">
              <w:rPr>
                <w:snapToGrid w:val="0"/>
                <w:sz w:val="18"/>
                <w:szCs w:val="18"/>
              </w:rPr>
              <w:t>marrón verdoso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47</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153D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green brown</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brun-vert</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grünbraun</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marrón verdoso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156A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156B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156C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156D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157A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157C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187B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187C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187D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194D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195A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195B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195C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195D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196A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196B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196C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196D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197A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197B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197C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197D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198A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198B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198C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198D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200B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200C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200D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201A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201B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201C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201D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202B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202C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48</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202D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grey</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gris</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grau</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gris</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188A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188B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188C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188D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189B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189C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189D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189A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189B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189C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189D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190A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190B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190C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190D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191C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191D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192A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192B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192C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192D</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193C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49</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193D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green grey</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gris-vert</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grüngrau</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gris verdoso</w:t>
            </w:r>
          </w:p>
        </w:tc>
      </w:tr>
      <w:tr w:rsidR="00B50A66" w:rsidRPr="00ED3CF8" w:rsidTr="00C36423">
        <w:trPr>
          <w:jc w:val="center"/>
        </w:trPr>
        <w:tc>
          <w:tcPr>
            <w:tcW w:w="1192"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50</w:t>
            </w:r>
          </w:p>
        </w:tc>
        <w:tc>
          <w:tcPr>
            <w:tcW w:w="1134" w:type="dxa"/>
            <w:tcBorders>
              <w:top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N 186A</w:t>
            </w:r>
          </w:p>
        </w:tc>
        <w:tc>
          <w:tcPr>
            <w:tcW w:w="1843"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black</w:t>
            </w:r>
          </w:p>
        </w:tc>
        <w:tc>
          <w:tcPr>
            <w:tcW w:w="2069"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noir</w:t>
            </w:r>
          </w:p>
        </w:tc>
        <w:tc>
          <w:tcPr>
            <w:tcW w:w="1701" w:type="dxa"/>
            <w:tcBorders>
              <w:top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schwarz</w:t>
            </w:r>
          </w:p>
        </w:tc>
        <w:tc>
          <w:tcPr>
            <w:tcW w:w="2381" w:type="dxa"/>
            <w:tcBorders>
              <w:top w:val="single" w:sz="4" w:space="0" w:color="auto"/>
            </w:tcBorders>
          </w:tcPr>
          <w:p w:rsidR="00B50A66" w:rsidRPr="00ED3CF8" w:rsidRDefault="00B50A66" w:rsidP="00C36423">
            <w:pPr>
              <w:jc w:val="left"/>
              <w:rPr>
                <w:snapToGrid w:val="0"/>
                <w:sz w:val="18"/>
                <w:szCs w:val="18"/>
              </w:rPr>
            </w:pPr>
            <w:r w:rsidRPr="00ED3CF8">
              <w:rPr>
                <w:snapToGrid w:val="0"/>
                <w:sz w:val="18"/>
                <w:szCs w:val="18"/>
              </w:rPr>
              <w:t>negro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50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186B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black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noir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schwarz</w:t>
            </w:r>
          </w:p>
        </w:tc>
        <w:tc>
          <w:tcPr>
            <w:tcW w:w="2381" w:type="dxa"/>
          </w:tcPr>
          <w:p w:rsidR="00B50A66" w:rsidRPr="00ED3CF8" w:rsidRDefault="00B50A66" w:rsidP="00C36423">
            <w:pPr>
              <w:jc w:val="left"/>
              <w:rPr>
                <w:snapToGrid w:val="0"/>
                <w:sz w:val="18"/>
                <w:szCs w:val="18"/>
              </w:rPr>
            </w:pPr>
            <w:r w:rsidRPr="00ED3CF8">
              <w:rPr>
                <w:snapToGrid w:val="0"/>
                <w:sz w:val="18"/>
                <w:szCs w:val="18"/>
              </w:rPr>
              <w:t>negro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50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N 187A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black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noir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schwarz</w:t>
            </w:r>
          </w:p>
        </w:tc>
        <w:tc>
          <w:tcPr>
            <w:tcW w:w="2381" w:type="dxa"/>
          </w:tcPr>
          <w:p w:rsidR="00B50A66" w:rsidRPr="00ED3CF8" w:rsidRDefault="00B50A66" w:rsidP="00C36423">
            <w:pPr>
              <w:jc w:val="left"/>
              <w:rPr>
                <w:snapToGrid w:val="0"/>
                <w:sz w:val="18"/>
                <w:szCs w:val="18"/>
              </w:rPr>
            </w:pPr>
            <w:r w:rsidRPr="00ED3CF8">
              <w:rPr>
                <w:snapToGrid w:val="0"/>
                <w:sz w:val="18"/>
                <w:szCs w:val="18"/>
              </w:rPr>
              <w:t>negro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50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202A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black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noir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schwarz</w:t>
            </w:r>
          </w:p>
        </w:tc>
        <w:tc>
          <w:tcPr>
            <w:tcW w:w="2381" w:type="dxa"/>
          </w:tcPr>
          <w:p w:rsidR="00B50A66" w:rsidRPr="00ED3CF8" w:rsidRDefault="00B50A66" w:rsidP="00C36423">
            <w:pPr>
              <w:jc w:val="left"/>
              <w:rPr>
                <w:snapToGrid w:val="0"/>
                <w:sz w:val="18"/>
                <w:szCs w:val="18"/>
              </w:rPr>
            </w:pPr>
            <w:r w:rsidRPr="00ED3CF8">
              <w:rPr>
                <w:snapToGrid w:val="0"/>
                <w:sz w:val="18"/>
                <w:szCs w:val="18"/>
              </w:rPr>
              <w:t>negro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50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203A</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black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noir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schwarz</w:t>
            </w:r>
          </w:p>
        </w:tc>
        <w:tc>
          <w:tcPr>
            <w:tcW w:w="2381" w:type="dxa"/>
          </w:tcPr>
          <w:p w:rsidR="00B50A66" w:rsidRPr="00ED3CF8" w:rsidRDefault="00B50A66" w:rsidP="00C36423">
            <w:pPr>
              <w:jc w:val="left"/>
              <w:rPr>
                <w:snapToGrid w:val="0"/>
                <w:sz w:val="18"/>
                <w:szCs w:val="18"/>
              </w:rPr>
            </w:pPr>
            <w:r w:rsidRPr="00ED3CF8">
              <w:rPr>
                <w:snapToGrid w:val="0"/>
                <w:sz w:val="18"/>
                <w:szCs w:val="18"/>
              </w:rPr>
              <w:t>negro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50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203B</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black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noir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schwarz</w:t>
            </w:r>
          </w:p>
        </w:tc>
        <w:tc>
          <w:tcPr>
            <w:tcW w:w="2381" w:type="dxa"/>
          </w:tcPr>
          <w:p w:rsidR="00B50A66" w:rsidRPr="00ED3CF8" w:rsidRDefault="00B50A66" w:rsidP="00C36423">
            <w:pPr>
              <w:jc w:val="left"/>
              <w:rPr>
                <w:snapToGrid w:val="0"/>
                <w:sz w:val="18"/>
                <w:szCs w:val="18"/>
              </w:rPr>
            </w:pPr>
            <w:r w:rsidRPr="00ED3CF8">
              <w:rPr>
                <w:snapToGrid w:val="0"/>
                <w:sz w:val="18"/>
                <w:szCs w:val="18"/>
              </w:rPr>
              <w:t>negro</w:t>
            </w:r>
          </w:p>
        </w:tc>
      </w:tr>
      <w:tr w:rsidR="00B50A66" w:rsidRPr="00ED3CF8" w:rsidTr="00C36423">
        <w:trPr>
          <w:jc w:val="center"/>
        </w:trPr>
        <w:tc>
          <w:tcPr>
            <w:tcW w:w="1192" w:type="dxa"/>
          </w:tcPr>
          <w:p w:rsidR="00B50A66" w:rsidRPr="00ED3CF8" w:rsidRDefault="00B50A66" w:rsidP="00C36423">
            <w:pPr>
              <w:jc w:val="center"/>
              <w:rPr>
                <w:snapToGrid w:val="0"/>
                <w:color w:val="000000"/>
                <w:sz w:val="18"/>
                <w:szCs w:val="18"/>
              </w:rPr>
            </w:pPr>
            <w:r w:rsidRPr="00ED3CF8">
              <w:rPr>
                <w:snapToGrid w:val="0"/>
                <w:color w:val="000000"/>
                <w:sz w:val="18"/>
                <w:szCs w:val="18"/>
              </w:rPr>
              <w:t>50</w:t>
            </w:r>
          </w:p>
        </w:tc>
        <w:tc>
          <w:tcPr>
            <w:tcW w:w="1134" w:type="dxa"/>
          </w:tcPr>
          <w:p w:rsidR="00B50A66" w:rsidRPr="00ED3CF8" w:rsidRDefault="00B50A66" w:rsidP="00C36423">
            <w:pPr>
              <w:jc w:val="center"/>
              <w:rPr>
                <w:snapToGrid w:val="0"/>
                <w:color w:val="000000"/>
                <w:sz w:val="18"/>
                <w:szCs w:val="18"/>
              </w:rPr>
            </w:pPr>
            <w:r w:rsidRPr="00ED3CF8">
              <w:rPr>
                <w:snapToGrid w:val="0"/>
                <w:color w:val="000000"/>
                <w:sz w:val="18"/>
                <w:szCs w:val="18"/>
              </w:rPr>
              <w:t>203C</w:t>
            </w:r>
          </w:p>
        </w:tc>
        <w:tc>
          <w:tcPr>
            <w:tcW w:w="1843" w:type="dxa"/>
          </w:tcPr>
          <w:p w:rsidR="00B50A66" w:rsidRPr="00ED3CF8" w:rsidRDefault="00B50A66" w:rsidP="00C36423">
            <w:pPr>
              <w:jc w:val="left"/>
              <w:rPr>
                <w:snapToGrid w:val="0"/>
                <w:color w:val="000000"/>
                <w:sz w:val="18"/>
                <w:szCs w:val="18"/>
              </w:rPr>
            </w:pPr>
            <w:r w:rsidRPr="00ED3CF8">
              <w:rPr>
                <w:snapToGrid w:val="0"/>
                <w:color w:val="000000"/>
                <w:sz w:val="18"/>
                <w:szCs w:val="18"/>
              </w:rPr>
              <w:t>black</w:t>
            </w:r>
          </w:p>
        </w:tc>
        <w:tc>
          <w:tcPr>
            <w:tcW w:w="2069" w:type="dxa"/>
          </w:tcPr>
          <w:p w:rsidR="00B50A66" w:rsidRPr="00ED3CF8" w:rsidRDefault="00B50A66" w:rsidP="00C36423">
            <w:pPr>
              <w:jc w:val="left"/>
              <w:rPr>
                <w:snapToGrid w:val="0"/>
                <w:color w:val="000000"/>
                <w:sz w:val="18"/>
                <w:szCs w:val="18"/>
              </w:rPr>
            </w:pPr>
            <w:r w:rsidRPr="00ED3CF8">
              <w:rPr>
                <w:snapToGrid w:val="0"/>
                <w:color w:val="000000"/>
                <w:sz w:val="18"/>
                <w:szCs w:val="18"/>
              </w:rPr>
              <w:t>noir</w:t>
            </w:r>
          </w:p>
        </w:tc>
        <w:tc>
          <w:tcPr>
            <w:tcW w:w="1701" w:type="dxa"/>
          </w:tcPr>
          <w:p w:rsidR="00B50A66" w:rsidRPr="00ED3CF8" w:rsidRDefault="00B50A66" w:rsidP="00C36423">
            <w:pPr>
              <w:jc w:val="left"/>
              <w:rPr>
                <w:snapToGrid w:val="0"/>
                <w:color w:val="000000"/>
                <w:sz w:val="18"/>
                <w:szCs w:val="18"/>
              </w:rPr>
            </w:pPr>
            <w:r w:rsidRPr="00ED3CF8">
              <w:rPr>
                <w:snapToGrid w:val="0"/>
                <w:color w:val="000000"/>
                <w:sz w:val="18"/>
                <w:szCs w:val="18"/>
              </w:rPr>
              <w:t>schwarz</w:t>
            </w:r>
          </w:p>
        </w:tc>
        <w:tc>
          <w:tcPr>
            <w:tcW w:w="2381" w:type="dxa"/>
          </w:tcPr>
          <w:p w:rsidR="00B50A66" w:rsidRPr="00ED3CF8" w:rsidRDefault="00B50A66" w:rsidP="00C36423">
            <w:pPr>
              <w:jc w:val="left"/>
              <w:rPr>
                <w:snapToGrid w:val="0"/>
                <w:sz w:val="18"/>
                <w:szCs w:val="18"/>
              </w:rPr>
            </w:pPr>
            <w:r w:rsidRPr="00ED3CF8">
              <w:rPr>
                <w:snapToGrid w:val="0"/>
                <w:sz w:val="18"/>
                <w:szCs w:val="18"/>
              </w:rPr>
              <w:t>negro</w:t>
            </w:r>
          </w:p>
        </w:tc>
      </w:tr>
      <w:tr w:rsidR="00B50A66" w:rsidRPr="00ED3CF8" w:rsidTr="00C36423">
        <w:trPr>
          <w:jc w:val="center"/>
        </w:trPr>
        <w:tc>
          <w:tcPr>
            <w:tcW w:w="1192"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50</w:t>
            </w:r>
          </w:p>
        </w:tc>
        <w:tc>
          <w:tcPr>
            <w:tcW w:w="1134" w:type="dxa"/>
            <w:tcBorders>
              <w:bottom w:val="single" w:sz="4" w:space="0" w:color="auto"/>
            </w:tcBorders>
          </w:tcPr>
          <w:p w:rsidR="00B50A66" w:rsidRPr="00ED3CF8" w:rsidRDefault="00B50A66" w:rsidP="00C36423">
            <w:pPr>
              <w:jc w:val="center"/>
              <w:rPr>
                <w:snapToGrid w:val="0"/>
                <w:color w:val="000000"/>
                <w:sz w:val="18"/>
                <w:szCs w:val="18"/>
              </w:rPr>
            </w:pPr>
            <w:r w:rsidRPr="00ED3CF8">
              <w:rPr>
                <w:snapToGrid w:val="0"/>
                <w:color w:val="000000"/>
                <w:sz w:val="18"/>
                <w:szCs w:val="18"/>
              </w:rPr>
              <w:t>203D</w:t>
            </w:r>
          </w:p>
        </w:tc>
        <w:tc>
          <w:tcPr>
            <w:tcW w:w="1843"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black</w:t>
            </w:r>
          </w:p>
        </w:tc>
        <w:tc>
          <w:tcPr>
            <w:tcW w:w="2069"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noir</w:t>
            </w:r>
          </w:p>
        </w:tc>
        <w:tc>
          <w:tcPr>
            <w:tcW w:w="1701" w:type="dxa"/>
            <w:tcBorders>
              <w:bottom w:val="single" w:sz="4" w:space="0" w:color="auto"/>
            </w:tcBorders>
          </w:tcPr>
          <w:p w:rsidR="00B50A66" w:rsidRPr="00ED3CF8" w:rsidRDefault="00B50A66" w:rsidP="00C36423">
            <w:pPr>
              <w:jc w:val="left"/>
              <w:rPr>
                <w:snapToGrid w:val="0"/>
                <w:color w:val="000000"/>
                <w:sz w:val="18"/>
                <w:szCs w:val="18"/>
              </w:rPr>
            </w:pPr>
            <w:r w:rsidRPr="00ED3CF8">
              <w:rPr>
                <w:snapToGrid w:val="0"/>
                <w:color w:val="000000"/>
                <w:sz w:val="18"/>
                <w:szCs w:val="18"/>
              </w:rPr>
              <w:t>schwarz</w:t>
            </w:r>
          </w:p>
        </w:tc>
        <w:tc>
          <w:tcPr>
            <w:tcW w:w="2381" w:type="dxa"/>
            <w:tcBorders>
              <w:bottom w:val="single" w:sz="4" w:space="0" w:color="auto"/>
            </w:tcBorders>
          </w:tcPr>
          <w:p w:rsidR="00B50A66" w:rsidRPr="00ED3CF8" w:rsidRDefault="00B50A66" w:rsidP="00C36423">
            <w:pPr>
              <w:jc w:val="left"/>
              <w:rPr>
                <w:snapToGrid w:val="0"/>
                <w:sz w:val="18"/>
                <w:szCs w:val="18"/>
              </w:rPr>
            </w:pPr>
            <w:r w:rsidRPr="00ED3CF8">
              <w:rPr>
                <w:snapToGrid w:val="0"/>
                <w:sz w:val="18"/>
                <w:szCs w:val="18"/>
              </w:rPr>
              <w:t>negro</w:t>
            </w:r>
          </w:p>
        </w:tc>
      </w:tr>
    </w:tbl>
    <w:p w:rsidR="00B50A66" w:rsidRPr="00ED3CF8" w:rsidRDefault="00B50A66" w:rsidP="00B50A66">
      <w:pPr>
        <w:jc w:val="right"/>
      </w:pPr>
    </w:p>
    <w:p w:rsidR="00B50A66" w:rsidRPr="00ED3CF8" w:rsidRDefault="00B50A66" w:rsidP="00B50A66">
      <w:pPr>
        <w:jc w:val="right"/>
      </w:pPr>
    </w:p>
    <w:p w:rsidR="00884C3C" w:rsidRPr="00ED3CF8" w:rsidRDefault="00884C3C" w:rsidP="00B50A66">
      <w:pPr>
        <w:jc w:val="right"/>
      </w:pPr>
    </w:p>
    <w:p w:rsidR="00B50A66" w:rsidRPr="00ED3CF8" w:rsidRDefault="00B50A66" w:rsidP="00E271CA">
      <w:pPr>
        <w:ind w:right="-2"/>
        <w:rPr>
          <w:rFonts w:cs="Arial"/>
        </w:rPr>
      </w:pPr>
    </w:p>
    <w:p w:rsidR="00E271CA" w:rsidRPr="00ED3CF8" w:rsidRDefault="00E271CA" w:rsidP="00252456">
      <w:pPr>
        <w:pStyle w:val="Heading1"/>
        <w:sectPr w:rsidR="00E271CA" w:rsidRPr="00ED3CF8" w:rsidSect="009B73B3">
          <w:headerReference w:type="default" r:id="rId557"/>
          <w:headerReference w:type="first" r:id="rId558"/>
          <w:endnotePr>
            <w:numFmt w:val="lowerLetter"/>
          </w:endnotePr>
          <w:pgSz w:w="11907" w:h="16840" w:code="9"/>
          <w:pgMar w:top="510" w:right="1134" w:bottom="1134" w:left="1134" w:header="510" w:footer="680" w:gutter="0"/>
          <w:cols w:space="720"/>
          <w:titlePg/>
        </w:sectPr>
      </w:pPr>
    </w:p>
    <w:p w:rsidR="00E95973" w:rsidRPr="00ED3CF8" w:rsidRDefault="00E95973" w:rsidP="00E95973">
      <w:pPr>
        <w:pStyle w:val="Heading1"/>
      </w:pPr>
      <w:bookmarkStart w:id="516" w:name="_Toc367861918"/>
      <w:r w:rsidRPr="00ED3CF8">
        <w:rPr>
          <w:caps w:val="0"/>
        </w:rPr>
        <w:t xml:space="preserve">SUBSECTION </w:t>
      </w:r>
      <w:r>
        <w:rPr>
          <w:caps w:val="0"/>
        </w:rPr>
        <w:t>4</w:t>
      </w:r>
      <w:r w:rsidRPr="00ED3CF8">
        <w:rPr>
          <w:caps w:val="0"/>
        </w:rPr>
        <w:t xml:space="preserve">.  </w:t>
      </w:r>
      <w:r w:rsidR="00261710">
        <w:rPr>
          <w:caps w:val="0"/>
        </w:rPr>
        <w:t>DEFINITIONS FOR SHAPE, STRUCTURE AND COLOR TERMS</w:t>
      </w:r>
      <w:bookmarkEnd w:id="516"/>
    </w:p>
    <w:p w:rsidR="003D6D9A" w:rsidRDefault="003D6D9A" w:rsidP="003D6D9A"/>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8222"/>
      </w:tblGrid>
      <w:tr w:rsidR="003D6D9A" w:rsidRPr="00ED3CF8" w:rsidTr="00BF0F4D">
        <w:trPr>
          <w:cantSplit/>
          <w:tblHeader/>
        </w:trPr>
        <w:tc>
          <w:tcPr>
            <w:tcW w:w="1985" w:type="dxa"/>
          </w:tcPr>
          <w:p w:rsidR="003D6D9A" w:rsidRPr="00ED3CF8" w:rsidRDefault="003D6D9A" w:rsidP="00F608B2">
            <w:pPr>
              <w:spacing w:before="120" w:after="120"/>
              <w:jc w:val="left"/>
              <w:rPr>
                <w:rFonts w:cs="Arial"/>
                <w:color w:val="000000"/>
              </w:rPr>
            </w:pPr>
            <w:r w:rsidRPr="00ED3CF8">
              <w:rPr>
                <w:rFonts w:cs="Arial"/>
                <w:color w:val="000000"/>
              </w:rPr>
              <w:t>Term</w:t>
            </w:r>
          </w:p>
        </w:tc>
        <w:tc>
          <w:tcPr>
            <w:tcW w:w="8222" w:type="dxa"/>
          </w:tcPr>
          <w:p w:rsidR="003D6D9A" w:rsidRPr="00ED3CF8" w:rsidRDefault="003D6D9A" w:rsidP="00F608B2">
            <w:pPr>
              <w:spacing w:before="120" w:after="120"/>
              <w:rPr>
                <w:rFonts w:cs="Arial"/>
                <w:color w:val="000000"/>
              </w:rPr>
            </w:pPr>
            <w:r w:rsidRPr="00ED3CF8">
              <w:rPr>
                <w:rFonts w:cs="Arial"/>
                <w:color w:val="000000"/>
              </w:rPr>
              <w:t>Definition / comment</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Abaxial</w:t>
            </w:r>
            <w:r w:rsidRPr="00ED3CF8">
              <w:rPr>
                <w:rFonts w:cs="Arial"/>
                <w:color w:val="FF0000"/>
              </w:rPr>
              <w:fldChar w:fldCharType="begin"/>
            </w:r>
            <w:r w:rsidRPr="00ED3CF8">
              <w:rPr>
                <w:rFonts w:cs="Arial"/>
              </w:rPr>
              <w:instrText xml:space="preserve"> XE "</w:instrText>
            </w:r>
            <w:r w:rsidRPr="00ED3CF8">
              <w:rPr>
                <w:rFonts w:cs="Arial"/>
                <w:color w:val="FF0000"/>
              </w:rPr>
              <w:instrText>Abaxial</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The lower, outer or dorsal side; the side facing away from the axis.  Compare ‘adaxial’.</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Acicular</w:t>
            </w:r>
            <w:r w:rsidRPr="00ED3CF8">
              <w:rPr>
                <w:rFonts w:cs="Arial"/>
                <w:color w:val="FF0000"/>
              </w:rPr>
              <w:fldChar w:fldCharType="begin"/>
            </w:r>
            <w:r w:rsidRPr="00ED3CF8">
              <w:rPr>
                <w:rFonts w:cs="Arial"/>
              </w:rPr>
              <w:instrText xml:space="preserve"> XE "</w:instrText>
            </w:r>
            <w:r w:rsidRPr="00ED3CF8">
              <w:rPr>
                <w:rFonts w:cs="Arial"/>
                <w:color w:val="FF0000"/>
              </w:rPr>
              <w:instrText>Acicular</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spacing w:before="40" w:after="40"/>
              <w:rPr>
                <w:rFonts w:cs="Arial"/>
                <w:color w:val="000000"/>
              </w:rPr>
            </w:pPr>
            <w:r w:rsidRPr="00ED3CF8">
              <w:rPr>
                <w:rFonts w:cs="Arial"/>
                <w:color w:val="000000"/>
              </w:rPr>
              <w:t>Needle-shaped; rigid, long and narrow and tapering to a fine point. Round or grooved in transverse section, e.g. conifers.  Applies primarily to three-dimensional shape but may also be used for the outline.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Aciculate</w:t>
            </w:r>
            <w:r w:rsidRPr="00ED3CF8">
              <w:rPr>
                <w:rFonts w:cs="Arial"/>
                <w:color w:val="FF0000"/>
              </w:rPr>
              <w:fldChar w:fldCharType="begin"/>
            </w:r>
            <w:r w:rsidRPr="00ED3CF8">
              <w:rPr>
                <w:rFonts w:cs="Arial"/>
              </w:rPr>
              <w:instrText xml:space="preserve"> XE "</w:instrText>
            </w:r>
            <w:r w:rsidRPr="00ED3CF8">
              <w:rPr>
                <w:rFonts w:cs="Arial"/>
                <w:color w:val="FF0000"/>
              </w:rPr>
              <w:instrText>Aciculate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color w:val="000000"/>
              </w:rPr>
            </w:pPr>
            <w:r w:rsidRPr="00ED3CF8">
              <w:rPr>
                <w:rFonts w:cs="Arial"/>
                <w:color w:val="000000"/>
              </w:rPr>
              <w:t>With fine, straight stripes, like needle scratches, lying in different directions, and of a different color or texture.  Compare ‘striate’ (parallel lines).</w:t>
            </w:r>
          </w:p>
        </w:tc>
      </w:tr>
      <w:tr w:rsidR="003D6D9A"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Aciculate</w:t>
            </w:r>
            <w:r w:rsidRPr="00457EDA">
              <w:rPr>
                <w:rFonts w:cs="Arial"/>
                <w:color w:val="FF0000"/>
              </w:rPr>
              <w:fldChar w:fldCharType="begin"/>
            </w:r>
            <w:r w:rsidRPr="00457EDA">
              <w:rPr>
                <w:rFonts w:cs="Arial"/>
                <w:color w:val="FF0000"/>
              </w:rPr>
              <w:instrText xml:space="preserve"> XE "Aciculate"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(see Section 2, Subsection 3, chapter 4 “Color distribution and color patterns”)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Actinomorphic</w:t>
            </w:r>
            <w:r w:rsidRPr="00ED3CF8">
              <w:rPr>
                <w:rFonts w:cs="Arial"/>
                <w:color w:val="FF0000"/>
              </w:rPr>
              <w:fldChar w:fldCharType="begin"/>
            </w:r>
            <w:r w:rsidRPr="00ED3CF8">
              <w:rPr>
                <w:rFonts w:cs="Arial"/>
              </w:rPr>
              <w:instrText xml:space="preserve"> XE "</w:instrText>
            </w:r>
            <w:r w:rsidRPr="00ED3CF8">
              <w:rPr>
                <w:rFonts w:cs="Arial"/>
                <w:color w:val="FF0000"/>
              </w:rPr>
              <w:instrText>Actinomorphic</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color w:val="000000"/>
              </w:rPr>
            </w:pPr>
            <w:r w:rsidRPr="00ED3CF8">
              <w:rPr>
                <w:rFonts w:cs="Arial"/>
                <w:color w:val="000000"/>
              </w:rPr>
              <w:t xml:space="preserve">Radially symmetric, so that median division in any direction will produce two equal halves, e.g. inflorescence of </w:t>
            </w:r>
            <w:r w:rsidRPr="00ED3CF8">
              <w:rPr>
                <w:rFonts w:cs="Arial"/>
                <w:i/>
                <w:iCs/>
                <w:color w:val="000000"/>
              </w:rPr>
              <w:t>Asteraceae</w:t>
            </w:r>
            <w:r w:rsidRPr="00ED3CF8">
              <w:rPr>
                <w:rFonts w:cs="Arial"/>
                <w:color w:val="000000"/>
              </w:rPr>
              <w:t>.  Compare ‘zygomorphic’.</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Aculeate</w:t>
            </w:r>
            <w:r w:rsidRPr="00ED3CF8">
              <w:rPr>
                <w:rFonts w:cs="Arial"/>
                <w:color w:val="FF0000"/>
              </w:rPr>
              <w:fldChar w:fldCharType="begin"/>
            </w:r>
            <w:r w:rsidRPr="00ED3CF8">
              <w:rPr>
                <w:rFonts w:cs="Arial"/>
              </w:rPr>
              <w:instrText xml:space="preserve"> XE "</w:instrText>
            </w:r>
            <w:r w:rsidRPr="00ED3CF8">
              <w:rPr>
                <w:rFonts w:cs="Arial"/>
                <w:color w:val="FF0000"/>
              </w:rPr>
              <w:instrText>Aculeate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color w:val="000000"/>
              </w:rPr>
            </w:pPr>
            <w:r w:rsidRPr="00ED3CF8">
              <w:rPr>
                <w:rFonts w:cs="Arial"/>
                <w:color w:val="000000"/>
              </w:rPr>
              <w:t xml:space="preserve">Type of appendage covered by the general term “spine” in the Test Guidelines.  Bearing prickles; with stiff, sharp projections from the superficial layers of the plant part. </w:t>
            </w:r>
          </w:p>
          <w:p w:rsidR="003D6D9A" w:rsidRPr="00ED3CF8" w:rsidRDefault="003D6D9A" w:rsidP="00F608B2">
            <w:pPr>
              <w:rPr>
                <w:rFonts w:cs="Arial"/>
                <w:color w:val="000000"/>
              </w:rPr>
            </w:pPr>
            <w:r w:rsidRPr="00ED3CF8">
              <w:rPr>
                <w:rFonts w:cs="Arial"/>
                <w:color w:val="000000"/>
              </w:rPr>
              <w:t>Compare ‘spinose’ (from the superficial and deeper layers).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Acuminate</w:t>
            </w:r>
            <w:r w:rsidRPr="00ED3CF8">
              <w:rPr>
                <w:rFonts w:cs="Arial"/>
                <w:color w:val="FF0000"/>
              </w:rPr>
              <w:fldChar w:fldCharType="begin"/>
            </w:r>
            <w:r w:rsidRPr="00ED3CF8">
              <w:rPr>
                <w:rFonts w:cs="Arial"/>
              </w:rPr>
              <w:instrText xml:space="preserve"> XE "</w:instrText>
            </w:r>
            <w:r w:rsidRPr="00ED3CF8">
              <w:rPr>
                <w:rFonts w:cs="Arial"/>
                <w:color w:val="FF0000"/>
              </w:rPr>
              <w:instrText>Acuminate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Tapering gradually, with concave margins, to a sharp or blunt tip.  Applies to the apex.  Compare ‘apiculate’, tapering more abruptly and ‘caudate’, tapering more gradually, both applying to the tip only.</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Acute</w:t>
            </w:r>
            <w:r w:rsidRPr="00ED3CF8">
              <w:rPr>
                <w:rFonts w:cs="Arial"/>
                <w:color w:val="FF0000"/>
              </w:rPr>
              <w:fldChar w:fldCharType="begin"/>
            </w:r>
            <w:r w:rsidRPr="00ED3CF8">
              <w:rPr>
                <w:rFonts w:cs="Arial"/>
              </w:rPr>
              <w:instrText xml:space="preserve"> XE "</w:instrText>
            </w:r>
            <w:r w:rsidRPr="00ED3CF8">
              <w:rPr>
                <w:rFonts w:cs="Arial"/>
                <w:color w:val="FF0000"/>
              </w:rPr>
              <w:instrText>Acute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With straight or slightly convex margins, at an angle of less than 90 º.  Applies to the base, apex, etc.  Compare ‘obtuse’ where the angle is &gt;90 º.  In cases where it is useful to distinguish between ‘narrow acute’ and ‘broad acute’, one should remember that they should both still be &lt;90 °.</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Adaxial</w:t>
            </w:r>
            <w:r w:rsidRPr="00ED3CF8">
              <w:rPr>
                <w:rFonts w:cs="Arial"/>
                <w:color w:val="FF0000"/>
              </w:rPr>
              <w:fldChar w:fldCharType="begin"/>
            </w:r>
            <w:r w:rsidRPr="00ED3CF8">
              <w:rPr>
                <w:rFonts w:cs="Arial"/>
              </w:rPr>
              <w:instrText xml:space="preserve"> XE "</w:instrText>
            </w:r>
            <w:r w:rsidRPr="00ED3CF8">
              <w:rPr>
                <w:rFonts w:cs="Arial"/>
                <w:color w:val="FF0000"/>
              </w:rPr>
              <w:instrText>Adaxial</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The upper, inner or ventral side; the side facing the axis.  Compare ‘abaxial’.</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Adherent</w:t>
            </w:r>
            <w:r w:rsidRPr="00ED3CF8">
              <w:rPr>
                <w:rFonts w:cs="Arial"/>
                <w:color w:val="FF0000"/>
              </w:rPr>
              <w:fldChar w:fldCharType="begin"/>
            </w:r>
            <w:r w:rsidRPr="00ED3CF8">
              <w:rPr>
                <w:rFonts w:cs="Arial"/>
              </w:rPr>
              <w:instrText xml:space="preserve"> XE "</w:instrText>
            </w:r>
            <w:r w:rsidRPr="00ED3CF8">
              <w:rPr>
                <w:rFonts w:cs="Arial"/>
                <w:color w:val="FF0000"/>
              </w:rPr>
              <w:instrText>Adherent</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Dissimilar plant parts in close contact, e.g. anthers adherent to style.  Compare ‘adnate’, ‘coalesced’, ‘coherent’, connate’, ‘contiguous’.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Adnate</w:t>
            </w:r>
            <w:r w:rsidRPr="00ED3CF8">
              <w:rPr>
                <w:rFonts w:cs="Arial"/>
                <w:color w:val="FF0000"/>
              </w:rPr>
              <w:fldChar w:fldCharType="begin"/>
            </w:r>
            <w:r w:rsidRPr="00ED3CF8">
              <w:rPr>
                <w:rFonts w:cs="Arial"/>
              </w:rPr>
              <w:instrText xml:space="preserve"> XE "</w:instrText>
            </w:r>
            <w:r w:rsidRPr="00ED3CF8">
              <w:rPr>
                <w:rFonts w:cs="Arial"/>
                <w:color w:val="FF0000"/>
              </w:rPr>
              <w:instrText>Adnate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Dissimilar plant parts fused histologically, e.g. stamens implanted onto the corolla.  Compare ‘adherent’, ‘coalesced’, ‘coherent’, ‘connate’, ‘contiguous’.</w:t>
            </w:r>
          </w:p>
        </w:tc>
      </w:tr>
      <w:tr w:rsidR="003D6D9A" w:rsidRPr="00ED3CF8" w:rsidTr="00BF0F4D">
        <w:trPr>
          <w:cantSplit/>
        </w:trPr>
        <w:tc>
          <w:tcPr>
            <w:tcW w:w="1985" w:type="dxa"/>
            <w:tcBorders>
              <w:bottom w:val="single" w:sz="4" w:space="0" w:color="auto"/>
            </w:tcBorders>
          </w:tcPr>
          <w:p w:rsidR="003D6D9A" w:rsidRPr="00ED3CF8" w:rsidRDefault="003D6D9A" w:rsidP="00F608B2">
            <w:pPr>
              <w:spacing w:before="40" w:after="40"/>
              <w:jc w:val="left"/>
              <w:rPr>
                <w:rFonts w:cs="Arial"/>
                <w:color w:val="FF0000"/>
              </w:rPr>
            </w:pPr>
            <w:r w:rsidRPr="00ED3CF8">
              <w:rPr>
                <w:rFonts w:cs="Arial"/>
                <w:color w:val="FF0000"/>
              </w:rPr>
              <w:t>Adpressed</w:t>
            </w:r>
            <w:r w:rsidRPr="00ED3CF8">
              <w:rPr>
                <w:rFonts w:cs="Arial"/>
                <w:color w:val="FF0000"/>
              </w:rPr>
              <w:fldChar w:fldCharType="begin"/>
            </w:r>
            <w:r w:rsidRPr="00ED3CF8">
              <w:rPr>
                <w:rFonts w:cs="Arial"/>
              </w:rPr>
              <w:instrText xml:space="preserve"> XE "</w:instrText>
            </w:r>
            <w:r w:rsidRPr="00ED3CF8">
              <w:rPr>
                <w:rFonts w:cs="Arial"/>
                <w:color w:val="FF0000"/>
              </w:rPr>
              <w:instrText>Adpressed</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3D6D9A" w:rsidRPr="00ED3CF8" w:rsidRDefault="003D6D9A" w:rsidP="00F608B2">
            <w:pPr>
              <w:outlineLvl w:val="0"/>
              <w:rPr>
                <w:rFonts w:cs="Arial"/>
              </w:rPr>
            </w:pPr>
            <w:r w:rsidRPr="00ED3CF8">
              <w:rPr>
                <w:rFonts w:cs="Arial"/>
              </w:rPr>
              <w:t>Lying close to or flat against the surface or another organ.</w:t>
            </w:r>
          </w:p>
        </w:tc>
      </w:tr>
      <w:tr w:rsidR="003D6D9A" w:rsidRPr="00ED3CF8" w:rsidTr="00BF0F4D">
        <w:trPr>
          <w:cantSplit/>
        </w:trPr>
        <w:tc>
          <w:tcPr>
            <w:tcW w:w="1985" w:type="dxa"/>
            <w:shd w:val="clear" w:color="auto" w:fill="auto"/>
          </w:tcPr>
          <w:p w:rsidR="003D6D9A" w:rsidRPr="00ED3CF8" w:rsidRDefault="003D6D9A" w:rsidP="00F608B2">
            <w:pPr>
              <w:spacing w:before="40" w:after="40"/>
              <w:jc w:val="left"/>
              <w:rPr>
                <w:rFonts w:cs="Arial"/>
                <w:color w:val="FF0000"/>
              </w:rPr>
            </w:pPr>
            <w:r w:rsidRPr="00ED3CF8">
              <w:rPr>
                <w:rFonts w:cs="Arial"/>
                <w:color w:val="FF0000"/>
              </w:rPr>
              <w:t>Anthela</w:t>
            </w:r>
            <w:r w:rsidRPr="00ED3CF8">
              <w:rPr>
                <w:rFonts w:cs="Arial"/>
                <w:color w:val="FF0000"/>
              </w:rPr>
              <w:fldChar w:fldCharType="begin"/>
            </w:r>
            <w:r w:rsidRPr="00ED3CF8">
              <w:rPr>
                <w:rFonts w:cs="Arial"/>
              </w:rPr>
              <w:instrText xml:space="preserve"> XE "</w:instrText>
            </w:r>
            <w:r w:rsidRPr="00ED3CF8">
              <w:rPr>
                <w:rFonts w:cs="Arial"/>
                <w:color w:val="FF0000"/>
              </w:rPr>
              <w:instrText>Anthela</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3D6D9A" w:rsidRPr="00ED3CF8" w:rsidRDefault="003D6D9A" w:rsidP="00F608B2">
            <w:pPr>
              <w:rPr>
                <w:rFonts w:cs="Arial"/>
              </w:rPr>
            </w:pPr>
            <w:r w:rsidRPr="00ED3CF8">
              <w:rPr>
                <w:rFonts w:cs="Arial"/>
              </w:rPr>
              <w:t>a cymose corymb with the lateral flowers higher than the central ones.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Apex</w:t>
            </w:r>
            <w:r w:rsidRPr="00ED3CF8">
              <w:rPr>
                <w:rFonts w:cs="Arial"/>
                <w:color w:val="FF0000"/>
              </w:rPr>
              <w:fldChar w:fldCharType="begin"/>
            </w:r>
            <w:r w:rsidRPr="00ED3CF8">
              <w:rPr>
                <w:rFonts w:cs="Arial"/>
              </w:rPr>
              <w:instrText xml:space="preserve"> XE "</w:instrText>
            </w:r>
            <w:r w:rsidRPr="00ED3CF8">
              <w:rPr>
                <w:rFonts w:cs="Arial"/>
                <w:color w:val="FF0000"/>
              </w:rPr>
              <w:instrText>Apex</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The apex (apical or distal part) of an organ or plant part is the end furthest from the point of attachment.  The shape of the apex is taken as the general shape, excluding any differentiated tip (if present)</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Apical</w:t>
            </w:r>
            <w:r w:rsidRPr="00ED3CF8">
              <w:rPr>
                <w:rFonts w:cs="Arial"/>
                <w:color w:val="FF0000"/>
              </w:rPr>
              <w:fldChar w:fldCharType="begin"/>
            </w:r>
            <w:r w:rsidRPr="00ED3CF8">
              <w:rPr>
                <w:rFonts w:cs="Arial"/>
              </w:rPr>
              <w:instrText xml:space="preserve"> XE "</w:instrText>
            </w:r>
            <w:r w:rsidRPr="00ED3CF8">
              <w:rPr>
                <w:rFonts w:cs="Arial"/>
                <w:color w:val="FF0000"/>
              </w:rPr>
              <w:instrText>Apical</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Located at the apex and/or furthest from the position of attachment.  Compare ‘proximal’, ‘basal’ which is closest to the position of attachment.  Synonyms:  Apical, Distal, Terminal (most appropriate term to be decided on a case-by-case basis)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Apiculate</w:t>
            </w:r>
            <w:r w:rsidRPr="00ED3CF8">
              <w:rPr>
                <w:rFonts w:cs="Arial"/>
                <w:color w:val="FF0000"/>
              </w:rPr>
              <w:fldChar w:fldCharType="begin"/>
            </w:r>
            <w:r w:rsidRPr="00ED3CF8">
              <w:rPr>
                <w:rFonts w:cs="Arial"/>
              </w:rPr>
              <w:instrText xml:space="preserve"> XE "</w:instrText>
            </w:r>
            <w:r w:rsidRPr="00ED3CF8">
              <w:rPr>
                <w:rFonts w:cs="Arial"/>
                <w:color w:val="FF0000"/>
              </w:rPr>
              <w:instrText>Apiculate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Terminating abruptly in a small sharp but not rigid point which is both vascular and laminar in nature.  Applies to the most distal part of the apex (tip).  Compare ‘acuminate’ where the tapering is less abrupt and ‘cuspidate’ which is rigid.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Apopetalous</w:t>
            </w:r>
            <w:r w:rsidRPr="00ED3CF8">
              <w:rPr>
                <w:rFonts w:cs="Arial"/>
                <w:color w:val="FF0000"/>
              </w:rPr>
              <w:fldChar w:fldCharType="begin"/>
            </w:r>
            <w:r w:rsidRPr="00ED3CF8">
              <w:rPr>
                <w:rFonts w:cs="Arial"/>
              </w:rPr>
              <w:instrText xml:space="preserve"> XE "</w:instrText>
            </w:r>
            <w:r w:rsidRPr="00ED3CF8">
              <w:rPr>
                <w:rFonts w:cs="Arial"/>
                <w:color w:val="FF0000"/>
              </w:rPr>
              <w:instrText>Apopetalous</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With separate petals; petals not fused into a corolla tube.  Compare ‘sympetalous’.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Arachnoid</w:t>
            </w:r>
            <w:r w:rsidRPr="00ED3CF8">
              <w:rPr>
                <w:rFonts w:cs="Arial"/>
                <w:color w:val="FF0000"/>
              </w:rPr>
              <w:fldChar w:fldCharType="begin"/>
            </w:r>
            <w:r w:rsidRPr="00ED3CF8">
              <w:rPr>
                <w:rFonts w:cs="Arial"/>
              </w:rPr>
              <w:instrText xml:space="preserve"> XE "</w:instrText>
            </w:r>
            <w:r w:rsidRPr="00ED3CF8">
              <w:rPr>
                <w:rFonts w:cs="Arial"/>
                <w:color w:val="FF0000"/>
              </w:rPr>
              <w:instrText>Arachnoid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color w:val="000000"/>
              </w:rPr>
            </w:pPr>
            <w:r w:rsidRPr="00ED3CF8">
              <w:rPr>
                <w:rFonts w:cs="Arial"/>
                <w:color w:val="000000"/>
              </w:rPr>
              <w:t>Covered by the general term “hair” in the Test Guidelines.  Cobwebby; with loosely tangled, long, fine, white hair.</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Arched</w:t>
            </w:r>
            <w:r w:rsidRPr="00ED3CF8">
              <w:rPr>
                <w:rFonts w:cs="Arial"/>
                <w:color w:val="FF0000"/>
              </w:rPr>
              <w:fldChar w:fldCharType="begin"/>
            </w:r>
            <w:r w:rsidRPr="00ED3CF8">
              <w:rPr>
                <w:rFonts w:cs="Arial"/>
              </w:rPr>
              <w:instrText xml:space="preserve"> XE "</w:instrText>
            </w:r>
            <w:r w:rsidRPr="00ED3CF8">
              <w:rPr>
                <w:rFonts w:cs="Arial"/>
                <w:color w:val="FF0000"/>
              </w:rPr>
              <w:instrText>Arched</w:instrText>
            </w:r>
            <w:r w:rsidRPr="00ED3CF8">
              <w:rPr>
                <w:rFonts w:cs="Arial"/>
              </w:rPr>
              <w:instrText xml:space="preserve">" </w:instrText>
            </w:r>
            <w:r w:rsidRPr="00ED3CF8">
              <w:rPr>
                <w:rFonts w:cs="Arial"/>
                <w:color w:val="FF0000"/>
              </w:rPr>
              <w:fldChar w:fldCharType="end"/>
            </w:r>
            <w:r w:rsidRPr="00ED3CF8">
              <w:rPr>
                <w:rFonts w:cs="Arial"/>
                <w:color w:val="FF0000"/>
              </w:rPr>
              <w:t>, Arching</w:t>
            </w:r>
            <w:r w:rsidRPr="00ED3CF8">
              <w:rPr>
                <w:rFonts w:cs="Arial"/>
                <w:color w:val="FF0000"/>
              </w:rPr>
              <w:fldChar w:fldCharType="begin"/>
            </w:r>
            <w:r w:rsidRPr="00ED3CF8">
              <w:rPr>
                <w:rFonts w:cs="Arial"/>
              </w:rPr>
              <w:instrText xml:space="preserve"> XE "</w:instrText>
            </w:r>
            <w:r w:rsidRPr="00ED3CF8">
              <w:rPr>
                <w:rFonts w:cs="Arial"/>
                <w:color w:val="FF0000"/>
              </w:rPr>
              <w:instrText>Arching</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Strongly curved more or less symmetrically, as an arch.</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Aristate</w:t>
            </w:r>
            <w:r w:rsidRPr="00ED3CF8">
              <w:rPr>
                <w:rFonts w:cs="Arial"/>
                <w:color w:val="FF0000"/>
              </w:rPr>
              <w:fldChar w:fldCharType="begin"/>
            </w:r>
            <w:r w:rsidRPr="00ED3CF8">
              <w:rPr>
                <w:rFonts w:cs="Arial"/>
              </w:rPr>
              <w:instrText xml:space="preserve"> XE "</w:instrText>
            </w:r>
            <w:r w:rsidRPr="00ED3CF8">
              <w:rPr>
                <w:rFonts w:cs="Arial"/>
                <w:color w:val="FF0000"/>
              </w:rPr>
              <w:instrText>Aristate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Awned; bearing a stiff, straight, bristle-like continuation of the primary vein.  Applies to the most distal part of the apex (tip) or used for other parts where bristles may occur.  Compare ‘mucronate’ where the point is shorter.</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Ascending</w:t>
            </w:r>
            <w:r w:rsidRPr="00ED3CF8">
              <w:rPr>
                <w:rFonts w:cs="Arial"/>
                <w:color w:val="FF0000"/>
              </w:rPr>
              <w:fldChar w:fldCharType="begin"/>
            </w:r>
            <w:r w:rsidRPr="00ED3CF8">
              <w:rPr>
                <w:rFonts w:cs="Arial"/>
              </w:rPr>
              <w:instrText xml:space="preserve"> XE "</w:instrText>
            </w:r>
            <w:r w:rsidRPr="00ED3CF8">
              <w:rPr>
                <w:rFonts w:cs="Arial"/>
                <w:color w:val="FF0000"/>
              </w:rPr>
              <w:instrText>Ascending</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use “upwards”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Asymmetric</w:t>
            </w:r>
            <w:r w:rsidRPr="00ED3CF8">
              <w:rPr>
                <w:rFonts w:cs="Arial"/>
                <w:color w:val="FF0000"/>
              </w:rPr>
              <w:fldChar w:fldCharType="begin"/>
            </w:r>
            <w:r w:rsidRPr="00ED3CF8">
              <w:rPr>
                <w:rFonts w:cs="Arial"/>
              </w:rPr>
              <w:instrText xml:space="preserve"> XE "</w:instrText>
            </w:r>
            <w:r w:rsidRPr="00ED3CF8">
              <w:rPr>
                <w:rFonts w:cs="Arial"/>
                <w:color w:val="FF0000"/>
              </w:rPr>
              <w:instrText>Asymmetric</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Not being capable of median division into two equal halves in any direction.</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Attenuate</w:t>
            </w:r>
            <w:r w:rsidRPr="00ED3CF8">
              <w:rPr>
                <w:rFonts w:cs="Arial"/>
                <w:color w:val="FF0000"/>
              </w:rPr>
              <w:fldChar w:fldCharType="begin"/>
            </w:r>
            <w:r w:rsidRPr="00ED3CF8">
              <w:rPr>
                <w:rFonts w:cs="Arial"/>
              </w:rPr>
              <w:instrText xml:space="preserve"> XE "</w:instrText>
            </w:r>
            <w:r w:rsidRPr="00ED3CF8">
              <w:rPr>
                <w:rFonts w:cs="Arial"/>
                <w:color w:val="FF0000"/>
              </w:rPr>
              <w:instrText>Attenuate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Tapering gradually, with lateral margins concave. Generally more tapered than ‘acute’.  Applies to the base.  Compare ‘acuminate’ which applies to the apex.</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Attitude</w:t>
            </w:r>
            <w:r w:rsidRPr="00ED3CF8">
              <w:rPr>
                <w:rFonts w:cs="Arial"/>
                <w:color w:val="FF0000"/>
              </w:rPr>
              <w:fldChar w:fldCharType="begin"/>
            </w:r>
            <w:r w:rsidRPr="00ED3CF8">
              <w:rPr>
                <w:rFonts w:cs="Arial"/>
              </w:rPr>
              <w:instrText xml:space="preserve"> XE "</w:instrText>
            </w:r>
            <w:r w:rsidRPr="00ED3CF8">
              <w:rPr>
                <w:rFonts w:cs="Arial"/>
                <w:color w:val="FF0000"/>
              </w:rPr>
              <w:instrText>Attitude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For UPOV purposes, ‘attitude’ is used for plant parts, while ‘growth habit’ is used for the whole plant. ‘Attitude’ is used in relation to soil level and to other plant parts.  Rather to use ‘attitude’ instead of ‘stance’.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Auriculate</w:t>
            </w:r>
            <w:r w:rsidRPr="00ED3CF8">
              <w:rPr>
                <w:rFonts w:cs="Arial"/>
                <w:color w:val="FF0000"/>
              </w:rPr>
              <w:fldChar w:fldCharType="begin"/>
            </w:r>
            <w:r w:rsidRPr="00ED3CF8">
              <w:rPr>
                <w:rFonts w:cs="Arial"/>
              </w:rPr>
              <w:instrText xml:space="preserve"> XE "</w:instrText>
            </w:r>
            <w:r w:rsidRPr="00ED3CF8">
              <w:rPr>
                <w:rFonts w:cs="Arial"/>
                <w:color w:val="FF0000"/>
              </w:rPr>
              <w:instrText>Auriculate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Eared; with two rounded lobes directed outwards to either side and projecting beyond the general outline of the plant part.  Applies to the base.  Compare ‘hastate’ with triangular lobes directed outwards, and ‘sagittate’ with triangular lobes directed downwards. Compare ‘auriculiform’ which applies to full plane shape.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Auriculiform</w:t>
            </w:r>
            <w:r w:rsidRPr="00ED3CF8">
              <w:rPr>
                <w:rFonts w:cs="Arial"/>
                <w:color w:val="FF0000"/>
              </w:rPr>
              <w:fldChar w:fldCharType="begin"/>
            </w:r>
            <w:r w:rsidRPr="00ED3CF8">
              <w:rPr>
                <w:rFonts w:cs="Arial"/>
              </w:rPr>
              <w:instrText xml:space="preserve"> XE "</w:instrText>
            </w:r>
            <w:r w:rsidRPr="00ED3CF8">
              <w:rPr>
                <w:rFonts w:cs="Arial"/>
                <w:color w:val="FF0000"/>
              </w:rPr>
              <w:instrText>Auriculiform</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color w:val="000000"/>
              </w:rPr>
            </w:pPr>
            <w:r w:rsidRPr="00ED3CF8">
              <w:rPr>
                <w:rFonts w:cs="Arial"/>
              </w:rPr>
              <w:t>Eared; with two rounded basal lobes directed outwards and projecting beyond the general outline of the plant part.  Compare ‘auriculate’ which applies to the base.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Axillary</w:t>
            </w:r>
            <w:r w:rsidRPr="00ED3CF8">
              <w:rPr>
                <w:rFonts w:cs="Arial"/>
                <w:color w:val="FF0000"/>
              </w:rPr>
              <w:fldChar w:fldCharType="begin"/>
            </w:r>
            <w:r w:rsidRPr="00ED3CF8">
              <w:rPr>
                <w:rFonts w:cs="Arial"/>
              </w:rPr>
              <w:instrText xml:space="preserve"> XE "</w:instrText>
            </w:r>
            <w:r w:rsidRPr="00ED3CF8">
              <w:rPr>
                <w:rFonts w:cs="Arial"/>
                <w:color w:val="FF0000"/>
              </w:rPr>
              <w:instrText>Axillary</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Situated within or arising from the axil, which is the upper angle between the axis and any lateral off-shoot, e.g. an axillary bud arising from the axil of a leaf.</w:t>
            </w:r>
          </w:p>
        </w:tc>
      </w:tr>
      <w:tr w:rsidR="003D6D9A"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Banded</w:t>
            </w:r>
            <w:r w:rsidRPr="00457EDA">
              <w:rPr>
                <w:rFonts w:cs="Arial"/>
                <w:color w:val="FF0000"/>
              </w:rPr>
              <w:fldChar w:fldCharType="begin"/>
            </w:r>
            <w:r w:rsidRPr="00457EDA">
              <w:rPr>
                <w:rFonts w:cs="Arial"/>
                <w:color w:val="FF0000"/>
              </w:rPr>
              <w:instrText xml:space="preserve"> XE "Banded"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(see Section 2, Subsection 3, chapter 4 “Color distribution and color patterns”)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Barbate</w:t>
            </w:r>
            <w:r w:rsidRPr="00ED3CF8">
              <w:rPr>
                <w:rFonts w:cs="Arial"/>
                <w:color w:val="FF0000"/>
              </w:rPr>
              <w:fldChar w:fldCharType="begin"/>
            </w:r>
            <w:r w:rsidRPr="00ED3CF8">
              <w:rPr>
                <w:rFonts w:cs="Arial"/>
              </w:rPr>
              <w:instrText xml:space="preserve"> XE "</w:instrText>
            </w:r>
            <w:r w:rsidRPr="00ED3CF8">
              <w:rPr>
                <w:rFonts w:cs="Arial"/>
                <w:color w:val="FF0000"/>
              </w:rPr>
              <w:instrText>Barbate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color w:val="000000"/>
              </w:rPr>
            </w:pPr>
            <w:r w:rsidRPr="00ED3CF8">
              <w:rPr>
                <w:rFonts w:cs="Arial"/>
                <w:color w:val="000000"/>
              </w:rPr>
              <w:t>Bearded; with tufts of long hairs.</w:t>
            </w:r>
            <w:r w:rsidR="00B60F36" w:rsidRPr="00ED3CF8">
              <w:rPr>
                <w:rFonts w:cs="Arial"/>
              </w:rPr>
              <w:t xml:space="preserve"> </w:t>
            </w:r>
            <w:r w:rsidR="00B60F36">
              <w:rPr>
                <w:rFonts w:cs="Arial"/>
              </w:rPr>
              <w:t xml:space="preserve"> </w:t>
            </w:r>
            <w:r w:rsidR="00B60F36" w:rsidRPr="00ED3CF8">
              <w:rPr>
                <w:rFonts w:cs="Arial"/>
              </w:rPr>
              <w:t>See</w:t>
            </w:r>
            <w:r w:rsidR="00B60F36">
              <w:rPr>
                <w:rFonts w:cs="Arial"/>
              </w:rPr>
              <w:t xml:space="preserve"> also</w:t>
            </w:r>
            <w:r w:rsidR="00B60F36" w:rsidRPr="00ED3CF8">
              <w:rPr>
                <w:rFonts w:cs="Arial"/>
              </w:rPr>
              <w:t xml:space="preserve"> ‘barbed’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Barbed</w:t>
            </w:r>
            <w:r w:rsidRPr="00ED3CF8">
              <w:rPr>
                <w:rFonts w:cs="Arial"/>
                <w:color w:val="FF0000"/>
              </w:rPr>
              <w:fldChar w:fldCharType="begin"/>
            </w:r>
            <w:r w:rsidRPr="00ED3CF8">
              <w:rPr>
                <w:rFonts w:cs="Arial"/>
              </w:rPr>
              <w:instrText xml:space="preserve"> XE "</w:instrText>
            </w:r>
            <w:r w:rsidRPr="00ED3CF8">
              <w:rPr>
                <w:rFonts w:cs="Arial"/>
                <w:color w:val="FF0000"/>
              </w:rPr>
              <w:instrText>Barbed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B60F36" w:rsidRDefault="003D6D9A" w:rsidP="00B60F36">
            <w:pPr>
              <w:outlineLvl w:val="0"/>
              <w:rPr>
                <w:rFonts w:cs="Arial"/>
                <w:color w:val="000000"/>
              </w:rPr>
            </w:pPr>
            <w:r w:rsidRPr="00B60F36">
              <w:rPr>
                <w:rFonts w:cs="Arial"/>
                <w:color w:val="000000"/>
              </w:rPr>
              <w:t>Terminating in a reflexed hook.</w:t>
            </w:r>
            <w:r w:rsidR="00B60F36" w:rsidRPr="00ED3CF8">
              <w:rPr>
                <w:rFonts w:cs="Arial"/>
                <w:color w:val="000000"/>
              </w:rPr>
              <w:t xml:space="preserve"> </w:t>
            </w:r>
            <w:r w:rsidR="00B60F36">
              <w:rPr>
                <w:rFonts w:cs="Arial"/>
                <w:color w:val="000000"/>
              </w:rPr>
              <w:t xml:space="preserve"> </w:t>
            </w:r>
            <w:r w:rsidR="00B60F36" w:rsidRPr="00ED3CF8">
              <w:rPr>
                <w:rFonts w:cs="Arial"/>
                <w:color w:val="000000"/>
              </w:rPr>
              <w:t>Type of appendage covered by the general term “spine” in the Test Guidelines.  With short, rigid, hooked to reflexed bristles or points, like the barb of a fish-hook.</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Basal</w:t>
            </w:r>
            <w:r w:rsidRPr="00ED3CF8">
              <w:rPr>
                <w:rFonts w:cs="Arial"/>
                <w:color w:val="FF0000"/>
              </w:rPr>
              <w:fldChar w:fldCharType="begin"/>
            </w:r>
            <w:r w:rsidRPr="00ED3CF8">
              <w:rPr>
                <w:rFonts w:cs="Arial"/>
              </w:rPr>
              <w:instrText xml:space="preserve"> XE "</w:instrText>
            </w:r>
            <w:r w:rsidRPr="00ED3CF8">
              <w:rPr>
                <w:rFonts w:cs="Arial"/>
                <w:color w:val="FF0000"/>
              </w:rPr>
              <w:instrText>Basal</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Located at the base, closest to the position of attachment.  Compare ‘apical’, ‘distal’, ‘terminal’.  Synonyms:  Basal, Proximal (most appropriate term to be decided on a case</w:t>
            </w:r>
            <w:r w:rsidRPr="00ED3CF8">
              <w:rPr>
                <w:rFonts w:cs="Arial"/>
              </w:rPr>
              <w:noBreakHyphen/>
              <w:t>by</w:t>
            </w:r>
            <w:r w:rsidRPr="00ED3CF8">
              <w:rPr>
                <w:rFonts w:cs="Arial"/>
              </w:rPr>
              <w:noBreakHyphen/>
              <w:t>case basis)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Base</w:t>
            </w:r>
            <w:r w:rsidRPr="00ED3CF8">
              <w:rPr>
                <w:rFonts w:cs="Arial"/>
                <w:color w:val="FF0000"/>
              </w:rPr>
              <w:fldChar w:fldCharType="begin"/>
            </w:r>
            <w:r w:rsidRPr="00ED3CF8">
              <w:rPr>
                <w:rFonts w:cs="Arial"/>
              </w:rPr>
              <w:instrText xml:space="preserve"> XE "</w:instrText>
            </w:r>
            <w:r w:rsidRPr="00ED3CF8">
              <w:rPr>
                <w:rFonts w:cs="Arial"/>
                <w:color w:val="FF0000"/>
              </w:rPr>
              <w:instrText>Base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The base (proximal part) of a plant part is the end nearest to the point of attachment.</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Bearded</w:t>
            </w:r>
            <w:r w:rsidRPr="00ED3CF8">
              <w:rPr>
                <w:rFonts w:cs="Arial"/>
                <w:color w:val="FF0000"/>
              </w:rPr>
              <w:fldChar w:fldCharType="begin"/>
            </w:r>
            <w:r w:rsidRPr="00ED3CF8">
              <w:rPr>
                <w:rFonts w:cs="Arial"/>
              </w:rPr>
              <w:instrText xml:space="preserve"> XE "</w:instrText>
            </w:r>
            <w:r w:rsidRPr="00ED3CF8">
              <w:rPr>
                <w:rFonts w:cs="Arial"/>
                <w:color w:val="FF0000"/>
              </w:rPr>
              <w:instrText>Bearded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color w:val="000000"/>
              </w:rPr>
            </w:pPr>
            <w:r w:rsidRPr="00ED3CF8">
              <w:rPr>
                <w:rFonts w:cs="Arial"/>
                <w:color w:val="000000"/>
              </w:rPr>
              <w:t>See ‘barbate’.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Bicrenate</w:t>
            </w:r>
            <w:r w:rsidRPr="00ED3CF8">
              <w:rPr>
                <w:rFonts w:cs="Arial"/>
                <w:color w:val="FF0000"/>
              </w:rPr>
              <w:fldChar w:fldCharType="begin"/>
            </w:r>
            <w:r w:rsidRPr="00ED3CF8">
              <w:rPr>
                <w:rFonts w:cs="Arial"/>
              </w:rPr>
              <w:instrText xml:space="preserve"> XE "</w:instrText>
            </w:r>
            <w:r w:rsidRPr="00ED3CF8">
              <w:rPr>
                <w:rFonts w:cs="Arial"/>
                <w:color w:val="FF0000"/>
              </w:rPr>
              <w:instrText>Bicrenate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Doubly crenate; with the crenations themselves crenate, or with alternating larger and smaller crenations.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Bidentate</w:t>
            </w:r>
            <w:r w:rsidRPr="00ED3CF8">
              <w:rPr>
                <w:rFonts w:cs="Arial"/>
                <w:color w:val="FF0000"/>
              </w:rPr>
              <w:fldChar w:fldCharType="begin"/>
            </w:r>
            <w:r w:rsidRPr="00ED3CF8">
              <w:rPr>
                <w:rFonts w:cs="Arial"/>
              </w:rPr>
              <w:instrText xml:space="preserve"> XE "</w:instrText>
            </w:r>
            <w:r w:rsidRPr="00ED3CF8">
              <w:rPr>
                <w:rFonts w:cs="Arial"/>
                <w:color w:val="FF0000"/>
              </w:rPr>
              <w:instrText>Bidentate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Doubly dentate; with the dentations themselves dentate, or with alternating larger and smaller dentations.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Biserrate</w:t>
            </w:r>
            <w:r w:rsidRPr="00ED3CF8">
              <w:rPr>
                <w:rFonts w:cs="Arial"/>
                <w:color w:val="FF0000"/>
              </w:rPr>
              <w:fldChar w:fldCharType="begin"/>
            </w:r>
            <w:r w:rsidRPr="00ED3CF8">
              <w:rPr>
                <w:rFonts w:cs="Arial"/>
              </w:rPr>
              <w:instrText xml:space="preserve"> XE "</w:instrText>
            </w:r>
            <w:r w:rsidRPr="00ED3CF8">
              <w:rPr>
                <w:rFonts w:cs="Arial"/>
                <w:color w:val="FF0000"/>
              </w:rPr>
              <w:instrText>Biserrate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Doubly serrate; with the serrations themselves serrate, or with alternating larger and smaller serrations.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Blistered</w:t>
            </w:r>
            <w:r w:rsidRPr="00ED3CF8">
              <w:rPr>
                <w:rFonts w:cs="Arial"/>
                <w:color w:val="FF0000"/>
              </w:rPr>
              <w:fldChar w:fldCharType="begin"/>
            </w:r>
            <w:r w:rsidRPr="00ED3CF8">
              <w:rPr>
                <w:rFonts w:cs="Arial"/>
              </w:rPr>
              <w:instrText xml:space="preserve"> XE "</w:instrText>
            </w:r>
            <w:r w:rsidRPr="00ED3CF8">
              <w:rPr>
                <w:rFonts w:cs="Arial"/>
                <w:color w:val="FF0000"/>
              </w:rPr>
              <w:instrText>Blistered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use ‘bullate’.</w:t>
            </w:r>
          </w:p>
        </w:tc>
      </w:tr>
      <w:tr w:rsidR="003D6D9A" w:rsidRPr="005C7E15"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Blotch</w:t>
            </w:r>
            <w:r w:rsidRPr="00457EDA">
              <w:rPr>
                <w:rFonts w:cs="Arial"/>
                <w:color w:val="FF0000"/>
              </w:rPr>
              <w:fldChar w:fldCharType="begin"/>
            </w:r>
            <w:r w:rsidRPr="00457EDA">
              <w:rPr>
                <w:rFonts w:cs="Arial"/>
                <w:color w:val="FF0000"/>
              </w:rPr>
              <w:instrText xml:space="preserve"> XE "Blotch"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Sharp, clear outlined irregular shaped colored area.</w:t>
            </w:r>
            <w:bookmarkStart w:id="517" w:name="_GoBack"/>
            <w:bookmarkEnd w:id="517"/>
          </w:p>
        </w:tc>
      </w:tr>
      <w:tr w:rsidR="003D6D9A"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Blotched</w:t>
            </w:r>
            <w:r w:rsidRPr="00457EDA">
              <w:rPr>
                <w:rFonts w:cs="Arial"/>
                <w:color w:val="FF0000"/>
              </w:rPr>
              <w:fldChar w:fldCharType="begin"/>
            </w:r>
            <w:r w:rsidRPr="00457EDA">
              <w:rPr>
                <w:rFonts w:cs="Arial"/>
                <w:color w:val="FF0000"/>
              </w:rPr>
              <w:instrText xml:space="preserve"> XE "Blotched"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(see Section 2, Subsection 3, chapter 4 “Color distribution and color patterns”)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Bristly</w:t>
            </w:r>
            <w:r w:rsidRPr="00ED3CF8">
              <w:rPr>
                <w:rFonts w:cs="Arial"/>
                <w:color w:val="FF0000"/>
              </w:rPr>
              <w:fldChar w:fldCharType="begin"/>
            </w:r>
            <w:r w:rsidRPr="00ED3CF8">
              <w:rPr>
                <w:rFonts w:cs="Arial"/>
              </w:rPr>
              <w:instrText xml:space="preserve"> XE "</w:instrText>
            </w:r>
            <w:r w:rsidRPr="00ED3CF8">
              <w:rPr>
                <w:rFonts w:cs="Arial"/>
                <w:color w:val="FF0000"/>
              </w:rPr>
              <w:instrText>Bristly</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color w:val="000000"/>
              </w:rPr>
            </w:pPr>
            <w:r w:rsidRPr="00ED3CF8">
              <w:rPr>
                <w:rFonts w:cs="Arial"/>
                <w:color w:val="000000"/>
              </w:rPr>
              <w:t>With stiff, strong trichomes.  A general term including both ‘hispid’ (harsh to the touch) and ‘setose’ (spiny to the touch).</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Bullate</w:t>
            </w:r>
            <w:r w:rsidRPr="00ED3CF8">
              <w:rPr>
                <w:rFonts w:cs="Arial"/>
                <w:color w:val="FF0000"/>
              </w:rPr>
              <w:fldChar w:fldCharType="begin"/>
            </w:r>
            <w:r w:rsidRPr="00ED3CF8">
              <w:rPr>
                <w:rFonts w:cs="Arial"/>
              </w:rPr>
              <w:instrText xml:space="preserve"> XE "</w:instrText>
            </w:r>
            <w:r w:rsidRPr="00ED3CF8">
              <w:rPr>
                <w:rFonts w:cs="Arial"/>
                <w:color w:val="FF0000"/>
              </w:rPr>
              <w:instrText>Bullate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Blistered; the surface covered with irregular blister-like convexities.  Compare ‘papillose’ with more elevated, nipple-like projections and ‘verrucose’ which is warty.</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Bumpy</w:t>
            </w:r>
            <w:r w:rsidRPr="00ED3CF8">
              <w:rPr>
                <w:rFonts w:cs="Arial"/>
                <w:color w:val="FF0000"/>
              </w:rPr>
              <w:fldChar w:fldCharType="begin"/>
            </w:r>
            <w:r w:rsidRPr="00ED3CF8">
              <w:rPr>
                <w:rFonts w:cs="Arial"/>
              </w:rPr>
              <w:instrText xml:space="preserve"> XE "</w:instrText>
            </w:r>
            <w:r w:rsidRPr="00ED3CF8">
              <w:rPr>
                <w:rFonts w:cs="Arial"/>
                <w:color w:val="FF0000"/>
              </w:rPr>
              <w:instrText>Bumpy</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A general term for a surface with rounded lumps or swellings.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Campanulate</w:t>
            </w:r>
            <w:r w:rsidRPr="00ED3CF8">
              <w:rPr>
                <w:rFonts w:cs="Arial"/>
                <w:color w:val="FF0000"/>
              </w:rPr>
              <w:fldChar w:fldCharType="begin"/>
            </w:r>
            <w:r w:rsidRPr="00ED3CF8">
              <w:rPr>
                <w:rFonts w:cs="Arial"/>
              </w:rPr>
              <w:instrText xml:space="preserve"> XE "</w:instrText>
            </w:r>
            <w:r w:rsidRPr="00ED3CF8">
              <w:rPr>
                <w:rFonts w:cs="Arial"/>
                <w:color w:val="FF0000"/>
              </w:rPr>
              <w:instrText>Campanulate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Bell-shaped; with an inflated tube, gradually widening distally into a limb or lobes.  Normally applies to the corolla.  Compare ‘funnel-shaped’ which is not inflated basally and ‘cup-shaped’ which does not diverge distally.</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Canaliculate</w:t>
            </w:r>
            <w:r w:rsidRPr="00ED3CF8">
              <w:rPr>
                <w:rFonts w:cs="Arial"/>
                <w:color w:val="FF0000"/>
              </w:rPr>
              <w:fldChar w:fldCharType="begin"/>
            </w:r>
            <w:r w:rsidRPr="00ED3CF8">
              <w:rPr>
                <w:rFonts w:cs="Arial"/>
              </w:rPr>
              <w:instrText xml:space="preserve"> XE "</w:instrText>
            </w:r>
            <w:r w:rsidRPr="00ED3CF8">
              <w:rPr>
                <w:rFonts w:cs="Arial"/>
                <w:color w:val="FF0000"/>
              </w:rPr>
              <w:instrText>Canaliculate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Channeled, gutter-shaped; long and narrow, with a longitudinal groove.</w:t>
            </w:r>
          </w:p>
        </w:tc>
      </w:tr>
      <w:tr w:rsidR="003D6D9A" w:rsidRPr="00ED3CF8" w:rsidTr="00BF0F4D">
        <w:trPr>
          <w:cantSplit/>
        </w:trPr>
        <w:tc>
          <w:tcPr>
            <w:tcW w:w="1985" w:type="dxa"/>
            <w:tcBorders>
              <w:bottom w:val="single" w:sz="4" w:space="0" w:color="auto"/>
            </w:tcBorders>
          </w:tcPr>
          <w:p w:rsidR="003D6D9A" w:rsidRPr="00ED3CF8" w:rsidRDefault="003D6D9A" w:rsidP="00F608B2">
            <w:pPr>
              <w:spacing w:before="40" w:after="40"/>
              <w:jc w:val="left"/>
              <w:rPr>
                <w:rFonts w:cs="Arial"/>
                <w:color w:val="FF0000"/>
              </w:rPr>
            </w:pPr>
            <w:r w:rsidRPr="00ED3CF8">
              <w:rPr>
                <w:rFonts w:cs="Arial"/>
                <w:color w:val="FF0000"/>
              </w:rPr>
              <w:t>Capitate</w:t>
            </w:r>
            <w:r w:rsidRPr="00ED3CF8">
              <w:rPr>
                <w:rFonts w:cs="Arial"/>
                <w:color w:val="FF0000"/>
              </w:rPr>
              <w:fldChar w:fldCharType="begin"/>
            </w:r>
            <w:r w:rsidRPr="00ED3CF8">
              <w:rPr>
                <w:rFonts w:cs="Arial"/>
              </w:rPr>
              <w:instrText xml:space="preserve"> XE "</w:instrText>
            </w:r>
            <w:r w:rsidRPr="00ED3CF8">
              <w:rPr>
                <w:rFonts w:cs="Arial"/>
                <w:color w:val="FF0000"/>
              </w:rPr>
              <w:instrText>Capitate</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3D6D9A" w:rsidRPr="00ED3CF8" w:rsidRDefault="003D6D9A" w:rsidP="00F608B2">
            <w:pPr>
              <w:keepNext/>
              <w:keepLines/>
              <w:outlineLvl w:val="0"/>
              <w:rPr>
                <w:rFonts w:cs="Arial"/>
              </w:rPr>
            </w:pPr>
            <w:r w:rsidRPr="00ED3CF8">
              <w:rPr>
                <w:rFonts w:cs="Arial"/>
              </w:rPr>
              <w:t>Headed; refers to a plant part which is stalked and terminates in a knob.  Also applies to an inflorescence type with crowded flowers (florets) borne in a head-like cluster, e.g. Asteraceae.</w:t>
            </w:r>
          </w:p>
        </w:tc>
      </w:tr>
      <w:tr w:rsidR="003D6D9A" w:rsidRPr="00ED3CF8" w:rsidTr="00BF0F4D">
        <w:trPr>
          <w:cantSplit/>
        </w:trPr>
        <w:tc>
          <w:tcPr>
            <w:tcW w:w="1985" w:type="dxa"/>
            <w:shd w:val="clear" w:color="auto" w:fill="auto"/>
          </w:tcPr>
          <w:p w:rsidR="003D6D9A" w:rsidRPr="00ED3CF8" w:rsidRDefault="003D6D9A" w:rsidP="00F608B2">
            <w:pPr>
              <w:spacing w:before="40" w:after="40"/>
              <w:jc w:val="left"/>
              <w:rPr>
                <w:rFonts w:cs="Arial"/>
                <w:color w:val="FF0000"/>
              </w:rPr>
            </w:pPr>
            <w:r w:rsidRPr="00ED3CF8">
              <w:rPr>
                <w:rFonts w:cs="Arial"/>
                <w:color w:val="FF0000"/>
              </w:rPr>
              <w:t>Capitulum (flower head)</w:t>
            </w:r>
            <w:r w:rsidRPr="00ED3CF8">
              <w:rPr>
                <w:rFonts w:cs="Arial"/>
                <w:color w:val="FF0000"/>
              </w:rPr>
              <w:fldChar w:fldCharType="begin"/>
            </w:r>
            <w:r w:rsidRPr="00ED3CF8">
              <w:rPr>
                <w:rFonts w:cs="Arial"/>
              </w:rPr>
              <w:instrText xml:space="preserve"> XE "</w:instrText>
            </w:r>
            <w:r w:rsidRPr="00ED3CF8">
              <w:rPr>
                <w:rFonts w:cs="Arial"/>
                <w:color w:val="FF0000"/>
              </w:rPr>
              <w:instrText>Capitulum (flower head)</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3D6D9A" w:rsidRPr="00ED3CF8" w:rsidRDefault="003D6D9A" w:rsidP="00F608B2">
            <w:pPr>
              <w:outlineLvl w:val="0"/>
              <w:rPr>
                <w:rFonts w:cs="Arial"/>
                <w:color w:val="000000"/>
              </w:rPr>
            </w:pPr>
            <w:r w:rsidRPr="00ED3CF8">
              <w:rPr>
                <w:rFonts w:cs="Arial"/>
              </w:rPr>
              <w:t xml:space="preserve">A flower head or capitulum is a very contracted raceme in which the single sessile flowers share are borne on an enlarged stem. It is characteristic of </w:t>
            </w:r>
            <w:r w:rsidRPr="00ED3CF8">
              <w:rPr>
                <w:rFonts w:cs="Arial"/>
                <w:i/>
                <w:iCs/>
              </w:rPr>
              <w:t>Dipsacaceae</w:t>
            </w:r>
            <w:r w:rsidRPr="00ED3CF8">
              <w:rPr>
                <w:rFonts w:cs="Arial"/>
              </w:rPr>
              <w:t>.</w:t>
            </w:r>
          </w:p>
        </w:tc>
      </w:tr>
      <w:tr w:rsidR="003D6D9A" w:rsidRPr="00ED3CF8" w:rsidTr="00BF0F4D">
        <w:trPr>
          <w:cantSplit/>
        </w:trPr>
        <w:tc>
          <w:tcPr>
            <w:tcW w:w="1985" w:type="dxa"/>
            <w:tcBorders>
              <w:bottom w:val="single" w:sz="4" w:space="0" w:color="auto"/>
            </w:tcBorders>
          </w:tcPr>
          <w:p w:rsidR="003D6D9A" w:rsidRPr="00ED3CF8" w:rsidRDefault="003D6D9A" w:rsidP="00F608B2">
            <w:pPr>
              <w:spacing w:before="40" w:after="40"/>
              <w:jc w:val="left"/>
              <w:rPr>
                <w:rFonts w:cs="Arial"/>
                <w:color w:val="FF0000"/>
              </w:rPr>
            </w:pPr>
            <w:r w:rsidRPr="00ED3CF8">
              <w:rPr>
                <w:rFonts w:cs="Arial"/>
                <w:color w:val="FF0000"/>
              </w:rPr>
              <w:t>Cartilaginous</w:t>
            </w:r>
            <w:r w:rsidRPr="00ED3CF8">
              <w:rPr>
                <w:rFonts w:cs="Arial"/>
                <w:color w:val="FF0000"/>
              </w:rPr>
              <w:fldChar w:fldCharType="begin"/>
            </w:r>
            <w:r w:rsidRPr="00ED3CF8">
              <w:rPr>
                <w:rFonts w:cs="Arial"/>
              </w:rPr>
              <w:instrText xml:space="preserve"> XE "</w:instrText>
            </w:r>
            <w:r w:rsidRPr="00ED3CF8">
              <w:rPr>
                <w:rFonts w:cs="Arial"/>
                <w:color w:val="FF0000"/>
              </w:rPr>
              <w:instrText>Cartilaginous</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3D6D9A" w:rsidRPr="00ED3CF8" w:rsidRDefault="003D6D9A" w:rsidP="00F608B2">
            <w:pPr>
              <w:outlineLvl w:val="0"/>
              <w:rPr>
                <w:rFonts w:cs="Arial"/>
              </w:rPr>
            </w:pPr>
            <w:r w:rsidRPr="00ED3CF8">
              <w:rPr>
                <w:rFonts w:cs="Arial"/>
              </w:rPr>
              <w:t>Firm and tough, like cartilage.  Compare ‘coriaceous’ which is more flexible.</w:t>
            </w:r>
          </w:p>
        </w:tc>
      </w:tr>
      <w:tr w:rsidR="003D6D9A" w:rsidRPr="00ED3CF8" w:rsidTr="00BF0F4D">
        <w:trPr>
          <w:cantSplit/>
        </w:trPr>
        <w:tc>
          <w:tcPr>
            <w:tcW w:w="1985" w:type="dxa"/>
            <w:shd w:val="clear" w:color="auto" w:fill="auto"/>
          </w:tcPr>
          <w:p w:rsidR="003D6D9A" w:rsidRPr="00ED3CF8" w:rsidRDefault="003D6D9A" w:rsidP="00F608B2">
            <w:pPr>
              <w:spacing w:before="40" w:after="40"/>
              <w:jc w:val="left"/>
              <w:rPr>
                <w:rFonts w:cs="Arial"/>
                <w:color w:val="FF0000"/>
              </w:rPr>
            </w:pPr>
            <w:r w:rsidRPr="00ED3CF8">
              <w:rPr>
                <w:rFonts w:cs="Arial"/>
                <w:color w:val="FF0000"/>
              </w:rPr>
              <w:t>Catkin (ament)</w:t>
            </w:r>
            <w:r w:rsidRPr="00ED3CF8">
              <w:rPr>
                <w:rFonts w:cs="Arial"/>
                <w:color w:val="FF0000"/>
              </w:rPr>
              <w:fldChar w:fldCharType="begin"/>
            </w:r>
            <w:r w:rsidRPr="00ED3CF8">
              <w:rPr>
                <w:rFonts w:cs="Arial"/>
              </w:rPr>
              <w:instrText xml:space="preserve"> XE "</w:instrText>
            </w:r>
            <w:r w:rsidRPr="00ED3CF8">
              <w:rPr>
                <w:rFonts w:cs="Arial"/>
                <w:color w:val="FF0000"/>
              </w:rPr>
              <w:instrText>Catkin (ament)</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3D6D9A" w:rsidRPr="00ED3CF8" w:rsidRDefault="003D6D9A" w:rsidP="00F608B2">
            <w:pPr>
              <w:outlineLvl w:val="0"/>
              <w:rPr>
                <w:rFonts w:cs="Arial"/>
                <w:color w:val="000000"/>
              </w:rPr>
            </w:pPr>
            <w:r w:rsidRPr="00ED3CF8">
              <w:rPr>
                <w:rFonts w:cs="Arial"/>
              </w:rPr>
              <w:t>A catkin or ament is a scaly, generally drooping spike or raceme. Cymose or other complex inflorescences that are superficially similar are also generally called thus.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Caudate</w:t>
            </w:r>
            <w:r w:rsidRPr="00ED3CF8">
              <w:rPr>
                <w:rFonts w:cs="Arial"/>
                <w:color w:val="FF0000"/>
              </w:rPr>
              <w:fldChar w:fldCharType="begin"/>
            </w:r>
            <w:r w:rsidRPr="00ED3CF8">
              <w:rPr>
                <w:rFonts w:cs="Arial"/>
              </w:rPr>
              <w:instrText xml:space="preserve"> XE "</w:instrText>
            </w:r>
            <w:r w:rsidRPr="00ED3CF8">
              <w:rPr>
                <w:rFonts w:cs="Arial"/>
                <w:color w:val="FF0000"/>
              </w:rPr>
              <w:instrText>Caudate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Tailed; tapering to a long, narrow, pointed appendage which is both vascular and laminar in nature.  Applies to the most distal part of the apex (tip).  Compare ‘acuminate’ where the point is shorter.</w:t>
            </w:r>
          </w:p>
        </w:tc>
      </w:tr>
      <w:tr w:rsidR="003D6D9A"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Central bar</w:t>
            </w:r>
            <w:r w:rsidRPr="00457EDA">
              <w:rPr>
                <w:rFonts w:cs="Arial"/>
                <w:color w:val="FF0000"/>
              </w:rPr>
              <w:fldChar w:fldCharType="begin"/>
            </w:r>
            <w:r w:rsidRPr="00457EDA">
              <w:rPr>
                <w:rFonts w:cs="Arial"/>
                <w:color w:val="FF0000"/>
              </w:rPr>
              <w:instrText xml:space="preserve"> XE "Central bar"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(see Section 2, Subsection 3, chapter 4 “Color distribution and color patterns”)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Ciliate</w:t>
            </w:r>
            <w:r w:rsidRPr="00ED3CF8">
              <w:rPr>
                <w:rFonts w:cs="Arial"/>
                <w:color w:val="FF0000"/>
              </w:rPr>
              <w:fldChar w:fldCharType="begin"/>
            </w:r>
            <w:r w:rsidRPr="00ED3CF8">
              <w:rPr>
                <w:rFonts w:cs="Arial"/>
              </w:rPr>
              <w:instrText xml:space="preserve"> XE "</w:instrText>
            </w:r>
            <w:r w:rsidRPr="00ED3CF8">
              <w:rPr>
                <w:rFonts w:cs="Arial"/>
                <w:color w:val="FF0000"/>
              </w:rPr>
              <w:instrText>Ciliate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color w:val="000000"/>
              </w:rPr>
            </w:pPr>
            <w:r w:rsidRPr="00ED3CF8">
              <w:rPr>
                <w:rFonts w:cs="Arial"/>
                <w:color w:val="000000"/>
              </w:rPr>
              <w:t>Bearing a marginal fringe of fine trichomes (outgrowths from the epidermis).  Compare ‘fimbriate’ which arises not only from the epidermis but from the deeper layers as well.</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Circular</w:t>
            </w:r>
            <w:r w:rsidRPr="00ED3CF8">
              <w:rPr>
                <w:rFonts w:cs="Arial"/>
                <w:color w:val="FF0000"/>
              </w:rPr>
              <w:fldChar w:fldCharType="begin"/>
            </w:r>
            <w:r w:rsidRPr="00ED3CF8">
              <w:rPr>
                <w:rFonts w:cs="Arial"/>
              </w:rPr>
              <w:instrText xml:space="preserve"> XE "</w:instrText>
            </w:r>
            <w:r w:rsidRPr="00ED3CF8">
              <w:rPr>
                <w:rFonts w:cs="Arial"/>
                <w:color w:val="FF0000"/>
              </w:rPr>
              <w:instrText>Circular</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spacing w:before="40" w:after="40"/>
              <w:rPr>
                <w:rFonts w:cs="Arial"/>
                <w:color w:val="000000"/>
              </w:rPr>
            </w:pPr>
            <w:r w:rsidRPr="00ED3CF8">
              <w:rPr>
                <w:rFonts w:cs="Arial"/>
              </w:rPr>
              <w:t>Round; length/width ratio as well as dimension in all directions 1:1.  The term ‘circular’ is preferable to ‘round’ and ‘orbicular’ for UPOV use.  Forms part of the ‘elliptic’ series.  Also applies to arrangement. Compare ‘rounded’ which applies to part of an outline, not the full shape.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Cirrhous</w:t>
            </w:r>
            <w:r w:rsidRPr="00ED3CF8">
              <w:rPr>
                <w:rFonts w:cs="Arial"/>
                <w:color w:val="FF0000"/>
              </w:rPr>
              <w:fldChar w:fldCharType="begin"/>
            </w:r>
            <w:r w:rsidRPr="00ED3CF8">
              <w:rPr>
                <w:rFonts w:cs="Arial"/>
              </w:rPr>
              <w:instrText xml:space="preserve"> XE "</w:instrText>
            </w:r>
            <w:r w:rsidRPr="00ED3CF8">
              <w:rPr>
                <w:rFonts w:cs="Arial"/>
                <w:color w:val="FF0000"/>
              </w:rPr>
              <w:instrText>Cirrhous</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With a tendril; terminating in a narrow spiralled tip which is a continuation of the primary vein.  Applies to the most distal part of the apex (tip) or to other parts with tendrils.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Clambering</w:t>
            </w:r>
            <w:r w:rsidRPr="00ED3CF8">
              <w:rPr>
                <w:rFonts w:cs="Arial"/>
                <w:color w:val="FF0000"/>
              </w:rPr>
              <w:fldChar w:fldCharType="begin"/>
            </w:r>
            <w:r w:rsidRPr="00ED3CF8">
              <w:rPr>
                <w:rFonts w:cs="Arial"/>
              </w:rPr>
              <w:instrText xml:space="preserve"> XE "</w:instrText>
            </w:r>
            <w:r w:rsidRPr="00ED3CF8">
              <w:rPr>
                <w:rFonts w:cs="Arial"/>
                <w:color w:val="FF0000"/>
              </w:rPr>
              <w:instrText>Clambering</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Climbing without the aid of special structures e.g. tendrils.  Compare ‘climbing’.</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Clavate</w:t>
            </w:r>
            <w:r w:rsidRPr="00ED3CF8">
              <w:rPr>
                <w:rFonts w:cs="Arial"/>
                <w:color w:val="FF0000"/>
              </w:rPr>
              <w:fldChar w:fldCharType="begin"/>
            </w:r>
            <w:r w:rsidRPr="00ED3CF8">
              <w:rPr>
                <w:rFonts w:cs="Arial"/>
              </w:rPr>
              <w:instrText xml:space="preserve"> XE "</w:instrText>
            </w:r>
            <w:r w:rsidRPr="00ED3CF8">
              <w:rPr>
                <w:rFonts w:cs="Arial"/>
                <w:color w:val="FF0000"/>
              </w:rPr>
              <w:instrText>Clavate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Club shaped - shaped like a club; thickening towards the apex from a tapered base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Clawed</w:t>
            </w:r>
            <w:r w:rsidRPr="00ED3CF8">
              <w:rPr>
                <w:rFonts w:cs="Arial"/>
                <w:color w:val="FF0000"/>
              </w:rPr>
              <w:fldChar w:fldCharType="begin"/>
            </w:r>
            <w:r w:rsidRPr="00ED3CF8">
              <w:rPr>
                <w:rFonts w:cs="Arial"/>
              </w:rPr>
              <w:instrText xml:space="preserve"> XE "</w:instrText>
            </w:r>
            <w:r w:rsidRPr="00ED3CF8">
              <w:rPr>
                <w:rFonts w:cs="Arial"/>
                <w:color w:val="FF0000"/>
              </w:rPr>
              <w:instrText>Clawed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spacing w:before="40" w:after="40"/>
              <w:rPr>
                <w:rFonts w:cs="Arial"/>
              </w:rPr>
            </w:pPr>
            <w:r w:rsidRPr="00ED3CF8">
              <w:rPr>
                <w:rFonts w:cs="Arial"/>
              </w:rPr>
              <w:t xml:space="preserve">Abruptly contracted to a narrow, petiole-like basal portion.  Applies to petals and sepals.  Compare ‘spatulate’ which narrows more gradually towards the base.  </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Climbing (Climber)</w:t>
            </w:r>
            <w:r w:rsidRPr="00ED3CF8">
              <w:rPr>
                <w:rFonts w:cs="Arial"/>
                <w:color w:val="FF0000"/>
              </w:rPr>
              <w:fldChar w:fldCharType="begin"/>
            </w:r>
            <w:r w:rsidRPr="00ED3CF8">
              <w:rPr>
                <w:rFonts w:cs="Arial"/>
              </w:rPr>
              <w:instrText xml:space="preserve"> XE "</w:instrText>
            </w:r>
            <w:r w:rsidRPr="00ED3CF8">
              <w:rPr>
                <w:rFonts w:cs="Arial"/>
                <w:color w:val="FF0000"/>
              </w:rPr>
              <w:instrText>Climbing (Climber)</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Climbing by means of special structures e.g. tendrils.  Compare ‘clambering’.</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Clustered</w:t>
            </w:r>
            <w:r w:rsidRPr="00ED3CF8">
              <w:rPr>
                <w:rFonts w:cs="Arial"/>
                <w:color w:val="FF0000"/>
              </w:rPr>
              <w:fldChar w:fldCharType="begin"/>
            </w:r>
            <w:r w:rsidRPr="00ED3CF8">
              <w:rPr>
                <w:rFonts w:cs="Arial"/>
              </w:rPr>
              <w:instrText xml:space="preserve"> XE "</w:instrText>
            </w:r>
            <w:r w:rsidRPr="00ED3CF8">
              <w:rPr>
                <w:rFonts w:cs="Arial"/>
                <w:color w:val="FF0000"/>
              </w:rPr>
              <w:instrText>Clustered</w:instrText>
            </w:r>
            <w:r w:rsidRPr="00ED3CF8">
              <w:rPr>
                <w:rFonts w:cs="Arial"/>
              </w:rPr>
              <w:instrText xml:space="preserve">" </w:instrText>
            </w:r>
            <w:r w:rsidRPr="00ED3CF8">
              <w:rPr>
                <w:rFonts w:cs="Arial"/>
                <w:color w:val="FF0000"/>
              </w:rPr>
              <w:fldChar w:fldCharType="end"/>
            </w:r>
            <w:r w:rsidRPr="00ED3CF8">
              <w:rPr>
                <w:rFonts w:cs="Arial"/>
                <w:color w:val="FF0000"/>
              </w:rPr>
              <w:fldChar w:fldCharType="begin"/>
            </w:r>
            <w:r w:rsidRPr="00ED3CF8">
              <w:rPr>
                <w:rFonts w:cs="Arial"/>
              </w:rPr>
              <w:instrText xml:space="preserve"> XE "</w:instrText>
            </w:r>
            <w:r w:rsidRPr="00ED3CF8">
              <w:rPr>
                <w:rFonts w:cs="Arial"/>
                <w:color w:val="FF0000"/>
              </w:rPr>
              <w:instrText>Clustered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Clumped; closely grouped, arising from a common point.</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Coalesced</w:t>
            </w:r>
            <w:r w:rsidRPr="00ED3CF8">
              <w:rPr>
                <w:rFonts w:cs="Arial"/>
                <w:color w:val="FF0000"/>
              </w:rPr>
              <w:fldChar w:fldCharType="begin"/>
            </w:r>
            <w:r w:rsidRPr="00ED3CF8">
              <w:rPr>
                <w:rFonts w:cs="Arial"/>
              </w:rPr>
              <w:instrText xml:space="preserve"> XE "</w:instrText>
            </w:r>
            <w:r w:rsidRPr="00ED3CF8">
              <w:rPr>
                <w:rFonts w:cs="Arial"/>
                <w:color w:val="FF0000"/>
              </w:rPr>
              <w:instrText>Coalesced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Unlike plant parts partially and irregularly fused.  Compare ‘adherent’, ‘adnate’, ‘coherent’, ‘connate’, ‘contiguous’.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Coarse</w:t>
            </w:r>
            <w:r w:rsidRPr="00ED3CF8">
              <w:rPr>
                <w:rFonts w:cs="Arial"/>
                <w:color w:val="FF0000"/>
              </w:rPr>
              <w:fldChar w:fldCharType="begin"/>
            </w:r>
            <w:r w:rsidRPr="00ED3CF8">
              <w:rPr>
                <w:rFonts w:cs="Arial"/>
              </w:rPr>
              <w:instrText xml:space="preserve"> XE "</w:instrText>
            </w:r>
            <w:r w:rsidRPr="00ED3CF8">
              <w:rPr>
                <w:rFonts w:cs="Arial"/>
                <w:color w:val="FF0000"/>
              </w:rPr>
              <w:instrText>Coarse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use ‘rough’.</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Coherent</w:t>
            </w:r>
            <w:r w:rsidRPr="00ED3CF8">
              <w:rPr>
                <w:rFonts w:cs="Arial"/>
                <w:color w:val="FF0000"/>
              </w:rPr>
              <w:fldChar w:fldCharType="begin"/>
            </w:r>
            <w:r w:rsidRPr="00ED3CF8">
              <w:rPr>
                <w:rFonts w:cs="Arial"/>
              </w:rPr>
              <w:instrText xml:space="preserve"> XE "</w:instrText>
            </w:r>
            <w:r w:rsidRPr="00ED3CF8">
              <w:rPr>
                <w:rFonts w:cs="Arial"/>
                <w:color w:val="FF0000"/>
              </w:rPr>
              <w:instrText>Coherent</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Similar plant parts in close contact, not fused, e.g. anthers clinging together.  Compare ‘adherent’, ‘adnate’, ‘coalesced’, ‘connate’, ‘contiguous’.</w:t>
            </w:r>
          </w:p>
        </w:tc>
      </w:tr>
      <w:tr w:rsidR="003D6D9A" w:rsidRPr="00ED3CF8"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ED3CF8" w:rsidRDefault="003D6D9A" w:rsidP="00F608B2">
            <w:pPr>
              <w:spacing w:before="40" w:after="40"/>
              <w:jc w:val="left"/>
              <w:rPr>
                <w:rFonts w:cs="Arial"/>
                <w:color w:val="FF0000"/>
              </w:rPr>
            </w:pPr>
            <w:r w:rsidRPr="00457EDA">
              <w:rPr>
                <w:rFonts w:cs="Arial"/>
                <w:color w:val="FF0000"/>
              </w:rPr>
              <w:t>Color</w:t>
            </w:r>
            <w:r w:rsidRPr="00457EDA">
              <w:rPr>
                <w:rFonts w:cs="Arial"/>
                <w:color w:val="FF0000"/>
              </w:rPr>
              <w:fldChar w:fldCharType="begin"/>
            </w:r>
            <w:r w:rsidRPr="00457EDA">
              <w:rPr>
                <w:rFonts w:cs="Arial"/>
                <w:color w:val="FF0000"/>
              </w:rPr>
              <w:instrText xml:space="preserve"> XE "Color"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Color is complex and can be defined in terms of three main elements: HUE (distinguishes the different colors), SATURATION (the element of color that indicates the purity or grayness of the color) and INTENSITY (distinguishes the total amount of light that is reflected by the color, how the color is perceived by the eye on the dark to light scale).</w:t>
            </w:r>
          </w:p>
          <w:p w:rsidR="003D6D9A" w:rsidRPr="00ED3CF8" w:rsidRDefault="003D6D9A" w:rsidP="00F608B2">
            <w:pPr>
              <w:outlineLvl w:val="0"/>
              <w:rPr>
                <w:rFonts w:cs="Arial"/>
              </w:rPr>
            </w:pPr>
            <w:r w:rsidRPr="00457EDA">
              <w:rPr>
                <w:rFonts w:cs="Arial"/>
              </w:rPr>
              <w:t>For describing colors of plants in Test Guidelines, it is generally the practice to look at one or more of the three elements of color, separately or in combination.</w:t>
            </w:r>
          </w:p>
        </w:tc>
      </w:tr>
      <w:tr w:rsidR="003D6D9A" w:rsidRPr="005C7E15"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Color distribution</w:t>
            </w:r>
            <w:r w:rsidRPr="00457EDA">
              <w:rPr>
                <w:rFonts w:cs="Arial"/>
                <w:color w:val="FF0000"/>
              </w:rPr>
              <w:fldChar w:fldCharType="begin"/>
            </w:r>
            <w:r w:rsidRPr="00457EDA">
              <w:rPr>
                <w:rFonts w:cs="Arial"/>
                <w:color w:val="FF0000"/>
              </w:rPr>
              <w:instrText xml:space="preserve"> XE "Color Distribution"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(see Section 2, Subsection 3, chapter 4.2.2 “Color distribution”)</w:t>
            </w:r>
          </w:p>
        </w:tc>
      </w:tr>
      <w:tr w:rsidR="003D6D9A" w:rsidRPr="008816B0"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Color names</w:t>
            </w:r>
            <w:r w:rsidRPr="00457EDA">
              <w:rPr>
                <w:rFonts w:cs="Arial"/>
                <w:color w:val="FF0000"/>
              </w:rPr>
              <w:fldChar w:fldCharType="begin"/>
            </w:r>
            <w:r w:rsidRPr="00457EDA">
              <w:rPr>
                <w:rFonts w:cs="Arial"/>
                <w:color w:val="FF0000"/>
              </w:rPr>
              <w:instrText xml:space="preserve"> XE "Color names"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The RHS Colour Chart contains up to 896 colors.  UPOV has identified 50 color “groups”.  The names used for the 50 UPOV Color Groups consist of either the [pure color] / [color hue] (e.g. yellow, orange, red), a combination of two [pure colors] / [color hues] (e.g. yellow orange, orange pink, purple red), or a combination of the [pure color(s)] / [color hue(s)] with “light” or “dark” (e.g. light yellow, dark pink red).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Columnar</w:t>
            </w:r>
            <w:r w:rsidRPr="00ED3CF8">
              <w:rPr>
                <w:rFonts w:cs="Arial"/>
                <w:color w:val="FF0000"/>
              </w:rPr>
              <w:fldChar w:fldCharType="begin"/>
            </w:r>
            <w:r w:rsidRPr="00ED3CF8">
              <w:rPr>
                <w:rFonts w:cs="Arial"/>
              </w:rPr>
              <w:instrText xml:space="preserve"> XE "</w:instrText>
            </w:r>
            <w:r w:rsidRPr="00ED3CF8">
              <w:rPr>
                <w:rFonts w:cs="Arial"/>
                <w:color w:val="FF0000"/>
              </w:rPr>
              <w:instrText>Columnar</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Upright, with a dominant main stem and suppressed branch development.  Compare ‘fastigiate’ where the branch development is not suppressed.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Compressed</w:t>
            </w:r>
            <w:r w:rsidRPr="00ED3CF8">
              <w:rPr>
                <w:rFonts w:cs="Arial"/>
                <w:color w:val="FF0000"/>
              </w:rPr>
              <w:fldChar w:fldCharType="begin"/>
            </w:r>
            <w:r w:rsidRPr="00ED3CF8">
              <w:rPr>
                <w:rFonts w:cs="Arial"/>
              </w:rPr>
              <w:instrText xml:space="preserve"> XE "</w:instrText>
            </w:r>
            <w:r w:rsidRPr="00ED3CF8">
              <w:rPr>
                <w:rFonts w:cs="Arial"/>
                <w:color w:val="FF0000"/>
              </w:rPr>
              <w:instrText>Compressed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Flattened laterally or lengthwise.  Compare ‘depressed’.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Concave</w:t>
            </w:r>
            <w:r w:rsidRPr="00ED3CF8">
              <w:rPr>
                <w:rFonts w:cs="Arial"/>
                <w:color w:val="FF0000"/>
              </w:rPr>
              <w:fldChar w:fldCharType="begin"/>
            </w:r>
            <w:r w:rsidRPr="00ED3CF8">
              <w:rPr>
                <w:rFonts w:cs="Arial"/>
              </w:rPr>
              <w:instrText xml:space="preserve"> XE "</w:instrText>
            </w:r>
            <w:r w:rsidRPr="00ED3CF8">
              <w:rPr>
                <w:rFonts w:cs="Arial"/>
                <w:color w:val="FF0000"/>
              </w:rPr>
              <w:instrText>Concave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Hollowed; curved inwards.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Congested</w:t>
            </w:r>
            <w:r w:rsidRPr="00ED3CF8">
              <w:rPr>
                <w:rFonts w:cs="Arial"/>
                <w:color w:val="FF0000"/>
              </w:rPr>
              <w:fldChar w:fldCharType="begin"/>
            </w:r>
            <w:r w:rsidRPr="00ED3CF8">
              <w:rPr>
                <w:rFonts w:cs="Arial"/>
              </w:rPr>
              <w:instrText xml:space="preserve"> XE "</w:instrText>
            </w:r>
            <w:r w:rsidRPr="00ED3CF8">
              <w:rPr>
                <w:rFonts w:cs="Arial"/>
                <w:color w:val="FF0000"/>
              </w:rPr>
              <w:instrText>Congested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Densely crowded; with almost no intervening spaces.  Compare ‘crowded’ which is less dense.</w:t>
            </w:r>
          </w:p>
        </w:tc>
      </w:tr>
      <w:tr w:rsidR="003D6D9A" w:rsidRPr="00ED3CF8" w:rsidTr="00BF0F4D">
        <w:trPr>
          <w:cantSplit/>
        </w:trPr>
        <w:tc>
          <w:tcPr>
            <w:tcW w:w="1985" w:type="dxa"/>
          </w:tcPr>
          <w:p w:rsidR="003D6D9A" w:rsidRPr="00ED3CF8" w:rsidRDefault="003D6D9A" w:rsidP="00F608B2">
            <w:pPr>
              <w:spacing w:before="40" w:after="40"/>
              <w:jc w:val="left"/>
              <w:rPr>
                <w:rFonts w:cs="Arial"/>
                <w:b/>
                <w:color w:val="FF0000"/>
              </w:rPr>
            </w:pPr>
            <w:r w:rsidRPr="00ED3CF8">
              <w:rPr>
                <w:rFonts w:cs="Arial"/>
                <w:color w:val="FF0000"/>
              </w:rPr>
              <w:t>Conic</w:t>
            </w:r>
            <w:r w:rsidRPr="00ED3CF8">
              <w:rPr>
                <w:rFonts w:cs="Arial"/>
                <w:color w:val="FF0000"/>
              </w:rPr>
              <w:fldChar w:fldCharType="begin"/>
            </w:r>
            <w:r w:rsidRPr="00ED3CF8">
              <w:rPr>
                <w:rFonts w:cs="Arial"/>
              </w:rPr>
              <w:instrText xml:space="preserve"> XE "</w:instrText>
            </w:r>
            <w:r w:rsidRPr="00ED3CF8">
              <w:rPr>
                <w:rFonts w:cs="Arial"/>
                <w:color w:val="FF0000"/>
              </w:rPr>
              <w:instrText>Conic</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Cone-shaped; tapering evenly from a circular base to an acute apex.  The conic series also includes ‘deltoid’, with a more specific length/diameter ratio.  Compare ‘triangular’ which applies to two-dimensional shape and ‘obconic’ which narrows towards the base.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Connate</w:t>
            </w:r>
            <w:r w:rsidRPr="00ED3CF8">
              <w:rPr>
                <w:rFonts w:cs="Arial"/>
                <w:color w:val="FF0000"/>
              </w:rPr>
              <w:fldChar w:fldCharType="begin"/>
            </w:r>
            <w:r w:rsidRPr="00ED3CF8">
              <w:rPr>
                <w:rFonts w:cs="Arial"/>
              </w:rPr>
              <w:instrText xml:space="preserve"> XE "</w:instrText>
            </w:r>
            <w:r w:rsidRPr="00ED3CF8">
              <w:rPr>
                <w:rFonts w:cs="Arial"/>
                <w:color w:val="FF0000"/>
              </w:rPr>
              <w:instrText>Connate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Like parts fused histologically, e.g. staminal filaments fused into a tube.  Compare ‘adherent’, ‘adnate, ‘coalesced’, ‘coherent’, ‘contiguous’.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Connivent</w:t>
            </w:r>
            <w:r w:rsidRPr="00ED3CF8">
              <w:rPr>
                <w:rFonts w:cs="Arial"/>
                <w:color w:val="FF0000"/>
              </w:rPr>
              <w:fldChar w:fldCharType="begin"/>
            </w:r>
            <w:r w:rsidRPr="00ED3CF8">
              <w:rPr>
                <w:rFonts w:cs="Arial"/>
              </w:rPr>
              <w:instrText xml:space="preserve"> XE "</w:instrText>
            </w:r>
            <w:r w:rsidRPr="00ED3CF8">
              <w:rPr>
                <w:rFonts w:cs="Arial"/>
                <w:color w:val="FF0000"/>
              </w:rPr>
              <w:instrText>Connivent</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Converging but not fused, e.g. stamens with anthers touching.</w:t>
            </w:r>
          </w:p>
        </w:tc>
      </w:tr>
      <w:tr w:rsidR="003D6D9A" w:rsidRPr="004526D0"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Conspicuous</w:t>
            </w:r>
            <w:r w:rsidRPr="00457EDA">
              <w:rPr>
                <w:rFonts w:cs="Arial"/>
                <w:color w:val="FF0000"/>
              </w:rPr>
              <w:fldChar w:fldCharType="begin"/>
            </w:r>
            <w:r w:rsidRPr="00457EDA">
              <w:rPr>
                <w:rFonts w:cs="Arial"/>
                <w:color w:val="FF0000"/>
              </w:rPr>
              <w:instrText xml:space="preserve"> XE "Conspicuous"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Clearly visible, evident</w:t>
            </w:r>
          </w:p>
          <w:p w:rsidR="003D6D9A" w:rsidRPr="00457EDA" w:rsidRDefault="003D6D9A" w:rsidP="00F608B2">
            <w:pPr>
              <w:outlineLvl w:val="0"/>
              <w:rPr>
                <w:rFonts w:cs="Arial"/>
              </w:rPr>
            </w:pPr>
            <w:r w:rsidRPr="00457EDA">
              <w:rPr>
                <w:rFonts w:cs="Arial"/>
              </w:rPr>
              <w:t>(see “conspicuousness”)</w:t>
            </w:r>
          </w:p>
        </w:tc>
      </w:tr>
      <w:tr w:rsidR="003D6D9A" w:rsidRPr="004526D0"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Conspicuousness</w:t>
            </w:r>
            <w:r w:rsidRPr="00457EDA">
              <w:rPr>
                <w:rFonts w:cs="Arial"/>
                <w:color w:val="FF0000"/>
              </w:rPr>
              <w:fldChar w:fldCharType="begin"/>
            </w:r>
            <w:r w:rsidRPr="00457EDA">
              <w:rPr>
                <w:rFonts w:cs="Arial"/>
                <w:color w:val="FF0000"/>
              </w:rPr>
              <w:instrText xml:space="preserve"> XE "Conspicuousness"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CONSPICUOUS:</w:t>
            </w:r>
            <w:r w:rsidRPr="00457EDA">
              <w:rPr>
                <w:rFonts w:cs="Arial"/>
              </w:rPr>
              <w:tab/>
              <w:t>clearly visible, evident.</w:t>
            </w:r>
          </w:p>
          <w:p w:rsidR="003D6D9A" w:rsidRPr="00457EDA" w:rsidRDefault="003D6D9A" w:rsidP="00F608B2">
            <w:pPr>
              <w:outlineLvl w:val="0"/>
              <w:rPr>
                <w:rFonts w:cs="Arial"/>
              </w:rPr>
            </w:pPr>
            <w:r w:rsidRPr="00457EDA">
              <w:rPr>
                <w:rFonts w:cs="Arial"/>
              </w:rPr>
              <w:t>INCONSPICUOUS:</w:t>
            </w:r>
            <w:r w:rsidRPr="00457EDA">
              <w:rPr>
                <w:rFonts w:cs="Arial"/>
              </w:rPr>
              <w:tab/>
              <w:t>not clearly visible, obscure.</w:t>
            </w:r>
          </w:p>
          <w:p w:rsidR="003D6D9A" w:rsidRPr="00457EDA" w:rsidRDefault="003D6D9A" w:rsidP="00F608B2">
            <w:pPr>
              <w:outlineLvl w:val="0"/>
              <w:rPr>
                <w:rFonts w:cs="Arial"/>
              </w:rPr>
            </w:pPr>
            <w:r w:rsidRPr="00457EDA">
              <w:rPr>
                <w:rFonts w:cs="Arial"/>
              </w:rPr>
              <w:t>To make clear what is meant with the term conspicuousness the following standard wording could be used in the Test Guidelines:</w:t>
            </w:r>
          </w:p>
          <w:p w:rsidR="003D6D9A" w:rsidRPr="00457EDA" w:rsidRDefault="003D6D9A" w:rsidP="00F608B2">
            <w:pPr>
              <w:outlineLvl w:val="0"/>
              <w:rPr>
                <w:rFonts w:cs="Arial"/>
              </w:rPr>
            </w:pPr>
            <w:r w:rsidRPr="00457EDA">
              <w:rPr>
                <w:rFonts w:cs="Arial"/>
              </w:rPr>
              <w:t>(a)</w:t>
            </w:r>
            <w:r w:rsidRPr="00457EDA">
              <w:rPr>
                <w:rFonts w:cs="Arial"/>
              </w:rPr>
              <w:tab/>
              <w:t>The conspicuousness is determined by the color contrast</w:t>
            </w:r>
          </w:p>
          <w:p w:rsidR="003D6D9A" w:rsidRPr="00457EDA" w:rsidRDefault="003D6D9A" w:rsidP="00F608B2">
            <w:pPr>
              <w:outlineLvl w:val="0"/>
              <w:rPr>
                <w:rFonts w:cs="Arial"/>
              </w:rPr>
            </w:pPr>
            <w:r w:rsidRPr="00457EDA">
              <w:rPr>
                <w:rFonts w:cs="Arial"/>
              </w:rPr>
              <w:t>(b)</w:t>
            </w:r>
            <w:r w:rsidRPr="00457EDA">
              <w:rPr>
                <w:rFonts w:cs="Arial"/>
              </w:rPr>
              <w:tab/>
              <w:t>The conspicuousness is determined by the color contrast combined with size.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Contiguous</w:t>
            </w:r>
            <w:r w:rsidRPr="00ED3CF8">
              <w:rPr>
                <w:rFonts w:cs="Arial"/>
                <w:color w:val="FF0000"/>
              </w:rPr>
              <w:fldChar w:fldCharType="begin"/>
            </w:r>
            <w:r w:rsidRPr="00ED3CF8">
              <w:rPr>
                <w:rFonts w:cs="Arial"/>
              </w:rPr>
              <w:instrText xml:space="preserve"> XE "</w:instrText>
            </w:r>
            <w:r w:rsidRPr="00ED3CF8">
              <w:rPr>
                <w:rFonts w:cs="Arial"/>
                <w:color w:val="FF0000"/>
              </w:rPr>
              <w:instrText>Contiguous</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Touching but not fused.  Not ‘adnate’, ‘connate’, ‘adherent’ or ‘coherent’.</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Continuous</w:t>
            </w:r>
            <w:r w:rsidRPr="00ED3CF8">
              <w:rPr>
                <w:rFonts w:cs="Arial"/>
                <w:color w:val="FF0000"/>
              </w:rPr>
              <w:fldChar w:fldCharType="begin"/>
            </w:r>
            <w:r w:rsidRPr="00ED3CF8">
              <w:rPr>
                <w:rFonts w:cs="Arial"/>
              </w:rPr>
              <w:instrText xml:space="preserve"> XE "</w:instrText>
            </w:r>
            <w:r w:rsidRPr="00ED3CF8">
              <w:rPr>
                <w:rFonts w:cs="Arial"/>
                <w:color w:val="FF0000"/>
              </w:rPr>
              <w:instrText>Continuous</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In an uninterrupted arrangement.  Compare ‘interrupted’.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Convex</w:t>
            </w:r>
            <w:r w:rsidRPr="00ED3CF8">
              <w:rPr>
                <w:rFonts w:cs="Arial"/>
                <w:color w:val="FF0000"/>
              </w:rPr>
              <w:fldChar w:fldCharType="begin"/>
            </w:r>
            <w:r w:rsidRPr="00ED3CF8">
              <w:rPr>
                <w:rFonts w:cs="Arial"/>
              </w:rPr>
              <w:instrText xml:space="preserve"> XE "</w:instrText>
            </w:r>
            <w:r w:rsidRPr="00ED3CF8">
              <w:rPr>
                <w:rFonts w:cs="Arial"/>
                <w:color w:val="FF0000"/>
              </w:rPr>
              <w:instrText>Convex</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Rounded and curved outwards.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Convolute</w:t>
            </w:r>
            <w:r w:rsidRPr="00ED3CF8">
              <w:rPr>
                <w:rFonts w:cs="Arial"/>
                <w:color w:val="FF0000"/>
              </w:rPr>
              <w:fldChar w:fldCharType="begin"/>
            </w:r>
            <w:r w:rsidRPr="00ED3CF8">
              <w:rPr>
                <w:rFonts w:cs="Arial"/>
              </w:rPr>
              <w:instrText xml:space="preserve"> XE "</w:instrText>
            </w:r>
            <w:r w:rsidRPr="00ED3CF8">
              <w:rPr>
                <w:rFonts w:cs="Arial"/>
                <w:color w:val="FF0000"/>
              </w:rPr>
              <w:instrText>Convolute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Rolled up longitudinally with the plant parts overlapping, as petals in a bud.</w:t>
            </w:r>
          </w:p>
        </w:tc>
      </w:tr>
      <w:tr w:rsidR="003D6D9A" w:rsidRPr="00ED3CF8" w:rsidTr="00BF0F4D">
        <w:trPr>
          <w:cantSplit/>
        </w:trPr>
        <w:tc>
          <w:tcPr>
            <w:tcW w:w="1985" w:type="dxa"/>
          </w:tcPr>
          <w:p w:rsidR="003D6D9A" w:rsidRPr="00ED3CF8" w:rsidRDefault="003D6D9A" w:rsidP="00F608B2">
            <w:pPr>
              <w:spacing w:before="40" w:after="40"/>
              <w:jc w:val="left"/>
              <w:rPr>
                <w:rFonts w:cs="Arial"/>
                <w:b/>
                <w:color w:val="FF0000"/>
              </w:rPr>
            </w:pPr>
            <w:r w:rsidRPr="00ED3CF8">
              <w:rPr>
                <w:rFonts w:cs="Arial"/>
                <w:color w:val="FF0000"/>
              </w:rPr>
              <w:t>Cordate</w:t>
            </w:r>
            <w:r w:rsidRPr="00ED3CF8">
              <w:rPr>
                <w:rFonts w:cs="Arial"/>
                <w:color w:val="FF0000"/>
              </w:rPr>
              <w:fldChar w:fldCharType="begin"/>
            </w:r>
            <w:r w:rsidRPr="00ED3CF8">
              <w:rPr>
                <w:rFonts w:cs="Arial"/>
              </w:rPr>
              <w:instrText xml:space="preserve"> XE "</w:instrText>
            </w:r>
            <w:r w:rsidRPr="00ED3CF8">
              <w:rPr>
                <w:rFonts w:cs="Arial"/>
                <w:color w:val="FF0000"/>
              </w:rPr>
              <w:instrText>Cordate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b/>
                <w:color w:val="FF0000"/>
              </w:rPr>
            </w:pPr>
            <w:r w:rsidRPr="00ED3CF8">
              <w:rPr>
                <w:rFonts w:cs="Arial"/>
              </w:rPr>
              <w:t>Heart-shaped; with two equal, rounded, basal lobes divided by a deep sinus.  Compare ‘obcordate’ which has the sinus at the apex and ‘cordiform’ which applies to full plane shape.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Cordiform</w:t>
            </w:r>
            <w:r w:rsidRPr="00ED3CF8">
              <w:rPr>
                <w:rFonts w:cs="Arial"/>
                <w:color w:val="FF0000"/>
              </w:rPr>
              <w:fldChar w:fldCharType="begin"/>
            </w:r>
            <w:r w:rsidRPr="00ED3CF8">
              <w:rPr>
                <w:rFonts w:cs="Arial"/>
              </w:rPr>
              <w:instrText xml:space="preserve"> XE "</w:instrText>
            </w:r>
            <w:r w:rsidRPr="00ED3CF8">
              <w:rPr>
                <w:rFonts w:cs="Arial"/>
                <w:color w:val="FF0000"/>
              </w:rPr>
              <w:instrText>Cordiform</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spacing w:before="40" w:after="40"/>
              <w:rPr>
                <w:rFonts w:cs="Arial"/>
              </w:rPr>
            </w:pPr>
            <w:r w:rsidRPr="00ED3CF8">
              <w:rPr>
                <w:rFonts w:cs="Arial"/>
              </w:rPr>
              <w:t>Heart-shaped; with two equal, rounded, basal lobes divided by a deep sinus, and tapering fairly straightly to the apex.  Compare ‘cordate’ which applies to the base and ‘obcordate’ which is broadest towards the apex.</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Coriaceous</w:t>
            </w:r>
            <w:r w:rsidRPr="00ED3CF8">
              <w:rPr>
                <w:rFonts w:cs="Arial"/>
                <w:color w:val="FF0000"/>
              </w:rPr>
              <w:fldChar w:fldCharType="begin"/>
            </w:r>
            <w:r w:rsidRPr="00ED3CF8">
              <w:rPr>
                <w:rFonts w:cs="Arial"/>
              </w:rPr>
              <w:instrText xml:space="preserve"> XE "</w:instrText>
            </w:r>
            <w:r w:rsidRPr="00ED3CF8">
              <w:rPr>
                <w:rFonts w:cs="Arial"/>
                <w:color w:val="FF0000"/>
              </w:rPr>
              <w:instrText>Coriaceous</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Leathery; thick, tough and flexible.  Compare ‘cartilaginous’ which is more firm.</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Corrugated</w:t>
            </w:r>
            <w:r w:rsidRPr="00ED3CF8">
              <w:rPr>
                <w:rFonts w:cs="Arial"/>
                <w:color w:val="FF0000"/>
              </w:rPr>
              <w:fldChar w:fldCharType="begin"/>
            </w:r>
            <w:r w:rsidRPr="00ED3CF8">
              <w:rPr>
                <w:rFonts w:cs="Arial"/>
              </w:rPr>
              <w:instrText xml:space="preserve"> XE "</w:instrText>
            </w:r>
            <w:r w:rsidRPr="00ED3CF8">
              <w:rPr>
                <w:rFonts w:cs="Arial"/>
                <w:color w:val="FF0000"/>
              </w:rPr>
              <w:instrText>Corrugated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 xml:space="preserve">Wrinkled, crumpled or folded into alternating furrows and ridges, e.g. </w:t>
            </w:r>
            <w:r w:rsidRPr="00ED3CF8">
              <w:rPr>
                <w:rFonts w:cs="Arial"/>
                <w:i/>
              </w:rPr>
              <w:t>Papaver</w:t>
            </w:r>
            <w:r w:rsidRPr="00ED3CF8">
              <w:rPr>
                <w:rFonts w:cs="Arial"/>
              </w:rPr>
              <w:t xml:space="preserve"> petals in the bud.  Compare ‘rugose’.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Crenate</w:t>
            </w:r>
            <w:r w:rsidRPr="00ED3CF8">
              <w:rPr>
                <w:rFonts w:cs="Arial"/>
                <w:color w:val="FF0000"/>
              </w:rPr>
              <w:fldChar w:fldCharType="begin"/>
            </w:r>
            <w:r w:rsidRPr="00ED3CF8">
              <w:rPr>
                <w:rFonts w:cs="Arial"/>
              </w:rPr>
              <w:instrText xml:space="preserve"> XE "</w:instrText>
            </w:r>
            <w:r w:rsidRPr="00ED3CF8">
              <w:rPr>
                <w:rFonts w:cs="Arial"/>
                <w:color w:val="FF0000"/>
              </w:rPr>
              <w:instrText>Crenate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Scalloped, with rounded teeth.</w:t>
            </w:r>
          </w:p>
          <w:p w:rsidR="003D6D9A" w:rsidRPr="00ED3CF8" w:rsidRDefault="003D6D9A" w:rsidP="00F608B2">
            <w:pPr>
              <w:outlineLvl w:val="0"/>
              <w:rPr>
                <w:rFonts w:cs="Arial"/>
              </w:rPr>
            </w:pP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Crenulate</w:t>
            </w:r>
            <w:r w:rsidRPr="00ED3CF8">
              <w:rPr>
                <w:rFonts w:cs="Arial"/>
                <w:color w:val="FF0000"/>
              </w:rPr>
              <w:fldChar w:fldCharType="begin"/>
            </w:r>
            <w:r w:rsidRPr="00ED3CF8">
              <w:rPr>
                <w:rFonts w:cs="Arial"/>
              </w:rPr>
              <w:instrText xml:space="preserve"> XE "</w:instrText>
            </w:r>
            <w:r w:rsidRPr="00ED3CF8">
              <w:rPr>
                <w:rFonts w:cs="Arial"/>
                <w:color w:val="FF0000"/>
              </w:rPr>
              <w:instrText>Crenulate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color w:val="000000"/>
              </w:rPr>
            </w:pPr>
            <w:r w:rsidRPr="00ED3CF8">
              <w:rPr>
                <w:rFonts w:cs="Arial"/>
              </w:rPr>
              <w:t xml:space="preserve">having a margin with </w:t>
            </w:r>
            <w:r w:rsidRPr="00ED3CF8">
              <w:rPr>
                <w:rFonts w:cs="Arial"/>
                <w:i/>
              </w:rPr>
              <w:t>small</w:t>
            </w:r>
            <w:r w:rsidRPr="00ED3CF8">
              <w:rPr>
                <w:rFonts w:cs="Arial"/>
              </w:rPr>
              <w:t xml:space="preserve"> rounded teeth (minutely crenate).  Compare “crenate”.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Crispate</w:t>
            </w:r>
            <w:r w:rsidRPr="00ED3CF8">
              <w:rPr>
                <w:rFonts w:cs="Arial"/>
                <w:color w:val="FF0000"/>
              </w:rPr>
              <w:fldChar w:fldCharType="begin"/>
            </w:r>
            <w:r w:rsidRPr="00ED3CF8">
              <w:rPr>
                <w:rFonts w:cs="Arial"/>
              </w:rPr>
              <w:instrText xml:space="preserve"> XE "</w:instrText>
            </w:r>
            <w:r w:rsidRPr="00ED3CF8">
              <w:rPr>
                <w:rFonts w:cs="Arial"/>
                <w:color w:val="FF0000"/>
              </w:rPr>
              <w:instrText>Crispate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With the margin curled or crumpled and irregularly twisted.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Crowded</w:t>
            </w:r>
            <w:r w:rsidRPr="00ED3CF8">
              <w:rPr>
                <w:rFonts w:cs="Arial"/>
                <w:color w:val="FF0000"/>
              </w:rPr>
              <w:fldChar w:fldCharType="begin"/>
            </w:r>
            <w:r w:rsidRPr="00ED3CF8">
              <w:rPr>
                <w:rFonts w:cs="Arial"/>
              </w:rPr>
              <w:instrText xml:space="preserve"> XE "</w:instrText>
            </w:r>
            <w:r w:rsidRPr="00ED3CF8">
              <w:rPr>
                <w:rFonts w:cs="Arial"/>
                <w:color w:val="FF0000"/>
              </w:rPr>
              <w:instrText>Crowded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Grouped together but with some intervening spaces.  Compare ‘congested’ which is more densely crowded.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Crustaceous</w:t>
            </w:r>
            <w:r w:rsidRPr="00ED3CF8">
              <w:rPr>
                <w:rFonts w:cs="Arial"/>
                <w:color w:val="FF0000"/>
              </w:rPr>
              <w:fldChar w:fldCharType="begin"/>
            </w:r>
            <w:r w:rsidRPr="00ED3CF8">
              <w:rPr>
                <w:rFonts w:cs="Arial"/>
              </w:rPr>
              <w:instrText xml:space="preserve"> XE "</w:instrText>
            </w:r>
            <w:r w:rsidRPr="00ED3CF8">
              <w:rPr>
                <w:rFonts w:cs="Arial"/>
                <w:color w:val="FF0000"/>
              </w:rPr>
              <w:instrText>Crustaceous</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Thin, hard and brittle.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Cuneate</w:t>
            </w:r>
            <w:r w:rsidRPr="00ED3CF8">
              <w:rPr>
                <w:rFonts w:cs="Arial"/>
                <w:color w:val="FF0000"/>
              </w:rPr>
              <w:fldChar w:fldCharType="begin"/>
            </w:r>
            <w:r w:rsidRPr="00ED3CF8">
              <w:rPr>
                <w:rFonts w:cs="Arial"/>
              </w:rPr>
              <w:instrText xml:space="preserve"> XE "</w:instrText>
            </w:r>
            <w:r w:rsidRPr="00ED3CF8">
              <w:rPr>
                <w:rFonts w:cs="Arial"/>
                <w:color w:val="FF0000"/>
              </w:rPr>
              <w:instrText>Cuneate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Wedge-shaped; broadest towards the apex, the lateral margins more or less straight and converging towards the base at an acute or obtuse angle.  Applies to the base.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Cuneiform</w:t>
            </w:r>
            <w:r w:rsidRPr="00ED3CF8">
              <w:rPr>
                <w:rFonts w:cs="Arial"/>
                <w:color w:val="FF0000"/>
              </w:rPr>
              <w:fldChar w:fldCharType="begin"/>
            </w:r>
            <w:r w:rsidRPr="00ED3CF8">
              <w:rPr>
                <w:rFonts w:cs="Arial"/>
              </w:rPr>
              <w:instrText xml:space="preserve"> XE "</w:instrText>
            </w:r>
            <w:r w:rsidRPr="00ED3CF8">
              <w:rPr>
                <w:rFonts w:cs="Arial"/>
                <w:color w:val="FF0000"/>
              </w:rPr>
              <w:instrText>Cuneiform</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use ‘obconic’</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Cup-Shaped</w:t>
            </w:r>
            <w:r w:rsidRPr="00ED3CF8">
              <w:rPr>
                <w:rFonts w:cs="Arial"/>
                <w:color w:val="FF0000"/>
              </w:rPr>
              <w:fldChar w:fldCharType="begin"/>
            </w:r>
            <w:r w:rsidRPr="00ED3CF8">
              <w:rPr>
                <w:rFonts w:cs="Arial"/>
              </w:rPr>
              <w:instrText xml:space="preserve"> XE "</w:instrText>
            </w:r>
            <w:r w:rsidRPr="00ED3CF8">
              <w:rPr>
                <w:rFonts w:cs="Arial"/>
                <w:color w:val="FF0000"/>
              </w:rPr>
              <w:instrText>Cup-shaped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With a tube which is rounded basally and which does not diverge distally.  Compare ‘campanulate’ which diverges distally and ‘funnel-shaped’ which is not rounded basally.</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Cuspidate</w:t>
            </w:r>
            <w:r w:rsidRPr="00ED3CF8">
              <w:rPr>
                <w:rFonts w:cs="Arial"/>
                <w:color w:val="FF0000"/>
              </w:rPr>
              <w:fldChar w:fldCharType="begin"/>
            </w:r>
            <w:r w:rsidRPr="00ED3CF8">
              <w:rPr>
                <w:rFonts w:cs="Arial"/>
              </w:rPr>
              <w:instrText xml:space="preserve"> XE "</w:instrText>
            </w:r>
            <w:r w:rsidRPr="00ED3CF8">
              <w:rPr>
                <w:rFonts w:cs="Arial"/>
                <w:color w:val="FF0000"/>
              </w:rPr>
              <w:instrText>Cuspidate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Terminating in a short rigid point, or cusp, which is both vascular and laminar in nature.  Applies to the most distal part of the apex (tip).  Compare ‘mucronate’ which is only vascular, ‘apiculate’ where the point is not rigid and ‘pungent’ where the point is long and rigid.</w:t>
            </w:r>
          </w:p>
        </w:tc>
      </w:tr>
      <w:tr w:rsidR="003D6D9A" w:rsidRPr="00ED3CF8" w:rsidTr="00BF0F4D">
        <w:trPr>
          <w:cantSplit/>
        </w:trPr>
        <w:tc>
          <w:tcPr>
            <w:tcW w:w="1985" w:type="dxa"/>
            <w:tcBorders>
              <w:bottom w:val="single" w:sz="4" w:space="0" w:color="auto"/>
            </w:tcBorders>
          </w:tcPr>
          <w:p w:rsidR="003D6D9A" w:rsidRPr="00ED3CF8" w:rsidRDefault="003D6D9A" w:rsidP="00F608B2">
            <w:pPr>
              <w:spacing w:before="40" w:after="40"/>
              <w:jc w:val="left"/>
              <w:rPr>
                <w:rFonts w:cs="Arial"/>
                <w:color w:val="FF0000"/>
              </w:rPr>
            </w:pPr>
            <w:r w:rsidRPr="00ED3CF8">
              <w:rPr>
                <w:rFonts w:cs="Arial"/>
                <w:color w:val="FF0000"/>
              </w:rPr>
              <w:t>Cylindric</w:t>
            </w:r>
            <w:r w:rsidRPr="00ED3CF8">
              <w:rPr>
                <w:rFonts w:cs="Arial"/>
                <w:color w:val="FF0000"/>
              </w:rPr>
              <w:fldChar w:fldCharType="begin"/>
            </w:r>
            <w:r w:rsidRPr="00ED3CF8">
              <w:rPr>
                <w:rFonts w:cs="Arial"/>
              </w:rPr>
              <w:instrText xml:space="preserve"> XE "</w:instrText>
            </w:r>
            <w:r w:rsidRPr="00ED3CF8">
              <w:rPr>
                <w:rFonts w:cs="Arial"/>
                <w:color w:val="FF0000"/>
              </w:rPr>
              <w:instrText>Cylindric</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3D6D9A" w:rsidRPr="00ED3CF8" w:rsidRDefault="003D6D9A" w:rsidP="00F608B2">
            <w:pPr>
              <w:keepNext/>
              <w:keepLines/>
              <w:outlineLvl w:val="0"/>
              <w:rPr>
                <w:rFonts w:cs="Arial"/>
              </w:rPr>
            </w:pPr>
            <w:r w:rsidRPr="00ED3CF8">
              <w:rPr>
                <w:rFonts w:cs="Arial"/>
              </w:rPr>
              <w:t>Solid, long and narrow with an even diameter, circular in transverse section.  Compare ‘tubular’ which is hollow.</w:t>
            </w:r>
          </w:p>
        </w:tc>
      </w:tr>
      <w:tr w:rsidR="003D6D9A" w:rsidRPr="00ED3CF8" w:rsidTr="00BF0F4D">
        <w:trPr>
          <w:cantSplit/>
        </w:trPr>
        <w:tc>
          <w:tcPr>
            <w:tcW w:w="1985" w:type="dxa"/>
            <w:shd w:val="clear" w:color="auto" w:fill="auto"/>
          </w:tcPr>
          <w:p w:rsidR="003D6D9A" w:rsidRPr="00ED3CF8" w:rsidRDefault="003D6D9A" w:rsidP="00F608B2">
            <w:pPr>
              <w:spacing w:before="40" w:after="40"/>
              <w:jc w:val="left"/>
              <w:rPr>
                <w:rFonts w:cs="Arial"/>
                <w:color w:val="FF0000"/>
              </w:rPr>
            </w:pPr>
            <w:r w:rsidRPr="00ED3CF8">
              <w:rPr>
                <w:rFonts w:cs="Arial"/>
                <w:color w:val="FF0000"/>
              </w:rPr>
              <w:t>Cymose corymb</w:t>
            </w:r>
            <w:r w:rsidRPr="00ED3CF8">
              <w:rPr>
                <w:rFonts w:cs="Arial"/>
                <w:color w:val="FF0000"/>
              </w:rPr>
              <w:fldChar w:fldCharType="begin"/>
            </w:r>
            <w:r w:rsidRPr="00ED3CF8">
              <w:rPr>
                <w:rFonts w:cs="Arial"/>
              </w:rPr>
              <w:instrText xml:space="preserve"> XE "</w:instrText>
            </w:r>
            <w:r w:rsidRPr="00ED3CF8">
              <w:rPr>
                <w:rFonts w:cs="Arial"/>
                <w:color w:val="FF0000"/>
              </w:rPr>
              <w:instrText>Cymose corymb</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3D6D9A" w:rsidRPr="00ED3CF8" w:rsidRDefault="003D6D9A" w:rsidP="00F608B2">
            <w:pPr>
              <w:rPr>
                <w:rFonts w:cs="Arial"/>
              </w:rPr>
            </w:pPr>
            <w:r w:rsidRPr="00ED3CF8">
              <w:rPr>
                <w:rFonts w:cs="Arial"/>
              </w:rPr>
              <w:t>The so called cymose corymb is similar to a racemose corymb but has a panicle-like structure.</w:t>
            </w:r>
          </w:p>
        </w:tc>
      </w:tr>
      <w:tr w:rsidR="003D6D9A" w:rsidRPr="00ED3CF8" w:rsidTr="00BF0F4D">
        <w:trPr>
          <w:cantSplit/>
        </w:trPr>
        <w:tc>
          <w:tcPr>
            <w:tcW w:w="1985" w:type="dxa"/>
            <w:tcBorders>
              <w:bottom w:val="single" w:sz="4" w:space="0" w:color="auto"/>
            </w:tcBorders>
          </w:tcPr>
          <w:p w:rsidR="003D6D9A" w:rsidRPr="00ED3CF8" w:rsidRDefault="003D6D9A" w:rsidP="00F608B2">
            <w:pPr>
              <w:spacing w:before="40" w:after="40"/>
              <w:jc w:val="left"/>
              <w:rPr>
                <w:rFonts w:cs="Arial"/>
                <w:color w:val="FF0000"/>
              </w:rPr>
            </w:pPr>
            <w:r w:rsidRPr="00ED3CF8">
              <w:rPr>
                <w:rFonts w:cs="Arial"/>
                <w:color w:val="FF0000"/>
              </w:rPr>
              <w:t>Decumbent</w:t>
            </w:r>
            <w:r w:rsidRPr="00ED3CF8">
              <w:rPr>
                <w:rFonts w:cs="Arial"/>
                <w:color w:val="FF0000"/>
              </w:rPr>
              <w:fldChar w:fldCharType="begin"/>
            </w:r>
            <w:r w:rsidRPr="00ED3CF8">
              <w:rPr>
                <w:rFonts w:cs="Arial"/>
              </w:rPr>
              <w:instrText xml:space="preserve"> XE "</w:instrText>
            </w:r>
            <w:r w:rsidRPr="00ED3CF8">
              <w:rPr>
                <w:rFonts w:cs="Arial"/>
                <w:color w:val="FF0000"/>
              </w:rPr>
              <w:instrText>Decumbent</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3D6D9A" w:rsidRPr="00ED3CF8" w:rsidRDefault="003D6D9A" w:rsidP="00F608B2">
            <w:pPr>
              <w:outlineLvl w:val="0"/>
              <w:rPr>
                <w:rFonts w:cs="Arial"/>
              </w:rPr>
            </w:pPr>
            <w:r w:rsidRPr="00ED3CF8">
              <w:rPr>
                <w:rFonts w:cs="Arial"/>
              </w:rPr>
              <w:t>Growing horizontally on the ground but with the apical parts ascending.  Compare ‘prostrate’ where the apical parts do not ascend.</w:t>
            </w:r>
          </w:p>
        </w:tc>
      </w:tr>
      <w:tr w:rsidR="003D6D9A" w:rsidRPr="00ED3CF8" w:rsidTr="00BF0F4D">
        <w:trPr>
          <w:cantSplit/>
        </w:trPr>
        <w:tc>
          <w:tcPr>
            <w:tcW w:w="1985" w:type="dxa"/>
            <w:shd w:val="clear" w:color="auto" w:fill="auto"/>
          </w:tcPr>
          <w:p w:rsidR="003D6D9A" w:rsidRPr="00ED3CF8" w:rsidRDefault="003D6D9A" w:rsidP="00F608B2">
            <w:pPr>
              <w:spacing w:before="40" w:after="40"/>
              <w:jc w:val="left"/>
              <w:rPr>
                <w:rFonts w:cs="Arial"/>
                <w:color w:val="FF0000"/>
              </w:rPr>
            </w:pPr>
            <w:r w:rsidRPr="00ED3CF8">
              <w:rPr>
                <w:rFonts w:cs="Arial"/>
                <w:color w:val="FF0000"/>
              </w:rPr>
              <w:t>Decurrent</w:t>
            </w:r>
            <w:r w:rsidRPr="00ED3CF8">
              <w:rPr>
                <w:rFonts w:cs="Arial"/>
                <w:color w:val="FF0000"/>
              </w:rPr>
              <w:fldChar w:fldCharType="begin"/>
            </w:r>
            <w:r w:rsidRPr="00ED3CF8">
              <w:rPr>
                <w:rFonts w:cs="Arial"/>
              </w:rPr>
              <w:instrText xml:space="preserve"> XE "</w:instrText>
            </w:r>
            <w:r w:rsidRPr="00ED3CF8">
              <w:rPr>
                <w:rFonts w:cs="Arial"/>
                <w:color w:val="FF0000"/>
              </w:rPr>
              <w:instrText>Decurrent</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3D6D9A" w:rsidRPr="00ED3CF8" w:rsidRDefault="003D6D9A" w:rsidP="00F608B2">
            <w:pPr>
              <w:rPr>
                <w:rFonts w:cs="Arial"/>
              </w:rPr>
            </w:pPr>
            <w:r w:rsidRPr="00ED3CF8">
              <w:rPr>
                <w:rFonts w:cs="Arial"/>
              </w:rPr>
              <w:t>Running downwards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Deflexed</w:t>
            </w:r>
            <w:r w:rsidRPr="00ED3CF8">
              <w:rPr>
                <w:rFonts w:cs="Arial"/>
                <w:color w:val="FF0000"/>
              </w:rPr>
              <w:fldChar w:fldCharType="begin"/>
            </w:r>
            <w:r w:rsidRPr="00ED3CF8">
              <w:rPr>
                <w:rFonts w:cs="Arial"/>
              </w:rPr>
              <w:instrText xml:space="preserve"> XE "</w:instrText>
            </w:r>
            <w:r w:rsidRPr="00ED3CF8">
              <w:rPr>
                <w:rFonts w:cs="Arial"/>
                <w:color w:val="FF0000"/>
              </w:rPr>
              <w:instrText>Deflexed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use ‘reflexed’.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Deltate</w:t>
            </w:r>
            <w:r w:rsidRPr="00ED3CF8">
              <w:rPr>
                <w:rFonts w:cs="Arial"/>
                <w:color w:val="FF0000"/>
              </w:rPr>
              <w:fldChar w:fldCharType="begin"/>
            </w:r>
            <w:r w:rsidRPr="00ED3CF8">
              <w:rPr>
                <w:rFonts w:cs="Arial"/>
              </w:rPr>
              <w:instrText xml:space="preserve"> XE "</w:instrText>
            </w:r>
            <w:r w:rsidRPr="00ED3CF8">
              <w:rPr>
                <w:rFonts w:cs="Arial"/>
                <w:color w:val="FF0000"/>
              </w:rPr>
              <w:instrText>Deltate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spacing w:before="40" w:after="40"/>
              <w:rPr>
                <w:rFonts w:cs="Arial"/>
              </w:rPr>
            </w:pPr>
            <w:r w:rsidRPr="00ED3CF8">
              <w:rPr>
                <w:rFonts w:cs="Arial"/>
              </w:rPr>
              <w:t>More or less equilaterally triangular; narrowing towards the apex, that is away from the point of attachment.  Forms part of the ‘triangular’ series.  Compare ‘deltoid’ which applies to three-dimensional shape, also compare obtriangular’ and ‘obdeltate’ which narrow towards the base.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Deltoid</w:t>
            </w:r>
            <w:r w:rsidRPr="00ED3CF8">
              <w:rPr>
                <w:rFonts w:cs="Arial"/>
                <w:color w:val="FF0000"/>
              </w:rPr>
              <w:fldChar w:fldCharType="begin"/>
            </w:r>
            <w:r w:rsidRPr="00ED3CF8">
              <w:rPr>
                <w:rFonts w:cs="Arial"/>
              </w:rPr>
              <w:instrText xml:space="preserve"> XE "</w:instrText>
            </w:r>
            <w:r w:rsidRPr="00ED3CF8">
              <w:rPr>
                <w:rFonts w:cs="Arial"/>
                <w:color w:val="FF0000"/>
              </w:rPr>
              <w:instrText>Deltoid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More or less equilaterally cone-shaped; tapering evenly from a circular base to an acute apex.  Forms part of the ‘conic’ series.  Compare ‘deltate’ which applies to two-dimensional shape and ‘obdeltoid’ which narrows towards the base.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Dense</w:t>
            </w:r>
            <w:r w:rsidRPr="00ED3CF8">
              <w:rPr>
                <w:rFonts w:cs="Arial"/>
                <w:color w:val="FF0000"/>
              </w:rPr>
              <w:fldChar w:fldCharType="begin"/>
            </w:r>
            <w:r w:rsidRPr="00ED3CF8">
              <w:rPr>
                <w:rFonts w:cs="Arial"/>
              </w:rPr>
              <w:instrText xml:space="preserve"> XE "</w:instrText>
            </w:r>
            <w:r w:rsidRPr="00ED3CF8">
              <w:rPr>
                <w:rFonts w:cs="Arial"/>
                <w:color w:val="FF0000"/>
              </w:rPr>
              <w:instrText>Dense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(Density</w:t>
            </w:r>
            <w:r w:rsidRPr="00ED3CF8">
              <w:rPr>
                <w:rFonts w:cs="Arial"/>
                <w:color w:val="FF0000"/>
              </w:rPr>
              <w:fldChar w:fldCharType="begin"/>
            </w:r>
            <w:r w:rsidRPr="00ED3CF8">
              <w:rPr>
                <w:rFonts w:cs="Arial"/>
              </w:rPr>
              <w:instrText xml:space="preserve"> XE "</w:instrText>
            </w:r>
            <w:r w:rsidRPr="00ED3CF8">
              <w:rPr>
                <w:rFonts w:cs="Arial"/>
                <w:color w:val="FF0000"/>
              </w:rPr>
              <w:instrText>Density</w:instrText>
            </w:r>
            <w:r w:rsidRPr="00ED3CF8">
              <w:rPr>
                <w:rFonts w:cs="Arial"/>
              </w:rPr>
              <w:instrText xml:space="preserve">" </w:instrText>
            </w:r>
            <w:r w:rsidRPr="00ED3CF8">
              <w:rPr>
                <w:rFonts w:cs="Arial"/>
                <w:color w:val="FF0000"/>
              </w:rPr>
              <w:fldChar w:fldCharType="end"/>
            </w:r>
            <w:r w:rsidRPr="00ED3CF8">
              <w:rPr>
                <w:rFonts w:cs="Arial"/>
                <w:color w:val="FF0000"/>
              </w:rPr>
              <w:t>)</w:t>
            </w:r>
          </w:p>
        </w:tc>
        <w:tc>
          <w:tcPr>
            <w:tcW w:w="8222" w:type="dxa"/>
            <w:vAlign w:val="center"/>
          </w:tcPr>
          <w:p w:rsidR="003D6D9A" w:rsidRPr="00ED3CF8" w:rsidRDefault="003D6D9A" w:rsidP="00F608B2">
            <w:pPr>
              <w:rPr>
                <w:rFonts w:cs="Arial"/>
              </w:rPr>
            </w:pPr>
            <w:r w:rsidRPr="00ED3CF8">
              <w:rPr>
                <w:rFonts w:cs="Arial"/>
              </w:rPr>
              <w:t>Numerous per unit area, as opposed to sparse.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Dentate</w:t>
            </w:r>
            <w:r w:rsidRPr="00ED3CF8">
              <w:rPr>
                <w:rFonts w:cs="Arial"/>
                <w:color w:val="FF0000"/>
              </w:rPr>
              <w:fldChar w:fldCharType="begin"/>
            </w:r>
            <w:r w:rsidRPr="00ED3CF8">
              <w:rPr>
                <w:rFonts w:cs="Arial"/>
              </w:rPr>
              <w:instrText xml:space="preserve"> XE "</w:instrText>
            </w:r>
            <w:r w:rsidRPr="00ED3CF8">
              <w:rPr>
                <w:rFonts w:cs="Arial"/>
                <w:color w:val="FF0000"/>
              </w:rPr>
              <w:instrText>Dentate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With sharp teeth pointed outwards.  The two sides of a tooth are the same length.  Compare ‘denticulate’ which is finer, ‘crenate’ where the teeth are rounded and ‘serrate’ where the teeth point towards the apex.</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Denticulate</w:t>
            </w:r>
            <w:r w:rsidRPr="00ED3CF8">
              <w:rPr>
                <w:rFonts w:cs="Arial"/>
                <w:color w:val="FF0000"/>
              </w:rPr>
              <w:fldChar w:fldCharType="begin"/>
            </w:r>
            <w:r w:rsidRPr="00ED3CF8">
              <w:rPr>
                <w:rFonts w:cs="Arial"/>
              </w:rPr>
              <w:instrText xml:space="preserve"> XE "</w:instrText>
            </w:r>
            <w:r w:rsidRPr="00ED3CF8">
              <w:rPr>
                <w:rFonts w:cs="Arial"/>
                <w:color w:val="FF0000"/>
              </w:rPr>
              <w:instrText>Denticulate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color w:val="000000"/>
              </w:rPr>
            </w:pPr>
            <w:r w:rsidRPr="00ED3CF8">
              <w:rPr>
                <w:rFonts w:cs="Arial"/>
              </w:rPr>
              <w:t xml:space="preserve">With </w:t>
            </w:r>
            <w:r w:rsidRPr="00ED3CF8">
              <w:rPr>
                <w:rFonts w:cs="Arial"/>
                <w:i/>
              </w:rPr>
              <w:t>fine,</w:t>
            </w:r>
            <w:r w:rsidRPr="00ED3CF8">
              <w:rPr>
                <w:rFonts w:cs="Arial"/>
              </w:rPr>
              <w:t xml:space="preserve"> sharp teeth pointed outwards (finely dentate).  Compare “dentate”.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Depressed</w:t>
            </w:r>
            <w:r w:rsidRPr="00ED3CF8">
              <w:rPr>
                <w:rFonts w:cs="Arial"/>
                <w:color w:val="FF0000"/>
              </w:rPr>
              <w:fldChar w:fldCharType="begin"/>
            </w:r>
            <w:r w:rsidRPr="00ED3CF8">
              <w:rPr>
                <w:rFonts w:cs="Arial"/>
              </w:rPr>
              <w:instrText xml:space="preserve"> XE "</w:instrText>
            </w:r>
            <w:r w:rsidRPr="00ED3CF8">
              <w:rPr>
                <w:rFonts w:cs="Arial"/>
                <w:color w:val="FF0000"/>
              </w:rPr>
              <w:instrText>Depressed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Sunken, as if pressed into the middle from above or from above and below, causing a concavity.  Compare ‘compressed’.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Descending</w:t>
            </w:r>
            <w:r w:rsidRPr="00ED3CF8">
              <w:rPr>
                <w:rFonts w:cs="Arial"/>
                <w:color w:val="FF0000"/>
              </w:rPr>
              <w:fldChar w:fldCharType="begin"/>
            </w:r>
            <w:r w:rsidRPr="00ED3CF8">
              <w:rPr>
                <w:rFonts w:cs="Arial"/>
              </w:rPr>
              <w:instrText xml:space="preserve"> XE "</w:instrText>
            </w:r>
            <w:r w:rsidRPr="00ED3CF8">
              <w:rPr>
                <w:rFonts w:cs="Arial"/>
                <w:color w:val="FF0000"/>
              </w:rPr>
              <w:instrText>Descending</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Growing or orientated gradually downwards in relation to soil level or to other plant parts.  Synonyms:  Descending, Downwards (most appropriate term to be decided on a case-by-case basis)</w:t>
            </w:r>
          </w:p>
        </w:tc>
      </w:tr>
      <w:tr w:rsidR="003D6D9A" w:rsidRPr="00ED3CF8" w:rsidTr="00BF0F4D">
        <w:trPr>
          <w:cantSplit/>
        </w:trPr>
        <w:tc>
          <w:tcPr>
            <w:tcW w:w="1985" w:type="dxa"/>
            <w:tcBorders>
              <w:bottom w:val="single" w:sz="4" w:space="0" w:color="auto"/>
            </w:tcBorders>
          </w:tcPr>
          <w:p w:rsidR="003D6D9A" w:rsidRPr="00ED3CF8" w:rsidRDefault="003D6D9A" w:rsidP="00F608B2">
            <w:pPr>
              <w:spacing w:before="40" w:after="40"/>
              <w:jc w:val="left"/>
              <w:rPr>
                <w:rFonts w:cs="Arial"/>
                <w:color w:val="FF0000"/>
              </w:rPr>
            </w:pPr>
            <w:r w:rsidRPr="00ED3CF8">
              <w:rPr>
                <w:rFonts w:cs="Arial"/>
                <w:color w:val="FF0000"/>
              </w:rPr>
              <w:t>Diffuse</w:t>
            </w:r>
            <w:r w:rsidRPr="00ED3CF8">
              <w:rPr>
                <w:rFonts w:cs="Arial"/>
                <w:color w:val="FF0000"/>
              </w:rPr>
              <w:fldChar w:fldCharType="begin"/>
            </w:r>
            <w:r w:rsidRPr="00ED3CF8">
              <w:rPr>
                <w:rFonts w:cs="Arial"/>
              </w:rPr>
              <w:instrText xml:space="preserve"> XE "</w:instrText>
            </w:r>
            <w:r w:rsidRPr="00ED3CF8">
              <w:rPr>
                <w:rFonts w:cs="Arial"/>
                <w:color w:val="FF0000"/>
              </w:rPr>
              <w:instrText>Diffuse</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3D6D9A" w:rsidRPr="00ED3CF8" w:rsidRDefault="003D6D9A" w:rsidP="00F608B2">
            <w:pPr>
              <w:rPr>
                <w:rFonts w:cs="Arial"/>
              </w:rPr>
            </w:pPr>
            <w:r w:rsidRPr="00ED3CF8">
              <w:rPr>
                <w:rFonts w:cs="Arial"/>
              </w:rPr>
              <w:t>With plant parts, e.g. petals, spread widely, or with branches spread widely and frequently branching.  Compare ‘divergent’, spreading at almost right angles to the main axis.</w:t>
            </w:r>
          </w:p>
        </w:tc>
      </w:tr>
      <w:tr w:rsidR="003D6D9A" w:rsidRPr="00ED3CF8" w:rsidTr="00BF0F4D">
        <w:trPr>
          <w:cantSplit/>
        </w:trPr>
        <w:tc>
          <w:tcPr>
            <w:tcW w:w="1985" w:type="dxa"/>
            <w:shd w:val="clear" w:color="auto" w:fill="FFFFFF"/>
          </w:tcPr>
          <w:p w:rsidR="003D6D9A" w:rsidRPr="00ED3CF8" w:rsidRDefault="003D6D9A" w:rsidP="00F608B2">
            <w:pPr>
              <w:spacing w:before="40" w:after="40"/>
              <w:jc w:val="left"/>
              <w:rPr>
                <w:rFonts w:cs="Arial"/>
                <w:color w:val="FF0000"/>
              </w:rPr>
            </w:pPr>
            <w:r w:rsidRPr="00ED3CF8">
              <w:rPr>
                <w:rFonts w:cs="Arial"/>
                <w:color w:val="FF0000"/>
              </w:rPr>
              <w:t>Discoid</w:t>
            </w:r>
            <w:r w:rsidRPr="00ED3CF8">
              <w:rPr>
                <w:rFonts w:cs="Arial"/>
                <w:color w:val="FF0000"/>
              </w:rPr>
              <w:fldChar w:fldCharType="begin"/>
            </w:r>
            <w:r w:rsidRPr="00ED3CF8">
              <w:rPr>
                <w:rFonts w:cs="Arial"/>
              </w:rPr>
              <w:instrText xml:space="preserve"> XE "</w:instrText>
            </w:r>
            <w:r w:rsidRPr="00ED3CF8">
              <w:rPr>
                <w:rFonts w:cs="Arial"/>
                <w:color w:val="FF0000"/>
              </w:rPr>
              <w:instrText>Discoid</w:instrText>
            </w:r>
            <w:r w:rsidRPr="00ED3CF8">
              <w:rPr>
                <w:rFonts w:cs="Arial"/>
              </w:rPr>
              <w:instrText xml:space="preserve">" </w:instrText>
            </w:r>
            <w:r w:rsidRPr="00ED3CF8">
              <w:rPr>
                <w:rFonts w:cs="Arial"/>
                <w:color w:val="FF0000"/>
              </w:rPr>
              <w:fldChar w:fldCharType="end"/>
            </w:r>
          </w:p>
        </w:tc>
        <w:tc>
          <w:tcPr>
            <w:tcW w:w="8222" w:type="dxa"/>
            <w:shd w:val="clear" w:color="auto" w:fill="FFFFFF"/>
            <w:vAlign w:val="center"/>
          </w:tcPr>
          <w:p w:rsidR="003D6D9A" w:rsidRPr="00ED3CF8" w:rsidRDefault="003D6D9A" w:rsidP="00F608B2">
            <w:pPr>
              <w:rPr>
                <w:rFonts w:cs="Arial"/>
              </w:rPr>
            </w:pPr>
            <w:r w:rsidRPr="00ED3CF8">
              <w:rPr>
                <w:rFonts w:cs="Arial"/>
              </w:rPr>
              <w:t>Having a flat, circular form; disk-shaped.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Distal</w:t>
            </w:r>
            <w:r w:rsidRPr="00ED3CF8">
              <w:rPr>
                <w:rFonts w:cs="Arial"/>
                <w:color w:val="FF0000"/>
              </w:rPr>
              <w:fldChar w:fldCharType="begin"/>
            </w:r>
            <w:r w:rsidRPr="00ED3CF8">
              <w:rPr>
                <w:rFonts w:cs="Arial"/>
              </w:rPr>
              <w:instrText xml:space="preserve"> XE "</w:instrText>
            </w:r>
            <w:r w:rsidRPr="00ED3CF8">
              <w:rPr>
                <w:rFonts w:cs="Arial"/>
                <w:color w:val="FF0000"/>
              </w:rPr>
              <w:instrText>Distal</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Located at the apex and/or furthest from the position of attachment.  Compare ‘proximal’, ‘basal’ which is closest to the position of attachment.  Synonyms:  Apical, Distal, Terminal (most appropriate term to be decided on a case-by-case basis)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Distinct</w:t>
            </w:r>
            <w:r w:rsidRPr="00ED3CF8">
              <w:rPr>
                <w:rFonts w:cs="Arial"/>
                <w:color w:val="FF0000"/>
              </w:rPr>
              <w:fldChar w:fldCharType="begin"/>
            </w:r>
            <w:r w:rsidRPr="00ED3CF8">
              <w:rPr>
                <w:rFonts w:cs="Arial"/>
              </w:rPr>
              <w:instrText xml:space="preserve"> XE "</w:instrText>
            </w:r>
            <w:r w:rsidRPr="00ED3CF8">
              <w:rPr>
                <w:rFonts w:cs="Arial"/>
                <w:color w:val="FF0000"/>
              </w:rPr>
              <w:instrText>Distinct</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to be used only in terms of the meaning within DUS.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Divaricate</w:t>
            </w:r>
            <w:r w:rsidRPr="00ED3CF8">
              <w:rPr>
                <w:rFonts w:cs="Arial"/>
                <w:color w:val="FF0000"/>
              </w:rPr>
              <w:fldChar w:fldCharType="begin"/>
            </w:r>
            <w:r w:rsidRPr="00ED3CF8">
              <w:rPr>
                <w:rFonts w:cs="Arial"/>
              </w:rPr>
              <w:instrText xml:space="preserve"> XE "</w:instrText>
            </w:r>
            <w:r w:rsidRPr="00ED3CF8">
              <w:rPr>
                <w:rFonts w:cs="Arial"/>
                <w:color w:val="FF0000"/>
              </w:rPr>
              <w:instrText>Divaricate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With branches spreading widely, at almost right angles to the main axis.  ‘Divaricate’ applies more specifically to the growth habit while ‘divergent’ applies to the direction of the branches. ‘A divaricate plant would have divergent branches.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Divergent</w:t>
            </w:r>
            <w:r w:rsidRPr="00ED3CF8">
              <w:rPr>
                <w:rFonts w:cs="Arial"/>
                <w:color w:val="FF0000"/>
              </w:rPr>
              <w:fldChar w:fldCharType="begin"/>
            </w:r>
            <w:r w:rsidRPr="00ED3CF8">
              <w:rPr>
                <w:rFonts w:cs="Arial"/>
              </w:rPr>
              <w:instrText xml:space="preserve"> XE "</w:instrText>
            </w:r>
            <w:r w:rsidRPr="00ED3CF8">
              <w:rPr>
                <w:rFonts w:cs="Arial"/>
                <w:color w:val="FF0000"/>
              </w:rPr>
              <w:instrText>Divergent</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With plant parts, specifically branches, spreading away from each other.</w:t>
            </w:r>
          </w:p>
          <w:p w:rsidR="003D6D9A" w:rsidRPr="00ED3CF8" w:rsidRDefault="003D6D9A" w:rsidP="00F608B2">
            <w:pPr>
              <w:rPr>
                <w:rFonts w:cs="Arial"/>
              </w:rPr>
            </w:pPr>
            <w:r w:rsidRPr="00ED3CF8">
              <w:rPr>
                <w:rFonts w:cs="Arial"/>
              </w:rPr>
              <w:t xml:space="preserve">Compare ‘diffuse’ and ‘divaricate’.  ‘Divaricate’ applies more specifically to the growth habit while ‘divergent’ applies to the direction of the branches. ‘A divaricate plant would have divergent branches. </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Dorsal</w:t>
            </w:r>
            <w:r w:rsidRPr="00ED3CF8">
              <w:rPr>
                <w:rFonts w:cs="Arial"/>
                <w:color w:val="FF0000"/>
              </w:rPr>
              <w:fldChar w:fldCharType="begin"/>
            </w:r>
            <w:r w:rsidRPr="00ED3CF8">
              <w:rPr>
                <w:rFonts w:cs="Arial"/>
              </w:rPr>
              <w:instrText xml:space="preserve"> XE "</w:instrText>
            </w:r>
            <w:r w:rsidRPr="00ED3CF8">
              <w:rPr>
                <w:rFonts w:cs="Arial"/>
                <w:color w:val="FF0000"/>
              </w:rPr>
              <w:instrText>Dorsal</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The lower, outer or abaxial side in relation to the axis.  Compare ‘ventral’.</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Downwards</w:t>
            </w:r>
            <w:r w:rsidRPr="00ED3CF8">
              <w:rPr>
                <w:rFonts w:cs="Arial"/>
                <w:color w:val="FF0000"/>
              </w:rPr>
              <w:fldChar w:fldCharType="begin"/>
            </w:r>
            <w:r w:rsidRPr="00ED3CF8">
              <w:rPr>
                <w:rFonts w:cs="Arial"/>
              </w:rPr>
              <w:instrText xml:space="preserve"> XE "</w:instrText>
            </w:r>
            <w:r w:rsidRPr="00ED3CF8">
              <w:rPr>
                <w:rFonts w:cs="Arial"/>
                <w:color w:val="FF0000"/>
              </w:rPr>
              <w:instrText>Downwards</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Growing or orientated gradually downwards in relation to soil level or to other plant parts.  Synonyms:  Descending, Downwards (most appropriate term to be decided on a case-by-case basis)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Drooping</w:t>
            </w:r>
            <w:r w:rsidRPr="00ED3CF8">
              <w:rPr>
                <w:rFonts w:cs="Arial"/>
                <w:color w:val="FF0000"/>
              </w:rPr>
              <w:fldChar w:fldCharType="begin"/>
            </w:r>
            <w:r w:rsidRPr="00ED3CF8">
              <w:rPr>
                <w:rFonts w:cs="Arial"/>
              </w:rPr>
              <w:instrText xml:space="preserve"> XE "</w:instrText>
            </w:r>
            <w:r w:rsidRPr="00ED3CF8">
              <w:rPr>
                <w:rFonts w:cs="Arial"/>
                <w:color w:val="FF0000"/>
              </w:rPr>
              <w:instrText>Drooping</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Bending downwards.  Compare ‘weeping’ where the downward bending is more pronounced and ‘pendulous’ which is hanging, rather than bending downwards.  Also used for growth habit.</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Dwarfed (Dwarf)</w:t>
            </w:r>
            <w:r w:rsidRPr="00ED3CF8">
              <w:rPr>
                <w:rFonts w:cs="Arial"/>
                <w:color w:val="FF0000"/>
              </w:rPr>
              <w:fldChar w:fldCharType="begin"/>
            </w:r>
            <w:r w:rsidRPr="00ED3CF8">
              <w:rPr>
                <w:rFonts w:cs="Arial"/>
              </w:rPr>
              <w:instrText xml:space="preserve"> XE "</w:instrText>
            </w:r>
            <w:r w:rsidRPr="00ED3CF8">
              <w:rPr>
                <w:rFonts w:cs="Arial"/>
                <w:color w:val="FF0000"/>
              </w:rPr>
              <w:instrText>Dwarfed (Dwarf)</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A plant or part of a plant of which the growth is suppressed, leading to a much reduced size compared to the average of its kind.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Ellipsoid</w:t>
            </w:r>
            <w:r w:rsidRPr="00ED3CF8">
              <w:rPr>
                <w:rFonts w:cs="Arial"/>
                <w:color w:val="FF0000"/>
              </w:rPr>
              <w:fldChar w:fldCharType="begin"/>
            </w:r>
            <w:r w:rsidRPr="00ED3CF8">
              <w:rPr>
                <w:rFonts w:cs="Arial"/>
              </w:rPr>
              <w:instrText xml:space="preserve"> XE "</w:instrText>
            </w:r>
            <w:r w:rsidRPr="00ED3CF8">
              <w:rPr>
                <w:rFonts w:cs="Arial"/>
                <w:color w:val="FF0000"/>
              </w:rPr>
              <w:instrText>Ellipsoid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A three-dimensional ellipse; broadest at the middle, with margins tapering convexly and evenly to either end.  The ‘ellipsoid’ series also includes ‘spheric’ and ‘obloid’, differing only in their length/diameter ratios.  Compare ‘elliptic’, ‘circular’ and ‘oblate’ which apply to two-dimensional shapes.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Elliptic</w:t>
            </w:r>
            <w:r w:rsidRPr="00ED3CF8">
              <w:rPr>
                <w:rFonts w:cs="Arial"/>
                <w:color w:val="FF0000"/>
              </w:rPr>
              <w:fldChar w:fldCharType="begin"/>
            </w:r>
            <w:r w:rsidRPr="00ED3CF8">
              <w:rPr>
                <w:rFonts w:cs="Arial"/>
              </w:rPr>
              <w:instrText xml:space="preserve"> XE "</w:instrText>
            </w:r>
            <w:r w:rsidRPr="00ED3CF8">
              <w:rPr>
                <w:rFonts w:cs="Arial"/>
                <w:color w:val="FF0000"/>
              </w:rPr>
              <w:instrText>Elliptic</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spacing w:before="40" w:after="40"/>
              <w:rPr>
                <w:rFonts w:cs="Arial"/>
              </w:rPr>
            </w:pPr>
            <w:r w:rsidRPr="00ED3CF8">
              <w:rPr>
                <w:rFonts w:cs="Arial"/>
              </w:rPr>
              <w:t xml:space="preserve">Ellipse-shaped; broadest at the middle, the margins tapering convexly and evenly to either end.  The elliptic series also includes ‘circular’ and ‘oblate’, differing only in their length/width ratios. </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Emarginate</w:t>
            </w:r>
            <w:r w:rsidRPr="00ED3CF8">
              <w:rPr>
                <w:rFonts w:cs="Arial"/>
                <w:color w:val="FF0000"/>
              </w:rPr>
              <w:fldChar w:fldCharType="begin"/>
            </w:r>
            <w:r w:rsidRPr="00ED3CF8">
              <w:rPr>
                <w:rFonts w:cs="Arial"/>
              </w:rPr>
              <w:instrText xml:space="preserve"> XE "</w:instrText>
            </w:r>
            <w:r w:rsidRPr="00ED3CF8">
              <w:rPr>
                <w:rFonts w:cs="Arial"/>
                <w:color w:val="FF0000"/>
              </w:rPr>
              <w:instrText>Emarginate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Notched; with an acute, deep, central sinus.  Applies to the apex.  Compare ‘retuse’ and ‘obcordate’.</w:t>
            </w:r>
          </w:p>
        </w:tc>
      </w:tr>
      <w:tr w:rsidR="003D6D9A" w:rsidRPr="00ED3CF8" w:rsidTr="00BF0F4D">
        <w:trPr>
          <w:cantSplit/>
        </w:trPr>
        <w:tc>
          <w:tcPr>
            <w:tcW w:w="1985" w:type="dxa"/>
            <w:tcBorders>
              <w:bottom w:val="nil"/>
            </w:tcBorders>
          </w:tcPr>
          <w:p w:rsidR="003D6D9A" w:rsidRPr="00ED3CF8" w:rsidRDefault="003D6D9A" w:rsidP="00F608B2">
            <w:pPr>
              <w:spacing w:before="40" w:after="40"/>
              <w:jc w:val="left"/>
              <w:rPr>
                <w:rFonts w:cs="Arial"/>
                <w:color w:val="FF0000"/>
              </w:rPr>
            </w:pPr>
            <w:r w:rsidRPr="00ED3CF8">
              <w:rPr>
                <w:rFonts w:cs="Arial"/>
                <w:color w:val="FF0000"/>
              </w:rPr>
              <w:t>Entire</w:t>
            </w:r>
            <w:r w:rsidRPr="00ED3CF8">
              <w:rPr>
                <w:rFonts w:cs="Arial"/>
                <w:color w:val="FF0000"/>
              </w:rPr>
              <w:fldChar w:fldCharType="begin"/>
            </w:r>
            <w:r w:rsidRPr="00ED3CF8">
              <w:rPr>
                <w:rFonts w:cs="Arial"/>
              </w:rPr>
              <w:instrText xml:space="preserve"> XE "</w:instrText>
            </w:r>
            <w:r w:rsidRPr="00ED3CF8">
              <w:rPr>
                <w:rFonts w:cs="Arial"/>
                <w:color w:val="FF0000"/>
              </w:rPr>
              <w:instrText>Entire</w:instrText>
            </w:r>
            <w:r w:rsidRPr="00ED3CF8">
              <w:rPr>
                <w:rFonts w:cs="Arial"/>
              </w:rPr>
              <w:instrText xml:space="preserve">" </w:instrText>
            </w:r>
            <w:r w:rsidRPr="00ED3CF8">
              <w:rPr>
                <w:rFonts w:cs="Arial"/>
                <w:color w:val="FF0000"/>
              </w:rPr>
              <w:fldChar w:fldCharType="end"/>
            </w:r>
          </w:p>
        </w:tc>
        <w:tc>
          <w:tcPr>
            <w:tcW w:w="8222" w:type="dxa"/>
            <w:tcBorders>
              <w:bottom w:val="nil"/>
            </w:tcBorders>
            <w:vAlign w:val="center"/>
          </w:tcPr>
          <w:p w:rsidR="003D6D9A" w:rsidRPr="00ED3CF8" w:rsidRDefault="003D6D9A" w:rsidP="00F608B2">
            <w:pPr>
              <w:rPr>
                <w:rFonts w:cs="Arial"/>
              </w:rPr>
            </w:pPr>
            <w:r w:rsidRPr="00ED3CF8">
              <w:rPr>
                <w:rFonts w:cs="Arial"/>
              </w:rPr>
              <w:t xml:space="preserve">With an undivided margin; not toothed or lobed.  </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Equilateral</w:t>
            </w:r>
            <w:r w:rsidRPr="00ED3CF8">
              <w:rPr>
                <w:rFonts w:cs="Arial"/>
                <w:color w:val="FF0000"/>
              </w:rPr>
              <w:fldChar w:fldCharType="begin"/>
            </w:r>
            <w:r w:rsidRPr="00ED3CF8">
              <w:rPr>
                <w:rFonts w:cs="Arial"/>
              </w:rPr>
              <w:instrText xml:space="preserve"> XE "</w:instrText>
            </w:r>
            <w:r w:rsidRPr="00ED3CF8">
              <w:rPr>
                <w:rFonts w:cs="Arial"/>
                <w:color w:val="FF0000"/>
              </w:rPr>
              <w:instrText>Equilateral</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With sides or halves of equal shape and/or size.  Compare ‘inequilateral’.</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Erect</w:t>
            </w:r>
            <w:r w:rsidRPr="00ED3CF8">
              <w:rPr>
                <w:rFonts w:cs="Arial"/>
                <w:color w:val="FF0000"/>
              </w:rPr>
              <w:fldChar w:fldCharType="begin"/>
            </w:r>
            <w:r w:rsidRPr="00ED3CF8">
              <w:rPr>
                <w:rFonts w:cs="Arial"/>
              </w:rPr>
              <w:instrText xml:space="preserve"> XE "</w:instrText>
            </w:r>
            <w:r w:rsidRPr="00ED3CF8">
              <w:rPr>
                <w:rFonts w:cs="Arial"/>
                <w:color w:val="FF0000"/>
              </w:rPr>
              <w:instrText>Erect</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 xml:space="preserve">Vertical in relation to the ground or perpendicular to the surface where the plant part is attached. </w:t>
            </w:r>
          </w:p>
          <w:p w:rsidR="003D6D9A" w:rsidRPr="00ED3CF8" w:rsidRDefault="003D6D9A" w:rsidP="00F608B2">
            <w:pPr>
              <w:outlineLvl w:val="0"/>
              <w:rPr>
                <w:rFonts w:cs="Arial"/>
              </w:rPr>
            </w:pPr>
            <w:r w:rsidRPr="00ED3CF8">
              <w:rPr>
                <w:rFonts w:cs="Arial"/>
              </w:rPr>
              <w:t>For UPOV purposes ‘erect’ is used for plant parts only (attitude) and not for the whole plant (habit). The term to be used for plant habit is ‘upright’.</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Erose</w:t>
            </w:r>
            <w:r w:rsidRPr="00ED3CF8">
              <w:rPr>
                <w:rFonts w:cs="Arial"/>
                <w:color w:val="FF0000"/>
              </w:rPr>
              <w:fldChar w:fldCharType="begin"/>
            </w:r>
            <w:r w:rsidRPr="00ED3CF8">
              <w:rPr>
                <w:rFonts w:cs="Arial"/>
              </w:rPr>
              <w:instrText xml:space="preserve"> XE "</w:instrText>
            </w:r>
            <w:r w:rsidRPr="00ED3CF8">
              <w:rPr>
                <w:rFonts w:cs="Arial"/>
                <w:color w:val="FF0000"/>
              </w:rPr>
              <w:instrText>Erose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 xml:space="preserve">Gnawed; with an irregularly toothed margin, as if chewed. </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Even</w:t>
            </w:r>
            <w:r w:rsidRPr="00ED3CF8">
              <w:rPr>
                <w:rFonts w:cs="Arial"/>
                <w:color w:val="FF0000"/>
              </w:rPr>
              <w:fldChar w:fldCharType="begin"/>
            </w:r>
            <w:r w:rsidRPr="00ED3CF8">
              <w:rPr>
                <w:rFonts w:cs="Arial"/>
              </w:rPr>
              <w:instrText xml:space="preserve"> XE "</w:instrText>
            </w:r>
            <w:r w:rsidRPr="00ED3CF8">
              <w:rPr>
                <w:rFonts w:cs="Arial"/>
                <w:color w:val="FF0000"/>
              </w:rPr>
              <w:instrText>Even</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Smooth; opposite of rough.  For internal texture characteristics the term ‘fine’ is used.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Exserted</w:t>
            </w:r>
            <w:r w:rsidRPr="00ED3CF8">
              <w:rPr>
                <w:rFonts w:cs="Arial"/>
                <w:color w:val="FF0000"/>
              </w:rPr>
              <w:fldChar w:fldCharType="begin"/>
            </w:r>
            <w:r w:rsidRPr="00ED3CF8">
              <w:rPr>
                <w:rFonts w:cs="Arial"/>
              </w:rPr>
              <w:instrText xml:space="preserve"> XE "</w:instrText>
            </w:r>
            <w:r w:rsidRPr="00ED3CF8">
              <w:rPr>
                <w:rFonts w:cs="Arial"/>
                <w:color w:val="FF0000"/>
              </w:rPr>
              <w:instrText>Exserted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Extending beyond the surrounding parts, e.g. stamens protruding beyond the corolla.  Compare ‘included’.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Falcate</w:t>
            </w:r>
            <w:r w:rsidRPr="00ED3CF8">
              <w:rPr>
                <w:rFonts w:cs="Arial"/>
                <w:color w:val="FF0000"/>
              </w:rPr>
              <w:fldChar w:fldCharType="begin"/>
            </w:r>
            <w:r w:rsidRPr="00ED3CF8">
              <w:rPr>
                <w:rFonts w:cs="Arial"/>
              </w:rPr>
              <w:instrText xml:space="preserve"> XE "</w:instrText>
            </w:r>
            <w:r w:rsidRPr="00ED3CF8">
              <w:rPr>
                <w:rFonts w:cs="Arial"/>
                <w:color w:val="FF0000"/>
              </w:rPr>
              <w:instrText>Falcate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spacing w:before="40" w:after="40"/>
              <w:rPr>
                <w:rFonts w:cs="Arial"/>
              </w:rPr>
            </w:pPr>
            <w:r w:rsidRPr="00ED3CF8">
              <w:rPr>
                <w:rFonts w:cs="Arial"/>
              </w:rPr>
              <w:t>Sickle-shaped; strongly curved sideways.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Farinaceous (Farinose)</w:t>
            </w:r>
            <w:r w:rsidRPr="00ED3CF8">
              <w:rPr>
                <w:rFonts w:cs="Arial"/>
                <w:color w:val="FF0000"/>
              </w:rPr>
              <w:fldChar w:fldCharType="begin"/>
            </w:r>
            <w:r w:rsidRPr="00ED3CF8">
              <w:rPr>
                <w:rFonts w:cs="Arial"/>
              </w:rPr>
              <w:instrText xml:space="preserve"> XE "</w:instrText>
            </w:r>
            <w:r w:rsidRPr="00ED3CF8">
              <w:rPr>
                <w:rFonts w:cs="Arial"/>
                <w:color w:val="FF0000"/>
              </w:rPr>
              <w:instrText>Farinaceous (Farinose)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Mealy; with a whitish, powdery covering.  Compare ‘granular’.</w:t>
            </w:r>
          </w:p>
          <w:p w:rsidR="003D6D9A" w:rsidRPr="00ED3CF8" w:rsidRDefault="003D6D9A" w:rsidP="00F608B2">
            <w:pPr>
              <w:keepNext/>
              <w:keepLines/>
              <w:outlineLvl w:val="0"/>
              <w:rPr>
                <w:rFonts w:cs="Arial"/>
              </w:rPr>
            </w:pP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Fasciated</w:t>
            </w:r>
            <w:r w:rsidRPr="00ED3CF8">
              <w:rPr>
                <w:rFonts w:cs="Arial"/>
                <w:color w:val="FF0000"/>
              </w:rPr>
              <w:fldChar w:fldCharType="begin"/>
            </w:r>
            <w:r w:rsidRPr="00ED3CF8">
              <w:rPr>
                <w:rFonts w:cs="Arial"/>
              </w:rPr>
              <w:instrText xml:space="preserve"> XE "</w:instrText>
            </w:r>
            <w:r w:rsidRPr="00ED3CF8">
              <w:rPr>
                <w:rFonts w:cs="Arial"/>
                <w:color w:val="FF0000"/>
              </w:rPr>
              <w:instrText>Fasciated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With stems fused together and congested lengthwise, malformed and flattened; e.g. stems of pea.</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Fastigiate</w:t>
            </w:r>
            <w:r w:rsidRPr="00ED3CF8">
              <w:rPr>
                <w:rFonts w:cs="Arial"/>
                <w:color w:val="FF0000"/>
              </w:rPr>
              <w:fldChar w:fldCharType="begin"/>
            </w:r>
            <w:r w:rsidRPr="00ED3CF8">
              <w:rPr>
                <w:rFonts w:cs="Arial"/>
              </w:rPr>
              <w:instrText xml:space="preserve"> XE "</w:instrText>
            </w:r>
            <w:r w:rsidRPr="00ED3CF8">
              <w:rPr>
                <w:rFonts w:cs="Arial"/>
                <w:color w:val="FF0000"/>
              </w:rPr>
              <w:instrText>Fastigiate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Strongly upright, with a narrow crown, the branches virtually erect, parallel and adpressed.  Applies to trees.  Compare ‘columnar’ of which the branch development is suppressed.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Felted</w:t>
            </w:r>
            <w:r w:rsidRPr="00ED3CF8">
              <w:rPr>
                <w:rFonts w:cs="Arial"/>
                <w:color w:val="FF0000"/>
              </w:rPr>
              <w:fldChar w:fldCharType="begin"/>
            </w:r>
            <w:r w:rsidRPr="00ED3CF8">
              <w:rPr>
                <w:rFonts w:cs="Arial"/>
              </w:rPr>
              <w:instrText xml:space="preserve"> XE "</w:instrText>
            </w:r>
            <w:r w:rsidRPr="00ED3CF8">
              <w:rPr>
                <w:rFonts w:cs="Arial"/>
                <w:color w:val="FF0000"/>
              </w:rPr>
              <w:instrText>Felted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color w:val="000000"/>
              </w:rPr>
            </w:pPr>
            <w:r w:rsidRPr="00ED3CF8">
              <w:rPr>
                <w:rFonts w:cs="Arial"/>
                <w:color w:val="000000"/>
              </w:rPr>
              <w:t>use ‘pannose’.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Fibrous</w:t>
            </w:r>
            <w:r w:rsidRPr="00ED3CF8">
              <w:rPr>
                <w:rFonts w:cs="Arial"/>
                <w:color w:val="FF0000"/>
              </w:rPr>
              <w:fldChar w:fldCharType="begin"/>
            </w:r>
            <w:r w:rsidRPr="00ED3CF8">
              <w:rPr>
                <w:rFonts w:cs="Arial"/>
              </w:rPr>
              <w:instrText xml:space="preserve"> XE "</w:instrText>
            </w:r>
            <w:r w:rsidRPr="00ED3CF8">
              <w:rPr>
                <w:rFonts w:cs="Arial"/>
                <w:color w:val="FF0000"/>
              </w:rPr>
              <w:instrText>Fibrous</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With tough strands.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Filiform</w:t>
            </w:r>
            <w:r w:rsidRPr="00ED3CF8">
              <w:rPr>
                <w:rFonts w:cs="Arial"/>
                <w:color w:val="FF0000"/>
              </w:rPr>
              <w:fldChar w:fldCharType="begin"/>
            </w:r>
            <w:r w:rsidRPr="00ED3CF8">
              <w:rPr>
                <w:rFonts w:cs="Arial"/>
              </w:rPr>
              <w:instrText xml:space="preserve"> XE "</w:instrText>
            </w:r>
            <w:r w:rsidRPr="00ED3CF8">
              <w:rPr>
                <w:rFonts w:cs="Arial"/>
                <w:color w:val="FF0000"/>
              </w:rPr>
              <w:instrText>Filiform</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‘Thread-like’.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Fimbriate</w:t>
            </w:r>
            <w:r w:rsidRPr="00ED3CF8">
              <w:rPr>
                <w:rFonts w:cs="Arial"/>
                <w:color w:val="FF0000"/>
              </w:rPr>
              <w:fldChar w:fldCharType="begin"/>
            </w:r>
            <w:r w:rsidRPr="00ED3CF8">
              <w:rPr>
                <w:rFonts w:cs="Arial"/>
              </w:rPr>
              <w:instrText xml:space="preserve"> XE "</w:instrText>
            </w:r>
            <w:r w:rsidRPr="00ED3CF8">
              <w:rPr>
                <w:rFonts w:cs="Arial"/>
                <w:color w:val="FF0000"/>
              </w:rPr>
              <w:instrText>Fimbriate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color w:val="000000"/>
              </w:rPr>
            </w:pPr>
            <w:r w:rsidRPr="00ED3CF8">
              <w:rPr>
                <w:rFonts w:cs="Arial"/>
                <w:color w:val="000000"/>
              </w:rPr>
              <w:t>Bearing a marginal fringe of hair-like appendages extending not only from the epidermis but from the deeper layers as well.  Compare ‘ciliate’ which arises from the epidermis only.</w:t>
            </w:r>
          </w:p>
        </w:tc>
      </w:tr>
      <w:tr w:rsidR="003D6D9A" w:rsidRPr="00ED3CF8" w:rsidTr="00BF0F4D">
        <w:trPr>
          <w:cantSplit/>
        </w:trPr>
        <w:tc>
          <w:tcPr>
            <w:tcW w:w="1985" w:type="dxa"/>
            <w:tcBorders>
              <w:bottom w:val="single" w:sz="4" w:space="0" w:color="auto"/>
            </w:tcBorders>
          </w:tcPr>
          <w:p w:rsidR="003D6D9A" w:rsidRPr="00ED3CF8" w:rsidRDefault="003D6D9A" w:rsidP="00F608B2">
            <w:pPr>
              <w:spacing w:before="40" w:after="40"/>
              <w:jc w:val="left"/>
              <w:rPr>
                <w:rFonts w:cs="Arial"/>
                <w:color w:val="FF0000"/>
              </w:rPr>
            </w:pPr>
            <w:r w:rsidRPr="00ED3CF8">
              <w:rPr>
                <w:rFonts w:cs="Arial"/>
                <w:color w:val="FF0000"/>
              </w:rPr>
              <w:t>Fine</w:t>
            </w:r>
            <w:r w:rsidRPr="00ED3CF8">
              <w:rPr>
                <w:rFonts w:cs="Arial"/>
                <w:color w:val="FF0000"/>
              </w:rPr>
              <w:fldChar w:fldCharType="begin"/>
            </w:r>
            <w:r w:rsidRPr="00ED3CF8">
              <w:rPr>
                <w:rFonts w:cs="Arial"/>
              </w:rPr>
              <w:instrText xml:space="preserve"> XE "</w:instrText>
            </w:r>
            <w:r w:rsidRPr="00ED3CF8">
              <w:rPr>
                <w:rFonts w:cs="Arial"/>
                <w:color w:val="FF0000"/>
              </w:rPr>
              <w:instrText>Fine</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3D6D9A" w:rsidRPr="00ED3CF8" w:rsidRDefault="003D6D9A" w:rsidP="00F608B2">
            <w:pPr>
              <w:outlineLvl w:val="0"/>
              <w:rPr>
                <w:rFonts w:cs="Arial"/>
              </w:rPr>
            </w:pPr>
            <w:r w:rsidRPr="00ED3CF8">
              <w:rPr>
                <w:rFonts w:cs="Arial"/>
              </w:rPr>
              <w:t>Not textured; smooth, opposite of ‘rough’.  For surface characteristics the term ‘smooth’ or ‘even’ is used.</w:t>
            </w:r>
          </w:p>
        </w:tc>
      </w:tr>
      <w:tr w:rsidR="003D6D9A" w:rsidRPr="00ED3CF8" w:rsidTr="00BF0F4D">
        <w:trPr>
          <w:cantSplit/>
        </w:trPr>
        <w:tc>
          <w:tcPr>
            <w:tcW w:w="1985" w:type="dxa"/>
            <w:shd w:val="clear" w:color="auto" w:fill="auto"/>
          </w:tcPr>
          <w:p w:rsidR="003D6D9A" w:rsidRPr="00ED3CF8" w:rsidRDefault="003D6D9A" w:rsidP="00F608B2">
            <w:pPr>
              <w:spacing w:before="40" w:after="40"/>
              <w:jc w:val="left"/>
              <w:rPr>
                <w:rFonts w:cs="Arial"/>
                <w:b/>
                <w:color w:val="FF0000"/>
              </w:rPr>
            </w:pPr>
            <w:r w:rsidRPr="00ED3CF8">
              <w:rPr>
                <w:rFonts w:cs="Arial"/>
                <w:color w:val="FF0000"/>
              </w:rPr>
              <w:t>Flabellate</w:t>
            </w:r>
            <w:r w:rsidRPr="00ED3CF8">
              <w:rPr>
                <w:rFonts w:cs="Arial"/>
                <w:color w:val="FF0000"/>
              </w:rPr>
              <w:fldChar w:fldCharType="begin"/>
            </w:r>
            <w:r w:rsidRPr="00ED3CF8">
              <w:rPr>
                <w:rFonts w:cs="Arial"/>
              </w:rPr>
              <w:instrText xml:space="preserve"> XE "</w:instrText>
            </w:r>
            <w:r w:rsidRPr="00ED3CF8">
              <w:rPr>
                <w:rFonts w:cs="Arial"/>
                <w:color w:val="FF0000"/>
              </w:rPr>
              <w:instrText>Flabellate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r w:rsidRPr="00ED3CF8">
              <w:rPr>
                <w:rFonts w:cs="Arial"/>
                <w:color w:val="FF0000"/>
              </w:rPr>
              <w:br/>
              <w:t>(fan shape</w:t>
            </w:r>
            <w:r w:rsidRPr="00ED3CF8">
              <w:rPr>
                <w:rFonts w:cs="Arial"/>
                <w:color w:val="FF0000"/>
              </w:rPr>
              <w:fldChar w:fldCharType="begin"/>
            </w:r>
            <w:r w:rsidRPr="00ED3CF8">
              <w:rPr>
                <w:rFonts w:cs="Arial"/>
              </w:rPr>
              <w:instrText xml:space="preserve"> XE "</w:instrText>
            </w:r>
            <w:r w:rsidRPr="00ED3CF8">
              <w:rPr>
                <w:rFonts w:cs="Arial"/>
                <w:color w:val="FF0000"/>
              </w:rPr>
              <w:instrText>Fan shape</w:instrText>
            </w:r>
            <w:r w:rsidRPr="00ED3CF8">
              <w:rPr>
                <w:rFonts w:cs="Arial"/>
              </w:rPr>
              <w:instrText xml:space="preserve">" </w:instrText>
            </w:r>
            <w:r w:rsidRPr="00ED3CF8">
              <w:rPr>
                <w:rFonts w:cs="Arial"/>
                <w:color w:val="FF0000"/>
              </w:rPr>
              <w:fldChar w:fldCharType="end"/>
            </w:r>
            <w:r w:rsidRPr="00ED3CF8">
              <w:rPr>
                <w:rFonts w:cs="Arial"/>
                <w:color w:val="FF0000"/>
              </w:rPr>
              <w:t>)</w:t>
            </w:r>
          </w:p>
        </w:tc>
        <w:tc>
          <w:tcPr>
            <w:tcW w:w="8222" w:type="dxa"/>
            <w:shd w:val="clear" w:color="auto" w:fill="auto"/>
            <w:vAlign w:val="center"/>
          </w:tcPr>
          <w:p w:rsidR="003D6D9A" w:rsidRPr="00ED3CF8" w:rsidRDefault="003D6D9A" w:rsidP="00F608B2">
            <w:pPr>
              <w:outlineLvl w:val="0"/>
              <w:rPr>
                <w:rFonts w:cs="Arial"/>
              </w:rPr>
            </w:pPr>
            <w:r w:rsidRPr="00ED3CF8">
              <w:rPr>
                <w:rFonts w:cs="Arial"/>
              </w:rPr>
              <w:t>Fan shaped;  rounded at the apex and flattened at the base.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Fleshy</w:t>
            </w:r>
            <w:r w:rsidRPr="00ED3CF8">
              <w:rPr>
                <w:rFonts w:cs="Arial"/>
                <w:color w:val="FF0000"/>
              </w:rPr>
              <w:fldChar w:fldCharType="begin"/>
            </w:r>
            <w:r w:rsidRPr="00ED3CF8">
              <w:rPr>
                <w:rFonts w:cs="Arial"/>
              </w:rPr>
              <w:instrText xml:space="preserve"> XE "</w:instrText>
            </w:r>
            <w:r w:rsidRPr="00ED3CF8">
              <w:rPr>
                <w:rFonts w:cs="Arial"/>
                <w:color w:val="FF0000"/>
              </w:rPr>
              <w:instrText>Fleshy</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Pulpy; succulent but firm, easy to cut.</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Flexuous</w:t>
            </w:r>
            <w:r w:rsidRPr="00ED3CF8">
              <w:rPr>
                <w:rFonts w:cs="Arial"/>
                <w:color w:val="FF0000"/>
              </w:rPr>
              <w:fldChar w:fldCharType="begin"/>
            </w:r>
            <w:r w:rsidRPr="00ED3CF8">
              <w:rPr>
                <w:rFonts w:cs="Arial"/>
              </w:rPr>
              <w:instrText xml:space="preserve"> XE "</w:instrText>
            </w:r>
            <w:r w:rsidRPr="00ED3CF8">
              <w:rPr>
                <w:rFonts w:cs="Arial"/>
                <w:color w:val="FF0000"/>
              </w:rPr>
              <w:instrText>Flexuous</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(a)</w:t>
            </w:r>
            <w:r w:rsidRPr="00ED3CF8">
              <w:rPr>
                <w:rFonts w:cs="Arial"/>
              </w:rPr>
              <w:tab/>
              <w:t>Resiliently bendable, like a whip / lithe or fluid in movement;  or</w:t>
            </w:r>
          </w:p>
          <w:p w:rsidR="003D6D9A" w:rsidRPr="00ED3CF8" w:rsidRDefault="003D6D9A" w:rsidP="00F608B2">
            <w:pPr>
              <w:rPr>
                <w:rFonts w:cs="Arial"/>
              </w:rPr>
            </w:pPr>
            <w:r w:rsidRPr="00ED3CF8">
              <w:rPr>
                <w:rFonts w:cs="Arial"/>
              </w:rPr>
              <w:t>(b)</w:t>
            </w:r>
            <w:r w:rsidRPr="00ED3CF8">
              <w:rPr>
                <w:rFonts w:cs="Arial"/>
              </w:rPr>
              <w:tab/>
              <w:t>Having curves, turns or bends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Floccose</w:t>
            </w:r>
            <w:r w:rsidRPr="00ED3CF8">
              <w:rPr>
                <w:rFonts w:cs="Arial"/>
                <w:color w:val="FF0000"/>
              </w:rPr>
              <w:fldChar w:fldCharType="begin"/>
            </w:r>
            <w:r w:rsidRPr="00ED3CF8">
              <w:rPr>
                <w:rFonts w:cs="Arial"/>
              </w:rPr>
              <w:instrText xml:space="preserve"> XE "</w:instrText>
            </w:r>
            <w:r w:rsidRPr="00ED3CF8">
              <w:rPr>
                <w:rFonts w:cs="Arial"/>
                <w:color w:val="FF0000"/>
              </w:rPr>
              <w:instrText>Floccose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color w:val="000000"/>
              </w:rPr>
            </w:pPr>
            <w:r w:rsidRPr="00ED3CF8">
              <w:rPr>
                <w:rFonts w:cs="Arial"/>
                <w:color w:val="000000"/>
              </w:rPr>
              <w:t>Covered by the general term “hair” in the Test Guidelines.  With tufts of long, soft hairs, usually rubbing off easily.’</w:t>
            </w:r>
          </w:p>
        </w:tc>
      </w:tr>
      <w:tr w:rsidR="003D6D9A"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Flush</w:t>
            </w:r>
            <w:r w:rsidRPr="00457EDA">
              <w:rPr>
                <w:rFonts w:cs="Arial"/>
                <w:color w:val="FF0000"/>
              </w:rPr>
              <w:fldChar w:fldCharType="begin"/>
            </w:r>
            <w:r w:rsidRPr="00457EDA">
              <w:rPr>
                <w:rFonts w:cs="Arial"/>
                <w:color w:val="FF0000"/>
              </w:rPr>
              <w:instrText xml:space="preserve"> XE "Flush"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(see Section 2, Subsection 3, chapter 4 “Color distribution and color patterns”)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Form</w:t>
            </w:r>
            <w:r w:rsidRPr="00ED3CF8">
              <w:rPr>
                <w:rFonts w:cs="Arial"/>
                <w:color w:val="FF0000"/>
              </w:rPr>
              <w:fldChar w:fldCharType="begin"/>
            </w:r>
            <w:r w:rsidRPr="00ED3CF8">
              <w:rPr>
                <w:rFonts w:cs="Arial"/>
              </w:rPr>
              <w:instrText xml:space="preserve"> XE "</w:instrText>
            </w:r>
            <w:r w:rsidRPr="00ED3CF8">
              <w:rPr>
                <w:rFonts w:cs="Arial"/>
                <w:color w:val="FF0000"/>
              </w:rPr>
              <w:instrText>Form</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spacing w:before="40" w:after="40"/>
              <w:rPr>
                <w:rFonts w:cs="Arial"/>
              </w:rPr>
            </w:pPr>
            <w:r w:rsidRPr="00ED3CF8">
              <w:rPr>
                <w:rFonts w:cs="Arial"/>
                <w:color w:val="000000"/>
              </w:rPr>
              <w:t>in the UPOV Test Guidelines, the term “shape” should be used in its broadest sense and the use of terms such as “form” and “profile” should be avoided to minimize discrepancies in translation</w:t>
            </w:r>
          </w:p>
        </w:tc>
      </w:tr>
      <w:tr w:rsidR="003D6D9A" w:rsidRPr="00ED3CF8" w:rsidTr="00BF0F4D">
        <w:trPr>
          <w:cantSplit/>
        </w:trPr>
        <w:tc>
          <w:tcPr>
            <w:tcW w:w="1985" w:type="dxa"/>
          </w:tcPr>
          <w:p w:rsidR="003D6D9A" w:rsidRPr="00ED3CF8" w:rsidRDefault="003D6D9A" w:rsidP="00F608B2">
            <w:pPr>
              <w:spacing w:before="40" w:after="40"/>
              <w:jc w:val="left"/>
              <w:rPr>
                <w:rFonts w:cs="Arial"/>
                <w:i/>
                <w:color w:val="FF0000"/>
              </w:rPr>
            </w:pPr>
            <w:r w:rsidRPr="00ED3CF8">
              <w:rPr>
                <w:rFonts w:cs="Arial"/>
                <w:color w:val="FF0000"/>
              </w:rPr>
              <w:t>Free</w:t>
            </w:r>
            <w:r w:rsidRPr="00ED3CF8">
              <w:rPr>
                <w:rFonts w:cs="Arial"/>
                <w:color w:val="FF0000"/>
              </w:rPr>
              <w:fldChar w:fldCharType="begin"/>
            </w:r>
            <w:r w:rsidRPr="00ED3CF8">
              <w:rPr>
                <w:rFonts w:cs="Arial"/>
              </w:rPr>
              <w:instrText xml:space="preserve"> XE "</w:instrText>
            </w:r>
            <w:r w:rsidRPr="00ED3CF8">
              <w:rPr>
                <w:rFonts w:cs="Arial"/>
                <w:color w:val="FF0000"/>
              </w:rPr>
              <w:instrText>Free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Separate from one another; not joined.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Funnel-Shaped</w:t>
            </w:r>
            <w:r w:rsidRPr="00ED3CF8">
              <w:rPr>
                <w:rFonts w:cs="Arial"/>
                <w:color w:val="FF0000"/>
              </w:rPr>
              <w:fldChar w:fldCharType="begin"/>
            </w:r>
            <w:r w:rsidRPr="00ED3CF8">
              <w:rPr>
                <w:rFonts w:cs="Arial"/>
              </w:rPr>
              <w:instrText xml:space="preserve"> XE "</w:instrText>
            </w:r>
            <w:r w:rsidRPr="00ED3CF8">
              <w:rPr>
                <w:rFonts w:cs="Arial"/>
                <w:color w:val="FF0000"/>
              </w:rPr>
              <w:instrText>Funnel-shaped</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(Infundibular</w:t>
            </w:r>
            <w:r w:rsidRPr="00ED3CF8">
              <w:rPr>
                <w:rFonts w:cs="Arial"/>
                <w:color w:val="FF0000"/>
              </w:rPr>
              <w:fldChar w:fldCharType="begin"/>
            </w:r>
            <w:r w:rsidRPr="00ED3CF8">
              <w:rPr>
                <w:rFonts w:cs="Arial"/>
              </w:rPr>
              <w:instrText xml:space="preserve"> XE "</w:instrText>
            </w:r>
            <w:r w:rsidRPr="00ED3CF8">
              <w:rPr>
                <w:rFonts w:cs="Arial"/>
                <w:color w:val="FF0000"/>
              </w:rPr>
              <w:instrText>Infundibular</w:instrText>
            </w:r>
            <w:r w:rsidRPr="00ED3CF8">
              <w:rPr>
                <w:rFonts w:cs="Arial"/>
              </w:rPr>
              <w:instrText xml:space="preserve">" </w:instrText>
            </w:r>
            <w:r w:rsidRPr="00ED3CF8">
              <w:rPr>
                <w:rFonts w:cs="Arial"/>
                <w:color w:val="FF0000"/>
              </w:rPr>
              <w:fldChar w:fldCharType="end"/>
            </w:r>
            <w:r w:rsidRPr="00ED3CF8">
              <w:rPr>
                <w:rFonts w:cs="Arial"/>
                <w:color w:val="FF0000"/>
              </w:rPr>
              <w:t>)</w:t>
            </w:r>
          </w:p>
        </w:tc>
        <w:tc>
          <w:tcPr>
            <w:tcW w:w="8222" w:type="dxa"/>
            <w:vAlign w:val="center"/>
          </w:tcPr>
          <w:p w:rsidR="003D6D9A" w:rsidRPr="00ED3CF8" w:rsidRDefault="003D6D9A" w:rsidP="00F608B2">
            <w:pPr>
              <w:keepNext/>
              <w:keepLines/>
              <w:outlineLvl w:val="0"/>
              <w:rPr>
                <w:rFonts w:cs="Arial"/>
              </w:rPr>
            </w:pPr>
            <w:r w:rsidRPr="00ED3CF8">
              <w:rPr>
                <w:rFonts w:cs="Arial"/>
              </w:rPr>
              <w:t>With an obconic tube gradually diverging distally.  Compare ‘campanulate’ and ‘cup-shaped’ which are rounded basally.</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Fusiform</w:t>
            </w:r>
            <w:r w:rsidRPr="00ED3CF8">
              <w:rPr>
                <w:rFonts w:cs="Arial"/>
                <w:color w:val="FF0000"/>
              </w:rPr>
              <w:fldChar w:fldCharType="begin"/>
            </w:r>
            <w:r w:rsidRPr="00ED3CF8">
              <w:rPr>
                <w:rFonts w:cs="Arial"/>
              </w:rPr>
              <w:instrText xml:space="preserve"> XE "</w:instrText>
            </w:r>
            <w:r w:rsidRPr="00ED3CF8">
              <w:rPr>
                <w:rFonts w:cs="Arial"/>
                <w:color w:val="FF0000"/>
              </w:rPr>
              <w:instrText>Fusiform</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Spindle-shaped; long and narrow, circular in transverse section, thick in the middle and tapering to both ends.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Glabrate</w:t>
            </w:r>
            <w:r w:rsidRPr="00ED3CF8">
              <w:rPr>
                <w:rFonts w:cs="Arial"/>
                <w:color w:val="FF0000"/>
              </w:rPr>
              <w:fldChar w:fldCharType="begin"/>
            </w:r>
            <w:r w:rsidRPr="00ED3CF8">
              <w:rPr>
                <w:rFonts w:cs="Arial"/>
              </w:rPr>
              <w:instrText xml:space="preserve"> XE "</w:instrText>
            </w:r>
            <w:r w:rsidRPr="00ED3CF8">
              <w:rPr>
                <w:rFonts w:cs="Arial"/>
                <w:color w:val="FF0000"/>
              </w:rPr>
              <w:instrText>Glabrate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color w:val="000000"/>
              </w:rPr>
            </w:pPr>
            <w:r w:rsidRPr="00ED3CF8">
              <w:rPr>
                <w:rFonts w:cs="Arial"/>
                <w:color w:val="000000"/>
              </w:rPr>
              <w:t>Almost hairless.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Glabrescent</w:t>
            </w:r>
            <w:r w:rsidRPr="00ED3CF8">
              <w:rPr>
                <w:rFonts w:cs="Arial"/>
                <w:color w:val="FF0000"/>
              </w:rPr>
              <w:fldChar w:fldCharType="begin"/>
            </w:r>
            <w:r w:rsidRPr="00ED3CF8">
              <w:rPr>
                <w:rFonts w:cs="Arial"/>
              </w:rPr>
              <w:instrText xml:space="preserve"> XE "</w:instrText>
            </w:r>
            <w:r w:rsidRPr="00ED3CF8">
              <w:rPr>
                <w:rFonts w:cs="Arial"/>
                <w:color w:val="FF0000"/>
              </w:rPr>
              <w:instrText>Glabrescent</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color w:val="000000"/>
              </w:rPr>
            </w:pPr>
            <w:r w:rsidRPr="00ED3CF8">
              <w:rPr>
                <w:rFonts w:cs="Arial"/>
                <w:color w:val="000000"/>
              </w:rPr>
              <w:t>Becoming hairless with age.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Glabrous</w:t>
            </w:r>
            <w:r w:rsidRPr="00ED3CF8">
              <w:rPr>
                <w:rFonts w:cs="Arial"/>
                <w:color w:val="FF0000"/>
              </w:rPr>
              <w:fldChar w:fldCharType="begin"/>
            </w:r>
            <w:r w:rsidRPr="00ED3CF8">
              <w:rPr>
                <w:rFonts w:cs="Arial"/>
              </w:rPr>
              <w:instrText xml:space="preserve"> XE "</w:instrText>
            </w:r>
            <w:r w:rsidRPr="00ED3CF8">
              <w:rPr>
                <w:rFonts w:cs="Arial"/>
                <w:color w:val="FF0000"/>
              </w:rPr>
              <w:instrText>Glabrous</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color w:val="000000"/>
              </w:rPr>
            </w:pPr>
            <w:r w:rsidRPr="00ED3CF8">
              <w:rPr>
                <w:rFonts w:cs="Arial"/>
                <w:color w:val="000000"/>
              </w:rPr>
              <w:t>Bald; without trichomes, smooth, hairless.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Glandular</w:t>
            </w:r>
            <w:r w:rsidRPr="00ED3CF8">
              <w:rPr>
                <w:rFonts w:cs="Arial"/>
                <w:color w:val="FF0000"/>
              </w:rPr>
              <w:fldChar w:fldCharType="begin"/>
            </w:r>
            <w:r w:rsidRPr="00ED3CF8">
              <w:rPr>
                <w:rFonts w:cs="Arial"/>
              </w:rPr>
              <w:instrText xml:space="preserve"> XE "</w:instrText>
            </w:r>
            <w:r w:rsidRPr="00ED3CF8">
              <w:rPr>
                <w:rFonts w:cs="Arial"/>
                <w:color w:val="FF0000"/>
              </w:rPr>
              <w:instrText>Glandular</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color w:val="000000"/>
              </w:rPr>
            </w:pPr>
            <w:r w:rsidRPr="00ED3CF8">
              <w:rPr>
                <w:rFonts w:cs="Arial"/>
              </w:rPr>
              <w:t xml:space="preserve">Bearing glands; </w:t>
            </w:r>
            <w:r w:rsidRPr="00ED3CF8">
              <w:rPr>
                <w:rFonts w:cs="Arial"/>
                <w:color w:val="000000"/>
              </w:rPr>
              <w:t>with short-stalked or sessile glands or with hairs bearing glands at their tips.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Globose</w:t>
            </w:r>
            <w:r w:rsidRPr="00ED3CF8">
              <w:rPr>
                <w:rFonts w:cs="Arial"/>
                <w:color w:val="FF0000"/>
              </w:rPr>
              <w:fldChar w:fldCharType="begin"/>
            </w:r>
            <w:r w:rsidRPr="00ED3CF8">
              <w:rPr>
                <w:rFonts w:cs="Arial"/>
              </w:rPr>
              <w:instrText xml:space="preserve"> XE "</w:instrText>
            </w:r>
            <w:r w:rsidRPr="00ED3CF8">
              <w:rPr>
                <w:rFonts w:cs="Arial"/>
                <w:color w:val="FF0000"/>
              </w:rPr>
              <w:instrText>Globose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8222" w:type="dxa"/>
            <w:vAlign w:val="center"/>
          </w:tcPr>
          <w:p w:rsidR="003D6D9A" w:rsidRPr="00ED3CF8" w:rsidRDefault="003D6D9A" w:rsidP="00F608B2">
            <w:pPr>
              <w:rPr>
                <w:rFonts w:cs="Arial"/>
              </w:rPr>
            </w:pPr>
            <w:r w:rsidRPr="00ED3CF8">
              <w:rPr>
                <w:rFonts w:cs="Arial"/>
              </w:rPr>
              <w:t>Ball-shaped; round in outline when viewed from any angle.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Granular (Grainy)</w:t>
            </w:r>
            <w:r w:rsidRPr="00ED3CF8">
              <w:rPr>
                <w:rFonts w:cs="Arial"/>
                <w:color w:val="FF0000"/>
              </w:rPr>
              <w:fldChar w:fldCharType="begin"/>
            </w:r>
            <w:r w:rsidRPr="00ED3CF8">
              <w:rPr>
                <w:rFonts w:cs="Arial"/>
              </w:rPr>
              <w:instrText xml:space="preserve"> XE "</w:instrText>
            </w:r>
            <w:r w:rsidRPr="00ED3CF8">
              <w:rPr>
                <w:rFonts w:cs="Arial"/>
                <w:color w:val="FF0000"/>
              </w:rPr>
              <w:instrText>Granular (Grainy)</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Covered with small granules or grains.  Compare ‘farinaceous’.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Grooved</w:t>
            </w:r>
            <w:r w:rsidRPr="00ED3CF8">
              <w:rPr>
                <w:rFonts w:cs="Arial"/>
                <w:color w:val="FF0000"/>
              </w:rPr>
              <w:fldChar w:fldCharType="begin"/>
            </w:r>
            <w:r w:rsidRPr="00ED3CF8">
              <w:rPr>
                <w:rFonts w:cs="Arial"/>
              </w:rPr>
              <w:instrText xml:space="preserve"> XE "</w:instrText>
            </w:r>
            <w:r w:rsidRPr="00ED3CF8">
              <w:rPr>
                <w:rFonts w:cs="Arial"/>
                <w:color w:val="FF0000"/>
              </w:rPr>
              <w:instrText>Grooved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With one or more narrow channels</w:t>
            </w:r>
          </w:p>
        </w:tc>
      </w:tr>
      <w:tr w:rsidR="003D6D9A" w:rsidRPr="00303C4C"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Ground color</w:t>
            </w:r>
            <w:r w:rsidRPr="00457EDA">
              <w:rPr>
                <w:rFonts w:cs="Arial"/>
                <w:color w:val="FF0000"/>
              </w:rPr>
              <w:fldChar w:fldCharType="begin"/>
            </w:r>
            <w:r w:rsidRPr="00457EDA">
              <w:rPr>
                <w:rFonts w:cs="Arial"/>
                <w:color w:val="FF0000"/>
              </w:rPr>
              <w:instrText xml:space="preserve"> XE "Ground color"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When an organ has two layers of tissue containing color pigmentation and one layer is covering the other, the colors of the two layers can be described as ground color and over color.  The term ground color can be used in different ways:</w:t>
            </w:r>
          </w:p>
          <w:p w:rsidR="003D6D9A" w:rsidRPr="00457EDA" w:rsidRDefault="003D6D9A" w:rsidP="00F608B2">
            <w:pPr>
              <w:outlineLvl w:val="0"/>
              <w:rPr>
                <w:rFonts w:cs="Arial"/>
              </w:rPr>
            </w:pPr>
            <w:r w:rsidRPr="00457EDA">
              <w:rPr>
                <w:rFonts w:cs="Arial"/>
              </w:rPr>
              <w:t>(i)</w:t>
            </w:r>
            <w:r w:rsidRPr="00457EDA">
              <w:rPr>
                <w:rFonts w:cs="Arial"/>
              </w:rPr>
              <w:tab/>
              <w:t>The ground color is the first color to appear chronologically during the development of the plant part.  Other colors may develop in time in the form of spots, blotches, or a flush.</w:t>
            </w:r>
          </w:p>
          <w:p w:rsidR="003D6D9A" w:rsidRPr="00457EDA" w:rsidRDefault="003D6D9A" w:rsidP="00F608B2">
            <w:pPr>
              <w:outlineLvl w:val="0"/>
              <w:rPr>
                <w:rFonts w:cs="Arial"/>
              </w:rPr>
            </w:pPr>
            <w:r w:rsidRPr="00457EDA">
              <w:rPr>
                <w:rFonts w:cs="Arial"/>
              </w:rPr>
              <w:t>(ii)</w:t>
            </w:r>
            <w:r w:rsidRPr="00457EDA">
              <w:rPr>
                <w:rFonts w:cs="Arial"/>
              </w:rPr>
              <w:tab/>
              <w:t>The ground color is the color which has a continuous dispersion across the surface of the plant part.</w:t>
            </w:r>
          </w:p>
          <w:p w:rsidR="003D6D9A" w:rsidRPr="00457EDA" w:rsidRDefault="003D6D9A" w:rsidP="00F608B2">
            <w:pPr>
              <w:outlineLvl w:val="0"/>
              <w:rPr>
                <w:rFonts w:cs="Arial"/>
              </w:rPr>
            </w:pPr>
            <w:r w:rsidRPr="00457EDA">
              <w:rPr>
                <w:rFonts w:cs="Arial"/>
              </w:rPr>
              <w:t>The ground color is not always the color occupying the largest surface area of the plant part concerned.  For certain organs having two layers of tissue containing color pigmentation, and one layer is covering the other on the upper side of the organ it may be appropriate to determine the ground color by observing the main color of the lower side of the organ (see example Phalaenopsis in Section 2, Subsection 3, chapter 3.2).</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Hastate</w:t>
            </w:r>
            <w:r w:rsidRPr="00ED3CF8">
              <w:rPr>
                <w:rFonts w:cs="Arial"/>
                <w:color w:val="FF0000"/>
              </w:rPr>
              <w:fldChar w:fldCharType="begin"/>
            </w:r>
            <w:r w:rsidRPr="00ED3CF8">
              <w:rPr>
                <w:rFonts w:cs="Arial"/>
              </w:rPr>
              <w:instrText xml:space="preserve"> XE "</w:instrText>
            </w:r>
            <w:r w:rsidRPr="00ED3CF8">
              <w:rPr>
                <w:rFonts w:cs="Arial"/>
                <w:color w:val="FF0000"/>
              </w:rPr>
              <w:instrText>Hastate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Arrow-shaped; with two equal, more or less triangular lobes directed outwards to either side.</w:t>
            </w:r>
          </w:p>
          <w:p w:rsidR="003D6D9A" w:rsidRPr="00ED3CF8" w:rsidRDefault="003D6D9A" w:rsidP="00F608B2">
            <w:pPr>
              <w:rPr>
                <w:rFonts w:cs="Arial"/>
              </w:rPr>
            </w:pPr>
            <w:r w:rsidRPr="00ED3CF8">
              <w:rPr>
                <w:rFonts w:cs="Arial"/>
              </w:rPr>
              <w:t>Applies to the base of a leaf blade.  Compare ‘auriculate’ with rounded lobes directed outwards, ‘sagittate’ with triangular lobes directed downwards and ‘hastiform’ which applies to full plane shape.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Hastiform</w:t>
            </w:r>
            <w:r w:rsidRPr="00ED3CF8">
              <w:rPr>
                <w:rFonts w:cs="Arial"/>
                <w:color w:val="FF0000"/>
              </w:rPr>
              <w:fldChar w:fldCharType="begin"/>
            </w:r>
            <w:r w:rsidRPr="00ED3CF8">
              <w:rPr>
                <w:rFonts w:cs="Arial"/>
              </w:rPr>
              <w:instrText xml:space="preserve"> XE "</w:instrText>
            </w:r>
            <w:r w:rsidRPr="00ED3CF8">
              <w:rPr>
                <w:rFonts w:cs="Arial"/>
                <w:color w:val="FF0000"/>
              </w:rPr>
              <w:instrText>Hastiform</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spacing w:before="40" w:after="40"/>
              <w:rPr>
                <w:rFonts w:cs="Arial"/>
              </w:rPr>
            </w:pPr>
            <w:r w:rsidRPr="00ED3CF8">
              <w:rPr>
                <w:rFonts w:cs="Arial"/>
              </w:rPr>
              <w:t>Arrowhead-shaped; gradually enlarged basally from an acute apex, but with two widely divergent basal lobes, directed outwards.  Compare ‘hastate’ which applies to the base and ‘sagittate’ of which the lobes are directed downwards.</w:t>
            </w:r>
          </w:p>
        </w:tc>
      </w:tr>
      <w:tr w:rsidR="003D6D9A" w:rsidRPr="00ED3CF8" w:rsidTr="00BF0F4D">
        <w:trPr>
          <w:cantSplit/>
        </w:trPr>
        <w:tc>
          <w:tcPr>
            <w:tcW w:w="1985" w:type="dxa"/>
            <w:tcBorders>
              <w:bottom w:val="single" w:sz="4" w:space="0" w:color="auto"/>
            </w:tcBorders>
          </w:tcPr>
          <w:p w:rsidR="003D6D9A" w:rsidRPr="00ED3CF8" w:rsidRDefault="003D6D9A" w:rsidP="00F608B2">
            <w:pPr>
              <w:spacing w:before="40" w:after="40"/>
              <w:jc w:val="left"/>
              <w:rPr>
                <w:rFonts w:cs="Arial"/>
                <w:color w:val="FF0000"/>
              </w:rPr>
            </w:pPr>
            <w:r w:rsidRPr="00ED3CF8">
              <w:rPr>
                <w:rFonts w:cs="Arial"/>
                <w:color w:val="FF0000"/>
              </w:rPr>
              <w:t>Herbaceous (Herb)</w:t>
            </w:r>
            <w:r w:rsidRPr="00ED3CF8">
              <w:rPr>
                <w:rFonts w:cs="Arial"/>
                <w:color w:val="FF0000"/>
              </w:rPr>
              <w:fldChar w:fldCharType="begin"/>
            </w:r>
            <w:r w:rsidRPr="00ED3CF8">
              <w:rPr>
                <w:rFonts w:cs="Arial"/>
              </w:rPr>
              <w:instrText xml:space="preserve"> XE "</w:instrText>
            </w:r>
            <w:r w:rsidRPr="00ED3CF8">
              <w:rPr>
                <w:rFonts w:cs="Arial"/>
                <w:color w:val="FF0000"/>
              </w:rPr>
              <w:instrText>Herbaceous (Herb)</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3D6D9A" w:rsidRPr="00ED3CF8" w:rsidRDefault="003D6D9A" w:rsidP="00F608B2">
            <w:pPr>
              <w:outlineLvl w:val="0"/>
              <w:rPr>
                <w:rFonts w:cs="Arial"/>
              </w:rPr>
            </w:pPr>
            <w:r w:rsidRPr="00ED3CF8">
              <w:rPr>
                <w:rFonts w:cs="Arial"/>
              </w:rPr>
              <w:t>Plant with soft, non-woody stems, of which the above-ground parts die back after the growing season, or, more generally, any non-woody plant.</w:t>
            </w:r>
          </w:p>
        </w:tc>
      </w:tr>
      <w:tr w:rsidR="003D6D9A" w:rsidRPr="00ED3CF8" w:rsidTr="00BF0F4D">
        <w:trPr>
          <w:cantSplit/>
        </w:trPr>
        <w:tc>
          <w:tcPr>
            <w:tcW w:w="1985" w:type="dxa"/>
            <w:shd w:val="clear" w:color="auto" w:fill="auto"/>
          </w:tcPr>
          <w:p w:rsidR="003D6D9A" w:rsidRPr="00ED3CF8" w:rsidRDefault="003D6D9A" w:rsidP="00F608B2">
            <w:pPr>
              <w:spacing w:before="40" w:after="40"/>
              <w:jc w:val="left"/>
              <w:rPr>
                <w:rFonts w:cs="Arial"/>
                <w:color w:val="FF0000"/>
              </w:rPr>
            </w:pPr>
            <w:r w:rsidRPr="00ED3CF8">
              <w:rPr>
                <w:rFonts w:cs="Arial"/>
                <w:color w:val="FF0000"/>
              </w:rPr>
              <w:t>Hirsute</w:t>
            </w:r>
            <w:r w:rsidRPr="00ED3CF8">
              <w:rPr>
                <w:rFonts w:cs="Arial"/>
                <w:color w:val="FF0000"/>
              </w:rPr>
              <w:fldChar w:fldCharType="begin"/>
            </w:r>
            <w:r w:rsidRPr="00ED3CF8">
              <w:rPr>
                <w:rFonts w:cs="Arial"/>
              </w:rPr>
              <w:instrText xml:space="preserve"> XE "</w:instrText>
            </w:r>
            <w:r w:rsidRPr="00ED3CF8">
              <w:rPr>
                <w:rFonts w:cs="Arial"/>
                <w:color w:val="FF0000"/>
              </w:rPr>
              <w:instrText>Hirsute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3D6D9A" w:rsidRPr="00ED3CF8" w:rsidRDefault="003D6D9A" w:rsidP="00F608B2">
            <w:pPr>
              <w:outlineLvl w:val="0"/>
              <w:rPr>
                <w:rFonts w:cs="Arial"/>
                <w:color w:val="000000"/>
              </w:rPr>
            </w:pPr>
            <w:r w:rsidRPr="00ED3CF8">
              <w:rPr>
                <w:rFonts w:cs="Arial"/>
                <w:color w:val="000000"/>
              </w:rPr>
              <w:t>Covered by the general term “hair” in the Test Guidelines.  With long, more or less erect, coarse, stiff trichomes.  Compare ‘setose’ which is spiny to the touch and ‘hispid’ which is coarser.</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Hispid</w:t>
            </w:r>
            <w:r w:rsidRPr="00ED3CF8">
              <w:rPr>
                <w:rFonts w:cs="Arial"/>
                <w:color w:val="FF0000"/>
              </w:rPr>
              <w:fldChar w:fldCharType="begin"/>
            </w:r>
            <w:r w:rsidRPr="00ED3CF8">
              <w:rPr>
                <w:rFonts w:cs="Arial"/>
              </w:rPr>
              <w:instrText xml:space="preserve"> XE "</w:instrText>
            </w:r>
            <w:r w:rsidRPr="00ED3CF8">
              <w:rPr>
                <w:rFonts w:cs="Arial"/>
                <w:color w:val="FF0000"/>
              </w:rPr>
              <w:instrText>Hispid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color w:val="000000"/>
              </w:rPr>
            </w:pPr>
            <w:r w:rsidRPr="00ED3CF8">
              <w:rPr>
                <w:rFonts w:cs="Arial"/>
                <w:color w:val="000000"/>
              </w:rPr>
              <w:t>Covered by the general term “hair” in the Test Guidelines.  With stiff, bristly trichomes; harsh to the touch.  Compare ‘setose’ which is spiny to the touch, ‘hirsute’ which is somewhat finer and ‘scabrous’ which is also harsh to the touch.</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Horizontal</w:t>
            </w:r>
            <w:r w:rsidRPr="00ED3CF8">
              <w:rPr>
                <w:rFonts w:cs="Arial"/>
                <w:color w:val="FF0000"/>
              </w:rPr>
              <w:fldChar w:fldCharType="begin"/>
            </w:r>
            <w:r w:rsidRPr="00ED3CF8">
              <w:rPr>
                <w:rFonts w:cs="Arial"/>
              </w:rPr>
              <w:instrText xml:space="preserve"> XE "</w:instrText>
            </w:r>
            <w:r w:rsidRPr="00ED3CF8">
              <w:rPr>
                <w:rFonts w:cs="Arial"/>
                <w:color w:val="FF0000"/>
              </w:rPr>
              <w:instrText>Horizontal</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Level; parallel to the ground. To be used in relation to soil level, i.e. perpendicular to ‘vertical’.  To be used for plant parts and not for growth habit. ‘Prostrate’ is to be used for habit. ‘Adpressed’ is preferable for plant parts lying flat on a surface, therefore not necessarily parallel to the ground.</w:t>
            </w:r>
          </w:p>
        </w:tc>
      </w:tr>
      <w:tr w:rsidR="003D6D9A" w:rsidRPr="00ED3CF8"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Hue</w:t>
            </w:r>
            <w:r w:rsidRPr="00457EDA">
              <w:rPr>
                <w:rFonts w:cs="Arial"/>
                <w:color w:val="FF0000"/>
              </w:rPr>
              <w:fldChar w:fldCharType="begin"/>
            </w:r>
            <w:r w:rsidRPr="00457EDA">
              <w:rPr>
                <w:rFonts w:cs="Arial"/>
                <w:color w:val="FF0000"/>
              </w:rPr>
              <w:instrText xml:space="preserve"> XE "Color\: Hue" </w:instrText>
            </w:r>
            <w:r w:rsidRPr="00457EDA">
              <w:rPr>
                <w:rFonts w:cs="Arial"/>
                <w:color w:val="FF0000"/>
              </w:rPr>
              <w:fldChar w:fldCharType="end"/>
            </w:r>
            <w:r w:rsidR="0070204D" w:rsidRPr="00ED3CF8">
              <w:fldChar w:fldCharType="begin"/>
            </w:r>
            <w:r w:rsidR="0070204D" w:rsidRPr="00ED3CF8">
              <w:instrText xml:space="preserve"> XE "</w:instrText>
            </w:r>
            <w:r w:rsidR="0070204D">
              <w:rPr>
                <w:color w:val="FF0000"/>
              </w:rPr>
              <w:instrText>Hue</w:instrText>
            </w:r>
            <w:r w:rsidR="0070204D" w:rsidRPr="00ED3CF8">
              <w:instrText xml:space="preserve">" </w:instrText>
            </w:r>
            <w:r w:rsidR="0070204D" w:rsidRPr="00ED3CF8">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Distinguishes the different colors.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Included</w:t>
            </w:r>
            <w:r w:rsidRPr="00ED3CF8">
              <w:rPr>
                <w:rFonts w:cs="Arial"/>
                <w:color w:val="FF0000"/>
              </w:rPr>
              <w:fldChar w:fldCharType="begin"/>
            </w:r>
            <w:r w:rsidRPr="00ED3CF8">
              <w:rPr>
                <w:rFonts w:cs="Arial"/>
              </w:rPr>
              <w:instrText xml:space="preserve"> XE "</w:instrText>
            </w:r>
            <w:r w:rsidRPr="00ED3CF8">
              <w:rPr>
                <w:rFonts w:cs="Arial"/>
                <w:color w:val="FF0000"/>
              </w:rPr>
              <w:instrText>Included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Enclosed within; not extending beyond the surrounding parts, e.g. stamens not sticking out beyond the corolla.  Compare ‘exserted’.</w:t>
            </w:r>
          </w:p>
        </w:tc>
      </w:tr>
      <w:tr w:rsidR="003D6D9A" w:rsidRPr="004526D0"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Inconspicuous</w:t>
            </w:r>
            <w:r w:rsidRPr="00457EDA">
              <w:rPr>
                <w:rFonts w:cs="Arial"/>
                <w:color w:val="FF0000"/>
              </w:rPr>
              <w:fldChar w:fldCharType="begin"/>
            </w:r>
            <w:r w:rsidRPr="00457EDA">
              <w:rPr>
                <w:rFonts w:cs="Arial"/>
                <w:color w:val="FF0000"/>
              </w:rPr>
              <w:instrText xml:space="preserve"> XE "Inconspicuous"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Not clearly visible, obscure</w:t>
            </w:r>
          </w:p>
          <w:p w:rsidR="003D6D9A" w:rsidRPr="00457EDA" w:rsidRDefault="003D6D9A" w:rsidP="00F608B2">
            <w:pPr>
              <w:outlineLvl w:val="0"/>
              <w:rPr>
                <w:rFonts w:cs="Arial"/>
              </w:rPr>
            </w:pPr>
            <w:r w:rsidRPr="00457EDA">
              <w:rPr>
                <w:rFonts w:cs="Arial"/>
              </w:rPr>
              <w:t>(see “conspicuousness”)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Incurved</w:t>
            </w:r>
            <w:r w:rsidRPr="00ED3CF8">
              <w:rPr>
                <w:rFonts w:cs="Arial"/>
                <w:color w:val="FF0000"/>
              </w:rPr>
              <w:fldChar w:fldCharType="begin"/>
            </w:r>
            <w:r w:rsidRPr="00ED3CF8">
              <w:rPr>
                <w:rFonts w:cs="Arial"/>
              </w:rPr>
              <w:instrText xml:space="preserve"> XE "</w:instrText>
            </w:r>
            <w:r w:rsidRPr="00ED3CF8">
              <w:rPr>
                <w:rFonts w:cs="Arial"/>
                <w:color w:val="FF0000"/>
              </w:rPr>
              <w:instrText>Incurved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Curving inwards or upwards (adaxially).  Compare ‘inflexed’, which is bent inwards or upwards more abruptly.</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Indistinct</w:t>
            </w:r>
            <w:r w:rsidRPr="00ED3CF8">
              <w:rPr>
                <w:rFonts w:cs="Arial"/>
                <w:color w:val="FF0000"/>
              </w:rPr>
              <w:fldChar w:fldCharType="begin"/>
            </w:r>
            <w:r w:rsidRPr="00ED3CF8">
              <w:rPr>
                <w:rFonts w:cs="Arial"/>
              </w:rPr>
              <w:instrText xml:space="preserve"> XE "</w:instrText>
            </w:r>
            <w:r w:rsidRPr="00ED3CF8">
              <w:rPr>
                <w:rFonts w:cs="Arial"/>
                <w:color w:val="FF0000"/>
              </w:rPr>
              <w:instrText>Indistinct</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not to be used (see “distinctness”)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Inequilateral</w:t>
            </w:r>
            <w:r w:rsidRPr="00ED3CF8">
              <w:rPr>
                <w:rFonts w:cs="Arial"/>
                <w:color w:val="FF0000"/>
              </w:rPr>
              <w:fldChar w:fldCharType="begin"/>
            </w:r>
            <w:r w:rsidRPr="00ED3CF8">
              <w:rPr>
                <w:rFonts w:cs="Arial"/>
              </w:rPr>
              <w:instrText xml:space="preserve"> XE "</w:instrText>
            </w:r>
            <w:r w:rsidRPr="00ED3CF8">
              <w:rPr>
                <w:rFonts w:cs="Arial"/>
                <w:color w:val="FF0000"/>
              </w:rPr>
              <w:instrText>Inequilateral</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With sides or halves of unequal shape and/or size; oblique.  Compare ‘equilateral’.</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Inflated</w:t>
            </w:r>
            <w:r w:rsidRPr="00ED3CF8">
              <w:rPr>
                <w:rFonts w:cs="Arial"/>
                <w:color w:val="FF0000"/>
              </w:rPr>
              <w:fldChar w:fldCharType="begin"/>
            </w:r>
            <w:r w:rsidRPr="00ED3CF8">
              <w:rPr>
                <w:rFonts w:cs="Arial"/>
              </w:rPr>
              <w:instrText xml:space="preserve"> XE "</w:instrText>
            </w:r>
            <w:r w:rsidRPr="00ED3CF8">
              <w:rPr>
                <w:rFonts w:cs="Arial"/>
                <w:color w:val="FF0000"/>
              </w:rPr>
              <w:instrText>Inflated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Blown up; hollow and swollen in appearance.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Inflexed</w:t>
            </w:r>
            <w:r w:rsidRPr="00ED3CF8">
              <w:rPr>
                <w:rFonts w:cs="Arial"/>
                <w:color w:val="FF0000"/>
              </w:rPr>
              <w:fldChar w:fldCharType="begin"/>
            </w:r>
            <w:r w:rsidRPr="00ED3CF8">
              <w:rPr>
                <w:rFonts w:cs="Arial"/>
              </w:rPr>
              <w:instrText xml:space="preserve"> XE "</w:instrText>
            </w:r>
            <w:r w:rsidRPr="00ED3CF8">
              <w:rPr>
                <w:rFonts w:cs="Arial"/>
                <w:color w:val="FF0000"/>
              </w:rPr>
              <w:instrText>Inflexed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Bent inwards or upwards (adaxially) abruptly.  Compare ‘incurved’.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Infundibular</w:t>
            </w:r>
            <w:r w:rsidRPr="00ED3CF8">
              <w:rPr>
                <w:rFonts w:cs="Arial"/>
                <w:color w:val="FF0000"/>
              </w:rPr>
              <w:fldChar w:fldCharType="begin"/>
            </w:r>
            <w:r w:rsidRPr="00ED3CF8">
              <w:rPr>
                <w:rFonts w:cs="Arial"/>
              </w:rPr>
              <w:instrText xml:space="preserve"> XE "</w:instrText>
            </w:r>
            <w:r w:rsidRPr="00ED3CF8">
              <w:rPr>
                <w:rFonts w:cs="Arial"/>
                <w:color w:val="FF0000"/>
              </w:rPr>
              <w:instrText>Infundibular</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See ‘funnel-shaped’.</w:t>
            </w:r>
          </w:p>
        </w:tc>
      </w:tr>
      <w:tr w:rsidR="003D6D9A" w:rsidRPr="00ED3CF8"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Intensity</w:t>
            </w:r>
            <w:r w:rsidRPr="00457EDA">
              <w:rPr>
                <w:rFonts w:cs="Arial"/>
                <w:color w:val="FF0000"/>
              </w:rPr>
              <w:fldChar w:fldCharType="begin"/>
            </w:r>
            <w:r w:rsidRPr="00457EDA">
              <w:rPr>
                <w:rFonts w:cs="Arial"/>
                <w:color w:val="FF0000"/>
              </w:rPr>
              <w:instrText xml:space="preserve"> XE "Color\: Intensity" </w:instrText>
            </w:r>
            <w:r w:rsidRPr="00457EDA">
              <w:rPr>
                <w:rFonts w:cs="Arial"/>
                <w:color w:val="FF0000"/>
              </w:rPr>
              <w:fldChar w:fldCharType="end"/>
            </w:r>
            <w:r w:rsidR="0070204D" w:rsidRPr="00ED3CF8">
              <w:fldChar w:fldCharType="begin"/>
            </w:r>
            <w:r w:rsidR="0070204D" w:rsidRPr="00ED3CF8">
              <w:instrText xml:space="preserve"> XE "</w:instrText>
            </w:r>
            <w:r w:rsidR="0070204D">
              <w:rPr>
                <w:color w:val="FF0000"/>
              </w:rPr>
              <w:instrText>Intensity</w:instrText>
            </w:r>
            <w:r w:rsidR="0070204D" w:rsidRPr="00ED3CF8">
              <w:instrText xml:space="preserve">" </w:instrText>
            </w:r>
            <w:r w:rsidR="0070204D" w:rsidRPr="00ED3CF8">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Distinguishes the total amount of light that is reflected by the color, how the color is perceived by the eye on the dark to light scale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Interrupted</w:t>
            </w:r>
            <w:r w:rsidRPr="00ED3CF8">
              <w:rPr>
                <w:rFonts w:cs="Arial"/>
                <w:color w:val="FF0000"/>
              </w:rPr>
              <w:fldChar w:fldCharType="begin"/>
            </w:r>
            <w:r w:rsidRPr="00ED3CF8">
              <w:rPr>
                <w:rFonts w:cs="Arial"/>
              </w:rPr>
              <w:instrText xml:space="preserve"> XE "</w:instrText>
            </w:r>
            <w:r w:rsidRPr="00ED3CF8">
              <w:rPr>
                <w:rFonts w:cs="Arial"/>
                <w:color w:val="FF0000"/>
              </w:rPr>
              <w:instrText>Interrupted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Not continuous; an arrangement which is disturbed at some point/points.  Compare ‘continuous’.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Intricate</w:t>
            </w:r>
            <w:r w:rsidRPr="00ED3CF8">
              <w:rPr>
                <w:rFonts w:cs="Arial"/>
                <w:color w:val="FF0000"/>
              </w:rPr>
              <w:fldChar w:fldCharType="begin"/>
            </w:r>
            <w:r w:rsidRPr="00ED3CF8">
              <w:rPr>
                <w:rFonts w:cs="Arial"/>
              </w:rPr>
              <w:instrText xml:space="preserve"> XE "</w:instrText>
            </w:r>
            <w:r w:rsidRPr="00ED3CF8">
              <w:rPr>
                <w:rFonts w:cs="Arial"/>
                <w:color w:val="FF0000"/>
              </w:rPr>
              <w:instrText>Intricate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Entangled; irregularly intertwined.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Involute</w:t>
            </w:r>
            <w:r w:rsidRPr="00ED3CF8">
              <w:rPr>
                <w:rFonts w:cs="Arial"/>
                <w:color w:val="FF0000"/>
              </w:rPr>
              <w:fldChar w:fldCharType="begin"/>
            </w:r>
            <w:r w:rsidRPr="00ED3CF8">
              <w:rPr>
                <w:rFonts w:cs="Arial"/>
              </w:rPr>
              <w:instrText xml:space="preserve"> XE "</w:instrText>
            </w:r>
            <w:r w:rsidRPr="00ED3CF8">
              <w:rPr>
                <w:rFonts w:cs="Arial"/>
                <w:color w:val="FF0000"/>
              </w:rPr>
              <w:instrText>Involute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With margins rolled towards the adaxial surface.  Compare ‘revolute’ with margins rolled downwards.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Inwards</w:t>
            </w:r>
            <w:r w:rsidRPr="00ED3CF8">
              <w:rPr>
                <w:rFonts w:cs="Arial"/>
                <w:color w:val="FF0000"/>
              </w:rPr>
              <w:fldChar w:fldCharType="begin"/>
            </w:r>
            <w:r w:rsidRPr="00ED3CF8">
              <w:rPr>
                <w:rFonts w:cs="Arial"/>
              </w:rPr>
              <w:instrText xml:space="preserve"> XE "</w:instrText>
            </w:r>
            <w:r w:rsidRPr="00ED3CF8">
              <w:rPr>
                <w:rFonts w:cs="Arial"/>
                <w:color w:val="FF0000"/>
              </w:rPr>
              <w:instrText>Inwards</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a plant part/plant parts facing inwards in relation to the whole plant or in relation to other relevant plant parts, e.g. stamens facing inwards in relation to the corolla.  Compare ‘outwards’.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Kidney-shaped</w:t>
            </w:r>
            <w:r w:rsidRPr="00ED3CF8">
              <w:rPr>
                <w:rFonts w:cs="Arial"/>
                <w:color w:val="FF0000"/>
              </w:rPr>
              <w:fldChar w:fldCharType="begin"/>
            </w:r>
            <w:r w:rsidRPr="00ED3CF8">
              <w:rPr>
                <w:rFonts w:cs="Arial"/>
              </w:rPr>
              <w:instrText xml:space="preserve"> XE "</w:instrText>
            </w:r>
            <w:r w:rsidRPr="00ED3CF8">
              <w:rPr>
                <w:rFonts w:cs="Arial"/>
                <w:color w:val="FF0000"/>
              </w:rPr>
              <w:instrText>Kidney-shaped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spacing w:before="40" w:after="40"/>
              <w:rPr>
                <w:rFonts w:cs="Arial"/>
              </w:rPr>
            </w:pPr>
            <w:r w:rsidRPr="00ED3CF8">
              <w:rPr>
                <w:rFonts w:cs="Arial"/>
              </w:rPr>
              <w:t>Synonyms:  Reniform, Kidney-shaped (most appropriate term to be decided on a case-by-case basis)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Lanate</w:t>
            </w:r>
            <w:r w:rsidRPr="00ED3CF8">
              <w:rPr>
                <w:rFonts w:cs="Arial"/>
                <w:color w:val="FF0000"/>
              </w:rPr>
              <w:fldChar w:fldCharType="begin"/>
            </w:r>
            <w:r w:rsidRPr="00ED3CF8">
              <w:rPr>
                <w:rFonts w:cs="Arial"/>
              </w:rPr>
              <w:instrText xml:space="preserve"> XE "</w:instrText>
            </w:r>
            <w:r w:rsidRPr="00ED3CF8">
              <w:rPr>
                <w:rFonts w:cs="Arial"/>
                <w:color w:val="FF0000"/>
              </w:rPr>
              <w:instrText>Lanate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color w:val="000000"/>
              </w:rPr>
            </w:pPr>
            <w:r w:rsidRPr="00ED3CF8">
              <w:rPr>
                <w:rFonts w:cs="Arial"/>
                <w:color w:val="000000"/>
              </w:rPr>
              <w:t>Covered by the general term “hair” in the Test Guidelines.  Woolly; with long, somewhat matted, tangled trichomes.  Compare ‘tomentose’ with shorter, denser hairs and ‘pannose’ which is even denser (felted).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Lanceolate</w:t>
            </w:r>
            <w:r w:rsidRPr="00ED3CF8">
              <w:rPr>
                <w:rFonts w:cs="Arial"/>
                <w:color w:val="FF0000"/>
              </w:rPr>
              <w:fldChar w:fldCharType="begin"/>
            </w:r>
            <w:r w:rsidRPr="00ED3CF8">
              <w:rPr>
                <w:rFonts w:cs="Arial"/>
              </w:rPr>
              <w:instrText xml:space="preserve"> XE "</w:instrText>
            </w:r>
            <w:r w:rsidRPr="00ED3CF8">
              <w:rPr>
                <w:rFonts w:cs="Arial"/>
                <w:color w:val="FF0000"/>
              </w:rPr>
              <w:instrText>Lanceolate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spacing w:before="40" w:after="40"/>
              <w:rPr>
                <w:rFonts w:cs="Arial"/>
              </w:rPr>
            </w:pPr>
            <w:r w:rsidRPr="00ED3CF8">
              <w:rPr>
                <w:rFonts w:cs="Arial"/>
              </w:rPr>
              <w:t>Lance-shaped; narrow ovate, broadest towards the base, that is towards the point of attachment.  The apex may have a sharp or blunt tip.  Forms part of the ‘ovate’ series.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Lateral</w:t>
            </w:r>
            <w:r w:rsidRPr="00ED3CF8">
              <w:rPr>
                <w:rFonts w:cs="Arial"/>
                <w:color w:val="FF0000"/>
              </w:rPr>
              <w:fldChar w:fldCharType="begin"/>
            </w:r>
            <w:r w:rsidRPr="00ED3CF8">
              <w:rPr>
                <w:rFonts w:cs="Arial"/>
              </w:rPr>
              <w:instrText xml:space="preserve"> XE "</w:instrText>
            </w:r>
            <w:r w:rsidRPr="00ED3CF8">
              <w:rPr>
                <w:rFonts w:cs="Arial"/>
                <w:color w:val="FF0000"/>
              </w:rPr>
              <w:instrText>Lateral</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Towards or at the side of an axis or plant part.</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Lax</w:t>
            </w:r>
            <w:r w:rsidRPr="00ED3CF8">
              <w:rPr>
                <w:rFonts w:cs="Arial"/>
                <w:color w:val="FF0000"/>
              </w:rPr>
              <w:fldChar w:fldCharType="begin"/>
            </w:r>
            <w:r w:rsidRPr="00ED3CF8">
              <w:rPr>
                <w:rFonts w:cs="Arial"/>
              </w:rPr>
              <w:instrText xml:space="preserve"> XE "</w:instrText>
            </w:r>
            <w:r w:rsidRPr="00ED3CF8">
              <w:rPr>
                <w:rFonts w:cs="Arial"/>
                <w:color w:val="FF0000"/>
              </w:rPr>
              <w:instrText>Lax</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Loose; not compact, in an open arrangement.</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Lenticular</w:t>
            </w:r>
            <w:r w:rsidRPr="00ED3CF8">
              <w:rPr>
                <w:rFonts w:cs="Arial"/>
                <w:color w:val="FF0000"/>
              </w:rPr>
              <w:fldChar w:fldCharType="begin"/>
            </w:r>
            <w:r w:rsidRPr="00ED3CF8">
              <w:rPr>
                <w:rFonts w:cs="Arial"/>
              </w:rPr>
              <w:instrText xml:space="preserve"> XE "</w:instrText>
            </w:r>
            <w:r w:rsidRPr="00ED3CF8">
              <w:rPr>
                <w:rFonts w:cs="Arial"/>
                <w:color w:val="FF0000"/>
              </w:rPr>
              <w:instrText>Lenticular</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Lens-shaped; doubly convex.</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Lepidote</w:t>
            </w:r>
            <w:r w:rsidRPr="00ED3CF8">
              <w:rPr>
                <w:rFonts w:cs="Arial"/>
                <w:color w:val="FF0000"/>
              </w:rPr>
              <w:fldChar w:fldCharType="begin"/>
            </w:r>
            <w:r w:rsidRPr="00ED3CF8">
              <w:rPr>
                <w:rFonts w:cs="Arial"/>
              </w:rPr>
              <w:instrText xml:space="preserve"> XE "</w:instrText>
            </w:r>
            <w:r w:rsidRPr="00ED3CF8">
              <w:rPr>
                <w:rFonts w:cs="Arial"/>
                <w:color w:val="FF0000"/>
              </w:rPr>
              <w:instrText>Lepidote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(Leprous</w:t>
            </w:r>
            <w:r w:rsidRPr="00ED3CF8">
              <w:rPr>
                <w:rFonts w:cs="Arial"/>
                <w:color w:val="FF0000"/>
              </w:rPr>
              <w:fldChar w:fldCharType="begin"/>
            </w:r>
            <w:r w:rsidRPr="00ED3CF8">
              <w:rPr>
                <w:rFonts w:cs="Arial"/>
              </w:rPr>
              <w:instrText xml:space="preserve"> XE "</w:instrText>
            </w:r>
            <w:r w:rsidRPr="00ED3CF8">
              <w:rPr>
                <w:rFonts w:cs="Arial"/>
                <w:color w:val="FF0000"/>
              </w:rPr>
              <w:instrText>Leprous</w:instrText>
            </w:r>
            <w:r w:rsidRPr="00ED3CF8">
              <w:rPr>
                <w:rFonts w:cs="Arial"/>
              </w:rPr>
              <w:instrText xml:space="preserve">" </w:instrText>
            </w:r>
            <w:r w:rsidRPr="00ED3CF8">
              <w:rPr>
                <w:rFonts w:cs="Arial"/>
                <w:color w:val="FF0000"/>
              </w:rPr>
              <w:fldChar w:fldCharType="end"/>
            </w:r>
            <w:r w:rsidRPr="00ED3CF8">
              <w:rPr>
                <w:rFonts w:cs="Arial"/>
                <w:color w:val="FF0000"/>
              </w:rPr>
              <w:t>)</w:t>
            </w:r>
          </w:p>
        </w:tc>
        <w:tc>
          <w:tcPr>
            <w:tcW w:w="8222" w:type="dxa"/>
            <w:vAlign w:val="center"/>
          </w:tcPr>
          <w:p w:rsidR="003D6D9A" w:rsidRPr="00ED3CF8" w:rsidRDefault="003D6D9A" w:rsidP="00F608B2">
            <w:pPr>
              <w:rPr>
                <w:rFonts w:cs="Arial"/>
                <w:color w:val="000000"/>
              </w:rPr>
            </w:pPr>
            <w:r w:rsidRPr="00ED3CF8">
              <w:rPr>
                <w:rFonts w:cs="Arial"/>
                <w:color w:val="000000"/>
              </w:rPr>
              <w:t>Peltate-scaly; with small stalked scales.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Ligneous</w:t>
            </w:r>
            <w:r w:rsidRPr="00ED3CF8">
              <w:rPr>
                <w:rFonts w:cs="Arial"/>
                <w:color w:val="FF0000"/>
              </w:rPr>
              <w:fldChar w:fldCharType="begin"/>
            </w:r>
            <w:r w:rsidRPr="00ED3CF8">
              <w:rPr>
                <w:rFonts w:cs="Arial"/>
              </w:rPr>
              <w:instrText xml:space="preserve"> XE "</w:instrText>
            </w:r>
            <w:r w:rsidRPr="00ED3CF8">
              <w:rPr>
                <w:rFonts w:cs="Arial"/>
                <w:color w:val="FF0000"/>
              </w:rPr>
              <w:instrText>Ligneous</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Woody.</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Ligulate</w:t>
            </w:r>
            <w:r w:rsidRPr="00ED3CF8">
              <w:rPr>
                <w:rFonts w:cs="Arial"/>
                <w:color w:val="FF0000"/>
              </w:rPr>
              <w:fldChar w:fldCharType="begin"/>
            </w:r>
            <w:r w:rsidRPr="00ED3CF8">
              <w:rPr>
                <w:rFonts w:cs="Arial"/>
              </w:rPr>
              <w:instrText xml:space="preserve"> XE "</w:instrText>
            </w:r>
            <w:r w:rsidRPr="00ED3CF8">
              <w:rPr>
                <w:rFonts w:cs="Arial"/>
                <w:color w:val="FF0000"/>
              </w:rPr>
              <w:instrText>Ligulate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(Lorate</w:t>
            </w:r>
            <w:r w:rsidRPr="00ED3CF8">
              <w:rPr>
                <w:rFonts w:cs="Arial"/>
                <w:color w:val="FF0000"/>
              </w:rPr>
              <w:fldChar w:fldCharType="begin"/>
            </w:r>
            <w:r w:rsidRPr="00ED3CF8">
              <w:rPr>
                <w:rFonts w:cs="Arial"/>
              </w:rPr>
              <w:instrText xml:space="preserve"> XE "</w:instrText>
            </w:r>
            <w:r w:rsidRPr="00ED3CF8">
              <w:rPr>
                <w:rFonts w:cs="Arial"/>
                <w:color w:val="FF0000"/>
              </w:rPr>
              <w:instrText>Lorate</w:instrText>
            </w:r>
            <w:r w:rsidRPr="00ED3CF8">
              <w:rPr>
                <w:rFonts w:cs="Arial"/>
              </w:rPr>
              <w:instrText xml:space="preserve">" </w:instrText>
            </w:r>
            <w:r w:rsidRPr="00ED3CF8">
              <w:rPr>
                <w:rFonts w:cs="Arial"/>
                <w:color w:val="FF0000"/>
              </w:rPr>
              <w:fldChar w:fldCharType="end"/>
            </w:r>
            <w:r w:rsidRPr="00ED3CF8">
              <w:rPr>
                <w:rFonts w:cs="Arial"/>
                <w:color w:val="FF0000"/>
              </w:rPr>
              <w:t>)</w:t>
            </w:r>
          </w:p>
        </w:tc>
        <w:tc>
          <w:tcPr>
            <w:tcW w:w="8222" w:type="dxa"/>
            <w:vAlign w:val="center"/>
          </w:tcPr>
          <w:p w:rsidR="003D6D9A" w:rsidRPr="00ED3CF8" w:rsidRDefault="003D6D9A" w:rsidP="00F608B2">
            <w:pPr>
              <w:spacing w:before="40" w:after="40"/>
              <w:rPr>
                <w:rFonts w:cs="Arial"/>
                <w:strike/>
              </w:rPr>
            </w:pPr>
            <w:r w:rsidRPr="00ED3CF8">
              <w:rPr>
                <w:rFonts w:cs="Arial"/>
              </w:rPr>
              <w:t xml:space="preserve">Strap-shaped; long and narrow, with the lateral margins parallel. Forms part of the ‘oblong’ series.  </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Linear</w:t>
            </w:r>
            <w:r w:rsidRPr="00ED3CF8">
              <w:rPr>
                <w:rFonts w:cs="Arial"/>
                <w:color w:val="FF0000"/>
              </w:rPr>
              <w:fldChar w:fldCharType="begin"/>
            </w:r>
            <w:r w:rsidRPr="00ED3CF8">
              <w:rPr>
                <w:rFonts w:cs="Arial"/>
              </w:rPr>
              <w:instrText xml:space="preserve"> XE "</w:instrText>
            </w:r>
            <w:r w:rsidRPr="00ED3CF8">
              <w:rPr>
                <w:rFonts w:cs="Arial"/>
                <w:color w:val="FF0000"/>
              </w:rPr>
              <w:instrText>Linear</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spacing w:before="40" w:after="40"/>
              <w:rPr>
                <w:rFonts w:cs="Arial"/>
              </w:rPr>
            </w:pPr>
            <w:r w:rsidRPr="00ED3CF8">
              <w:rPr>
                <w:rFonts w:cs="Arial"/>
              </w:rPr>
              <w:t xml:space="preserve">Long and narrow, with the lateral margins parallel.  Forms part of the ‘oblong’ series.  </w:t>
            </w:r>
          </w:p>
        </w:tc>
      </w:tr>
      <w:tr w:rsidR="003D6D9A" w:rsidRPr="007B0567"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70204D" w:rsidP="0070204D">
            <w:pPr>
              <w:spacing w:before="40" w:after="40"/>
              <w:jc w:val="left"/>
              <w:rPr>
                <w:rFonts w:cs="Arial"/>
                <w:color w:val="FF0000"/>
              </w:rPr>
            </w:pPr>
            <w:r>
              <w:rPr>
                <w:rFonts w:cs="Arial"/>
                <w:color w:val="FF0000"/>
              </w:rPr>
              <w:t>“</w:t>
            </w:r>
            <w:r w:rsidR="003D6D9A" w:rsidRPr="00457EDA">
              <w:rPr>
                <w:rFonts w:cs="Arial"/>
                <w:color w:val="FF0000"/>
              </w:rPr>
              <w:t>Lisbon</w:t>
            </w:r>
            <w:r>
              <w:rPr>
                <w:rFonts w:cs="Arial"/>
                <w:color w:val="FF0000"/>
              </w:rPr>
              <w:t>”</w:t>
            </w:r>
            <w:r w:rsidR="003D6D9A" w:rsidRPr="00457EDA">
              <w:rPr>
                <w:rFonts w:cs="Arial"/>
                <w:color w:val="FF0000"/>
              </w:rPr>
              <w:t xml:space="preserve"> approach</w:t>
            </w:r>
            <w:r w:rsidR="003D6D9A" w:rsidRPr="00457EDA">
              <w:rPr>
                <w:rFonts w:cs="Arial"/>
                <w:color w:val="FF0000"/>
              </w:rPr>
              <w:fldChar w:fldCharType="begin"/>
            </w:r>
            <w:r w:rsidR="003D6D9A" w:rsidRPr="00457EDA">
              <w:rPr>
                <w:rFonts w:cs="Arial"/>
                <w:color w:val="FF0000"/>
              </w:rPr>
              <w:instrText xml:space="preserve"> XE </w:instrText>
            </w:r>
            <w:r w:rsidR="0099557E">
              <w:rPr>
                <w:rFonts w:cs="Arial"/>
                <w:color w:val="FF0000"/>
              </w:rPr>
              <w:instrText>Lisbon</w:instrText>
            </w:r>
            <w:r w:rsidR="003D6D9A" w:rsidRPr="00457EDA">
              <w:rPr>
                <w:rFonts w:cs="Arial"/>
                <w:color w:val="FF0000"/>
              </w:rPr>
              <w:instrText xml:space="preserve"> approach </w:instrText>
            </w:r>
            <w:r w:rsidR="003D6D9A"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In this approach all colors of the plant part concerned are assessed using the RHS Colour Charts first.  The colors are then ordered from the lowest to highest number according to the color number from the Colour Chart, with the lowest number being RHS 1 A and the highest number being RHS 203 D.  Additional cards in new editions of the RHS Colour charts may increase the highest number. In this approach the determination of color is made without consideration of the surface area occupied by that color.</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Lobe, Lobed</w:t>
            </w:r>
            <w:r w:rsidRPr="00ED3CF8">
              <w:rPr>
                <w:rFonts w:cs="Arial"/>
                <w:color w:val="FF0000"/>
              </w:rPr>
              <w:fldChar w:fldCharType="begin"/>
            </w:r>
            <w:r w:rsidRPr="00ED3CF8">
              <w:rPr>
                <w:rFonts w:cs="Arial"/>
              </w:rPr>
              <w:instrText xml:space="preserve"> XE "</w:instrText>
            </w:r>
            <w:r w:rsidRPr="00ED3CF8">
              <w:rPr>
                <w:rFonts w:cs="Arial"/>
                <w:color w:val="FF0000"/>
              </w:rPr>
              <w:instrText>Lobe, Lobed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color w:val="000000"/>
              </w:rPr>
            </w:pPr>
            <w:r w:rsidRPr="00ED3CF8">
              <w:rPr>
                <w:rFonts w:cs="Arial"/>
              </w:rPr>
              <w:t>See Part II “STRUCTURE”, Section 1.4.2:  in general, terms such as ‘lobed’ (cut 1/8 to ¼ of the distance to the middle), ‘cleft’ (cut 1/4 to ½ way to the middle), ‘parted’ (cut ½  to ¾ way to the middle) and ‘divided’ (cut ¾ way to almost all the way to the middle) are not used because they can be misleading if used as states of expression.</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Longitudinal</w:t>
            </w:r>
            <w:r w:rsidRPr="00ED3CF8">
              <w:rPr>
                <w:rFonts w:cs="Arial"/>
                <w:color w:val="FF0000"/>
              </w:rPr>
              <w:fldChar w:fldCharType="begin"/>
            </w:r>
            <w:r w:rsidRPr="00ED3CF8">
              <w:rPr>
                <w:rFonts w:cs="Arial"/>
              </w:rPr>
              <w:instrText xml:space="preserve"> XE "</w:instrText>
            </w:r>
            <w:r w:rsidRPr="00ED3CF8">
              <w:rPr>
                <w:rFonts w:cs="Arial"/>
                <w:color w:val="FF0000"/>
              </w:rPr>
              <w:instrText>Longitudinal</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Parallel to the axis extending through the base and the apex, whether or not this is the longest axis.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Lorate</w:t>
            </w:r>
            <w:r w:rsidRPr="00ED3CF8">
              <w:rPr>
                <w:rFonts w:cs="Arial"/>
                <w:color w:val="FF0000"/>
              </w:rPr>
              <w:fldChar w:fldCharType="begin"/>
            </w:r>
            <w:r w:rsidRPr="00ED3CF8">
              <w:rPr>
                <w:rFonts w:cs="Arial"/>
              </w:rPr>
              <w:instrText xml:space="preserve"> XE "</w:instrText>
            </w:r>
            <w:r w:rsidRPr="00ED3CF8">
              <w:rPr>
                <w:rFonts w:cs="Arial"/>
                <w:color w:val="FF0000"/>
              </w:rPr>
              <w:instrText>Lorate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spacing w:before="40" w:after="40"/>
              <w:rPr>
                <w:rFonts w:cs="Arial"/>
              </w:rPr>
            </w:pPr>
            <w:r w:rsidRPr="00ED3CF8">
              <w:rPr>
                <w:rFonts w:cs="Arial"/>
              </w:rPr>
              <w:t>See ‘Ligulate’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Lunate</w:t>
            </w:r>
            <w:r w:rsidRPr="00ED3CF8">
              <w:rPr>
                <w:rFonts w:cs="Arial"/>
                <w:color w:val="FF0000"/>
              </w:rPr>
              <w:fldChar w:fldCharType="begin"/>
            </w:r>
            <w:r w:rsidRPr="00ED3CF8">
              <w:rPr>
                <w:rFonts w:cs="Arial"/>
              </w:rPr>
              <w:instrText xml:space="preserve"> XE "</w:instrText>
            </w:r>
            <w:r w:rsidRPr="00ED3CF8">
              <w:rPr>
                <w:rFonts w:cs="Arial"/>
                <w:color w:val="FF0000"/>
              </w:rPr>
              <w:instrText>Lunate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spacing w:before="40" w:after="40"/>
              <w:rPr>
                <w:rFonts w:cs="Arial"/>
              </w:rPr>
            </w:pPr>
            <w:r w:rsidRPr="00ED3CF8">
              <w:rPr>
                <w:rFonts w:cs="Arial"/>
              </w:rPr>
              <w:t>Crescent-shaped with more or less acute ends.  Compare ‘reniform’.</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Lyrate</w:t>
            </w:r>
            <w:r w:rsidRPr="00ED3CF8">
              <w:rPr>
                <w:rFonts w:cs="Arial"/>
                <w:color w:val="FF0000"/>
              </w:rPr>
              <w:fldChar w:fldCharType="begin"/>
            </w:r>
            <w:r w:rsidRPr="00ED3CF8">
              <w:rPr>
                <w:rFonts w:cs="Arial"/>
              </w:rPr>
              <w:instrText xml:space="preserve"> XE "</w:instrText>
            </w:r>
            <w:r w:rsidRPr="00ED3CF8">
              <w:rPr>
                <w:rFonts w:cs="Arial"/>
                <w:color w:val="FF0000"/>
              </w:rPr>
              <w:instrText>Lyrate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color w:val="000000"/>
              </w:rPr>
            </w:pPr>
            <w:r w:rsidRPr="00ED3CF8">
              <w:rPr>
                <w:rFonts w:cs="Arial"/>
                <w:snapToGrid w:val="0"/>
                <w:color w:val="000000"/>
              </w:rPr>
              <w:t>Lyre-shaped:  pinnately lobed, with the terminal lobe much larger than the more basal (lower) lobes.</w:t>
            </w:r>
          </w:p>
        </w:tc>
      </w:tr>
      <w:tr w:rsidR="003D6D9A" w:rsidRPr="007B0567"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Main color</w:t>
            </w:r>
            <w:r w:rsidRPr="00457EDA">
              <w:rPr>
                <w:rFonts w:cs="Arial"/>
                <w:color w:val="FF0000"/>
              </w:rPr>
              <w:fldChar w:fldCharType="begin"/>
            </w:r>
            <w:r w:rsidRPr="00457EDA">
              <w:rPr>
                <w:rFonts w:cs="Arial"/>
                <w:color w:val="FF0000"/>
              </w:rPr>
              <w:instrText xml:space="preserve"> XE "Main color"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The main color is the color with the largest surface area.  In cases where the areas of the main and secondary color are too similar to reliably decide which color has the largest area, [the darkest color] / [the color...[location]…] is considered to be the main color.</w:t>
            </w:r>
          </w:p>
        </w:tc>
      </w:tr>
      <w:tr w:rsidR="003D6D9A"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Marbled</w:t>
            </w:r>
            <w:r w:rsidRPr="00457EDA">
              <w:rPr>
                <w:rFonts w:cs="Arial"/>
                <w:color w:val="FF0000"/>
              </w:rPr>
              <w:fldChar w:fldCharType="begin"/>
            </w:r>
            <w:r w:rsidRPr="00457EDA">
              <w:rPr>
                <w:rFonts w:cs="Arial"/>
                <w:color w:val="FF0000"/>
              </w:rPr>
              <w:instrText xml:space="preserve"> XE "Marbled"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(see Section 2, Subsection 3, chapter 4 “Color distribution and color patterns”)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Marginal</w:t>
            </w:r>
            <w:r w:rsidRPr="00ED3CF8">
              <w:rPr>
                <w:rFonts w:cs="Arial"/>
                <w:color w:val="FF0000"/>
              </w:rPr>
              <w:fldChar w:fldCharType="begin"/>
            </w:r>
            <w:r w:rsidRPr="00ED3CF8">
              <w:rPr>
                <w:rFonts w:cs="Arial"/>
              </w:rPr>
              <w:instrText xml:space="preserve"> XE "</w:instrText>
            </w:r>
            <w:r w:rsidRPr="00ED3CF8">
              <w:rPr>
                <w:rFonts w:cs="Arial"/>
                <w:color w:val="FF0000"/>
              </w:rPr>
              <w:instrText>Marginal</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Associated with the margin or edge of an organ.</w:t>
            </w:r>
          </w:p>
        </w:tc>
      </w:tr>
      <w:tr w:rsidR="003D6D9A"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Marginal zone</w:t>
            </w:r>
            <w:r w:rsidRPr="00457EDA">
              <w:rPr>
                <w:rFonts w:cs="Arial"/>
                <w:color w:val="FF0000"/>
              </w:rPr>
              <w:fldChar w:fldCharType="begin"/>
            </w:r>
            <w:r w:rsidRPr="00457EDA">
              <w:rPr>
                <w:rFonts w:cs="Arial"/>
                <w:color w:val="FF0000"/>
              </w:rPr>
              <w:instrText xml:space="preserve"> XE "Marginal zone"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(see Section 2, Subsection 3, chapter 4 “Color distribution and color patterns”)</w:t>
            </w:r>
          </w:p>
        </w:tc>
      </w:tr>
      <w:tr w:rsidR="003D6D9A"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Marginate</w:t>
            </w:r>
            <w:r w:rsidRPr="00457EDA">
              <w:rPr>
                <w:rFonts w:cs="Arial"/>
                <w:color w:val="FF0000"/>
              </w:rPr>
              <w:fldChar w:fldCharType="begin"/>
            </w:r>
            <w:r w:rsidRPr="00457EDA">
              <w:rPr>
                <w:rFonts w:cs="Arial"/>
                <w:color w:val="FF0000"/>
              </w:rPr>
              <w:instrText xml:space="preserve"> XE "Marginate"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(see Section 2, Subsection 3, chapter 4 “Color distribution and color patterns”)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Membranous</w:t>
            </w:r>
            <w:r w:rsidRPr="00ED3CF8">
              <w:rPr>
                <w:rFonts w:cs="Arial"/>
                <w:color w:val="FF0000"/>
              </w:rPr>
              <w:fldChar w:fldCharType="begin"/>
            </w:r>
            <w:r w:rsidRPr="00ED3CF8">
              <w:rPr>
                <w:rFonts w:cs="Arial"/>
              </w:rPr>
              <w:instrText xml:space="preserve"> XE "</w:instrText>
            </w:r>
            <w:r w:rsidRPr="00ED3CF8">
              <w:rPr>
                <w:rFonts w:cs="Arial"/>
                <w:color w:val="FF0000"/>
              </w:rPr>
              <w:instrText>Membranous</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Like a membrane; thin and somewhat transparent.  Compare ‘papyraceous’ which is more opaque.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Mucronate</w:t>
            </w:r>
            <w:r w:rsidRPr="00ED3CF8">
              <w:rPr>
                <w:rFonts w:cs="Arial"/>
                <w:color w:val="FF0000"/>
              </w:rPr>
              <w:fldChar w:fldCharType="begin"/>
            </w:r>
            <w:r w:rsidRPr="00ED3CF8">
              <w:rPr>
                <w:rFonts w:cs="Arial"/>
              </w:rPr>
              <w:instrText xml:space="preserve"> XE "</w:instrText>
            </w:r>
            <w:r w:rsidRPr="00ED3CF8">
              <w:rPr>
                <w:rFonts w:cs="Arial"/>
                <w:color w:val="FF0000"/>
              </w:rPr>
              <w:instrText>Mucronate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Terminating abruptly in a short, hard point which is a continuation of the primary vein and is only vascular in nature.  Applies to the most distal part of the apex (tip).  Compare ‘aristate’ where the point is longer and ‘cuspidate’ which is both vascular and laminar.</w:t>
            </w:r>
          </w:p>
        </w:tc>
      </w:tr>
      <w:tr w:rsidR="003D6D9A"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Net</w:t>
            </w:r>
            <w:r w:rsidRPr="00457EDA">
              <w:rPr>
                <w:rFonts w:cs="Arial"/>
                <w:color w:val="FF0000"/>
              </w:rPr>
              <w:fldChar w:fldCharType="begin"/>
            </w:r>
            <w:r w:rsidRPr="00457EDA">
              <w:rPr>
                <w:rFonts w:cs="Arial"/>
                <w:color w:val="FF0000"/>
              </w:rPr>
              <w:instrText xml:space="preserve"> XE "Net"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(see Section 2, Subsection 3, chapter 4 “Color distribution and color patterns”)</w:t>
            </w:r>
          </w:p>
        </w:tc>
      </w:tr>
      <w:tr w:rsidR="003D6D9A"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Netted</w:t>
            </w:r>
            <w:r w:rsidRPr="00457EDA">
              <w:rPr>
                <w:rFonts w:cs="Arial"/>
                <w:color w:val="FF0000"/>
              </w:rPr>
              <w:fldChar w:fldCharType="begin"/>
            </w:r>
            <w:r w:rsidRPr="00457EDA">
              <w:rPr>
                <w:rFonts w:cs="Arial"/>
                <w:color w:val="FF0000"/>
              </w:rPr>
              <w:instrText xml:space="preserve"> XE "Netted"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(see Section 2, Subsection 3, chapter 4 “Color distribution and color patterns”)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Obconic</w:t>
            </w:r>
            <w:r w:rsidRPr="00ED3CF8">
              <w:rPr>
                <w:rFonts w:cs="Arial"/>
                <w:color w:val="FF0000"/>
              </w:rPr>
              <w:fldChar w:fldCharType="begin"/>
            </w:r>
            <w:r w:rsidRPr="00ED3CF8">
              <w:rPr>
                <w:rFonts w:cs="Arial"/>
              </w:rPr>
              <w:instrText xml:space="preserve"> XE "</w:instrText>
            </w:r>
            <w:r w:rsidRPr="00ED3CF8">
              <w:rPr>
                <w:rFonts w:cs="Arial"/>
                <w:color w:val="FF0000"/>
              </w:rPr>
              <w:instrText>Obconic</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Inversely conic; tapering evenly from a circular apex to an acute base.  The obconic series also includes ‘obdeltoid’, with a more specific length/diameter ratio.  Compare ‘obtriangular’ which applies to two-dimensional shape and ‘conic’ which narrows towards the apex.</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Obcordate</w:t>
            </w:r>
            <w:r w:rsidRPr="00ED3CF8">
              <w:rPr>
                <w:rFonts w:cs="Arial"/>
                <w:color w:val="FF0000"/>
              </w:rPr>
              <w:fldChar w:fldCharType="begin"/>
            </w:r>
            <w:r w:rsidRPr="00ED3CF8">
              <w:rPr>
                <w:rFonts w:cs="Arial"/>
              </w:rPr>
              <w:instrText xml:space="preserve"> XE "</w:instrText>
            </w:r>
            <w:r w:rsidRPr="00ED3CF8">
              <w:rPr>
                <w:rFonts w:cs="Arial"/>
                <w:color w:val="FF0000"/>
              </w:rPr>
              <w:instrText>Obcordate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Inversely heart-shaped; with two equal, rounded, apical lobes divided by a deep sinus, and tapering fairly straightly to the base.  Applies to full plane shape and the general shape of the apex.  Compare ‘cordate’ which has the sinus at the base and ‘obcordiform’ which applies to full plane shape.  Also compare ‘emarginate’ and ‘retuse’ where the incisions are too small to affect the general shape.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Obcordiform</w:t>
            </w:r>
            <w:r w:rsidRPr="00ED3CF8">
              <w:rPr>
                <w:rFonts w:cs="Arial"/>
                <w:color w:val="FF0000"/>
              </w:rPr>
              <w:fldChar w:fldCharType="begin"/>
            </w:r>
            <w:r w:rsidRPr="00ED3CF8">
              <w:rPr>
                <w:rFonts w:cs="Arial"/>
              </w:rPr>
              <w:instrText xml:space="preserve"> XE "</w:instrText>
            </w:r>
            <w:r w:rsidRPr="00ED3CF8">
              <w:rPr>
                <w:rFonts w:cs="Arial"/>
                <w:color w:val="FF0000"/>
              </w:rPr>
              <w:instrText>Obcordiform</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spacing w:before="40" w:after="40"/>
              <w:rPr>
                <w:rFonts w:cs="Arial"/>
              </w:rPr>
            </w:pPr>
            <w:r w:rsidRPr="00ED3CF8">
              <w:rPr>
                <w:rFonts w:cs="Arial"/>
              </w:rPr>
              <w:t>Inversely heart-shaped; with two equal, rounded, apical lobes divided by a deep sinus, and tapering fairly straightly to the base.  Compare ‘obcordate’ which applies to the apex and ‘cordiform’ which is broadest towards the base.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Obdeltate</w:t>
            </w:r>
            <w:r w:rsidRPr="00ED3CF8">
              <w:rPr>
                <w:rFonts w:cs="Arial"/>
                <w:color w:val="FF0000"/>
              </w:rPr>
              <w:fldChar w:fldCharType="begin"/>
            </w:r>
            <w:r w:rsidRPr="00ED3CF8">
              <w:rPr>
                <w:rFonts w:cs="Arial"/>
              </w:rPr>
              <w:instrText xml:space="preserve"> XE "</w:instrText>
            </w:r>
            <w:r w:rsidRPr="00ED3CF8">
              <w:rPr>
                <w:rFonts w:cs="Arial"/>
                <w:color w:val="FF0000"/>
              </w:rPr>
              <w:instrText>Obdeltate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spacing w:before="40" w:after="40"/>
              <w:rPr>
                <w:rFonts w:cs="Arial"/>
              </w:rPr>
            </w:pPr>
            <w:r w:rsidRPr="00ED3CF8">
              <w:rPr>
                <w:rFonts w:cs="Arial"/>
              </w:rPr>
              <w:t>Inversely deltate; more or less equilaterally obtriangular, narrowing towards the base, that is towards the point of attachment.  Forms part of the ‘triangular’ series.  Compare ‘obdeltoid’ which applies to three-dimensional shape and ‘deltate’ which narrows towards the apex.</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Oblanceolate</w:t>
            </w:r>
            <w:r w:rsidRPr="00ED3CF8">
              <w:rPr>
                <w:rFonts w:cs="Arial"/>
                <w:color w:val="FF0000"/>
              </w:rPr>
              <w:fldChar w:fldCharType="begin"/>
            </w:r>
            <w:r w:rsidRPr="00ED3CF8">
              <w:rPr>
                <w:rFonts w:cs="Arial"/>
              </w:rPr>
              <w:instrText xml:space="preserve"> XE "</w:instrText>
            </w:r>
            <w:r w:rsidRPr="00ED3CF8">
              <w:rPr>
                <w:rFonts w:cs="Arial"/>
                <w:color w:val="FF0000"/>
              </w:rPr>
              <w:instrText>Oblanceolate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spacing w:before="40" w:after="40"/>
              <w:rPr>
                <w:rFonts w:cs="Arial"/>
              </w:rPr>
            </w:pPr>
            <w:r w:rsidRPr="00ED3CF8">
              <w:rPr>
                <w:rFonts w:cs="Arial"/>
              </w:rPr>
              <w:t>Inversely lanceolate;  broadest towards the apex, that is furthest from the point of attachment.  Forms part of the ‘obovate’ series.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Oblate</w:t>
            </w:r>
            <w:r w:rsidRPr="00ED3CF8">
              <w:rPr>
                <w:rFonts w:cs="Arial"/>
                <w:color w:val="FF0000"/>
              </w:rPr>
              <w:fldChar w:fldCharType="begin"/>
            </w:r>
            <w:r w:rsidRPr="00ED3CF8">
              <w:rPr>
                <w:rFonts w:cs="Arial"/>
              </w:rPr>
              <w:instrText xml:space="preserve"> XE "</w:instrText>
            </w:r>
            <w:r w:rsidRPr="00ED3CF8">
              <w:rPr>
                <w:rFonts w:cs="Arial"/>
                <w:color w:val="FF0000"/>
              </w:rPr>
              <w:instrText>Oblate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spacing w:before="40" w:after="40"/>
              <w:rPr>
                <w:rFonts w:cs="Arial"/>
              </w:rPr>
            </w:pPr>
            <w:r w:rsidRPr="00ED3CF8">
              <w:rPr>
                <w:rFonts w:cs="Arial"/>
              </w:rPr>
              <w:t>Transverse elliptic; ellipse shaped but shorter than broad, broadest at the middle, with margins tapering convexly and evenly to the base and apex, the longest dimension orientated transversely.  Forms part of the ‘elliptic’ series.</w:t>
            </w:r>
          </w:p>
        </w:tc>
      </w:tr>
      <w:tr w:rsidR="003D6D9A" w:rsidRPr="00ED3CF8" w:rsidTr="00BF0F4D">
        <w:trPr>
          <w:cantSplit/>
        </w:trPr>
        <w:tc>
          <w:tcPr>
            <w:tcW w:w="1985" w:type="dxa"/>
            <w:shd w:val="clear" w:color="auto" w:fill="auto"/>
          </w:tcPr>
          <w:p w:rsidR="003D6D9A" w:rsidRPr="00ED3CF8" w:rsidRDefault="003D6D9A" w:rsidP="00F608B2">
            <w:pPr>
              <w:spacing w:before="40" w:after="40"/>
              <w:jc w:val="left"/>
              <w:rPr>
                <w:rFonts w:cs="Arial"/>
                <w:color w:val="FF0000"/>
              </w:rPr>
            </w:pPr>
            <w:r w:rsidRPr="00ED3CF8">
              <w:rPr>
                <w:rFonts w:cs="Arial"/>
                <w:color w:val="FF0000"/>
              </w:rPr>
              <w:t>Oblique</w:t>
            </w:r>
            <w:r w:rsidRPr="00ED3CF8">
              <w:rPr>
                <w:rFonts w:cs="Arial"/>
                <w:color w:val="FF0000"/>
              </w:rPr>
              <w:fldChar w:fldCharType="begin"/>
            </w:r>
            <w:r w:rsidRPr="00ED3CF8">
              <w:rPr>
                <w:rFonts w:cs="Arial"/>
              </w:rPr>
              <w:instrText xml:space="preserve"> XE "</w:instrText>
            </w:r>
            <w:r w:rsidRPr="00ED3CF8">
              <w:rPr>
                <w:rFonts w:cs="Arial"/>
                <w:color w:val="FF0000"/>
              </w:rPr>
              <w:instrText>Oblique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3D6D9A" w:rsidRPr="00ED3CF8" w:rsidRDefault="003D6D9A" w:rsidP="00F608B2">
            <w:pPr>
              <w:rPr>
                <w:rFonts w:cs="Arial"/>
              </w:rPr>
            </w:pPr>
            <w:r w:rsidRPr="00ED3CF8">
              <w:rPr>
                <w:rFonts w:cs="Arial"/>
              </w:rPr>
              <w:t>Orientation of plant part: Orientated at an angle other than 90 degrees to or parallel to the longitudinal axis.  Shape of plant part: Inequilateral; bilaterally asymmetric.  Applies to the base, apex, two-dimensional outline, position and attitude in relation to plant parts.</w:t>
            </w:r>
          </w:p>
        </w:tc>
      </w:tr>
      <w:tr w:rsidR="003D6D9A" w:rsidRPr="00ED3CF8" w:rsidTr="00BF0F4D">
        <w:trPr>
          <w:cantSplit/>
        </w:trPr>
        <w:tc>
          <w:tcPr>
            <w:tcW w:w="1985" w:type="dxa"/>
            <w:tcBorders>
              <w:bottom w:val="single" w:sz="4" w:space="0" w:color="auto"/>
            </w:tcBorders>
          </w:tcPr>
          <w:p w:rsidR="003D6D9A" w:rsidRPr="00ED3CF8" w:rsidRDefault="003D6D9A" w:rsidP="00F608B2">
            <w:pPr>
              <w:spacing w:before="40" w:after="40"/>
              <w:jc w:val="left"/>
              <w:rPr>
                <w:rFonts w:cs="Arial"/>
                <w:color w:val="FF0000"/>
              </w:rPr>
            </w:pPr>
            <w:r w:rsidRPr="00ED3CF8">
              <w:rPr>
                <w:rFonts w:cs="Arial"/>
                <w:color w:val="FF0000"/>
              </w:rPr>
              <w:t>Obloid</w:t>
            </w:r>
            <w:r w:rsidRPr="00ED3CF8">
              <w:rPr>
                <w:rFonts w:cs="Arial"/>
                <w:color w:val="FF0000"/>
              </w:rPr>
              <w:fldChar w:fldCharType="begin"/>
            </w:r>
            <w:r w:rsidRPr="00ED3CF8">
              <w:rPr>
                <w:rFonts w:cs="Arial"/>
              </w:rPr>
              <w:instrText xml:space="preserve"> XE "</w:instrText>
            </w:r>
            <w:r w:rsidRPr="00ED3CF8">
              <w:rPr>
                <w:rFonts w:cs="Arial"/>
                <w:color w:val="FF0000"/>
              </w:rPr>
              <w:instrText>Obloid</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3D6D9A" w:rsidRPr="00ED3CF8" w:rsidRDefault="003D6D9A" w:rsidP="00F608B2">
            <w:pPr>
              <w:keepNext/>
              <w:keepLines/>
              <w:outlineLvl w:val="0"/>
              <w:rPr>
                <w:rFonts w:cs="Arial"/>
              </w:rPr>
            </w:pPr>
            <w:r w:rsidRPr="00ED3CF8">
              <w:rPr>
                <w:rFonts w:cs="Arial"/>
              </w:rPr>
              <w:t>Transverse ellipsoid; shorter than broad, broadest at the middle with margins tapering convexly and evenly to the base and apex, the longest dimension orientated transversely.  Forms part of the ‘ellipsoid’ series.</w:t>
            </w:r>
          </w:p>
        </w:tc>
      </w:tr>
      <w:tr w:rsidR="003D6D9A" w:rsidRPr="00ED3CF8" w:rsidTr="00BF0F4D">
        <w:trPr>
          <w:cantSplit/>
        </w:trPr>
        <w:tc>
          <w:tcPr>
            <w:tcW w:w="1985" w:type="dxa"/>
            <w:tcBorders>
              <w:bottom w:val="single" w:sz="4" w:space="0" w:color="auto"/>
            </w:tcBorders>
            <w:shd w:val="clear" w:color="auto" w:fill="auto"/>
          </w:tcPr>
          <w:p w:rsidR="003D6D9A" w:rsidRPr="00ED3CF8" w:rsidRDefault="003D6D9A" w:rsidP="00F608B2">
            <w:pPr>
              <w:spacing w:before="40" w:after="40"/>
              <w:jc w:val="left"/>
              <w:rPr>
                <w:rFonts w:cs="Arial"/>
                <w:color w:val="FF0000"/>
              </w:rPr>
            </w:pPr>
            <w:r w:rsidRPr="00ED3CF8">
              <w:rPr>
                <w:rFonts w:cs="Arial"/>
                <w:color w:val="FF0000"/>
              </w:rPr>
              <w:t>Oblong</w:t>
            </w:r>
            <w:r w:rsidRPr="00ED3CF8">
              <w:rPr>
                <w:rFonts w:cs="Arial"/>
                <w:color w:val="FF0000"/>
              </w:rPr>
              <w:fldChar w:fldCharType="begin"/>
            </w:r>
            <w:r w:rsidRPr="00ED3CF8">
              <w:rPr>
                <w:rFonts w:cs="Arial"/>
              </w:rPr>
              <w:instrText xml:space="preserve"> XE "</w:instrText>
            </w:r>
            <w:r w:rsidRPr="00ED3CF8">
              <w:rPr>
                <w:rFonts w:cs="Arial"/>
                <w:color w:val="FF0000"/>
              </w:rPr>
              <w:instrText>Oblong</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shd w:val="clear" w:color="auto" w:fill="auto"/>
            <w:vAlign w:val="center"/>
          </w:tcPr>
          <w:p w:rsidR="003D6D9A" w:rsidRPr="00ED3CF8" w:rsidRDefault="003D6D9A" w:rsidP="00F608B2">
            <w:pPr>
              <w:spacing w:before="40" w:after="40"/>
              <w:rPr>
                <w:rFonts w:cs="Arial"/>
              </w:rPr>
            </w:pPr>
            <w:r w:rsidRPr="00ED3CF8">
              <w:rPr>
                <w:rFonts w:cs="Arial"/>
              </w:rPr>
              <w:t>Approximately rectangular, with more or less parallel sides terminating obtusely at both ends; four-sided with opposite sides parallel and all angles approximately 90 degrees.  The ‘oblong’ series also includes ‘square’ and ‘linear’, differing only in their length/width ratios, ‘square’ having the same dimension in both its length and its width.</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Obovate</w:t>
            </w:r>
            <w:r w:rsidRPr="00ED3CF8">
              <w:rPr>
                <w:rFonts w:cs="Arial"/>
                <w:color w:val="FF0000"/>
              </w:rPr>
              <w:fldChar w:fldCharType="begin"/>
            </w:r>
            <w:r w:rsidRPr="00ED3CF8">
              <w:rPr>
                <w:rFonts w:cs="Arial"/>
              </w:rPr>
              <w:instrText xml:space="preserve"> XE "</w:instrText>
            </w:r>
            <w:r w:rsidRPr="00ED3CF8">
              <w:rPr>
                <w:rFonts w:cs="Arial"/>
                <w:color w:val="FF0000"/>
              </w:rPr>
              <w:instrText>Obovate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spacing w:before="40" w:after="40"/>
              <w:rPr>
                <w:rFonts w:cs="Arial"/>
              </w:rPr>
            </w:pPr>
            <w:r w:rsidRPr="00ED3CF8">
              <w:rPr>
                <w:rFonts w:cs="Arial"/>
              </w:rPr>
              <w:t>Inversely ovate; broadest above the middle, that is towards the apex.  Compare the ‘ovate’ series which is broadest towards the base and ‘obovoid’ which applies to three-dimensional shape.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Obovoid</w:t>
            </w:r>
            <w:r w:rsidRPr="00ED3CF8">
              <w:rPr>
                <w:rFonts w:cs="Arial"/>
                <w:color w:val="FF0000"/>
              </w:rPr>
              <w:fldChar w:fldCharType="begin"/>
            </w:r>
            <w:r w:rsidRPr="00ED3CF8">
              <w:rPr>
                <w:rFonts w:cs="Arial"/>
              </w:rPr>
              <w:instrText xml:space="preserve"> XE "</w:instrText>
            </w:r>
            <w:r w:rsidRPr="00ED3CF8">
              <w:rPr>
                <w:rFonts w:cs="Arial"/>
                <w:color w:val="FF0000"/>
              </w:rPr>
              <w:instrText>Obovoid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Inversely ovoid; broadest above the middle, that is towards the apex.  Compare the ‘ovoid’ series which is broadest towards the base and ‘obovate’ which applies to two-dimensional shape.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Obtriangular</w:t>
            </w:r>
            <w:r w:rsidRPr="00ED3CF8">
              <w:rPr>
                <w:rFonts w:cs="Arial"/>
                <w:color w:val="FF0000"/>
              </w:rPr>
              <w:fldChar w:fldCharType="begin"/>
            </w:r>
            <w:r w:rsidRPr="00ED3CF8">
              <w:rPr>
                <w:rFonts w:cs="Arial"/>
              </w:rPr>
              <w:instrText xml:space="preserve"> XE "</w:instrText>
            </w:r>
            <w:r w:rsidRPr="00ED3CF8">
              <w:rPr>
                <w:rFonts w:cs="Arial"/>
                <w:color w:val="FF0000"/>
              </w:rPr>
              <w:instrText>Obtriangular</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spacing w:before="40" w:after="40"/>
              <w:rPr>
                <w:rFonts w:cs="Arial"/>
              </w:rPr>
            </w:pPr>
            <w:r w:rsidRPr="00ED3CF8">
              <w:rPr>
                <w:rFonts w:cs="Arial"/>
              </w:rPr>
              <w:t xml:space="preserve">Inversely triangular; with three more or less straight sides, broadest at the apex and narrowing towards the point of attachment.  The ‘obtriangular’ series also includes ‘obdeltate’, with a more specific length/width ratio. </w:t>
            </w:r>
          </w:p>
          <w:p w:rsidR="003D6D9A" w:rsidRPr="00ED3CF8" w:rsidRDefault="003D6D9A" w:rsidP="00F608B2">
            <w:pPr>
              <w:spacing w:before="40" w:after="40"/>
              <w:rPr>
                <w:rFonts w:cs="Arial"/>
              </w:rPr>
            </w:pPr>
            <w:r w:rsidRPr="00ED3CF8">
              <w:rPr>
                <w:rFonts w:cs="Arial"/>
              </w:rPr>
              <w:t>Compare ‘triangular’ which is broadest at the base and ‘obconic’ which applies to three-dimensional shape.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Obtrullate</w:t>
            </w:r>
            <w:r w:rsidRPr="00ED3CF8">
              <w:rPr>
                <w:rFonts w:cs="Arial"/>
                <w:color w:val="FF0000"/>
              </w:rPr>
              <w:fldChar w:fldCharType="begin"/>
            </w:r>
            <w:r w:rsidRPr="00ED3CF8">
              <w:rPr>
                <w:rFonts w:cs="Arial"/>
              </w:rPr>
              <w:instrText xml:space="preserve"> XE "</w:instrText>
            </w:r>
            <w:r w:rsidRPr="00ED3CF8">
              <w:rPr>
                <w:rFonts w:cs="Arial"/>
                <w:color w:val="FF0000"/>
              </w:rPr>
              <w:instrText>Obtrullate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spacing w:before="40" w:after="40"/>
              <w:rPr>
                <w:rFonts w:cs="Arial"/>
              </w:rPr>
            </w:pPr>
            <w:r w:rsidRPr="00ED3CF8">
              <w:rPr>
                <w:rFonts w:cs="Arial"/>
              </w:rPr>
              <w:t>Inversely trullate; broadest above the middle and tapering towards the basal and apical ends, the lateral margins more or less straight but angled at the position of greatest width.  Compare the ‘obovate’ series which is less angular, and the ‘rhombic’ series which is broadest at the middle.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Obtuse</w:t>
            </w:r>
            <w:r w:rsidRPr="00ED3CF8">
              <w:rPr>
                <w:rFonts w:cs="Arial"/>
                <w:color w:val="FF0000"/>
              </w:rPr>
              <w:fldChar w:fldCharType="begin"/>
            </w:r>
            <w:r w:rsidRPr="00ED3CF8">
              <w:rPr>
                <w:rFonts w:cs="Arial"/>
              </w:rPr>
              <w:instrText xml:space="preserve"> XE "</w:instrText>
            </w:r>
            <w:r w:rsidRPr="00ED3CF8">
              <w:rPr>
                <w:rFonts w:cs="Arial"/>
                <w:color w:val="FF0000"/>
              </w:rPr>
              <w:instrText>Obtuse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With straight or slightly convex margins, at an angle of 90 ° or more.</w:t>
            </w:r>
          </w:p>
          <w:p w:rsidR="003D6D9A" w:rsidRPr="00ED3CF8" w:rsidRDefault="003D6D9A" w:rsidP="00F608B2">
            <w:pPr>
              <w:rPr>
                <w:rFonts w:cs="Arial"/>
              </w:rPr>
            </w:pPr>
            <w:r w:rsidRPr="00ED3CF8">
              <w:rPr>
                <w:rFonts w:cs="Arial"/>
              </w:rPr>
              <w:t>Applies to the apex, base, etc.  Compare ‘acute’ where the angle is &lt;90 °.  In cases where it is useful to distinguish between ‘narrow obtuse’ and ‘broad obtuse’, one should remember that they should both still be &gt;90 °.</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Open</w:t>
            </w:r>
            <w:r w:rsidRPr="00ED3CF8">
              <w:rPr>
                <w:rFonts w:cs="Arial"/>
                <w:color w:val="FF0000"/>
              </w:rPr>
              <w:fldChar w:fldCharType="begin"/>
            </w:r>
            <w:r w:rsidRPr="00ED3CF8">
              <w:rPr>
                <w:rFonts w:cs="Arial"/>
              </w:rPr>
              <w:instrText xml:space="preserve"> XE "</w:instrText>
            </w:r>
            <w:r w:rsidRPr="00ED3CF8">
              <w:rPr>
                <w:rFonts w:cs="Arial"/>
                <w:color w:val="FF0000"/>
              </w:rPr>
              <w:instrText>Open</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spacing w:before="40" w:after="40"/>
              <w:rPr>
                <w:rFonts w:cs="Arial"/>
              </w:rPr>
            </w:pPr>
            <w:r w:rsidRPr="00ED3CF8">
              <w:rPr>
                <w:rFonts w:cs="Arial"/>
              </w:rPr>
              <w:t xml:space="preserve">Term used to describe plants with sparse branches or foliage. </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Orbicular</w:t>
            </w:r>
            <w:r w:rsidRPr="00ED3CF8">
              <w:rPr>
                <w:rFonts w:cs="Arial"/>
                <w:color w:val="FF0000"/>
              </w:rPr>
              <w:fldChar w:fldCharType="begin"/>
            </w:r>
            <w:r w:rsidRPr="00ED3CF8">
              <w:rPr>
                <w:rFonts w:cs="Arial"/>
              </w:rPr>
              <w:instrText xml:space="preserve"> XE "</w:instrText>
            </w:r>
            <w:r w:rsidRPr="00ED3CF8">
              <w:rPr>
                <w:rFonts w:cs="Arial"/>
                <w:color w:val="FF0000"/>
              </w:rPr>
              <w:instrText>Orbicular</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spacing w:before="40" w:after="40"/>
              <w:rPr>
                <w:rFonts w:cs="Arial"/>
              </w:rPr>
            </w:pPr>
            <w:r w:rsidRPr="00ED3CF8">
              <w:rPr>
                <w:rFonts w:cs="Arial"/>
              </w:rPr>
              <w:t>use “Circular”</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Outwards</w:t>
            </w:r>
            <w:r w:rsidRPr="00ED3CF8">
              <w:rPr>
                <w:rFonts w:cs="Arial"/>
                <w:color w:val="FF0000"/>
              </w:rPr>
              <w:fldChar w:fldCharType="begin"/>
            </w:r>
            <w:r w:rsidRPr="00ED3CF8">
              <w:rPr>
                <w:rFonts w:cs="Arial"/>
              </w:rPr>
              <w:instrText xml:space="preserve"> XE "</w:instrText>
            </w:r>
            <w:r w:rsidRPr="00ED3CF8">
              <w:rPr>
                <w:rFonts w:cs="Arial"/>
                <w:color w:val="FF0000"/>
              </w:rPr>
              <w:instrText>Outwards</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a plant part/ plant parts facing outwards in relation to the whole plant or in relation to other relevant plant parts, e.g. the corolla facing outwards in relation to the longitudinal axis of the flower.  Compare ‘inwards’.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Ovate</w:t>
            </w:r>
            <w:r w:rsidRPr="00ED3CF8">
              <w:rPr>
                <w:rFonts w:cs="Arial"/>
                <w:color w:val="FF0000"/>
              </w:rPr>
              <w:fldChar w:fldCharType="begin"/>
            </w:r>
            <w:r w:rsidRPr="00ED3CF8">
              <w:rPr>
                <w:rFonts w:cs="Arial"/>
              </w:rPr>
              <w:instrText xml:space="preserve"> XE "</w:instrText>
            </w:r>
            <w:r w:rsidRPr="00ED3CF8">
              <w:rPr>
                <w:rFonts w:cs="Arial"/>
                <w:color w:val="FF0000"/>
              </w:rPr>
              <w:instrText>Ovate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spacing w:before="40" w:after="40"/>
              <w:rPr>
                <w:rFonts w:cs="Arial"/>
              </w:rPr>
            </w:pPr>
            <w:r w:rsidRPr="00ED3CF8">
              <w:rPr>
                <w:rFonts w:cs="Arial"/>
              </w:rPr>
              <w:t>Chicken-egg-shaped; broadest below the middle, that is towards the point of attachment, the margin entirely convex, although the apex may be either rounded or pointed.  Compare the ‘obovate’ series which is broadest towards the apex and ‘ovoid’ which applies to three-dimensional shape.</w:t>
            </w:r>
          </w:p>
        </w:tc>
      </w:tr>
      <w:tr w:rsidR="003D6D9A"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Over color</w:t>
            </w:r>
            <w:r w:rsidRPr="00457EDA">
              <w:rPr>
                <w:rFonts w:cs="Arial"/>
                <w:color w:val="FF0000"/>
              </w:rPr>
              <w:fldChar w:fldCharType="begin"/>
            </w:r>
            <w:r w:rsidRPr="00457EDA">
              <w:rPr>
                <w:rFonts w:cs="Arial"/>
                <w:color w:val="FF0000"/>
              </w:rPr>
              <w:instrText xml:space="preserve"> XE "Over color"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In the case of a plant part which has a ground color upon which a second color such as a flush develops over time, the flush is considered the over color. The over color is not always the color occupying the smallest surface area of the plant part concerned.</w:t>
            </w:r>
          </w:p>
        </w:tc>
      </w:tr>
      <w:tr w:rsidR="003D6D9A" w:rsidRPr="00ED3CF8" w:rsidTr="00BF0F4D">
        <w:trPr>
          <w:cantSplit/>
        </w:trPr>
        <w:tc>
          <w:tcPr>
            <w:tcW w:w="1985" w:type="dxa"/>
            <w:tcBorders>
              <w:bottom w:val="single" w:sz="4" w:space="0" w:color="auto"/>
            </w:tcBorders>
          </w:tcPr>
          <w:p w:rsidR="003D6D9A" w:rsidRPr="00ED3CF8" w:rsidRDefault="003D6D9A" w:rsidP="00F608B2">
            <w:pPr>
              <w:spacing w:before="40" w:after="40"/>
              <w:jc w:val="left"/>
              <w:rPr>
                <w:rFonts w:cs="Arial"/>
                <w:color w:val="FF0000"/>
              </w:rPr>
            </w:pPr>
            <w:r w:rsidRPr="00ED3CF8">
              <w:rPr>
                <w:rFonts w:cs="Arial"/>
                <w:color w:val="FF0000"/>
              </w:rPr>
              <w:t>Ovoid</w:t>
            </w:r>
            <w:r w:rsidRPr="00ED3CF8">
              <w:rPr>
                <w:rFonts w:cs="Arial"/>
                <w:color w:val="FF0000"/>
              </w:rPr>
              <w:fldChar w:fldCharType="begin"/>
            </w:r>
            <w:r w:rsidRPr="00ED3CF8">
              <w:rPr>
                <w:rFonts w:cs="Arial"/>
              </w:rPr>
              <w:instrText xml:space="preserve"> XE "</w:instrText>
            </w:r>
            <w:r w:rsidRPr="00ED3CF8">
              <w:rPr>
                <w:rFonts w:cs="Arial"/>
                <w:color w:val="FF0000"/>
              </w:rPr>
              <w:instrText>Ovoid</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3D6D9A" w:rsidRPr="00ED3CF8" w:rsidRDefault="003D6D9A" w:rsidP="00F608B2">
            <w:pPr>
              <w:keepNext/>
              <w:keepLines/>
              <w:outlineLvl w:val="0"/>
              <w:rPr>
                <w:rFonts w:cs="Arial"/>
              </w:rPr>
            </w:pPr>
            <w:r w:rsidRPr="00ED3CF8">
              <w:rPr>
                <w:rFonts w:cs="Arial"/>
              </w:rPr>
              <w:t>Chicken-egg-shaped; broadest below the middle, that is towards the base, entirely convex, although the apex may be either rounded or pointed.  Compare the ‘obovoid’ series which is broadest towards the apex and ‘ovate’ which applies to two-dimensional shape.</w:t>
            </w:r>
          </w:p>
        </w:tc>
      </w:tr>
      <w:tr w:rsidR="003D6D9A" w:rsidRPr="00ED3CF8" w:rsidTr="00BF0F4D">
        <w:trPr>
          <w:cantSplit/>
        </w:trPr>
        <w:tc>
          <w:tcPr>
            <w:tcW w:w="1985" w:type="dxa"/>
            <w:shd w:val="clear" w:color="auto" w:fill="auto"/>
          </w:tcPr>
          <w:p w:rsidR="003D6D9A" w:rsidRPr="00ED3CF8" w:rsidRDefault="003D6D9A" w:rsidP="00F608B2">
            <w:pPr>
              <w:spacing w:before="40" w:after="40"/>
              <w:jc w:val="left"/>
              <w:rPr>
                <w:rFonts w:cs="Arial"/>
                <w:color w:val="FF0000"/>
              </w:rPr>
            </w:pPr>
            <w:r w:rsidRPr="00ED3CF8">
              <w:rPr>
                <w:rFonts w:cs="Arial"/>
                <w:color w:val="FF0000"/>
              </w:rPr>
              <w:t>Panicle</w:t>
            </w:r>
            <w:r w:rsidRPr="00ED3CF8">
              <w:rPr>
                <w:rFonts w:cs="Arial"/>
                <w:color w:val="FF0000"/>
              </w:rPr>
              <w:fldChar w:fldCharType="begin"/>
            </w:r>
            <w:r w:rsidRPr="00ED3CF8">
              <w:rPr>
                <w:rFonts w:cs="Arial"/>
              </w:rPr>
              <w:instrText xml:space="preserve"> XE "</w:instrText>
            </w:r>
            <w:r w:rsidRPr="00ED3CF8">
              <w:rPr>
                <w:rFonts w:cs="Arial"/>
                <w:color w:val="FF0000"/>
              </w:rPr>
              <w:instrText>Panicle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3D6D9A" w:rsidRPr="00ED3CF8" w:rsidRDefault="003D6D9A" w:rsidP="00F608B2">
            <w:pPr>
              <w:rPr>
                <w:rFonts w:cs="Arial"/>
              </w:rPr>
            </w:pPr>
            <w:r w:rsidRPr="00ED3CF8">
              <w:rPr>
                <w:rFonts w:cs="Arial"/>
              </w:rPr>
              <w:t>a definite inflorescence that is increasingly more strongly and irregularly branched from the top to the bottom and where each branching has a terminal flower.</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Pannose</w:t>
            </w:r>
            <w:r w:rsidRPr="00ED3CF8">
              <w:rPr>
                <w:rFonts w:cs="Arial"/>
                <w:color w:val="FF0000"/>
              </w:rPr>
              <w:fldChar w:fldCharType="begin"/>
            </w:r>
            <w:r w:rsidRPr="00ED3CF8">
              <w:rPr>
                <w:rFonts w:cs="Arial"/>
              </w:rPr>
              <w:instrText xml:space="preserve"> XE "</w:instrText>
            </w:r>
            <w:r w:rsidRPr="00ED3CF8">
              <w:rPr>
                <w:rFonts w:cs="Arial"/>
                <w:color w:val="FF0000"/>
              </w:rPr>
              <w:instrText>Pannose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color w:val="000000"/>
              </w:rPr>
            </w:pPr>
            <w:r w:rsidRPr="00ED3CF8">
              <w:rPr>
                <w:rFonts w:cs="Arial"/>
                <w:color w:val="000000"/>
              </w:rPr>
              <w:t>Covered by the general term “hair” in the Test Guidelines.  Felted; densely covered with short, matted, intertwined hairs.’  Compare ‘tomentose’ which is less matted.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Papillose</w:t>
            </w:r>
            <w:r w:rsidRPr="00ED3CF8">
              <w:rPr>
                <w:rFonts w:cs="Arial"/>
                <w:color w:val="FF0000"/>
              </w:rPr>
              <w:fldChar w:fldCharType="begin"/>
            </w:r>
            <w:r w:rsidRPr="00ED3CF8">
              <w:rPr>
                <w:rFonts w:cs="Arial"/>
              </w:rPr>
              <w:instrText xml:space="preserve"> XE "</w:instrText>
            </w:r>
            <w:r w:rsidRPr="00ED3CF8">
              <w:rPr>
                <w:rFonts w:cs="Arial"/>
                <w:color w:val="FF0000"/>
              </w:rPr>
              <w:instrText>Papillose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Pimpled, with small, rounded, soft to firm, unequal bumps.  Compare ‘bullate’ which has flatter, blister-like convexities.</w:t>
            </w:r>
          </w:p>
        </w:tc>
      </w:tr>
      <w:tr w:rsidR="003D6D9A" w:rsidRPr="00ED3CF8" w:rsidTr="00BF0F4D">
        <w:trPr>
          <w:cantSplit/>
        </w:trPr>
        <w:tc>
          <w:tcPr>
            <w:tcW w:w="1985" w:type="dxa"/>
            <w:tcBorders>
              <w:bottom w:val="nil"/>
            </w:tcBorders>
          </w:tcPr>
          <w:p w:rsidR="003D6D9A" w:rsidRPr="00ED3CF8" w:rsidRDefault="003D6D9A" w:rsidP="00F608B2">
            <w:pPr>
              <w:spacing w:before="40" w:after="40"/>
              <w:jc w:val="left"/>
              <w:rPr>
                <w:rFonts w:cs="Arial"/>
                <w:color w:val="FF0000"/>
              </w:rPr>
            </w:pPr>
            <w:r w:rsidRPr="00ED3CF8">
              <w:rPr>
                <w:rFonts w:cs="Arial"/>
                <w:color w:val="FF0000"/>
              </w:rPr>
              <w:t>Papyraceous, Papery</w:t>
            </w:r>
            <w:r w:rsidRPr="00ED3CF8">
              <w:rPr>
                <w:rFonts w:cs="Arial"/>
                <w:color w:val="FF0000"/>
              </w:rPr>
              <w:fldChar w:fldCharType="begin"/>
            </w:r>
            <w:r w:rsidRPr="00ED3CF8">
              <w:rPr>
                <w:rFonts w:cs="Arial"/>
              </w:rPr>
              <w:instrText xml:space="preserve"> XE "</w:instrText>
            </w:r>
            <w:r w:rsidRPr="00ED3CF8">
              <w:rPr>
                <w:rFonts w:cs="Arial"/>
                <w:color w:val="FF0000"/>
              </w:rPr>
              <w:instrText>Papyraceous, Papery</w:instrText>
            </w:r>
            <w:r w:rsidRPr="00ED3CF8">
              <w:rPr>
                <w:rFonts w:cs="Arial"/>
              </w:rPr>
              <w:instrText xml:space="preserve">" </w:instrText>
            </w:r>
            <w:r w:rsidRPr="00ED3CF8">
              <w:rPr>
                <w:rFonts w:cs="Arial"/>
                <w:color w:val="FF0000"/>
              </w:rPr>
              <w:fldChar w:fldCharType="end"/>
            </w:r>
          </w:p>
        </w:tc>
        <w:tc>
          <w:tcPr>
            <w:tcW w:w="8222" w:type="dxa"/>
            <w:tcBorders>
              <w:bottom w:val="nil"/>
            </w:tcBorders>
            <w:vAlign w:val="center"/>
          </w:tcPr>
          <w:p w:rsidR="003D6D9A" w:rsidRPr="00ED3CF8" w:rsidRDefault="003D6D9A" w:rsidP="00F608B2">
            <w:pPr>
              <w:outlineLvl w:val="0"/>
              <w:rPr>
                <w:rFonts w:cs="Arial"/>
              </w:rPr>
            </w:pPr>
            <w:r w:rsidRPr="00ED3CF8">
              <w:rPr>
                <w:rFonts w:cs="Arial"/>
              </w:rPr>
              <w:t>With the consistency of paper; thin and somewhat opaque.  Compare ‘membranous’ which is more transparent.</w:t>
            </w:r>
          </w:p>
        </w:tc>
      </w:tr>
      <w:tr w:rsidR="003D6D9A" w:rsidRPr="00ED3CF8"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Patches</w:t>
            </w:r>
            <w:r w:rsidRPr="00457EDA">
              <w:rPr>
                <w:rFonts w:cs="Arial"/>
                <w:color w:val="FF0000"/>
              </w:rPr>
              <w:fldChar w:fldCharType="begin"/>
            </w:r>
            <w:r w:rsidRPr="00457EDA">
              <w:rPr>
                <w:rFonts w:cs="Arial"/>
                <w:color w:val="FF0000"/>
              </w:rPr>
              <w:instrText xml:space="preserve"> XE "Patches"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(see Section 2, Subsection 3, chapter 4 “Color distribution and color patterns”)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Pear-shaped</w:t>
            </w:r>
            <w:r w:rsidRPr="00ED3CF8">
              <w:rPr>
                <w:rFonts w:cs="Arial"/>
                <w:color w:val="FF0000"/>
              </w:rPr>
              <w:fldChar w:fldCharType="begin"/>
            </w:r>
            <w:r w:rsidRPr="00ED3CF8">
              <w:rPr>
                <w:rFonts w:cs="Arial"/>
              </w:rPr>
              <w:instrText xml:space="preserve"> XE "</w:instrText>
            </w:r>
            <w:r w:rsidRPr="00ED3CF8">
              <w:rPr>
                <w:rFonts w:cs="Arial"/>
                <w:color w:val="FF0000"/>
              </w:rPr>
              <w:instrText>Pear-shaped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See ‘pyriform’.</w:t>
            </w:r>
          </w:p>
        </w:tc>
      </w:tr>
      <w:tr w:rsidR="003D6D9A" w:rsidRPr="000679DB" w:rsidTr="00BF0F4D">
        <w:trPr>
          <w:cantSplit/>
        </w:trPr>
        <w:tc>
          <w:tcPr>
            <w:tcW w:w="1985" w:type="dxa"/>
          </w:tcPr>
          <w:p w:rsidR="003D6D9A" w:rsidRPr="000679DB" w:rsidRDefault="003D6D9A" w:rsidP="00F608B2">
            <w:pPr>
              <w:spacing w:before="40" w:after="40"/>
              <w:jc w:val="left"/>
              <w:rPr>
                <w:rFonts w:cs="Arial"/>
                <w:u w:val="single"/>
              </w:rPr>
            </w:pPr>
            <w:r w:rsidRPr="000679DB">
              <w:rPr>
                <w:rFonts w:cs="Arial"/>
                <w:color w:val="FF0000"/>
              </w:rPr>
              <w:t>Pedicel</w:t>
            </w:r>
            <w:r w:rsidRPr="000679DB">
              <w:rPr>
                <w:rFonts w:cs="Arial"/>
                <w:color w:val="FF0000"/>
              </w:rPr>
              <w:fldChar w:fldCharType="begin"/>
            </w:r>
            <w:r w:rsidRPr="000679DB">
              <w:rPr>
                <w:rFonts w:cs="Arial"/>
              </w:rPr>
              <w:instrText xml:space="preserve"> XE "</w:instrText>
            </w:r>
            <w:r w:rsidRPr="000679DB">
              <w:rPr>
                <w:rFonts w:cs="Arial"/>
                <w:color w:val="FF0000"/>
              </w:rPr>
              <w:instrText>Pedicel</w:instrText>
            </w:r>
            <w:r w:rsidRPr="000679DB">
              <w:rPr>
                <w:rFonts w:cs="Arial"/>
              </w:rPr>
              <w:instrText xml:space="preserve">" </w:instrText>
            </w:r>
            <w:r w:rsidRPr="000679DB">
              <w:rPr>
                <w:rFonts w:cs="Arial"/>
                <w:color w:val="FF0000"/>
              </w:rPr>
              <w:fldChar w:fldCharType="end"/>
            </w:r>
          </w:p>
        </w:tc>
        <w:tc>
          <w:tcPr>
            <w:tcW w:w="8222" w:type="dxa"/>
          </w:tcPr>
          <w:p w:rsidR="003D6D9A" w:rsidRPr="000679DB" w:rsidRDefault="003D6D9A" w:rsidP="00F608B2">
            <w:pPr>
              <w:spacing w:before="60" w:after="60"/>
              <w:rPr>
                <w:rFonts w:cs="Arial"/>
              </w:rPr>
            </w:pPr>
            <w:r w:rsidRPr="000679DB">
              <w:t xml:space="preserve">A stalk which attaches single flowers or fruits to the main stem </w:t>
            </w:r>
            <w:r w:rsidRPr="000679DB">
              <w:rPr>
                <w:rFonts w:cs="Arial"/>
              </w:rPr>
              <w:t xml:space="preserve">peduncle </w:t>
            </w:r>
            <w:r w:rsidRPr="000679DB">
              <w:t>of the inflorescence or infructescence.</w:t>
            </w:r>
          </w:p>
        </w:tc>
      </w:tr>
      <w:tr w:rsidR="003D6D9A" w:rsidRPr="000679DB" w:rsidTr="00BF0F4D">
        <w:trPr>
          <w:cantSplit/>
        </w:trPr>
        <w:tc>
          <w:tcPr>
            <w:tcW w:w="1985" w:type="dxa"/>
          </w:tcPr>
          <w:p w:rsidR="003D6D9A" w:rsidRPr="000679DB" w:rsidRDefault="003D6D9A" w:rsidP="00F608B2">
            <w:pPr>
              <w:spacing w:before="40" w:after="40"/>
              <w:jc w:val="left"/>
              <w:rPr>
                <w:rFonts w:cs="Arial"/>
                <w:color w:val="FF0000"/>
              </w:rPr>
            </w:pPr>
            <w:r w:rsidRPr="000679DB">
              <w:rPr>
                <w:rFonts w:cs="Arial"/>
                <w:color w:val="FF0000"/>
              </w:rPr>
              <w:t>Pedicelled (Pedicellate)</w:t>
            </w:r>
            <w:r w:rsidRPr="000679DB">
              <w:rPr>
                <w:rFonts w:cs="Arial"/>
                <w:color w:val="FF0000"/>
              </w:rPr>
              <w:fldChar w:fldCharType="begin"/>
            </w:r>
            <w:r w:rsidRPr="000679DB">
              <w:rPr>
                <w:rFonts w:cs="Arial"/>
              </w:rPr>
              <w:instrText xml:space="preserve"> XE "</w:instrText>
            </w:r>
            <w:r w:rsidRPr="000679DB">
              <w:rPr>
                <w:rFonts w:cs="Arial"/>
                <w:color w:val="FF0000"/>
              </w:rPr>
              <w:instrText>Pedicelled (Pedicellate)</w:instrText>
            </w:r>
            <w:r w:rsidRPr="000679DB">
              <w:rPr>
                <w:rFonts w:cs="Arial"/>
              </w:rPr>
              <w:instrText xml:space="preserve">" </w:instrText>
            </w:r>
            <w:r w:rsidRPr="000679DB">
              <w:rPr>
                <w:rFonts w:cs="Arial"/>
                <w:color w:val="FF0000"/>
              </w:rPr>
              <w:fldChar w:fldCharType="end"/>
            </w:r>
          </w:p>
        </w:tc>
        <w:tc>
          <w:tcPr>
            <w:tcW w:w="8222" w:type="dxa"/>
            <w:vAlign w:val="center"/>
          </w:tcPr>
          <w:p w:rsidR="003D6D9A" w:rsidRPr="000679DB" w:rsidRDefault="003D6D9A" w:rsidP="00F608B2">
            <w:pPr>
              <w:rPr>
                <w:rFonts w:cs="Arial"/>
              </w:rPr>
            </w:pPr>
            <w:r w:rsidRPr="000679DB">
              <w:rPr>
                <w:rFonts w:cs="Arial"/>
              </w:rPr>
              <w:t>An individual flower or fruit borne on a stalk.</w:t>
            </w:r>
          </w:p>
        </w:tc>
      </w:tr>
      <w:tr w:rsidR="003D6D9A" w:rsidRPr="000679DB" w:rsidTr="00BF0F4D">
        <w:trPr>
          <w:cantSplit/>
        </w:trPr>
        <w:tc>
          <w:tcPr>
            <w:tcW w:w="1985" w:type="dxa"/>
          </w:tcPr>
          <w:p w:rsidR="003D6D9A" w:rsidRPr="000679DB" w:rsidRDefault="003D6D9A" w:rsidP="00F608B2">
            <w:pPr>
              <w:spacing w:before="40" w:after="40"/>
              <w:jc w:val="left"/>
              <w:rPr>
                <w:rFonts w:cs="Arial"/>
              </w:rPr>
            </w:pPr>
            <w:r w:rsidRPr="000679DB">
              <w:rPr>
                <w:rFonts w:cs="Arial"/>
                <w:color w:val="FF0000"/>
              </w:rPr>
              <w:t>Peduncle</w:t>
            </w:r>
            <w:r w:rsidRPr="000679DB">
              <w:rPr>
                <w:rFonts w:cs="Arial"/>
                <w:color w:val="FF0000"/>
              </w:rPr>
              <w:fldChar w:fldCharType="begin"/>
            </w:r>
            <w:r w:rsidRPr="000679DB">
              <w:rPr>
                <w:rFonts w:cs="Arial"/>
              </w:rPr>
              <w:instrText xml:space="preserve"> XE "</w:instrText>
            </w:r>
            <w:r w:rsidRPr="000679DB">
              <w:rPr>
                <w:rFonts w:cs="Arial"/>
                <w:color w:val="FF0000"/>
              </w:rPr>
              <w:instrText>Peduncle</w:instrText>
            </w:r>
            <w:r w:rsidRPr="000679DB">
              <w:rPr>
                <w:rFonts w:cs="Arial"/>
              </w:rPr>
              <w:instrText xml:space="preserve">" </w:instrText>
            </w:r>
            <w:r w:rsidRPr="000679DB">
              <w:rPr>
                <w:rFonts w:cs="Arial"/>
                <w:color w:val="FF0000"/>
              </w:rPr>
              <w:fldChar w:fldCharType="end"/>
            </w:r>
          </w:p>
        </w:tc>
        <w:tc>
          <w:tcPr>
            <w:tcW w:w="8222" w:type="dxa"/>
          </w:tcPr>
          <w:p w:rsidR="003D6D9A" w:rsidRPr="000679DB" w:rsidRDefault="003D6D9A" w:rsidP="005F7EEE">
            <w:pPr>
              <w:spacing w:before="60" w:after="60"/>
              <w:rPr>
                <w:rFonts w:cs="Arial"/>
              </w:rPr>
            </w:pPr>
            <w:r w:rsidRPr="000679DB">
              <w:t xml:space="preserve">A stem supporting </w:t>
            </w:r>
            <w:r w:rsidRPr="000679DB">
              <w:rPr>
                <w:rFonts w:cs="Arial"/>
              </w:rPr>
              <w:t>a solitary flower</w:t>
            </w:r>
            <w:r w:rsidR="005F7EEE">
              <w:rPr>
                <w:rFonts w:cs="Arial"/>
              </w:rPr>
              <w:t>, solitary</w:t>
            </w:r>
            <w:r w:rsidRPr="000679DB">
              <w:rPr>
                <w:rFonts w:cs="Arial"/>
              </w:rPr>
              <w:t xml:space="preserve"> fruit, </w:t>
            </w:r>
            <w:r w:rsidRPr="000679DB">
              <w:t>inflorescence</w:t>
            </w:r>
            <w:r w:rsidR="005F7EEE">
              <w:t>,</w:t>
            </w:r>
            <w:r w:rsidRPr="000679DB">
              <w:t xml:space="preserve"> or infructescence.</w:t>
            </w:r>
          </w:p>
        </w:tc>
      </w:tr>
      <w:tr w:rsidR="003D6D9A" w:rsidRPr="000679DB" w:rsidTr="00BF0F4D">
        <w:trPr>
          <w:cantSplit/>
        </w:trPr>
        <w:tc>
          <w:tcPr>
            <w:tcW w:w="1985" w:type="dxa"/>
          </w:tcPr>
          <w:p w:rsidR="003D6D9A" w:rsidRPr="000679DB" w:rsidRDefault="003D6D9A" w:rsidP="00F608B2">
            <w:pPr>
              <w:spacing w:before="40" w:after="40"/>
              <w:jc w:val="left"/>
              <w:rPr>
                <w:rFonts w:cs="Arial"/>
                <w:color w:val="FF0000"/>
              </w:rPr>
            </w:pPr>
            <w:r w:rsidRPr="000679DB">
              <w:rPr>
                <w:rFonts w:cs="Arial"/>
                <w:color w:val="FF0000"/>
              </w:rPr>
              <w:t>Peltate</w:t>
            </w:r>
            <w:r w:rsidRPr="000679DB">
              <w:rPr>
                <w:rFonts w:cs="Arial"/>
                <w:color w:val="FF0000"/>
              </w:rPr>
              <w:fldChar w:fldCharType="begin"/>
            </w:r>
            <w:r w:rsidRPr="000679DB">
              <w:rPr>
                <w:rFonts w:cs="Arial"/>
              </w:rPr>
              <w:instrText xml:space="preserve"> XE "</w:instrText>
            </w:r>
            <w:r w:rsidRPr="000679DB">
              <w:rPr>
                <w:rFonts w:cs="Arial"/>
                <w:color w:val="FF0000"/>
              </w:rPr>
              <w:instrText>Peltate</w:instrText>
            </w:r>
            <w:r w:rsidRPr="000679DB">
              <w:rPr>
                <w:rFonts w:cs="Arial"/>
              </w:rPr>
              <w:instrText xml:space="preserve">" </w:instrText>
            </w:r>
            <w:r w:rsidRPr="000679DB">
              <w:rPr>
                <w:rFonts w:cs="Arial"/>
                <w:color w:val="FF0000"/>
              </w:rPr>
              <w:fldChar w:fldCharType="end"/>
            </w:r>
          </w:p>
        </w:tc>
        <w:tc>
          <w:tcPr>
            <w:tcW w:w="8222" w:type="dxa"/>
            <w:vAlign w:val="center"/>
          </w:tcPr>
          <w:p w:rsidR="003D6D9A" w:rsidRPr="000679DB" w:rsidRDefault="003D6D9A" w:rsidP="00F608B2">
            <w:pPr>
              <w:keepNext/>
              <w:keepLines/>
              <w:spacing w:before="40" w:after="40"/>
              <w:rPr>
                <w:rFonts w:cs="Arial"/>
              </w:rPr>
            </w:pPr>
            <w:r w:rsidRPr="000679DB">
              <w:rPr>
                <w:rFonts w:cs="Arial"/>
              </w:rPr>
              <w:t>Shield-shaped; applies to a stalked plant part, normally circular in shape and with the stalk attached at or near the center of the lower surface.</w:t>
            </w:r>
          </w:p>
        </w:tc>
      </w:tr>
      <w:tr w:rsidR="003D6D9A" w:rsidRPr="000679DB" w:rsidTr="00BF0F4D">
        <w:trPr>
          <w:cantSplit/>
        </w:trPr>
        <w:tc>
          <w:tcPr>
            <w:tcW w:w="1985" w:type="dxa"/>
          </w:tcPr>
          <w:p w:rsidR="003D6D9A" w:rsidRPr="000679DB" w:rsidRDefault="003D6D9A" w:rsidP="00F608B2">
            <w:pPr>
              <w:spacing w:before="40" w:after="40"/>
              <w:jc w:val="left"/>
              <w:rPr>
                <w:rFonts w:cs="Arial"/>
                <w:color w:val="FF0000"/>
              </w:rPr>
            </w:pPr>
            <w:r w:rsidRPr="000679DB">
              <w:rPr>
                <w:rFonts w:cs="Arial"/>
                <w:color w:val="FF0000"/>
              </w:rPr>
              <w:t>Pendent</w:t>
            </w:r>
            <w:r w:rsidRPr="000679DB">
              <w:rPr>
                <w:rFonts w:cs="Arial"/>
                <w:color w:val="FF0000"/>
              </w:rPr>
              <w:fldChar w:fldCharType="begin"/>
            </w:r>
            <w:r w:rsidRPr="000679DB">
              <w:rPr>
                <w:rFonts w:cs="Arial"/>
              </w:rPr>
              <w:instrText xml:space="preserve"> XE "</w:instrText>
            </w:r>
            <w:r w:rsidRPr="000679DB">
              <w:rPr>
                <w:rFonts w:cs="Arial"/>
                <w:color w:val="FF0000"/>
              </w:rPr>
              <w:instrText>Pendent</w:instrText>
            </w:r>
            <w:r w:rsidRPr="000679DB">
              <w:rPr>
                <w:rFonts w:cs="Arial"/>
              </w:rPr>
              <w:instrText xml:space="preserve">" </w:instrText>
            </w:r>
            <w:r w:rsidRPr="000679DB">
              <w:rPr>
                <w:rFonts w:cs="Arial"/>
                <w:color w:val="FF0000"/>
              </w:rPr>
              <w:fldChar w:fldCharType="end"/>
            </w:r>
          </w:p>
        </w:tc>
        <w:tc>
          <w:tcPr>
            <w:tcW w:w="8222" w:type="dxa"/>
            <w:vAlign w:val="center"/>
          </w:tcPr>
          <w:p w:rsidR="003D6D9A" w:rsidRPr="000679DB" w:rsidRDefault="003D6D9A" w:rsidP="00F608B2">
            <w:pPr>
              <w:rPr>
                <w:rFonts w:cs="Arial"/>
              </w:rPr>
            </w:pPr>
            <w:r w:rsidRPr="000679DB">
              <w:rPr>
                <w:rFonts w:cs="Arial"/>
              </w:rPr>
              <w:t>Hanging downwards due to its own weight.  Compare ‘pendulous’.  Compare ‘drooping’ and ‘weeping’, which are ‘bending downwards’, ‘weeping’ being more pronounced than ‘drooping’.</w:t>
            </w:r>
          </w:p>
        </w:tc>
      </w:tr>
      <w:tr w:rsidR="003D6D9A" w:rsidRPr="000679DB" w:rsidTr="00BF0F4D">
        <w:trPr>
          <w:cantSplit/>
        </w:trPr>
        <w:tc>
          <w:tcPr>
            <w:tcW w:w="1985" w:type="dxa"/>
          </w:tcPr>
          <w:p w:rsidR="003D6D9A" w:rsidRPr="000679DB" w:rsidRDefault="003D6D9A" w:rsidP="00F608B2">
            <w:pPr>
              <w:spacing w:before="40" w:after="40"/>
              <w:jc w:val="left"/>
              <w:rPr>
                <w:rFonts w:cs="Arial"/>
                <w:color w:val="FF0000"/>
              </w:rPr>
            </w:pPr>
            <w:r w:rsidRPr="000679DB">
              <w:rPr>
                <w:rFonts w:cs="Arial"/>
                <w:color w:val="FF0000"/>
              </w:rPr>
              <w:t>Pendulous</w:t>
            </w:r>
            <w:r w:rsidRPr="000679DB">
              <w:rPr>
                <w:rFonts w:cs="Arial"/>
                <w:color w:val="FF0000"/>
              </w:rPr>
              <w:fldChar w:fldCharType="begin"/>
            </w:r>
            <w:r w:rsidRPr="000679DB">
              <w:rPr>
                <w:rFonts w:cs="Arial"/>
              </w:rPr>
              <w:instrText xml:space="preserve"> XE "</w:instrText>
            </w:r>
            <w:r w:rsidRPr="000679DB">
              <w:rPr>
                <w:rFonts w:cs="Arial"/>
                <w:color w:val="FF0000"/>
              </w:rPr>
              <w:instrText>Pendulous</w:instrText>
            </w:r>
            <w:r w:rsidRPr="000679DB">
              <w:rPr>
                <w:rFonts w:cs="Arial"/>
              </w:rPr>
              <w:instrText xml:space="preserve">" </w:instrText>
            </w:r>
            <w:r w:rsidRPr="000679DB">
              <w:rPr>
                <w:rFonts w:cs="Arial"/>
                <w:color w:val="FF0000"/>
              </w:rPr>
              <w:fldChar w:fldCharType="end"/>
            </w:r>
          </w:p>
        </w:tc>
        <w:tc>
          <w:tcPr>
            <w:tcW w:w="8222" w:type="dxa"/>
            <w:vAlign w:val="center"/>
          </w:tcPr>
          <w:p w:rsidR="003D6D9A" w:rsidRPr="000679DB" w:rsidRDefault="003D6D9A" w:rsidP="00F608B2">
            <w:pPr>
              <w:rPr>
                <w:rFonts w:cs="Arial"/>
              </w:rPr>
            </w:pPr>
            <w:r w:rsidRPr="000679DB">
              <w:rPr>
                <w:rFonts w:cs="Arial"/>
              </w:rPr>
              <w:t>Hanging downwards, due to the weakness of its support.  Compare ‘pendent’.</w:t>
            </w:r>
          </w:p>
        </w:tc>
      </w:tr>
      <w:tr w:rsidR="003D6D9A" w:rsidRPr="000679DB" w:rsidTr="00BF0F4D">
        <w:trPr>
          <w:cantSplit/>
        </w:trPr>
        <w:tc>
          <w:tcPr>
            <w:tcW w:w="1985" w:type="dxa"/>
          </w:tcPr>
          <w:p w:rsidR="003D6D9A" w:rsidRPr="000679DB" w:rsidRDefault="003D6D9A" w:rsidP="00F608B2">
            <w:pPr>
              <w:spacing w:before="40" w:after="40"/>
              <w:jc w:val="left"/>
              <w:rPr>
                <w:rFonts w:cs="Arial"/>
                <w:color w:val="FF0000"/>
              </w:rPr>
            </w:pPr>
            <w:r w:rsidRPr="000679DB">
              <w:rPr>
                <w:rFonts w:cs="Arial"/>
                <w:color w:val="FF0000"/>
              </w:rPr>
              <w:t>Perpendicular</w:t>
            </w:r>
            <w:r w:rsidRPr="000679DB">
              <w:rPr>
                <w:rFonts w:cs="Arial"/>
                <w:color w:val="FF0000"/>
              </w:rPr>
              <w:fldChar w:fldCharType="begin"/>
            </w:r>
            <w:r w:rsidRPr="000679DB">
              <w:rPr>
                <w:rFonts w:cs="Arial"/>
              </w:rPr>
              <w:instrText xml:space="preserve"> XE "</w:instrText>
            </w:r>
            <w:r w:rsidRPr="000679DB">
              <w:rPr>
                <w:rFonts w:cs="Arial"/>
                <w:color w:val="FF0000"/>
              </w:rPr>
              <w:instrText>Perpendicular</w:instrText>
            </w:r>
            <w:r w:rsidRPr="000679DB">
              <w:rPr>
                <w:rFonts w:cs="Arial"/>
              </w:rPr>
              <w:instrText xml:space="preserve">" </w:instrText>
            </w:r>
            <w:r w:rsidRPr="000679DB">
              <w:rPr>
                <w:rFonts w:cs="Arial"/>
                <w:color w:val="FF0000"/>
              </w:rPr>
              <w:fldChar w:fldCharType="end"/>
            </w:r>
          </w:p>
        </w:tc>
        <w:tc>
          <w:tcPr>
            <w:tcW w:w="8222" w:type="dxa"/>
            <w:vAlign w:val="center"/>
          </w:tcPr>
          <w:p w:rsidR="003D6D9A" w:rsidRPr="000679DB" w:rsidRDefault="003D6D9A" w:rsidP="00F608B2">
            <w:pPr>
              <w:rPr>
                <w:rFonts w:cs="Arial"/>
              </w:rPr>
            </w:pPr>
            <w:r w:rsidRPr="000679DB">
              <w:rPr>
                <w:rFonts w:cs="Arial"/>
              </w:rPr>
              <w:t>At right angle to another plant part.</w:t>
            </w:r>
          </w:p>
        </w:tc>
      </w:tr>
      <w:tr w:rsidR="003D6D9A" w:rsidRPr="000679DB" w:rsidTr="00BF0F4D">
        <w:trPr>
          <w:cantSplit/>
        </w:trPr>
        <w:tc>
          <w:tcPr>
            <w:tcW w:w="1985" w:type="dxa"/>
          </w:tcPr>
          <w:p w:rsidR="003D6D9A" w:rsidRPr="000679DB" w:rsidRDefault="003D6D9A" w:rsidP="00F608B2">
            <w:pPr>
              <w:spacing w:before="40" w:after="40"/>
              <w:jc w:val="left"/>
              <w:rPr>
                <w:rFonts w:cs="Arial"/>
                <w:u w:val="single"/>
              </w:rPr>
            </w:pPr>
            <w:r w:rsidRPr="000679DB">
              <w:rPr>
                <w:rFonts w:cs="Arial"/>
                <w:color w:val="FF0000"/>
              </w:rPr>
              <w:t>Petiole</w:t>
            </w:r>
            <w:r w:rsidRPr="000679DB">
              <w:rPr>
                <w:rFonts w:cs="Arial"/>
                <w:color w:val="FF0000"/>
              </w:rPr>
              <w:fldChar w:fldCharType="begin"/>
            </w:r>
            <w:r w:rsidRPr="000679DB">
              <w:rPr>
                <w:rFonts w:cs="Arial"/>
              </w:rPr>
              <w:instrText xml:space="preserve"> XE "</w:instrText>
            </w:r>
            <w:r w:rsidRPr="000679DB">
              <w:rPr>
                <w:rFonts w:cs="Arial"/>
                <w:color w:val="FF0000"/>
              </w:rPr>
              <w:instrText>Petiole</w:instrText>
            </w:r>
            <w:r w:rsidRPr="000679DB">
              <w:rPr>
                <w:rFonts w:cs="Arial"/>
              </w:rPr>
              <w:instrText xml:space="preserve">" </w:instrText>
            </w:r>
            <w:r w:rsidRPr="000679DB">
              <w:rPr>
                <w:rFonts w:cs="Arial"/>
                <w:color w:val="FF0000"/>
              </w:rPr>
              <w:fldChar w:fldCharType="end"/>
            </w:r>
          </w:p>
        </w:tc>
        <w:tc>
          <w:tcPr>
            <w:tcW w:w="8222" w:type="dxa"/>
          </w:tcPr>
          <w:p w:rsidR="003D6D9A" w:rsidRPr="000679DB" w:rsidRDefault="003D6D9A" w:rsidP="00F608B2">
            <w:pPr>
              <w:spacing w:before="60" w:after="60"/>
              <w:rPr>
                <w:rFonts w:cs="Arial"/>
                <w:u w:val="single"/>
              </w:rPr>
            </w:pPr>
            <w:r w:rsidRPr="000679DB">
              <w:t>A stalk attaching the leaf blade to the stem.</w:t>
            </w:r>
          </w:p>
        </w:tc>
      </w:tr>
      <w:tr w:rsidR="003D6D9A" w:rsidRPr="00ED3CF8" w:rsidTr="00BF0F4D">
        <w:trPr>
          <w:cantSplit/>
        </w:trPr>
        <w:tc>
          <w:tcPr>
            <w:tcW w:w="1985" w:type="dxa"/>
          </w:tcPr>
          <w:p w:rsidR="003D6D9A" w:rsidRPr="000679DB" w:rsidRDefault="003D6D9A" w:rsidP="00F608B2">
            <w:pPr>
              <w:spacing w:before="40" w:after="40"/>
              <w:jc w:val="left"/>
              <w:rPr>
                <w:rFonts w:cs="Arial"/>
                <w:u w:val="single"/>
              </w:rPr>
            </w:pPr>
            <w:r w:rsidRPr="000679DB">
              <w:rPr>
                <w:rFonts w:cs="Arial"/>
                <w:color w:val="FF0000"/>
              </w:rPr>
              <w:t>Petiolule</w:t>
            </w:r>
            <w:r w:rsidRPr="000679DB">
              <w:rPr>
                <w:rFonts w:cs="Arial"/>
                <w:color w:val="FF0000"/>
              </w:rPr>
              <w:fldChar w:fldCharType="begin"/>
            </w:r>
            <w:r w:rsidRPr="000679DB">
              <w:rPr>
                <w:rFonts w:cs="Arial"/>
              </w:rPr>
              <w:instrText xml:space="preserve"> XE "</w:instrText>
            </w:r>
            <w:r w:rsidRPr="000679DB">
              <w:rPr>
                <w:rFonts w:cs="Arial"/>
                <w:color w:val="FF0000"/>
              </w:rPr>
              <w:instrText>Petiolule</w:instrText>
            </w:r>
            <w:r w:rsidRPr="000679DB">
              <w:rPr>
                <w:rFonts w:cs="Arial"/>
              </w:rPr>
              <w:instrText xml:space="preserve">" </w:instrText>
            </w:r>
            <w:r w:rsidRPr="000679DB">
              <w:rPr>
                <w:rFonts w:cs="Arial"/>
                <w:color w:val="FF0000"/>
              </w:rPr>
              <w:fldChar w:fldCharType="end"/>
            </w:r>
          </w:p>
        </w:tc>
        <w:tc>
          <w:tcPr>
            <w:tcW w:w="8222" w:type="dxa"/>
          </w:tcPr>
          <w:p w:rsidR="003D6D9A" w:rsidRPr="00ED3CF8" w:rsidRDefault="003D6D9A" w:rsidP="00F608B2">
            <w:pPr>
              <w:spacing w:before="60" w:after="60"/>
              <w:rPr>
                <w:rFonts w:cs="Arial"/>
                <w:u w:val="single"/>
              </w:rPr>
            </w:pPr>
            <w:r w:rsidRPr="000679DB">
              <w:t>A stalk of any of the leaflets making up a compound leaf.</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Pilose</w:t>
            </w:r>
            <w:r w:rsidRPr="00ED3CF8">
              <w:rPr>
                <w:rFonts w:cs="Arial"/>
                <w:color w:val="FF0000"/>
              </w:rPr>
              <w:fldChar w:fldCharType="begin"/>
            </w:r>
            <w:r w:rsidRPr="00ED3CF8">
              <w:rPr>
                <w:rFonts w:cs="Arial"/>
              </w:rPr>
              <w:instrText xml:space="preserve"> XE "</w:instrText>
            </w:r>
            <w:r w:rsidRPr="00ED3CF8">
              <w:rPr>
                <w:rFonts w:cs="Arial"/>
                <w:color w:val="FF0000"/>
              </w:rPr>
              <w:instrText>Pilose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color w:val="000000"/>
              </w:rPr>
            </w:pPr>
            <w:r w:rsidRPr="00ED3CF8">
              <w:rPr>
                <w:rFonts w:cs="Arial"/>
                <w:color w:val="000000"/>
              </w:rPr>
              <w:t>Covered by the general term “hair” in the Test Guidelines.  With long, soft, sparse, slender trichomes.  Compare ‘villous’ which is more shaggy.</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Pointed</w:t>
            </w:r>
            <w:r w:rsidRPr="00ED3CF8">
              <w:rPr>
                <w:rFonts w:cs="Arial"/>
                <w:color w:val="FF0000"/>
              </w:rPr>
              <w:fldChar w:fldCharType="begin"/>
            </w:r>
            <w:r w:rsidRPr="00ED3CF8">
              <w:rPr>
                <w:rFonts w:cs="Arial"/>
              </w:rPr>
              <w:instrText xml:space="preserve"> XE "</w:instrText>
            </w:r>
            <w:r w:rsidRPr="00ED3CF8">
              <w:rPr>
                <w:rFonts w:cs="Arial"/>
                <w:color w:val="FF0000"/>
              </w:rPr>
              <w:instrText>Pointed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 xml:space="preserve">A general term for a base or apex, etc. with straight or slightly convex margins terminating in a sharp or blunt tip.  Compare ‘acute’ (&lt;90°), </w:t>
            </w:r>
            <w:r w:rsidR="00B60F36">
              <w:rPr>
                <w:rFonts w:cs="Arial"/>
              </w:rPr>
              <w:t>‘</w:t>
            </w:r>
            <w:r w:rsidRPr="00ED3CF8">
              <w:rPr>
                <w:rFonts w:cs="Arial"/>
              </w:rPr>
              <w:t>obtuse</w:t>
            </w:r>
            <w:r w:rsidR="00B60F36">
              <w:rPr>
                <w:rFonts w:cs="Arial"/>
              </w:rPr>
              <w:t>’</w:t>
            </w:r>
            <w:r w:rsidRPr="00ED3CF8">
              <w:rPr>
                <w:rFonts w:cs="Arial"/>
              </w:rPr>
              <w:t xml:space="preserve"> (&gt;90°).</w:t>
            </w:r>
            <w:r w:rsidR="00B60F36" w:rsidRPr="00ED3CF8">
              <w:rPr>
                <w:rFonts w:cs="Arial"/>
              </w:rPr>
              <w:t xml:space="preserve"> </w:t>
            </w:r>
            <w:r w:rsidR="00B60F36">
              <w:rPr>
                <w:rFonts w:cs="Arial"/>
              </w:rPr>
              <w:t xml:space="preserve"> </w:t>
            </w:r>
            <w:r w:rsidR="00B60F36" w:rsidRPr="00ED3CF8">
              <w:rPr>
                <w:rFonts w:cs="Arial"/>
              </w:rPr>
              <w:t>For the base, the term cuneate may be used instead of ‘pointed’.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Prickly</w:t>
            </w:r>
            <w:r w:rsidRPr="00ED3CF8">
              <w:rPr>
                <w:rFonts w:cs="Arial"/>
                <w:color w:val="FF0000"/>
              </w:rPr>
              <w:fldChar w:fldCharType="begin"/>
            </w:r>
            <w:r w:rsidRPr="00ED3CF8">
              <w:rPr>
                <w:rFonts w:cs="Arial"/>
              </w:rPr>
              <w:instrText xml:space="preserve"> XE "</w:instrText>
            </w:r>
            <w:r w:rsidRPr="00ED3CF8">
              <w:rPr>
                <w:rFonts w:cs="Arial"/>
                <w:color w:val="FF0000"/>
              </w:rPr>
              <w:instrText>Prickly</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color w:val="000000"/>
              </w:rPr>
            </w:pPr>
            <w:r w:rsidRPr="00ED3CF8">
              <w:rPr>
                <w:rFonts w:cs="Arial"/>
              </w:rPr>
              <w:t>See ‘aculeate’.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Procumbent</w:t>
            </w:r>
            <w:r w:rsidRPr="00ED3CF8">
              <w:rPr>
                <w:rFonts w:cs="Arial"/>
                <w:color w:val="FF0000"/>
              </w:rPr>
              <w:fldChar w:fldCharType="begin"/>
            </w:r>
            <w:r w:rsidRPr="00ED3CF8">
              <w:rPr>
                <w:rFonts w:cs="Arial"/>
              </w:rPr>
              <w:instrText xml:space="preserve"> XE "</w:instrText>
            </w:r>
            <w:r w:rsidRPr="00ED3CF8">
              <w:rPr>
                <w:rFonts w:cs="Arial"/>
                <w:color w:val="FF0000"/>
              </w:rPr>
              <w:instrText>Procumbent</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Growing flat on the ground but not rooting at the nodes.  Compare ‘stoloniferous’ rooting at the nodes.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Profile</w:t>
            </w:r>
            <w:r w:rsidRPr="00ED3CF8">
              <w:rPr>
                <w:rFonts w:cs="Arial"/>
                <w:color w:val="FF0000"/>
              </w:rPr>
              <w:fldChar w:fldCharType="begin"/>
            </w:r>
            <w:r w:rsidRPr="00ED3CF8">
              <w:rPr>
                <w:rFonts w:cs="Arial"/>
              </w:rPr>
              <w:instrText xml:space="preserve"> XE "</w:instrText>
            </w:r>
            <w:r w:rsidRPr="00ED3CF8">
              <w:rPr>
                <w:rFonts w:cs="Arial"/>
                <w:color w:val="FF0000"/>
              </w:rPr>
              <w:instrText>Profile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spacing w:before="40" w:after="40"/>
              <w:rPr>
                <w:rFonts w:cs="Arial"/>
                <w:color w:val="000000"/>
              </w:rPr>
            </w:pPr>
            <w:r w:rsidRPr="00ED3CF8">
              <w:rPr>
                <w:rFonts w:cs="Arial"/>
                <w:color w:val="000000"/>
              </w:rPr>
              <w:t>In the UPOV Test Guidelines, the term “shape” should be used in its broadest sense and the use of terms such as “form” and “profile” should be avoided to minimize discrepancies in translation</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Prominent</w:t>
            </w:r>
            <w:r w:rsidRPr="00ED3CF8">
              <w:rPr>
                <w:rFonts w:cs="Arial"/>
                <w:color w:val="FF0000"/>
              </w:rPr>
              <w:fldChar w:fldCharType="begin"/>
            </w:r>
            <w:r w:rsidRPr="00ED3CF8">
              <w:rPr>
                <w:rFonts w:cs="Arial"/>
              </w:rPr>
              <w:instrText xml:space="preserve"> XE "</w:instrText>
            </w:r>
            <w:r w:rsidRPr="00ED3CF8">
              <w:rPr>
                <w:rFonts w:cs="Arial"/>
                <w:color w:val="FF0000"/>
              </w:rPr>
              <w:instrText>Prominent</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Standing out clearly from the surrounding surface, e.g. veins raised on the abaxial side of a leaf.</w:t>
            </w:r>
          </w:p>
          <w:p w:rsidR="003D6D9A" w:rsidRPr="00ED3CF8" w:rsidRDefault="003D6D9A" w:rsidP="00F608B2">
            <w:pPr>
              <w:keepNext/>
              <w:keepLines/>
              <w:outlineLvl w:val="0"/>
              <w:rPr>
                <w:rFonts w:cs="Arial"/>
              </w:rPr>
            </w:pPr>
            <w:r w:rsidRPr="00ED3CF8">
              <w:rPr>
                <w:rFonts w:cs="Arial"/>
              </w:rPr>
              <w:t>Compare ‘conspicuous’, which is ‘clearly visible’.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Prostrate</w:t>
            </w:r>
            <w:r w:rsidRPr="00ED3CF8">
              <w:rPr>
                <w:rFonts w:cs="Arial"/>
                <w:color w:val="FF0000"/>
              </w:rPr>
              <w:fldChar w:fldCharType="begin"/>
            </w:r>
            <w:r w:rsidRPr="00ED3CF8">
              <w:rPr>
                <w:rFonts w:cs="Arial"/>
              </w:rPr>
              <w:instrText xml:space="preserve"> XE "</w:instrText>
            </w:r>
            <w:r w:rsidRPr="00ED3CF8">
              <w:rPr>
                <w:rFonts w:cs="Arial"/>
                <w:color w:val="FF0000"/>
              </w:rPr>
              <w:instrText>Prostrate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Growing flat on the ground.  Compare ‘procumbent’ (not rooting at the nodes) and ‘stoloniferous’ (rooting at the nodes or tips), both more specific types of prostrate. Also compare ‘decumbent’ of which the apical parts ascend.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Proximal</w:t>
            </w:r>
            <w:r w:rsidRPr="00ED3CF8">
              <w:rPr>
                <w:rFonts w:cs="Arial"/>
                <w:color w:val="FF0000"/>
              </w:rPr>
              <w:fldChar w:fldCharType="begin"/>
            </w:r>
            <w:r w:rsidRPr="00ED3CF8">
              <w:rPr>
                <w:rFonts w:cs="Arial"/>
              </w:rPr>
              <w:instrText xml:space="preserve"> XE "</w:instrText>
            </w:r>
            <w:r w:rsidRPr="00ED3CF8">
              <w:rPr>
                <w:rFonts w:cs="Arial"/>
                <w:color w:val="FF0000"/>
              </w:rPr>
              <w:instrText>Proximal</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Located at the base, closest to the position of attachment.  Compare ‘apical’, ‘distal’, ‘terminal’.  Synonyms:  Basal, Proximal (most appropriate term to be decided on a case</w:t>
            </w:r>
            <w:r w:rsidRPr="00ED3CF8">
              <w:rPr>
                <w:rFonts w:cs="Arial"/>
              </w:rPr>
              <w:noBreakHyphen/>
              <w:t>by</w:t>
            </w:r>
            <w:r w:rsidRPr="00ED3CF8">
              <w:rPr>
                <w:rFonts w:cs="Arial"/>
              </w:rPr>
              <w:noBreakHyphen/>
              <w:t>case basis)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Pubescent</w:t>
            </w:r>
            <w:r w:rsidRPr="00ED3CF8">
              <w:rPr>
                <w:rFonts w:cs="Arial"/>
                <w:color w:val="FF0000"/>
              </w:rPr>
              <w:fldChar w:fldCharType="begin"/>
            </w:r>
            <w:r w:rsidRPr="00ED3CF8">
              <w:rPr>
                <w:rFonts w:cs="Arial"/>
              </w:rPr>
              <w:instrText xml:space="preserve"> XE "</w:instrText>
            </w:r>
            <w:r w:rsidRPr="00ED3CF8">
              <w:rPr>
                <w:rFonts w:cs="Arial"/>
                <w:color w:val="FF0000"/>
              </w:rPr>
              <w:instrText>Pubescent</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color w:val="000000"/>
              </w:rPr>
            </w:pPr>
            <w:r w:rsidRPr="00ED3CF8">
              <w:rPr>
                <w:rFonts w:cs="Arial"/>
                <w:color w:val="000000"/>
              </w:rPr>
              <w:t xml:space="preserve">The terms ‘pubescent’/’pubescence’ are synonymous with ‘hairy’/’hairiness’ for the purposes of Test Guidelines.  </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Pungent</w:t>
            </w:r>
            <w:r w:rsidRPr="00ED3CF8">
              <w:rPr>
                <w:rFonts w:cs="Arial"/>
                <w:color w:val="FF0000"/>
              </w:rPr>
              <w:fldChar w:fldCharType="begin"/>
            </w:r>
            <w:r w:rsidRPr="00ED3CF8">
              <w:rPr>
                <w:rFonts w:cs="Arial"/>
              </w:rPr>
              <w:instrText xml:space="preserve"> XE "</w:instrText>
            </w:r>
            <w:r w:rsidRPr="00ED3CF8">
              <w:rPr>
                <w:rFonts w:cs="Arial"/>
                <w:color w:val="FF0000"/>
              </w:rPr>
              <w:instrText>Pungent</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Terminating in a long, rigid, sharp point which is both vascular and laminar in nature.  Applies to the most distal part of the apex (tip).  Compare ‘cuspidate’ where the point is shorter.</w:t>
            </w:r>
          </w:p>
        </w:tc>
      </w:tr>
      <w:tr w:rsidR="003D6D9A" w:rsidRPr="00ED3CF8" w:rsidTr="00BF0F4D">
        <w:trPr>
          <w:cantSplit/>
        </w:trPr>
        <w:tc>
          <w:tcPr>
            <w:tcW w:w="1985" w:type="dxa"/>
            <w:shd w:val="clear" w:color="auto" w:fill="auto"/>
          </w:tcPr>
          <w:p w:rsidR="003D6D9A" w:rsidRPr="00ED3CF8" w:rsidRDefault="003D6D9A" w:rsidP="00F608B2">
            <w:pPr>
              <w:spacing w:before="40" w:after="40"/>
              <w:jc w:val="left"/>
              <w:rPr>
                <w:rFonts w:cs="Arial"/>
                <w:color w:val="FF0000"/>
              </w:rPr>
            </w:pPr>
            <w:r w:rsidRPr="00ED3CF8">
              <w:rPr>
                <w:rFonts w:cs="Arial"/>
                <w:color w:val="FF0000"/>
              </w:rPr>
              <w:t>Pyr</w:t>
            </w:r>
            <w:bookmarkStart w:id="518" w:name="OLE_LINK3"/>
            <w:bookmarkStart w:id="519" w:name="OLE_LINK4"/>
            <w:r w:rsidRPr="00ED3CF8">
              <w:rPr>
                <w:rFonts w:cs="Arial"/>
                <w:color w:val="FF0000"/>
              </w:rPr>
              <w:t>a</w:t>
            </w:r>
            <w:bookmarkEnd w:id="518"/>
            <w:bookmarkEnd w:id="519"/>
            <w:r w:rsidRPr="00ED3CF8">
              <w:rPr>
                <w:rFonts w:cs="Arial"/>
                <w:color w:val="FF0000"/>
              </w:rPr>
              <w:t>midal</w:t>
            </w:r>
            <w:r w:rsidRPr="00ED3CF8">
              <w:rPr>
                <w:rFonts w:cs="Arial"/>
                <w:color w:val="FF0000"/>
              </w:rPr>
              <w:fldChar w:fldCharType="begin"/>
            </w:r>
            <w:r w:rsidRPr="00ED3CF8">
              <w:rPr>
                <w:rFonts w:cs="Arial"/>
              </w:rPr>
              <w:instrText xml:space="preserve"> XE "</w:instrText>
            </w:r>
            <w:r w:rsidRPr="00ED3CF8">
              <w:rPr>
                <w:rFonts w:cs="Arial"/>
                <w:color w:val="FF0000"/>
              </w:rPr>
              <w:instrText>Pyramidal</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3D6D9A" w:rsidRPr="00ED3CF8" w:rsidRDefault="003D6D9A" w:rsidP="00F608B2">
            <w:pPr>
              <w:keepNext/>
              <w:keepLines/>
              <w:spacing w:before="40" w:after="40"/>
              <w:rPr>
                <w:rFonts w:cs="Arial"/>
              </w:rPr>
            </w:pPr>
            <w:r w:rsidRPr="00ED3CF8">
              <w:rPr>
                <w:rFonts w:cs="Arial"/>
              </w:rPr>
              <w:t>Pyramid-shaped</w:t>
            </w:r>
          </w:p>
        </w:tc>
      </w:tr>
      <w:tr w:rsidR="003D6D9A" w:rsidRPr="00ED3CF8" w:rsidTr="00BF0F4D">
        <w:trPr>
          <w:cantSplit/>
        </w:trPr>
        <w:tc>
          <w:tcPr>
            <w:tcW w:w="1985" w:type="dxa"/>
            <w:tcBorders>
              <w:bottom w:val="single" w:sz="4" w:space="0" w:color="auto"/>
            </w:tcBorders>
          </w:tcPr>
          <w:p w:rsidR="003D6D9A" w:rsidRPr="00ED3CF8" w:rsidRDefault="003D6D9A" w:rsidP="00F608B2">
            <w:pPr>
              <w:spacing w:before="40" w:after="40"/>
              <w:jc w:val="left"/>
              <w:rPr>
                <w:rFonts w:cs="Arial"/>
                <w:color w:val="FF0000"/>
              </w:rPr>
            </w:pPr>
            <w:r w:rsidRPr="00ED3CF8">
              <w:rPr>
                <w:rFonts w:cs="Arial"/>
                <w:color w:val="FF0000"/>
              </w:rPr>
              <w:t>Pyriform</w:t>
            </w:r>
            <w:r w:rsidRPr="00ED3CF8">
              <w:rPr>
                <w:rFonts w:cs="Arial"/>
                <w:color w:val="FF0000"/>
              </w:rPr>
              <w:fldChar w:fldCharType="begin"/>
            </w:r>
            <w:r w:rsidRPr="00ED3CF8">
              <w:rPr>
                <w:rFonts w:cs="Arial"/>
              </w:rPr>
              <w:instrText xml:space="preserve"> XE "</w:instrText>
            </w:r>
            <w:r w:rsidRPr="00ED3CF8">
              <w:rPr>
                <w:rFonts w:cs="Arial"/>
                <w:color w:val="FF0000"/>
              </w:rPr>
              <w:instrText>Pyriform</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3D6D9A" w:rsidRPr="00ED3CF8" w:rsidRDefault="003D6D9A" w:rsidP="00F608B2">
            <w:pPr>
              <w:keepNext/>
              <w:keepLines/>
              <w:outlineLvl w:val="0"/>
              <w:rPr>
                <w:rFonts w:cs="Arial"/>
              </w:rPr>
            </w:pPr>
            <w:r w:rsidRPr="00ED3CF8">
              <w:rPr>
                <w:rFonts w:cs="Arial"/>
              </w:rPr>
              <w:t>Pear-shaped; obovoid with a contraction towards the base.</w:t>
            </w:r>
          </w:p>
        </w:tc>
      </w:tr>
      <w:tr w:rsidR="003D6D9A" w:rsidRPr="00ED3CF8" w:rsidTr="00BF0F4D">
        <w:trPr>
          <w:cantSplit/>
        </w:trPr>
        <w:tc>
          <w:tcPr>
            <w:tcW w:w="1985" w:type="dxa"/>
            <w:tcBorders>
              <w:bottom w:val="single" w:sz="4" w:space="0" w:color="auto"/>
            </w:tcBorders>
          </w:tcPr>
          <w:p w:rsidR="003D6D9A" w:rsidRPr="00ED3CF8" w:rsidRDefault="003D6D9A" w:rsidP="00F608B2">
            <w:pPr>
              <w:spacing w:before="40" w:after="40"/>
              <w:jc w:val="left"/>
              <w:rPr>
                <w:rFonts w:cs="Arial"/>
                <w:color w:val="FF0000"/>
              </w:rPr>
            </w:pPr>
            <w:r w:rsidRPr="00ED3CF8">
              <w:rPr>
                <w:rFonts w:cs="Arial"/>
                <w:color w:val="FF0000"/>
              </w:rPr>
              <w:t>Quadrangular</w:t>
            </w:r>
            <w:r w:rsidRPr="00ED3CF8">
              <w:rPr>
                <w:rFonts w:cs="Arial"/>
                <w:color w:val="FF0000"/>
              </w:rPr>
              <w:fldChar w:fldCharType="begin"/>
            </w:r>
            <w:r w:rsidRPr="00ED3CF8">
              <w:rPr>
                <w:rFonts w:cs="Arial"/>
              </w:rPr>
              <w:instrText xml:space="preserve"> XE "</w:instrText>
            </w:r>
            <w:r w:rsidRPr="00ED3CF8">
              <w:rPr>
                <w:rFonts w:cs="Arial"/>
                <w:color w:val="FF0000"/>
              </w:rPr>
              <w:instrText>Quadrangular</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3D6D9A" w:rsidRPr="00ED3CF8" w:rsidRDefault="003D6D9A" w:rsidP="00F608B2">
            <w:pPr>
              <w:keepNext/>
              <w:keepLines/>
              <w:spacing w:before="40" w:after="40"/>
              <w:rPr>
                <w:rFonts w:cs="Arial"/>
              </w:rPr>
            </w:pPr>
            <w:r w:rsidRPr="00ED3CF8">
              <w:rPr>
                <w:rFonts w:cs="Arial"/>
              </w:rPr>
              <w:t>Rectangular; four-sided with opposite sides parallel and all angles approximately 90 degrees.  The term ‘oblong’ is preferred for UPOV use.</w:t>
            </w:r>
          </w:p>
        </w:tc>
      </w:tr>
      <w:tr w:rsidR="003D6D9A" w:rsidRPr="00ED3CF8" w:rsidTr="00BF0F4D">
        <w:trPr>
          <w:cantSplit/>
        </w:trPr>
        <w:tc>
          <w:tcPr>
            <w:tcW w:w="1985" w:type="dxa"/>
            <w:shd w:val="clear" w:color="auto" w:fill="auto"/>
          </w:tcPr>
          <w:p w:rsidR="003D6D9A" w:rsidRPr="00ED3CF8" w:rsidRDefault="003D6D9A" w:rsidP="00F608B2">
            <w:pPr>
              <w:spacing w:before="40" w:after="40"/>
              <w:jc w:val="left"/>
              <w:rPr>
                <w:rFonts w:cs="Arial"/>
                <w:color w:val="FF0000"/>
              </w:rPr>
            </w:pPr>
            <w:r w:rsidRPr="00ED3CF8">
              <w:rPr>
                <w:rFonts w:cs="Arial"/>
                <w:color w:val="FF0000"/>
              </w:rPr>
              <w:t>Raceme</w:t>
            </w:r>
            <w:r w:rsidRPr="00ED3CF8">
              <w:rPr>
                <w:rFonts w:cs="Arial"/>
                <w:color w:val="FF0000"/>
              </w:rPr>
              <w:fldChar w:fldCharType="begin"/>
            </w:r>
            <w:r w:rsidRPr="00ED3CF8">
              <w:rPr>
                <w:rFonts w:cs="Arial"/>
              </w:rPr>
              <w:instrText xml:space="preserve"> XE "</w:instrText>
            </w:r>
            <w:r w:rsidRPr="00ED3CF8">
              <w:rPr>
                <w:rFonts w:cs="Arial"/>
                <w:color w:val="FF0000"/>
              </w:rPr>
              <w:instrText>Raceme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3D6D9A" w:rsidRPr="00ED3CF8" w:rsidRDefault="003D6D9A" w:rsidP="00F608B2">
            <w:pPr>
              <w:outlineLvl w:val="0"/>
              <w:rPr>
                <w:rFonts w:cs="Arial"/>
              </w:rPr>
            </w:pPr>
            <w:r w:rsidRPr="00ED3CF8">
              <w:rPr>
                <w:rFonts w:cs="Arial"/>
              </w:rPr>
              <w:t>an unbranched, indeterminate inflorescence with pedicellate (having short floral stalks) flowers along the axis</w:t>
            </w:r>
          </w:p>
        </w:tc>
      </w:tr>
      <w:tr w:rsidR="003D6D9A" w:rsidRPr="00ED3CF8" w:rsidTr="00BF0F4D">
        <w:trPr>
          <w:cantSplit/>
        </w:trPr>
        <w:tc>
          <w:tcPr>
            <w:tcW w:w="1985" w:type="dxa"/>
            <w:shd w:val="clear" w:color="auto" w:fill="auto"/>
          </w:tcPr>
          <w:p w:rsidR="003D6D9A" w:rsidRPr="00ED3CF8" w:rsidRDefault="003D6D9A" w:rsidP="00F608B2">
            <w:pPr>
              <w:spacing w:before="40" w:after="40"/>
              <w:jc w:val="left"/>
              <w:rPr>
                <w:rFonts w:cs="Arial"/>
                <w:color w:val="FF0000"/>
              </w:rPr>
            </w:pPr>
            <w:r w:rsidRPr="00ED3CF8">
              <w:rPr>
                <w:rFonts w:cs="Arial"/>
                <w:color w:val="FF0000"/>
              </w:rPr>
              <w:t>Racemose corymb</w:t>
            </w:r>
            <w:r w:rsidRPr="00ED3CF8">
              <w:rPr>
                <w:rFonts w:cs="Arial"/>
                <w:color w:val="FF0000"/>
              </w:rPr>
              <w:fldChar w:fldCharType="begin"/>
            </w:r>
            <w:r w:rsidRPr="00ED3CF8">
              <w:rPr>
                <w:rFonts w:cs="Arial"/>
              </w:rPr>
              <w:instrText xml:space="preserve"> XE "</w:instrText>
            </w:r>
            <w:r w:rsidRPr="00ED3CF8">
              <w:rPr>
                <w:rFonts w:cs="Arial"/>
                <w:color w:val="FF0000"/>
              </w:rPr>
              <w:instrText>Racemose corymb</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3D6D9A" w:rsidRPr="00ED3CF8" w:rsidRDefault="003D6D9A" w:rsidP="00F608B2">
            <w:pPr>
              <w:outlineLvl w:val="0"/>
              <w:rPr>
                <w:rFonts w:cs="Arial"/>
              </w:rPr>
            </w:pPr>
            <w:r w:rsidRPr="00ED3CF8">
              <w:rPr>
                <w:rFonts w:cs="Arial"/>
              </w:rPr>
              <w:t xml:space="preserve">an unbranched, indeterminate inflorescence that is flat-topped or convex due to their outer pedicels which are progressively longer than inner ones. </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Ramified</w:t>
            </w:r>
            <w:r w:rsidRPr="00ED3CF8">
              <w:rPr>
                <w:rFonts w:cs="Arial"/>
                <w:color w:val="FF0000"/>
              </w:rPr>
              <w:fldChar w:fldCharType="begin"/>
            </w:r>
            <w:r w:rsidRPr="00ED3CF8">
              <w:rPr>
                <w:rFonts w:cs="Arial"/>
              </w:rPr>
              <w:instrText xml:space="preserve"> XE "</w:instrText>
            </w:r>
            <w:r w:rsidRPr="00ED3CF8">
              <w:rPr>
                <w:rFonts w:cs="Arial"/>
                <w:color w:val="FF0000"/>
              </w:rPr>
              <w:instrText>Ramified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Branched.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Reclining</w:t>
            </w:r>
            <w:r w:rsidRPr="00ED3CF8">
              <w:rPr>
                <w:rFonts w:cs="Arial"/>
                <w:color w:val="FF0000"/>
              </w:rPr>
              <w:fldChar w:fldCharType="begin"/>
            </w:r>
            <w:r w:rsidRPr="00ED3CF8">
              <w:rPr>
                <w:rFonts w:cs="Arial"/>
              </w:rPr>
              <w:instrText xml:space="preserve"> XE "</w:instrText>
            </w:r>
            <w:r w:rsidRPr="00ED3CF8">
              <w:rPr>
                <w:rFonts w:cs="Arial"/>
                <w:color w:val="FF0000"/>
              </w:rPr>
              <w:instrText>Reclining</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With branches gradually curving downwards from an erect position, the distal parts lying on the ground.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Rectangular</w:t>
            </w:r>
            <w:r w:rsidRPr="00ED3CF8">
              <w:rPr>
                <w:rFonts w:cs="Arial"/>
                <w:color w:val="FF0000"/>
              </w:rPr>
              <w:fldChar w:fldCharType="begin"/>
            </w:r>
            <w:r w:rsidRPr="00ED3CF8">
              <w:rPr>
                <w:rFonts w:cs="Arial"/>
              </w:rPr>
              <w:instrText xml:space="preserve"> XE "</w:instrText>
            </w:r>
            <w:r w:rsidRPr="00ED3CF8">
              <w:rPr>
                <w:rFonts w:cs="Arial"/>
                <w:color w:val="FF0000"/>
              </w:rPr>
              <w:instrText>Rectangular</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spacing w:before="40" w:after="40"/>
              <w:rPr>
                <w:rFonts w:cs="Arial"/>
              </w:rPr>
            </w:pPr>
            <w:r w:rsidRPr="00ED3CF8">
              <w:rPr>
                <w:rFonts w:cs="Arial"/>
              </w:rPr>
              <w:t>use ‘oblong’</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Recurved</w:t>
            </w:r>
            <w:r w:rsidRPr="00ED3CF8">
              <w:rPr>
                <w:rFonts w:cs="Arial"/>
                <w:color w:val="FF0000"/>
              </w:rPr>
              <w:fldChar w:fldCharType="begin"/>
            </w:r>
            <w:r w:rsidRPr="00ED3CF8">
              <w:rPr>
                <w:rFonts w:cs="Arial"/>
              </w:rPr>
              <w:instrText xml:space="preserve"> XE "</w:instrText>
            </w:r>
            <w:r w:rsidRPr="00ED3CF8">
              <w:rPr>
                <w:rFonts w:cs="Arial"/>
                <w:color w:val="FF0000"/>
              </w:rPr>
              <w:instrText>Recurved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Curving downwards (abaxially).  Compare ‘reflexed’, which is bent downwards more abruptly.</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Reflexed</w:t>
            </w:r>
            <w:r w:rsidRPr="00ED3CF8">
              <w:rPr>
                <w:rFonts w:cs="Arial"/>
                <w:color w:val="FF0000"/>
              </w:rPr>
              <w:fldChar w:fldCharType="begin"/>
            </w:r>
            <w:r w:rsidRPr="00ED3CF8">
              <w:rPr>
                <w:rFonts w:cs="Arial"/>
              </w:rPr>
              <w:instrText xml:space="preserve"> XE "</w:instrText>
            </w:r>
            <w:r w:rsidRPr="00ED3CF8">
              <w:rPr>
                <w:rFonts w:cs="Arial"/>
                <w:color w:val="FF0000"/>
              </w:rPr>
              <w:instrText>Reflexed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color w:val="000000"/>
              </w:rPr>
            </w:pPr>
            <w:r w:rsidRPr="00ED3CF8">
              <w:rPr>
                <w:rFonts w:cs="Arial"/>
                <w:color w:val="000000"/>
              </w:rPr>
              <w:t>(a)</w:t>
            </w:r>
            <w:r w:rsidRPr="00ED3CF8">
              <w:rPr>
                <w:rFonts w:cs="Arial"/>
                <w:color w:val="000000"/>
              </w:rPr>
              <w:tab/>
              <w:t>An angle which is &gt;180°;  or</w:t>
            </w:r>
          </w:p>
          <w:p w:rsidR="003D6D9A" w:rsidRPr="00ED3CF8" w:rsidRDefault="003D6D9A" w:rsidP="00F608B2">
            <w:pPr>
              <w:rPr>
                <w:rFonts w:cs="Arial"/>
                <w:color w:val="000000"/>
              </w:rPr>
            </w:pPr>
            <w:r w:rsidRPr="00ED3CF8">
              <w:rPr>
                <w:rFonts w:cs="Arial"/>
              </w:rPr>
              <w:t>(b)</w:t>
            </w:r>
            <w:r w:rsidRPr="00ED3CF8">
              <w:rPr>
                <w:rFonts w:cs="Arial"/>
              </w:rPr>
              <w:tab/>
              <w:t>Bent downwards (abaxially) abruptly.  Compare ‘recurved’ of which the downward curving is less abrupt.</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Reniform</w:t>
            </w:r>
            <w:r w:rsidRPr="00ED3CF8">
              <w:rPr>
                <w:rFonts w:cs="Arial"/>
                <w:color w:val="FF0000"/>
              </w:rPr>
              <w:fldChar w:fldCharType="begin"/>
            </w:r>
            <w:r w:rsidRPr="00ED3CF8">
              <w:rPr>
                <w:rFonts w:cs="Arial"/>
              </w:rPr>
              <w:instrText xml:space="preserve"> XE "</w:instrText>
            </w:r>
            <w:r w:rsidRPr="00ED3CF8">
              <w:rPr>
                <w:rFonts w:cs="Arial"/>
                <w:color w:val="FF0000"/>
              </w:rPr>
              <w:instrText>Reniform</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8222" w:type="dxa"/>
            <w:vAlign w:val="center"/>
          </w:tcPr>
          <w:p w:rsidR="003D6D9A" w:rsidRPr="00ED3CF8" w:rsidRDefault="003D6D9A" w:rsidP="00F608B2">
            <w:pPr>
              <w:keepNext/>
              <w:keepLines/>
              <w:spacing w:before="40" w:after="40"/>
              <w:rPr>
                <w:rFonts w:cs="Arial"/>
              </w:rPr>
            </w:pPr>
            <w:r w:rsidRPr="00ED3CF8">
              <w:rPr>
                <w:rFonts w:cs="Arial"/>
              </w:rPr>
              <w:t>Kidney-shaped; thickly lunate with rounded ends.  Compare ‘lunate’.  Synonyms:  Reniform, Kidney-shaped (most appropriate term to be decided on a case-by-case basis)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Repand</w:t>
            </w:r>
            <w:r w:rsidRPr="00ED3CF8">
              <w:rPr>
                <w:rFonts w:cs="Arial"/>
                <w:color w:val="FF0000"/>
              </w:rPr>
              <w:fldChar w:fldCharType="begin"/>
            </w:r>
            <w:r w:rsidRPr="00ED3CF8">
              <w:rPr>
                <w:rFonts w:cs="Arial"/>
              </w:rPr>
              <w:instrText xml:space="preserve"> XE "</w:instrText>
            </w:r>
            <w:r w:rsidRPr="00ED3CF8">
              <w:rPr>
                <w:rFonts w:cs="Arial"/>
                <w:color w:val="FF0000"/>
              </w:rPr>
              <w:instrText>Repand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Shallowly sinuate.  Compare ‘undulate’ which is wavy perpendicular to the plane of the plant part.</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Resinous</w:t>
            </w:r>
            <w:r w:rsidRPr="00ED3CF8">
              <w:rPr>
                <w:rFonts w:cs="Arial"/>
                <w:color w:val="FF0000"/>
              </w:rPr>
              <w:fldChar w:fldCharType="begin"/>
            </w:r>
            <w:r w:rsidRPr="00ED3CF8">
              <w:rPr>
                <w:rFonts w:cs="Arial"/>
              </w:rPr>
              <w:instrText xml:space="preserve"> XE "</w:instrText>
            </w:r>
            <w:r w:rsidRPr="00ED3CF8">
              <w:rPr>
                <w:rFonts w:cs="Arial"/>
                <w:color w:val="FF0000"/>
              </w:rPr>
              <w:instrText>Resinous</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Covered with or exuding resin, which may be sticky.  Compare ‘viscid’.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Reticulate</w:t>
            </w:r>
            <w:r w:rsidRPr="00ED3CF8">
              <w:rPr>
                <w:rFonts w:cs="Arial"/>
                <w:color w:val="FF0000"/>
              </w:rPr>
              <w:fldChar w:fldCharType="begin"/>
            </w:r>
            <w:r w:rsidRPr="00ED3CF8">
              <w:rPr>
                <w:rFonts w:cs="Arial"/>
              </w:rPr>
              <w:instrText xml:space="preserve"> XE "</w:instrText>
            </w:r>
            <w:r w:rsidRPr="00ED3CF8">
              <w:rPr>
                <w:rFonts w:cs="Arial"/>
                <w:color w:val="FF0000"/>
              </w:rPr>
              <w:instrText>Reticulate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Netted; with a fine network contrasting in color or texture, e.g. veins on the abaxial side of a leaf.  Compare ‘rugose’ which has convex areas in between the netted venation.</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Retuse</w:t>
            </w:r>
            <w:r w:rsidRPr="00ED3CF8">
              <w:rPr>
                <w:rFonts w:cs="Arial"/>
                <w:color w:val="FF0000"/>
              </w:rPr>
              <w:fldChar w:fldCharType="begin"/>
            </w:r>
            <w:r w:rsidRPr="00ED3CF8">
              <w:rPr>
                <w:rFonts w:cs="Arial"/>
              </w:rPr>
              <w:instrText xml:space="preserve"> XE "</w:instrText>
            </w:r>
            <w:r w:rsidRPr="00ED3CF8">
              <w:rPr>
                <w:rFonts w:cs="Arial"/>
                <w:color w:val="FF0000"/>
              </w:rPr>
              <w:instrText>Retuse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Notched; with an obtuse, shallow, central sinus.  Applies to the apex.  Compare ‘emarginate’ and ‘obcordate’.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Revolute</w:t>
            </w:r>
            <w:r w:rsidRPr="00ED3CF8">
              <w:rPr>
                <w:rFonts w:cs="Arial"/>
                <w:color w:val="FF0000"/>
              </w:rPr>
              <w:fldChar w:fldCharType="begin"/>
            </w:r>
            <w:r w:rsidRPr="00ED3CF8">
              <w:rPr>
                <w:rFonts w:cs="Arial"/>
              </w:rPr>
              <w:instrText xml:space="preserve"> XE "</w:instrText>
            </w:r>
            <w:r w:rsidRPr="00ED3CF8">
              <w:rPr>
                <w:rFonts w:cs="Arial"/>
                <w:color w:val="FF0000"/>
              </w:rPr>
              <w:instrText>Revolute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 xml:space="preserve">With margins rolled towards the abaxial surface.  Compare ‘involute’ with margins rolled upwards. </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Rhombic</w:t>
            </w:r>
            <w:r w:rsidRPr="00ED3CF8">
              <w:rPr>
                <w:rFonts w:cs="Arial"/>
                <w:color w:val="FF0000"/>
              </w:rPr>
              <w:fldChar w:fldCharType="begin"/>
            </w:r>
            <w:r w:rsidRPr="00ED3CF8">
              <w:rPr>
                <w:rFonts w:cs="Arial"/>
              </w:rPr>
              <w:instrText xml:space="preserve"> XE "</w:instrText>
            </w:r>
            <w:r w:rsidRPr="00ED3CF8">
              <w:rPr>
                <w:rFonts w:cs="Arial"/>
                <w:color w:val="FF0000"/>
              </w:rPr>
              <w:instrText>Rhombic</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spacing w:before="40" w:after="40"/>
              <w:rPr>
                <w:rFonts w:cs="Arial"/>
              </w:rPr>
            </w:pPr>
            <w:r w:rsidRPr="00ED3CF8">
              <w:rPr>
                <w:rFonts w:cs="Arial"/>
              </w:rPr>
              <w:t>Diamond-shaped; broadening towards the middle and tapering with more or less straight margins to the basal and apical end.  Compare ‘trullate’ which is broadest below the middle and ‘obtrullate’ which is broadest above the middle.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Rhomboid</w:t>
            </w:r>
            <w:r w:rsidRPr="00ED3CF8">
              <w:rPr>
                <w:rFonts w:cs="Arial"/>
                <w:color w:val="FF0000"/>
              </w:rPr>
              <w:fldChar w:fldCharType="begin"/>
            </w:r>
            <w:r w:rsidRPr="00ED3CF8">
              <w:rPr>
                <w:rFonts w:cs="Arial"/>
              </w:rPr>
              <w:instrText xml:space="preserve"> XE "</w:instrText>
            </w:r>
            <w:r w:rsidRPr="00ED3CF8">
              <w:rPr>
                <w:rFonts w:cs="Arial"/>
                <w:color w:val="FF0000"/>
              </w:rPr>
              <w:instrText>Rhomboid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 xml:space="preserve">Diamond-shaped; square in transverse section, broadest and angled at the middle, tapering with more or less straight margins to each end. </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Rigid</w:t>
            </w:r>
            <w:r w:rsidRPr="00ED3CF8">
              <w:rPr>
                <w:rFonts w:cs="Arial"/>
                <w:color w:val="FF0000"/>
              </w:rPr>
              <w:fldChar w:fldCharType="begin"/>
            </w:r>
            <w:r w:rsidRPr="00ED3CF8">
              <w:rPr>
                <w:rFonts w:cs="Arial"/>
              </w:rPr>
              <w:instrText xml:space="preserve"> XE "</w:instrText>
            </w:r>
            <w:r w:rsidRPr="00ED3CF8">
              <w:rPr>
                <w:rFonts w:cs="Arial"/>
                <w:color w:val="FF0000"/>
              </w:rPr>
              <w:instrText>Rigid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Stiff; not easily bendable.</w:t>
            </w:r>
          </w:p>
        </w:tc>
      </w:tr>
      <w:tr w:rsidR="003D6D9A" w:rsidRPr="00ED3CF8" w:rsidTr="00BF0F4D">
        <w:trPr>
          <w:cantSplit/>
        </w:trPr>
        <w:tc>
          <w:tcPr>
            <w:tcW w:w="1985" w:type="dxa"/>
            <w:tcBorders>
              <w:bottom w:val="single" w:sz="4" w:space="0" w:color="auto"/>
            </w:tcBorders>
          </w:tcPr>
          <w:p w:rsidR="003D6D9A" w:rsidRPr="00ED3CF8" w:rsidRDefault="003D6D9A" w:rsidP="00F608B2">
            <w:pPr>
              <w:spacing w:before="40" w:after="40"/>
              <w:jc w:val="left"/>
              <w:rPr>
                <w:rFonts w:cs="Arial"/>
                <w:color w:val="FF0000"/>
              </w:rPr>
            </w:pPr>
            <w:r w:rsidRPr="00ED3CF8">
              <w:rPr>
                <w:rFonts w:cs="Arial"/>
                <w:color w:val="FF0000"/>
              </w:rPr>
              <w:t>Rotate</w:t>
            </w:r>
            <w:r w:rsidRPr="00ED3CF8">
              <w:rPr>
                <w:rFonts w:cs="Arial"/>
                <w:color w:val="FF0000"/>
              </w:rPr>
              <w:fldChar w:fldCharType="begin"/>
            </w:r>
            <w:r w:rsidRPr="00ED3CF8">
              <w:rPr>
                <w:rFonts w:cs="Arial"/>
              </w:rPr>
              <w:instrText xml:space="preserve"> XE "</w:instrText>
            </w:r>
            <w:r w:rsidRPr="00ED3CF8">
              <w:rPr>
                <w:rFonts w:cs="Arial"/>
                <w:color w:val="FF0000"/>
              </w:rPr>
              <w:instrText>Rotate</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3D6D9A" w:rsidRPr="00ED3CF8" w:rsidRDefault="003D6D9A" w:rsidP="00F608B2">
            <w:pPr>
              <w:rPr>
                <w:rFonts w:cs="Arial"/>
              </w:rPr>
            </w:pPr>
            <w:r w:rsidRPr="00ED3CF8">
              <w:rPr>
                <w:rFonts w:cs="Arial"/>
              </w:rPr>
              <w:t>Disc-shaped; with a short tube and spreading, flattened, circular limb or lobes. Usually applies to the corolla.  Compare ‘salverform’ which has a long tube.</w:t>
            </w:r>
          </w:p>
        </w:tc>
      </w:tr>
      <w:tr w:rsidR="003D6D9A" w:rsidRPr="00ED3CF8" w:rsidTr="00BF0F4D">
        <w:trPr>
          <w:cantSplit/>
        </w:trPr>
        <w:tc>
          <w:tcPr>
            <w:tcW w:w="1985" w:type="dxa"/>
            <w:tcBorders>
              <w:bottom w:val="single" w:sz="4" w:space="0" w:color="auto"/>
            </w:tcBorders>
            <w:shd w:val="clear" w:color="auto" w:fill="auto"/>
          </w:tcPr>
          <w:p w:rsidR="003D6D9A" w:rsidRPr="00ED3CF8" w:rsidRDefault="003D6D9A" w:rsidP="00F608B2">
            <w:pPr>
              <w:spacing w:before="40" w:after="40"/>
              <w:jc w:val="left"/>
              <w:rPr>
                <w:rFonts w:cs="Arial"/>
                <w:color w:val="FF0000"/>
              </w:rPr>
            </w:pPr>
            <w:r w:rsidRPr="00ED3CF8">
              <w:rPr>
                <w:rFonts w:cs="Arial"/>
                <w:color w:val="FF0000"/>
              </w:rPr>
              <w:t>Rough</w:t>
            </w:r>
            <w:r w:rsidRPr="00ED3CF8">
              <w:rPr>
                <w:rFonts w:cs="Arial"/>
                <w:color w:val="FF0000"/>
              </w:rPr>
              <w:fldChar w:fldCharType="begin"/>
            </w:r>
            <w:r w:rsidRPr="00ED3CF8">
              <w:rPr>
                <w:rFonts w:cs="Arial"/>
              </w:rPr>
              <w:instrText xml:space="preserve"> XE "</w:instrText>
            </w:r>
            <w:r w:rsidRPr="00ED3CF8">
              <w:rPr>
                <w:rFonts w:cs="Arial"/>
                <w:color w:val="FF0000"/>
              </w:rPr>
              <w:instrText>Rough</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shd w:val="clear" w:color="auto" w:fill="auto"/>
            <w:vAlign w:val="center"/>
          </w:tcPr>
          <w:p w:rsidR="003D6D9A" w:rsidRPr="00ED3CF8" w:rsidRDefault="003D6D9A" w:rsidP="00F608B2">
            <w:pPr>
              <w:rPr>
                <w:rFonts w:cs="Arial"/>
              </w:rPr>
            </w:pPr>
            <w:r w:rsidRPr="00ED3CF8">
              <w:rPr>
                <w:rFonts w:cs="Arial"/>
              </w:rPr>
              <w:t>Coarse; opposite of ‘even’, ‘fine’ and ‘smooth’.</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Round</w:t>
            </w:r>
            <w:r w:rsidRPr="00ED3CF8">
              <w:rPr>
                <w:rFonts w:cs="Arial"/>
                <w:color w:val="FF0000"/>
              </w:rPr>
              <w:fldChar w:fldCharType="begin"/>
            </w:r>
            <w:r w:rsidRPr="00ED3CF8">
              <w:rPr>
                <w:rFonts w:cs="Arial"/>
              </w:rPr>
              <w:instrText xml:space="preserve"> XE "</w:instrText>
            </w:r>
            <w:r w:rsidRPr="00ED3CF8">
              <w:rPr>
                <w:rFonts w:cs="Arial"/>
                <w:color w:val="FF0000"/>
              </w:rPr>
              <w:instrText>Round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spacing w:before="40" w:after="40"/>
              <w:rPr>
                <w:rFonts w:cs="Arial"/>
                <w:color w:val="000000"/>
              </w:rPr>
            </w:pPr>
            <w:r w:rsidRPr="00ED3CF8">
              <w:rPr>
                <w:rFonts w:cs="Arial"/>
              </w:rPr>
              <w:t>use “circular”</w:t>
            </w:r>
          </w:p>
        </w:tc>
      </w:tr>
      <w:tr w:rsidR="003D6D9A" w:rsidRPr="00ED3CF8" w:rsidTr="00BF0F4D">
        <w:trPr>
          <w:cantSplit/>
        </w:trPr>
        <w:tc>
          <w:tcPr>
            <w:tcW w:w="1985" w:type="dxa"/>
          </w:tcPr>
          <w:p w:rsidR="003D6D9A" w:rsidRPr="00ED3CF8" w:rsidRDefault="003D6D9A" w:rsidP="00F608B2">
            <w:pPr>
              <w:spacing w:before="40" w:after="40"/>
              <w:jc w:val="left"/>
              <w:rPr>
                <w:rFonts w:cs="Arial"/>
                <w:b/>
                <w:color w:val="FF0000"/>
              </w:rPr>
            </w:pPr>
            <w:r w:rsidRPr="00ED3CF8">
              <w:rPr>
                <w:rFonts w:cs="Arial"/>
                <w:color w:val="FF0000"/>
              </w:rPr>
              <w:t>Rounded</w:t>
            </w:r>
            <w:r w:rsidRPr="00ED3CF8">
              <w:rPr>
                <w:rFonts w:cs="Arial"/>
                <w:color w:val="FF0000"/>
              </w:rPr>
              <w:fldChar w:fldCharType="begin"/>
            </w:r>
            <w:r w:rsidRPr="00ED3CF8">
              <w:rPr>
                <w:rFonts w:cs="Arial"/>
              </w:rPr>
              <w:instrText xml:space="preserve"> XE "</w:instrText>
            </w:r>
            <w:r w:rsidRPr="00ED3CF8">
              <w:rPr>
                <w:rFonts w:cs="Arial"/>
                <w:color w:val="FF0000"/>
              </w:rPr>
              <w:instrText>Rounded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b/>
                <w:color w:val="FF0000"/>
              </w:rPr>
            </w:pPr>
            <w:r w:rsidRPr="00ED3CF8">
              <w:rPr>
                <w:rFonts w:cs="Arial"/>
              </w:rPr>
              <w:t xml:space="preserve">Curved like the outline of a circle.  Applies to the base, apex, lateral sides, etc. but not to be used for describing the general outline of a plane figure.  </w:t>
            </w:r>
          </w:p>
        </w:tc>
      </w:tr>
      <w:tr w:rsidR="003D6D9A" w:rsidRPr="00ED3CF8" w:rsidTr="00BF0F4D">
        <w:trPr>
          <w:cantSplit/>
        </w:trPr>
        <w:tc>
          <w:tcPr>
            <w:tcW w:w="1985" w:type="dxa"/>
            <w:tcBorders>
              <w:bottom w:val="single" w:sz="4" w:space="0" w:color="auto"/>
            </w:tcBorders>
          </w:tcPr>
          <w:p w:rsidR="003D6D9A" w:rsidRPr="00ED3CF8" w:rsidRDefault="003D6D9A" w:rsidP="00F608B2">
            <w:pPr>
              <w:spacing w:before="40" w:after="40"/>
              <w:jc w:val="left"/>
              <w:rPr>
                <w:rFonts w:cs="Arial"/>
                <w:color w:val="FF0000"/>
              </w:rPr>
            </w:pPr>
            <w:r w:rsidRPr="00ED3CF8">
              <w:rPr>
                <w:rFonts w:cs="Arial"/>
                <w:color w:val="FF0000"/>
              </w:rPr>
              <w:t>Rugose</w:t>
            </w:r>
            <w:r w:rsidRPr="00ED3CF8">
              <w:rPr>
                <w:rFonts w:cs="Arial"/>
                <w:color w:val="FF0000"/>
              </w:rPr>
              <w:fldChar w:fldCharType="begin"/>
            </w:r>
            <w:r w:rsidRPr="00ED3CF8">
              <w:rPr>
                <w:rFonts w:cs="Arial"/>
              </w:rPr>
              <w:instrText xml:space="preserve"> XE "</w:instrText>
            </w:r>
            <w:r w:rsidRPr="00ED3CF8">
              <w:rPr>
                <w:rFonts w:cs="Arial"/>
                <w:color w:val="FF0000"/>
              </w:rPr>
              <w:instrText>Rugose</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3D6D9A" w:rsidRPr="00ED3CF8" w:rsidRDefault="003D6D9A" w:rsidP="00F608B2">
            <w:pPr>
              <w:rPr>
                <w:rFonts w:cs="Arial"/>
              </w:rPr>
            </w:pPr>
            <w:r w:rsidRPr="00ED3CF8">
              <w:rPr>
                <w:rFonts w:cs="Arial"/>
              </w:rPr>
              <w:t>Impressed wrinkled; as in a leaf with convex areas in between the netted venation.  Compare ‘corrugated’ and ‘reticulate’.</w:t>
            </w:r>
          </w:p>
        </w:tc>
      </w:tr>
      <w:tr w:rsidR="003D6D9A" w:rsidRPr="00ED3CF8" w:rsidTr="00BF0F4D">
        <w:trPr>
          <w:cantSplit/>
        </w:trPr>
        <w:tc>
          <w:tcPr>
            <w:tcW w:w="1985" w:type="dxa"/>
            <w:shd w:val="clear" w:color="auto" w:fill="auto"/>
          </w:tcPr>
          <w:p w:rsidR="003D6D9A" w:rsidRPr="00ED3CF8" w:rsidRDefault="003D6D9A" w:rsidP="00F608B2">
            <w:pPr>
              <w:spacing w:before="40" w:after="40"/>
              <w:jc w:val="left"/>
              <w:rPr>
                <w:rFonts w:cs="Arial"/>
                <w:color w:val="FF0000"/>
              </w:rPr>
            </w:pPr>
            <w:r w:rsidRPr="00ED3CF8">
              <w:rPr>
                <w:rFonts w:cs="Arial"/>
                <w:color w:val="FF0000"/>
              </w:rPr>
              <w:t>Sagittate</w:t>
            </w:r>
            <w:r w:rsidRPr="00ED3CF8">
              <w:rPr>
                <w:rFonts w:cs="Arial"/>
                <w:color w:val="FF0000"/>
              </w:rPr>
              <w:fldChar w:fldCharType="begin"/>
            </w:r>
            <w:r w:rsidRPr="00ED3CF8">
              <w:rPr>
                <w:rFonts w:cs="Arial"/>
              </w:rPr>
              <w:instrText xml:space="preserve"> XE "</w:instrText>
            </w:r>
            <w:r w:rsidRPr="00ED3CF8">
              <w:rPr>
                <w:rFonts w:cs="Arial"/>
                <w:color w:val="FF0000"/>
              </w:rPr>
              <w:instrText>Sagittate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3D6D9A" w:rsidRPr="00ED3CF8" w:rsidRDefault="003D6D9A" w:rsidP="00F608B2">
            <w:pPr>
              <w:outlineLvl w:val="0"/>
              <w:rPr>
                <w:rFonts w:cs="Arial"/>
              </w:rPr>
            </w:pPr>
            <w:r w:rsidRPr="00ED3CF8">
              <w:rPr>
                <w:rFonts w:cs="Arial"/>
              </w:rPr>
              <w:t>Arrowhead-shaped; with two equal, more or less triangular lobes directed downwards.  Applies to the base and overall outline.  Compare ‘hastate’ with triangular lobes directed outwards and ‘auriculate’ with rounded lobes directed outwards.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Salverform</w:t>
            </w:r>
            <w:r w:rsidRPr="00ED3CF8">
              <w:rPr>
                <w:rFonts w:cs="Arial"/>
                <w:color w:val="FF0000"/>
              </w:rPr>
              <w:fldChar w:fldCharType="begin"/>
            </w:r>
            <w:r w:rsidRPr="00ED3CF8">
              <w:rPr>
                <w:rFonts w:cs="Arial"/>
              </w:rPr>
              <w:instrText xml:space="preserve"> XE "</w:instrText>
            </w:r>
            <w:r w:rsidRPr="00ED3CF8">
              <w:rPr>
                <w:rFonts w:cs="Arial"/>
                <w:color w:val="FF0000"/>
              </w:rPr>
              <w:instrText>Salverform</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Salver-shaped; with a long, narrow tube abruptly expanding to a flattened limb or lobes.  Applies to the corolla.  Compare ‘rotate’ which has a short tube.</w:t>
            </w:r>
          </w:p>
        </w:tc>
      </w:tr>
      <w:tr w:rsidR="003D6D9A" w:rsidRPr="00ED3CF8"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70204D">
            <w:pPr>
              <w:spacing w:before="40" w:after="40"/>
              <w:jc w:val="left"/>
              <w:rPr>
                <w:rFonts w:cs="Arial"/>
                <w:color w:val="FF0000"/>
              </w:rPr>
            </w:pPr>
            <w:r w:rsidRPr="00457EDA">
              <w:rPr>
                <w:rFonts w:cs="Arial"/>
                <w:color w:val="FF0000"/>
              </w:rPr>
              <w:t>Saturation</w:t>
            </w:r>
            <w:r w:rsidRPr="00457EDA">
              <w:rPr>
                <w:rFonts w:cs="Arial"/>
                <w:color w:val="FF0000"/>
              </w:rPr>
              <w:fldChar w:fldCharType="begin"/>
            </w:r>
            <w:r w:rsidRPr="00457EDA">
              <w:rPr>
                <w:rFonts w:cs="Arial"/>
                <w:color w:val="FF0000"/>
              </w:rPr>
              <w:instrText xml:space="preserve"> XE "Color\: Saturation" </w:instrText>
            </w:r>
            <w:r w:rsidRPr="00457EDA">
              <w:rPr>
                <w:rFonts w:cs="Arial"/>
                <w:color w:val="FF0000"/>
              </w:rPr>
              <w:fldChar w:fldCharType="end"/>
            </w:r>
            <w:r w:rsidR="0070204D" w:rsidRPr="00457EDA">
              <w:rPr>
                <w:rFonts w:cs="Arial"/>
                <w:color w:val="FF0000"/>
              </w:rPr>
              <w:fldChar w:fldCharType="begin"/>
            </w:r>
            <w:r w:rsidR="0070204D" w:rsidRPr="00457EDA">
              <w:rPr>
                <w:rFonts w:cs="Arial"/>
                <w:color w:val="FF0000"/>
              </w:rPr>
              <w:instrText xml:space="preserve"> XE "Saturation" </w:instrText>
            </w:r>
            <w:r w:rsidR="0070204D"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The element of color that indicates the purity or grayness of the color.</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Scabrous</w:t>
            </w:r>
            <w:r w:rsidRPr="00ED3CF8">
              <w:rPr>
                <w:rFonts w:cs="Arial"/>
                <w:color w:val="FF0000"/>
              </w:rPr>
              <w:fldChar w:fldCharType="begin"/>
            </w:r>
            <w:r w:rsidRPr="00ED3CF8">
              <w:rPr>
                <w:rFonts w:cs="Arial"/>
              </w:rPr>
              <w:instrText xml:space="preserve"> XE "</w:instrText>
            </w:r>
            <w:r w:rsidRPr="00ED3CF8">
              <w:rPr>
                <w:rFonts w:cs="Arial"/>
                <w:color w:val="FF0000"/>
              </w:rPr>
              <w:instrText>Scabrous</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color w:val="000000"/>
              </w:rPr>
            </w:pPr>
            <w:r w:rsidRPr="00ED3CF8">
              <w:rPr>
                <w:rFonts w:cs="Arial"/>
                <w:color w:val="000000"/>
              </w:rPr>
              <w:t>Rough to the touch</w:t>
            </w:r>
          </w:p>
        </w:tc>
      </w:tr>
      <w:tr w:rsidR="003D6D9A" w:rsidRPr="00F37CA0"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Secondary color</w:t>
            </w:r>
            <w:r w:rsidRPr="00457EDA">
              <w:rPr>
                <w:rFonts w:cs="Arial"/>
                <w:color w:val="FF0000"/>
              </w:rPr>
              <w:fldChar w:fldCharType="begin"/>
            </w:r>
            <w:r w:rsidRPr="00457EDA">
              <w:rPr>
                <w:rFonts w:cs="Arial"/>
                <w:color w:val="FF0000"/>
              </w:rPr>
              <w:instrText xml:space="preserve"> XE "Secondary color"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The color with the largest surface area is the main color; the one with the second largest area is the secondary color and so on.</w:t>
            </w:r>
          </w:p>
          <w:p w:rsidR="003D6D9A" w:rsidRPr="00457EDA" w:rsidRDefault="003D6D9A" w:rsidP="00F608B2">
            <w:pPr>
              <w:outlineLvl w:val="0"/>
              <w:rPr>
                <w:rFonts w:cs="Arial"/>
              </w:rPr>
            </w:pPr>
            <w:r w:rsidRPr="00457EDA">
              <w:rPr>
                <w:rFonts w:cs="Arial"/>
              </w:rPr>
              <w:t>In cases where the areas of the main and secondary color are too similar to reliably decide which color has the largest area, [the darkest color] / [the color...[location]…] is considered to be the main color.</w:t>
            </w:r>
          </w:p>
        </w:tc>
      </w:tr>
      <w:tr w:rsidR="003D6D9A" w:rsidRPr="00ED3CF8" w:rsidTr="00BF0F4D">
        <w:trPr>
          <w:cantSplit/>
        </w:trPr>
        <w:tc>
          <w:tcPr>
            <w:tcW w:w="1985" w:type="dxa"/>
            <w:tcBorders>
              <w:bottom w:val="single" w:sz="4" w:space="0" w:color="auto"/>
            </w:tcBorders>
          </w:tcPr>
          <w:p w:rsidR="003D6D9A" w:rsidRPr="00ED3CF8" w:rsidRDefault="003D6D9A" w:rsidP="00F608B2">
            <w:pPr>
              <w:spacing w:before="40" w:after="40"/>
              <w:jc w:val="left"/>
              <w:rPr>
                <w:rFonts w:cs="Arial"/>
                <w:color w:val="FF0000"/>
              </w:rPr>
            </w:pPr>
            <w:r w:rsidRPr="00ED3CF8">
              <w:rPr>
                <w:rFonts w:cs="Arial"/>
                <w:color w:val="FF0000"/>
              </w:rPr>
              <w:t>Semi-ellipsoid</w:t>
            </w:r>
            <w:r w:rsidRPr="00ED3CF8">
              <w:rPr>
                <w:rFonts w:cs="Arial"/>
                <w:color w:val="FF0000"/>
              </w:rPr>
              <w:fldChar w:fldCharType="begin"/>
            </w:r>
            <w:r w:rsidRPr="00ED3CF8">
              <w:rPr>
                <w:rFonts w:cs="Arial"/>
              </w:rPr>
              <w:instrText xml:space="preserve"> XE "</w:instrText>
            </w:r>
            <w:r w:rsidRPr="00ED3CF8">
              <w:rPr>
                <w:rFonts w:cs="Arial"/>
                <w:color w:val="FF0000"/>
              </w:rPr>
              <w:instrText>Semi-ellipsoid</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3D6D9A" w:rsidRPr="00ED3CF8" w:rsidRDefault="003D6D9A" w:rsidP="00F608B2">
            <w:pPr>
              <w:keepNext/>
              <w:keepLines/>
              <w:outlineLvl w:val="0"/>
              <w:rPr>
                <w:rFonts w:cs="Arial"/>
              </w:rPr>
            </w:pPr>
            <w:r w:rsidRPr="00ED3CF8">
              <w:rPr>
                <w:rFonts w:cs="Arial"/>
              </w:rPr>
              <w:t>Ellipsoid with the basal half cut off; rounded at the apex and flattened at the base.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Semi-erect</w:t>
            </w:r>
            <w:r w:rsidRPr="00ED3CF8">
              <w:rPr>
                <w:rFonts w:cs="Arial"/>
                <w:color w:val="FF0000"/>
              </w:rPr>
              <w:fldChar w:fldCharType="begin"/>
            </w:r>
            <w:r w:rsidRPr="00ED3CF8">
              <w:rPr>
                <w:rFonts w:cs="Arial"/>
              </w:rPr>
              <w:instrText xml:space="preserve"> XE "</w:instrText>
            </w:r>
            <w:r w:rsidRPr="00ED3CF8">
              <w:rPr>
                <w:rFonts w:cs="Arial"/>
                <w:color w:val="FF0000"/>
              </w:rPr>
              <w:instrText>Semi-erect</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Standing up at more or less 45 degrees in relation to the ground or to the surface where the plant part is attached.  For UPOV purposes ‘semi-erect’ is used for plant parts only (attitude) and not for the whole plant (habit). The term to be used for plant habit is ‘semi-upright’.</w:t>
            </w:r>
          </w:p>
        </w:tc>
      </w:tr>
      <w:tr w:rsidR="003D6D9A" w:rsidRPr="00ED3CF8" w:rsidTr="00BF0F4D">
        <w:trPr>
          <w:cantSplit/>
        </w:trPr>
        <w:tc>
          <w:tcPr>
            <w:tcW w:w="1985" w:type="dxa"/>
            <w:tcBorders>
              <w:bottom w:val="single" w:sz="4" w:space="0" w:color="auto"/>
            </w:tcBorders>
          </w:tcPr>
          <w:p w:rsidR="003D6D9A" w:rsidRPr="00ED3CF8" w:rsidRDefault="003D6D9A" w:rsidP="00F608B2">
            <w:pPr>
              <w:spacing w:before="40" w:after="40"/>
              <w:jc w:val="left"/>
              <w:rPr>
                <w:rFonts w:cs="Arial"/>
                <w:color w:val="FF0000"/>
              </w:rPr>
            </w:pPr>
            <w:r w:rsidRPr="00ED3CF8">
              <w:rPr>
                <w:rFonts w:cs="Arial"/>
                <w:color w:val="FF0000"/>
              </w:rPr>
              <w:t>Semi-upright</w:t>
            </w:r>
            <w:r w:rsidRPr="00ED3CF8">
              <w:rPr>
                <w:rFonts w:cs="Arial"/>
                <w:color w:val="FF0000"/>
              </w:rPr>
              <w:fldChar w:fldCharType="begin"/>
            </w:r>
            <w:r w:rsidRPr="00ED3CF8">
              <w:rPr>
                <w:rFonts w:cs="Arial"/>
              </w:rPr>
              <w:instrText xml:space="preserve"> XE "</w:instrText>
            </w:r>
            <w:r w:rsidRPr="00ED3CF8">
              <w:rPr>
                <w:rFonts w:cs="Arial"/>
                <w:color w:val="FF0000"/>
              </w:rPr>
              <w:instrText>Semi-upright</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3D6D9A" w:rsidRPr="00ED3CF8" w:rsidRDefault="003D6D9A" w:rsidP="00F608B2">
            <w:pPr>
              <w:outlineLvl w:val="0"/>
              <w:rPr>
                <w:rFonts w:cs="Arial"/>
              </w:rPr>
            </w:pPr>
            <w:r w:rsidRPr="00ED3CF8">
              <w:rPr>
                <w:rFonts w:cs="Arial"/>
              </w:rPr>
              <w:t>Half-upright; between ‘upright’ and ‘spreading’, not as tall and narrow as ‘upright’ and not as wide as ‘spreading’.  For UPOV purposes ‘semi-upright’ is used for the whole plant only (habit) and not for plant parts (attitude).  The term to be used for plant parts is ‘semi-erect’.</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Sericeous</w:t>
            </w:r>
            <w:r w:rsidRPr="00ED3CF8">
              <w:rPr>
                <w:rFonts w:cs="Arial"/>
                <w:color w:val="FF0000"/>
              </w:rPr>
              <w:fldChar w:fldCharType="begin"/>
            </w:r>
            <w:r w:rsidRPr="00ED3CF8">
              <w:rPr>
                <w:rFonts w:cs="Arial"/>
              </w:rPr>
              <w:instrText xml:space="preserve"> XE "</w:instrText>
            </w:r>
            <w:r w:rsidRPr="00ED3CF8">
              <w:rPr>
                <w:rFonts w:cs="Arial"/>
                <w:color w:val="FF0000"/>
              </w:rPr>
              <w:instrText>Sericeous</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ind w:left="2268" w:hanging="2268"/>
              <w:outlineLvl w:val="0"/>
              <w:rPr>
                <w:rFonts w:cs="Arial"/>
                <w:color w:val="000000"/>
              </w:rPr>
            </w:pPr>
            <w:r w:rsidRPr="00ED3CF8">
              <w:rPr>
                <w:rFonts w:cs="Arial"/>
                <w:color w:val="000000"/>
              </w:rPr>
              <w:t>Silky; with fine, long, adpressed trichomes.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Serrate</w:t>
            </w:r>
            <w:r w:rsidRPr="00ED3CF8">
              <w:rPr>
                <w:rFonts w:cs="Arial"/>
                <w:color w:val="FF0000"/>
              </w:rPr>
              <w:fldChar w:fldCharType="begin"/>
            </w:r>
            <w:r w:rsidRPr="00ED3CF8">
              <w:rPr>
                <w:rFonts w:cs="Arial"/>
              </w:rPr>
              <w:instrText xml:space="preserve"> XE "</w:instrText>
            </w:r>
            <w:r w:rsidRPr="00ED3CF8">
              <w:rPr>
                <w:rFonts w:cs="Arial"/>
                <w:color w:val="FF0000"/>
              </w:rPr>
              <w:instrText>Serrate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With sharp teeth pointed forwards, towards the apex.  The front side of a tooth is shorter than the back.  Compare ‘crenate’ where the teeth are rounded and ‘dentate’ where the teeth point outwards.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Serrulate</w:t>
            </w:r>
            <w:r w:rsidRPr="00ED3CF8">
              <w:rPr>
                <w:rFonts w:cs="Arial"/>
                <w:color w:val="FF0000"/>
              </w:rPr>
              <w:fldChar w:fldCharType="begin"/>
            </w:r>
            <w:r w:rsidRPr="00ED3CF8">
              <w:rPr>
                <w:rFonts w:cs="Arial"/>
              </w:rPr>
              <w:instrText xml:space="preserve"> XE "</w:instrText>
            </w:r>
            <w:r w:rsidRPr="00ED3CF8">
              <w:rPr>
                <w:rFonts w:cs="Arial"/>
                <w:color w:val="FF0000"/>
              </w:rPr>
              <w:instrText>Serrulate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color w:val="000000"/>
              </w:rPr>
            </w:pPr>
            <w:r w:rsidRPr="00ED3CF8">
              <w:rPr>
                <w:rFonts w:cs="Arial"/>
                <w:color w:val="000000"/>
              </w:rPr>
              <w:t>Finely serrated.  See “serrate”.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Sessile</w:t>
            </w:r>
            <w:r w:rsidRPr="00ED3CF8">
              <w:rPr>
                <w:rFonts w:cs="Arial"/>
                <w:color w:val="FF0000"/>
              </w:rPr>
              <w:fldChar w:fldCharType="begin"/>
            </w:r>
            <w:r w:rsidRPr="00ED3CF8">
              <w:rPr>
                <w:rFonts w:cs="Arial"/>
              </w:rPr>
              <w:instrText xml:space="preserve"> XE "</w:instrText>
            </w:r>
            <w:r w:rsidRPr="00ED3CF8">
              <w:rPr>
                <w:rFonts w:cs="Arial"/>
                <w:color w:val="FF0000"/>
              </w:rPr>
              <w:instrText>Sessile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Stalkless; attached directly to the supporting plant part.  Compare ‘stalked’ and ‘pedicelled’.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Setose</w:t>
            </w:r>
            <w:r w:rsidRPr="00ED3CF8">
              <w:rPr>
                <w:rFonts w:cs="Arial"/>
                <w:color w:val="FF0000"/>
              </w:rPr>
              <w:fldChar w:fldCharType="begin"/>
            </w:r>
            <w:r w:rsidRPr="00ED3CF8">
              <w:rPr>
                <w:rFonts w:cs="Arial"/>
              </w:rPr>
              <w:instrText xml:space="preserve"> XE "</w:instrText>
            </w:r>
            <w:r w:rsidRPr="00ED3CF8">
              <w:rPr>
                <w:rFonts w:cs="Arial"/>
                <w:color w:val="FF0000"/>
              </w:rPr>
              <w:instrText>Setose</w:instrText>
            </w:r>
            <w:r w:rsidRPr="00ED3CF8">
              <w:rPr>
                <w:rFonts w:cs="Arial"/>
              </w:rPr>
              <w:instrText xml:space="preserve">" </w:instrText>
            </w:r>
            <w:r w:rsidRPr="00ED3CF8">
              <w:rPr>
                <w:rFonts w:cs="Arial"/>
                <w:color w:val="FF0000"/>
              </w:rPr>
              <w:fldChar w:fldCharType="end"/>
            </w:r>
            <w:r w:rsidRPr="00ED3CF8">
              <w:rPr>
                <w:rFonts w:cs="Arial"/>
                <w:color w:val="FF0000"/>
              </w:rPr>
              <w:t>, Setaceous</w:t>
            </w:r>
            <w:r w:rsidRPr="00ED3CF8">
              <w:rPr>
                <w:rFonts w:cs="Arial"/>
                <w:color w:val="FF0000"/>
              </w:rPr>
              <w:fldChar w:fldCharType="begin"/>
            </w:r>
            <w:r w:rsidRPr="00ED3CF8">
              <w:rPr>
                <w:rFonts w:cs="Arial"/>
              </w:rPr>
              <w:instrText xml:space="preserve"> XE "</w:instrText>
            </w:r>
            <w:r w:rsidRPr="00ED3CF8">
              <w:rPr>
                <w:rFonts w:cs="Arial"/>
                <w:color w:val="FF0000"/>
              </w:rPr>
              <w:instrText>Setaceous</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outlineLvl w:val="0"/>
              <w:rPr>
                <w:rFonts w:cs="Arial"/>
                <w:color w:val="000000"/>
              </w:rPr>
            </w:pPr>
            <w:r w:rsidRPr="00ED3CF8">
              <w:rPr>
                <w:rFonts w:cs="Arial"/>
                <w:color w:val="000000"/>
              </w:rPr>
              <w:t>Covered by the general term “hair” in the Test Guidelines.  Bristly; with long, erect, sharply pointed, rigid trichomes. Spiny to the touch.  Compare ‘hispid’ which is harsh to the touch and ‘strigose’ with adpressed trichomes.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Shape</w:t>
            </w:r>
            <w:r w:rsidRPr="00ED3CF8">
              <w:rPr>
                <w:rFonts w:cs="Arial"/>
                <w:color w:val="FF0000"/>
              </w:rPr>
              <w:fldChar w:fldCharType="begin"/>
            </w:r>
            <w:r w:rsidRPr="00ED3CF8">
              <w:rPr>
                <w:rFonts w:cs="Arial"/>
              </w:rPr>
              <w:instrText xml:space="preserve"> XE "</w:instrText>
            </w:r>
            <w:r w:rsidRPr="00ED3CF8">
              <w:rPr>
                <w:rFonts w:cs="Arial"/>
                <w:color w:val="FF0000"/>
              </w:rPr>
              <w:instrText>Shape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spacing w:before="40" w:after="40"/>
              <w:rPr>
                <w:rFonts w:cs="Arial"/>
                <w:color w:val="000000"/>
              </w:rPr>
            </w:pPr>
            <w:r w:rsidRPr="00ED3CF8">
              <w:rPr>
                <w:rFonts w:cs="Arial"/>
                <w:color w:val="000000"/>
              </w:rPr>
              <w:t>In the UPOV Test Guidelines, the term “shape” should be used in its broadest sense and the use of terms such as “form” and “profile” should be avoided to minimize discrepancies in translation</w:t>
            </w:r>
          </w:p>
        </w:tc>
      </w:tr>
      <w:tr w:rsidR="003D6D9A" w:rsidRPr="00ED3CF8" w:rsidTr="00BF0F4D">
        <w:trPr>
          <w:cantSplit/>
        </w:trPr>
        <w:tc>
          <w:tcPr>
            <w:tcW w:w="1985" w:type="dxa"/>
            <w:tcBorders>
              <w:bottom w:val="single" w:sz="4" w:space="0" w:color="auto"/>
            </w:tcBorders>
          </w:tcPr>
          <w:p w:rsidR="003D6D9A" w:rsidRPr="00ED3CF8" w:rsidRDefault="003D6D9A" w:rsidP="00F608B2">
            <w:pPr>
              <w:spacing w:before="40" w:after="40"/>
              <w:jc w:val="left"/>
              <w:rPr>
                <w:rFonts w:cs="Arial"/>
                <w:color w:val="FF0000"/>
              </w:rPr>
            </w:pPr>
            <w:r w:rsidRPr="00ED3CF8">
              <w:rPr>
                <w:rFonts w:cs="Arial"/>
                <w:color w:val="FF0000"/>
              </w:rPr>
              <w:t>Sheathing</w:t>
            </w:r>
            <w:r w:rsidRPr="00ED3CF8">
              <w:rPr>
                <w:rFonts w:cs="Arial"/>
                <w:color w:val="FF0000"/>
              </w:rPr>
              <w:fldChar w:fldCharType="begin"/>
            </w:r>
            <w:r w:rsidRPr="00ED3CF8">
              <w:rPr>
                <w:rFonts w:cs="Arial"/>
              </w:rPr>
              <w:instrText xml:space="preserve"> XE "</w:instrText>
            </w:r>
            <w:r w:rsidRPr="00ED3CF8">
              <w:rPr>
                <w:rFonts w:cs="Arial"/>
                <w:color w:val="FF0000"/>
              </w:rPr>
              <w:instrText>Sheathing</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3D6D9A" w:rsidRPr="00ED3CF8" w:rsidRDefault="003D6D9A" w:rsidP="00F608B2">
            <w:pPr>
              <w:outlineLvl w:val="0"/>
              <w:rPr>
                <w:rFonts w:cs="Arial"/>
              </w:rPr>
            </w:pPr>
            <w:r w:rsidRPr="00ED3CF8">
              <w:rPr>
                <w:rFonts w:cs="Arial"/>
              </w:rPr>
              <w:t>Surrounding a plant part and resembling a tube; e.g. the leaf base of a grass surrounding the stem.</w:t>
            </w:r>
          </w:p>
        </w:tc>
      </w:tr>
      <w:tr w:rsidR="003D6D9A" w:rsidRPr="00ED3CF8" w:rsidTr="00BF0F4D">
        <w:trPr>
          <w:cantSplit/>
        </w:trPr>
        <w:tc>
          <w:tcPr>
            <w:tcW w:w="1985" w:type="dxa"/>
            <w:shd w:val="clear" w:color="auto" w:fill="auto"/>
          </w:tcPr>
          <w:p w:rsidR="003D6D9A" w:rsidRPr="005F7EEE" w:rsidRDefault="003D6D9A" w:rsidP="00F608B2">
            <w:pPr>
              <w:spacing w:before="40" w:after="40"/>
              <w:jc w:val="left"/>
            </w:pPr>
            <w:r w:rsidRPr="005F7EEE">
              <w:rPr>
                <w:rFonts w:cs="Arial"/>
                <w:color w:val="FF0000"/>
              </w:rPr>
              <w:t>Single flower</w:t>
            </w:r>
            <w:r w:rsidRPr="005F7EEE">
              <w:rPr>
                <w:rFonts w:cs="Arial"/>
                <w:color w:val="FF0000"/>
              </w:rPr>
              <w:fldChar w:fldCharType="begin"/>
            </w:r>
            <w:r w:rsidRPr="005F7EEE">
              <w:rPr>
                <w:rFonts w:cs="Arial"/>
              </w:rPr>
              <w:instrText xml:space="preserve"> XE "</w:instrText>
            </w:r>
            <w:r w:rsidRPr="005F7EEE">
              <w:rPr>
                <w:rFonts w:cs="Arial"/>
                <w:color w:val="FF0000"/>
              </w:rPr>
              <w:instrText>Single flower</w:instrText>
            </w:r>
            <w:r w:rsidRPr="005F7EEE">
              <w:rPr>
                <w:rFonts w:cs="Arial"/>
              </w:rPr>
              <w:instrText xml:space="preserve">" </w:instrText>
            </w:r>
            <w:r w:rsidRPr="005F7EEE">
              <w:rPr>
                <w:rFonts w:cs="Arial"/>
                <w:color w:val="FF0000"/>
              </w:rPr>
              <w:fldChar w:fldCharType="end"/>
            </w:r>
          </w:p>
        </w:tc>
        <w:tc>
          <w:tcPr>
            <w:tcW w:w="8222" w:type="dxa"/>
            <w:shd w:val="clear" w:color="auto" w:fill="auto"/>
          </w:tcPr>
          <w:p w:rsidR="003D6D9A" w:rsidRPr="00ED3CF8" w:rsidRDefault="003D6D9A" w:rsidP="00F608B2">
            <w:pPr>
              <w:spacing w:before="60" w:after="60"/>
            </w:pPr>
            <w:r w:rsidRPr="000679DB">
              <w:t xml:space="preserve">A single flower is the reproductive structure found in </w:t>
            </w:r>
            <w:hyperlink r:id="rId559" w:tooltip="Flowering plant" w:history="1">
              <w:r w:rsidRPr="000679DB">
                <w:t>flowering plants</w:t>
              </w:r>
            </w:hyperlink>
            <w:r w:rsidRPr="000679DB">
              <w:t>. A single flower could be a solitary flower or part of an inflorescence.</w:t>
            </w:r>
          </w:p>
        </w:tc>
      </w:tr>
      <w:tr w:rsidR="003D6D9A" w:rsidRPr="00ED3CF8" w:rsidTr="00BF0F4D">
        <w:trPr>
          <w:cantSplit/>
        </w:trPr>
        <w:tc>
          <w:tcPr>
            <w:tcW w:w="1985" w:type="dxa"/>
            <w:shd w:val="clear" w:color="auto" w:fill="auto"/>
          </w:tcPr>
          <w:p w:rsidR="003D6D9A" w:rsidRPr="00ED3CF8" w:rsidRDefault="003D6D9A" w:rsidP="00F608B2">
            <w:pPr>
              <w:spacing w:before="40" w:after="40"/>
              <w:jc w:val="left"/>
              <w:rPr>
                <w:rFonts w:cs="Arial"/>
                <w:color w:val="FF0000"/>
              </w:rPr>
            </w:pPr>
            <w:r w:rsidRPr="00ED3CF8">
              <w:rPr>
                <w:rFonts w:cs="Arial"/>
                <w:color w:val="FF0000"/>
              </w:rPr>
              <w:t>Sinuate</w:t>
            </w:r>
            <w:r w:rsidRPr="00ED3CF8">
              <w:rPr>
                <w:rFonts w:cs="Arial"/>
                <w:color w:val="FF0000"/>
              </w:rPr>
              <w:fldChar w:fldCharType="begin"/>
            </w:r>
            <w:r w:rsidRPr="00ED3CF8">
              <w:rPr>
                <w:rFonts w:cs="Arial"/>
              </w:rPr>
              <w:instrText xml:space="preserve"> XE "</w:instrText>
            </w:r>
            <w:r w:rsidRPr="00ED3CF8">
              <w:rPr>
                <w:rFonts w:cs="Arial"/>
                <w:color w:val="FF0000"/>
              </w:rPr>
              <w:instrText>Sinuate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3D6D9A" w:rsidRPr="00ED3CF8" w:rsidRDefault="003D6D9A" w:rsidP="00F608B2">
            <w:pPr>
              <w:outlineLvl w:val="0"/>
              <w:rPr>
                <w:rFonts w:cs="Arial"/>
              </w:rPr>
            </w:pPr>
            <w:r w:rsidRPr="00ED3CF8">
              <w:rPr>
                <w:rFonts w:cs="Arial"/>
              </w:rPr>
              <w:t>Alternatively concave and convex in the plane of the organ; wavy.  Compare ‘repand’ which is shallowly ‘sinuate’ and ‘undulate’ which is wavy perpendicular to the plane of the plant part.</w:t>
            </w:r>
          </w:p>
        </w:tc>
      </w:tr>
      <w:tr w:rsidR="003D6D9A" w:rsidRPr="00ED3CF8" w:rsidTr="00BF0F4D">
        <w:trPr>
          <w:cantSplit/>
        </w:trPr>
        <w:tc>
          <w:tcPr>
            <w:tcW w:w="1985" w:type="dxa"/>
            <w:tcBorders>
              <w:bottom w:val="single" w:sz="4" w:space="0" w:color="auto"/>
            </w:tcBorders>
          </w:tcPr>
          <w:p w:rsidR="003D6D9A" w:rsidRPr="00ED3CF8" w:rsidRDefault="003D6D9A" w:rsidP="00F608B2">
            <w:pPr>
              <w:spacing w:before="40" w:after="40"/>
              <w:jc w:val="left"/>
              <w:rPr>
                <w:rFonts w:cs="Arial"/>
                <w:color w:val="FF0000"/>
              </w:rPr>
            </w:pPr>
            <w:r w:rsidRPr="00ED3CF8">
              <w:rPr>
                <w:rFonts w:cs="Arial"/>
                <w:color w:val="FF0000"/>
              </w:rPr>
              <w:t>Smooth</w:t>
            </w:r>
            <w:r w:rsidRPr="00ED3CF8">
              <w:rPr>
                <w:rFonts w:cs="Arial"/>
                <w:color w:val="FF0000"/>
              </w:rPr>
              <w:fldChar w:fldCharType="begin"/>
            </w:r>
            <w:r w:rsidRPr="00ED3CF8">
              <w:rPr>
                <w:rFonts w:cs="Arial"/>
              </w:rPr>
              <w:instrText xml:space="preserve"> XE "</w:instrText>
            </w:r>
            <w:r w:rsidRPr="00ED3CF8">
              <w:rPr>
                <w:rFonts w:cs="Arial"/>
                <w:color w:val="FF0000"/>
              </w:rPr>
              <w:instrText>Smooth</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3D6D9A" w:rsidRPr="00ED3CF8" w:rsidRDefault="003D6D9A" w:rsidP="00F608B2">
            <w:pPr>
              <w:rPr>
                <w:rFonts w:cs="Arial"/>
              </w:rPr>
            </w:pPr>
            <w:r w:rsidRPr="00ED3CF8">
              <w:rPr>
                <w:rFonts w:cs="Arial"/>
              </w:rPr>
              <w:t>Even; opposite of rough.  For internal texture characteristics the term ‘fine’ is used.</w:t>
            </w:r>
          </w:p>
        </w:tc>
      </w:tr>
      <w:tr w:rsidR="003D6D9A" w:rsidRPr="00ED3CF8" w:rsidTr="00BF0F4D">
        <w:trPr>
          <w:cantSplit/>
        </w:trPr>
        <w:tc>
          <w:tcPr>
            <w:tcW w:w="1985" w:type="dxa"/>
            <w:shd w:val="clear" w:color="auto" w:fill="auto"/>
          </w:tcPr>
          <w:p w:rsidR="003D6D9A" w:rsidRPr="00ED3CF8" w:rsidRDefault="003D6D9A" w:rsidP="00F608B2">
            <w:pPr>
              <w:spacing w:before="40" w:after="40"/>
              <w:jc w:val="left"/>
              <w:rPr>
                <w:rFonts w:cs="Arial"/>
                <w:color w:val="FF0000"/>
              </w:rPr>
            </w:pPr>
            <w:r w:rsidRPr="00ED3CF8">
              <w:rPr>
                <w:rFonts w:cs="Arial"/>
                <w:color w:val="FF0000"/>
              </w:rPr>
              <w:t>Spadix</w:t>
            </w:r>
            <w:r w:rsidRPr="00ED3CF8">
              <w:rPr>
                <w:rFonts w:cs="Arial"/>
                <w:color w:val="FF0000"/>
              </w:rPr>
              <w:fldChar w:fldCharType="begin"/>
            </w:r>
            <w:r w:rsidRPr="00ED3CF8">
              <w:rPr>
                <w:rFonts w:cs="Arial"/>
              </w:rPr>
              <w:instrText xml:space="preserve"> XE "</w:instrText>
            </w:r>
            <w:r w:rsidRPr="00ED3CF8">
              <w:rPr>
                <w:rFonts w:cs="Arial"/>
                <w:color w:val="FF0000"/>
              </w:rPr>
              <w:instrText>Spadix</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3D6D9A" w:rsidRPr="00ED3CF8" w:rsidRDefault="003D6D9A" w:rsidP="00F608B2">
            <w:pPr>
              <w:outlineLvl w:val="0"/>
              <w:rPr>
                <w:rFonts w:cs="Arial"/>
                <w:color w:val="000000"/>
              </w:rPr>
            </w:pPr>
            <w:r w:rsidRPr="00ED3CF8">
              <w:rPr>
                <w:rFonts w:cs="Arial"/>
              </w:rPr>
              <w:t xml:space="preserve">a spike of flowers densely arranged around it, enclosed or accompanied by a highly specialized bract called a spathe. It is characteristic of the </w:t>
            </w:r>
            <w:r w:rsidRPr="00ED3CF8">
              <w:rPr>
                <w:rFonts w:cs="Arial"/>
                <w:i/>
                <w:iCs/>
              </w:rPr>
              <w:t>Araceae</w:t>
            </w:r>
            <w:r w:rsidRPr="00ED3CF8">
              <w:rPr>
                <w:rFonts w:cs="Arial"/>
              </w:rPr>
              <w:t xml:space="preserve"> family.</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Sparse</w:t>
            </w:r>
            <w:r w:rsidRPr="00ED3CF8">
              <w:rPr>
                <w:rFonts w:cs="Arial"/>
                <w:color w:val="FF0000"/>
              </w:rPr>
              <w:fldChar w:fldCharType="begin"/>
            </w:r>
            <w:r w:rsidRPr="00ED3CF8">
              <w:rPr>
                <w:rFonts w:cs="Arial"/>
              </w:rPr>
              <w:instrText xml:space="preserve"> XE "</w:instrText>
            </w:r>
            <w:r w:rsidRPr="00ED3CF8">
              <w:rPr>
                <w:rFonts w:cs="Arial"/>
                <w:color w:val="FF0000"/>
              </w:rPr>
              <w:instrText>Sparse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Few per unit area, as opposed to ‘dense’.  The term “open” is used to describe plants with sparse branches or foliage.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Spathulate</w:t>
            </w:r>
            <w:r w:rsidRPr="00ED3CF8">
              <w:rPr>
                <w:rFonts w:cs="Arial"/>
                <w:color w:val="FF0000"/>
              </w:rPr>
              <w:fldChar w:fldCharType="begin"/>
            </w:r>
            <w:r w:rsidRPr="00ED3CF8">
              <w:rPr>
                <w:rFonts w:cs="Arial"/>
              </w:rPr>
              <w:instrText xml:space="preserve"> XE "</w:instrText>
            </w:r>
            <w:r w:rsidRPr="00ED3CF8">
              <w:rPr>
                <w:rFonts w:cs="Arial"/>
                <w:color w:val="FF0000"/>
              </w:rPr>
              <w:instrText>Spathulate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spacing w:before="40" w:after="40"/>
              <w:rPr>
                <w:rFonts w:cs="Arial"/>
              </w:rPr>
            </w:pPr>
            <w:r w:rsidRPr="00ED3CF8">
              <w:rPr>
                <w:rFonts w:cs="Arial"/>
              </w:rPr>
              <w:t>use ‘spatulate’.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Spatulate</w:t>
            </w:r>
            <w:r w:rsidRPr="00ED3CF8">
              <w:rPr>
                <w:rFonts w:cs="Arial"/>
                <w:color w:val="FF0000"/>
              </w:rPr>
              <w:fldChar w:fldCharType="begin"/>
            </w:r>
            <w:r w:rsidRPr="00ED3CF8">
              <w:rPr>
                <w:rFonts w:cs="Arial"/>
              </w:rPr>
              <w:instrText xml:space="preserve"> XE "</w:instrText>
            </w:r>
            <w:r w:rsidRPr="00ED3CF8">
              <w:rPr>
                <w:rFonts w:cs="Arial"/>
                <w:color w:val="FF0000"/>
              </w:rPr>
              <w:instrText>Spatulate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8222" w:type="dxa"/>
            <w:vAlign w:val="center"/>
          </w:tcPr>
          <w:p w:rsidR="003D6D9A" w:rsidRPr="00ED3CF8" w:rsidRDefault="003D6D9A" w:rsidP="00F608B2">
            <w:pPr>
              <w:keepNext/>
              <w:keepLines/>
              <w:spacing w:before="40" w:after="40"/>
              <w:rPr>
                <w:rFonts w:cs="Arial"/>
              </w:rPr>
            </w:pPr>
            <w:r w:rsidRPr="00ED3CF8">
              <w:rPr>
                <w:rFonts w:cs="Arial"/>
              </w:rPr>
              <w:t>Spoon-shaped; attenuate at the base and rounded at the apex.  Compare ‘clawed’ (‘unguiculate’) which narrows more abruptly towards the base.</w:t>
            </w:r>
          </w:p>
        </w:tc>
      </w:tr>
      <w:tr w:rsidR="003D6D9A" w:rsidRPr="005C7E15"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Speckle</w:t>
            </w:r>
            <w:r w:rsidRPr="00457EDA">
              <w:rPr>
                <w:rFonts w:cs="Arial"/>
                <w:color w:val="FF0000"/>
              </w:rPr>
              <w:fldChar w:fldCharType="begin"/>
            </w:r>
            <w:r w:rsidRPr="00457EDA">
              <w:rPr>
                <w:rFonts w:cs="Arial"/>
                <w:color w:val="FF0000"/>
              </w:rPr>
              <w:instrText xml:space="preserve"> XE "Speckle"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Diffuse outlined irregular shaped colored area.</w:t>
            </w:r>
          </w:p>
        </w:tc>
      </w:tr>
      <w:tr w:rsidR="003D6D9A"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Speckled</w:t>
            </w:r>
            <w:r w:rsidRPr="00457EDA">
              <w:rPr>
                <w:rFonts w:cs="Arial"/>
                <w:color w:val="FF0000"/>
              </w:rPr>
              <w:fldChar w:fldCharType="begin"/>
            </w:r>
            <w:r w:rsidRPr="00457EDA">
              <w:rPr>
                <w:rFonts w:cs="Arial"/>
                <w:color w:val="FF0000"/>
              </w:rPr>
              <w:instrText xml:space="preserve"> XE "Speckled"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(see Section 2, Subsection 3, chapter 4 “Color distribution and color patterns”)</w:t>
            </w:r>
          </w:p>
        </w:tc>
      </w:tr>
      <w:tr w:rsidR="003D6D9A" w:rsidRPr="00ED3CF8" w:rsidTr="00BF0F4D">
        <w:trPr>
          <w:cantSplit/>
        </w:trPr>
        <w:tc>
          <w:tcPr>
            <w:tcW w:w="1985" w:type="dxa"/>
            <w:tcBorders>
              <w:bottom w:val="single" w:sz="4" w:space="0" w:color="auto"/>
            </w:tcBorders>
          </w:tcPr>
          <w:p w:rsidR="003D6D9A" w:rsidRPr="00ED3CF8" w:rsidRDefault="003D6D9A" w:rsidP="00F608B2">
            <w:pPr>
              <w:spacing w:before="40" w:after="40"/>
              <w:jc w:val="left"/>
              <w:rPr>
                <w:rFonts w:cs="Arial"/>
                <w:color w:val="FF0000"/>
              </w:rPr>
            </w:pPr>
            <w:r w:rsidRPr="00ED3CF8">
              <w:rPr>
                <w:rFonts w:cs="Arial"/>
                <w:color w:val="FF0000"/>
              </w:rPr>
              <w:t>Spheric</w:t>
            </w:r>
            <w:r w:rsidRPr="00ED3CF8">
              <w:rPr>
                <w:rFonts w:cs="Arial"/>
                <w:color w:val="FF0000"/>
              </w:rPr>
              <w:fldChar w:fldCharType="begin"/>
            </w:r>
            <w:r w:rsidRPr="00ED3CF8">
              <w:rPr>
                <w:rFonts w:cs="Arial"/>
              </w:rPr>
              <w:instrText xml:space="preserve"> XE "</w:instrText>
            </w:r>
            <w:r w:rsidRPr="00ED3CF8">
              <w:rPr>
                <w:rFonts w:cs="Arial"/>
                <w:color w:val="FF0000"/>
              </w:rPr>
              <w:instrText>Spheric</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8222" w:type="dxa"/>
            <w:tcBorders>
              <w:bottom w:val="single" w:sz="4" w:space="0" w:color="auto"/>
            </w:tcBorders>
            <w:vAlign w:val="center"/>
          </w:tcPr>
          <w:p w:rsidR="003D6D9A" w:rsidRPr="00ED3CF8" w:rsidRDefault="003D6D9A" w:rsidP="00F608B2">
            <w:pPr>
              <w:keepNext/>
              <w:keepLines/>
              <w:outlineLvl w:val="0"/>
              <w:rPr>
                <w:rFonts w:cs="Arial"/>
              </w:rPr>
            </w:pPr>
            <w:r w:rsidRPr="00ED3CF8">
              <w:rPr>
                <w:rFonts w:cs="Arial"/>
              </w:rPr>
              <w:t xml:space="preserve">use ‘Globose’  </w:t>
            </w:r>
          </w:p>
        </w:tc>
      </w:tr>
      <w:tr w:rsidR="003D6D9A" w:rsidRPr="00ED3CF8" w:rsidTr="00BF0F4D">
        <w:trPr>
          <w:cantSplit/>
        </w:trPr>
        <w:tc>
          <w:tcPr>
            <w:tcW w:w="1985" w:type="dxa"/>
            <w:shd w:val="clear" w:color="auto" w:fill="auto"/>
            <w:vAlign w:val="center"/>
          </w:tcPr>
          <w:p w:rsidR="003D6D9A" w:rsidRPr="000679DB" w:rsidRDefault="003D6D9A" w:rsidP="00F608B2">
            <w:pPr>
              <w:spacing w:before="40" w:after="40"/>
              <w:jc w:val="left"/>
            </w:pPr>
            <w:r w:rsidRPr="000679DB">
              <w:rPr>
                <w:rFonts w:cs="Arial"/>
                <w:color w:val="FF0000"/>
              </w:rPr>
              <w:t>Spike</w:t>
            </w:r>
            <w:r w:rsidRPr="000679DB">
              <w:rPr>
                <w:rFonts w:cs="Arial"/>
                <w:color w:val="FF0000"/>
              </w:rPr>
              <w:fldChar w:fldCharType="begin"/>
            </w:r>
            <w:r w:rsidRPr="000679DB">
              <w:rPr>
                <w:rFonts w:cs="Arial"/>
              </w:rPr>
              <w:instrText xml:space="preserve"> XE "</w:instrText>
            </w:r>
            <w:r w:rsidRPr="000679DB">
              <w:rPr>
                <w:rFonts w:cs="Arial"/>
                <w:color w:val="FF0000"/>
              </w:rPr>
              <w:instrText>Spike</w:instrText>
            </w:r>
            <w:r w:rsidRPr="000679DB">
              <w:rPr>
                <w:rFonts w:cs="Arial"/>
              </w:rPr>
              <w:instrText xml:space="preserve">" </w:instrText>
            </w:r>
            <w:r w:rsidRPr="000679DB">
              <w:rPr>
                <w:rFonts w:cs="Arial"/>
                <w:color w:val="FF0000"/>
              </w:rPr>
              <w:fldChar w:fldCharType="end"/>
            </w:r>
          </w:p>
        </w:tc>
        <w:tc>
          <w:tcPr>
            <w:tcW w:w="8222" w:type="dxa"/>
            <w:shd w:val="clear" w:color="auto" w:fill="auto"/>
            <w:vAlign w:val="center"/>
          </w:tcPr>
          <w:p w:rsidR="003D6D9A" w:rsidRPr="00ED3CF8" w:rsidRDefault="003D6D9A" w:rsidP="00F608B2">
            <w:pPr>
              <w:spacing w:before="60" w:after="60"/>
            </w:pPr>
            <w:r w:rsidRPr="000679DB">
              <w:t>An indeterminate inflorescence with sessile flowers on an unbranched axis.</w:t>
            </w:r>
            <w:r w:rsidRPr="00ED3CF8">
              <w:t xml:space="preserve">  </w:t>
            </w:r>
          </w:p>
        </w:tc>
      </w:tr>
      <w:tr w:rsidR="003D6D9A" w:rsidRPr="00ED3CF8" w:rsidTr="00BF0F4D">
        <w:trPr>
          <w:cantSplit/>
        </w:trPr>
        <w:tc>
          <w:tcPr>
            <w:tcW w:w="1985" w:type="dxa"/>
            <w:shd w:val="clear" w:color="auto" w:fill="auto"/>
          </w:tcPr>
          <w:p w:rsidR="003D6D9A" w:rsidRPr="00ED3CF8" w:rsidRDefault="003D6D9A" w:rsidP="00F608B2">
            <w:pPr>
              <w:spacing w:before="40" w:after="40"/>
              <w:jc w:val="left"/>
              <w:rPr>
                <w:rFonts w:cs="Arial"/>
                <w:color w:val="FF0000"/>
              </w:rPr>
            </w:pPr>
            <w:r w:rsidRPr="00ED3CF8">
              <w:rPr>
                <w:rFonts w:cs="Arial"/>
                <w:color w:val="FF0000"/>
              </w:rPr>
              <w:t>Spine</w:t>
            </w:r>
            <w:r w:rsidRPr="00ED3CF8">
              <w:rPr>
                <w:rFonts w:cs="Arial"/>
                <w:color w:val="FF0000"/>
              </w:rPr>
              <w:fldChar w:fldCharType="begin"/>
            </w:r>
            <w:r w:rsidRPr="00ED3CF8">
              <w:rPr>
                <w:rFonts w:cs="Arial"/>
              </w:rPr>
              <w:instrText xml:space="preserve"> XE "</w:instrText>
            </w:r>
            <w:r w:rsidRPr="00ED3CF8">
              <w:rPr>
                <w:rFonts w:cs="Arial"/>
                <w:color w:val="FF0000"/>
              </w:rPr>
              <w:instrText>Spine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3D6D9A" w:rsidRPr="00ED3CF8" w:rsidRDefault="003D6D9A" w:rsidP="00F608B2">
            <w:pPr>
              <w:outlineLvl w:val="0"/>
              <w:rPr>
                <w:rFonts w:cs="Arial"/>
                <w:color w:val="000000"/>
              </w:rPr>
            </w:pPr>
            <w:r w:rsidRPr="00ED3CF8">
              <w:rPr>
                <w:rFonts w:cs="Arial"/>
                <w:color w:val="000000"/>
              </w:rPr>
              <w:t>A rigid, sharply pointed modified organ or part of an organ e.g. a modified stem or reduced branch, leaf, stipule, etc. Contains superficial as well as deeper layers.  Compare ‘prickle’ which arises from the superficial layers only and ‘thorn’ which can be used synonymously to ‘spine’ but normally applies to modified stems only.</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Spinose</w:t>
            </w:r>
            <w:r w:rsidRPr="00ED3CF8">
              <w:rPr>
                <w:rFonts w:cs="Arial"/>
                <w:color w:val="FF0000"/>
              </w:rPr>
              <w:fldChar w:fldCharType="begin"/>
            </w:r>
            <w:r w:rsidRPr="00ED3CF8">
              <w:rPr>
                <w:rFonts w:cs="Arial"/>
              </w:rPr>
              <w:instrText xml:space="preserve"> XE "</w:instrText>
            </w:r>
            <w:r w:rsidRPr="00ED3CF8">
              <w:rPr>
                <w:rFonts w:cs="Arial"/>
                <w:color w:val="FF0000"/>
              </w:rPr>
              <w:instrText>Spinose</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(Spiny</w:t>
            </w:r>
            <w:r w:rsidRPr="00ED3CF8">
              <w:rPr>
                <w:rFonts w:cs="Arial"/>
                <w:color w:val="FF0000"/>
              </w:rPr>
              <w:fldChar w:fldCharType="begin"/>
            </w:r>
            <w:r w:rsidRPr="00ED3CF8">
              <w:rPr>
                <w:rFonts w:cs="Arial"/>
              </w:rPr>
              <w:instrText xml:space="preserve"> XE "</w:instrText>
            </w:r>
            <w:r w:rsidRPr="00ED3CF8">
              <w:rPr>
                <w:rFonts w:cs="Arial"/>
                <w:color w:val="FF0000"/>
              </w:rPr>
              <w:instrText>Spiny</w:instrText>
            </w:r>
            <w:r w:rsidRPr="00ED3CF8">
              <w:rPr>
                <w:rFonts w:cs="Arial"/>
              </w:rPr>
              <w:instrText xml:space="preserve">" </w:instrText>
            </w:r>
            <w:r w:rsidRPr="00ED3CF8">
              <w:rPr>
                <w:rFonts w:cs="Arial"/>
                <w:color w:val="FF0000"/>
              </w:rPr>
              <w:fldChar w:fldCharType="end"/>
            </w:r>
            <w:r w:rsidRPr="00ED3CF8">
              <w:rPr>
                <w:rFonts w:cs="Arial"/>
                <w:color w:val="FF0000"/>
              </w:rPr>
              <w:t>, Thorny</w:t>
            </w:r>
            <w:r w:rsidRPr="00ED3CF8">
              <w:rPr>
                <w:rFonts w:cs="Arial"/>
                <w:color w:val="FF0000"/>
              </w:rPr>
              <w:fldChar w:fldCharType="begin"/>
            </w:r>
            <w:r w:rsidRPr="00ED3CF8">
              <w:rPr>
                <w:rFonts w:cs="Arial"/>
              </w:rPr>
              <w:instrText xml:space="preserve"> XE "</w:instrText>
            </w:r>
            <w:r w:rsidRPr="00ED3CF8">
              <w:rPr>
                <w:rFonts w:cs="Arial"/>
                <w:color w:val="FF0000"/>
              </w:rPr>
              <w:instrText>Thorny</w:instrText>
            </w:r>
            <w:r w:rsidRPr="00ED3CF8">
              <w:rPr>
                <w:rFonts w:cs="Arial"/>
              </w:rPr>
              <w:instrText xml:space="preserve">" </w:instrText>
            </w:r>
            <w:r w:rsidRPr="00ED3CF8">
              <w:rPr>
                <w:rFonts w:cs="Arial"/>
                <w:color w:val="FF0000"/>
              </w:rPr>
              <w:fldChar w:fldCharType="end"/>
            </w:r>
            <w:r w:rsidRPr="00ED3CF8">
              <w:rPr>
                <w:rFonts w:cs="Arial"/>
                <w:color w:val="FF0000"/>
              </w:rPr>
              <w:t>)</w:t>
            </w:r>
          </w:p>
        </w:tc>
        <w:tc>
          <w:tcPr>
            <w:tcW w:w="8222" w:type="dxa"/>
            <w:vAlign w:val="center"/>
          </w:tcPr>
          <w:p w:rsidR="003D6D9A" w:rsidRPr="00ED3CF8" w:rsidRDefault="003D6D9A" w:rsidP="00F608B2">
            <w:pPr>
              <w:outlineLvl w:val="0"/>
              <w:rPr>
                <w:rFonts w:cs="Arial"/>
                <w:color w:val="000000"/>
              </w:rPr>
            </w:pPr>
            <w:r w:rsidRPr="00ED3CF8">
              <w:rPr>
                <w:rFonts w:cs="Arial"/>
                <w:color w:val="000000"/>
              </w:rPr>
              <w:t>Bearing spines; with stiff, sharp projections from the superficial and deeper layers of the plant part.  Compare ‘aculeate’ (only from the superficial layers).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Spiral</w:t>
            </w:r>
            <w:r w:rsidRPr="00ED3CF8">
              <w:rPr>
                <w:rFonts w:cs="Arial"/>
                <w:color w:val="FF0000"/>
              </w:rPr>
              <w:fldChar w:fldCharType="begin"/>
            </w:r>
            <w:r w:rsidRPr="00ED3CF8">
              <w:rPr>
                <w:rFonts w:cs="Arial"/>
              </w:rPr>
              <w:instrText xml:space="preserve"> XE "</w:instrText>
            </w:r>
            <w:r w:rsidRPr="00ED3CF8">
              <w:rPr>
                <w:rFonts w:cs="Arial"/>
                <w:color w:val="FF0000"/>
              </w:rPr>
              <w:instrText>Spiral</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Corkscrew-shaped; the circumference even or diminishing.</w:t>
            </w:r>
          </w:p>
        </w:tc>
      </w:tr>
      <w:tr w:rsidR="003D6D9A" w:rsidRPr="005C7E15"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Spot</w:t>
            </w:r>
            <w:r w:rsidRPr="00457EDA">
              <w:rPr>
                <w:rFonts w:cs="Arial"/>
                <w:color w:val="FF0000"/>
              </w:rPr>
              <w:fldChar w:fldCharType="begin"/>
            </w:r>
            <w:r w:rsidRPr="00457EDA">
              <w:rPr>
                <w:rFonts w:cs="Arial"/>
                <w:color w:val="FF0000"/>
              </w:rPr>
              <w:instrText xml:space="preserve"> XE "Spot"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Sharp, clear outlined round or nearly round shaped colored area.</w:t>
            </w:r>
          </w:p>
        </w:tc>
      </w:tr>
      <w:tr w:rsidR="003D6D9A"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Spotted</w:t>
            </w:r>
            <w:r w:rsidRPr="00457EDA">
              <w:rPr>
                <w:rFonts w:cs="Arial"/>
                <w:color w:val="FF0000"/>
              </w:rPr>
              <w:fldChar w:fldCharType="begin"/>
            </w:r>
            <w:r w:rsidRPr="00457EDA">
              <w:rPr>
                <w:rFonts w:cs="Arial"/>
                <w:color w:val="FF0000"/>
              </w:rPr>
              <w:instrText xml:space="preserve"> XE "Spotted"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(see Section 2, Subsection 3, chapter 4 “Color distribution and color patterns”)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Spreading</w:t>
            </w:r>
            <w:r w:rsidRPr="00ED3CF8">
              <w:rPr>
                <w:rFonts w:cs="Arial"/>
                <w:color w:val="FF0000"/>
              </w:rPr>
              <w:fldChar w:fldCharType="begin"/>
            </w:r>
            <w:r w:rsidRPr="00ED3CF8">
              <w:rPr>
                <w:rFonts w:cs="Arial"/>
              </w:rPr>
              <w:instrText xml:space="preserve"> XE "</w:instrText>
            </w:r>
            <w:r w:rsidRPr="00ED3CF8">
              <w:rPr>
                <w:rFonts w:cs="Arial"/>
                <w:color w:val="FF0000"/>
              </w:rPr>
              <w:instrText>Spreading</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Directed outwards; e.g. branches diverging.  Also applies to growth habit.</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Spur Type</w:t>
            </w:r>
            <w:r w:rsidRPr="00ED3CF8">
              <w:rPr>
                <w:rFonts w:cs="Arial"/>
                <w:color w:val="FF0000"/>
              </w:rPr>
              <w:fldChar w:fldCharType="begin"/>
            </w:r>
            <w:r w:rsidRPr="00ED3CF8">
              <w:rPr>
                <w:rFonts w:cs="Arial"/>
              </w:rPr>
              <w:instrText xml:space="preserve"> XE "</w:instrText>
            </w:r>
            <w:r w:rsidRPr="00ED3CF8">
              <w:rPr>
                <w:rFonts w:cs="Arial"/>
                <w:color w:val="FF0000"/>
              </w:rPr>
              <w:instrText>Spur Type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Plant habit in which the shoot internodes are very short.  Found in some fruit varieties.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Squamose</w:t>
            </w:r>
            <w:r w:rsidRPr="00ED3CF8">
              <w:rPr>
                <w:rFonts w:cs="Arial"/>
                <w:color w:val="FF0000"/>
              </w:rPr>
              <w:fldChar w:fldCharType="begin"/>
            </w:r>
            <w:r w:rsidRPr="00ED3CF8">
              <w:rPr>
                <w:rFonts w:cs="Arial"/>
              </w:rPr>
              <w:instrText xml:space="preserve"> XE "</w:instrText>
            </w:r>
            <w:r w:rsidRPr="00ED3CF8">
              <w:rPr>
                <w:rFonts w:cs="Arial"/>
                <w:color w:val="FF0000"/>
              </w:rPr>
              <w:instrText>Squamose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color w:val="000000"/>
              </w:rPr>
            </w:pPr>
            <w:r w:rsidRPr="00ED3CF8">
              <w:rPr>
                <w:rFonts w:cs="Arial"/>
                <w:color w:val="000000"/>
              </w:rPr>
              <w:t>Scaly; with minute adpressed scales.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Square</w:t>
            </w:r>
            <w:r w:rsidRPr="00ED3CF8">
              <w:rPr>
                <w:rFonts w:cs="Arial"/>
                <w:color w:val="FF0000"/>
              </w:rPr>
              <w:fldChar w:fldCharType="begin"/>
            </w:r>
            <w:r w:rsidRPr="00ED3CF8">
              <w:rPr>
                <w:rFonts w:cs="Arial"/>
              </w:rPr>
              <w:instrText xml:space="preserve"> XE "</w:instrText>
            </w:r>
            <w:r w:rsidRPr="00ED3CF8">
              <w:rPr>
                <w:rFonts w:cs="Arial"/>
                <w:color w:val="FF0000"/>
              </w:rPr>
              <w:instrText>Square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spacing w:before="40" w:after="40"/>
              <w:rPr>
                <w:rFonts w:cs="Arial"/>
              </w:rPr>
            </w:pPr>
            <w:r w:rsidRPr="00ED3CF8">
              <w:rPr>
                <w:rFonts w:cs="Arial"/>
              </w:rPr>
              <w:t>Equilaterally quadrangular or rectangular; with the length and the width having the same dimensions.  Length/width ratio 1:1.  Forms part of the ‘oblong’ series.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Stalked</w:t>
            </w:r>
            <w:r w:rsidRPr="00ED3CF8">
              <w:rPr>
                <w:rFonts w:cs="Arial"/>
                <w:color w:val="FF0000"/>
              </w:rPr>
              <w:fldChar w:fldCharType="begin"/>
            </w:r>
            <w:r w:rsidRPr="00ED3CF8">
              <w:rPr>
                <w:rFonts w:cs="Arial"/>
              </w:rPr>
              <w:instrText xml:space="preserve"> XE "</w:instrText>
            </w:r>
            <w:r w:rsidRPr="00ED3CF8">
              <w:rPr>
                <w:rFonts w:cs="Arial"/>
                <w:color w:val="FF0000"/>
              </w:rPr>
              <w:instrText>Stalked</w:instrText>
            </w:r>
            <w:r w:rsidRPr="00ED3CF8">
              <w:rPr>
                <w:rFonts w:cs="Arial"/>
              </w:rPr>
              <w:instrText xml:space="preserve">" </w:instrText>
            </w:r>
            <w:r w:rsidRPr="00ED3CF8">
              <w:rPr>
                <w:rFonts w:cs="Arial"/>
                <w:color w:val="FF0000"/>
              </w:rPr>
              <w:fldChar w:fldCharType="end"/>
            </w:r>
            <w:r w:rsidRPr="00ED3CF8">
              <w:rPr>
                <w:rFonts w:cs="Arial"/>
                <w:color w:val="FF0000"/>
              </w:rPr>
              <w:t xml:space="preserve"> </w:t>
            </w:r>
          </w:p>
        </w:tc>
        <w:tc>
          <w:tcPr>
            <w:tcW w:w="8222" w:type="dxa"/>
            <w:vAlign w:val="center"/>
          </w:tcPr>
          <w:p w:rsidR="003D6D9A" w:rsidRPr="00ED3CF8" w:rsidRDefault="003D6D9A" w:rsidP="00F608B2">
            <w:pPr>
              <w:outlineLvl w:val="0"/>
              <w:rPr>
                <w:rFonts w:cs="Arial"/>
              </w:rPr>
            </w:pPr>
            <w:r w:rsidRPr="00ED3CF8">
              <w:rPr>
                <w:rFonts w:cs="Arial"/>
              </w:rPr>
              <w:t>Attached to the supporting plant by a stalk.  Compare ‘sessile’ and ‘pedicelled’.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Stance</w:t>
            </w:r>
            <w:r w:rsidRPr="00ED3CF8">
              <w:rPr>
                <w:rFonts w:cs="Arial"/>
                <w:color w:val="FF0000"/>
              </w:rPr>
              <w:fldChar w:fldCharType="begin"/>
            </w:r>
            <w:r w:rsidRPr="00ED3CF8">
              <w:rPr>
                <w:rFonts w:cs="Arial"/>
              </w:rPr>
              <w:instrText xml:space="preserve"> XE "</w:instrText>
            </w:r>
            <w:r w:rsidRPr="00ED3CF8">
              <w:rPr>
                <w:rFonts w:cs="Arial"/>
                <w:color w:val="FF0000"/>
              </w:rPr>
              <w:instrText>Stance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use ‘attitude’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Star-shaped</w:t>
            </w:r>
            <w:r w:rsidRPr="00ED3CF8">
              <w:rPr>
                <w:rFonts w:cs="Arial"/>
                <w:color w:val="FF0000"/>
              </w:rPr>
              <w:fldChar w:fldCharType="begin"/>
            </w:r>
            <w:r w:rsidRPr="00ED3CF8">
              <w:rPr>
                <w:rFonts w:cs="Arial"/>
              </w:rPr>
              <w:instrText xml:space="preserve"> XE "</w:instrText>
            </w:r>
            <w:r w:rsidRPr="00ED3CF8">
              <w:rPr>
                <w:rFonts w:cs="Arial"/>
                <w:color w:val="FF0000"/>
              </w:rPr>
              <w:instrText>Star-shaped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use ‘stellate’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Stellate</w:t>
            </w:r>
            <w:r w:rsidRPr="00ED3CF8">
              <w:rPr>
                <w:rFonts w:cs="Arial"/>
                <w:color w:val="FF0000"/>
              </w:rPr>
              <w:fldChar w:fldCharType="begin"/>
            </w:r>
            <w:r w:rsidRPr="00ED3CF8">
              <w:rPr>
                <w:rFonts w:cs="Arial"/>
              </w:rPr>
              <w:instrText xml:space="preserve"> XE "</w:instrText>
            </w:r>
            <w:r w:rsidRPr="00ED3CF8">
              <w:rPr>
                <w:rFonts w:cs="Arial"/>
                <w:color w:val="FF0000"/>
              </w:rPr>
              <w:instrText>Stellate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Star-shaped: with several points radiating from the center</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Stipitate</w:t>
            </w:r>
            <w:r w:rsidRPr="00ED3CF8">
              <w:rPr>
                <w:rFonts w:cs="Arial"/>
                <w:color w:val="FF0000"/>
              </w:rPr>
              <w:fldChar w:fldCharType="begin"/>
            </w:r>
            <w:r w:rsidRPr="00ED3CF8">
              <w:rPr>
                <w:rFonts w:cs="Arial"/>
              </w:rPr>
              <w:instrText xml:space="preserve"> XE "</w:instrText>
            </w:r>
            <w:r w:rsidRPr="00ED3CF8">
              <w:rPr>
                <w:rFonts w:cs="Arial"/>
                <w:color w:val="FF0000"/>
              </w:rPr>
              <w:instrText>Stipitate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use ‘stalked’.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Stoloniferous</w:t>
            </w:r>
            <w:r w:rsidRPr="00ED3CF8">
              <w:rPr>
                <w:rFonts w:cs="Arial"/>
                <w:color w:val="FF0000"/>
              </w:rPr>
              <w:fldChar w:fldCharType="begin"/>
            </w:r>
            <w:r w:rsidRPr="00ED3CF8">
              <w:rPr>
                <w:rFonts w:cs="Arial"/>
              </w:rPr>
              <w:instrText xml:space="preserve"> XE "</w:instrText>
            </w:r>
            <w:r w:rsidRPr="00ED3CF8">
              <w:rPr>
                <w:rFonts w:cs="Arial"/>
                <w:color w:val="FF0000"/>
              </w:rPr>
              <w:instrText>Stoloniferous</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Bearing prostrate stems rooting at the nodes or at the tips, producing new plants.  Compare ‘procumbent’ not rooting at the nodes.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Striate</w:t>
            </w:r>
            <w:r w:rsidRPr="00ED3CF8">
              <w:rPr>
                <w:rFonts w:cs="Arial"/>
                <w:color w:val="FF0000"/>
              </w:rPr>
              <w:fldChar w:fldCharType="begin"/>
            </w:r>
            <w:r w:rsidRPr="00ED3CF8">
              <w:rPr>
                <w:rFonts w:cs="Arial"/>
              </w:rPr>
              <w:instrText xml:space="preserve"> XE "</w:instrText>
            </w:r>
            <w:r w:rsidRPr="00ED3CF8">
              <w:rPr>
                <w:rFonts w:cs="Arial"/>
                <w:color w:val="FF0000"/>
              </w:rPr>
              <w:instrText>Striate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Finely striped; with more or less parallel lines of a different color, or grooves or ridges.  Compare ‘aciculate’ (needle scratches in different directions).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Strigose</w:t>
            </w:r>
            <w:r w:rsidRPr="00ED3CF8">
              <w:rPr>
                <w:rFonts w:cs="Arial"/>
                <w:color w:val="FF0000"/>
              </w:rPr>
              <w:fldChar w:fldCharType="begin"/>
            </w:r>
            <w:r w:rsidRPr="00ED3CF8">
              <w:rPr>
                <w:rFonts w:cs="Arial"/>
              </w:rPr>
              <w:instrText xml:space="preserve"> XE "</w:instrText>
            </w:r>
            <w:r w:rsidRPr="00ED3CF8">
              <w:rPr>
                <w:rFonts w:cs="Arial"/>
                <w:color w:val="FF0000"/>
              </w:rPr>
              <w:instrText>Strigose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color w:val="000000"/>
              </w:rPr>
            </w:pPr>
            <w:r w:rsidRPr="00ED3CF8">
              <w:rPr>
                <w:rFonts w:cs="Arial"/>
                <w:color w:val="000000"/>
              </w:rPr>
              <w:t>Covered by the general term “hair” in the Test Guidelines.  With stiff, sharp, coarse, adpressed, bristly trichomes, often swollen at the base.  Compare ‘setose’ with erect trichomes.</w:t>
            </w:r>
          </w:p>
        </w:tc>
      </w:tr>
      <w:tr w:rsidR="003D6D9A"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Striped</w:t>
            </w:r>
            <w:r w:rsidRPr="00457EDA">
              <w:rPr>
                <w:rFonts w:cs="Arial"/>
                <w:color w:val="FF0000"/>
              </w:rPr>
              <w:fldChar w:fldCharType="begin"/>
            </w:r>
            <w:r w:rsidRPr="00457EDA">
              <w:rPr>
                <w:rFonts w:cs="Arial"/>
                <w:color w:val="FF0000"/>
              </w:rPr>
              <w:instrText xml:space="preserve"> XE "Striped"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(see Section 2, Subsection 3, chapter 4 “Color distribution and color patterns”)</w:t>
            </w:r>
          </w:p>
        </w:tc>
      </w:tr>
      <w:tr w:rsidR="003D6D9A"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Stripes</w:t>
            </w:r>
            <w:r w:rsidRPr="00457EDA">
              <w:rPr>
                <w:rFonts w:cs="Arial"/>
                <w:color w:val="FF0000"/>
              </w:rPr>
              <w:fldChar w:fldCharType="begin"/>
            </w:r>
            <w:r w:rsidRPr="00457EDA">
              <w:rPr>
                <w:rFonts w:cs="Arial"/>
                <w:color w:val="FF0000"/>
              </w:rPr>
              <w:instrText xml:space="preserve"> XE "Stripes"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(see Section 2, Subsection 3, chapter 4 “Color distribution and color patterns”)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Subulate</w:t>
            </w:r>
            <w:r w:rsidRPr="00ED3CF8">
              <w:rPr>
                <w:rFonts w:cs="Arial"/>
                <w:color w:val="FF0000"/>
              </w:rPr>
              <w:fldChar w:fldCharType="begin"/>
            </w:r>
            <w:r w:rsidRPr="00ED3CF8">
              <w:rPr>
                <w:rFonts w:cs="Arial"/>
              </w:rPr>
              <w:instrText xml:space="preserve"> XE "</w:instrText>
            </w:r>
            <w:r w:rsidRPr="00ED3CF8">
              <w:rPr>
                <w:rFonts w:cs="Arial"/>
                <w:color w:val="FF0000"/>
              </w:rPr>
              <w:instrText>Subulate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spacing w:before="40" w:after="40"/>
              <w:rPr>
                <w:rFonts w:cs="Arial"/>
              </w:rPr>
            </w:pPr>
            <w:r w:rsidRPr="00ED3CF8">
              <w:rPr>
                <w:rFonts w:cs="Arial"/>
              </w:rPr>
              <w:t>Awl-shaped; tapering from a narrow base to a fine, sharp point.</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Symmetric</w:t>
            </w:r>
            <w:r w:rsidRPr="00ED3CF8">
              <w:rPr>
                <w:rFonts w:cs="Arial"/>
                <w:color w:val="FF0000"/>
              </w:rPr>
              <w:fldChar w:fldCharType="begin"/>
            </w:r>
            <w:r w:rsidRPr="00ED3CF8">
              <w:rPr>
                <w:rFonts w:cs="Arial"/>
              </w:rPr>
              <w:instrText xml:space="preserve"> XE "</w:instrText>
            </w:r>
            <w:r w:rsidRPr="00ED3CF8">
              <w:rPr>
                <w:rFonts w:cs="Arial"/>
                <w:color w:val="FF0000"/>
              </w:rPr>
              <w:instrText>Symmetric</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Being capable of median division into two equal halves, at least along the longitudinal axis.  Compare ‘asymmetric’, ‘actinomorphic’.</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Sympetalous</w:t>
            </w:r>
            <w:r w:rsidRPr="00ED3CF8">
              <w:rPr>
                <w:rFonts w:cs="Arial"/>
                <w:color w:val="FF0000"/>
              </w:rPr>
              <w:fldChar w:fldCharType="begin"/>
            </w:r>
            <w:r w:rsidRPr="00ED3CF8">
              <w:rPr>
                <w:rFonts w:cs="Arial"/>
              </w:rPr>
              <w:instrText xml:space="preserve"> XE "</w:instrText>
            </w:r>
            <w:r w:rsidRPr="00ED3CF8">
              <w:rPr>
                <w:rFonts w:cs="Arial"/>
                <w:color w:val="FF0000"/>
              </w:rPr>
              <w:instrText>Sympetalous</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With petals fused, at least partly, into a corolla tube.  Compare ‘apopetalous’.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Terete</w:t>
            </w:r>
            <w:r w:rsidRPr="00ED3CF8">
              <w:rPr>
                <w:rFonts w:cs="Arial"/>
                <w:color w:val="FF0000"/>
              </w:rPr>
              <w:fldChar w:fldCharType="begin"/>
            </w:r>
            <w:r w:rsidRPr="00ED3CF8">
              <w:rPr>
                <w:rFonts w:cs="Arial"/>
              </w:rPr>
              <w:instrText xml:space="preserve"> XE "</w:instrText>
            </w:r>
            <w:r w:rsidRPr="00ED3CF8">
              <w:rPr>
                <w:rFonts w:cs="Arial"/>
                <w:color w:val="FF0000"/>
              </w:rPr>
              <w:instrText>Terete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Long and slender, tapering towards the apex, circular in transverse section.</w:t>
            </w:r>
          </w:p>
        </w:tc>
      </w:tr>
      <w:tr w:rsidR="003D6D9A" w:rsidRPr="00ED3CF8" w:rsidTr="00BF0F4D">
        <w:trPr>
          <w:cantSplit/>
        </w:trPr>
        <w:tc>
          <w:tcPr>
            <w:tcW w:w="1985" w:type="dxa"/>
            <w:tcBorders>
              <w:bottom w:val="single" w:sz="4" w:space="0" w:color="auto"/>
            </w:tcBorders>
          </w:tcPr>
          <w:p w:rsidR="003D6D9A" w:rsidRPr="00ED3CF8" w:rsidRDefault="003D6D9A" w:rsidP="00F608B2">
            <w:pPr>
              <w:spacing w:before="40" w:after="40"/>
              <w:jc w:val="left"/>
              <w:rPr>
                <w:rFonts w:cs="Arial"/>
                <w:color w:val="FF0000"/>
              </w:rPr>
            </w:pPr>
            <w:r w:rsidRPr="00ED3CF8">
              <w:rPr>
                <w:rFonts w:cs="Arial"/>
                <w:color w:val="FF0000"/>
              </w:rPr>
              <w:t>Terminal</w:t>
            </w:r>
            <w:r w:rsidRPr="00ED3CF8">
              <w:rPr>
                <w:rFonts w:cs="Arial"/>
                <w:color w:val="FF0000"/>
              </w:rPr>
              <w:fldChar w:fldCharType="begin"/>
            </w:r>
            <w:r w:rsidRPr="00ED3CF8">
              <w:rPr>
                <w:rFonts w:cs="Arial"/>
              </w:rPr>
              <w:instrText xml:space="preserve"> XE "</w:instrText>
            </w:r>
            <w:r w:rsidRPr="00ED3CF8">
              <w:rPr>
                <w:rFonts w:cs="Arial"/>
                <w:color w:val="FF0000"/>
              </w:rPr>
              <w:instrText>Terminal</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3D6D9A" w:rsidRPr="00ED3CF8" w:rsidRDefault="003D6D9A" w:rsidP="00F608B2">
            <w:pPr>
              <w:outlineLvl w:val="0"/>
              <w:rPr>
                <w:rFonts w:cs="Arial"/>
              </w:rPr>
            </w:pPr>
            <w:r w:rsidRPr="00ED3CF8">
              <w:rPr>
                <w:rFonts w:cs="Arial"/>
              </w:rPr>
              <w:t>Located at the apex and/or furthest from the position of attachment.  Compare ‘proximal’, ‘basal’ which is closest to the position of attachment.  Synonyms:  Apical, Distal, Terminal (most appropriate term to be decided on a case-by-case basis)</w:t>
            </w:r>
          </w:p>
        </w:tc>
      </w:tr>
      <w:tr w:rsidR="003D6D9A"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Tesselate</w:t>
            </w:r>
            <w:r w:rsidRPr="00457EDA">
              <w:rPr>
                <w:rFonts w:cs="Arial"/>
                <w:color w:val="FF0000"/>
              </w:rPr>
              <w:fldChar w:fldCharType="begin"/>
            </w:r>
            <w:r w:rsidRPr="00457EDA">
              <w:rPr>
                <w:rFonts w:cs="Arial"/>
                <w:color w:val="FF0000"/>
              </w:rPr>
              <w:instrText xml:space="preserve"> XE "Tesselate"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(see Section 2, Subsection 3, chapter 4 “Color distribution and color patterns”)</w:t>
            </w:r>
          </w:p>
        </w:tc>
      </w:tr>
      <w:tr w:rsidR="003D6D9A" w:rsidRPr="00ED3CF8" w:rsidTr="00BF0F4D">
        <w:trPr>
          <w:cantSplit/>
        </w:trPr>
        <w:tc>
          <w:tcPr>
            <w:tcW w:w="1985" w:type="dxa"/>
            <w:tcBorders>
              <w:bottom w:val="single" w:sz="4" w:space="0" w:color="auto"/>
            </w:tcBorders>
            <w:shd w:val="clear" w:color="auto" w:fill="auto"/>
          </w:tcPr>
          <w:p w:rsidR="003D6D9A" w:rsidRPr="00ED3CF8" w:rsidRDefault="003D6D9A" w:rsidP="00F608B2">
            <w:pPr>
              <w:spacing w:before="40" w:after="40"/>
              <w:jc w:val="left"/>
              <w:rPr>
                <w:rFonts w:cs="Arial"/>
                <w:color w:val="FF0000"/>
              </w:rPr>
            </w:pPr>
            <w:r w:rsidRPr="00ED3CF8">
              <w:rPr>
                <w:rFonts w:cs="Arial"/>
                <w:color w:val="FF0000"/>
              </w:rPr>
              <w:t>Tetrahedronal</w:t>
            </w:r>
            <w:r w:rsidRPr="00ED3CF8">
              <w:rPr>
                <w:rFonts w:cs="Arial"/>
                <w:color w:val="FF0000"/>
              </w:rPr>
              <w:fldChar w:fldCharType="begin"/>
            </w:r>
            <w:r w:rsidRPr="00ED3CF8">
              <w:rPr>
                <w:rFonts w:cs="Arial"/>
              </w:rPr>
              <w:instrText xml:space="preserve"> XE "</w:instrText>
            </w:r>
            <w:r w:rsidRPr="00ED3CF8">
              <w:rPr>
                <w:rFonts w:cs="Arial"/>
                <w:color w:val="FF0000"/>
              </w:rPr>
              <w:instrText>Tetrahedronal</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shd w:val="clear" w:color="auto" w:fill="auto"/>
            <w:vAlign w:val="center"/>
          </w:tcPr>
          <w:p w:rsidR="003D6D9A" w:rsidRPr="00ED3CF8" w:rsidRDefault="003D6D9A" w:rsidP="00F608B2">
            <w:pPr>
              <w:pStyle w:val="BodyText"/>
              <w:keepNext/>
              <w:jc w:val="left"/>
              <w:rPr>
                <w:rFonts w:cs="Arial"/>
                <w:color w:val="000000"/>
              </w:rPr>
            </w:pPr>
            <w:r w:rsidRPr="00ED3CF8">
              <w:rPr>
                <w:rFonts w:cs="Arial"/>
                <w:color w:val="000000"/>
              </w:rPr>
              <w:t>In the shape of a triangular pyramid</w:t>
            </w:r>
          </w:p>
        </w:tc>
      </w:tr>
      <w:tr w:rsidR="003D6D9A" w:rsidRPr="00ED3CF8" w:rsidTr="00BF0F4D">
        <w:trPr>
          <w:cantSplit/>
        </w:trPr>
        <w:tc>
          <w:tcPr>
            <w:tcW w:w="1985" w:type="dxa"/>
            <w:shd w:val="clear" w:color="auto" w:fill="auto"/>
          </w:tcPr>
          <w:p w:rsidR="003D6D9A" w:rsidRPr="00ED3CF8" w:rsidRDefault="003D6D9A" w:rsidP="00F608B2">
            <w:pPr>
              <w:spacing w:before="40" w:after="40"/>
              <w:jc w:val="left"/>
              <w:rPr>
                <w:rFonts w:cs="Arial"/>
                <w:color w:val="FF0000"/>
              </w:rPr>
            </w:pPr>
            <w:r w:rsidRPr="00ED3CF8">
              <w:rPr>
                <w:rFonts w:cs="Arial"/>
                <w:color w:val="FF0000"/>
              </w:rPr>
              <w:t>Thorn</w:t>
            </w:r>
            <w:r w:rsidRPr="00ED3CF8">
              <w:rPr>
                <w:rFonts w:cs="Arial"/>
                <w:color w:val="FF0000"/>
              </w:rPr>
              <w:fldChar w:fldCharType="begin"/>
            </w:r>
            <w:r w:rsidRPr="00ED3CF8">
              <w:rPr>
                <w:rFonts w:cs="Arial"/>
              </w:rPr>
              <w:instrText xml:space="preserve"> XE "</w:instrText>
            </w:r>
            <w:r w:rsidRPr="00ED3CF8">
              <w:rPr>
                <w:rFonts w:cs="Arial"/>
                <w:color w:val="FF0000"/>
              </w:rPr>
              <w:instrText>Thorn</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3D6D9A" w:rsidRPr="00ED3CF8" w:rsidRDefault="003D6D9A" w:rsidP="00F608B2">
            <w:pPr>
              <w:pStyle w:val="BodyText"/>
              <w:keepNext/>
              <w:jc w:val="left"/>
              <w:rPr>
                <w:rFonts w:cs="Arial"/>
                <w:color w:val="000000"/>
              </w:rPr>
            </w:pPr>
            <w:r w:rsidRPr="00ED3CF8">
              <w:rPr>
                <w:rFonts w:cs="Arial"/>
              </w:rPr>
              <w:t>A rigid, sharply pointed modified organ or part of an organ, normally a modified stem. Contains superficial as well as deeper layers.  Compare ‘prickle’ which arises from the superficial layers only and ‘spine’ which can be used synonymously to ‘thorn’ but may apply to other modified organs as well, e.g. a leaf or stipule, etc.</w:t>
            </w:r>
          </w:p>
        </w:tc>
      </w:tr>
      <w:tr w:rsidR="003D6D9A" w:rsidRPr="00ED3CF8" w:rsidTr="00BF0F4D">
        <w:trPr>
          <w:cantSplit/>
        </w:trPr>
        <w:tc>
          <w:tcPr>
            <w:tcW w:w="1985" w:type="dxa"/>
            <w:tcBorders>
              <w:bottom w:val="single" w:sz="4" w:space="0" w:color="auto"/>
            </w:tcBorders>
          </w:tcPr>
          <w:p w:rsidR="003D6D9A" w:rsidRPr="00ED3CF8" w:rsidRDefault="003D6D9A" w:rsidP="00F608B2">
            <w:pPr>
              <w:spacing w:before="40" w:after="40"/>
              <w:jc w:val="left"/>
              <w:rPr>
                <w:rFonts w:cs="Arial"/>
                <w:color w:val="FF0000"/>
              </w:rPr>
            </w:pPr>
            <w:r w:rsidRPr="00ED3CF8">
              <w:rPr>
                <w:rFonts w:cs="Arial"/>
                <w:color w:val="FF0000"/>
              </w:rPr>
              <w:t>Thorny</w:t>
            </w:r>
            <w:r w:rsidRPr="00ED3CF8">
              <w:rPr>
                <w:rFonts w:cs="Arial"/>
                <w:color w:val="FF0000"/>
              </w:rPr>
              <w:fldChar w:fldCharType="begin"/>
            </w:r>
            <w:r w:rsidRPr="00ED3CF8">
              <w:rPr>
                <w:rFonts w:cs="Arial"/>
              </w:rPr>
              <w:instrText xml:space="preserve"> XE "</w:instrText>
            </w:r>
            <w:r w:rsidRPr="00ED3CF8">
              <w:rPr>
                <w:rFonts w:cs="Arial"/>
                <w:color w:val="FF0000"/>
              </w:rPr>
              <w:instrText>Thorny</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3D6D9A" w:rsidRPr="00ED3CF8" w:rsidRDefault="003D6D9A" w:rsidP="00F608B2">
            <w:pPr>
              <w:pStyle w:val="BodyText"/>
              <w:keepNext/>
              <w:jc w:val="left"/>
              <w:rPr>
                <w:rFonts w:cs="Arial"/>
                <w:color w:val="000000"/>
              </w:rPr>
            </w:pPr>
            <w:r w:rsidRPr="00ED3CF8">
              <w:rPr>
                <w:rFonts w:cs="Arial"/>
                <w:color w:val="000000"/>
              </w:rPr>
              <w:t>See ‘spinose’.</w:t>
            </w:r>
          </w:p>
        </w:tc>
      </w:tr>
      <w:tr w:rsidR="003D6D9A" w:rsidRPr="00ED3CF8" w:rsidTr="00BF0F4D">
        <w:trPr>
          <w:cantSplit/>
        </w:trPr>
        <w:tc>
          <w:tcPr>
            <w:tcW w:w="1985" w:type="dxa"/>
            <w:shd w:val="clear" w:color="auto" w:fill="auto"/>
          </w:tcPr>
          <w:p w:rsidR="003D6D9A" w:rsidRPr="00ED3CF8" w:rsidRDefault="003D6D9A" w:rsidP="00F608B2">
            <w:pPr>
              <w:spacing w:before="40" w:after="40"/>
              <w:jc w:val="left"/>
              <w:rPr>
                <w:rFonts w:cs="Arial"/>
                <w:color w:val="FF0000"/>
              </w:rPr>
            </w:pPr>
            <w:r w:rsidRPr="00ED3CF8">
              <w:rPr>
                <w:rFonts w:cs="Arial"/>
                <w:color w:val="FF0000"/>
              </w:rPr>
              <w:t>Thyrse</w:t>
            </w:r>
            <w:r w:rsidRPr="00ED3CF8">
              <w:rPr>
                <w:rFonts w:cs="Arial"/>
                <w:color w:val="FF0000"/>
              </w:rPr>
              <w:fldChar w:fldCharType="begin"/>
            </w:r>
            <w:r w:rsidRPr="00ED3CF8">
              <w:rPr>
                <w:rFonts w:cs="Arial"/>
              </w:rPr>
              <w:instrText xml:space="preserve"> XE "</w:instrText>
            </w:r>
            <w:r w:rsidRPr="00ED3CF8">
              <w:rPr>
                <w:rFonts w:cs="Arial"/>
                <w:color w:val="FF0000"/>
              </w:rPr>
              <w:instrText>Thyrse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3D6D9A" w:rsidRPr="00ED3CF8" w:rsidRDefault="003D6D9A" w:rsidP="00F608B2">
            <w:pPr>
              <w:rPr>
                <w:rFonts w:cs="Arial"/>
              </w:rPr>
            </w:pPr>
            <w:r w:rsidRPr="00ED3CF8">
              <w:rPr>
                <w:rFonts w:cs="Arial"/>
              </w:rPr>
              <w:t>A raceme in which the single flowers are replaced by cymes is called a (indefinite) thyrse. A botryoid in which the single flowers are replaced by cymes is a definite thyrse or thyrsoid. Thyrses are often confusingly called panicles.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Tip</w:t>
            </w:r>
            <w:r w:rsidRPr="00ED3CF8">
              <w:rPr>
                <w:rFonts w:cs="Arial"/>
                <w:color w:val="FF0000"/>
              </w:rPr>
              <w:fldChar w:fldCharType="begin"/>
            </w:r>
            <w:r w:rsidRPr="00ED3CF8">
              <w:rPr>
                <w:rFonts w:cs="Arial"/>
              </w:rPr>
              <w:instrText xml:space="preserve"> XE "</w:instrText>
            </w:r>
            <w:r w:rsidRPr="00ED3CF8">
              <w:rPr>
                <w:rFonts w:cs="Arial"/>
                <w:color w:val="FF0000"/>
              </w:rPr>
              <w:instrText>Tip</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 xml:space="preserve">See Part I “SHAPE”, Section 2.4 </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Tomentose</w:t>
            </w:r>
            <w:r w:rsidRPr="00ED3CF8">
              <w:rPr>
                <w:rFonts w:cs="Arial"/>
                <w:color w:val="FF0000"/>
              </w:rPr>
              <w:fldChar w:fldCharType="begin"/>
            </w:r>
            <w:r w:rsidRPr="00ED3CF8">
              <w:rPr>
                <w:rFonts w:cs="Arial"/>
              </w:rPr>
              <w:instrText xml:space="preserve"> XE "</w:instrText>
            </w:r>
            <w:r w:rsidRPr="00ED3CF8">
              <w:rPr>
                <w:rFonts w:cs="Arial"/>
                <w:color w:val="FF0000"/>
              </w:rPr>
              <w:instrText>Tomentose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pStyle w:val="BodyText"/>
              <w:keepNext/>
              <w:jc w:val="left"/>
              <w:rPr>
                <w:rFonts w:cs="Arial"/>
                <w:color w:val="000000"/>
              </w:rPr>
            </w:pPr>
            <w:r w:rsidRPr="00ED3CF8">
              <w:rPr>
                <w:rFonts w:cs="Arial"/>
                <w:color w:val="000000"/>
              </w:rPr>
              <w:t>Covered by the general term “hair” in the Test Guidelines.  Densely woolly; with short, matted, interwoven trichomes.  ‘Densely and softly matted-lanate.’  Compare ‘pannose’ which is even denser and more matted (felted) and compare ‘lanate’ with longer, less matted hairs.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Top</w:t>
            </w:r>
            <w:r w:rsidRPr="00ED3CF8">
              <w:rPr>
                <w:rFonts w:cs="Arial"/>
                <w:color w:val="FF0000"/>
              </w:rPr>
              <w:fldChar w:fldCharType="begin"/>
            </w:r>
            <w:r w:rsidRPr="00ED3CF8">
              <w:rPr>
                <w:rFonts w:cs="Arial"/>
              </w:rPr>
              <w:instrText xml:space="preserve"> XE "</w:instrText>
            </w:r>
            <w:r w:rsidRPr="00ED3CF8">
              <w:rPr>
                <w:rFonts w:cs="Arial"/>
                <w:color w:val="FF0000"/>
              </w:rPr>
              <w:instrText>Top</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To be used in relation to soil level.  Compare ‘tip’ and ‘apex’.</w:t>
            </w:r>
          </w:p>
        </w:tc>
      </w:tr>
      <w:tr w:rsidR="003D6D9A"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Transverse band</w:t>
            </w:r>
            <w:r w:rsidRPr="00457EDA">
              <w:rPr>
                <w:rFonts w:cs="Arial"/>
                <w:color w:val="FF0000"/>
              </w:rPr>
              <w:fldChar w:fldCharType="begin"/>
            </w:r>
            <w:r w:rsidRPr="00457EDA">
              <w:rPr>
                <w:rFonts w:cs="Arial"/>
                <w:color w:val="FF0000"/>
              </w:rPr>
              <w:instrText xml:space="preserve"> XE "Transverse band"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(see Section 2, Subsection 3, chapter 4 “Color distribution and color patterns”)</w:t>
            </w:r>
          </w:p>
        </w:tc>
      </w:tr>
      <w:tr w:rsidR="003D6D9A" w:rsidRPr="00ED3CF8" w:rsidTr="00BF0F4D">
        <w:trPr>
          <w:cantSplit/>
        </w:trPr>
        <w:tc>
          <w:tcPr>
            <w:tcW w:w="1985" w:type="dxa"/>
            <w:tcBorders>
              <w:bottom w:val="single" w:sz="4" w:space="0" w:color="auto"/>
            </w:tcBorders>
          </w:tcPr>
          <w:p w:rsidR="003D6D9A" w:rsidRPr="00ED3CF8" w:rsidRDefault="003D6D9A" w:rsidP="00F608B2">
            <w:pPr>
              <w:spacing w:before="40" w:after="40"/>
              <w:jc w:val="left"/>
              <w:rPr>
                <w:rFonts w:cs="Arial"/>
                <w:color w:val="FF0000"/>
              </w:rPr>
            </w:pPr>
            <w:r w:rsidRPr="00ED3CF8">
              <w:rPr>
                <w:rFonts w:cs="Arial"/>
                <w:color w:val="FF0000"/>
              </w:rPr>
              <w:t>Transverse</w:t>
            </w:r>
            <w:r w:rsidRPr="00ED3CF8">
              <w:rPr>
                <w:rFonts w:cs="Arial"/>
                <w:color w:val="FF0000"/>
              </w:rPr>
              <w:fldChar w:fldCharType="begin"/>
            </w:r>
            <w:r w:rsidRPr="00ED3CF8">
              <w:rPr>
                <w:rFonts w:cs="Arial"/>
              </w:rPr>
              <w:instrText xml:space="preserve"> XE "</w:instrText>
            </w:r>
            <w:r w:rsidRPr="00ED3CF8">
              <w:rPr>
                <w:rFonts w:cs="Arial"/>
                <w:color w:val="FF0000"/>
              </w:rPr>
              <w:instrText>Transverse</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3D6D9A" w:rsidRPr="00ED3CF8" w:rsidRDefault="003D6D9A" w:rsidP="00F608B2">
            <w:pPr>
              <w:rPr>
                <w:rFonts w:cs="Arial"/>
              </w:rPr>
            </w:pPr>
            <w:r w:rsidRPr="00ED3CF8">
              <w:rPr>
                <w:rFonts w:cs="Arial"/>
              </w:rPr>
              <w:t>Perpendicular to the longitudinal axis, i.e. at right angle to the axis extending through the base and the apex, whether or not this is the longest axis.  Compare ‘longitudinal’.</w:t>
            </w:r>
          </w:p>
        </w:tc>
      </w:tr>
      <w:tr w:rsidR="003D6D9A" w:rsidRPr="00ED3CF8" w:rsidTr="00BF0F4D">
        <w:trPr>
          <w:cantSplit/>
        </w:trPr>
        <w:tc>
          <w:tcPr>
            <w:tcW w:w="1985" w:type="dxa"/>
            <w:tcBorders>
              <w:bottom w:val="single" w:sz="4" w:space="0" w:color="auto"/>
            </w:tcBorders>
            <w:shd w:val="clear" w:color="auto" w:fill="auto"/>
          </w:tcPr>
          <w:p w:rsidR="003D6D9A" w:rsidRPr="00ED3CF8" w:rsidRDefault="003D6D9A" w:rsidP="00F608B2">
            <w:pPr>
              <w:spacing w:before="40" w:after="40"/>
              <w:jc w:val="left"/>
              <w:rPr>
                <w:rFonts w:cs="Arial"/>
                <w:color w:val="FF0000"/>
              </w:rPr>
            </w:pPr>
            <w:r w:rsidRPr="00ED3CF8">
              <w:rPr>
                <w:rFonts w:cs="Arial"/>
                <w:color w:val="FF0000"/>
              </w:rPr>
              <w:t>Trapezoidal</w:t>
            </w:r>
            <w:r w:rsidRPr="00ED3CF8">
              <w:rPr>
                <w:rFonts w:cs="Arial"/>
                <w:color w:val="FF0000"/>
              </w:rPr>
              <w:fldChar w:fldCharType="begin"/>
            </w:r>
            <w:r w:rsidRPr="00ED3CF8">
              <w:rPr>
                <w:rFonts w:cs="Arial"/>
              </w:rPr>
              <w:instrText xml:space="preserve"> XE "</w:instrText>
            </w:r>
            <w:r w:rsidRPr="00ED3CF8">
              <w:rPr>
                <w:rFonts w:cs="Arial"/>
                <w:color w:val="FF0000"/>
              </w:rPr>
              <w:instrText>Trapezoidal</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shd w:val="clear" w:color="auto" w:fill="auto"/>
            <w:vAlign w:val="center"/>
          </w:tcPr>
          <w:p w:rsidR="003D6D9A" w:rsidRPr="00ED3CF8" w:rsidRDefault="003D6D9A" w:rsidP="00F608B2">
            <w:pPr>
              <w:outlineLvl w:val="0"/>
              <w:rPr>
                <w:rFonts w:cs="Arial"/>
              </w:rPr>
            </w:pPr>
            <w:bookmarkStart w:id="520" w:name="OLE_LINK5"/>
            <w:bookmarkStart w:id="521" w:name="OLE_LINK6"/>
            <w:r w:rsidRPr="00ED3CF8">
              <w:rPr>
                <w:rFonts w:cs="Arial"/>
              </w:rPr>
              <w:t>Four-sided, with one pair of parallel sides</w:t>
            </w:r>
            <w:bookmarkEnd w:id="520"/>
            <w:bookmarkEnd w:id="521"/>
          </w:p>
        </w:tc>
      </w:tr>
      <w:tr w:rsidR="003D6D9A" w:rsidRPr="00ED3CF8" w:rsidTr="00BF0F4D">
        <w:trPr>
          <w:cantSplit/>
        </w:trPr>
        <w:tc>
          <w:tcPr>
            <w:tcW w:w="1985" w:type="dxa"/>
            <w:tcBorders>
              <w:bottom w:val="single" w:sz="4" w:space="0" w:color="auto"/>
            </w:tcBorders>
          </w:tcPr>
          <w:p w:rsidR="003D6D9A" w:rsidRPr="00ED3CF8" w:rsidRDefault="003D6D9A" w:rsidP="00F608B2">
            <w:pPr>
              <w:spacing w:before="40" w:after="40"/>
              <w:jc w:val="left"/>
              <w:rPr>
                <w:rFonts w:cs="Arial"/>
                <w:color w:val="FF0000"/>
              </w:rPr>
            </w:pPr>
            <w:r w:rsidRPr="00ED3CF8">
              <w:rPr>
                <w:rFonts w:cs="Arial"/>
                <w:color w:val="FF0000"/>
              </w:rPr>
              <w:t>Triangular</w:t>
            </w:r>
            <w:r w:rsidRPr="00ED3CF8">
              <w:rPr>
                <w:rFonts w:cs="Arial"/>
                <w:color w:val="FF0000"/>
              </w:rPr>
              <w:fldChar w:fldCharType="begin"/>
            </w:r>
            <w:r w:rsidRPr="00ED3CF8">
              <w:rPr>
                <w:rFonts w:cs="Arial"/>
              </w:rPr>
              <w:instrText xml:space="preserve"> XE "</w:instrText>
            </w:r>
            <w:r w:rsidRPr="00ED3CF8">
              <w:rPr>
                <w:rFonts w:cs="Arial"/>
                <w:color w:val="FF0000"/>
              </w:rPr>
              <w:instrText>Triangular</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3D6D9A" w:rsidRPr="00ED3CF8" w:rsidRDefault="003D6D9A" w:rsidP="00F608B2">
            <w:pPr>
              <w:keepNext/>
              <w:keepLines/>
              <w:spacing w:before="40" w:after="40"/>
              <w:rPr>
                <w:rFonts w:cs="Arial"/>
              </w:rPr>
            </w:pPr>
            <w:r w:rsidRPr="00ED3CF8">
              <w:rPr>
                <w:rFonts w:cs="Arial"/>
              </w:rPr>
              <w:t>With three more or less straight sides, broadening towards the base, that is towards the point of attachment.  The triangular series also includes ‘deltate’, with a more specific length/width ratio.  Compare ‘obtriangular’ which is broadest towards the apex and ‘conic’ which applies to three-dimensional shape.</w:t>
            </w:r>
          </w:p>
        </w:tc>
      </w:tr>
      <w:tr w:rsidR="003D6D9A" w:rsidRPr="00ED3CF8" w:rsidTr="00BF0F4D">
        <w:trPr>
          <w:cantSplit/>
        </w:trPr>
        <w:tc>
          <w:tcPr>
            <w:tcW w:w="1985" w:type="dxa"/>
            <w:shd w:val="clear" w:color="auto" w:fill="auto"/>
          </w:tcPr>
          <w:p w:rsidR="003D6D9A" w:rsidRPr="00ED3CF8" w:rsidRDefault="003D6D9A" w:rsidP="00F608B2">
            <w:pPr>
              <w:spacing w:before="40" w:after="40"/>
              <w:jc w:val="left"/>
              <w:rPr>
                <w:rFonts w:cs="Arial"/>
                <w:color w:val="FF0000"/>
              </w:rPr>
            </w:pPr>
            <w:r w:rsidRPr="00ED3CF8">
              <w:rPr>
                <w:rFonts w:cs="Arial"/>
                <w:color w:val="FF0000"/>
              </w:rPr>
              <w:t>Trichome</w:t>
            </w:r>
            <w:r w:rsidRPr="00ED3CF8">
              <w:rPr>
                <w:rFonts w:cs="Arial"/>
                <w:color w:val="FF0000"/>
              </w:rPr>
              <w:fldChar w:fldCharType="begin"/>
            </w:r>
            <w:r w:rsidRPr="00ED3CF8">
              <w:rPr>
                <w:rFonts w:cs="Arial"/>
              </w:rPr>
              <w:instrText xml:space="preserve"> XE "</w:instrText>
            </w:r>
            <w:r w:rsidRPr="00ED3CF8">
              <w:rPr>
                <w:rFonts w:cs="Arial"/>
                <w:color w:val="FF0000"/>
              </w:rPr>
              <w:instrText>Trichome</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3D6D9A" w:rsidRPr="00ED3CF8" w:rsidRDefault="003D6D9A" w:rsidP="00F608B2">
            <w:pPr>
              <w:ind w:left="2268" w:hanging="2268"/>
              <w:rPr>
                <w:rFonts w:cs="Arial"/>
                <w:color w:val="000000"/>
              </w:rPr>
            </w:pPr>
            <w:r w:rsidRPr="00ED3CF8">
              <w:rPr>
                <w:rFonts w:cs="Arial"/>
              </w:rPr>
              <w:t xml:space="preserve">Unbranched hair-like outgrowth from the epidermis. </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Trullate</w:t>
            </w:r>
            <w:r w:rsidRPr="00ED3CF8">
              <w:rPr>
                <w:rFonts w:cs="Arial"/>
                <w:color w:val="FF0000"/>
              </w:rPr>
              <w:fldChar w:fldCharType="begin"/>
            </w:r>
            <w:r w:rsidRPr="00ED3CF8">
              <w:rPr>
                <w:rFonts w:cs="Arial"/>
              </w:rPr>
              <w:instrText xml:space="preserve"> XE "</w:instrText>
            </w:r>
            <w:r w:rsidRPr="00ED3CF8">
              <w:rPr>
                <w:rFonts w:cs="Arial"/>
                <w:color w:val="FF0000"/>
              </w:rPr>
              <w:instrText>Trullate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spacing w:before="40" w:after="40"/>
              <w:rPr>
                <w:rFonts w:cs="Arial"/>
              </w:rPr>
            </w:pPr>
            <w:r w:rsidRPr="00ED3CF8">
              <w:rPr>
                <w:rFonts w:cs="Arial"/>
              </w:rPr>
              <w:t>Broadest below the middle and tapering towards the basal and apical end, the lateral margins more or less straight but angled at the position of greatest width. Compare the ‘ovate’ series which is less angular, and the ‘rhombic’ series which is broadest at the middle.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Truncate</w:t>
            </w:r>
            <w:r w:rsidRPr="00ED3CF8">
              <w:rPr>
                <w:rFonts w:cs="Arial"/>
                <w:color w:val="FF0000"/>
              </w:rPr>
              <w:fldChar w:fldCharType="begin"/>
            </w:r>
            <w:r w:rsidRPr="00ED3CF8">
              <w:rPr>
                <w:rFonts w:cs="Arial"/>
              </w:rPr>
              <w:instrText xml:space="preserve"> XE "</w:instrText>
            </w:r>
            <w:r w:rsidRPr="00ED3CF8">
              <w:rPr>
                <w:rFonts w:cs="Arial"/>
                <w:color w:val="FF0000"/>
              </w:rPr>
              <w:instrText>Truncate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With the base (apex) abruptly terminated in a straight, transverse, basal (distal) margin, as if cut off.  Applies to the base and apex.</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Tubular</w:t>
            </w:r>
            <w:r w:rsidRPr="00ED3CF8">
              <w:rPr>
                <w:rFonts w:cs="Arial"/>
                <w:color w:val="FF0000"/>
              </w:rPr>
              <w:fldChar w:fldCharType="begin"/>
            </w:r>
            <w:r w:rsidRPr="00ED3CF8">
              <w:rPr>
                <w:rFonts w:cs="Arial"/>
              </w:rPr>
              <w:instrText xml:space="preserve"> XE "</w:instrText>
            </w:r>
            <w:r w:rsidRPr="00ED3CF8">
              <w:rPr>
                <w:rFonts w:cs="Arial"/>
                <w:color w:val="FF0000"/>
              </w:rPr>
              <w:instrText>Tubular</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Hollow, long and narrow with an even diameter, circular in transverse section.  Compare ‘cylindric’, which is solid.</w:t>
            </w:r>
          </w:p>
        </w:tc>
      </w:tr>
      <w:tr w:rsidR="003D6D9A" w:rsidRPr="00ED3CF8" w:rsidTr="00BF0F4D">
        <w:trPr>
          <w:cantSplit/>
        </w:trPr>
        <w:tc>
          <w:tcPr>
            <w:tcW w:w="1985" w:type="dxa"/>
            <w:tcBorders>
              <w:bottom w:val="single" w:sz="4" w:space="0" w:color="auto"/>
            </w:tcBorders>
          </w:tcPr>
          <w:p w:rsidR="003D6D9A" w:rsidRPr="00ED3CF8" w:rsidRDefault="003D6D9A" w:rsidP="00F608B2">
            <w:pPr>
              <w:spacing w:before="40" w:after="40"/>
              <w:jc w:val="left"/>
              <w:rPr>
                <w:rFonts w:cs="Arial"/>
                <w:color w:val="FF0000"/>
              </w:rPr>
            </w:pPr>
            <w:r w:rsidRPr="00ED3CF8">
              <w:rPr>
                <w:rFonts w:cs="Arial"/>
                <w:color w:val="FF0000"/>
              </w:rPr>
              <w:t>Twining</w:t>
            </w:r>
            <w:r w:rsidRPr="00ED3CF8">
              <w:rPr>
                <w:rFonts w:cs="Arial"/>
                <w:color w:val="FF0000"/>
              </w:rPr>
              <w:fldChar w:fldCharType="begin"/>
            </w:r>
            <w:r w:rsidRPr="00ED3CF8">
              <w:rPr>
                <w:rFonts w:cs="Arial"/>
              </w:rPr>
              <w:instrText xml:space="preserve"> XE "</w:instrText>
            </w:r>
            <w:r w:rsidRPr="00ED3CF8">
              <w:rPr>
                <w:rFonts w:cs="Arial"/>
                <w:color w:val="FF0000"/>
              </w:rPr>
              <w:instrText>Twining</w:instrText>
            </w:r>
            <w:r w:rsidRPr="00ED3CF8">
              <w:rPr>
                <w:rFonts w:cs="Arial"/>
              </w:rPr>
              <w:instrText xml:space="preserve">" </w:instrText>
            </w:r>
            <w:r w:rsidRPr="00ED3CF8">
              <w:rPr>
                <w:rFonts w:cs="Arial"/>
                <w:color w:val="FF0000"/>
              </w:rPr>
              <w:fldChar w:fldCharType="end"/>
            </w:r>
          </w:p>
        </w:tc>
        <w:tc>
          <w:tcPr>
            <w:tcW w:w="8222" w:type="dxa"/>
            <w:tcBorders>
              <w:bottom w:val="single" w:sz="4" w:space="0" w:color="auto"/>
            </w:tcBorders>
            <w:vAlign w:val="center"/>
          </w:tcPr>
          <w:p w:rsidR="003D6D9A" w:rsidRPr="00ED3CF8" w:rsidRDefault="003D6D9A" w:rsidP="00F608B2">
            <w:pPr>
              <w:outlineLvl w:val="0"/>
              <w:rPr>
                <w:rFonts w:cs="Arial"/>
              </w:rPr>
            </w:pPr>
            <w:r w:rsidRPr="00ED3CF8">
              <w:rPr>
                <w:rFonts w:cs="Arial"/>
              </w:rPr>
              <w:t>Climbing by coiling around a support.</w:t>
            </w:r>
          </w:p>
        </w:tc>
      </w:tr>
      <w:tr w:rsidR="003D6D9A" w:rsidRPr="00ED3CF8" w:rsidTr="00BF0F4D">
        <w:trPr>
          <w:cantSplit/>
        </w:trPr>
        <w:tc>
          <w:tcPr>
            <w:tcW w:w="1985" w:type="dxa"/>
            <w:shd w:val="clear" w:color="auto" w:fill="auto"/>
          </w:tcPr>
          <w:p w:rsidR="003D6D9A" w:rsidRPr="00ED3CF8" w:rsidRDefault="003D6D9A" w:rsidP="00F608B2">
            <w:pPr>
              <w:spacing w:before="40" w:after="40"/>
              <w:jc w:val="left"/>
              <w:rPr>
                <w:rFonts w:cs="Arial"/>
                <w:color w:val="FF0000"/>
              </w:rPr>
            </w:pPr>
            <w:r w:rsidRPr="00ED3CF8">
              <w:rPr>
                <w:rFonts w:cs="Arial"/>
                <w:color w:val="FF0000"/>
              </w:rPr>
              <w:t>Umbel</w:t>
            </w:r>
            <w:r w:rsidRPr="00ED3CF8">
              <w:rPr>
                <w:rFonts w:cs="Arial"/>
                <w:color w:val="FF0000"/>
              </w:rPr>
              <w:fldChar w:fldCharType="begin"/>
            </w:r>
            <w:r w:rsidRPr="00ED3CF8">
              <w:rPr>
                <w:rFonts w:cs="Arial"/>
              </w:rPr>
              <w:instrText xml:space="preserve"> XE "</w:instrText>
            </w:r>
            <w:r w:rsidRPr="00ED3CF8">
              <w:rPr>
                <w:rFonts w:cs="Arial"/>
                <w:color w:val="FF0000"/>
              </w:rPr>
              <w:instrText>Umbel</w:instrText>
            </w:r>
            <w:r w:rsidRPr="00ED3CF8">
              <w:rPr>
                <w:rFonts w:cs="Arial"/>
              </w:rPr>
              <w:instrText xml:space="preserve">" </w:instrText>
            </w:r>
            <w:r w:rsidRPr="00ED3CF8">
              <w:rPr>
                <w:rFonts w:cs="Arial"/>
                <w:color w:val="FF0000"/>
              </w:rPr>
              <w:fldChar w:fldCharType="end"/>
            </w:r>
          </w:p>
        </w:tc>
        <w:tc>
          <w:tcPr>
            <w:tcW w:w="8222" w:type="dxa"/>
            <w:shd w:val="clear" w:color="auto" w:fill="auto"/>
            <w:vAlign w:val="center"/>
          </w:tcPr>
          <w:p w:rsidR="003D6D9A" w:rsidRPr="00ED3CF8" w:rsidRDefault="003D6D9A" w:rsidP="00F608B2">
            <w:pPr>
              <w:outlineLvl w:val="0"/>
              <w:rPr>
                <w:rFonts w:cs="Arial"/>
              </w:rPr>
            </w:pPr>
            <w:r w:rsidRPr="00ED3CF8">
              <w:rPr>
                <w:rFonts w:cs="Arial"/>
              </w:rPr>
              <w:t>a type of raceme with a short axis and multiple floral pedicels of equal length that appear to arise from a common point.</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Undulate</w:t>
            </w:r>
            <w:r w:rsidRPr="00ED3CF8">
              <w:rPr>
                <w:rFonts w:cs="Arial"/>
                <w:color w:val="FF0000"/>
              </w:rPr>
              <w:fldChar w:fldCharType="begin"/>
            </w:r>
            <w:r w:rsidRPr="00ED3CF8">
              <w:rPr>
                <w:rFonts w:cs="Arial"/>
              </w:rPr>
              <w:instrText xml:space="preserve"> XE "</w:instrText>
            </w:r>
            <w:r w:rsidRPr="00ED3CF8">
              <w:rPr>
                <w:rFonts w:cs="Arial"/>
                <w:color w:val="FF0000"/>
              </w:rPr>
              <w:instrText>Undulate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Wavy perpendicular to the plane of the plant part.  Compare ‘repand’ and ‘sinuate’ which are wavy in the plane of the plant part.</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Unguiculate</w:t>
            </w:r>
            <w:r w:rsidRPr="00ED3CF8">
              <w:rPr>
                <w:rFonts w:cs="Arial"/>
                <w:color w:val="FF0000"/>
              </w:rPr>
              <w:fldChar w:fldCharType="begin"/>
            </w:r>
            <w:r w:rsidRPr="00ED3CF8">
              <w:rPr>
                <w:rFonts w:cs="Arial"/>
              </w:rPr>
              <w:instrText xml:space="preserve"> XE "</w:instrText>
            </w:r>
            <w:r w:rsidRPr="00ED3CF8">
              <w:rPr>
                <w:rFonts w:cs="Arial"/>
                <w:color w:val="FF0000"/>
              </w:rPr>
              <w:instrText>Unguiculate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spacing w:before="40" w:after="40"/>
              <w:rPr>
                <w:rFonts w:cs="Arial"/>
                <w:strike/>
              </w:rPr>
            </w:pPr>
            <w:r w:rsidRPr="00ED3CF8">
              <w:rPr>
                <w:rFonts w:cs="Arial"/>
              </w:rPr>
              <w:t>use ‘clawed’.</w:t>
            </w:r>
          </w:p>
        </w:tc>
      </w:tr>
      <w:tr w:rsidR="003D6D9A" w:rsidRPr="00ED3CF8"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Unsuitable color names</w:t>
            </w:r>
            <w:r w:rsidRPr="00457EDA">
              <w:rPr>
                <w:rFonts w:cs="Arial"/>
                <w:color w:val="FF0000"/>
              </w:rPr>
              <w:fldChar w:fldCharType="begin"/>
            </w:r>
            <w:r w:rsidRPr="00457EDA">
              <w:rPr>
                <w:rFonts w:cs="Arial"/>
                <w:color w:val="FF0000"/>
              </w:rPr>
              <w:instrText xml:space="preserve"> XE "Unsuitable color name"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Color terms such as  "bronze”, “fuchsia”, “gold”, “ochre”, “salmon”, “silver”, etc. should not be used as states of expression in the Test Guidelines because they could cause confusion concerning the intended color.  Therefore, these terms should be replaced by standard colors (e.g. orange brown instead of bronze).</w:t>
            </w:r>
          </w:p>
        </w:tc>
      </w:tr>
      <w:tr w:rsidR="003D6D9A" w:rsidRPr="008816B0"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UPOV Color Groups</w:t>
            </w:r>
            <w:r w:rsidRPr="00457EDA">
              <w:rPr>
                <w:rFonts w:cs="Arial"/>
                <w:color w:val="FF0000"/>
              </w:rPr>
              <w:fldChar w:fldCharType="begin"/>
            </w:r>
            <w:r w:rsidRPr="00457EDA">
              <w:rPr>
                <w:rFonts w:cs="Arial"/>
                <w:color w:val="FF0000"/>
              </w:rPr>
              <w:instrText xml:space="preserve"> XE "UPOV color groups"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(see “Color names”)</w:t>
            </w:r>
          </w:p>
        </w:tc>
      </w:tr>
      <w:tr w:rsidR="003D6D9A" w:rsidRPr="00ED3CF8" w:rsidTr="00BF0F4D">
        <w:trPr>
          <w:cantSplit/>
        </w:trPr>
        <w:tc>
          <w:tcPr>
            <w:tcW w:w="1985" w:type="dxa"/>
          </w:tcPr>
          <w:p w:rsidR="003D6D9A" w:rsidRPr="00ED3CF8" w:rsidRDefault="003D6D9A" w:rsidP="00F608B2">
            <w:pPr>
              <w:keepNext/>
              <w:spacing w:before="40" w:after="40"/>
              <w:jc w:val="left"/>
              <w:rPr>
                <w:rFonts w:cs="Arial"/>
                <w:color w:val="FF0000"/>
              </w:rPr>
            </w:pPr>
            <w:r w:rsidRPr="00ED3CF8">
              <w:rPr>
                <w:rFonts w:cs="Arial"/>
                <w:color w:val="FF0000"/>
              </w:rPr>
              <w:t>Upright</w:t>
            </w:r>
            <w:r w:rsidRPr="00ED3CF8">
              <w:rPr>
                <w:rFonts w:cs="Arial"/>
                <w:color w:val="FF0000"/>
              </w:rPr>
              <w:fldChar w:fldCharType="begin"/>
            </w:r>
            <w:r w:rsidRPr="00ED3CF8">
              <w:rPr>
                <w:rFonts w:cs="Arial"/>
              </w:rPr>
              <w:instrText xml:space="preserve"> XE "</w:instrText>
            </w:r>
            <w:r w:rsidRPr="00ED3CF8">
              <w:rPr>
                <w:rFonts w:cs="Arial"/>
                <w:color w:val="FF0000"/>
              </w:rPr>
              <w:instrText>Upright</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outlineLvl w:val="0"/>
              <w:rPr>
                <w:rFonts w:cs="Arial"/>
              </w:rPr>
            </w:pPr>
            <w:r w:rsidRPr="00ED3CF8">
              <w:rPr>
                <w:rFonts w:cs="Arial"/>
              </w:rPr>
              <w:t>General term used for tall and narrow plants.  More specifically, ‘fastigiate’ may be used if the branches are virtually erect and parallel to the main stem, and ‘columnar’ if the branch development is suppressed.  For UPOV purposes ‘upright’ is used for the whole plant only (habit) and not for plant parts (attitude).  The term to be used for plant parts is ‘erect’.</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Upwards</w:t>
            </w:r>
            <w:r w:rsidRPr="00ED3CF8">
              <w:rPr>
                <w:rFonts w:cs="Arial"/>
                <w:color w:val="FF0000"/>
              </w:rPr>
              <w:fldChar w:fldCharType="begin"/>
            </w:r>
            <w:r w:rsidRPr="00ED3CF8">
              <w:rPr>
                <w:rFonts w:cs="Arial"/>
              </w:rPr>
              <w:instrText xml:space="preserve"> XE "</w:instrText>
            </w:r>
            <w:r w:rsidRPr="00ED3CF8">
              <w:rPr>
                <w:rFonts w:cs="Arial"/>
                <w:color w:val="FF0000"/>
              </w:rPr>
              <w:instrText>Upwards</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Growing or orientated gradually upwards in relation to soil level or to other plant parts.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Urceolate</w:t>
            </w:r>
            <w:r w:rsidRPr="00ED3CF8">
              <w:rPr>
                <w:rFonts w:cs="Arial"/>
                <w:color w:val="FF0000"/>
              </w:rPr>
              <w:fldChar w:fldCharType="begin"/>
            </w:r>
            <w:r w:rsidRPr="00ED3CF8">
              <w:rPr>
                <w:rFonts w:cs="Arial"/>
              </w:rPr>
              <w:instrText xml:space="preserve"> XE "</w:instrText>
            </w:r>
            <w:r w:rsidRPr="00ED3CF8">
              <w:rPr>
                <w:rFonts w:cs="Arial"/>
                <w:color w:val="FF0000"/>
              </w:rPr>
              <w:instrText>Urceolate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Pitcher-shaped; with a tube that is very wide at the base, narrowing towards the apex, and strongly constricted at or below the mouth.  Applies to the corolla.</w:t>
            </w:r>
          </w:p>
        </w:tc>
      </w:tr>
      <w:tr w:rsidR="003D6D9A" w:rsidRPr="00F37CA0"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Variegation</w:t>
            </w:r>
            <w:r w:rsidRPr="00457EDA">
              <w:rPr>
                <w:rFonts w:cs="Arial"/>
                <w:color w:val="FF0000"/>
              </w:rPr>
              <w:fldChar w:fldCharType="begin"/>
            </w:r>
            <w:r w:rsidRPr="00457EDA">
              <w:rPr>
                <w:rFonts w:cs="Arial"/>
                <w:color w:val="FF0000"/>
              </w:rPr>
              <w:instrText xml:space="preserve"> XE "Variegation"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Well defined areas of different colors or intensities, with less or no chlorophyll, especially as very light green, yellow or white longitudinal stripes or irregular shaped areas or marginal zone combined with a green color on leaves.</w:t>
            </w:r>
          </w:p>
        </w:tc>
      </w:tr>
      <w:tr w:rsidR="003D6D9A" w:rsidTr="00BF0F4D">
        <w:trPr>
          <w:cantSplit/>
        </w:trPr>
        <w:tc>
          <w:tcPr>
            <w:tcW w:w="1985" w:type="dxa"/>
            <w:tcBorders>
              <w:top w:val="single" w:sz="4" w:space="0" w:color="auto"/>
              <w:left w:val="single" w:sz="4" w:space="0" w:color="auto"/>
              <w:bottom w:val="single" w:sz="4" w:space="0" w:color="auto"/>
              <w:right w:val="single" w:sz="4" w:space="0" w:color="auto"/>
            </w:tcBorders>
          </w:tcPr>
          <w:p w:rsidR="003D6D9A" w:rsidRPr="00457EDA" w:rsidRDefault="003D6D9A" w:rsidP="00F608B2">
            <w:pPr>
              <w:spacing w:before="40" w:after="40"/>
              <w:jc w:val="left"/>
              <w:rPr>
                <w:rFonts w:cs="Arial"/>
                <w:color w:val="FF0000"/>
              </w:rPr>
            </w:pPr>
            <w:r w:rsidRPr="00457EDA">
              <w:rPr>
                <w:rFonts w:cs="Arial"/>
                <w:color w:val="FF0000"/>
              </w:rPr>
              <w:t>Veined</w:t>
            </w:r>
            <w:r w:rsidRPr="00457EDA">
              <w:rPr>
                <w:rFonts w:cs="Arial"/>
                <w:color w:val="FF0000"/>
              </w:rPr>
              <w:fldChar w:fldCharType="begin"/>
            </w:r>
            <w:r w:rsidRPr="00457EDA">
              <w:rPr>
                <w:rFonts w:cs="Arial"/>
                <w:color w:val="FF0000"/>
              </w:rPr>
              <w:instrText xml:space="preserve"> XE "Veined" </w:instrText>
            </w:r>
            <w:r w:rsidRPr="00457EDA">
              <w:rPr>
                <w:rFonts w:cs="Arial"/>
                <w:color w:val="FF0000"/>
              </w:rPr>
              <w:fldChar w:fldCharType="end"/>
            </w:r>
          </w:p>
        </w:tc>
        <w:tc>
          <w:tcPr>
            <w:tcW w:w="8222" w:type="dxa"/>
            <w:tcBorders>
              <w:top w:val="single" w:sz="4" w:space="0" w:color="auto"/>
              <w:left w:val="single" w:sz="4" w:space="0" w:color="auto"/>
              <w:bottom w:val="single" w:sz="4" w:space="0" w:color="auto"/>
              <w:right w:val="single" w:sz="4" w:space="0" w:color="auto"/>
            </w:tcBorders>
            <w:vAlign w:val="center"/>
          </w:tcPr>
          <w:p w:rsidR="003D6D9A" w:rsidRPr="00457EDA" w:rsidRDefault="003D6D9A" w:rsidP="00F608B2">
            <w:pPr>
              <w:outlineLvl w:val="0"/>
              <w:rPr>
                <w:rFonts w:cs="Arial"/>
              </w:rPr>
            </w:pPr>
            <w:r w:rsidRPr="00457EDA">
              <w:rPr>
                <w:rFonts w:cs="Arial"/>
              </w:rPr>
              <w:t>(see Section 2, Subsection 3, chapter 4 “Color distribution and color patterns”)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Velutinous</w:t>
            </w:r>
            <w:r w:rsidRPr="00ED3CF8">
              <w:rPr>
                <w:rFonts w:cs="Arial"/>
                <w:color w:val="FF0000"/>
              </w:rPr>
              <w:fldChar w:fldCharType="begin"/>
            </w:r>
            <w:r w:rsidRPr="00ED3CF8">
              <w:rPr>
                <w:rFonts w:cs="Arial"/>
              </w:rPr>
              <w:instrText xml:space="preserve"> XE "</w:instrText>
            </w:r>
            <w:r w:rsidRPr="00ED3CF8">
              <w:rPr>
                <w:rFonts w:cs="Arial"/>
                <w:color w:val="FF0000"/>
              </w:rPr>
              <w:instrText>Velutinous</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color w:val="000000"/>
              </w:rPr>
            </w:pPr>
            <w:r w:rsidRPr="00ED3CF8">
              <w:rPr>
                <w:rFonts w:cs="Arial"/>
                <w:color w:val="000000"/>
              </w:rPr>
              <w:t>Covered by the general term “hair” in the Test Guidelines.  Velvety; with long, dense, straight trichomes.  Compare ‘tomentose’ with interwoven trichomes.</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Ventral</w:t>
            </w:r>
            <w:r w:rsidRPr="00ED3CF8">
              <w:rPr>
                <w:rFonts w:cs="Arial"/>
                <w:color w:val="FF0000"/>
              </w:rPr>
              <w:fldChar w:fldCharType="begin"/>
            </w:r>
            <w:r w:rsidRPr="00ED3CF8">
              <w:rPr>
                <w:rFonts w:cs="Arial"/>
              </w:rPr>
              <w:instrText xml:space="preserve"> XE "</w:instrText>
            </w:r>
            <w:r w:rsidRPr="00ED3CF8">
              <w:rPr>
                <w:rFonts w:cs="Arial"/>
                <w:color w:val="FF0000"/>
              </w:rPr>
              <w:instrText>Ventral</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The upper, inner or adaxial side in relation to the axis.  Compare ‘dorsal’.</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Verrucose</w:t>
            </w:r>
            <w:r w:rsidRPr="00ED3CF8">
              <w:rPr>
                <w:rFonts w:cs="Arial"/>
                <w:color w:val="FF0000"/>
              </w:rPr>
              <w:fldChar w:fldCharType="begin"/>
            </w:r>
            <w:r w:rsidRPr="00ED3CF8">
              <w:rPr>
                <w:rFonts w:cs="Arial"/>
              </w:rPr>
              <w:instrText xml:space="preserve"> XE "</w:instrText>
            </w:r>
            <w:r w:rsidRPr="00ED3CF8">
              <w:rPr>
                <w:rFonts w:cs="Arial"/>
                <w:color w:val="FF0000"/>
              </w:rPr>
              <w:instrText>Verrucose</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Warty; with more or less irregularly shaped wart-like elevations.  Compare ‘bullate’, where the convexities are blister-like.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Vertical</w:t>
            </w:r>
            <w:r w:rsidRPr="00ED3CF8">
              <w:rPr>
                <w:rFonts w:cs="Arial"/>
                <w:color w:val="FF0000"/>
              </w:rPr>
              <w:fldChar w:fldCharType="begin"/>
            </w:r>
            <w:r w:rsidRPr="00ED3CF8">
              <w:rPr>
                <w:rFonts w:cs="Arial"/>
              </w:rPr>
              <w:instrText xml:space="preserve"> XE "</w:instrText>
            </w:r>
            <w:r w:rsidRPr="00ED3CF8">
              <w:rPr>
                <w:rFonts w:cs="Arial"/>
                <w:color w:val="FF0000"/>
              </w:rPr>
              <w:instrText>Vertical</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 xml:space="preserve">Upright in relation to the ground.  To be used in relation to soil level, i.e. perpendicular to ‘horizontal’. </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Villous</w:t>
            </w:r>
            <w:r w:rsidRPr="00ED3CF8">
              <w:rPr>
                <w:rFonts w:cs="Arial"/>
                <w:color w:val="FF0000"/>
              </w:rPr>
              <w:fldChar w:fldCharType="begin"/>
            </w:r>
            <w:r w:rsidRPr="00ED3CF8">
              <w:rPr>
                <w:rFonts w:cs="Arial"/>
              </w:rPr>
              <w:instrText xml:space="preserve"> XE "</w:instrText>
            </w:r>
            <w:r w:rsidRPr="00ED3CF8">
              <w:rPr>
                <w:rFonts w:cs="Arial"/>
                <w:color w:val="FF0000"/>
              </w:rPr>
              <w:instrText>Villous</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color w:val="000000"/>
              </w:rPr>
            </w:pPr>
            <w:r w:rsidRPr="00ED3CF8">
              <w:rPr>
                <w:rFonts w:cs="Arial"/>
                <w:color w:val="000000"/>
              </w:rPr>
              <w:t xml:space="preserve">Covered by the general term “hair” in the Test Guidelines.  </w:t>
            </w:r>
            <w:r w:rsidRPr="00ED3CF8">
              <w:rPr>
                <w:rFonts w:cs="Arial"/>
              </w:rPr>
              <w:t xml:space="preserve">Shaggy; with long, slender, soft trichomes.  </w:t>
            </w:r>
            <w:r w:rsidRPr="00ED3CF8">
              <w:rPr>
                <w:rFonts w:cs="Arial"/>
                <w:color w:val="000000"/>
              </w:rPr>
              <w:t>Compare ‘pilose’ which is less shaggy.</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Viscid</w:t>
            </w:r>
            <w:r w:rsidRPr="00ED3CF8">
              <w:rPr>
                <w:rFonts w:cs="Arial"/>
                <w:color w:val="FF0000"/>
              </w:rPr>
              <w:fldChar w:fldCharType="begin"/>
            </w:r>
            <w:r w:rsidRPr="00ED3CF8">
              <w:rPr>
                <w:rFonts w:cs="Arial"/>
              </w:rPr>
              <w:instrText xml:space="preserve"> XE "</w:instrText>
            </w:r>
            <w:r w:rsidRPr="00ED3CF8">
              <w:rPr>
                <w:rFonts w:cs="Arial"/>
                <w:color w:val="FF0000"/>
              </w:rPr>
              <w:instrText>Viscid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Sticky or gummy.  Compare ‘resinous’, in which case the stickiness is due to resin.</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Wart</w:t>
            </w:r>
            <w:r w:rsidRPr="00ED3CF8">
              <w:rPr>
                <w:rFonts w:cs="Arial"/>
                <w:color w:val="FF0000"/>
              </w:rPr>
              <w:fldChar w:fldCharType="begin"/>
            </w:r>
            <w:r w:rsidRPr="00ED3CF8">
              <w:rPr>
                <w:rFonts w:cs="Arial"/>
              </w:rPr>
              <w:instrText xml:space="preserve"> XE "</w:instrText>
            </w:r>
            <w:r w:rsidRPr="00ED3CF8">
              <w:rPr>
                <w:rFonts w:cs="Arial"/>
                <w:color w:val="FF0000"/>
              </w:rPr>
              <w:instrText>Wart</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keepNext/>
              <w:keepLines/>
              <w:outlineLvl w:val="0"/>
              <w:rPr>
                <w:rFonts w:cs="Arial"/>
              </w:rPr>
            </w:pPr>
            <w:r w:rsidRPr="00ED3CF8">
              <w:rPr>
                <w:rFonts w:cs="Arial"/>
              </w:rPr>
              <w:t>See ‘verrucose’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Weeping</w:t>
            </w:r>
            <w:r w:rsidRPr="00ED3CF8">
              <w:rPr>
                <w:rFonts w:cs="Arial"/>
                <w:color w:val="FF0000"/>
              </w:rPr>
              <w:fldChar w:fldCharType="begin"/>
            </w:r>
            <w:r w:rsidRPr="00ED3CF8">
              <w:rPr>
                <w:rFonts w:cs="Arial"/>
              </w:rPr>
              <w:instrText xml:space="preserve"> XE "</w:instrText>
            </w:r>
            <w:r w:rsidRPr="00ED3CF8">
              <w:rPr>
                <w:rFonts w:cs="Arial"/>
                <w:color w:val="FF0000"/>
              </w:rPr>
              <w:instrText>Weeping</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Bending downwards, the terminal parts hanging.  Compare ‘drooping’ where downward bending is less pronounced.</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Wrinkled</w:t>
            </w:r>
            <w:r w:rsidRPr="00ED3CF8">
              <w:rPr>
                <w:rFonts w:cs="Arial"/>
                <w:color w:val="FF0000"/>
              </w:rPr>
              <w:fldChar w:fldCharType="begin"/>
            </w:r>
            <w:r w:rsidRPr="00ED3CF8">
              <w:rPr>
                <w:rFonts w:cs="Arial"/>
              </w:rPr>
              <w:instrText xml:space="preserve"> XE "</w:instrText>
            </w:r>
            <w:r w:rsidRPr="00ED3CF8">
              <w:rPr>
                <w:rFonts w:cs="Arial"/>
                <w:color w:val="FF0000"/>
              </w:rPr>
              <w:instrText>Wrinkled</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With folds or creases; a general term.  Compare ‘corrugated’ and ‘rugose’ where the wrinkling has a more specific nature.</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Zig-zag</w:t>
            </w:r>
            <w:r w:rsidRPr="00ED3CF8">
              <w:rPr>
                <w:rFonts w:cs="Arial"/>
                <w:color w:val="FF0000"/>
              </w:rPr>
              <w:fldChar w:fldCharType="begin"/>
            </w:r>
            <w:r w:rsidRPr="00ED3CF8">
              <w:rPr>
                <w:rFonts w:cs="Arial"/>
              </w:rPr>
              <w:instrText xml:space="preserve"> XE "</w:instrText>
            </w:r>
            <w:r w:rsidRPr="00ED3CF8">
              <w:rPr>
                <w:rFonts w:cs="Arial"/>
                <w:color w:val="FF0000"/>
              </w:rPr>
              <w:instrText>Zig-zag</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rPr>
                <w:rFonts w:cs="Arial"/>
              </w:rPr>
            </w:pPr>
            <w:r w:rsidRPr="00ED3CF8">
              <w:rPr>
                <w:rFonts w:cs="Arial"/>
              </w:rPr>
              <w:t>With regular, angular, alternating changes of direction.</w:t>
            </w:r>
          </w:p>
        </w:tc>
      </w:tr>
      <w:tr w:rsidR="003D6D9A" w:rsidRPr="00ED3CF8" w:rsidTr="00BF0F4D">
        <w:trPr>
          <w:cantSplit/>
        </w:trPr>
        <w:tc>
          <w:tcPr>
            <w:tcW w:w="1985" w:type="dxa"/>
          </w:tcPr>
          <w:p w:rsidR="003D6D9A" w:rsidRPr="00ED3CF8" w:rsidRDefault="003D6D9A" w:rsidP="00F608B2">
            <w:pPr>
              <w:spacing w:before="40" w:after="40"/>
              <w:jc w:val="left"/>
              <w:rPr>
                <w:rFonts w:cs="Arial"/>
                <w:color w:val="FF0000"/>
              </w:rPr>
            </w:pPr>
            <w:r w:rsidRPr="00ED3CF8">
              <w:rPr>
                <w:rFonts w:cs="Arial"/>
                <w:color w:val="FF0000"/>
              </w:rPr>
              <w:t>Zygomorphic</w:t>
            </w:r>
            <w:r w:rsidRPr="00ED3CF8">
              <w:rPr>
                <w:rFonts w:cs="Arial"/>
                <w:color w:val="FF0000"/>
              </w:rPr>
              <w:fldChar w:fldCharType="begin"/>
            </w:r>
            <w:r w:rsidRPr="00ED3CF8">
              <w:rPr>
                <w:rFonts w:cs="Arial"/>
              </w:rPr>
              <w:instrText xml:space="preserve"> XE "</w:instrText>
            </w:r>
            <w:r w:rsidRPr="00ED3CF8">
              <w:rPr>
                <w:rFonts w:cs="Arial"/>
                <w:color w:val="FF0000"/>
              </w:rPr>
              <w:instrText>Zygomorphic</w:instrText>
            </w:r>
            <w:r w:rsidRPr="00ED3CF8">
              <w:rPr>
                <w:rFonts w:cs="Arial"/>
              </w:rPr>
              <w:instrText xml:space="preserve">" </w:instrText>
            </w:r>
            <w:r w:rsidRPr="00ED3CF8">
              <w:rPr>
                <w:rFonts w:cs="Arial"/>
                <w:color w:val="FF0000"/>
              </w:rPr>
              <w:fldChar w:fldCharType="end"/>
            </w:r>
          </w:p>
        </w:tc>
        <w:tc>
          <w:tcPr>
            <w:tcW w:w="8222" w:type="dxa"/>
            <w:vAlign w:val="center"/>
          </w:tcPr>
          <w:p w:rsidR="003D6D9A" w:rsidRPr="00ED3CF8" w:rsidRDefault="003D6D9A" w:rsidP="00F608B2">
            <w:pPr>
              <w:outlineLvl w:val="0"/>
              <w:rPr>
                <w:rFonts w:cs="Arial"/>
              </w:rPr>
            </w:pPr>
            <w:r w:rsidRPr="00ED3CF8">
              <w:rPr>
                <w:rFonts w:cs="Arial"/>
              </w:rPr>
              <w:t>Bilaterally symmetric, only along the longitudinal axis, e.g. flower of Fabaceae.  Compare ‘actinomorphic’.</w:t>
            </w:r>
          </w:p>
        </w:tc>
      </w:tr>
    </w:tbl>
    <w:p w:rsidR="00261710" w:rsidRDefault="00261710" w:rsidP="00261710">
      <w:pPr>
        <w:rPr>
          <w:rFonts w:cs="Arial"/>
        </w:rPr>
      </w:pPr>
    </w:p>
    <w:p w:rsidR="00261710" w:rsidRDefault="00261710" w:rsidP="00261710">
      <w:pPr>
        <w:rPr>
          <w:rFonts w:cs="Arial"/>
        </w:rPr>
      </w:pPr>
    </w:p>
    <w:p w:rsidR="00261710" w:rsidRPr="00ED3CF8" w:rsidRDefault="00261710" w:rsidP="00261710">
      <w:pPr>
        <w:jc w:val="right"/>
      </w:pPr>
      <w:r w:rsidRPr="005F7EEE">
        <w:t>[Section 3 follows]</w:t>
      </w:r>
    </w:p>
    <w:p w:rsidR="00E95973" w:rsidRPr="00261710" w:rsidRDefault="00E95973" w:rsidP="00261710"/>
    <w:p w:rsidR="00E95973" w:rsidRDefault="00E95973" w:rsidP="00736061">
      <w:pPr>
        <w:pStyle w:val="Headingsectiontitle"/>
        <w:sectPr w:rsidR="00E95973" w:rsidSect="009B73B3">
          <w:headerReference w:type="default" r:id="rId560"/>
          <w:headerReference w:type="first" r:id="rId561"/>
          <w:endnotePr>
            <w:numFmt w:val="lowerLetter"/>
          </w:endnotePr>
          <w:pgSz w:w="11907" w:h="16840" w:code="9"/>
          <w:pgMar w:top="510" w:right="1134" w:bottom="1134" w:left="1134" w:header="510" w:footer="680" w:gutter="0"/>
          <w:cols w:space="720"/>
          <w:titlePg/>
        </w:sectPr>
      </w:pPr>
    </w:p>
    <w:p w:rsidR="009B73B3" w:rsidRPr="00ED3CF8" w:rsidRDefault="009B73B3" w:rsidP="00736061">
      <w:pPr>
        <w:pStyle w:val="Headingsectiontitle"/>
      </w:pPr>
      <w:bookmarkStart w:id="522" w:name="_Toc367861919"/>
      <w:r w:rsidRPr="00ED3CF8">
        <w:t xml:space="preserve">SECTION </w:t>
      </w:r>
      <w:r w:rsidR="00C91260" w:rsidRPr="00ED3CF8">
        <w:t>3</w:t>
      </w:r>
      <w:r w:rsidRPr="00ED3CF8">
        <w:t>.</w:t>
      </w:r>
      <w:r w:rsidRPr="00ED3CF8">
        <w:tab/>
      </w:r>
      <w:r w:rsidRPr="00ED3CF8">
        <w:rPr>
          <w:bCs/>
        </w:rPr>
        <w:t>statistical</w:t>
      </w:r>
      <w:r w:rsidRPr="00ED3CF8">
        <w:t xml:space="preserve"> Terms</w:t>
      </w:r>
      <w:bookmarkEnd w:id="522"/>
    </w:p>
    <w:p w:rsidR="009B73B3" w:rsidRPr="00ED3CF8" w:rsidRDefault="009B73B3" w:rsidP="009B73B3">
      <w:pPr>
        <w:ind w:right="-2"/>
        <w:rPr>
          <w:rFonts w:cs="Arial"/>
        </w:rPr>
      </w:pPr>
      <w:r w:rsidRPr="00ED3CF8">
        <w:rPr>
          <w:rFonts w:cs="Arial"/>
        </w:rPr>
        <w:t>The definitions included in this glossary are in relation to the use of these terms in DUS examination.</w:t>
      </w:r>
    </w:p>
    <w:p w:rsidR="009B73B3" w:rsidRPr="00ED3CF8" w:rsidRDefault="009B73B3" w:rsidP="009B73B3">
      <w:pPr>
        <w:ind w:right="-2"/>
        <w:rPr>
          <w:rFonts w:cs="Arial"/>
        </w:rPr>
      </w:pPr>
    </w:p>
    <w:p w:rsidR="009B73B3" w:rsidRPr="00ED3CF8" w:rsidRDefault="009B73B3" w:rsidP="009B73B3">
      <w:pPr>
        <w:ind w:right="-2"/>
        <w:rPr>
          <w:rFonts w:cs="Arial"/>
          <w:bCs/>
        </w:rPr>
      </w:pPr>
      <w:r w:rsidRPr="00ED3CF8">
        <w:rPr>
          <w:rFonts w:cs="Arial"/>
          <w:b/>
          <w:color w:val="FF0000"/>
        </w:rPr>
        <w:t>Acceptance probability</w:t>
      </w:r>
      <w:r w:rsidRPr="00ED3CF8">
        <w:rPr>
          <w:rFonts w:cs="Arial"/>
          <w:b/>
          <w:color w:val="FF0000"/>
        </w:rPr>
        <w:fldChar w:fldCharType="begin"/>
      </w:r>
      <w:r w:rsidRPr="00ED3CF8">
        <w:rPr>
          <w:rFonts w:cs="Arial"/>
        </w:rPr>
        <w:instrText xml:space="preserve"> XE "</w:instrText>
      </w:r>
      <w:r w:rsidRPr="00ED3CF8">
        <w:rPr>
          <w:rFonts w:cs="Arial"/>
          <w:color w:val="FF0000"/>
        </w:rPr>
        <w:instrText>Acceptance probability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“The minimum probability of accepting a variety with the population standard of off-types.” (See document TGP/8:  Part II, Section 8 “The Method of Uniformity Assessment on the Basis of Off-types”).</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Additivity</w:t>
      </w:r>
      <w:r w:rsidRPr="00ED3CF8">
        <w:rPr>
          <w:rFonts w:cs="Arial"/>
          <w:b/>
          <w:color w:val="FF0000"/>
        </w:rPr>
        <w:fldChar w:fldCharType="begin"/>
      </w:r>
      <w:r w:rsidRPr="00ED3CF8">
        <w:rPr>
          <w:rFonts w:cs="Arial"/>
        </w:rPr>
        <w:instrText xml:space="preserve"> XE "</w:instrText>
      </w:r>
      <w:r w:rsidRPr="00ED3CF8">
        <w:rPr>
          <w:rFonts w:cs="Arial"/>
          <w:color w:val="FF0000"/>
        </w:rPr>
        <w:instrText>Additivity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Effects, for example in an analysis of variance, are said to be additive if there is no interaction between them.</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Alpha (</w:t>
      </w:r>
      <w:r w:rsidRPr="00ED3CF8">
        <w:rPr>
          <w:rFonts w:cs="Arial"/>
          <w:b/>
          <w:color w:val="FF0000"/>
        </w:rPr>
        <w:sym w:font="Symbol" w:char="F061"/>
      </w:r>
      <w:r w:rsidRPr="00ED3CF8">
        <w:rPr>
          <w:rFonts w:cs="Arial"/>
          <w:b/>
          <w:color w:val="FF0000"/>
        </w:rPr>
        <w:t>):</w:t>
      </w:r>
      <w:r w:rsidRPr="00ED3CF8">
        <w:rPr>
          <w:rFonts w:cs="Arial"/>
          <w:b/>
          <w:color w:val="FF0000"/>
        </w:rPr>
        <w:fldChar w:fldCharType="begin"/>
      </w:r>
      <w:r w:rsidRPr="00ED3CF8">
        <w:rPr>
          <w:rFonts w:cs="Arial"/>
        </w:rPr>
        <w:instrText xml:space="preserve"> XE "</w:instrText>
      </w:r>
      <w:r w:rsidRPr="00ED3CF8">
        <w:rPr>
          <w:rFonts w:cs="Arial"/>
          <w:color w:val="FF0000"/>
        </w:rPr>
        <w:instrText>Alpha (</w:instrText>
      </w:r>
      <w:r w:rsidRPr="00ED3CF8">
        <w:rPr>
          <w:rFonts w:cs="Arial"/>
          <w:color w:val="FF0000"/>
        </w:rPr>
        <w:sym w:font="Symbol" w:char="F061"/>
      </w:r>
      <w:r w:rsidRPr="00ED3CF8">
        <w:rPr>
          <w:rFonts w:cs="Arial"/>
          <w:color w:val="FF0000"/>
        </w:rPr>
        <w:instrTex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Statisticians use the Greek letter alpha to indicate the probability of rejecting the statistical hypothesis tested when in fact, that hypothesis is true. </w:t>
      </w:r>
      <w:r w:rsidRPr="00ED3CF8">
        <w:rPr>
          <w:rFonts w:cs="Arial"/>
        </w:rPr>
        <w:sym w:font="Symbol" w:char="F061"/>
      </w:r>
      <w:r w:rsidRPr="00ED3CF8">
        <w:rPr>
          <w:rFonts w:cs="Arial"/>
        </w:rPr>
        <w:t xml:space="preserve"> is called the significance level of a test. Before conducting any statistical test, it is important to set a value for alpha. For establishing distinctness, alpha is sometimes set at 0.01. This is the equivalent of asserting that one will reject the hypothesis tested 1 out of 100 times if the obtained test statistic is among those that would occur from random samples drawn from a population in which the hypothesis is true. If the obtained statistic leads to rejection of the tested hypothesis, it is not because the obtained statistic could not have occurred by chance, </w:t>
      </w:r>
      <w:r w:rsidRPr="00ED3CF8">
        <w:rPr>
          <w:rFonts w:cs="Arial"/>
          <w:snapToGrid w:val="0"/>
        </w:rPr>
        <w:t>but because the probability of obtaining the statistic by chance is sufficiently low (1 in 100), and so it is reasonable to conclude that the results are not due to chance.</w:t>
      </w:r>
      <w:r w:rsidRPr="00ED3CF8">
        <w:rPr>
          <w:rFonts w:cs="Arial"/>
        </w:rPr>
        <w:t xml:space="preserve"> </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Alpha-design</w:t>
      </w:r>
      <w:r w:rsidRPr="00ED3CF8">
        <w:rPr>
          <w:rFonts w:cs="Arial"/>
          <w:b/>
          <w:color w:val="FF0000"/>
        </w:rPr>
        <w:fldChar w:fldCharType="begin"/>
      </w:r>
      <w:r w:rsidRPr="00ED3CF8">
        <w:rPr>
          <w:rFonts w:cs="Arial"/>
        </w:rPr>
        <w:instrText xml:space="preserve"> XE "</w:instrText>
      </w:r>
      <w:r w:rsidRPr="00ED3CF8">
        <w:rPr>
          <w:rFonts w:cs="Arial"/>
          <w:color w:val="FF0000"/>
        </w:rPr>
        <w:instrText>Alpha-design</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Alpha designs are a very flexible class of resolvable incomplete block designs.  Such designs are particularly useful when there are many treatments to be examined, the variability of the experimental units is such that the block size needs to be kept small, and blocks can be combined into complete</w:t>
      </w:r>
      <w:r w:rsidRPr="00ED3CF8">
        <w:rPr>
          <w:rFonts w:cs="Arial"/>
          <w:snapToGrid w:val="0"/>
        </w:rPr>
        <w:t xml:space="preserve"> </w:t>
      </w:r>
      <w:r w:rsidRPr="00ED3CF8">
        <w:rPr>
          <w:rFonts w:cs="Arial"/>
        </w:rPr>
        <w:t xml:space="preserve">replicates. </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Alternative Hypothesis</w:t>
      </w:r>
      <w:r w:rsidRPr="00ED3CF8">
        <w:rPr>
          <w:rFonts w:cs="Arial"/>
          <w:b/>
          <w:color w:val="FF0000"/>
        </w:rPr>
        <w:fldChar w:fldCharType="begin"/>
      </w:r>
      <w:r w:rsidRPr="00ED3CF8">
        <w:rPr>
          <w:rFonts w:cs="Arial"/>
        </w:rPr>
        <w:instrText xml:space="preserve"> XE "</w:instrText>
      </w:r>
      <w:r w:rsidRPr="00ED3CF8">
        <w:rPr>
          <w:rFonts w:cs="Arial"/>
          <w:color w:val="FF0000"/>
        </w:rPr>
        <w:instrText>Alternative Hypothesis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In </w:t>
      </w:r>
      <w:r w:rsidRPr="00ED3CF8">
        <w:rPr>
          <w:rFonts w:cs="Arial"/>
        </w:rPr>
        <w:t>hypothesis testing,</w:t>
      </w:r>
      <w:r w:rsidRPr="00ED3CF8">
        <w:rPr>
          <w:rFonts w:cs="Arial"/>
          <w:color w:val="000000"/>
        </w:rPr>
        <w:t xml:space="preserve"> the null </w:t>
      </w:r>
      <w:r w:rsidRPr="00ED3CF8">
        <w:rPr>
          <w:rFonts w:cs="Arial"/>
        </w:rPr>
        <w:t>hypothesis and an alternative hypothesis are put forward.  If the data support sufficiently strongly rejection of the null hypothesis, then the null hypothesis is rejected in favor of an alternative hypothesis.  For instance, if the null hypothesis were that µ</w:t>
      </w:r>
      <w:r w:rsidRPr="00ED3CF8">
        <w:rPr>
          <w:rFonts w:cs="Arial"/>
          <w:vertAlign w:val="subscript"/>
        </w:rPr>
        <w:t>1</w:t>
      </w:r>
      <w:r w:rsidRPr="00ED3CF8">
        <w:rPr>
          <w:rFonts w:cs="Arial"/>
        </w:rPr>
        <w:t>= µ</w:t>
      </w:r>
      <w:r w:rsidRPr="00ED3CF8">
        <w:rPr>
          <w:rFonts w:cs="Arial"/>
          <w:vertAlign w:val="subscript"/>
        </w:rPr>
        <w:t>2</w:t>
      </w:r>
      <w:r w:rsidRPr="00ED3CF8">
        <w:rPr>
          <w:rFonts w:cs="Arial"/>
        </w:rPr>
        <w:t xml:space="preserve"> then the alternative hypotheses would be µ</w:t>
      </w:r>
      <w:r w:rsidRPr="00ED3CF8">
        <w:rPr>
          <w:rFonts w:cs="Arial"/>
          <w:vertAlign w:val="subscript"/>
        </w:rPr>
        <w:t>1</w:t>
      </w:r>
      <w:r w:rsidRPr="00ED3CF8">
        <w:rPr>
          <w:rFonts w:cs="Arial"/>
        </w:rPr>
        <w:sym w:font="Symbol" w:char="F0B9"/>
      </w:r>
      <w:r w:rsidRPr="00ED3CF8">
        <w:rPr>
          <w:rFonts w:cs="Arial"/>
        </w:rPr>
        <w:t xml:space="preserve"> µ</w:t>
      </w:r>
      <w:r w:rsidRPr="00ED3CF8">
        <w:rPr>
          <w:rFonts w:cs="Arial"/>
          <w:vertAlign w:val="subscript"/>
        </w:rPr>
        <w:t>2</w:t>
      </w:r>
      <w:r w:rsidRPr="00ED3CF8">
        <w:rPr>
          <w:rFonts w:cs="Arial"/>
        </w:rPr>
        <w:t xml:space="preserve"> (two</w:t>
      </w:r>
      <w:r w:rsidRPr="00ED3CF8">
        <w:rPr>
          <w:rFonts w:cs="Arial"/>
        </w:rPr>
        <w:noBreakHyphen/>
        <w:t>sided)</w:t>
      </w:r>
      <w:r w:rsidRPr="00ED3CF8">
        <w:rPr>
          <w:rFonts w:cs="Arial"/>
          <w:vertAlign w:val="subscript"/>
        </w:rPr>
        <w:t xml:space="preserve">, </w:t>
      </w:r>
      <w:r w:rsidRPr="00ED3CF8">
        <w:rPr>
          <w:rFonts w:cs="Arial"/>
        </w:rPr>
        <w:t>or µ</w:t>
      </w:r>
      <w:r w:rsidRPr="00ED3CF8">
        <w:rPr>
          <w:rFonts w:cs="Arial"/>
          <w:vertAlign w:val="subscript"/>
        </w:rPr>
        <w:t>1</w:t>
      </w:r>
      <w:r w:rsidRPr="00ED3CF8">
        <w:rPr>
          <w:rFonts w:cs="Arial"/>
        </w:rPr>
        <w:t xml:space="preserve"> &lt; µ</w:t>
      </w:r>
      <w:r w:rsidRPr="00ED3CF8">
        <w:rPr>
          <w:rFonts w:cs="Arial"/>
          <w:vertAlign w:val="subscript"/>
        </w:rPr>
        <w:t>2</w:t>
      </w:r>
      <w:r w:rsidRPr="00ED3CF8">
        <w:rPr>
          <w:rFonts w:cs="Arial"/>
        </w:rPr>
        <w:t xml:space="preserve"> or µ</w:t>
      </w:r>
      <w:r w:rsidRPr="00ED3CF8">
        <w:rPr>
          <w:rFonts w:cs="Arial"/>
          <w:vertAlign w:val="subscript"/>
        </w:rPr>
        <w:t>1</w:t>
      </w:r>
      <w:r w:rsidRPr="00ED3CF8">
        <w:rPr>
          <w:rFonts w:cs="Arial"/>
        </w:rPr>
        <w:t>&gt; µ</w:t>
      </w:r>
      <w:r w:rsidRPr="00ED3CF8">
        <w:rPr>
          <w:rFonts w:cs="Arial"/>
          <w:vertAlign w:val="subscript"/>
        </w:rPr>
        <w:t xml:space="preserve">2 </w:t>
      </w:r>
      <w:r w:rsidRPr="00ED3CF8">
        <w:rPr>
          <w:rFonts w:cs="Arial"/>
        </w:rPr>
        <w:t xml:space="preserve">(one-sided).  </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ANOVA</w:t>
      </w:r>
      <w:r w:rsidRPr="00ED3CF8">
        <w:rPr>
          <w:rFonts w:cs="Arial"/>
          <w:b/>
          <w:color w:val="FF0000"/>
        </w:rPr>
        <w:fldChar w:fldCharType="begin"/>
      </w:r>
      <w:r w:rsidRPr="00ED3CF8">
        <w:rPr>
          <w:rFonts w:cs="Arial"/>
        </w:rPr>
        <w:instrText xml:space="preserve"> XE "</w:instrText>
      </w:r>
      <w:r w:rsidRPr="00ED3CF8">
        <w:rPr>
          <w:rFonts w:cs="Arial"/>
          <w:color w:val="FF0000"/>
        </w:rPr>
        <w:instrText>ANOVA</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This term is an acronym for a procedure entitled Analysis of Variance. This procedure employs the statistic (F) to test the statistical significance of the differences among the obtained means of two or more random samples from a given population. When there are one or two factors in the experiment, the analysis is called a one-way or a two-way analysis of variance respectively. See also factorial design.  </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Assumptions</w:t>
      </w:r>
      <w:r w:rsidRPr="00ED3CF8">
        <w:rPr>
          <w:rFonts w:cs="Arial"/>
          <w:b/>
          <w:color w:val="FF0000"/>
        </w:rPr>
        <w:fldChar w:fldCharType="begin"/>
      </w:r>
      <w:r w:rsidRPr="00ED3CF8">
        <w:rPr>
          <w:rFonts w:cs="Arial"/>
        </w:rPr>
        <w:instrText xml:space="preserve"> XE "</w:instrText>
      </w:r>
      <w:r w:rsidRPr="00ED3CF8">
        <w:rPr>
          <w:rFonts w:cs="Arial"/>
          <w:color w:val="FF0000"/>
        </w:rPr>
        <w:instrText>Assumptions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model assumptions.</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(Balanced) Complete Block Design</w:t>
      </w:r>
      <w:r w:rsidRPr="00ED3CF8">
        <w:rPr>
          <w:rFonts w:cs="Arial"/>
          <w:b/>
          <w:color w:val="FF0000"/>
        </w:rPr>
        <w:fldChar w:fldCharType="begin"/>
      </w:r>
      <w:r w:rsidRPr="00ED3CF8">
        <w:rPr>
          <w:rFonts w:cs="Arial"/>
        </w:rPr>
        <w:instrText xml:space="preserve"> XE "</w:instrText>
      </w:r>
      <w:r w:rsidRPr="00ED3CF8">
        <w:rPr>
          <w:rFonts w:cs="Arial"/>
          <w:color w:val="FF0000"/>
        </w:rPr>
        <w:instrText>Balanced Complete Block Design</w:instrText>
      </w:r>
      <w:r w:rsidRPr="00ED3CF8">
        <w:rPr>
          <w:rFonts w:cs="Arial"/>
        </w:rPr>
        <w:instrText xml:space="preserve">" </w:instrText>
      </w:r>
      <w:r w:rsidRPr="00ED3CF8">
        <w:rPr>
          <w:rFonts w:cs="Arial"/>
          <w:b/>
          <w:color w:val="FF0000"/>
        </w:rPr>
        <w:fldChar w:fldCharType="end"/>
      </w:r>
      <w:r w:rsidRPr="00ED3CF8">
        <w:rPr>
          <w:rFonts w:cs="Arial"/>
          <w:b/>
          <w:color w:val="FF0000"/>
        </w:rPr>
        <w:fldChar w:fldCharType="begin"/>
      </w:r>
      <w:r w:rsidRPr="00ED3CF8">
        <w:rPr>
          <w:rFonts w:cs="Arial"/>
        </w:rPr>
        <w:instrText xml:space="preserve"> XE "</w:instrText>
      </w:r>
      <w:r w:rsidRPr="00ED3CF8">
        <w:rPr>
          <w:rFonts w:cs="Arial"/>
          <w:color w:val="FF0000"/>
        </w:rPr>
        <w:instrText>Complete Block Design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 Randomized complete block design</w:t>
      </w:r>
      <w:r w:rsidRPr="00ED3CF8">
        <w:rPr>
          <w:rFonts w:cs="Arial"/>
          <w:color w:val="FF0000"/>
        </w:rPr>
        <w:fldChar w:fldCharType="begin"/>
      </w:r>
      <w:r w:rsidRPr="00ED3CF8">
        <w:rPr>
          <w:rFonts w:cs="Arial"/>
        </w:rPr>
        <w:instrText xml:space="preserve"> XE "</w:instrText>
      </w:r>
      <w:r w:rsidRPr="00ED3CF8">
        <w:rPr>
          <w:rFonts w:cs="Arial"/>
          <w:color w:val="FF0000"/>
        </w:rPr>
        <w:instrText>Randomized complete block design</w:instrText>
      </w:r>
      <w:r w:rsidRPr="00ED3CF8">
        <w:rPr>
          <w:rFonts w:cs="Arial"/>
        </w:rPr>
        <w:instrText xml:space="preserve">" </w:instrText>
      </w:r>
      <w:r w:rsidRPr="00ED3CF8">
        <w:rPr>
          <w:rFonts w:cs="Arial"/>
          <w:color w:val="FF0000"/>
        </w:rPr>
        <w:fldChar w:fldCharType="end"/>
      </w:r>
      <w:r w:rsidRPr="00ED3CF8">
        <w:rPr>
          <w:rFonts w:cs="Arial"/>
          <w:b/>
          <w:color w:val="FF0000"/>
        </w:rPr>
        <w:t xml:space="preserve"> :  </w:t>
      </w:r>
      <w:r w:rsidRPr="00ED3CF8">
        <w:rPr>
          <w:rFonts w:cs="Arial"/>
        </w:rPr>
        <w:t>An experimental lay-out where all treatments are present once in every block. Blocking is done to make the experimental units more homogeneous within each group. All treatments are randomly assigned within each block to minimize the confounding effect of the heterogeneous experimental units. This is a common design for field trials of agricultural crops.</w:t>
      </w:r>
    </w:p>
    <w:p w:rsidR="00884C3C" w:rsidRPr="00ED3CF8" w:rsidRDefault="00884C3C" w:rsidP="009B73B3">
      <w:pPr>
        <w:ind w:right="-2"/>
        <w:rPr>
          <w:rFonts w:cs="Arial"/>
        </w:rPr>
      </w:pPr>
    </w:p>
    <w:p w:rsidR="009B73B3" w:rsidRPr="00ED3CF8" w:rsidRDefault="009B73B3" w:rsidP="009B73B3">
      <w:pPr>
        <w:ind w:right="-2"/>
        <w:rPr>
          <w:rFonts w:cs="Arial"/>
        </w:rPr>
      </w:pPr>
      <w:r w:rsidRPr="00ED3CF8">
        <w:rPr>
          <w:rFonts w:cs="Arial"/>
          <w:b/>
          <w:color w:val="FF0000"/>
        </w:rPr>
        <w:t>Balanced Incomplete Block Design</w:t>
      </w:r>
      <w:r w:rsidRPr="00ED3CF8">
        <w:rPr>
          <w:rFonts w:cs="Arial"/>
          <w:b/>
          <w:color w:val="FF0000"/>
        </w:rPr>
        <w:fldChar w:fldCharType="begin"/>
      </w:r>
      <w:r w:rsidRPr="00ED3CF8">
        <w:rPr>
          <w:rFonts w:cs="Arial"/>
        </w:rPr>
        <w:instrText xml:space="preserve"> XE "</w:instrText>
      </w:r>
      <w:r w:rsidRPr="00ED3CF8">
        <w:rPr>
          <w:rFonts w:cs="Arial"/>
          <w:color w:val="FF0000"/>
        </w:rPr>
        <w:instrText>Balanced Incomplete Block Design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This differs from a balanced complete block design in that the block size is less than the total number of treatments. Each treatment is replicated equally and the assignment of the treatments over the blocks is such that the SED of each pair of treatment means has the same value.</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Bar graph</w:t>
      </w:r>
      <w:r w:rsidRPr="00ED3CF8">
        <w:rPr>
          <w:rFonts w:cs="Arial"/>
          <w:b/>
          <w:color w:val="FF0000"/>
        </w:rPr>
        <w:fldChar w:fldCharType="begin"/>
      </w:r>
      <w:r w:rsidRPr="00ED3CF8">
        <w:rPr>
          <w:rFonts w:cs="Arial"/>
        </w:rPr>
        <w:instrText xml:space="preserve"> XE "</w:instrText>
      </w:r>
      <w:r w:rsidRPr="00ED3CF8">
        <w:rPr>
          <w:rFonts w:cs="Arial"/>
          <w:color w:val="FF0000"/>
        </w:rPr>
        <w:instrText>Bar graph</w:instrText>
      </w:r>
      <w:r w:rsidRPr="00ED3CF8">
        <w:rPr>
          <w:rFonts w:cs="Arial"/>
        </w:rPr>
        <w:instrText xml:space="preserve">" </w:instrText>
      </w:r>
      <w:r w:rsidRPr="00ED3CF8">
        <w:rPr>
          <w:rFonts w:cs="Arial"/>
          <w:b/>
          <w:color w:val="FF0000"/>
        </w:rPr>
        <w:fldChar w:fldCharType="end"/>
      </w:r>
      <w:r w:rsidRPr="00ED3CF8">
        <w:rPr>
          <w:rFonts w:cs="Arial"/>
        </w:rPr>
        <w:t>:  A bar graph is much like a histogram, differing in that the columns are separated from each other by a small distance. Bar graphs are commonly used for qualitativ</w:t>
      </w:r>
      <w:bookmarkStart w:id="523" w:name="_Hlt11060195"/>
      <w:r w:rsidRPr="00ED3CF8">
        <w:rPr>
          <w:rFonts w:cs="Arial"/>
        </w:rPr>
        <w:t>e</w:t>
      </w:r>
      <w:bookmarkEnd w:id="523"/>
      <w:r w:rsidRPr="00ED3CF8">
        <w:rPr>
          <w:rFonts w:cs="Arial"/>
        </w:rPr>
        <w:t xml:space="preserve"> variables</w:t>
      </w:r>
      <w:r w:rsidRPr="00ED3CF8">
        <w:rPr>
          <w:rFonts w:cs="Arial"/>
          <w:color w:val="000000"/>
        </w:rPr>
        <w:t>.</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Beta (</w:t>
      </w:r>
      <w:r w:rsidRPr="00ED3CF8">
        <w:rPr>
          <w:rFonts w:cs="Arial"/>
          <w:b/>
          <w:color w:val="FF0000"/>
        </w:rPr>
        <w:sym w:font="Symbol" w:char="F062"/>
      </w:r>
      <w:r w:rsidRPr="00ED3CF8">
        <w:rPr>
          <w:rFonts w:cs="Arial"/>
          <w:b/>
          <w:color w:val="FF0000"/>
        </w:rPr>
        <w:t>):</w:t>
      </w:r>
      <w:r w:rsidRPr="00ED3CF8">
        <w:rPr>
          <w:rFonts w:cs="Arial"/>
          <w:b/>
          <w:color w:val="FF0000"/>
        </w:rPr>
        <w:fldChar w:fldCharType="begin"/>
      </w:r>
      <w:r w:rsidRPr="00ED3CF8">
        <w:rPr>
          <w:rFonts w:cs="Arial"/>
        </w:rPr>
        <w:instrText xml:space="preserve"> XE "</w:instrText>
      </w:r>
      <w:r w:rsidRPr="00ED3CF8">
        <w:rPr>
          <w:rFonts w:cs="Arial"/>
          <w:color w:val="FF0000"/>
        </w:rPr>
        <w:instrText>Beta (</w:instrText>
      </w:r>
      <w:r w:rsidRPr="00ED3CF8">
        <w:rPr>
          <w:rFonts w:cs="Arial"/>
          <w:color w:val="FF0000"/>
        </w:rPr>
        <w:sym w:font="Symbol" w:char="F062"/>
      </w:r>
      <w:r w:rsidRPr="00ED3CF8">
        <w:rPr>
          <w:rFonts w:cs="Arial"/>
          <w:color w:val="FF0000"/>
        </w:rPr>
        <w:instrTex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Statisticians use the Greek letter beta to indicate the probability of failing to reject the null hypothesis when it is false and a specific alternative hypothesis is true. For a given test, the value of beta is determined by the value of alpha, features of the statistic that is being calculated (particularly the sample size) and the specific alternative hypothesis that is being entertained. While it is possible to carry out a statistical test without defining a specific alternative hypothesis, neither beta nor power can be calculated. It is relevant to note here that power (the probability that the test will reject the hypothesis tested when a specific alternative hypothesis is true) is equal to one minus beta (i.e.  power = 1 - beta). See Power.</w:t>
      </w:r>
    </w:p>
    <w:p w:rsidR="009B73B3" w:rsidRPr="00ED3CF8" w:rsidRDefault="009B73B3" w:rsidP="009B73B3">
      <w:pPr>
        <w:ind w:right="-2"/>
        <w:rPr>
          <w:rFonts w:cs="Arial"/>
          <w:b/>
          <w:color w:val="FF0000"/>
        </w:rPr>
      </w:pPr>
    </w:p>
    <w:p w:rsidR="009B73B3" w:rsidRPr="00ED3CF8" w:rsidRDefault="009B73B3" w:rsidP="009B73B3">
      <w:pPr>
        <w:ind w:right="-2"/>
        <w:rPr>
          <w:rFonts w:cs="Arial"/>
          <w:color w:val="000000"/>
        </w:rPr>
      </w:pPr>
      <w:r w:rsidRPr="00ED3CF8">
        <w:rPr>
          <w:rFonts w:cs="Arial"/>
          <w:b/>
          <w:color w:val="FF0000"/>
        </w:rPr>
        <w:t>Between plot standard deviation</w:t>
      </w:r>
      <w:r w:rsidRPr="00ED3CF8">
        <w:rPr>
          <w:rFonts w:cs="Arial"/>
          <w:b/>
          <w:color w:val="FF0000"/>
        </w:rPr>
        <w:fldChar w:fldCharType="begin"/>
      </w:r>
      <w:r w:rsidRPr="00ED3CF8">
        <w:rPr>
          <w:rFonts w:cs="Arial"/>
        </w:rPr>
        <w:instrText xml:space="preserve"> XE "</w:instrText>
      </w:r>
      <w:r w:rsidRPr="00ED3CF8">
        <w:rPr>
          <w:rFonts w:cs="Arial"/>
          <w:color w:val="FF0000"/>
        </w:rPr>
        <w:instrText>Between plot standard deviation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When speaking about variance components this term is commonly used for the variability between experimental units, like plots.</w:t>
      </w:r>
    </w:p>
    <w:p w:rsidR="009B73B3" w:rsidRPr="00ED3CF8" w:rsidRDefault="009B73B3" w:rsidP="009B73B3">
      <w:pPr>
        <w:ind w:right="-2"/>
        <w:rPr>
          <w:rFonts w:cs="Arial"/>
          <w:color w:val="000000"/>
        </w:rPr>
      </w:pPr>
    </w:p>
    <w:p w:rsidR="009B73B3" w:rsidRPr="00ED3CF8" w:rsidRDefault="009B73B3" w:rsidP="009B73B3">
      <w:pPr>
        <w:ind w:right="-2"/>
        <w:rPr>
          <w:rFonts w:cs="Arial"/>
          <w:color w:val="000000"/>
        </w:rPr>
      </w:pPr>
      <w:r w:rsidRPr="00ED3CF8">
        <w:rPr>
          <w:rFonts w:cs="Arial"/>
          <w:b/>
          <w:color w:val="FF0000"/>
        </w:rPr>
        <w:t>Bias</w:t>
      </w:r>
      <w:r w:rsidRPr="00ED3CF8">
        <w:rPr>
          <w:rFonts w:cs="Arial"/>
          <w:b/>
          <w:color w:val="FF0000"/>
        </w:rPr>
        <w:fldChar w:fldCharType="begin"/>
      </w:r>
      <w:r w:rsidRPr="00ED3CF8">
        <w:rPr>
          <w:rFonts w:cs="Arial"/>
        </w:rPr>
        <w:instrText xml:space="preserve"> XE "</w:instrText>
      </w:r>
      <w:r w:rsidRPr="00ED3CF8">
        <w:rPr>
          <w:rFonts w:cs="Arial"/>
          <w:color w:val="FF0000"/>
        </w:rPr>
        <w:instrText>Bias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Bias is the difference between the true value of the parameter and the expected value of the estimator.  An estimator is biased if the expected value of the estimator doesn’t equal the parameter it is estimating.</w:t>
      </w:r>
    </w:p>
    <w:p w:rsidR="009B73B3" w:rsidRPr="00ED3CF8" w:rsidRDefault="009B73B3" w:rsidP="009B73B3">
      <w:pPr>
        <w:ind w:right="-2"/>
        <w:rPr>
          <w:rFonts w:cs="Arial"/>
          <w:color w:val="000000"/>
        </w:rPr>
      </w:pPr>
    </w:p>
    <w:p w:rsidR="009B73B3" w:rsidRPr="00ED3CF8" w:rsidRDefault="009B73B3" w:rsidP="009B73B3">
      <w:pPr>
        <w:ind w:right="-2"/>
        <w:rPr>
          <w:rFonts w:cs="Arial"/>
          <w:color w:val="000000"/>
        </w:rPr>
      </w:pPr>
      <w:r w:rsidRPr="00ED3CF8">
        <w:rPr>
          <w:rFonts w:cs="Arial"/>
          <w:b/>
          <w:color w:val="FF0000"/>
        </w:rPr>
        <w:t>Binomial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Binomial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When a coin is flipped, the outcome is either a head or a tail.  In this example, the event has two </w:t>
      </w:r>
      <w:r w:rsidRPr="00ED3CF8">
        <w:rPr>
          <w:rFonts w:cs="Arial"/>
        </w:rPr>
        <w:t>mutually exclusive</w:t>
      </w:r>
      <w:r w:rsidRPr="00ED3CF8">
        <w:rPr>
          <w:rFonts w:cs="Arial"/>
          <w:color w:val="000000"/>
        </w:rPr>
        <w:t xml:space="preserve"> possible outcomes.  For convenience, one of the outcomes can be labeled “success” and the other outcome “failure.” If an event occurs N times (for example, a coin is flipped N times), then the binomial distribution can be used to determine the probability of obtaining exactly r successes in the N outcomes.  The binomial probability for obtaining r successes in N trials is: </w:t>
      </w:r>
    </w:p>
    <w:p w:rsidR="009B73B3" w:rsidRPr="00ED3CF8" w:rsidRDefault="009B73B3" w:rsidP="009B73B3">
      <w:pPr>
        <w:ind w:right="-2"/>
        <w:rPr>
          <w:rFonts w:cs="Arial"/>
          <w:color w:val="000000"/>
        </w:rPr>
      </w:pPr>
      <w:r w:rsidRPr="00ED3CF8">
        <w:rPr>
          <w:rFonts w:cs="Arial"/>
          <w:color w:val="000000"/>
        </w:rPr>
        <w:tab/>
      </w:r>
    </w:p>
    <w:p w:rsidR="009B73B3" w:rsidRPr="00ED3CF8" w:rsidRDefault="009B73B3" w:rsidP="009B73B3">
      <w:pPr>
        <w:ind w:right="-2"/>
        <w:rPr>
          <w:rFonts w:cs="Arial"/>
          <w:color w:val="000000"/>
        </w:rPr>
      </w:pPr>
      <w:r w:rsidRPr="00ED3CF8">
        <w:rPr>
          <w:rFonts w:cs="Arial"/>
          <w:color w:val="000000"/>
        </w:rPr>
        <w:tab/>
        <w:t xml:space="preserve">P(r) = </w:t>
      </w:r>
      <w:r w:rsidRPr="00ED3CF8">
        <w:rPr>
          <w:rFonts w:cs="Arial"/>
          <w:color w:val="000000"/>
          <w:position w:val="-30"/>
        </w:rPr>
        <w:object w:dxaOrig="1680" w:dyaOrig="720">
          <v:shape id="_x0000_i1076" type="#_x0000_t75" style="width:84pt;height:36pt" o:ole="" fillcolor="window">
            <v:imagedata r:id="rId562" o:title=""/>
          </v:shape>
          <o:OLEObject Type="Embed" ProgID="Equation.3" ShapeID="_x0000_i1076" DrawAspect="Content" ObjectID="_1443027318" r:id="rId563"/>
        </w:object>
      </w:r>
      <w:r w:rsidRPr="00ED3CF8">
        <w:rPr>
          <w:rFonts w:cs="Arial"/>
          <w:color w:val="000000"/>
        </w:rPr>
        <w:t>,     r = 0,1… N</w:t>
      </w:r>
    </w:p>
    <w:p w:rsidR="009B73B3" w:rsidRPr="00ED3CF8" w:rsidRDefault="009B73B3" w:rsidP="009B73B3">
      <w:pPr>
        <w:ind w:right="-2"/>
        <w:rPr>
          <w:rFonts w:cs="Arial"/>
          <w:color w:val="000000"/>
        </w:rPr>
      </w:pPr>
      <w:r w:rsidRPr="00ED3CF8">
        <w:rPr>
          <w:rFonts w:cs="Arial"/>
          <w:color w:val="000000"/>
        </w:rPr>
        <w:t xml:space="preserve">where P(r) is the probability of exactly r successes, N is the number of events, and </w:t>
      </w:r>
      <w:r w:rsidRPr="00ED3CF8">
        <w:rPr>
          <w:rFonts w:cs="Arial"/>
          <w:color w:val="000000"/>
        </w:rPr>
        <w:t> is the probability of success on any one trial.  This formula assumes that the events:</w:t>
      </w:r>
    </w:p>
    <w:p w:rsidR="009B73B3" w:rsidRPr="00ED3CF8" w:rsidRDefault="009B73B3" w:rsidP="009B73B3">
      <w:pPr>
        <w:ind w:right="-2"/>
        <w:rPr>
          <w:rFonts w:cs="Arial"/>
          <w:color w:val="000000"/>
        </w:rPr>
      </w:pPr>
    </w:p>
    <w:p w:rsidR="009B73B3" w:rsidRPr="00ED3CF8" w:rsidRDefault="009B73B3" w:rsidP="009B73B3">
      <w:pPr>
        <w:ind w:left="567" w:right="-2"/>
        <w:rPr>
          <w:rFonts w:cs="Arial"/>
          <w:color w:val="000000"/>
        </w:rPr>
      </w:pPr>
      <w:r w:rsidRPr="00ED3CF8">
        <w:rPr>
          <w:rFonts w:cs="Arial"/>
          <w:color w:val="000000"/>
        </w:rPr>
        <w:t>(a)  are dichotomous (fall into only two categories)</w:t>
      </w:r>
    </w:p>
    <w:p w:rsidR="009B73B3" w:rsidRPr="00ED3CF8" w:rsidRDefault="009B73B3" w:rsidP="009B73B3">
      <w:pPr>
        <w:ind w:left="567" w:right="-2"/>
        <w:rPr>
          <w:rFonts w:cs="Arial"/>
          <w:color w:val="000000"/>
        </w:rPr>
      </w:pPr>
      <w:r w:rsidRPr="00ED3CF8">
        <w:rPr>
          <w:rFonts w:cs="Arial"/>
          <w:color w:val="000000"/>
        </w:rPr>
        <w:t>(b)  are mutually exclusive</w:t>
      </w:r>
    </w:p>
    <w:p w:rsidR="009B73B3" w:rsidRPr="00ED3CF8" w:rsidRDefault="009B73B3" w:rsidP="009B73B3">
      <w:pPr>
        <w:ind w:left="567" w:right="-2"/>
        <w:rPr>
          <w:rFonts w:cs="Arial"/>
          <w:color w:val="000000"/>
        </w:rPr>
      </w:pPr>
      <w:r w:rsidRPr="00ED3CF8">
        <w:rPr>
          <w:rFonts w:cs="Arial"/>
          <w:color w:val="000000"/>
        </w:rPr>
        <w:t>(c)  are independent and</w:t>
      </w:r>
    </w:p>
    <w:p w:rsidR="009B73B3" w:rsidRPr="00ED3CF8" w:rsidRDefault="009B73B3" w:rsidP="009B73B3">
      <w:pPr>
        <w:ind w:left="567" w:right="-2"/>
        <w:rPr>
          <w:rFonts w:cs="Arial"/>
          <w:color w:val="000000"/>
        </w:rPr>
      </w:pPr>
      <w:r w:rsidRPr="00ED3CF8">
        <w:rPr>
          <w:rFonts w:cs="Arial"/>
          <w:color w:val="000000"/>
        </w:rPr>
        <w:t>(d)  are randomly selected</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Bivariate Normality</w:t>
      </w:r>
      <w:r w:rsidRPr="00ED3CF8">
        <w:rPr>
          <w:rFonts w:cs="Arial"/>
          <w:b/>
          <w:color w:val="FF0000"/>
        </w:rPr>
        <w:fldChar w:fldCharType="begin"/>
      </w:r>
      <w:r w:rsidRPr="00ED3CF8">
        <w:rPr>
          <w:rFonts w:cs="Arial"/>
        </w:rPr>
        <w:instrText xml:space="preserve"> XE "</w:instrText>
      </w:r>
      <w:r w:rsidRPr="00ED3CF8">
        <w:rPr>
          <w:rFonts w:cs="Arial"/>
          <w:color w:val="FF0000"/>
        </w:rPr>
        <w:instrText>Bivariate Normality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particular form of distribution of two variables that has the traditional ‘bell’ shape (but not all bell-shaped distributions are normal).  If plotted in three</w:t>
      </w:r>
      <w:r w:rsidRPr="00ED3CF8">
        <w:rPr>
          <w:rFonts w:cs="Arial"/>
        </w:rPr>
        <w:noBreakHyphen/>
        <w:t xml:space="preserve">dimensional space, with the vertical axis showing the number of cases, the shape would be that of a three-dimensional bell (if the variances on both variables were equal) or a flattened three-dimensional bell (if the variances were unequal).  When perfect bivariate normality obtains, the distribution of one variable is normal for each and every value of the other variable.  See also Normal Distribution.  </w:t>
      </w:r>
    </w:p>
    <w:p w:rsidR="009B73B3" w:rsidRPr="00ED3CF8" w:rsidRDefault="009B73B3" w:rsidP="009B73B3">
      <w:pPr>
        <w:ind w:right="-2"/>
        <w:rPr>
          <w:rFonts w:cs="Arial"/>
        </w:rPr>
      </w:pPr>
    </w:p>
    <w:tbl>
      <w:tblPr>
        <w:tblStyle w:val="TableGrid"/>
        <w:tblW w:w="0" w:type="auto"/>
        <w:tblLook w:val="01E0" w:firstRow="1" w:lastRow="1" w:firstColumn="1" w:lastColumn="1" w:noHBand="0" w:noVBand="0"/>
      </w:tblPr>
      <w:tblGrid>
        <w:gridCol w:w="9287"/>
      </w:tblGrid>
      <w:tr w:rsidR="009B73B3" w:rsidRPr="00ED3CF8" w:rsidTr="009B73B3">
        <w:tc>
          <w:tcPr>
            <w:tcW w:w="9287" w:type="dxa"/>
          </w:tcPr>
          <w:p w:rsidR="009B73B3" w:rsidRPr="00ED3CF8" w:rsidRDefault="009B73B3" w:rsidP="009B73B3">
            <w:pPr>
              <w:ind w:right="-2"/>
              <w:jc w:val="center"/>
              <w:rPr>
                <w:rFonts w:cs="Arial"/>
              </w:rPr>
            </w:pPr>
            <w:r w:rsidRPr="00ED3CF8">
              <w:rPr>
                <w:rFonts w:cs="Arial"/>
              </w:rPr>
              <w:object w:dxaOrig="15420" w:dyaOrig="5910">
                <v:shape id="_x0000_i1077" type="#_x0000_t75" style="width:413.25pt;height:159pt" o:ole="">
                  <v:imagedata r:id="rId564" o:title=""/>
                </v:shape>
                <o:OLEObject Type="Embed" ProgID="PBrush" ShapeID="_x0000_i1077" DrawAspect="Content" ObjectID="_1443027319" r:id="rId565"/>
              </w:object>
            </w:r>
          </w:p>
        </w:tc>
      </w:tr>
    </w:tbl>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Blocking</w:t>
      </w:r>
      <w:r w:rsidRPr="00ED3CF8">
        <w:rPr>
          <w:rFonts w:cs="Arial"/>
          <w:b/>
          <w:color w:val="FF0000"/>
        </w:rPr>
        <w:fldChar w:fldCharType="begin"/>
      </w:r>
      <w:r w:rsidRPr="00ED3CF8">
        <w:rPr>
          <w:rFonts w:cs="Arial"/>
        </w:rPr>
        <w:instrText xml:space="preserve"> XE "</w:instrText>
      </w:r>
      <w:r w:rsidRPr="00ED3CF8">
        <w:rPr>
          <w:rFonts w:cs="Arial"/>
          <w:color w:val="FF0000"/>
        </w:rPr>
        <w:instrText>Blocking</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method in the design of experiments used to reduce the variability of residuals. Types of designs that use this method are generally called block designs. A great number of types exist but only a few one are considered in this document. See also Block Design.</w:t>
      </w:r>
    </w:p>
    <w:p w:rsidR="009B73B3" w:rsidRPr="00ED3CF8" w:rsidRDefault="009B73B3" w:rsidP="009B73B3">
      <w:pPr>
        <w:rPr>
          <w:rFonts w:cs="Arial"/>
        </w:rPr>
      </w:pPr>
      <w:bookmarkStart w:id="524" w:name="2h"/>
      <w:bookmarkEnd w:id="524"/>
    </w:p>
    <w:p w:rsidR="009B73B3" w:rsidRPr="00ED3CF8" w:rsidRDefault="009B73B3" w:rsidP="009B73B3">
      <w:pPr>
        <w:ind w:right="-2"/>
        <w:rPr>
          <w:rFonts w:cs="Arial"/>
        </w:rPr>
      </w:pPr>
      <w:r w:rsidRPr="00ED3CF8">
        <w:rPr>
          <w:rFonts w:cs="Arial"/>
          <w:b/>
          <w:color w:val="FF0000"/>
        </w:rPr>
        <w:t>Block Design</w:t>
      </w:r>
      <w:r w:rsidRPr="00ED3CF8">
        <w:rPr>
          <w:rFonts w:cs="Arial"/>
          <w:b/>
          <w:color w:val="FF0000"/>
        </w:rPr>
        <w:fldChar w:fldCharType="begin"/>
      </w:r>
      <w:r w:rsidRPr="00ED3CF8">
        <w:rPr>
          <w:rFonts w:cs="Arial"/>
        </w:rPr>
        <w:instrText xml:space="preserve"> XE "</w:instrText>
      </w:r>
      <w:r w:rsidRPr="00ED3CF8">
        <w:rPr>
          <w:rFonts w:cs="Arial"/>
          <w:color w:val="FF0000"/>
        </w:rPr>
        <w:instrText>Block Design</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see Balanced Complete Block Design, (Balanced) Incomplete Block Design, Randomized Complete Block Design, Alpha Design.</w:t>
      </w:r>
    </w:p>
    <w:p w:rsidR="009B73B3" w:rsidRPr="00ED3CF8" w:rsidRDefault="009B73B3" w:rsidP="009B73B3">
      <w:pPr>
        <w:ind w:right="-2"/>
        <w:rPr>
          <w:rFonts w:cs="Arial"/>
        </w:rPr>
      </w:pPr>
    </w:p>
    <w:p w:rsidR="009B73B3" w:rsidRPr="00ED3CF8" w:rsidRDefault="009B73B3" w:rsidP="009B73B3">
      <w:pPr>
        <w:pStyle w:val="BodyText"/>
        <w:ind w:right="-2"/>
        <w:rPr>
          <w:rFonts w:cs="Arial"/>
        </w:rPr>
      </w:pPr>
      <w:r w:rsidRPr="00ED3CF8">
        <w:rPr>
          <w:rFonts w:cs="Arial"/>
          <w:b/>
          <w:color w:val="FF0000"/>
        </w:rPr>
        <w:t>Box plot</w:t>
      </w:r>
      <w:r w:rsidRPr="00ED3CF8">
        <w:rPr>
          <w:rFonts w:cs="Arial"/>
          <w:b/>
          <w:color w:val="FF0000"/>
        </w:rPr>
        <w:fldChar w:fldCharType="begin"/>
      </w:r>
      <w:r w:rsidRPr="00ED3CF8">
        <w:rPr>
          <w:rFonts w:cs="Arial"/>
        </w:rPr>
        <w:instrText xml:space="preserve"> XE "</w:instrText>
      </w:r>
      <w:r w:rsidRPr="00ED3CF8">
        <w:rPr>
          <w:rFonts w:cs="Arial"/>
          <w:color w:val="FF0000"/>
        </w:rPr>
        <w:instrText>Box plot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 also called box-and-whisker diagram</w:t>
      </w:r>
      <w:r w:rsidRPr="00ED3CF8">
        <w:rPr>
          <w:rFonts w:cs="Arial"/>
          <w:color w:val="FF0000"/>
        </w:rPr>
        <w:fldChar w:fldCharType="begin"/>
      </w:r>
      <w:r w:rsidRPr="00ED3CF8">
        <w:rPr>
          <w:rFonts w:cs="Arial"/>
        </w:rPr>
        <w:instrText xml:space="preserve"> XE "</w:instrText>
      </w:r>
      <w:r w:rsidRPr="00ED3CF8">
        <w:rPr>
          <w:rFonts w:cs="Arial"/>
          <w:color w:val="FF0000"/>
        </w:rPr>
        <w:instrText>Box-and-whisker diagram</w:instrText>
      </w:r>
      <w:r w:rsidRPr="00ED3CF8">
        <w:rPr>
          <w:rFonts w:cs="Arial"/>
        </w:rPr>
        <w:instrText xml:space="preserve">" </w:instrText>
      </w:r>
      <w:r w:rsidRPr="00ED3CF8">
        <w:rPr>
          <w:rFonts w:cs="Arial"/>
          <w:color w:val="FF0000"/>
        </w:rPr>
        <w:fldChar w:fldCharType="end"/>
      </w:r>
      <w:r w:rsidRPr="00ED3CF8">
        <w:rPr>
          <w:rFonts w:cs="Arial"/>
          <w:b/>
          <w:color w:val="FF0000"/>
        </w:rPr>
        <w:t xml:space="preserve">:  </w:t>
      </w:r>
      <w:r w:rsidRPr="00ED3CF8">
        <w:rPr>
          <w:rFonts w:cs="Arial"/>
        </w:rPr>
        <w:t xml:space="preserve">A schematic plot to display the distribution of a variable. The box spans the interquartile range of the values in the variable, so that the middle 50% of the data lie within the box, with a line indicating the median. Whiskers can extend beyond the ends of the box as far as the minimum and maximum values. </w:t>
      </w:r>
    </w:p>
    <w:p w:rsidR="009B73B3" w:rsidRPr="00ED3CF8" w:rsidRDefault="009B73B3" w:rsidP="009B73B3">
      <w:pPr>
        <w:pStyle w:val="BodyText"/>
        <w:ind w:right="-2"/>
        <w:rPr>
          <w:rFonts w:cs="Arial"/>
          <w:b/>
          <w:color w:val="FF0000"/>
        </w:rPr>
      </w:pPr>
    </w:p>
    <w:p w:rsidR="009B73B3" w:rsidRPr="00ED3CF8" w:rsidRDefault="009B73B3" w:rsidP="009B73B3">
      <w:pPr>
        <w:pStyle w:val="BodyText"/>
        <w:ind w:right="-2"/>
        <w:rPr>
          <w:rFonts w:cs="Arial"/>
          <w:bCs/>
        </w:rPr>
      </w:pPr>
      <w:r w:rsidRPr="00ED3CF8">
        <w:rPr>
          <w:rFonts w:cs="Arial"/>
          <w:b/>
          <w:color w:val="FF0000"/>
        </w:rPr>
        <w:t>Categorical variables</w:t>
      </w:r>
      <w:r w:rsidRPr="00ED3CF8">
        <w:rPr>
          <w:rFonts w:cs="Arial"/>
          <w:b/>
          <w:color w:val="FF0000"/>
        </w:rPr>
        <w:fldChar w:fldCharType="begin"/>
      </w:r>
      <w:r w:rsidRPr="00ED3CF8">
        <w:rPr>
          <w:rFonts w:cs="Arial"/>
        </w:rPr>
        <w:instrText xml:space="preserve"> XE "</w:instrText>
      </w:r>
      <w:r w:rsidRPr="00ED3CF8">
        <w:rPr>
          <w:rFonts w:cs="Arial"/>
          <w:color w:val="FF0000"/>
        </w:rPr>
        <w:instrText>Categorical variables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Variables</w:t>
      </w:r>
    </w:p>
    <w:p w:rsidR="009B73B3" w:rsidRPr="00ED3CF8" w:rsidRDefault="009B73B3" w:rsidP="009B73B3">
      <w:pPr>
        <w:pStyle w:val="BodyText"/>
        <w:ind w:right="-2"/>
        <w:rPr>
          <w:rFonts w:cs="Arial"/>
          <w:b/>
          <w:color w:val="FF0000"/>
        </w:rPr>
      </w:pPr>
    </w:p>
    <w:p w:rsidR="009B73B3" w:rsidRPr="00ED3CF8" w:rsidRDefault="009B73B3" w:rsidP="009B73B3">
      <w:pPr>
        <w:pStyle w:val="BodyText"/>
        <w:ind w:right="-2"/>
        <w:rPr>
          <w:rFonts w:cs="Arial"/>
        </w:rPr>
      </w:pPr>
      <w:r w:rsidRPr="00ED3CF8">
        <w:rPr>
          <w:rFonts w:cs="Arial"/>
          <w:b/>
          <w:color w:val="FF0000"/>
        </w:rPr>
        <w:t>Central Limit Theorem</w:t>
      </w:r>
      <w:r w:rsidRPr="00ED3CF8">
        <w:rPr>
          <w:rFonts w:cs="Arial"/>
          <w:b/>
          <w:color w:val="FF0000"/>
        </w:rPr>
        <w:fldChar w:fldCharType="begin"/>
      </w:r>
      <w:r w:rsidRPr="00ED3CF8">
        <w:rPr>
          <w:rFonts w:cs="Arial"/>
        </w:rPr>
        <w:instrText xml:space="preserve"> XE "</w:instrText>
      </w:r>
      <w:r w:rsidRPr="00ED3CF8">
        <w:rPr>
          <w:rFonts w:cs="Arial"/>
          <w:color w:val="FF0000"/>
        </w:rPr>
        <w:instrText>Central Limit Theorem</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The Central Limit Theorem is a statement about the characteristics of the sampling distribution of means of random samples from a given population.  That is, it describes the characteristics of the distribution of values we would obtain if we were able to draw an infinite number of random samples of a given size from a given population and we calculated the mean of each sample.  </w:t>
      </w:r>
    </w:p>
    <w:p w:rsidR="009B73B3" w:rsidRPr="00ED3CF8" w:rsidRDefault="009B73B3" w:rsidP="009B73B3">
      <w:pPr>
        <w:pStyle w:val="BodyText"/>
        <w:ind w:right="-2"/>
        <w:rPr>
          <w:rFonts w:cs="Arial"/>
        </w:rPr>
      </w:pPr>
    </w:p>
    <w:p w:rsidR="009B73B3" w:rsidRPr="00ED3CF8" w:rsidRDefault="009B73B3" w:rsidP="009B73B3">
      <w:pPr>
        <w:ind w:right="-2"/>
        <w:rPr>
          <w:rFonts w:cs="Arial"/>
        </w:rPr>
      </w:pPr>
      <w:r w:rsidRPr="00ED3CF8">
        <w:rPr>
          <w:rFonts w:cs="Arial"/>
        </w:rPr>
        <w:t xml:space="preserve">The Central Limit Theorem consists of three statements: </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rPr>
        <w:t>1.</w:t>
      </w:r>
      <w:r w:rsidRPr="00ED3CF8">
        <w:rPr>
          <w:rFonts w:cs="Arial"/>
        </w:rPr>
        <w:tab/>
        <w:t xml:space="preserve"> The mean of the sampling distribution of means is equal to the mean of the population from which the samples were drawn.  </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rPr>
        <w:t>2.</w:t>
      </w:r>
      <w:r w:rsidRPr="00ED3CF8">
        <w:rPr>
          <w:rFonts w:cs="Arial"/>
        </w:rPr>
        <w:tab/>
        <w:t xml:space="preserve"> The variance of the sampling distribution of means is equal to the variance of the population from which the samples were drawn divided by the size of the samples.  </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rPr>
        <w:t>3.</w:t>
      </w:r>
      <w:r w:rsidRPr="00ED3CF8">
        <w:rPr>
          <w:rFonts w:cs="Arial"/>
        </w:rPr>
        <w:tab/>
        <w:t xml:space="preserve"> If the original population is distributed normally (i.e.  it is bell shaped), the sampling distribution of means will also be normal.  If the original population is not normally distributed, the sampling distribution of means will increasingly approximate a normal distribution as sample size increases.  (i.e.  when increasingly large samples are drawn).</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Chi-Square</w:t>
      </w:r>
      <w:r w:rsidRPr="00ED3CF8">
        <w:rPr>
          <w:rFonts w:cs="Arial"/>
          <w:b/>
          <w:color w:val="FF0000"/>
        </w:rPr>
        <w:fldChar w:fldCharType="begin"/>
      </w:r>
      <w:r w:rsidRPr="00ED3CF8">
        <w:rPr>
          <w:rFonts w:cs="Arial"/>
        </w:rPr>
        <w:instrText xml:space="preserve"> XE "</w:instrText>
      </w:r>
      <w:r w:rsidRPr="00ED3CF8">
        <w:rPr>
          <w:rFonts w:cs="Arial"/>
          <w:color w:val="FF0000"/>
        </w:rPr>
        <w:instrText>Chi-Square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The statistic </w:t>
      </w:r>
      <w:r w:rsidRPr="00ED3CF8">
        <w:rPr>
          <w:rFonts w:cs="Arial"/>
          <w:i/>
        </w:rPr>
        <w:t>X</w:t>
      </w:r>
      <w:r w:rsidRPr="00ED3CF8">
        <w:rPr>
          <w:rFonts w:cs="Arial"/>
          <w:i/>
          <w:vertAlign w:val="superscript"/>
        </w:rPr>
        <w:t>2</w:t>
      </w:r>
      <w:r w:rsidRPr="00ED3CF8">
        <w:rPr>
          <w:rFonts w:cs="Arial"/>
          <w:i/>
        </w:rPr>
        <w:t xml:space="preserve"> </w:t>
      </w:r>
      <w:r w:rsidRPr="00ED3CF8">
        <w:rPr>
          <w:rFonts w:cs="Arial"/>
        </w:rPr>
        <w:t xml:space="preserve">(Chi-Square) is what statisticians call an enumeration statistic.  Rather than measuring the value of each of a set of items, a calculated value of Chi-Square compares the frequencies of various kinds (or categories) of items in a random sample to the frequencies that are expected if the population frequencies are as hypothesized by the investigator.  Chi-square is often used to assess the “goodness of fit” between an obtained set of frequencies in a random sample and what is expected under a given statistical hypothesis.  For example, Chi-Square can be used to determine if there is reason to reject the statistical hypothesis that the frequencies in a random sample are as expected when the items are from a normal distribution.  </w:t>
      </w:r>
    </w:p>
    <w:p w:rsidR="009B73B3" w:rsidRPr="00ED3CF8" w:rsidRDefault="009B73B3" w:rsidP="009B73B3">
      <w:pPr>
        <w:ind w:right="-2"/>
        <w:rPr>
          <w:rFonts w:cs="Arial"/>
          <w:b/>
          <w:color w:val="FF0000"/>
        </w:rPr>
      </w:pPr>
    </w:p>
    <w:p w:rsidR="009B73B3" w:rsidRPr="00ED3CF8" w:rsidRDefault="009B73B3" w:rsidP="009B73B3">
      <w:pPr>
        <w:ind w:right="-2"/>
        <w:rPr>
          <w:rFonts w:cs="Arial"/>
          <w:b/>
          <w:color w:val="FF0000"/>
        </w:rPr>
      </w:pPr>
      <w:r w:rsidRPr="00ED3CF8">
        <w:rPr>
          <w:rFonts w:cs="Arial"/>
          <w:b/>
          <w:color w:val="FF0000"/>
        </w:rPr>
        <w:t>Chi-squared (</w:t>
      </w:r>
      <w:r w:rsidRPr="00ED3CF8">
        <w:rPr>
          <w:rFonts w:cs="Arial"/>
          <w:b/>
          <w:color w:val="FF0000"/>
        </w:rPr>
        <w:sym w:font="Symbol" w:char="F063"/>
      </w:r>
      <w:r w:rsidRPr="00ED3CF8">
        <w:rPr>
          <w:rFonts w:cs="Arial"/>
          <w:b/>
          <w:color w:val="FF0000"/>
          <w:vertAlign w:val="superscript"/>
        </w:rPr>
        <w:t>2</w:t>
      </w:r>
      <w:r w:rsidRPr="00ED3CF8">
        <w:rPr>
          <w:rFonts w:cs="Arial"/>
          <w:b/>
          <w:color w:val="FF0000"/>
        </w:rPr>
        <w:t>)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Chi-squared (</w:instrText>
      </w:r>
      <w:r w:rsidRPr="00ED3CF8">
        <w:rPr>
          <w:rFonts w:cs="Arial"/>
          <w:color w:val="FF0000"/>
        </w:rPr>
        <w:sym w:font="Symbol" w:char="F063"/>
      </w:r>
      <w:r w:rsidRPr="00ED3CF8">
        <w:rPr>
          <w:rFonts w:cs="Arial"/>
          <w:color w:val="FF0000"/>
          <w:vertAlign w:val="superscript"/>
        </w:rPr>
        <w:instrText>2</w:instrText>
      </w:r>
      <w:r w:rsidRPr="00ED3CF8">
        <w:rPr>
          <w:rFonts w:cs="Arial"/>
          <w:color w:val="FF0000"/>
        </w:rPr>
        <w:instrText>)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color w:val="000000"/>
        </w:rPr>
        <w:t>distribution of the sum of squared independent standard normal variables.  Used to do significance tests on chi</w:t>
      </w:r>
      <w:r w:rsidRPr="00ED3CF8">
        <w:rPr>
          <w:rFonts w:cs="Arial"/>
          <w:bCs/>
          <w:color w:val="000000"/>
        </w:rPr>
        <w:noBreakHyphen/>
        <w:t>squared statistics.</w:t>
      </w:r>
    </w:p>
    <w:p w:rsidR="009B73B3" w:rsidRPr="00ED3CF8" w:rsidRDefault="009B73B3" w:rsidP="009B73B3">
      <w:pPr>
        <w:ind w:right="-2"/>
        <w:rPr>
          <w:rFonts w:cs="Arial"/>
        </w:rPr>
      </w:pPr>
      <w:r w:rsidRPr="00ED3CF8">
        <w:rPr>
          <w:rFonts w:cs="Arial"/>
          <w:b/>
          <w:color w:val="FF0000"/>
        </w:rPr>
        <w:t xml:space="preserve">  </w:t>
      </w:r>
    </w:p>
    <w:p w:rsidR="009B73B3" w:rsidRPr="00ED3CF8" w:rsidRDefault="009B73B3" w:rsidP="009B73B3">
      <w:pPr>
        <w:ind w:right="-2"/>
        <w:rPr>
          <w:rFonts w:cs="Arial"/>
          <w:color w:val="000000"/>
        </w:rPr>
      </w:pPr>
      <w:r w:rsidRPr="00ED3CF8">
        <w:rPr>
          <w:rFonts w:cs="Arial"/>
          <w:b/>
          <w:color w:val="FF0000"/>
        </w:rPr>
        <w:t>Coefficient</w:t>
      </w:r>
      <w:r w:rsidRPr="00ED3CF8">
        <w:rPr>
          <w:rFonts w:cs="Arial"/>
          <w:b/>
          <w:color w:val="FF0000"/>
        </w:rPr>
        <w:fldChar w:fldCharType="begin"/>
      </w:r>
      <w:r w:rsidRPr="00ED3CF8">
        <w:rPr>
          <w:rFonts w:cs="Arial"/>
        </w:rPr>
        <w:instrText xml:space="preserve"> XE "</w:instrText>
      </w:r>
      <w:r w:rsidRPr="00ED3CF8">
        <w:rPr>
          <w:rFonts w:cs="Arial"/>
          <w:color w:val="FF0000"/>
        </w:rPr>
        <w:instrText>Coefficient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coefficient is a constant used to multiply another value.  In the linear </w:t>
      </w:r>
      <w:r w:rsidRPr="00ED3CF8">
        <w:rPr>
          <w:rFonts w:cs="Arial"/>
        </w:rPr>
        <w:t>transformation</w:t>
      </w:r>
      <w:r w:rsidRPr="00ED3CF8">
        <w:rPr>
          <w:rFonts w:cs="Arial"/>
          <w:color w:val="000000"/>
        </w:rPr>
        <w:t xml:space="preserve"> Y = 3X + 7, the coefficient “3” is multiplied by the variable X.  In the </w:t>
      </w:r>
      <w:r w:rsidRPr="00ED3CF8">
        <w:rPr>
          <w:rFonts w:cs="Arial"/>
        </w:rPr>
        <w:t>linear combination of means</w:t>
      </w:r>
      <w:r w:rsidRPr="00ED3CF8">
        <w:rPr>
          <w:rFonts w:cs="Arial"/>
          <w:color w:val="000000"/>
        </w:rPr>
        <w:t xml:space="preserve"> L = (2)M</w:t>
      </w:r>
      <w:r w:rsidRPr="00ED3CF8">
        <w:rPr>
          <w:rFonts w:cs="Arial"/>
          <w:color w:val="000000"/>
          <w:vertAlign w:val="subscript"/>
        </w:rPr>
        <w:t>1</w:t>
      </w:r>
      <w:r w:rsidRPr="00ED3CF8">
        <w:rPr>
          <w:rFonts w:cs="Arial"/>
          <w:color w:val="000000"/>
        </w:rPr>
        <w:t xml:space="preserve"> + (-1)M</w:t>
      </w:r>
      <w:r w:rsidRPr="00ED3CF8">
        <w:rPr>
          <w:rFonts w:cs="Arial"/>
          <w:color w:val="000000"/>
          <w:vertAlign w:val="subscript"/>
        </w:rPr>
        <w:t>2</w:t>
      </w:r>
      <w:r w:rsidRPr="00ED3CF8">
        <w:rPr>
          <w:rFonts w:cs="Arial"/>
          <w:color w:val="000000"/>
        </w:rPr>
        <w:t xml:space="preserve"> + (-1)M</w:t>
      </w:r>
      <w:r w:rsidRPr="00ED3CF8">
        <w:rPr>
          <w:rFonts w:cs="Arial"/>
          <w:color w:val="000000"/>
          <w:vertAlign w:val="subscript"/>
        </w:rPr>
        <w:t>3</w:t>
      </w:r>
      <w:r w:rsidRPr="00ED3CF8">
        <w:rPr>
          <w:rFonts w:cs="Arial"/>
          <w:color w:val="000000"/>
        </w:rPr>
        <w:t xml:space="preserve"> the three numbers in parentheses are coefficients.  </w:t>
      </w:r>
    </w:p>
    <w:p w:rsidR="009B73B3" w:rsidRPr="00ED3CF8" w:rsidRDefault="009B73B3" w:rsidP="009B73B3">
      <w:pPr>
        <w:ind w:right="-2"/>
        <w:rPr>
          <w:rFonts w:cs="Arial"/>
          <w:color w:val="000000"/>
        </w:rPr>
      </w:pPr>
    </w:p>
    <w:p w:rsidR="009B73B3" w:rsidRPr="00ED3CF8" w:rsidRDefault="009B73B3" w:rsidP="009B73B3">
      <w:pPr>
        <w:ind w:right="-2"/>
        <w:rPr>
          <w:rFonts w:cs="Arial"/>
        </w:rPr>
      </w:pPr>
      <w:r w:rsidRPr="00ED3CF8">
        <w:rPr>
          <w:rFonts w:cs="Arial"/>
          <w:b/>
          <w:color w:val="FF0000"/>
        </w:rPr>
        <w:t>Completely Randomised Design</w:t>
      </w:r>
      <w:r w:rsidRPr="00ED3CF8">
        <w:rPr>
          <w:rFonts w:cs="Arial"/>
          <w:b/>
          <w:color w:val="FF0000"/>
        </w:rPr>
        <w:fldChar w:fldCharType="begin"/>
      </w:r>
      <w:r w:rsidRPr="00ED3CF8">
        <w:rPr>
          <w:rFonts w:cs="Arial"/>
        </w:rPr>
        <w:instrText xml:space="preserve"> XE "</w:instrText>
      </w:r>
      <w:r w:rsidRPr="00ED3CF8">
        <w:rPr>
          <w:rFonts w:cs="Arial"/>
          <w:color w:val="FF0000"/>
        </w:rPr>
        <w:instrText>Completely Randomised Design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An experimental lay-out where the experimental units are homogenous and the treatments are randomly assigned to the uniform experimental units without any constraint.  It is the simplest experimental design, which is used in the testing of many horticultural and ornamental crops under greenhouse condition where the experimenter has more control over the experimental units.</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Confidence Interval</w:t>
      </w:r>
      <w:r w:rsidRPr="00ED3CF8">
        <w:rPr>
          <w:rFonts w:cs="Arial"/>
          <w:b/>
          <w:color w:val="FF0000"/>
        </w:rPr>
        <w:fldChar w:fldCharType="begin"/>
      </w:r>
      <w:r w:rsidRPr="00ED3CF8">
        <w:rPr>
          <w:rFonts w:cs="Arial"/>
        </w:rPr>
        <w:instrText xml:space="preserve"> XE "</w:instrText>
      </w:r>
      <w:r w:rsidRPr="00ED3CF8">
        <w:rPr>
          <w:rFonts w:cs="Arial"/>
          <w:color w:val="FF0000"/>
        </w:rPr>
        <w:instrText>Confidence Interval</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confidence interval is a range of values that has a specified probability of containing </w:t>
      </w:r>
      <w:r w:rsidRPr="00ED3CF8">
        <w:rPr>
          <w:rFonts w:cs="Arial"/>
          <w:color w:val="000000"/>
        </w:rPr>
        <w:t xml:space="preserve">the </w:t>
      </w:r>
      <w:r w:rsidRPr="00ED3CF8">
        <w:rPr>
          <w:rFonts w:cs="Arial"/>
        </w:rPr>
        <w:t xml:space="preserve">parameter being estimated.  The 95% and 99% confidence intervals, which have 0.95 and 0.99 probabilities of containing the parameter respectively are most commonly used.  If the parameter being estimated were </w:t>
      </w:r>
      <w:r w:rsidRPr="00233B24">
        <w:rPr>
          <w:rFonts w:ascii="Symbol" w:hAnsi="Symbol" w:cs="Arial"/>
        </w:rPr>
        <w:t></w:t>
      </w:r>
      <w:r w:rsidRPr="00ED3CF8">
        <w:rPr>
          <w:rFonts w:cs="Arial"/>
        </w:rPr>
        <w:t xml:space="preserve">, the 95% confidence interval might look like the following: </w:t>
      </w:r>
    </w:p>
    <w:p w:rsidR="009B73B3" w:rsidRPr="00ED3CF8" w:rsidRDefault="009B73B3" w:rsidP="009B73B3">
      <w:pPr>
        <w:pStyle w:val="Blockquote"/>
        <w:ind w:right="-2"/>
        <w:jc w:val="both"/>
        <w:rPr>
          <w:rFonts w:cs="Arial"/>
          <w:szCs w:val="20"/>
          <w:lang w:val="en-US"/>
        </w:rPr>
      </w:pPr>
      <w:r w:rsidRPr="00ED3CF8">
        <w:rPr>
          <w:rFonts w:cs="Arial"/>
          <w:szCs w:val="20"/>
          <w:lang w:val="en-US"/>
        </w:rPr>
        <w:t xml:space="preserve">12.5 </w:t>
      </w:r>
      <w:r w:rsidRPr="00ED3CF8">
        <w:rPr>
          <w:rFonts w:cs="Arial"/>
          <w:szCs w:val="20"/>
          <w:lang w:val="en-US"/>
        </w:rPr>
        <w:sym w:font="Symbol" w:char="F0A3"/>
      </w:r>
      <w:r w:rsidRPr="00ED3CF8">
        <w:rPr>
          <w:rFonts w:cs="Arial"/>
          <w:szCs w:val="20"/>
          <w:lang w:val="en-US"/>
        </w:rPr>
        <w:t xml:space="preserve"> </w:t>
      </w:r>
      <w:r w:rsidRPr="00233B24">
        <w:rPr>
          <w:rFonts w:ascii="Symbol" w:hAnsi="Symbol" w:cs="Arial"/>
          <w:szCs w:val="20"/>
          <w:lang w:val="en-US"/>
        </w:rPr>
        <w:t></w:t>
      </w:r>
      <w:r w:rsidRPr="00233B24">
        <w:rPr>
          <w:rFonts w:ascii="Symbol" w:hAnsi="Symbol" w:cs="Arial"/>
          <w:szCs w:val="20"/>
          <w:lang w:val="en-US"/>
        </w:rPr>
        <w:t></w:t>
      </w:r>
      <w:r w:rsidRPr="00ED3CF8">
        <w:rPr>
          <w:rFonts w:cs="Arial"/>
          <w:szCs w:val="20"/>
          <w:lang w:val="en-US"/>
        </w:rPr>
        <w:sym w:font="Symbol" w:char="F0A3"/>
      </w:r>
      <w:r w:rsidRPr="00ED3CF8">
        <w:rPr>
          <w:rFonts w:cs="Arial"/>
          <w:szCs w:val="20"/>
          <w:lang w:val="en-US"/>
        </w:rPr>
        <w:t xml:space="preserve"> 30.2</w:t>
      </w:r>
    </w:p>
    <w:p w:rsidR="009B73B3" w:rsidRPr="00ED3CF8" w:rsidRDefault="009B73B3" w:rsidP="009B73B3">
      <w:pPr>
        <w:ind w:right="-2"/>
        <w:rPr>
          <w:rFonts w:cs="Arial"/>
        </w:rPr>
      </w:pPr>
      <w:r w:rsidRPr="00ED3CF8">
        <w:rPr>
          <w:rFonts w:cs="Arial"/>
        </w:rPr>
        <w:t xml:space="preserve">What this means is that the interval between 12.5 and 30.2 has a 0.95 probability of containing </w:t>
      </w:r>
      <w:r w:rsidRPr="00233B24">
        <w:rPr>
          <w:rFonts w:ascii="Symbol" w:hAnsi="Symbol" w:cs="Arial"/>
        </w:rPr>
        <w:t></w:t>
      </w:r>
      <w:r w:rsidRPr="00ED3CF8">
        <w:rPr>
          <w:rFonts w:cs="Arial"/>
        </w:rPr>
        <w:t xml:space="preserve">.  </w:t>
      </w:r>
    </w:p>
    <w:p w:rsidR="009B73B3" w:rsidRPr="00ED3CF8" w:rsidRDefault="009B73B3" w:rsidP="009B73B3">
      <w:pPr>
        <w:ind w:right="-2"/>
        <w:rPr>
          <w:rFonts w:cs="Arial"/>
        </w:rPr>
      </w:pPr>
    </w:p>
    <w:p w:rsidR="009B73B3" w:rsidRPr="00ED3CF8" w:rsidRDefault="009B73B3" w:rsidP="009B73B3">
      <w:pPr>
        <w:ind w:right="-2"/>
        <w:rPr>
          <w:rFonts w:cs="Arial"/>
          <w:color w:val="000000"/>
        </w:rPr>
      </w:pPr>
      <w:r w:rsidRPr="00ED3CF8">
        <w:rPr>
          <w:rFonts w:cs="Arial"/>
          <w:b/>
          <w:color w:val="FF0000"/>
        </w:rPr>
        <w:t>Confounding</w:t>
      </w:r>
      <w:r w:rsidRPr="00ED3CF8">
        <w:rPr>
          <w:rFonts w:cs="Arial"/>
          <w:b/>
          <w:color w:val="FF0000"/>
        </w:rPr>
        <w:fldChar w:fldCharType="begin"/>
      </w:r>
      <w:r w:rsidRPr="00ED3CF8">
        <w:rPr>
          <w:rFonts w:cs="Arial"/>
        </w:rPr>
        <w:instrText xml:space="preserve"> XE "</w:instrText>
      </w:r>
      <w:r w:rsidRPr="00ED3CF8">
        <w:rPr>
          <w:rFonts w:cs="Arial"/>
          <w:color w:val="FF0000"/>
        </w:rPr>
        <w:instrText>Confounding</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Two </w:t>
      </w:r>
      <w:r w:rsidRPr="00ED3CF8">
        <w:rPr>
          <w:rFonts w:cs="Arial"/>
        </w:rPr>
        <w:t>factors</w:t>
      </w:r>
      <w:r w:rsidRPr="00ED3CF8">
        <w:rPr>
          <w:rFonts w:cs="Arial"/>
          <w:color w:val="000000"/>
        </w:rPr>
        <w:t xml:space="preserve"> are confounded if they vary together in such a way that it is impossible to determine which factor is responsible for an observed effect.  For example, consider an experiment in which two fungicides treatments for foliar disease control were compared.  Treatment one was given to the one variety and treatment two was given to another variety. If a difference between treatments were found, it would be impossible to tell if one treatment were more effective than the other or if treatments for disease control are more effective for one variety than the other. In this case, varieties and treatment are confounded. Sometimes, confounding is much more subtle. An experimenter may accidentally manipulate a factor in addition to the factor of interest.</w:t>
      </w:r>
    </w:p>
    <w:p w:rsidR="009B73B3" w:rsidRPr="00ED3CF8" w:rsidRDefault="009B73B3" w:rsidP="009B73B3">
      <w:pPr>
        <w:ind w:right="-2"/>
        <w:rPr>
          <w:rFonts w:cs="Arial"/>
          <w:b/>
          <w:color w:val="FF0000"/>
        </w:rPr>
      </w:pPr>
    </w:p>
    <w:p w:rsidR="009B73B3" w:rsidRPr="00ED3CF8" w:rsidRDefault="009B73B3" w:rsidP="009B73B3">
      <w:pPr>
        <w:ind w:right="-2"/>
        <w:rPr>
          <w:rFonts w:cs="Arial"/>
          <w:color w:val="000000"/>
        </w:rPr>
      </w:pPr>
      <w:r w:rsidRPr="00ED3CF8">
        <w:rPr>
          <w:rFonts w:cs="Arial"/>
          <w:b/>
          <w:color w:val="FF0000"/>
        </w:rPr>
        <w:t>Consistency</w:t>
      </w:r>
      <w:r w:rsidRPr="00ED3CF8">
        <w:rPr>
          <w:rFonts w:cs="Arial"/>
          <w:b/>
          <w:color w:val="FF0000"/>
        </w:rPr>
        <w:fldChar w:fldCharType="begin"/>
      </w:r>
      <w:r w:rsidRPr="00ED3CF8">
        <w:rPr>
          <w:rFonts w:cs="Arial"/>
        </w:rPr>
        <w:instrText xml:space="preserve"> XE "</w:instrText>
      </w:r>
      <w:r w:rsidRPr="00ED3CF8">
        <w:rPr>
          <w:rFonts w:cs="Arial"/>
          <w:color w:val="FF0000"/>
        </w:rPr>
        <w:instrText>Consistency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An </w:t>
      </w:r>
      <w:r w:rsidRPr="00ED3CF8">
        <w:rPr>
          <w:rFonts w:cs="Arial"/>
        </w:rPr>
        <w:t>estimator</w:t>
      </w:r>
      <w:r w:rsidRPr="00ED3CF8">
        <w:rPr>
          <w:rFonts w:cs="Arial"/>
          <w:color w:val="000000"/>
        </w:rPr>
        <w:t xml:space="preserve"> is consistent if the estimator tends to get closer to the </w:t>
      </w:r>
      <w:r w:rsidRPr="00ED3CF8">
        <w:rPr>
          <w:rFonts w:cs="Arial"/>
        </w:rPr>
        <w:t>parameter</w:t>
      </w:r>
      <w:r w:rsidRPr="00ED3CF8">
        <w:rPr>
          <w:rFonts w:cs="Arial"/>
          <w:color w:val="000000"/>
        </w:rPr>
        <w:t xml:space="preserve"> it is estimating as the </w:t>
      </w:r>
      <w:r w:rsidRPr="00ED3CF8">
        <w:rPr>
          <w:rFonts w:cs="Arial"/>
        </w:rPr>
        <w:t>sample size</w:t>
      </w:r>
      <w:r w:rsidRPr="00ED3CF8">
        <w:rPr>
          <w:rFonts w:cs="Arial"/>
          <w:color w:val="000000"/>
        </w:rPr>
        <w:t xml:space="preserve"> increases.    </w:t>
      </w:r>
    </w:p>
    <w:p w:rsidR="009B73B3" w:rsidRPr="00ED3CF8" w:rsidRDefault="009B73B3" w:rsidP="009B73B3">
      <w:pPr>
        <w:ind w:right="-2"/>
        <w:rPr>
          <w:rFonts w:cs="Arial"/>
        </w:rPr>
      </w:pPr>
    </w:p>
    <w:p w:rsidR="009B73B3" w:rsidRPr="00ED3CF8" w:rsidRDefault="009B73B3" w:rsidP="009B73B3">
      <w:pPr>
        <w:widowControl w:val="0"/>
        <w:ind w:right="85"/>
        <w:rPr>
          <w:rFonts w:cs="Arial"/>
        </w:rPr>
      </w:pPr>
      <w:r w:rsidRPr="00ED3CF8">
        <w:rPr>
          <w:rFonts w:cs="Arial"/>
          <w:b/>
          <w:color w:val="FF0000"/>
        </w:rPr>
        <w:t>Contingency Table</w:t>
      </w:r>
      <w:r w:rsidRPr="00ED3CF8">
        <w:rPr>
          <w:rFonts w:cs="Arial"/>
          <w:b/>
          <w:color w:val="FF0000"/>
        </w:rPr>
        <w:fldChar w:fldCharType="begin"/>
      </w:r>
      <w:r w:rsidRPr="00ED3CF8">
        <w:rPr>
          <w:rFonts w:cs="Arial"/>
        </w:rPr>
        <w:instrText xml:space="preserve"> XE "</w:instrText>
      </w:r>
      <w:r w:rsidRPr="00ED3CF8">
        <w:rPr>
          <w:rFonts w:cs="Arial"/>
          <w:color w:val="FF0000"/>
        </w:rPr>
        <w:instrText>Contingency Table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contingency table is a table showing the responses of subjects to one factor as a function of another factor.   For instance, the following contingency table shows </w:t>
      </w:r>
      <w:r w:rsidRPr="00ED3CF8">
        <w:rPr>
          <w:rFonts w:cs="Arial"/>
        </w:rPr>
        <w:t>a characteristic</w:t>
      </w:r>
      <w:r w:rsidRPr="00ED3CF8">
        <w:rPr>
          <w:rFonts w:cs="Arial"/>
          <w:color w:val="000000"/>
        </w:rPr>
        <w:t xml:space="preserve"> as a function of different varieties (the data are hypothetical).  The entries show the number of plants for each variety </w:t>
      </w:r>
      <w:r w:rsidRPr="00ED3CF8">
        <w:rPr>
          <w:rFonts w:cs="Arial"/>
        </w:rPr>
        <w:t>with particular notes for a characteristic.</w:t>
      </w:r>
    </w:p>
    <w:p w:rsidR="009B73B3" w:rsidRPr="00ED3CF8" w:rsidRDefault="009B73B3" w:rsidP="009B73B3">
      <w:pPr>
        <w:widowControl w:val="0"/>
        <w:ind w:right="85"/>
        <w:rPr>
          <w:rFonts w:cs="Arial"/>
        </w:rPr>
      </w:pPr>
      <w:r w:rsidRPr="00ED3CF8">
        <w:rPr>
          <w:rFonts w:cs="Arial"/>
        </w:rPr>
        <w:t xml:space="preserve">  </w:t>
      </w:r>
    </w:p>
    <w:p w:rsidR="009B73B3" w:rsidRPr="00ED3CF8" w:rsidRDefault="009B73B3" w:rsidP="009B73B3">
      <w:pPr>
        <w:ind w:right="-2"/>
        <w:rPr>
          <w:rFonts w:cs="Arial"/>
          <w:color w:val="000000"/>
        </w:rPr>
      </w:pPr>
      <w:r w:rsidRPr="00ED3CF8">
        <w:rPr>
          <w:rFonts w:cs="Arial"/>
        </w:rPr>
        <w:object w:dxaOrig="9841" w:dyaOrig="1500">
          <v:shape id="_x0000_i1078" type="#_x0000_t75" style="width:440.25pt;height:66.75pt" o:ole="">
            <v:imagedata r:id="rId566" o:title=""/>
          </v:shape>
          <o:OLEObject Type="Embed" ProgID="PBrush" ShapeID="_x0000_i1078" DrawAspect="Content" ObjectID="_1443027320" r:id="rId567"/>
        </w:object>
      </w:r>
      <w:r w:rsidRPr="00ED3CF8">
        <w:rPr>
          <w:rFonts w:cs="Arial"/>
          <w:color w:val="000000"/>
        </w:rPr>
        <w:t xml:space="preserve">  </w:t>
      </w:r>
    </w:p>
    <w:p w:rsidR="009B73B3" w:rsidRPr="00ED3CF8" w:rsidRDefault="009B73B3" w:rsidP="009B73B3">
      <w:pPr>
        <w:ind w:right="-2"/>
        <w:rPr>
          <w:rFonts w:cs="Arial"/>
        </w:rPr>
      </w:pPr>
    </w:p>
    <w:p w:rsidR="009B73B3" w:rsidRPr="00ED3CF8" w:rsidRDefault="009B73B3" w:rsidP="009B73B3">
      <w:pPr>
        <w:ind w:right="-2"/>
        <w:rPr>
          <w:rFonts w:cs="Arial"/>
          <w:color w:val="000000"/>
        </w:rPr>
      </w:pPr>
      <w:r w:rsidRPr="00ED3CF8">
        <w:rPr>
          <w:rFonts w:cs="Arial"/>
          <w:b/>
          <w:color w:val="FF0000"/>
        </w:rPr>
        <w:t>Continuous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Continuous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continuous </w:t>
      </w:r>
      <w:r w:rsidRPr="00ED3CF8">
        <w:rPr>
          <w:rFonts w:cs="Arial"/>
        </w:rPr>
        <w:t>variable</w:t>
      </w:r>
      <w:r w:rsidRPr="00ED3CF8">
        <w:rPr>
          <w:rFonts w:cs="Arial"/>
          <w:color w:val="000000"/>
        </w:rPr>
        <w:t xml:space="preserve"> is one for which, within the limits the variable’s range, any value is possible. For example, the variable ‘plant height’ is continuous since it may be 1.21m, 1.25m or even 1.30m etc to measure plant heights. The variable ‘Number of lobed leaves’ is not a continuous variable since it is not possible to get 54.12 lobed leaves from 100 leaves counted. It must be an integer. See also ‘discrete variable’.</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Correlation</w:t>
      </w:r>
      <w:r w:rsidRPr="00ED3CF8">
        <w:rPr>
          <w:rFonts w:cs="Arial"/>
          <w:b/>
          <w:color w:val="FF0000"/>
        </w:rPr>
        <w:fldChar w:fldCharType="begin"/>
      </w:r>
      <w:r w:rsidRPr="00ED3CF8">
        <w:rPr>
          <w:rFonts w:cs="Arial"/>
        </w:rPr>
        <w:instrText xml:space="preserve"> XE "</w:instrText>
      </w:r>
      <w:r w:rsidRPr="00ED3CF8">
        <w:rPr>
          <w:rFonts w:cs="Arial"/>
          <w:color w:val="FF0000"/>
        </w:rPr>
        <w:instrText>Correlation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(Pearson</w:t>
      </w:r>
      <w:r w:rsidRPr="00ED3CF8">
        <w:rPr>
          <w:rFonts w:cs="Arial"/>
          <w:b/>
          <w:color w:val="FF0000"/>
        </w:rPr>
        <w:fldChar w:fldCharType="begin"/>
      </w:r>
      <w:r w:rsidRPr="00ED3CF8">
        <w:rPr>
          <w:rFonts w:cs="Arial"/>
        </w:rPr>
        <w:instrText xml:space="preserve"> XE "</w:instrText>
      </w:r>
      <w:r w:rsidRPr="00ED3CF8">
        <w:rPr>
          <w:rFonts w:cs="Arial"/>
          <w:color w:val="FF0000"/>
        </w:rPr>
        <w:instrText>Pearson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Given a pair of related measures (X and Y) on each of a set of items, the correlation coefficient (r) provides an index of the degree to which the paired measures co-vary in a linear fashion. In general r will be positive when items with large values of X also tend to have large values of Y whereas items with small values of X tend to have small values of Y. Correspondingly, r will be negative when items with large values of X tend to have small values of Y whereas items with small values of X tend to have large values of Y. Numerically, r can assume any value between -1 and +1 depending upon the degree of the relationship.  Plus and minus one indicate perfect positive and negative relationships whereas zero indicates that the X and Y values do not co-vary in any linear fashion.  See Measures of association.  </w:t>
      </w:r>
    </w:p>
    <w:p w:rsidR="009B73B3" w:rsidRPr="00ED3CF8" w:rsidRDefault="009B73B3" w:rsidP="009B73B3">
      <w:pPr>
        <w:ind w:right="-2"/>
        <w:rPr>
          <w:rFonts w:cs="Arial"/>
        </w:rPr>
      </w:pPr>
    </w:p>
    <w:p w:rsidR="009B73B3" w:rsidRPr="00ED3CF8" w:rsidRDefault="009B73B3" w:rsidP="009B73B3">
      <w:pPr>
        <w:ind w:right="-2"/>
        <w:rPr>
          <w:rFonts w:cs="Arial"/>
          <w:color w:val="000000"/>
        </w:rPr>
      </w:pPr>
      <w:r w:rsidRPr="00ED3CF8">
        <w:rPr>
          <w:rFonts w:cs="Arial"/>
          <w:b/>
          <w:color w:val="FF0000"/>
        </w:rPr>
        <w:t>COYD</w:t>
      </w:r>
      <w:r w:rsidRPr="00ED3CF8">
        <w:rPr>
          <w:rFonts w:cs="Arial"/>
          <w:b/>
          <w:color w:val="FF0000"/>
        </w:rPr>
        <w:fldChar w:fldCharType="begin"/>
      </w:r>
      <w:r w:rsidRPr="00ED3CF8">
        <w:rPr>
          <w:rFonts w:cs="Arial"/>
        </w:rPr>
        <w:instrText xml:space="preserve"> XE "</w:instrText>
      </w:r>
      <w:r w:rsidRPr="00ED3CF8">
        <w:rPr>
          <w:rFonts w:cs="Arial"/>
          <w:color w:val="FF0000"/>
        </w:rPr>
        <w:instrText>COYD</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Abbreviation of Combined-Over-Years Distinctness criterion. Statistical method to test distinctness in DUS testing. See TGP/9.</w:t>
      </w:r>
    </w:p>
    <w:p w:rsidR="009B73B3" w:rsidRPr="00ED3CF8" w:rsidRDefault="009B73B3" w:rsidP="009B73B3">
      <w:pPr>
        <w:ind w:right="-2"/>
        <w:rPr>
          <w:rFonts w:cs="Arial"/>
          <w:b/>
          <w:color w:val="FF0000"/>
        </w:rPr>
      </w:pPr>
    </w:p>
    <w:p w:rsidR="009B73B3" w:rsidRPr="00ED3CF8" w:rsidRDefault="009B73B3" w:rsidP="009B73B3">
      <w:pPr>
        <w:ind w:right="-2"/>
        <w:rPr>
          <w:rFonts w:cs="Arial"/>
          <w:color w:val="000000"/>
        </w:rPr>
      </w:pPr>
      <w:r w:rsidRPr="00ED3CF8">
        <w:rPr>
          <w:rFonts w:cs="Arial"/>
          <w:b/>
          <w:color w:val="FF0000"/>
        </w:rPr>
        <w:t>COYU</w:t>
      </w:r>
      <w:r w:rsidRPr="00ED3CF8">
        <w:rPr>
          <w:rFonts w:cs="Arial"/>
          <w:b/>
          <w:color w:val="FF0000"/>
        </w:rPr>
        <w:fldChar w:fldCharType="begin"/>
      </w:r>
      <w:r w:rsidRPr="00ED3CF8">
        <w:rPr>
          <w:rFonts w:cs="Arial"/>
        </w:rPr>
        <w:instrText xml:space="preserve"> XE "</w:instrText>
      </w:r>
      <w:r w:rsidRPr="00ED3CF8">
        <w:rPr>
          <w:rFonts w:cs="Arial"/>
          <w:color w:val="FF0000"/>
        </w:rPr>
        <w:instrText>COYU</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Abbreviation of Combined-Over-Years Uniformity criterion. Statistical method to test uniformity in DUS testing. See TGP/10.</w:t>
      </w:r>
    </w:p>
    <w:p w:rsidR="009B73B3" w:rsidRPr="00ED3CF8" w:rsidRDefault="009B73B3" w:rsidP="009B73B3">
      <w:pPr>
        <w:ind w:right="-2"/>
        <w:rPr>
          <w:rFonts w:cs="Arial"/>
          <w:b/>
          <w:color w:val="FF0000"/>
        </w:rPr>
      </w:pPr>
    </w:p>
    <w:p w:rsidR="009B73B3" w:rsidRPr="00ED3CF8" w:rsidRDefault="009B73B3" w:rsidP="009B73B3">
      <w:pPr>
        <w:ind w:right="-2"/>
        <w:rPr>
          <w:rFonts w:cs="Arial"/>
          <w:b/>
          <w:color w:val="FF0000"/>
        </w:rPr>
      </w:pPr>
      <w:r w:rsidRPr="00ED3CF8">
        <w:rPr>
          <w:rFonts w:cs="Arial"/>
          <w:b/>
          <w:color w:val="FF0000"/>
        </w:rPr>
        <w:t>Critical Value</w:t>
      </w:r>
      <w:r w:rsidRPr="00ED3CF8">
        <w:rPr>
          <w:rFonts w:cs="Arial"/>
          <w:b/>
          <w:color w:val="FF0000"/>
        </w:rPr>
        <w:fldChar w:fldCharType="begin"/>
      </w:r>
      <w:r w:rsidRPr="00ED3CF8">
        <w:rPr>
          <w:rFonts w:cs="Arial"/>
        </w:rPr>
        <w:instrText xml:space="preserve"> XE "</w:instrText>
      </w:r>
      <w:r w:rsidRPr="00ED3CF8">
        <w:rPr>
          <w:rFonts w:cs="Arial"/>
          <w:color w:val="FF0000"/>
        </w:rPr>
        <w:instrText>Critical Value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critical value (which depends on the level of significance, alpha) is used in </w:t>
      </w:r>
      <w:r w:rsidRPr="00ED3CF8">
        <w:rPr>
          <w:rFonts w:cs="Arial"/>
        </w:rPr>
        <w:t>significance testing.</w:t>
      </w:r>
      <w:r w:rsidRPr="00ED3CF8">
        <w:rPr>
          <w:rFonts w:cs="Arial"/>
          <w:color w:val="000000"/>
        </w:rPr>
        <w:t xml:space="preserve"> It is the value that a test </w:t>
      </w:r>
      <w:r w:rsidRPr="00ED3CF8">
        <w:rPr>
          <w:rFonts w:cs="Arial"/>
        </w:rPr>
        <w:t>statistic</w:t>
      </w:r>
      <w:r w:rsidRPr="00ED3CF8">
        <w:rPr>
          <w:rFonts w:cs="Arial"/>
          <w:color w:val="000000"/>
        </w:rPr>
        <w:t xml:space="preserve"> must exceed in order for the null </w:t>
      </w:r>
      <w:r w:rsidRPr="00ED3CF8">
        <w:rPr>
          <w:rFonts w:cs="Arial"/>
        </w:rPr>
        <w:t>hypothesis</w:t>
      </w:r>
      <w:r w:rsidRPr="00ED3CF8">
        <w:rPr>
          <w:rFonts w:cs="Arial"/>
          <w:color w:val="000000"/>
        </w:rPr>
        <w:t xml:space="preserve"> to be rejected.  For example, the critical value of </w:t>
      </w:r>
      <w:r w:rsidRPr="00ED3CF8">
        <w:rPr>
          <w:rFonts w:cs="Arial"/>
        </w:rPr>
        <w:t>t</w:t>
      </w:r>
      <w:r w:rsidRPr="00ED3CF8">
        <w:rPr>
          <w:rFonts w:cs="Arial"/>
          <w:color w:val="000000"/>
        </w:rPr>
        <w:t xml:space="preserve"> (with 12 </w:t>
      </w:r>
      <w:r w:rsidRPr="00ED3CF8">
        <w:rPr>
          <w:rFonts w:cs="Arial"/>
        </w:rPr>
        <w:t>degrees of freedom</w:t>
      </w:r>
      <w:r w:rsidRPr="00ED3CF8">
        <w:rPr>
          <w:rFonts w:cs="Arial"/>
          <w:color w:val="000000"/>
        </w:rPr>
        <w:t xml:space="preserve"> in a two-sided test using the alpha=0.05 significance </w:t>
      </w:r>
      <w:r w:rsidRPr="00ED3CF8">
        <w:rPr>
          <w:rFonts w:cs="Arial"/>
        </w:rPr>
        <w:t>level)</w:t>
      </w:r>
      <w:r w:rsidRPr="00ED3CF8">
        <w:rPr>
          <w:rFonts w:cs="Arial"/>
          <w:color w:val="000000"/>
        </w:rPr>
        <w:t xml:space="preserve"> is 2.18.  This means that for the probability to be less than or equal to 0.05, the absolute value of the t statistic must be 2.18 or greater.</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Degrees of Freedom</w:t>
      </w:r>
      <w:r w:rsidRPr="00ED3CF8">
        <w:rPr>
          <w:rFonts w:cs="Arial"/>
          <w:b/>
          <w:color w:val="FF0000"/>
        </w:rPr>
        <w:fldChar w:fldCharType="begin"/>
      </w:r>
      <w:r w:rsidRPr="00ED3CF8">
        <w:rPr>
          <w:rFonts w:cs="Arial"/>
        </w:rPr>
        <w:instrText xml:space="preserve"> XE "</w:instrText>
      </w:r>
      <w:r w:rsidRPr="00ED3CF8">
        <w:rPr>
          <w:rFonts w:cs="Arial"/>
          <w:color w:val="FF0000"/>
        </w:rPr>
        <w:instrText>Degrees of Freedom</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Statisticians use the terms ‘degrees of freedom’ to describe the number of values in the final calculation of a statistic that are free to vary. Consider, for example the statistic </w:t>
      </w:r>
      <w:r w:rsidRPr="00ED3CF8">
        <w:rPr>
          <w:rFonts w:cs="Arial"/>
          <w:position w:val="-6"/>
        </w:rPr>
        <w:object w:dxaOrig="260" w:dyaOrig="320">
          <v:shape id="_x0000_i1079" type="#_x0000_t75" style="width:12.75pt;height:15.75pt" o:ole="" fillcolor="window">
            <v:imagedata r:id="rId568" o:title=""/>
          </v:shape>
          <o:OLEObject Type="Embed" ProgID="Equation.3" ShapeID="_x0000_i1079" DrawAspect="Content" ObjectID="_1443027321" r:id="rId569"/>
        </w:object>
      </w:r>
      <w:r w:rsidRPr="00ED3CF8">
        <w:rPr>
          <w:rFonts w:cs="Arial"/>
        </w:rPr>
        <w:t xml:space="preserve">, the estimated variance of a sample. To calculate the estimated variance of a random sample, we must first calculate the mean of that sample and then compute the sum of the several squared deviations from that mean. While there will be n such squared deviations only (n - 1) of them are, in fact, free to assume any value whatsoever. This is because the final squared deviation from the mean must include the one value of X such that the sum of all the Xs divided by n will equal the obtained mean of the sample. All of the other (n - 1) squared deviations from the mean can, theoretically, have any values whatsoever. For these reasons, the statistic </w:t>
      </w:r>
      <w:r w:rsidRPr="00ED3CF8">
        <w:rPr>
          <w:rFonts w:cs="Arial"/>
          <w:position w:val="-6"/>
        </w:rPr>
        <w:object w:dxaOrig="260" w:dyaOrig="320">
          <v:shape id="_x0000_i1080" type="#_x0000_t75" style="width:12.75pt;height:15.75pt" o:ole="" fillcolor="window">
            <v:imagedata r:id="rId570" o:title=""/>
          </v:shape>
          <o:OLEObject Type="Embed" ProgID="Equation.3" ShapeID="_x0000_i1080" DrawAspect="Content" ObjectID="_1443027322" r:id="rId571"/>
        </w:object>
      </w:r>
      <w:r w:rsidRPr="00ED3CF8">
        <w:rPr>
          <w:rFonts w:cs="Arial"/>
        </w:rPr>
        <w:t xml:space="preserve">, the estimated variance of a sample, is said to have only (n - 1) degrees of freedom.  </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Dependent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Dependent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variable which the analyst is trying to explain in terms of one or more independent variables. The distinction between dependent and independent variables is typically made on theoretical grounds-in terms of a particular causal model or to test a particular hypothesis.  </w:t>
      </w:r>
      <w:r w:rsidRPr="00ED3CF8">
        <w:rPr>
          <w:rFonts w:cs="Arial"/>
          <w:bCs/>
        </w:rPr>
        <w:t>This is often called the Y</w:t>
      </w:r>
      <w:r w:rsidRPr="00ED3CF8">
        <w:rPr>
          <w:rFonts w:cs="Arial"/>
          <w:bCs/>
        </w:rPr>
        <w:noBreakHyphen/>
        <w:t>variable.</w:t>
      </w:r>
      <w:r w:rsidRPr="00ED3CF8">
        <w:rPr>
          <w:rFonts w:cs="Arial"/>
        </w:rPr>
        <w:t xml:space="preserve">  </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Design of experiment</w:t>
      </w:r>
      <w:r w:rsidRPr="00ED3CF8">
        <w:rPr>
          <w:rFonts w:cs="Arial"/>
          <w:b/>
          <w:color w:val="FF0000"/>
        </w:rPr>
        <w:fldChar w:fldCharType="begin"/>
      </w:r>
      <w:r w:rsidRPr="00ED3CF8">
        <w:rPr>
          <w:rFonts w:cs="Arial"/>
        </w:rPr>
        <w:instrText xml:space="preserve"> XE "</w:instrText>
      </w:r>
      <w:r w:rsidRPr="00ED3CF8">
        <w:rPr>
          <w:rFonts w:cs="Arial"/>
          <w:color w:val="FF0000"/>
        </w:rPr>
        <w:instrText>Design of experiment</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see Experimental design.</w:t>
      </w:r>
    </w:p>
    <w:p w:rsidR="009B73B3" w:rsidRPr="00ED3CF8" w:rsidRDefault="009B73B3" w:rsidP="009B73B3">
      <w:pPr>
        <w:ind w:right="-2"/>
        <w:rPr>
          <w:rFonts w:cs="Arial"/>
        </w:rPr>
      </w:pPr>
    </w:p>
    <w:p w:rsidR="009B73B3" w:rsidRPr="00ED3CF8" w:rsidRDefault="009B73B3" w:rsidP="009B73B3">
      <w:pPr>
        <w:ind w:right="-2"/>
        <w:rPr>
          <w:rFonts w:cs="Arial"/>
          <w:color w:val="000000"/>
        </w:rPr>
      </w:pPr>
      <w:r w:rsidRPr="00ED3CF8">
        <w:rPr>
          <w:rFonts w:cs="Arial"/>
          <w:b/>
          <w:color w:val="FF0000"/>
        </w:rPr>
        <w:t>Discrete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Discrete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discrete </w:t>
      </w:r>
      <w:r w:rsidRPr="00ED3CF8">
        <w:rPr>
          <w:rFonts w:cs="Arial"/>
        </w:rPr>
        <w:t>variable</w:t>
      </w:r>
      <w:r w:rsidRPr="00ED3CF8">
        <w:rPr>
          <w:rFonts w:cs="Arial"/>
          <w:color w:val="000000"/>
        </w:rPr>
        <w:t xml:space="preserve"> is one that cannot take on all values within the limits of the variable.  For example, responses to a five-point rating scale can only take on the values 1, 2, 3, 4, and 5.  The variable cannot have the value 1.7.  A variable such as a plant height can take on any value.  Variables that can take on any value and therefore are not discrete are called </w:t>
      </w:r>
      <w:r w:rsidRPr="00ED3CF8">
        <w:rPr>
          <w:rFonts w:cs="Arial"/>
        </w:rPr>
        <w:t>continuous</w:t>
      </w:r>
      <w:r w:rsidRPr="00ED3CF8">
        <w:rPr>
          <w:rFonts w:cs="Arial"/>
          <w:color w:val="000000"/>
        </w:rPr>
        <w:t xml:space="preserve">.  </w:t>
      </w:r>
      <w:r w:rsidRPr="00ED3CF8">
        <w:rPr>
          <w:rFonts w:cs="Arial"/>
        </w:rPr>
        <w:t>Statistics</w:t>
      </w:r>
      <w:r w:rsidRPr="00ED3CF8">
        <w:rPr>
          <w:rFonts w:cs="Arial"/>
          <w:color w:val="000000"/>
        </w:rPr>
        <w:t xml:space="preserve"> computed from discrete variables can be continuous.  The mean on a five-point scale could be 3.117 even though 3.117 is not possible for an individual score.</w:t>
      </w:r>
    </w:p>
    <w:p w:rsidR="009B73B3" w:rsidRPr="00ED3CF8" w:rsidRDefault="009B73B3" w:rsidP="009B73B3">
      <w:pPr>
        <w:ind w:right="-2"/>
        <w:rPr>
          <w:rFonts w:cs="Arial"/>
          <w:b/>
          <w:color w:val="FF0000"/>
        </w:rPr>
      </w:pPr>
    </w:p>
    <w:p w:rsidR="009B73B3" w:rsidRPr="00ED3CF8" w:rsidRDefault="009B73B3" w:rsidP="009B73B3">
      <w:pPr>
        <w:ind w:right="-2"/>
        <w:rPr>
          <w:rFonts w:cs="Arial"/>
          <w:color w:val="000000"/>
        </w:rPr>
      </w:pPr>
      <w:r w:rsidRPr="00ED3CF8">
        <w:rPr>
          <w:rFonts w:cs="Arial"/>
          <w:b/>
          <w:color w:val="FF0000"/>
        </w:rPr>
        <w:t>Dispersion</w:t>
      </w:r>
      <w:r w:rsidRPr="00ED3CF8">
        <w:rPr>
          <w:rFonts w:cs="Arial"/>
          <w:b/>
          <w:color w:val="FF0000"/>
        </w:rPr>
        <w:fldChar w:fldCharType="begin"/>
      </w:r>
      <w:r w:rsidRPr="00ED3CF8">
        <w:rPr>
          <w:rFonts w:cs="Arial"/>
        </w:rPr>
        <w:instrText xml:space="preserve"> XE "</w:instrText>
      </w:r>
      <w:r w:rsidRPr="00ED3CF8">
        <w:rPr>
          <w:rFonts w:cs="Arial"/>
          <w:color w:val="FF0000"/>
        </w:rPr>
        <w:instrText>Dispersion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Synonyms are variation, variability or spread. A </w:t>
      </w:r>
      <w:r w:rsidRPr="00ED3CF8">
        <w:rPr>
          <w:rFonts w:cs="Arial"/>
        </w:rPr>
        <w:t>variable’s</w:t>
      </w:r>
      <w:r w:rsidRPr="00ED3CF8">
        <w:rPr>
          <w:rFonts w:cs="Arial"/>
          <w:color w:val="000000"/>
        </w:rPr>
        <w:t xml:space="preserve"> dispersion is the degree to which scores on the variable differ from each other.  If every score on the variable were about equal, the variable would have very little dispersion.  There are many </w:t>
      </w:r>
      <w:r w:rsidRPr="00ED3CF8">
        <w:rPr>
          <w:rFonts w:cs="Arial"/>
        </w:rPr>
        <w:t xml:space="preserve">measures of dispersion, </w:t>
      </w:r>
      <w:r w:rsidRPr="00ED3CF8">
        <w:rPr>
          <w:rFonts w:cs="Arial"/>
          <w:color w:val="000000"/>
        </w:rPr>
        <w:t>eg.  variance, standard deviation, range, interquartile range etc.</w:t>
      </w:r>
    </w:p>
    <w:p w:rsidR="009B73B3" w:rsidRPr="00ED3CF8" w:rsidRDefault="009B73B3" w:rsidP="009B73B3">
      <w:pPr>
        <w:ind w:right="-2"/>
        <w:rPr>
          <w:rFonts w:cs="Arial"/>
          <w:color w:val="000000"/>
        </w:rPr>
      </w:pPr>
    </w:p>
    <w:p w:rsidR="009B73B3" w:rsidRPr="00ED3CF8" w:rsidRDefault="009B73B3" w:rsidP="009B73B3">
      <w:pPr>
        <w:ind w:right="-2"/>
        <w:rPr>
          <w:rFonts w:cs="Arial"/>
          <w:color w:val="000000"/>
        </w:rPr>
      </w:pPr>
      <w:r w:rsidRPr="00ED3CF8">
        <w:rPr>
          <w:rFonts w:cs="Arial"/>
          <w:b/>
          <w:color w:val="FF0000"/>
        </w:rPr>
        <w:t>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(Probability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Probability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color w:val="000000"/>
        </w:rPr>
        <w:t xml:space="preserve">  Form of a function that describes the possible outcomes of a variable.  The distribution of a variable specifies the chance that the variable takes a value in any subset of the real numbers. Examples include [Binomial Distribution, Chi-squared distribution, Continuous Distribution, Discrete Distribution, F</w:t>
      </w:r>
      <w:r w:rsidRPr="00ED3CF8">
        <w:rPr>
          <w:rFonts w:cs="Arial"/>
          <w:color w:val="000000"/>
        </w:rPr>
        <w:noBreakHyphen/>
        <w:t>Distribution, Frequency Distribution, Normal Distribution, Relative Frequency Distribution, Standard Normal Distribution, Symmetric Distribution, Student’s t-Distribution, t</w:t>
      </w:r>
      <w:r w:rsidRPr="00ED3CF8">
        <w:rPr>
          <w:rFonts w:cs="Arial"/>
          <w:color w:val="000000"/>
        </w:rPr>
        <w:noBreakHyphen/>
        <w:t>Distribution, Z</w:t>
      </w:r>
      <w:r w:rsidRPr="00ED3CF8">
        <w:rPr>
          <w:rFonts w:cs="Arial"/>
          <w:color w:val="000000"/>
        </w:rPr>
        <w:noBreakHyphen/>
        <w:t>Distribution etc.].</w:t>
      </w:r>
    </w:p>
    <w:p w:rsidR="009B73B3" w:rsidRPr="00ED3CF8" w:rsidRDefault="009B73B3" w:rsidP="009B73B3">
      <w:pPr>
        <w:ind w:right="-2"/>
        <w:rPr>
          <w:rFonts w:cs="Arial"/>
          <w:color w:val="000000"/>
        </w:rPr>
      </w:pPr>
    </w:p>
    <w:p w:rsidR="009B73B3" w:rsidRPr="00ED3CF8" w:rsidRDefault="009B73B3" w:rsidP="009B73B3">
      <w:pPr>
        <w:ind w:right="-2"/>
        <w:rPr>
          <w:rFonts w:cs="Arial"/>
          <w:color w:val="000000"/>
        </w:rPr>
      </w:pPr>
      <w:r w:rsidRPr="00ED3CF8">
        <w:rPr>
          <w:rFonts w:cs="Arial"/>
          <w:b/>
          <w:color w:val="FF0000"/>
        </w:rPr>
        <w:t>Effect</w:t>
      </w:r>
      <w:r w:rsidRPr="00ED3CF8">
        <w:rPr>
          <w:rFonts w:cs="Arial"/>
          <w:b/>
          <w:color w:val="FF0000"/>
        </w:rPr>
        <w:fldChar w:fldCharType="begin"/>
      </w:r>
      <w:r w:rsidRPr="00ED3CF8">
        <w:rPr>
          <w:rFonts w:cs="Arial"/>
        </w:rPr>
        <w:instrText xml:space="preserve"> XE "</w:instrText>
      </w:r>
      <w:r w:rsidRPr="00ED3CF8">
        <w:rPr>
          <w:rFonts w:cs="Arial"/>
          <w:color w:val="FF0000"/>
        </w:rPr>
        <w:instrText>Effect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see Main Effect.</w:t>
      </w:r>
    </w:p>
    <w:p w:rsidR="009B73B3" w:rsidRPr="00ED3CF8" w:rsidRDefault="009B73B3" w:rsidP="009B73B3">
      <w:pPr>
        <w:ind w:right="-2"/>
        <w:rPr>
          <w:rFonts w:cs="Arial"/>
          <w:color w:val="000000"/>
        </w:rPr>
      </w:pPr>
    </w:p>
    <w:p w:rsidR="009B73B3" w:rsidRPr="00ED3CF8" w:rsidRDefault="009B73B3" w:rsidP="009B73B3">
      <w:pPr>
        <w:ind w:right="-2"/>
        <w:rPr>
          <w:rFonts w:cs="Arial"/>
          <w:color w:val="000000"/>
        </w:rPr>
      </w:pPr>
      <w:r w:rsidRPr="00ED3CF8">
        <w:rPr>
          <w:rFonts w:cs="Arial"/>
          <w:b/>
          <w:color w:val="FF0000"/>
        </w:rPr>
        <w:t>Efficiency</w:t>
      </w:r>
      <w:r w:rsidRPr="00ED3CF8">
        <w:rPr>
          <w:rFonts w:cs="Arial"/>
          <w:b/>
          <w:color w:val="FF0000"/>
        </w:rPr>
        <w:fldChar w:fldCharType="begin"/>
      </w:r>
      <w:r w:rsidRPr="00ED3CF8">
        <w:rPr>
          <w:rFonts w:cs="Arial"/>
        </w:rPr>
        <w:instrText xml:space="preserve"> XE "</w:instrText>
      </w:r>
      <w:r w:rsidRPr="00ED3CF8">
        <w:rPr>
          <w:rFonts w:cs="Arial"/>
          <w:color w:val="FF0000"/>
        </w:rPr>
        <w:instrText>Efficiency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efficiency of a </w:t>
      </w:r>
      <w:r w:rsidRPr="00ED3CF8">
        <w:rPr>
          <w:rFonts w:cs="Arial"/>
        </w:rPr>
        <w:t>statistic</w:t>
      </w:r>
      <w:r w:rsidRPr="00ED3CF8">
        <w:rPr>
          <w:rFonts w:cs="Arial"/>
          <w:color w:val="000000"/>
        </w:rPr>
        <w:t xml:space="preserve"> is the degree to which the statistic is stable from sample to sample. That is, the less subject to </w:t>
      </w:r>
      <w:hyperlink r:id="rId572" w:history="1">
        <w:r w:rsidRPr="00ED3CF8">
          <w:rPr>
            <w:rFonts w:cs="Arial"/>
            <w:color w:val="000000"/>
          </w:rPr>
          <w:t>sampling fluctuat</w:t>
        </w:r>
        <w:bookmarkStart w:id="525" w:name="_Hlt11060639"/>
        <w:r w:rsidRPr="00ED3CF8">
          <w:rPr>
            <w:rFonts w:cs="Arial"/>
            <w:color w:val="000000"/>
          </w:rPr>
          <w:t>i</w:t>
        </w:r>
        <w:bookmarkEnd w:id="525"/>
        <w:r w:rsidRPr="00ED3CF8">
          <w:rPr>
            <w:rFonts w:cs="Arial"/>
            <w:color w:val="000000"/>
          </w:rPr>
          <w:t>on</w:t>
        </w:r>
      </w:hyperlink>
      <w:r w:rsidRPr="00ED3CF8">
        <w:rPr>
          <w:rFonts w:cs="Arial"/>
          <w:color w:val="000000"/>
        </w:rPr>
        <w:t xml:space="preserve"> a statistic is, the more efficient it is. The efficiency of a statistic is measured relative to the efficiency of other statistics and is therefore often called the relative efficiency. If statistic A has a smaller </w:t>
      </w:r>
      <w:hyperlink r:id="rId573" w:history="1">
        <w:r w:rsidRPr="00ED3CF8">
          <w:rPr>
            <w:rFonts w:cs="Arial"/>
            <w:color w:val="000000"/>
          </w:rPr>
          <w:t>standard error</w:t>
        </w:r>
      </w:hyperlink>
      <w:r w:rsidRPr="00ED3CF8">
        <w:rPr>
          <w:rFonts w:cs="Arial"/>
          <w:color w:val="000000"/>
        </w:rPr>
        <w:t xml:space="preserve"> than statistic B, then statistic A is more efficient than statistic B. The relative efficiency of two statistics may depend on the distribution involved. For instance, the </w:t>
      </w:r>
      <w:hyperlink r:id="rId574" w:history="1">
        <w:r w:rsidRPr="00ED3CF8">
          <w:rPr>
            <w:rFonts w:cs="Arial"/>
            <w:color w:val="000000"/>
          </w:rPr>
          <w:t>mean</w:t>
        </w:r>
      </w:hyperlink>
      <w:r w:rsidRPr="00ED3CF8">
        <w:rPr>
          <w:rFonts w:cs="Arial"/>
          <w:color w:val="000000"/>
        </w:rPr>
        <w:t xml:space="preserve"> is more efficient than the </w:t>
      </w:r>
      <w:hyperlink r:id="rId575" w:history="1">
        <w:r w:rsidRPr="00ED3CF8">
          <w:rPr>
            <w:rFonts w:cs="Arial"/>
            <w:color w:val="000000"/>
          </w:rPr>
          <w:t>median</w:t>
        </w:r>
      </w:hyperlink>
      <w:r w:rsidRPr="00ED3CF8">
        <w:rPr>
          <w:rFonts w:cs="Arial"/>
          <w:color w:val="000000"/>
        </w:rPr>
        <w:t xml:space="preserve"> for </w:t>
      </w:r>
      <w:hyperlink r:id="rId576" w:history="1">
        <w:r w:rsidRPr="00ED3CF8">
          <w:rPr>
            <w:rFonts w:cs="Arial"/>
            <w:color w:val="000000"/>
          </w:rPr>
          <w:t>normal distributions</w:t>
        </w:r>
      </w:hyperlink>
      <w:r w:rsidRPr="00ED3CF8">
        <w:rPr>
          <w:rFonts w:cs="Arial"/>
          <w:color w:val="000000"/>
        </w:rPr>
        <w:t xml:space="preserve"> but not for many types of </w:t>
      </w:r>
      <w:hyperlink r:id="rId577" w:history="1">
        <w:r w:rsidRPr="00ED3CF8">
          <w:rPr>
            <w:rFonts w:cs="Arial"/>
            <w:color w:val="000000"/>
          </w:rPr>
          <w:t>skewed</w:t>
        </w:r>
      </w:hyperlink>
      <w:r w:rsidRPr="00ED3CF8">
        <w:rPr>
          <w:rFonts w:cs="Arial"/>
          <w:color w:val="000000"/>
        </w:rPr>
        <w:t xml:space="preserve"> distributions. The efficiency of a statistic can also be thought of as the precision of the estimate: the more efficient the statistic, the more precise the statistic is as an estimator of the </w:t>
      </w:r>
      <w:hyperlink r:id="rId578" w:history="1">
        <w:r w:rsidRPr="00ED3CF8">
          <w:rPr>
            <w:rFonts w:cs="Arial"/>
            <w:color w:val="000000"/>
          </w:rPr>
          <w:t>parameter.</w:t>
        </w:r>
      </w:hyperlink>
    </w:p>
    <w:p w:rsidR="009B73B3" w:rsidRPr="00ED3CF8" w:rsidRDefault="009B73B3" w:rsidP="009B73B3">
      <w:pPr>
        <w:ind w:right="-2"/>
        <w:rPr>
          <w:rFonts w:cs="Arial"/>
          <w:color w:val="000000"/>
        </w:rPr>
      </w:pPr>
    </w:p>
    <w:p w:rsidR="009B73B3" w:rsidRPr="00ED3CF8" w:rsidRDefault="009B73B3" w:rsidP="009B73B3">
      <w:pPr>
        <w:ind w:right="-2"/>
        <w:rPr>
          <w:rFonts w:cs="Arial"/>
          <w:b/>
          <w:color w:val="FF0000"/>
        </w:rPr>
      </w:pPr>
      <w:r w:rsidRPr="00ED3CF8">
        <w:rPr>
          <w:rFonts w:cs="Arial"/>
          <w:b/>
          <w:color w:val="FF0000"/>
        </w:rPr>
        <w:t>Estimation</w:t>
      </w:r>
      <w:r w:rsidRPr="00ED3CF8">
        <w:rPr>
          <w:rFonts w:cs="Arial"/>
          <w:b/>
          <w:color w:val="FF0000"/>
        </w:rPr>
        <w:fldChar w:fldCharType="begin"/>
      </w:r>
      <w:r w:rsidRPr="00ED3CF8">
        <w:rPr>
          <w:rFonts w:cs="Arial"/>
        </w:rPr>
        <w:instrText xml:space="preserve"> XE "</w:instrText>
      </w:r>
      <w:r w:rsidRPr="00ED3CF8">
        <w:rPr>
          <w:rFonts w:cs="Arial"/>
          <w:color w:val="FF0000"/>
        </w:rPr>
        <w:instrText>Estimation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The process of using a statistic to estimate a parameter of a distribution.</w:t>
      </w:r>
    </w:p>
    <w:p w:rsidR="009B73B3" w:rsidRPr="00ED3CF8" w:rsidRDefault="009B73B3" w:rsidP="009B73B3">
      <w:pPr>
        <w:ind w:right="-2"/>
        <w:rPr>
          <w:rFonts w:cs="Arial"/>
          <w:b/>
          <w:color w:val="FF0000"/>
        </w:rPr>
      </w:pPr>
    </w:p>
    <w:p w:rsidR="009B73B3" w:rsidRPr="00ED3CF8" w:rsidRDefault="009B73B3" w:rsidP="009B73B3">
      <w:pPr>
        <w:ind w:right="-2"/>
        <w:rPr>
          <w:rFonts w:cs="Arial"/>
          <w:color w:val="000000"/>
        </w:rPr>
      </w:pPr>
      <w:r w:rsidRPr="00ED3CF8">
        <w:rPr>
          <w:rFonts w:cs="Arial"/>
          <w:b/>
          <w:color w:val="FF0000"/>
        </w:rPr>
        <w:t>Estimator</w:t>
      </w:r>
      <w:r w:rsidRPr="00ED3CF8">
        <w:rPr>
          <w:rFonts w:cs="Arial"/>
          <w:b/>
          <w:color w:val="FF0000"/>
        </w:rPr>
        <w:fldChar w:fldCharType="begin"/>
      </w:r>
      <w:r w:rsidRPr="00ED3CF8">
        <w:rPr>
          <w:rFonts w:cs="Arial"/>
        </w:rPr>
        <w:instrText xml:space="preserve"> XE "</w:instrText>
      </w:r>
      <w:r w:rsidRPr="00ED3CF8">
        <w:rPr>
          <w:rFonts w:cs="Arial"/>
          <w:color w:val="FF0000"/>
        </w:rPr>
        <w:instrText>Estimator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An estimator is used to estimate a </w:t>
      </w:r>
      <w:hyperlink r:id="rId579" w:history="1">
        <w:r w:rsidRPr="00ED3CF8">
          <w:rPr>
            <w:rFonts w:cs="Arial"/>
            <w:color w:val="000000"/>
          </w:rPr>
          <w:t>parameter.</w:t>
        </w:r>
      </w:hyperlink>
      <w:r w:rsidRPr="00ED3CF8">
        <w:rPr>
          <w:rFonts w:cs="Arial"/>
          <w:color w:val="000000"/>
        </w:rPr>
        <w:t xml:space="preserve"> Normally </w:t>
      </w:r>
      <w:hyperlink r:id="rId580" w:history="1">
        <w:r w:rsidRPr="00ED3CF8">
          <w:rPr>
            <w:rFonts w:cs="Arial"/>
            <w:color w:val="000000"/>
          </w:rPr>
          <w:t>a statistic</w:t>
        </w:r>
      </w:hyperlink>
      <w:r w:rsidRPr="00ED3CF8">
        <w:rPr>
          <w:rFonts w:cs="Arial"/>
          <w:color w:val="000000"/>
        </w:rPr>
        <w:t xml:space="preserve"> is used as an estimator. Three important characteristics of estimators are: </w:t>
      </w:r>
      <w:hyperlink r:id="rId581" w:history="1">
        <w:r w:rsidRPr="00ED3CF8">
          <w:rPr>
            <w:rFonts w:cs="Arial"/>
            <w:color w:val="000000"/>
          </w:rPr>
          <w:t>bias,</w:t>
        </w:r>
      </w:hyperlink>
      <w:r w:rsidRPr="00ED3CF8">
        <w:rPr>
          <w:rFonts w:cs="Arial"/>
          <w:color w:val="000000"/>
        </w:rPr>
        <w:t xml:space="preserve"> </w:t>
      </w:r>
      <w:hyperlink r:id="rId582" w:history="1">
        <w:r w:rsidRPr="00ED3CF8">
          <w:rPr>
            <w:rFonts w:cs="Arial"/>
            <w:color w:val="000000"/>
          </w:rPr>
          <w:t>consistency,</w:t>
        </w:r>
      </w:hyperlink>
      <w:r w:rsidRPr="00ED3CF8">
        <w:rPr>
          <w:rFonts w:cs="Arial"/>
          <w:color w:val="000000"/>
        </w:rPr>
        <w:t xml:space="preserve"> and relative </w:t>
      </w:r>
      <w:hyperlink r:id="rId583" w:history="1">
        <w:r w:rsidRPr="00ED3CF8">
          <w:rPr>
            <w:rFonts w:cs="Arial"/>
            <w:color w:val="000000"/>
          </w:rPr>
          <w:t>efficiency.</w:t>
        </w:r>
      </w:hyperlink>
      <w:r w:rsidRPr="00ED3CF8">
        <w:rPr>
          <w:rFonts w:cs="Arial"/>
          <w:color w:val="000000"/>
        </w:rPr>
        <w:t xml:space="preserve"> </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Expected Value</w:t>
      </w:r>
      <w:r w:rsidRPr="00ED3CF8">
        <w:rPr>
          <w:rFonts w:cs="Arial"/>
          <w:b/>
          <w:color w:val="FF0000"/>
        </w:rPr>
        <w:fldChar w:fldCharType="begin"/>
      </w:r>
      <w:r w:rsidRPr="00ED3CF8">
        <w:rPr>
          <w:rFonts w:cs="Arial"/>
        </w:rPr>
        <w:instrText xml:space="preserve"> XE "</w:instrText>
      </w:r>
      <w:r w:rsidRPr="00ED3CF8">
        <w:rPr>
          <w:rFonts w:cs="Arial"/>
          <w:color w:val="FF0000"/>
        </w:rPr>
        <w:instrText>Expected Value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theoretical average value of a statistic over an infinite number of samples from the same population.  </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Experimental Design</w:t>
      </w:r>
      <w:r w:rsidRPr="00ED3CF8">
        <w:rPr>
          <w:rFonts w:cs="Arial"/>
          <w:b/>
          <w:color w:val="FF0000"/>
        </w:rPr>
        <w:fldChar w:fldCharType="begin"/>
      </w:r>
      <w:r w:rsidRPr="00ED3CF8">
        <w:rPr>
          <w:rFonts w:cs="Arial"/>
        </w:rPr>
        <w:instrText xml:space="preserve"> XE "</w:instrText>
      </w:r>
      <w:r w:rsidRPr="00ED3CF8">
        <w:rPr>
          <w:rFonts w:cs="Arial"/>
          <w:color w:val="FF0000"/>
        </w:rPr>
        <w:instrText>Experimental Design</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The lay-out of an experiment. See Completely Randomised Design, Balanced Complete Block Design, Incomplete Block Design, Alpha Design, Factorial Design.</w:t>
      </w:r>
    </w:p>
    <w:p w:rsidR="009B73B3" w:rsidRPr="00ED3CF8" w:rsidRDefault="009B73B3" w:rsidP="009B73B3">
      <w:pPr>
        <w:ind w:right="-2"/>
        <w:rPr>
          <w:rFonts w:cs="Arial"/>
        </w:rPr>
      </w:pPr>
    </w:p>
    <w:p w:rsidR="009B73B3" w:rsidRPr="00ED3CF8" w:rsidRDefault="009B73B3" w:rsidP="009B73B3">
      <w:pPr>
        <w:pStyle w:val="BodyText2"/>
        <w:rPr>
          <w:rFonts w:cs="Arial"/>
          <w:szCs w:val="20"/>
        </w:rPr>
      </w:pPr>
      <w:r w:rsidRPr="00ED3CF8">
        <w:rPr>
          <w:rFonts w:cs="Arial"/>
          <w:color w:val="FF0000"/>
          <w:szCs w:val="20"/>
        </w:rPr>
        <w:t>Experimental Unit</w:t>
      </w:r>
      <w:r w:rsidRPr="00ED3CF8">
        <w:rPr>
          <w:rFonts w:cs="Arial"/>
          <w:color w:val="FF0000"/>
          <w:szCs w:val="20"/>
        </w:rPr>
        <w:fldChar w:fldCharType="begin"/>
      </w:r>
      <w:r w:rsidRPr="00ED3CF8">
        <w:rPr>
          <w:rFonts w:cs="Arial"/>
          <w:b w:val="0"/>
          <w:szCs w:val="20"/>
        </w:rPr>
        <w:instrText xml:space="preserve"> XE "</w:instrText>
      </w:r>
      <w:r w:rsidRPr="00ED3CF8">
        <w:rPr>
          <w:rFonts w:cs="Arial"/>
          <w:b w:val="0"/>
          <w:color w:val="FF0000"/>
          <w:szCs w:val="20"/>
        </w:rPr>
        <w:instrText>Experimental Unit</w:instrText>
      </w:r>
      <w:r w:rsidRPr="00ED3CF8">
        <w:rPr>
          <w:rFonts w:cs="Arial"/>
          <w:b w:val="0"/>
          <w:szCs w:val="20"/>
        </w:rPr>
        <w:instrText xml:space="preserve">" </w:instrText>
      </w:r>
      <w:r w:rsidRPr="00ED3CF8">
        <w:rPr>
          <w:rFonts w:cs="Arial"/>
          <w:color w:val="FF0000"/>
          <w:szCs w:val="20"/>
        </w:rPr>
        <w:fldChar w:fldCharType="end"/>
      </w:r>
      <w:r w:rsidRPr="00ED3CF8">
        <w:rPr>
          <w:rFonts w:cs="Arial"/>
          <w:color w:val="FF0000"/>
          <w:szCs w:val="20"/>
        </w:rPr>
        <w:t>:</w:t>
      </w:r>
      <w:r w:rsidRPr="00ED3CF8">
        <w:rPr>
          <w:rFonts w:cs="Arial"/>
          <w:b w:val="0"/>
          <w:color w:val="FF0000"/>
          <w:szCs w:val="20"/>
        </w:rPr>
        <w:t xml:space="preserve">  </w:t>
      </w:r>
      <w:r w:rsidRPr="00ED3CF8">
        <w:rPr>
          <w:rFonts w:cs="Arial"/>
          <w:b w:val="0"/>
          <w:szCs w:val="20"/>
        </w:rPr>
        <w:t xml:space="preserve">An experimental unit is the smallest subdivision of the </w:t>
      </w:r>
      <w:r w:rsidRPr="00ED3CF8">
        <w:rPr>
          <w:rFonts w:cs="Arial"/>
          <w:b w:val="0"/>
          <w:bCs w:val="0"/>
          <w:szCs w:val="20"/>
        </w:rPr>
        <w:t>experiment (trial)</w:t>
      </w:r>
      <w:r w:rsidRPr="00ED3CF8">
        <w:rPr>
          <w:rFonts w:cs="Arial"/>
          <w:b w:val="0"/>
          <w:szCs w:val="20"/>
        </w:rPr>
        <w:t xml:space="preserve"> to which the varieties are randomized. If there are more than one plant within a plot, the observations of a certain characteristic on each plant are used for estimating the plant-to-plant variability of the variety. The mean (or other function) of the observations can be considered as the plot measurement for that characteristic.  </w:t>
      </w:r>
      <w:r w:rsidRPr="00ED3CF8">
        <w:rPr>
          <w:rFonts w:cs="Arial"/>
          <w:b w:val="0"/>
          <w:bCs w:val="0"/>
          <w:szCs w:val="20"/>
        </w:rPr>
        <w:t>Usually the experimental unit in a field trial is a plot.</w:t>
      </w:r>
    </w:p>
    <w:p w:rsidR="009B73B3" w:rsidRPr="00ED3CF8" w:rsidRDefault="009B73B3" w:rsidP="009B73B3">
      <w:pPr>
        <w:ind w:right="-2"/>
        <w:rPr>
          <w:rFonts w:cs="Arial"/>
        </w:rPr>
      </w:pPr>
    </w:p>
    <w:p w:rsidR="009B73B3" w:rsidRPr="00ED3CF8" w:rsidRDefault="009B73B3" w:rsidP="009B73B3">
      <w:pPr>
        <w:ind w:right="-2"/>
        <w:rPr>
          <w:rFonts w:cs="Arial"/>
          <w:color w:val="000000"/>
        </w:rPr>
      </w:pPr>
      <w:r w:rsidRPr="00ED3CF8">
        <w:rPr>
          <w:rFonts w:cs="Arial"/>
          <w:b/>
          <w:color w:val="FF0000"/>
        </w:rPr>
        <w:t>F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F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F distribution is the distribution of the ratio of two </w:t>
      </w:r>
      <w:r w:rsidRPr="00ED3CF8">
        <w:rPr>
          <w:rFonts w:cs="Arial"/>
          <w:bCs/>
          <w:color w:val="000000"/>
        </w:rPr>
        <w:t>chi-squared variables, e.g. ratio of two</w:t>
      </w:r>
      <w:r w:rsidRPr="00ED3CF8">
        <w:rPr>
          <w:rFonts w:cs="Arial"/>
          <w:color w:val="000000"/>
        </w:rPr>
        <w:t xml:space="preserve"> estimates of </w:t>
      </w:r>
      <w:hyperlink r:id="rId584" w:history="1">
        <w:r w:rsidRPr="00ED3CF8">
          <w:rPr>
            <w:rFonts w:cs="Arial"/>
            <w:color w:val="000000"/>
          </w:rPr>
          <w:t>variance.</w:t>
        </w:r>
      </w:hyperlink>
      <w:r w:rsidRPr="00ED3CF8">
        <w:rPr>
          <w:rFonts w:cs="Arial"/>
          <w:color w:val="000000"/>
        </w:rPr>
        <w:t xml:space="preserve"> It is used to compute </w:t>
      </w:r>
      <w:hyperlink r:id="rId585" w:history="1">
        <w:r w:rsidRPr="00ED3CF8">
          <w:rPr>
            <w:rFonts w:cs="Arial"/>
            <w:color w:val="000000"/>
          </w:rPr>
          <w:t>probability values</w:t>
        </w:r>
      </w:hyperlink>
      <w:r w:rsidRPr="00ED3CF8">
        <w:rPr>
          <w:rFonts w:cs="Arial"/>
          <w:color w:val="000000"/>
        </w:rPr>
        <w:t xml:space="preserve"> in the </w:t>
      </w:r>
      <w:hyperlink r:id="rId586" w:history="1">
        <w:r w:rsidRPr="00ED3CF8">
          <w:rPr>
            <w:rFonts w:cs="Arial"/>
            <w:color w:val="000000"/>
          </w:rPr>
          <w:t>analysis of variance.</w:t>
        </w:r>
      </w:hyperlink>
      <w:r w:rsidRPr="00ED3CF8">
        <w:rPr>
          <w:rFonts w:cs="Arial"/>
          <w:color w:val="000000"/>
        </w:rPr>
        <w:t xml:space="preserve"> The F distribution has two parameters: </w:t>
      </w:r>
      <w:hyperlink r:id="rId587" w:history="1">
        <w:r w:rsidRPr="00ED3CF8">
          <w:rPr>
            <w:rFonts w:cs="Arial"/>
            <w:color w:val="000000"/>
          </w:rPr>
          <w:t>degrees of freedom</w:t>
        </w:r>
      </w:hyperlink>
      <w:r w:rsidRPr="00ED3CF8">
        <w:rPr>
          <w:rFonts w:cs="Arial"/>
          <w:color w:val="000000"/>
        </w:rPr>
        <w:t xml:space="preserve"> numerator (dfn) and degrees of freedom denominator (dfd).  </w:t>
      </w:r>
      <w:r w:rsidRPr="00ED3CF8">
        <w:rPr>
          <w:rFonts w:cs="Arial"/>
          <w:bCs/>
          <w:color w:val="000000"/>
        </w:rPr>
        <w:t>The dfn is the number of degrees of freedom of the numerator, and dfd is the number of degrees of freedom of the denominator.</w:t>
      </w:r>
      <w:r w:rsidRPr="00ED3CF8">
        <w:rPr>
          <w:rFonts w:cs="Arial"/>
          <w:color w:val="000000"/>
        </w:rPr>
        <w:t xml:space="preserve"> The dfd is often called the degrees of freedom for error or dfe. In the simplest case </w:t>
      </w:r>
      <w:hyperlink r:id="rId588" w:history="1">
        <w:r w:rsidRPr="00ED3CF8">
          <w:rPr>
            <w:rFonts w:cs="Arial"/>
            <w:color w:val="000000"/>
          </w:rPr>
          <w:t>of a one-factor</w:t>
        </w:r>
      </w:hyperlink>
      <w:r w:rsidRPr="00ED3CF8">
        <w:rPr>
          <w:rFonts w:cs="Arial"/>
          <w:color w:val="000000"/>
        </w:rPr>
        <w:t xml:space="preserve"> </w:t>
      </w:r>
      <w:hyperlink r:id="rId589" w:history="1">
        <w:r w:rsidRPr="00ED3CF8">
          <w:rPr>
            <w:rFonts w:cs="Arial"/>
            <w:color w:val="000000"/>
          </w:rPr>
          <w:t>between-subjects</w:t>
        </w:r>
      </w:hyperlink>
      <w:r w:rsidRPr="00ED3CF8">
        <w:rPr>
          <w:rFonts w:cs="Arial"/>
          <w:color w:val="000000"/>
        </w:rPr>
        <w:t xml:space="preserve"> ANOVA, </w:t>
      </w:r>
    </w:p>
    <w:p w:rsidR="009B73B3" w:rsidRPr="00ED3CF8" w:rsidRDefault="009B73B3" w:rsidP="009B73B3">
      <w:pPr>
        <w:pStyle w:val="Blockquote"/>
        <w:keepNext/>
        <w:keepLines/>
        <w:ind w:right="-2"/>
        <w:jc w:val="both"/>
        <w:rPr>
          <w:rFonts w:cs="Arial"/>
          <w:color w:val="000000"/>
          <w:szCs w:val="20"/>
          <w:lang w:val="en-US"/>
        </w:rPr>
      </w:pPr>
      <w:r w:rsidRPr="00ED3CF8">
        <w:rPr>
          <w:rFonts w:cs="Arial"/>
          <w:color w:val="000000"/>
          <w:szCs w:val="20"/>
          <w:lang w:val="en-US"/>
        </w:rPr>
        <w:t>dfn = a-1</w:t>
      </w:r>
    </w:p>
    <w:p w:rsidR="009B73B3" w:rsidRPr="00ED3CF8" w:rsidRDefault="009B73B3" w:rsidP="009B73B3">
      <w:pPr>
        <w:pStyle w:val="Blockquote"/>
        <w:keepNext/>
        <w:keepLines/>
        <w:ind w:right="-2"/>
        <w:jc w:val="both"/>
        <w:rPr>
          <w:rFonts w:cs="Arial"/>
          <w:color w:val="000000"/>
          <w:szCs w:val="20"/>
          <w:lang w:val="en-US"/>
        </w:rPr>
      </w:pPr>
      <w:r w:rsidRPr="00ED3CF8">
        <w:rPr>
          <w:rFonts w:cs="Arial"/>
          <w:color w:val="000000"/>
          <w:szCs w:val="20"/>
          <w:lang w:val="en-US"/>
        </w:rPr>
        <w:t>dfd = N-a</w:t>
      </w:r>
    </w:p>
    <w:p w:rsidR="009B73B3" w:rsidRPr="00ED3CF8" w:rsidRDefault="009B73B3" w:rsidP="009B73B3">
      <w:pPr>
        <w:keepNext/>
        <w:keepLines/>
        <w:ind w:right="-2"/>
        <w:rPr>
          <w:rFonts w:cs="Arial"/>
          <w:color w:val="000000"/>
        </w:rPr>
      </w:pPr>
      <w:r w:rsidRPr="00ED3CF8">
        <w:rPr>
          <w:rFonts w:cs="Arial"/>
          <w:color w:val="000000"/>
        </w:rPr>
        <w:t xml:space="preserve">where “a” is the number of groups and “N” is the total number of subjects in the experiment. The shape of the F distribution depends on dfn and dfd. The lower the degrees of freedom, the larger the value of F needed to be significant. For instance, if dfn = 4 and dfd = 12, then an F of 3.26 would be needed to be significant at the 0.05 level.  If the dfn were 10 and the dfd were 100, then an F of 1.93 </w:t>
      </w:r>
      <w:r w:rsidRPr="00ED3CF8">
        <w:rPr>
          <w:rFonts w:cs="Arial"/>
          <w:bCs/>
        </w:rPr>
        <w:t>would suffice.</w:t>
      </w:r>
    </w:p>
    <w:p w:rsidR="009B73B3" w:rsidRPr="00ED3CF8" w:rsidRDefault="009B73B3" w:rsidP="009B73B3">
      <w:pPr>
        <w:ind w:right="-2"/>
        <w:rPr>
          <w:rFonts w:cs="Arial"/>
        </w:rPr>
      </w:pPr>
    </w:p>
    <w:p w:rsidR="009B73B3" w:rsidRPr="00ED3CF8" w:rsidRDefault="009B73B3" w:rsidP="009B73B3">
      <w:pPr>
        <w:ind w:right="-2"/>
        <w:rPr>
          <w:rFonts w:cs="Arial"/>
          <w:color w:val="000000"/>
        </w:rPr>
      </w:pPr>
      <w:r w:rsidRPr="00ED3CF8">
        <w:rPr>
          <w:rFonts w:cs="Arial"/>
          <w:b/>
          <w:color w:val="FF0000"/>
        </w:rPr>
        <w:t>Factor</w:t>
      </w:r>
      <w:r w:rsidRPr="00ED3CF8">
        <w:rPr>
          <w:rFonts w:cs="Arial"/>
          <w:b/>
          <w:color w:val="FF0000"/>
        </w:rPr>
        <w:fldChar w:fldCharType="begin"/>
      </w:r>
      <w:r w:rsidRPr="00ED3CF8">
        <w:rPr>
          <w:rFonts w:cs="Arial"/>
        </w:rPr>
        <w:instrText xml:space="preserve"> XE "</w:instrText>
      </w:r>
      <w:r w:rsidRPr="00ED3CF8">
        <w:rPr>
          <w:rFonts w:cs="Arial"/>
          <w:color w:val="FF0000"/>
        </w:rPr>
        <w:instrText>Factor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 Each basic treatment will be called a factor. If an experiment is testing the effect of fertiliser dosage, then ‘fertiliser’ is a factor. Some experiments have more than one factor. For example, if the effect of fertiliser dosage and irrigation water were both manipulated in the same experiment, then these two variables would be factors. The experiment would then be called a two-factor experiment.  </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Factor Level</w:t>
      </w:r>
      <w:r w:rsidRPr="00ED3CF8">
        <w:rPr>
          <w:rFonts w:cs="Arial"/>
          <w:b/>
          <w:color w:val="FF0000"/>
        </w:rPr>
        <w:fldChar w:fldCharType="begin"/>
      </w:r>
      <w:r w:rsidRPr="00ED3CF8">
        <w:rPr>
          <w:rFonts w:cs="Arial"/>
        </w:rPr>
        <w:instrText xml:space="preserve"> XE "</w:instrText>
      </w:r>
      <w:r w:rsidRPr="00ED3CF8">
        <w:rPr>
          <w:rFonts w:cs="Arial"/>
          <w:color w:val="FF0000"/>
        </w:rPr>
        <w:instrText>Factor Level</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The possible forms of a factor are called the levels of that factor. The levels of factor ‘variety’ for example are the different varieties in an experiment. </w:t>
      </w:r>
    </w:p>
    <w:p w:rsidR="009B73B3" w:rsidRPr="00ED3CF8" w:rsidRDefault="009B73B3" w:rsidP="009B73B3">
      <w:pPr>
        <w:ind w:right="-2"/>
        <w:rPr>
          <w:rFonts w:cs="Arial"/>
        </w:rPr>
      </w:pPr>
    </w:p>
    <w:p w:rsidR="009B73B3" w:rsidRPr="00ED3CF8" w:rsidRDefault="009B73B3" w:rsidP="009B73B3">
      <w:pPr>
        <w:ind w:right="-2"/>
        <w:rPr>
          <w:rFonts w:cs="Arial"/>
          <w:color w:val="000000"/>
        </w:rPr>
      </w:pPr>
      <w:r w:rsidRPr="00ED3CF8">
        <w:rPr>
          <w:rFonts w:cs="Arial"/>
          <w:b/>
          <w:color w:val="FF0000"/>
        </w:rPr>
        <w:t>Factorial Design</w:t>
      </w:r>
      <w:r w:rsidRPr="00ED3CF8">
        <w:rPr>
          <w:rFonts w:cs="Arial"/>
          <w:b/>
          <w:color w:val="FF0000"/>
        </w:rPr>
        <w:fldChar w:fldCharType="begin"/>
      </w:r>
      <w:r w:rsidRPr="00ED3CF8">
        <w:rPr>
          <w:rFonts w:cs="Arial"/>
        </w:rPr>
        <w:instrText xml:space="preserve"> XE "</w:instrText>
      </w:r>
      <w:r w:rsidRPr="00ED3CF8">
        <w:rPr>
          <w:rFonts w:cs="Arial"/>
          <w:color w:val="FF0000"/>
        </w:rPr>
        <w:instrText>Factorial Design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When an experimenter is interested in the effects of two or more </w:t>
      </w:r>
      <w:hyperlink r:id="rId590" w:anchor="IV" w:history="1">
        <w:r w:rsidRPr="00ED3CF8">
          <w:rPr>
            <w:rFonts w:cs="Arial"/>
            <w:color w:val="000000"/>
          </w:rPr>
          <w:t>factors</w:t>
        </w:r>
      </w:hyperlink>
      <w:hyperlink r:id="rId591" w:history="1">
        <w:r w:rsidRPr="00ED3CF8">
          <w:rPr>
            <w:rFonts w:cs="Arial"/>
            <w:color w:val="000000"/>
          </w:rPr>
          <w:t>,</w:t>
        </w:r>
      </w:hyperlink>
      <w:r w:rsidRPr="00ED3CF8">
        <w:rPr>
          <w:rFonts w:cs="Arial"/>
          <w:color w:val="000000"/>
        </w:rPr>
        <w:t xml:space="preserve"> it is usually more efficient to combine these factors in one experiment than to run a separate experiment for each factor. Moreover, only in experiments with more than one factor is it possible to test for </w:t>
      </w:r>
      <w:hyperlink r:id="rId592" w:history="1">
        <w:r w:rsidRPr="00ED3CF8">
          <w:rPr>
            <w:rFonts w:cs="Arial"/>
            <w:color w:val="000000"/>
          </w:rPr>
          <w:t>interactions</w:t>
        </w:r>
      </w:hyperlink>
      <w:r w:rsidRPr="00ED3CF8">
        <w:rPr>
          <w:rFonts w:cs="Arial"/>
          <w:color w:val="000000"/>
        </w:rPr>
        <w:t xml:space="preserve"> between factors. Consider a hypothetical experiment on the effects of the factor nitrogen on grain yield in a cereal crop. There were three </w:t>
      </w:r>
      <w:hyperlink r:id="rId593" w:history="1">
        <w:r w:rsidRPr="00ED3CF8">
          <w:rPr>
            <w:rFonts w:cs="Arial"/>
            <w:color w:val="000000"/>
          </w:rPr>
          <w:t>levels</w:t>
        </w:r>
      </w:hyperlink>
      <w:r w:rsidRPr="00ED3CF8">
        <w:rPr>
          <w:rFonts w:cs="Arial"/>
          <w:color w:val="000000"/>
        </w:rPr>
        <w:t xml:space="preserve"> of nitrogen dosage: 50kg, 100kg and 150kg per hectare. A second factor, water level, was also manipulated.  There were two levels of irrigation water on the field: 5cm and 10cm.  The grain yield data (t/ha) for each condition (often called treatment) in the experiment is shown below:</w:t>
      </w:r>
    </w:p>
    <w:tbl>
      <w:tblPr>
        <w:tblW w:w="0" w:type="auto"/>
        <w:tblInd w:w="1242" w:type="dxa"/>
        <w:tblLayout w:type="fixed"/>
        <w:tblLook w:val="0000" w:firstRow="0" w:lastRow="0" w:firstColumn="0" w:lastColumn="0" w:noHBand="0" w:noVBand="0"/>
      </w:tblPr>
      <w:tblGrid>
        <w:gridCol w:w="1560"/>
        <w:gridCol w:w="1417"/>
        <w:gridCol w:w="1168"/>
      </w:tblGrid>
      <w:tr w:rsidR="009B73B3" w:rsidRPr="00ED3CF8" w:rsidTr="009B73B3">
        <w:trPr>
          <w:cantSplit/>
        </w:trPr>
        <w:tc>
          <w:tcPr>
            <w:tcW w:w="1560" w:type="dxa"/>
            <w:tcBorders>
              <w:top w:val="single" w:sz="4" w:space="0" w:color="auto"/>
              <w:left w:val="single" w:sz="4" w:space="0" w:color="auto"/>
              <w:bottom w:val="single" w:sz="4" w:space="0" w:color="auto"/>
              <w:right w:val="single" w:sz="4" w:space="0" w:color="auto"/>
            </w:tcBorders>
          </w:tcPr>
          <w:p w:rsidR="009B73B3" w:rsidRPr="00ED3CF8" w:rsidRDefault="009B73B3" w:rsidP="009B73B3">
            <w:pPr>
              <w:ind w:right="-2"/>
              <w:rPr>
                <w:rFonts w:cs="Arial"/>
                <w:i/>
                <w:color w:val="000000"/>
              </w:rPr>
            </w:pPr>
            <w:r w:rsidRPr="00ED3CF8">
              <w:rPr>
                <w:rFonts w:cs="Arial"/>
                <w:i/>
                <w:color w:val="000000"/>
              </w:rPr>
              <w:t>Water</w:t>
            </w:r>
          </w:p>
        </w:tc>
        <w:tc>
          <w:tcPr>
            <w:tcW w:w="1417" w:type="dxa"/>
            <w:tcBorders>
              <w:top w:val="single" w:sz="4" w:space="0" w:color="auto"/>
              <w:left w:val="single" w:sz="4" w:space="0" w:color="auto"/>
              <w:bottom w:val="single" w:sz="4" w:space="0" w:color="auto"/>
              <w:right w:val="single" w:sz="4" w:space="0" w:color="auto"/>
            </w:tcBorders>
          </w:tcPr>
          <w:p w:rsidR="009B73B3" w:rsidRPr="00ED3CF8" w:rsidRDefault="009B73B3" w:rsidP="009B73B3">
            <w:pPr>
              <w:ind w:right="-2"/>
              <w:rPr>
                <w:rFonts w:cs="Arial"/>
                <w:color w:val="000000"/>
              </w:rPr>
            </w:pPr>
            <w:r w:rsidRPr="00ED3CF8">
              <w:rPr>
                <w:rFonts w:cs="Arial"/>
                <w:color w:val="000000"/>
              </w:rPr>
              <w:t>5cm</w:t>
            </w:r>
          </w:p>
        </w:tc>
        <w:tc>
          <w:tcPr>
            <w:tcW w:w="1168" w:type="dxa"/>
            <w:tcBorders>
              <w:top w:val="single" w:sz="4" w:space="0" w:color="auto"/>
              <w:left w:val="single" w:sz="4" w:space="0" w:color="auto"/>
              <w:bottom w:val="single" w:sz="4" w:space="0" w:color="auto"/>
              <w:right w:val="single" w:sz="4" w:space="0" w:color="auto"/>
            </w:tcBorders>
          </w:tcPr>
          <w:p w:rsidR="009B73B3" w:rsidRPr="00ED3CF8" w:rsidRDefault="009B73B3" w:rsidP="009B73B3">
            <w:pPr>
              <w:ind w:right="-2"/>
              <w:rPr>
                <w:rFonts w:cs="Arial"/>
                <w:color w:val="000000"/>
              </w:rPr>
            </w:pPr>
            <w:r w:rsidRPr="00ED3CF8">
              <w:rPr>
                <w:rFonts w:cs="Arial"/>
                <w:color w:val="000000"/>
              </w:rPr>
              <w:t>10cm</w:t>
            </w:r>
          </w:p>
        </w:tc>
      </w:tr>
      <w:tr w:rsidR="009B73B3" w:rsidRPr="00ED3CF8" w:rsidTr="009B73B3">
        <w:tc>
          <w:tcPr>
            <w:tcW w:w="1560" w:type="dxa"/>
            <w:tcBorders>
              <w:top w:val="single" w:sz="4" w:space="0" w:color="auto"/>
              <w:left w:val="single" w:sz="4" w:space="0" w:color="auto"/>
              <w:bottom w:val="single" w:sz="4" w:space="0" w:color="auto"/>
              <w:right w:val="single" w:sz="4" w:space="0" w:color="auto"/>
            </w:tcBorders>
          </w:tcPr>
          <w:p w:rsidR="009B73B3" w:rsidRPr="00ED3CF8" w:rsidRDefault="009B73B3" w:rsidP="009B73B3">
            <w:pPr>
              <w:ind w:right="-2"/>
              <w:rPr>
                <w:rFonts w:cs="Arial"/>
                <w:i/>
                <w:color w:val="000000"/>
              </w:rPr>
            </w:pPr>
            <w:r w:rsidRPr="00ED3CF8">
              <w:rPr>
                <w:rFonts w:cs="Arial"/>
                <w:i/>
                <w:color w:val="000000"/>
              </w:rPr>
              <w:t>Dosage</w:t>
            </w:r>
          </w:p>
        </w:tc>
        <w:tc>
          <w:tcPr>
            <w:tcW w:w="1417" w:type="dxa"/>
            <w:tcBorders>
              <w:top w:val="single" w:sz="4" w:space="0" w:color="auto"/>
              <w:left w:val="single" w:sz="4" w:space="0" w:color="auto"/>
              <w:bottom w:val="single" w:sz="4" w:space="0" w:color="auto"/>
              <w:right w:val="single" w:sz="4" w:space="0" w:color="auto"/>
            </w:tcBorders>
          </w:tcPr>
          <w:p w:rsidR="009B73B3" w:rsidRPr="00ED3CF8" w:rsidRDefault="009B73B3" w:rsidP="009B73B3">
            <w:pPr>
              <w:ind w:right="-2"/>
              <w:rPr>
                <w:rFonts w:cs="Arial"/>
                <w:color w:val="000000"/>
              </w:rPr>
            </w:pPr>
          </w:p>
        </w:tc>
        <w:tc>
          <w:tcPr>
            <w:tcW w:w="1168" w:type="dxa"/>
            <w:tcBorders>
              <w:top w:val="single" w:sz="4" w:space="0" w:color="auto"/>
              <w:left w:val="single" w:sz="4" w:space="0" w:color="auto"/>
              <w:bottom w:val="single" w:sz="4" w:space="0" w:color="auto"/>
              <w:right w:val="single" w:sz="4" w:space="0" w:color="auto"/>
            </w:tcBorders>
          </w:tcPr>
          <w:p w:rsidR="009B73B3" w:rsidRPr="00ED3CF8" w:rsidRDefault="009B73B3" w:rsidP="009B73B3">
            <w:pPr>
              <w:ind w:right="-2"/>
              <w:rPr>
                <w:rFonts w:cs="Arial"/>
                <w:color w:val="000000"/>
              </w:rPr>
            </w:pPr>
          </w:p>
        </w:tc>
      </w:tr>
      <w:tr w:rsidR="009B73B3" w:rsidRPr="00ED3CF8" w:rsidTr="009B73B3">
        <w:trPr>
          <w:trHeight w:val="276"/>
        </w:trPr>
        <w:tc>
          <w:tcPr>
            <w:tcW w:w="1560" w:type="dxa"/>
            <w:tcBorders>
              <w:top w:val="single" w:sz="4" w:space="0" w:color="auto"/>
              <w:left w:val="single" w:sz="4" w:space="0" w:color="auto"/>
              <w:bottom w:val="single" w:sz="4" w:space="0" w:color="auto"/>
              <w:right w:val="single" w:sz="4" w:space="0" w:color="auto"/>
            </w:tcBorders>
          </w:tcPr>
          <w:p w:rsidR="009B73B3" w:rsidRPr="00ED3CF8" w:rsidRDefault="009B73B3" w:rsidP="009B73B3">
            <w:pPr>
              <w:ind w:right="-2"/>
              <w:rPr>
                <w:rFonts w:cs="Arial"/>
                <w:color w:val="000000"/>
              </w:rPr>
            </w:pPr>
            <w:r w:rsidRPr="00ED3CF8">
              <w:rPr>
                <w:rFonts w:cs="Arial"/>
                <w:color w:val="000000"/>
              </w:rPr>
              <w:t>50 kg/ha</w:t>
            </w:r>
          </w:p>
        </w:tc>
        <w:tc>
          <w:tcPr>
            <w:tcW w:w="1417" w:type="dxa"/>
            <w:tcBorders>
              <w:top w:val="single" w:sz="4" w:space="0" w:color="auto"/>
              <w:left w:val="single" w:sz="4" w:space="0" w:color="auto"/>
              <w:bottom w:val="single" w:sz="4" w:space="0" w:color="auto"/>
              <w:right w:val="single" w:sz="4" w:space="0" w:color="auto"/>
            </w:tcBorders>
          </w:tcPr>
          <w:p w:rsidR="009B73B3" w:rsidRPr="00ED3CF8" w:rsidRDefault="009B73B3" w:rsidP="009B73B3">
            <w:pPr>
              <w:ind w:right="-2"/>
              <w:rPr>
                <w:rFonts w:cs="Arial"/>
                <w:color w:val="000000"/>
              </w:rPr>
            </w:pPr>
            <w:r w:rsidRPr="00ED3CF8">
              <w:rPr>
                <w:rFonts w:cs="Arial"/>
                <w:color w:val="000000"/>
              </w:rPr>
              <w:t>1.5</w:t>
            </w:r>
          </w:p>
        </w:tc>
        <w:tc>
          <w:tcPr>
            <w:tcW w:w="1168" w:type="dxa"/>
            <w:tcBorders>
              <w:top w:val="single" w:sz="4" w:space="0" w:color="auto"/>
              <w:left w:val="single" w:sz="4" w:space="0" w:color="auto"/>
              <w:bottom w:val="single" w:sz="4" w:space="0" w:color="auto"/>
              <w:right w:val="single" w:sz="4" w:space="0" w:color="auto"/>
            </w:tcBorders>
          </w:tcPr>
          <w:p w:rsidR="009B73B3" w:rsidRPr="00ED3CF8" w:rsidRDefault="009B73B3" w:rsidP="009B73B3">
            <w:pPr>
              <w:ind w:right="-2"/>
              <w:rPr>
                <w:rFonts w:cs="Arial"/>
                <w:color w:val="000000"/>
              </w:rPr>
            </w:pPr>
            <w:r w:rsidRPr="00ED3CF8">
              <w:rPr>
                <w:rFonts w:cs="Arial"/>
                <w:color w:val="000000"/>
              </w:rPr>
              <w:t>1.8</w:t>
            </w:r>
          </w:p>
        </w:tc>
      </w:tr>
      <w:tr w:rsidR="009B73B3" w:rsidRPr="00ED3CF8" w:rsidTr="009B73B3">
        <w:tc>
          <w:tcPr>
            <w:tcW w:w="1560" w:type="dxa"/>
            <w:tcBorders>
              <w:top w:val="single" w:sz="4" w:space="0" w:color="auto"/>
              <w:left w:val="single" w:sz="4" w:space="0" w:color="auto"/>
              <w:bottom w:val="single" w:sz="4" w:space="0" w:color="auto"/>
              <w:right w:val="single" w:sz="4" w:space="0" w:color="auto"/>
            </w:tcBorders>
          </w:tcPr>
          <w:p w:rsidR="009B73B3" w:rsidRPr="00ED3CF8" w:rsidRDefault="009B73B3" w:rsidP="009B73B3">
            <w:pPr>
              <w:ind w:right="-2"/>
              <w:rPr>
                <w:rFonts w:cs="Arial"/>
                <w:color w:val="000000"/>
              </w:rPr>
            </w:pPr>
            <w:r w:rsidRPr="00ED3CF8">
              <w:rPr>
                <w:rFonts w:cs="Arial"/>
                <w:color w:val="000000"/>
              </w:rPr>
              <w:t>100 kg/ha</w:t>
            </w:r>
          </w:p>
        </w:tc>
        <w:tc>
          <w:tcPr>
            <w:tcW w:w="1417" w:type="dxa"/>
            <w:tcBorders>
              <w:top w:val="single" w:sz="4" w:space="0" w:color="auto"/>
              <w:left w:val="single" w:sz="4" w:space="0" w:color="auto"/>
              <w:bottom w:val="single" w:sz="4" w:space="0" w:color="auto"/>
              <w:right w:val="single" w:sz="4" w:space="0" w:color="auto"/>
            </w:tcBorders>
          </w:tcPr>
          <w:p w:rsidR="009B73B3" w:rsidRPr="00ED3CF8" w:rsidRDefault="009B73B3" w:rsidP="009B73B3">
            <w:pPr>
              <w:ind w:right="-2"/>
              <w:rPr>
                <w:rFonts w:cs="Arial"/>
                <w:color w:val="000000"/>
              </w:rPr>
            </w:pPr>
            <w:r w:rsidRPr="00ED3CF8">
              <w:rPr>
                <w:rFonts w:cs="Arial"/>
                <w:color w:val="000000"/>
              </w:rPr>
              <w:t>2.5</w:t>
            </w:r>
          </w:p>
        </w:tc>
        <w:tc>
          <w:tcPr>
            <w:tcW w:w="1168" w:type="dxa"/>
            <w:tcBorders>
              <w:top w:val="single" w:sz="4" w:space="0" w:color="auto"/>
              <w:left w:val="single" w:sz="4" w:space="0" w:color="auto"/>
              <w:bottom w:val="single" w:sz="4" w:space="0" w:color="auto"/>
              <w:right w:val="single" w:sz="4" w:space="0" w:color="auto"/>
            </w:tcBorders>
          </w:tcPr>
          <w:p w:rsidR="009B73B3" w:rsidRPr="00ED3CF8" w:rsidRDefault="009B73B3" w:rsidP="009B73B3">
            <w:pPr>
              <w:ind w:right="-2"/>
              <w:rPr>
                <w:rFonts w:cs="Arial"/>
                <w:color w:val="000000"/>
              </w:rPr>
            </w:pPr>
            <w:r w:rsidRPr="00ED3CF8">
              <w:rPr>
                <w:rFonts w:cs="Arial"/>
                <w:color w:val="000000"/>
              </w:rPr>
              <w:t>2.2</w:t>
            </w:r>
          </w:p>
        </w:tc>
      </w:tr>
      <w:tr w:rsidR="009B73B3" w:rsidRPr="00ED3CF8" w:rsidTr="009B73B3">
        <w:tc>
          <w:tcPr>
            <w:tcW w:w="1560" w:type="dxa"/>
            <w:tcBorders>
              <w:top w:val="single" w:sz="4" w:space="0" w:color="auto"/>
              <w:left w:val="single" w:sz="4" w:space="0" w:color="auto"/>
              <w:bottom w:val="single" w:sz="4" w:space="0" w:color="auto"/>
              <w:right w:val="single" w:sz="4" w:space="0" w:color="auto"/>
            </w:tcBorders>
          </w:tcPr>
          <w:p w:rsidR="009B73B3" w:rsidRPr="00ED3CF8" w:rsidRDefault="009B73B3" w:rsidP="009B73B3">
            <w:pPr>
              <w:ind w:right="-2"/>
              <w:rPr>
                <w:rFonts w:cs="Arial"/>
                <w:color w:val="000000"/>
              </w:rPr>
            </w:pPr>
            <w:r w:rsidRPr="00ED3CF8">
              <w:rPr>
                <w:rFonts w:cs="Arial"/>
                <w:color w:val="000000"/>
              </w:rPr>
              <w:t>150 kg/ha</w:t>
            </w:r>
          </w:p>
        </w:tc>
        <w:tc>
          <w:tcPr>
            <w:tcW w:w="1417" w:type="dxa"/>
            <w:tcBorders>
              <w:top w:val="single" w:sz="4" w:space="0" w:color="auto"/>
              <w:left w:val="single" w:sz="4" w:space="0" w:color="auto"/>
              <w:bottom w:val="single" w:sz="4" w:space="0" w:color="auto"/>
              <w:right w:val="single" w:sz="4" w:space="0" w:color="auto"/>
            </w:tcBorders>
          </w:tcPr>
          <w:p w:rsidR="009B73B3" w:rsidRPr="00ED3CF8" w:rsidRDefault="009B73B3" w:rsidP="009B73B3">
            <w:pPr>
              <w:ind w:right="-2"/>
              <w:rPr>
                <w:rFonts w:cs="Arial"/>
                <w:color w:val="000000"/>
              </w:rPr>
            </w:pPr>
            <w:r w:rsidRPr="00ED3CF8">
              <w:rPr>
                <w:rFonts w:cs="Arial"/>
                <w:color w:val="000000"/>
              </w:rPr>
              <w:t>2.8</w:t>
            </w:r>
          </w:p>
        </w:tc>
        <w:tc>
          <w:tcPr>
            <w:tcW w:w="1168" w:type="dxa"/>
            <w:tcBorders>
              <w:top w:val="single" w:sz="4" w:space="0" w:color="auto"/>
              <w:left w:val="single" w:sz="4" w:space="0" w:color="auto"/>
              <w:bottom w:val="single" w:sz="4" w:space="0" w:color="auto"/>
              <w:right w:val="single" w:sz="4" w:space="0" w:color="auto"/>
            </w:tcBorders>
          </w:tcPr>
          <w:p w:rsidR="009B73B3" w:rsidRPr="00ED3CF8" w:rsidRDefault="009B73B3" w:rsidP="009B73B3">
            <w:pPr>
              <w:ind w:right="-2"/>
              <w:rPr>
                <w:rFonts w:cs="Arial"/>
                <w:color w:val="000000"/>
              </w:rPr>
            </w:pPr>
            <w:r w:rsidRPr="00ED3CF8">
              <w:rPr>
                <w:rFonts w:cs="Arial"/>
                <w:color w:val="000000"/>
              </w:rPr>
              <w:t>1.9</w:t>
            </w:r>
          </w:p>
        </w:tc>
      </w:tr>
    </w:tbl>
    <w:p w:rsidR="009B73B3" w:rsidRPr="00ED3CF8" w:rsidRDefault="009B73B3" w:rsidP="009B73B3">
      <w:pPr>
        <w:ind w:right="-2"/>
        <w:rPr>
          <w:rFonts w:cs="Arial"/>
          <w:color w:val="000000"/>
        </w:rPr>
      </w:pPr>
    </w:p>
    <w:p w:rsidR="009B73B3" w:rsidRPr="00ED3CF8" w:rsidRDefault="009B73B3" w:rsidP="009B73B3">
      <w:pPr>
        <w:ind w:right="-2"/>
        <w:rPr>
          <w:rFonts w:cs="Arial"/>
          <w:color w:val="000000"/>
        </w:rPr>
      </w:pPr>
      <w:r w:rsidRPr="00ED3CF8">
        <w:rPr>
          <w:rFonts w:cs="Arial"/>
          <w:color w:val="000000"/>
        </w:rPr>
        <w:t>The number of combinations (six) is therefore the product of the number of levels of dosage (three) and levels of water (two).  Also see: Main Effect.</w:t>
      </w:r>
    </w:p>
    <w:p w:rsidR="009B73B3" w:rsidRPr="00ED3CF8" w:rsidRDefault="009B73B3" w:rsidP="009B73B3">
      <w:pPr>
        <w:ind w:right="-2"/>
        <w:rPr>
          <w:rFonts w:cs="Arial"/>
          <w:b/>
          <w:color w:val="FF0000"/>
        </w:rPr>
      </w:pPr>
    </w:p>
    <w:p w:rsidR="009B73B3" w:rsidRPr="00ED3CF8" w:rsidRDefault="009B73B3" w:rsidP="009B73B3">
      <w:pPr>
        <w:ind w:right="-2"/>
        <w:rPr>
          <w:rFonts w:cs="Arial"/>
          <w:bCs/>
          <w:color w:val="000000"/>
        </w:rPr>
      </w:pPr>
      <w:r w:rsidRPr="00ED3CF8">
        <w:rPr>
          <w:rFonts w:cs="Arial"/>
          <w:b/>
          <w:color w:val="FF0000"/>
        </w:rPr>
        <w:t>Fisher’s Exact Test</w:t>
      </w:r>
      <w:r w:rsidRPr="00ED3CF8">
        <w:rPr>
          <w:rFonts w:cs="Arial"/>
          <w:b/>
          <w:color w:val="FF0000"/>
        </w:rPr>
        <w:fldChar w:fldCharType="begin"/>
      </w:r>
      <w:r w:rsidRPr="00ED3CF8">
        <w:rPr>
          <w:rFonts w:cs="Arial"/>
        </w:rPr>
        <w:instrText xml:space="preserve"> XE "</w:instrText>
      </w:r>
      <w:r w:rsidRPr="00ED3CF8">
        <w:rPr>
          <w:rFonts w:cs="Arial"/>
          <w:color w:val="FF0000"/>
        </w:rPr>
        <w:instrText>Fisher’s Exact Test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color w:val="000000"/>
        </w:rPr>
        <w:t xml:space="preserve"> a statistical test used for assessing significance in categorical data (see document TGP/8:  Part II, Section 6 ”Fisher’s Exact Test”).</w:t>
      </w:r>
    </w:p>
    <w:p w:rsidR="009B73B3" w:rsidRPr="00ED3CF8" w:rsidRDefault="009B73B3" w:rsidP="009B73B3">
      <w:pPr>
        <w:ind w:right="-2"/>
        <w:rPr>
          <w:rFonts w:cs="Arial"/>
          <w:b/>
          <w:color w:val="FF0000"/>
        </w:rPr>
      </w:pPr>
    </w:p>
    <w:p w:rsidR="009B73B3" w:rsidRPr="00ED3CF8" w:rsidRDefault="009B73B3" w:rsidP="009B73B3">
      <w:pPr>
        <w:ind w:right="-2"/>
        <w:rPr>
          <w:rFonts w:cs="Arial"/>
          <w:color w:val="000000"/>
        </w:rPr>
      </w:pPr>
      <w:r w:rsidRPr="00ED3CF8">
        <w:rPr>
          <w:rFonts w:cs="Arial"/>
          <w:b/>
          <w:color w:val="FF0000"/>
        </w:rPr>
        <w:t>Fitted Values of dependent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Fitted Values of dependent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Explained part of observed values of the dependent variable. These values are calculated by using the estimated parameters in a model. </w:t>
      </w:r>
    </w:p>
    <w:p w:rsidR="009B73B3" w:rsidRPr="00ED3CF8" w:rsidRDefault="009B73B3" w:rsidP="009B73B3">
      <w:pPr>
        <w:ind w:right="-2"/>
        <w:rPr>
          <w:rFonts w:cs="Arial"/>
          <w:color w:val="000000"/>
        </w:rPr>
      </w:pPr>
    </w:p>
    <w:p w:rsidR="009B73B3" w:rsidRPr="00ED3CF8" w:rsidRDefault="009B73B3" w:rsidP="009B73B3">
      <w:pPr>
        <w:ind w:right="-2"/>
        <w:rPr>
          <w:rFonts w:cs="Arial"/>
          <w:color w:val="000000"/>
        </w:rPr>
      </w:pPr>
      <w:r w:rsidRPr="00ED3CF8">
        <w:rPr>
          <w:rFonts w:cs="Arial"/>
          <w:b/>
          <w:color w:val="FF0000"/>
        </w:rPr>
        <w:t>Fitted Constants</w:t>
      </w:r>
      <w:r w:rsidRPr="00ED3CF8">
        <w:rPr>
          <w:rFonts w:cs="Arial"/>
          <w:b/>
          <w:color w:val="FF0000"/>
        </w:rPr>
        <w:fldChar w:fldCharType="begin"/>
      </w:r>
      <w:r w:rsidRPr="00ED3CF8">
        <w:rPr>
          <w:rFonts w:cs="Arial"/>
        </w:rPr>
        <w:instrText xml:space="preserve"> XE "</w:instrText>
      </w:r>
      <w:r w:rsidRPr="00ED3CF8">
        <w:rPr>
          <w:rFonts w:cs="Arial"/>
          <w:color w:val="FF0000"/>
        </w:rPr>
        <w:instrText>Fitted Constants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Special type of an (non-orthogonal) analysis of variance model assuming additivity of the factors.</w:t>
      </w:r>
    </w:p>
    <w:p w:rsidR="009B73B3" w:rsidRPr="00ED3CF8" w:rsidRDefault="009B73B3" w:rsidP="009B73B3">
      <w:pPr>
        <w:ind w:right="-2"/>
        <w:rPr>
          <w:rFonts w:cs="Arial"/>
          <w:color w:val="000000"/>
        </w:rPr>
      </w:pPr>
    </w:p>
    <w:p w:rsidR="009B73B3" w:rsidRPr="00ED3CF8" w:rsidRDefault="009B73B3" w:rsidP="009B73B3">
      <w:pPr>
        <w:ind w:right="-2"/>
        <w:rPr>
          <w:rFonts w:cs="Arial"/>
          <w:bCs/>
        </w:rPr>
      </w:pPr>
      <w:r w:rsidRPr="00ED3CF8">
        <w:rPr>
          <w:rFonts w:cs="Arial"/>
          <w:b/>
          <w:color w:val="FF0000"/>
        </w:rPr>
        <w:t>Fixed term</w:t>
      </w:r>
      <w:r w:rsidRPr="00ED3CF8">
        <w:rPr>
          <w:rFonts w:cs="Arial"/>
          <w:b/>
          <w:color w:val="FF0000"/>
        </w:rPr>
        <w:fldChar w:fldCharType="begin"/>
      </w:r>
      <w:r w:rsidRPr="00ED3CF8">
        <w:rPr>
          <w:rFonts w:cs="Arial"/>
        </w:rPr>
        <w:instrText xml:space="preserve"> XE "</w:instrText>
      </w:r>
      <w:r w:rsidRPr="00ED3CF8">
        <w:rPr>
          <w:rFonts w:cs="Arial"/>
          <w:color w:val="FF0000"/>
        </w:rPr>
        <w:instrText>Fixed term</w:instrText>
      </w:r>
      <w:r w:rsidRPr="00ED3CF8">
        <w:rPr>
          <w:rFonts w:cs="Arial"/>
        </w:rPr>
        <w:instrText xml:space="preserve">" </w:instrText>
      </w:r>
      <w:r w:rsidRPr="00ED3CF8">
        <w:rPr>
          <w:rFonts w:cs="Arial"/>
          <w:b/>
          <w:color w:val="FF0000"/>
        </w:rPr>
        <w:fldChar w:fldCharType="end"/>
      </w:r>
      <w:r w:rsidRPr="00ED3CF8">
        <w:rPr>
          <w:rFonts w:cs="Arial"/>
          <w:b/>
          <w:color w:val="FF0000"/>
        </w:rPr>
        <w:t>/Fixed factor</w:t>
      </w:r>
      <w:r w:rsidRPr="00ED3CF8">
        <w:rPr>
          <w:rFonts w:cs="Arial"/>
          <w:b/>
          <w:color w:val="FF0000"/>
        </w:rPr>
        <w:fldChar w:fldCharType="begin"/>
      </w:r>
      <w:r w:rsidRPr="00ED3CF8">
        <w:rPr>
          <w:rFonts w:cs="Arial"/>
        </w:rPr>
        <w:instrText xml:space="preserve"> XE "</w:instrText>
      </w:r>
      <w:r w:rsidRPr="00ED3CF8">
        <w:rPr>
          <w:rFonts w:cs="Arial"/>
          <w:color w:val="FF0000"/>
        </w:rPr>
        <w:instrText>Fixed factor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 xml:space="preserve"> A factor is fixed when the levels under study are the only levels of interest.  The levels of the factor are said to have fixed effects.  For example, the treatments applied to field trials of agricultural crops are usually a fixed factor.  See also factor. </w:t>
      </w:r>
    </w:p>
    <w:p w:rsidR="009B73B3" w:rsidRPr="00ED3CF8" w:rsidRDefault="009B73B3" w:rsidP="009B73B3">
      <w:pPr>
        <w:ind w:right="-2"/>
        <w:rPr>
          <w:rFonts w:cs="Arial"/>
          <w:color w:val="000000"/>
        </w:rPr>
      </w:pPr>
    </w:p>
    <w:p w:rsidR="009B73B3" w:rsidRPr="00ED3CF8" w:rsidRDefault="009B73B3" w:rsidP="009B73B3">
      <w:pPr>
        <w:ind w:right="-2"/>
        <w:rPr>
          <w:rFonts w:cs="Arial"/>
          <w:color w:val="000000"/>
        </w:rPr>
      </w:pPr>
      <w:r w:rsidRPr="00ED3CF8">
        <w:rPr>
          <w:rFonts w:cs="Arial"/>
          <w:b/>
          <w:color w:val="FF0000"/>
        </w:rPr>
        <w:t>F Ratio</w:t>
      </w:r>
      <w:r w:rsidRPr="00ED3CF8">
        <w:rPr>
          <w:rFonts w:cs="Arial"/>
          <w:b/>
          <w:color w:val="FF0000"/>
        </w:rPr>
        <w:fldChar w:fldCharType="begin"/>
      </w:r>
      <w:r w:rsidRPr="00ED3CF8">
        <w:rPr>
          <w:rFonts w:cs="Arial"/>
        </w:rPr>
        <w:instrText xml:space="preserve"> XE "</w:instrText>
      </w:r>
      <w:r w:rsidRPr="00ED3CF8">
        <w:rPr>
          <w:rFonts w:cs="Arial"/>
          <w:color w:val="FF0000"/>
        </w:rPr>
        <w:instrText>F Ratio</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Ratio (quotient) of two variances that is F-distributed. It is used for example in ANOVA’s to test the effect of factors and their interactions.</w:t>
      </w:r>
    </w:p>
    <w:p w:rsidR="009B73B3" w:rsidRPr="00ED3CF8" w:rsidRDefault="009B73B3" w:rsidP="009B73B3">
      <w:pPr>
        <w:ind w:right="-2"/>
        <w:rPr>
          <w:rFonts w:cs="Arial"/>
          <w:color w:val="000000"/>
        </w:rPr>
      </w:pPr>
    </w:p>
    <w:p w:rsidR="009B73B3" w:rsidRPr="00ED3CF8" w:rsidRDefault="009B73B3" w:rsidP="009B73B3">
      <w:pPr>
        <w:ind w:right="-2"/>
        <w:rPr>
          <w:rFonts w:cs="Arial"/>
          <w:color w:val="000000"/>
        </w:rPr>
      </w:pPr>
      <w:r w:rsidRPr="00ED3CF8">
        <w:rPr>
          <w:rFonts w:cs="Arial"/>
          <w:b/>
          <w:color w:val="FF0000"/>
        </w:rPr>
        <w:t>Frequency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Frequency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frequency distribution shows the number of observations falling into each of several intervals of values.  Frequency distributions are portrayed as </w:t>
      </w:r>
      <w:hyperlink r:id="rId594" w:history="1">
        <w:r w:rsidRPr="00ED3CF8">
          <w:rPr>
            <w:rFonts w:cs="Arial"/>
            <w:color w:val="000000"/>
          </w:rPr>
          <w:t>frequency tables,</w:t>
        </w:r>
      </w:hyperlink>
      <w:r w:rsidRPr="00ED3CF8">
        <w:rPr>
          <w:rFonts w:cs="Arial"/>
          <w:color w:val="000000"/>
        </w:rPr>
        <w:t xml:space="preserve"> </w:t>
      </w:r>
      <w:bookmarkStart w:id="526" w:name="_Hlt11060866"/>
      <w:r w:rsidRPr="00ED3CF8">
        <w:rPr>
          <w:rFonts w:cs="Arial"/>
          <w:color w:val="000000"/>
        </w:rPr>
        <w:fldChar w:fldCharType="begin"/>
      </w:r>
      <w:r w:rsidR="001A6DE7">
        <w:rPr>
          <w:rFonts w:cs="Arial"/>
          <w:color w:val="000000"/>
        </w:rPr>
        <w:instrText>HYPERLINK "D:\\Users\\sanchezv\\AppData\\Roaming\\Microsoft\\Word\\A28364.html"</w:instrText>
      </w:r>
      <w:r w:rsidR="00125C2D" w:rsidRPr="00ED3CF8">
        <w:rPr>
          <w:rFonts w:cs="Arial"/>
          <w:color w:val="000000"/>
        </w:rPr>
      </w:r>
      <w:r w:rsidRPr="00ED3CF8">
        <w:rPr>
          <w:rFonts w:cs="Arial"/>
          <w:color w:val="000000"/>
        </w:rPr>
        <w:fldChar w:fldCharType="separate"/>
      </w:r>
      <w:r w:rsidRPr="00ED3CF8">
        <w:rPr>
          <w:rFonts w:cs="Arial"/>
          <w:color w:val="000000"/>
        </w:rPr>
        <w:t>histo</w:t>
      </w:r>
      <w:bookmarkStart w:id="527" w:name="_Hlt11060878"/>
      <w:r w:rsidRPr="00ED3CF8">
        <w:rPr>
          <w:rFonts w:cs="Arial"/>
          <w:color w:val="000000"/>
        </w:rPr>
        <w:t>g</w:t>
      </w:r>
      <w:bookmarkEnd w:id="527"/>
      <w:r w:rsidRPr="00ED3CF8">
        <w:rPr>
          <w:rFonts w:cs="Arial"/>
          <w:color w:val="000000"/>
        </w:rPr>
        <w:t>rams,</w:t>
      </w:r>
      <w:r w:rsidRPr="00ED3CF8">
        <w:rPr>
          <w:rFonts w:cs="Arial"/>
          <w:color w:val="000000"/>
        </w:rPr>
        <w:fldChar w:fldCharType="end"/>
      </w:r>
      <w:bookmarkEnd w:id="526"/>
      <w:r w:rsidRPr="00ED3CF8">
        <w:rPr>
          <w:rFonts w:cs="Arial"/>
          <w:color w:val="000000"/>
        </w:rPr>
        <w:t xml:space="preserve"> or </w:t>
      </w:r>
      <w:hyperlink r:id="rId595" w:history="1">
        <w:r w:rsidRPr="00ED3CF8">
          <w:rPr>
            <w:rFonts w:cs="Arial"/>
            <w:color w:val="000000"/>
          </w:rPr>
          <w:t>pol</w:t>
        </w:r>
        <w:bookmarkStart w:id="528" w:name="_Hlt11060904"/>
        <w:r w:rsidRPr="00ED3CF8">
          <w:rPr>
            <w:rFonts w:cs="Arial"/>
            <w:color w:val="000000"/>
          </w:rPr>
          <w:t>y</w:t>
        </w:r>
        <w:bookmarkEnd w:id="528"/>
        <w:r w:rsidRPr="00ED3CF8">
          <w:rPr>
            <w:rFonts w:cs="Arial"/>
            <w:color w:val="000000"/>
          </w:rPr>
          <w:t>gons.</w:t>
        </w:r>
      </w:hyperlink>
      <w:r w:rsidRPr="00ED3CF8">
        <w:rPr>
          <w:rFonts w:cs="Arial"/>
          <w:color w:val="000000"/>
        </w:rPr>
        <w:t xml:space="preserve">  Frequency distributions can show either the actual number of observations falling in each interval or the percentage of observations.  In the latter instance, the distribution is called a relative frequency distribution.  </w:t>
      </w:r>
    </w:p>
    <w:p w:rsidR="009B73B3" w:rsidRPr="00ED3CF8" w:rsidRDefault="009B73B3" w:rsidP="009B73B3">
      <w:pPr>
        <w:ind w:right="-2"/>
        <w:rPr>
          <w:rFonts w:cs="Arial"/>
          <w:b/>
          <w:color w:val="FF0000"/>
        </w:rPr>
      </w:pPr>
    </w:p>
    <w:p w:rsidR="009B73B3" w:rsidRPr="00ED3CF8" w:rsidRDefault="009B73B3" w:rsidP="009B73B3">
      <w:pPr>
        <w:ind w:right="-2"/>
        <w:rPr>
          <w:rFonts w:cs="Arial"/>
          <w:b/>
          <w:color w:val="FF0000"/>
        </w:rPr>
      </w:pPr>
      <w:r w:rsidRPr="00ED3CF8">
        <w:rPr>
          <w:rFonts w:cs="Arial"/>
          <w:b/>
          <w:color w:val="FF0000"/>
        </w:rPr>
        <w:t>Frequency Table</w:t>
      </w:r>
      <w:r w:rsidRPr="00ED3CF8">
        <w:rPr>
          <w:rFonts w:cs="Arial"/>
          <w:b/>
          <w:color w:val="FF0000"/>
        </w:rPr>
        <w:fldChar w:fldCharType="begin"/>
      </w:r>
      <w:r w:rsidRPr="00ED3CF8">
        <w:rPr>
          <w:rFonts w:cs="Arial"/>
        </w:rPr>
        <w:instrText xml:space="preserve"> XE "</w:instrText>
      </w:r>
      <w:r w:rsidRPr="00ED3CF8">
        <w:rPr>
          <w:rFonts w:cs="Arial"/>
          <w:color w:val="FF0000"/>
        </w:rPr>
        <w:instrText>Frequency Table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frequency table is constructed by allocating the scores on a variable into intervals and counting the number of scores in each interval.  The actual number of scores is displayed as well as the percentage of scores in each interval.</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Heteroscedasticity</w:t>
      </w:r>
      <w:r w:rsidRPr="00ED3CF8">
        <w:rPr>
          <w:rFonts w:cs="Arial"/>
          <w:b/>
          <w:color w:val="FF0000"/>
        </w:rPr>
        <w:fldChar w:fldCharType="begin"/>
      </w:r>
      <w:r w:rsidRPr="00ED3CF8">
        <w:rPr>
          <w:rFonts w:cs="Arial"/>
        </w:rPr>
        <w:instrText xml:space="preserve"> XE "</w:instrText>
      </w:r>
      <w:r w:rsidRPr="00ED3CF8">
        <w:rPr>
          <w:rFonts w:cs="Arial"/>
          <w:color w:val="FF0000"/>
        </w:rPr>
        <w:instrText>Heteroscedasticity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The absence of homogeneity of variance. See Homogeneity of Variance.</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Heterogeneity</w:t>
      </w:r>
      <w:r w:rsidRPr="00ED3CF8">
        <w:rPr>
          <w:rFonts w:cs="Arial"/>
          <w:b/>
          <w:color w:val="FF0000"/>
        </w:rPr>
        <w:fldChar w:fldCharType="begin"/>
      </w:r>
      <w:r w:rsidRPr="00ED3CF8">
        <w:rPr>
          <w:rFonts w:cs="Arial"/>
        </w:rPr>
        <w:instrText xml:space="preserve"> XE "</w:instrText>
      </w:r>
      <w:r w:rsidRPr="00ED3CF8">
        <w:rPr>
          <w:rFonts w:cs="Arial"/>
          <w:color w:val="FF0000"/>
        </w:rPr>
        <w:instrText>Heterogeneity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The absence of homogeneity of variance. See Homogeneity of Variance.</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Hierarchical Analysis</w:t>
      </w:r>
      <w:r w:rsidRPr="00ED3CF8">
        <w:rPr>
          <w:rFonts w:cs="Arial"/>
          <w:b/>
          <w:color w:val="FF0000"/>
        </w:rPr>
        <w:fldChar w:fldCharType="begin"/>
      </w:r>
      <w:r w:rsidRPr="00ED3CF8">
        <w:rPr>
          <w:rFonts w:cs="Arial"/>
        </w:rPr>
        <w:instrText xml:space="preserve"> XE "</w:instrText>
      </w:r>
      <w:r w:rsidRPr="00ED3CF8">
        <w:rPr>
          <w:rFonts w:cs="Arial"/>
          <w:color w:val="FF0000"/>
        </w:rPr>
        <w:instrText>Hierarchical Analysis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In the context of multidimensional contingency table analysis, a hierarchical analysis is one in which inclusion of a higher order interaction term implies the inclusion of all lower order terms. For example, if the interaction of two factors is included in an explanatory model, then the main effects for both of those factors are also included in the model.  </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Histogram</w:t>
      </w:r>
      <w:r w:rsidRPr="00ED3CF8">
        <w:rPr>
          <w:rFonts w:cs="Arial"/>
          <w:b/>
          <w:color w:val="FF0000"/>
        </w:rPr>
        <w:fldChar w:fldCharType="begin"/>
      </w:r>
      <w:r w:rsidRPr="00ED3CF8">
        <w:rPr>
          <w:rFonts w:cs="Arial"/>
        </w:rPr>
        <w:instrText xml:space="preserve"> XE "</w:instrText>
      </w:r>
      <w:r w:rsidRPr="00ED3CF8">
        <w:rPr>
          <w:rFonts w:cs="Arial"/>
          <w:color w:val="FF0000"/>
        </w:rPr>
        <w:instrText>Histogram</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A histogram is constructed from a frequency table. The intervals are shown on the X-axis and the number of scores in each interval is represented by the area of a rectangle located above the interval, which, if the intervals are of equal width, is equivalent to the rectangle’s height.</w:t>
      </w:r>
    </w:p>
    <w:p w:rsidR="009B73B3" w:rsidRPr="00ED3CF8" w:rsidRDefault="009B73B3" w:rsidP="009B73B3">
      <w:pPr>
        <w:ind w:right="-2"/>
        <w:rPr>
          <w:rFonts w:cs="Arial"/>
          <w:b/>
          <w:color w:val="FF0000"/>
        </w:rPr>
      </w:pPr>
      <w:r w:rsidRPr="00ED3CF8">
        <w:rPr>
          <w:rFonts w:cs="Arial"/>
        </w:rPr>
        <w:t xml:space="preserve">  </w:t>
      </w:r>
    </w:p>
    <w:p w:rsidR="009B73B3" w:rsidRPr="00ED3CF8" w:rsidRDefault="009B73B3" w:rsidP="009B73B3">
      <w:pPr>
        <w:ind w:right="-2"/>
        <w:rPr>
          <w:rFonts w:cs="Arial"/>
          <w:color w:val="000000"/>
        </w:rPr>
      </w:pPr>
      <w:r w:rsidRPr="00ED3CF8">
        <w:rPr>
          <w:rFonts w:cs="Arial"/>
          <w:b/>
          <w:color w:val="FF0000"/>
        </w:rPr>
        <w:t>Homogeneity of Variance</w:t>
      </w:r>
      <w:r w:rsidRPr="00ED3CF8">
        <w:rPr>
          <w:rFonts w:cs="Arial"/>
          <w:b/>
          <w:color w:val="FF0000"/>
        </w:rPr>
        <w:fldChar w:fldCharType="begin"/>
      </w:r>
      <w:r w:rsidRPr="00ED3CF8">
        <w:rPr>
          <w:rFonts w:cs="Arial"/>
        </w:rPr>
        <w:instrText xml:space="preserve"> XE "</w:instrText>
      </w:r>
      <w:r w:rsidRPr="00ED3CF8">
        <w:rPr>
          <w:rFonts w:cs="Arial"/>
          <w:color w:val="FF0000"/>
        </w:rPr>
        <w:instrText>Homogeneity of Variance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assumption of homogeneity of variance (or homoscedasticity of variance) is that the </w:t>
      </w:r>
      <w:hyperlink r:id="rId596" w:history="1">
        <w:r w:rsidRPr="00ED3CF8">
          <w:rPr>
            <w:rFonts w:cs="Arial"/>
            <w:color w:val="000000"/>
          </w:rPr>
          <w:t>variance</w:t>
        </w:r>
      </w:hyperlink>
      <w:r w:rsidRPr="00ED3CF8">
        <w:rPr>
          <w:rFonts w:cs="Arial"/>
          <w:color w:val="000000"/>
        </w:rPr>
        <w:t xml:space="preserve"> within each of the </w:t>
      </w:r>
      <w:hyperlink r:id="rId597" w:history="1">
        <w:r w:rsidRPr="00ED3CF8">
          <w:rPr>
            <w:rFonts w:cs="Arial"/>
            <w:color w:val="000000"/>
          </w:rPr>
          <w:t>populations</w:t>
        </w:r>
      </w:hyperlink>
      <w:r w:rsidRPr="00ED3CF8">
        <w:rPr>
          <w:rFonts w:cs="Arial"/>
          <w:color w:val="000000"/>
        </w:rPr>
        <w:t xml:space="preserve"> is equal.  This is an assumption of </w:t>
      </w:r>
      <w:hyperlink r:id="rId598" w:history="1">
        <w:r w:rsidRPr="00ED3CF8">
          <w:rPr>
            <w:rFonts w:cs="Arial"/>
            <w:color w:val="000000"/>
          </w:rPr>
          <w:t>analysis of variance</w:t>
        </w:r>
      </w:hyperlink>
      <w:r w:rsidRPr="00ED3CF8">
        <w:rPr>
          <w:rFonts w:cs="Arial"/>
          <w:color w:val="000000"/>
        </w:rPr>
        <w:t xml:space="preserve"> (ANOVA).  ANOVA works well even when this assumption is violated except in the case where there are unequal numbers of subjects in the various groups. If the variances are not homogeneous, they are said to be heterogeneous or heteroscedastic.  </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Homoscedasticity</w:t>
      </w:r>
      <w:r w:rsidRPr="00ED3CF8">
        <w:rPr>
          <w:rFonts w:cs="Arial"/>
          <w:b/>
          <w:color w:val="FF0000"/>
        </w:rPr>
        <w:fldChar w:fldCharType="begin"/>
      </w:r>
      <w:r w:rsidRPr="00ED3CF8">
        <w:rPr>
          <w:rFonts w:cs="Arial"/>
        </w:rPr>
        <w:instrText xml:space="preserve"> XE "</w:instrText>
      </w:r>
      <w:r w:rsidRPr="00ED3CF8">
        <w:rPr>
          <w:rFonts w:cs="Arial"/>
          <w:color w:val="FF0000"/>
        </w:rPr>
        <w:instrText>Homoscedasticity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See Homogeneity of Variance.</w:t>
      </w:r>
    </w:p>
    <w:p w:rsidR="009B73B3" w:rsidRPr="00ED3CF8" w:rsidRDefault="009B73B3" w:rsidP="009B73B3">
      <w:pPr>
        <w:ind w:right="-2"/>
        <w:rPr>
          <w:rFonts w:cs="Arial"/>
        </w:rPr>
      </w:pPr>
    </w:p>
    <w:p w:rsidR="009B73B3" w:rsidRPr="00ED3CF8" w:rsidRDefault="009B73B3" w:rsidP="009B73B3">
      <w:pPr>
        <w:ind w:right="-2"/>
        <w:rPr>
          <w:rFonts w:cs="Arial"/>
          <w:color w:val="000000"/>
        </w:rPr>
      </w:pPr>
      <w:r w:rsidRPr="00ED3CF8">
        <w:rPr>
          <w:rFonts w:cs="Arial"/>
          <w:b/>
          <w:color w:val="FF0000"/>
        </w:rPr>
        <w:t>Hypothesis Testing</w:t>
      </w:r>
      <w:r w:rsidRPr="00ED3CF8">
        <w:rPr>
          <w:rFonts w:cs="Arial"/>
          <w:b/>
          <w:color w:val="FF0000"/>
        </w:rPr>
        <w:fldChar w:fldCharType="begin"/>
      </w:r>
      <w:r w:rsidRPr="00ED3CF8">
        <w:rPr>
          <w:rFonts w:cs="Arial"/>
        </w:rPr>
        <w:instrText xml:space="preserve"> XE "</w:instrText>
      </w:r>
      <w:r w:rsidRPr="00ED3CF8">
        <w:rPr>
          <w:rFonts w:cs="Arial"/>
          <w:color w:val="FF0000"/>
        </w:rPr>
        <w:instrText>Hypothesis Testing</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Hypothesis testing is a method of </w:t>
      </w:r>
      <w:hyperlink r:id="rId599" w:history="1">
        <w:r w:rsidRPr="00ED3CF8">
          <w:rPr>
            <w:rFonts w:cs="Arial"/>
            <w:color w:val="000000"/>
          </w:rPr>
          <w:t>inferential statistics.</w:t>
        </w:r>
      </w:hyperlink>
      <w:r w:rsidRPr="00ED3CF8">
        <w:rPr>
          <w:rFonts w:cs="Arial"/>
          <w:color w:val="000000"/>
        </w:rPr>
        <w:t xml:space="preserve"> An experimenter starts with a hypothesis about a </w:t>
      </w:r>
      <w:hyperlink r:id="rId600" w:history="1">
        <w:r w:rsidRPr="00ED3CF8">
          <w:rPr>
            <w:rFonts w:cs="Arial"/>
            <w:color w:val="000000"/>
          </w:rPr>
          <w:t>population</w:t>
        </w:r>
      </w:hyperlink>
      <w:r w:rsidRPr="00ED3CF8">
        <w:rPr>
          <w:rFonts w:cs="Arial"/>
          <w:color w:val="000000"/>
        </w:rPr>
        <w:t xml:space="preserve"> parameter called the </w:t>
      </w:r>
      <w:hyperlink r:id="rId601" w:history="1">
        <w:r w:rsidRPr="00ED3CF8">
          <w:rPr>
            <w:rFonts w:cs="Arial"/>
            <w:color w:val="000000"/>
          </w:rPr>
          <w:t>null hypothesis.</w:t>
        </w:r>
      </w:hyperlink>
      <w:r w:rsidRPr="00ED3CF8">
        <w:rPr>
          <w:rFonts w:cs="Arial"/>
          <w:color w:val="000000"/>
        </w:rPr>
        <w:t xml:space="preserve"> Data are then collected and the viability of the null hypothesis is determined in light of the data.  If the data are very different from what would be expected under the assumption that the null hypothesis is true, then the null hypothesis is rejected.  If the data are not greatly at variance with what would be expected under the assumption that the null hypothesis is true, then the null hypothesis is not rejected. Failure to reject the null hypothesis is not the same thing as </w:t>
      </w:r>
      <w:hyperlink r:id="rId602" w:history="1">
        <w:r w:rsidRPr="00ED3CF8">
          <w:rPr>
            <w:rFonts w:cs="Arial"/>
            <w:color w:val="000000"/>
          </w:rPr>
          <w:t>accepting the null hypothesis.</w:t>
        </w:r>
      </w:hyperlink>
      <w:r w:rsidRPr="00ED3CF8">
        <w:rPr>
          <w:rFonts w:cs="Arial"/>
          <w:color w:val="000000"/>
        </w:rPr>
        <w:t xml:space="preserve"> </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Incomplete Block Design:</w:t>
      </w:r>
      <w:r w:rsidRPr="00ED3CF8">
        <w:rPr>
          <w:rFonts w:cs="Arial"/>
          <w:b/>
          <w:color w:val="FF0000"/>
        </w:rPr>
        <w:fldChar w:fldCharType="begin"/>
      </w:r>
      <w:r w:rsidRPr="00ED3CF8">
        <w:rPr>
          <w:rFonts w:cs="Arial"/>
        </w:rPr>
        <w:instrText xml:space="preserve"> XE "</w:instrText>
      </w:r>
      <w:r w:rsidRPr="00ED3CF8">
        <w:rPr>
          <w:rFonts w:cs="Arial"/>
          <w:color w:val="FF0000"/>
        </w:rPr>
        <w:instrText>Incomplete Block Design</w:instrText>
      </w:r>
      <w:r w:rsidRPr="00ED3CF8">
        <w:rPr>
          <w:rFonts w:cs="Arial"/>
        </w:rPr>
        <w:instrText>\</w:instrText>
      </w:r>
      <w:r w:rsidRPr="00ED3CF8">
        <w:rPr>
          <w:rFonts w:cs="Arial"/>
          <w:b/>
          <w:color w:val="FF0000"/>
        </w:rPr>
        <w:instrTex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Block design where the number of plots within each block is smaller than the number of treatments. </w:t>
      </w:r>
    </w:p>
    <w:p w:rsidR="009B73B3" w:rsidRPr="00ED3CF8" w:rsidRDefault="009B73B3" w:rsidP="009B73B3">
      <w:pPr>
        <w:ind w:right="-2"/>
        <w:rPr>
          <w:rFonts w:cs="Arial"/>
        </w:rPr>
      </w:pPr>
    </w:p>
    <w:p w:rsidR="009B73B3" w:rsidRPr="00ED3CF8" w:rsidRDefault="009B73B3" w:rsidP="009B73B3">
      <w:pPr>
        <w:ind w:right="-2"/>
        <w:rPr>
          <w:rFonts w:cs="Arial"/>
          <w:color w:val="000000"/>
        </w:rPr>
      </w:pPr>
      <w:r w:rsidRPr="00ED3CF8">
        <w:rPr>
          <w:rFonts w:cs="Arial"/>
          <w:b/>
          <w:color w:val="FF0000"/>
        </w:rPr>
        <w:t>Independence</w:t>
      </w:r>
      <w:r w:rsidRPr="00ED3CF8">
        <w:rPr>
          <w:rFonts w:cs="Arial"/>
          <w:b/>
          <w:color w:val="FF0000"/>
        </w:rPr>
        <w:fldChar w:fldCharType="begin"/>
      </w:r>
      <w:r w:rsidRPr="00ED3CF8">
        <w:rPr>
          <w:rFonts w:cs="Arial"/>
        </w:rPr>
        <w:instrText xml:space="preserve"> XE "</w:instrText>
      </w:r>
      <w:r w:rsidRPr="00ED3CF8">
        <w:rPr>
          <w:rFonts w:cs="Arial"/>
          <w:color w:val="FF0000"/>
        </w:rPr>
        <w:instrText>Independence</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color w:val="000000"/>
        </w:rPr>
        <w:t xml:space="preserve">  O</w:t>
      </w:r>
      <w:r w:rsidRPr="00ED3CF8">
        <w:rPr>
          <w:rFonts w:cs="Arial"/>
        </w:rPr>
        <w:t>bservations on one plot are called independent if they are not influenced by varieties on other plots. For example if tall varieties are planted next to a small one there could be a negative influence of the big ones on the small one. In such a case a row of plants on both sides of the plot can be planted in order to avoid dependency.  See also Statistical Independence.</w:t>
      </w:r>
    </w:p>
    <w:p w:rsidR="009B73B3" w:rsidRPr="00ED3CF8" w:rsidRDefault="009B73B3" w:rsidP="009B73B3">
      <w:pPr>
        <w:ind w:right="-2"/>
        <w:rPr>
          <w:rFonts w:cs="Arial"/>
          <w:color w:val="000000"/>
        </w:rPr>
      </w:pPr>
    </w:p>
    <w:p w:rsidR="009B73B3" w:rsidRPr="00ED3CF8" w:rsidRDefault="009B73B3" w:rsidP="009B73B3">
      <w:pPr>
        <w:ind w:right="-2"/>
        <w:rPr>
          <w:rFonts w:cs="Arial"/>
        </w:rPr>
      </w:pPr>
      <w:r w:rsidRPr="00ED3CF8">
        <w:rPr>
          <w:rFonts w:cs="Arial"/>
          <w:b/>
          <w:color w:val="FF0000"/>
        </w:rPr>
        <w:t>Independent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Independent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Two variables are independent if knowledge of the value of one variable provides no information about the value of another variable. For example, if you measured the terminal leaf length and the degree of fragrance in a rose variety, then these two variables would in all likelihood be independent. Knowing that leaf length would not effect the fragrance of rose. However, if the variables were leaf length and leaf width, then there may be a high degree of dependence. When two variables are independent then the </w:t>
      </w:r>
      <w:hyperlink r:id="rId603" w:history="1">
        <w:r w:rsidRPr="00ED3CF8">
          <w:rPr>
            <w:rFonts w:cs="Arial"/>
            <w:color w:val="000000"/>
          </w:rPr>
          <w:t>correlation</w:t>
        </w:r>
      </w:hyperlink>
      <w:r w:rsidRPr="00ED3CF8">
        <w:rPr>
          <w:rFonts w:cs="Arial"/>
          <w:color w:val="000000"/>
        </w:rPr>
        <w:t xml:space="preserve"> between them is 0.</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Interaction</w:t>
      </w:r>
      <w:r w:rsidRPr="00ED3CF8">
        <w:rPr>
          <w:rFonts w:cs="Arial"/>
          <w:b/>
          <w:color w:val="FF0000"/>
        </w:rPr>
        <w:fldChar w:fldCharType="begin"/>
      </w:r>
      <w:r w:rsidRPr="00ED3CF8">
        <w:rPr>
          <w:rFonts w:cs="Arial"/>
        </w:rPr>
        <w:instrText xml:space="preserve"> XE "</w:instrText>
      </w:r>
      <w:r w:rsidRPr="00ED3CF8">
        <w:rPr>
          <w:rFonts w:cs="Arial"/>
          <w:color w:val="FF0000"/>
        </w:rPr>
        <w:instrText>Interaction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situation in which the direction and/or magnitude of the relationship between two factors depends on (i.e., differs according to) the value of one or more other factors. When interaction is present, simple additive techniques are inappropriate; hence, interaction is sometimes thought of as the absence of additivity. Synonyms: non-additivity, conditioning effect, moderating effect, contingency effect.  </w:t>
      </w:r>
    </w:p>
    <w:p w:rsidR="009B73B3" w:rsidRPr="00ED3CF8" w:rsidRDefault="009B73B3" w:rsidP="009B73B3">
      <w:pPr>
        <w:ind w:right="-2"/>
        <w:rPr>
          <w:rFonts w:cs="Arial"/>
        </w:rPr>
      </w:pPr>
    </w:p>
    <w:p w:rsidR="009B73B3" w:rsidRPr="00ED3CF8" w:rsidRDefault="009B73B3" w:rsidP="009B73B3">
      <w:pPr>
        <w:ind w:right="-2"/>
        <w:rPr>
          <w:rFonts w:cs="Arial"/>
          <w:color w:val="000000"/>
        </w:rPr>
      </w:pPr>
      <w:r w:rsidRPr="00ED3CF8">
        <w:rPr>
          <w:rFonts w:cs="Arial"/>
          <w:b/>
          <w:color w:val="FF0000"/>
        </w:rPr>
        <w:t>Interquartile Range</w:t>
      </w:r>
      <w:r w:rsidRPr="00ED3CF8">
        <w:rPr>
          <w:rFonts w:cs="Arial"/>
          <w:b/>
          <w:color w:val="FF0000"/>
        </w:rPr>
        <w:fldChar w:fldCharType="begin"/>
      </w:r>
      <w:r w:rsidRPr="00ED3CF8">
        <w:rPr>
          <w:rFonts w:cs="Arial"/>
        </w:rPr>
        <w:instrText xml:space="preserve"> XE "</w:instrText>
      </w:r>
      <w:r w:rsidRPr="00ED3CF8">
        <w:rPr>
          <w:rFonts w:cs="Arial"/>
          <w:color w:val="FF0000"/>
        </w:rPr>
        <w:instrText>Interquartile Range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interquartile range is a measure of </w:t>
      </w:r>
      <w:hyperlink r:id="rId604" w:history="1">
        <w:r w:rsidRPr="00ED3CF8">
          <w:rPr>
            <w:rFonts w:cs="Arial"/>
            <w:color w:val="000000"/>
          </w:rPr>
          <w:t>spread</w:t>
        </w:r>
      </w:hyperlink>
      <w:r w:rsidRPr="00ED3CF8">
        <w:rPr>
          <w:rFonts w:cs="Arial"/>
          <w:color w:val="000000"/>
        </w:rPr>
        <w:t xml:space="preserve"> or </w:t>
      </w:r>
      <w:hyperlink r:id="rId605" w:history="1">
        <w:r w:rsidRPr="00ED3CF8">
          <w:rPr>
            <w:rFonts w:cs="Arial"/>
            <w:color w:val="000000"/>
          </w:rPr>
          <w:t>dispersion.</w:t>
        </w:r>
      </w:hyperlink>
      <w:r w:rsidRPr="00ED3CF8">
        <w:rPr>
          <w:rFonts w:cs="Arial"/>
          <w:color w:val="000000"/>
        </w:rPr>
        <w:t xml:space="preserve"> It is computed as the difference between the 75th </w:t>
      </w:r>
      <w:hyperlink r:id="rId606" w:history="1">
        <w:r w:rsidRPr="00ED3CF8">
          <w:rPr>
            <w:rFonts w:cs="Arial"/>
            <w:color w:val="000000"/>
          </w:rPr>
          <w:t>percentile</w:t>
        </w:r>
      </w:hyperlink>
      <w:r w:rsidRPr="00ED3CF8">
        <w:rPr>
          <w:rFonts w:cs="Arial"/>
          <w:color w:val="000000"/>
        </w:rPr>
        <w:t xml:space="preserve"> (often called (Q3)) and the 25</w:t>
      </w:r>
      <w:r w:rsidRPr="00ED3CF8">
        <w:rPr>
          <w:rFonts w:cs="Arial"/>
          <w:color w:val="000000"/>
          <w:vertAlign w:val="superscript"/>
        </w:rPr>
        <w:t>th</w:t>
      </w:r>
      <w:r w:rsidRPr="00ED3CF8">
        <w:rPr>
          <w:rFonts w:cs="Arial"/>
          <w:color w:val="000000"/>
        </w:rPr>
        <w:t xml:space="preserve"> percentile (Q1). The formula for interquartile range is therefore: Q3-Q1. Since half the scores in a distribution lie between Q3 and Q1, the interquartile range is the distance needed to cover 1/2 the scores. The interquartile range is little affected by extreme scores, so it is a good measure of spread for skewed distributions. However, it is more subject to </w:t>
      </w:r>
      <w:hyperlink r:id="rId607" w:history="1">
        <w:r w:rsidRPr="00ED3CF8">
          <w:rPr>
            <w:rFonts w:cs="Arial"/>
            <w:color w:val="000000"/>
          </w:rPr>
          <w:t>sampling fluctuation</w:t>
        </w:r>
      </w:hyperlink>
      <w:r w:rsidRPr="00ED3CF8">
        <w:rPr>
          <w:rFonts w:cs="Arial"/>
          <w:color w:val="000000"/>
        </w:rPr>
        <w:t xml:space="preserve"> in </w:t>
      </w:r>
      <w:hyperlink r:id="rId608" w:history="1">
        <w:r w:rsidRPr="00ED3CF8">
          <w:rPr>
            <w:rFonts w:cs="Arial"/>
            <w:color w:val="000000"/>
          </w:rPr>
          <w:t>normal</w:t>
        </w:r>
      </w:hyperlink>
      <w:r w:rsidRPr="00ED3CF8">
        <w:rPr>
          <w:rFonts w:cs="Arial"/>
          <w:color w:val="000000"/>
        </w:rPr>
        <w:t xml:space="preserve"> distributions than is the </w:t>
      </w:r>
      <w:hyperlink r:id="rId609" w:history="1">
        <w:r w:rsidRPr="00ED3CF8">
          <w:rPr>
            <w:rFonts w:cs="Arial"/>
            <w:color w:val="000000"/>
          </w:rPr>
          <w:t>standard deviation</w:t>
        </w:r>
      </w:hyperlink>
      <w:r w:rsidRPr="00ED3CF8">
        <w:rPr>
          <w:rFonts w:cs="Arial"/>
          <w:color w:val="000000"/>
        </w:rPr>
        <w:t xml:space="preserve"> and therefore not often used for data that are approximately normally distributed.</w:t>
      </w:r>
    </w:p>
    <w:p w:rsidR="009B73B3" w:rsidRPr="00ED3CF8" w:rsidRDefault="009B73B3" w:rsidP="009B73B3">
      <w:pPr>
        <w:ind w:right="-2"/>
        <w:rPr>
          <w:rFonts w:cs="Arial"/>
          <w:color w:val="000000"/>
        </w:rPr>
      </w:pPr>
    </w:p>
    <w:p w:rsidR="009B73B3" w:rsidRPr="00ED3CF8" w:rsidRDefault="009B73B3" w:rsidP="009B73B3">
      <w:pPr>
        <w:ind w:right="-2"/>
        <w:rPr>
          <w:rFonts w:cs="Arial"/>
        </w:rPr>
      </w:pPr>
      <w:r w:rsidRPr="00ED3CF8">
        <w:rPr>
          <w:rFonts w:cs="Arial"/>
          <w:b/>
          <w:color w:val="FF0000"/>
        </w:rPr>
        <w:t>Interval Scale</w:t>
      </w:r>
      <w:r w:rsidRPr="00ED3CF8">
        <w:rPr>
          <w:rFonts w:cs="Arial"/>
          <w:b/>
          <w:color w:val="FF0000"/>
        </w:rPr>
        <w:fldChar w:fldCharType="begin"/>
      </w:r>
      <w:r w:rsidRPr="00ED3CF8">
        <w:rPr>
          <w:rFonts w:cs="Arial"/>
        </w:rPr>
        <w:instrText xml:space="preserve"> XE "</w:instrText>
      </w:r>
      <w:r w:rsidRPr="00ED3CF8">
        <w:rPr>
          <w:rFonts w:cs="Arial"/>
          <w:color w:val="FF0000"/>
        </w:rPr>
        <w:instrText>Interval Scale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scale consisting of equal-sized units. On an interval scale the distance between any two positions is of known size. Results from analytic techniques appropriate for interval scales will be affected by any non-linear transformation of the scale values.  See also Scale of Measurement.</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Intervening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Intervening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variable which is postulated to be a predictor of one or more dependent variables, and simultaneously predicted by one or more independent variables.  Synonym: mediating variable.  </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Kurtosis</w:t>
      </w:r>
      <w:r w:rsidRPr="00ED3CF8">
        <w:rPr>
          <w:rFonts w:cs="Arial"/>
          <w:b/>
          <w:color w:val="FF0000"/>
        </w:rPr>
        <w:fldChar w:fldCharType="begin"/>
      </w:r>
      <w:r w:rsidRPr="00ED3CF8">
        <w:rPr>
          <w:rFonts w:cs="Arial"/>
        </w:rPr>
        <w:instrText xml:space="preserve"> XE "</w:instrText>
      </w:r>
      <w:r w:rsidRPr="00ED3CF8">
        <w:rPr>
          <w:rFonts w:cs="Arial"/>
          <w:color w:val="FF0000"/>
        </w:rPr>
        <w:instrText>Kurtosis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Kurtosis indicates the extent to which a distribution is more peaked or flat-topped than a normal distribution.  </w:t>
      </w:r>
    </w:p>
    <w:p w:rsidR="009B73B3" w:rsidRPr="00ED3CF8" w:rsidRDefault="009B73B3" w:rsidP="009B73B3">
      <w:pPr>
        <w:ind w:right="-2"/>
        <w:rPr>
          <w:rFonts w:cs="Arial"/>
        </w:rPr>
      </w:pPr>
    </w:p>
    <w:p w:rsidR="009B73B3" w:rsidRPr="00ED3CF8" w:rsidRDefault="009B73B3" w:rsidP="009B73B3">
      <w:pPr>
        <w:keepNext/>
        <w:ind w:right="-2"/>
        <w:rPr>
          <w:rFonts w:cs="Arial"/>
        </w:rPr>
      </w:pPr>
      <w:r w:rsidRPr="00ED3CF8">
        <w:rPr>
          <w:rFonts w:cs="Arial"/>
          <w:b/>
          <w:color w:val="FF0000"/>
        </w:rPr>
        <w:t>Least Significant Difference</w:t>
      </w:r>
      <w:r w:rsidRPr="00ED3CF8">
        <w:rPr>
          <w:rFonts w:cs="Arial"/>
          <w:b/>
          <w:color w:val="FF0000"/>
        </w:rPr>
        <w:fldChar w:fldCharType="begin"/>
      </w:r>
      <w:r w:rsidRPr="00ED3CF8">
        <w:rPr>
          <w:rFonts w:cs="Arial"/>
        </w:rPr>
        <w:instrText xml:space="preserve"> XE "</w:instrText>
      </w:r>
      <w:r w:rsidRPr="00ED3CF8">
        <w:rPr>
          <w:rFonts w:cs="Arial"/>
          <w:color w:val="FF0000"/>
        </w:rPr>
        <w:instrText>Least Significant Difference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(LSD</w:t>
      </w:r>
      <w:r w:rsidRPr="00ED3CF8">
        <w:rPr>
          <w:rFonts w:cs="Arial"/>
          <w:b/>
          <w:color w:val="FF0000"/>
        </w:rPr>
        <w:fldChar w:fldCharType="begin"/>
      </w:r>
      <w:r w:rsidRPr="00ED3CF8">
        <w:rPr>
          <w:rFonts w:cs="Arial"/>
        </w:rPr>
        <w:instrText xml:space="preserve"> XE "</w:instrText>
      </w:r>
      <w:r w:rsidRPr="00ED3CF8">
        <w:rPr>
          <w:rFonts w:cs="Arial"/>
          <w:color w:val="FF0000"/>
        </w:rPr>
        <w:instrText>LSD</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w:t>
      </w:r>
      <w:r w:rsidRPr="00ED3CF8">
        <w:rPr>
          <w:rFonts w:cs="Arial"/>
          <w:b/>
          <w:color w:val="FF0000"/>
        </w:rPr>
        <w:t xml:space="preserve"> </w:t>
      </w:r>
      <w:r w:rsidRPr="00ED3CF8">
        <w:rPr>
          <w:rFonts w:cs="Arial"/>
        </w:rPr>
        <w:t>commonly used mean separation procedure.  For example, the difference between two means (based on the same number of observations) is declared significant at any desired level of significance if it exceed the value derived from the following formula:</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rPr>
        <w:t xml:space="preserve">LSD = t </w:t>
      </w:r>
      <w:r w:rsidRPr="00ED3CF8">
        <w:rPr>
          <w:rFonts w:cs="Arial"/>
        </w:rPr>
        <w:sym w:font="Symbol" w:char="F0D6"/>
      </w:r>
      <w:r w:rsidRPr="00ED3CF8">
        <w:rPr>
          <w:rFonts w:cs="Arial"/>
        </w:rPr>
        <w:t>(2S</w:t>
      </w:r>
      <w:r w:rsidRPr="00ED3CF8">
        <w:rPr>
          <w:rFonts w:cs="Arial"/>
          <w:vertAlign w:val="superscript"/>
        </w:rPr>
        <w:t>2</w:t>
      </w:r>
      <w:r w:rsidRPr="00ED3CF8">
        <w:rPr>
          <w:rFonts w:cs="Arial"/>
        </w:rPr>
        <w:t>/n),</w:t>
      </w:r>
    </w:p>
    <w:p w:rsidR="009B73B3" w:rsidRPr="00ED3CF8" w:rsidRDefault="009B73B3" w:rsidP="009B73B3">
      <w:pPr>
        <w:ind w:right="-2"/>
        <w:rPr>
          <w:rFonts w:cs="Arial"/>
        </w:rPr>
      </w:pPr>
    </w:p>
    <w:p w:rsidR="009B73B3" w:rsidRPr="00ED3CF8" w:rsidRDefault="009B73B3" w:rsidP="009B73B3">
      <w:pPr>
        <w:pStyle w:val="BodyText"/>
        <w:ind w:right="-2"/>
        <w:rPr>
          <w:rFonts w:cs="Arial"/>
        </w:rPr>
      </w:pPr>
      <w:r w:rsidRPr="00ED3CF8">
        <w:rPr>
          <w:rFonts w:cs="Arial"/>
        </w:rPr>
        <w:t>where t is the tabulated two-tailed t-value at the required probability and degrees freedom.  S is the pooled standard deviation of the observations and n is the number of observations per mean.</w:t>
      </w:r>
    </w:p>
    <w:p w:rsidR="009B73B3" w:rsidRPr="00ED3CF8" w:rsidRDefault="009B73B3" w:rsidP="009B73B3">
      <w:pPr>
        <w:pStyle w:val="BodyText"/>
        <w:ind w:right="-2"/>
        <w:rPr>
          <w:rFonts w:cs="Arial"/>
        </w:rPr>
      </w:pPr>
    </w:p>
    <w:p w:rsidR="009B73B3" w:rsidRPr="00ED3CF8" w:rsidRDefault="009B73B3" w:rsidP="009B73B3">
      <w:pPr>
        <w:pStyle w:val="BodyText"/>
        <w:ind w:right="-2"/>
        <w:rPr>
          <w:rFonts w:cs="Arial"/>
        </w:rPr>
      </w:pPr>
      <w:r w:rsidRPr="00ED3CF8">
        <w:rPr>
          <w:rFonts w:cs="Arial"/>
          <w:b/>
          <w:color w:val="FF0000"/>
        </w:rPr>
        <w:t>Level of a factor</w:t>
      </w:r>
      <w:r w:rsidRPr="00ED3CF8">
        <w:rPr>
          <w:rFonts w:cs="Arial"/>
        </w:rPr>
        <w:fldChar w:fldCharType="begin"/>
      </w:r>
      <w:r w:rsidRPr="00ED3CF8">
        <w:rPr>
          <w:rFonts w:cs="Arial"/>
        </w:rPr>
        <w:instrText xml:space="preserve"> XE "</w:instrText>
      </w:r>
      <w:r w:rsidRPr="00ED3CF8">
        <w:rPr>
          <w:rFonts w:cs="Arial"/>
          <w:color w:val="FF0000"/>
        </w:rPr>
        <w:instrText>Level of a factor</w:instrText>
      </w:r>
      <w:r w:rsidRPr="00ED3CF8">
        <w:rPr>
          <w:rFonts w:cs="Arial"/>
        </w:rPr>
        <w:instrText xml:space="preserve">" </w:instrText>
      </w:r>
      <w:r w:rsidRPr="00ED3CF8">
        <w:rPr>
          <w:rFonts w:cs="Arial"/>
        </w:rPr>
        <w:fldChar w:fldCharType="end"/>
      </w:r>
      <w:r w:rsidRPr="00ED3CF8">
        <w:rPr>
          <w:rFonts w:cs="Arial"/>
          <w:b/>
          <w:color w:val="FF0000"/>
        </w:rPr>
        <w:t>:</w:t>
      </w:r>
      <w:r w:rsidRPr="00ED3CF8">
        <w:rPr>
          <w:rFonts w:cs="Arial"/>
        </w:rPr>
        <w:t xml:space="preserve">  See Factor Level.</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Level of significance</w:t>
      </w:r>
      <w:r w:rsidRPr="00ED3CF8">
        <w:rPr>
          <w:rFonts w:cs="Arial"/>
          <w:b/>
          <w:color w:val="FF0000"/>
        </w:rPr>
        <w:fldChar w:fldCharType="begin"/>
      </w:r>
      <w:r w:rsidRPr="00ED3CF8">
        <w:rPr>
          <w:rFonts w:cs="Arial"/>
        </w:rPr>
        <w:instrText xml:space="preserve"> XE "</w:instrText>
      </w:r>
      <w:r w:rsidRPr="00ED3CF8">
        <w:rPr>
          <w:rFonts w:cs="Arial"/>
          <w:color w:val="FF0000"/>
        </w:rPr>
        <w:instrText>Level of significance</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See Significance Level.</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Linear</w:t>
      </w:r>
      <w:r w:rsidRPr="00ED3CF8">
        <w:rPr>
          <w:rFonts w:cs="Arial"/>
          <w:b/>
          <w:color w:val="FF0000"/>
        </w:rPr>
        <w:fldChar w:fldCharType="begin"/>
      </w:r>
      <w:r w:rsidRPr="00ED3CF8">
        <w:rPr>
          <w:rFonts w:cs="Arial"/>
        </w:rPr>
        <w:instrText xml:space="preserve"> XE "</w:instrText>
      </w:r>
      <w:r w:rsidRPr="00ED3CF8">
        <w:rPr>
          <w:rFonts w:cs="Arial"/>
          <w:color w:val="FF0000"/>
        </w:rPr>
        <w:instrText>Linear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The form of a relationship among variables such that when any two variables are plotted, a straight line results. A relationship is linear if the effect on a dependent variable of a change of one unit in an independent variable is the same for all possible such changes.  </w:t>
      </w:r>
    </w:p>
    <w:p w:rsidR="009B73B3" w:rsidRPr="00ED3CF8" w:rsidRDefault="009B73B3" w:rsidP="009B73B3">
      <w:pPr>
        <w:ind w:right="-2"/>
        <w:rPr>
          <w:rFonts w:cs="Arial"/>
        </w:rPr>
      </w:pPr>
    </w:p>
    <w:p w:rsidR="009B73B3" w:rsidRPr="00ED3CF8" w:rsidRDefault="009B73B3" w:rsidP="009B73B3">
      <w:pPr>
        <w:ind w:right="-2"/>
        <w:rPr>
          <w:rFonts w:cs="Arial"/>
          <w:color w:val="000000"/>
        </w:rPr>
      </w:pPr>
      <w:r w:rsidRPr="00ED3CF8">
        <w:rPr>
          <w:rFonts w:cs="Arial"/>
          <w:b/>
          <w:color w:val="FF0000"/>
        </w:rPr>
        <w:t>Linear Regression</w:t>
      </w:r>
      <w:r w:rsidRPr="00ED3CF8">
        <w:rPr>
          <w:rFonts w:cs="Arial"/>
          <w:b/>
          <w:color w:val="FF0000"/>
        </w:rPr>
        <w:fldChar w:fldCharType="begin"/>
      </w:r>
      <w:r w:rsidRPr="00ED3CF8">
        <w:rPr>
          <w:rFonts w:cs="Arial"/>
        </w:rPr>
        <w:instrText xml:space="preserve"> XE "</w:instrText>
      </w:r>
      <w:r w:rsidRPr="00ED3CF8">
        <w:rPr>
          <w:rFonts w:cs="Arial"/>
          <w:color w:val="FF0000"/>
        </w:rPr>
        <w:instrText>Linear Regression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 Linear regression is the prediction of one </w:t>
      </w:r>
      <w:hyperlink r:id="rId610" w:history="1">
        <w:r w:rsidRPr="00ED3CF8">
          <w:rPr>
            <w:rFonts w:cs="Arial"/>
            <w:color w:val="000000"/>
          </w:rPr>
          <w:t>variable</w:t>
        </w:r>
      </w:hyperlink>
      <w:r w:rsidRPr="00ED3CF8">
        <w:rPr>
          <w:rFonts w:cs="Arial"/>
          <w:color w:val="000000"/>
        </w:rPr>
        <w:t xml:space="preserve"> from another variable when the relationship between the variables is assumed to be </w:t>
      </w:r>
      <w:hyperlink r:id="rId611" w:history="1">
        <w:r w:rsidRPr="00ED3CF8">
          <w:rPr>
            <w:rFonts w:cs="Arial"/>
            <w:color w:val="000000"/>
          </w:rPr>
          <w:t>linear</w:t>
        </w:r>
      </w:hyperlink>
      <w:r w:rsidRPr="00ED3CF8">
        <w:rPr>
          <w:rFonts w:cs="Arial"/>
          <w:color w:val="000000"/>
        </w:rPr>
        <w:t xml:space="preserve"> (Y=aX+b).</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Linear Transformation</w:t>
      </w:r>
      <w:r w:rsidRPr="00ED3CF8">
        <w:rPr>
          <w:rFonts w:cs="Arial"/>
          <w:b/>
          <w:color w:val="FF0000"/>
        </w:rPr>
        <w:fldChar w:fldCharType="begin"/>
      </w:r>
      <w:r w:rsidRPr="00ED3CF8">
        <w:rPr>
          <w:rFonts w:cs="Arial"/>
        </w:rPr>
        <w:instrText xml:space="preserve"> XE "</w:instrText>
      </w:r>
      <w:r w:rsidRPr="00ED3CF8">
        <w:rPr>
          <w:rFonts w:cs="Arial"/>
          <w:color w:val="FF0000"/>
        </w:rPr>
        <w:instrText>Linear Transformation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linear transformation of a variable involves multiplying each value of the variable by one number and then adding a second number. For example, consider the variable X with the following three values: 2, 3, and 7. One linear transformation of the variable would be to multiply each value by 2 and then to add 5. If the transformed variable is called Y, then Y = 2X+5. The values of Y are: 9, 11 and 19.</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LSD</w:t>
      </w:r>
      <w:r w:rsidRPr="00ED3CF8">
        <w:rPr>
          <w:rFonts w:cs="Arial"/>
          <w:b/>
          <w:color w:val="FF0000"/>
        </w:rPr>
        <w:fldChar w:fldCharType="begin"/>
      </w:r>
      <w:r w:rsidRPr="00ED3CF8">
        <w:rPr>
          <w:rFonts w:cs="Arial"/>
        </w:rPr>
        <w:instrText xml:space="preserve"> XE "</w:instrText>
      </w:r>
      <w:r w:rsidRPr="00ED3CF8">
        <w:rPr>
          <w:rFonts w:cs="Arial"/>
          <w:color w:val="FF0000"/>
        </w:rPr>
        <w:instrText>LSD</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See Least Significant Difference.</w:t>
      </w:r>
    </w:p>
    <w:p w:rsidR="009B73B3" w:rsidRPr="00ED3CF8" w:rsidRDefault="009B73B3" w:rsidP="009B73B3">
      <w:pPr>
        <w:ind w:right="-2"/>
        <w:rPr>
          <w:rFonts w:cs="Arial"/>
        </w:rPr>
      </w:pPr>
    </w:p>
    <w:p w:rsidR="009B73B3" w:rsidRPr="00ED3CF8" w:rsidRDefault="009B73B3" w:rsidP="009B73B3">
      <w:pPr>
        <w:ind w:right="-2"/>
        <w:rPr>
          <w:rFonts w:cs="Arial"/>
          <w:color w:val="000000"/>
        </w:rPr>
      </w:pPr>
      <w:r w:rsidRPr="00ED3CF8">
        <w:rPr>
          <w:rFonts w:cs="Arial"/>
          <w:b/>
          <w:color w:val="FF0000"/>
        </w:rPr>
        <w:t>Main Effect</w:t>
      </w:r>
      <w:r w:rsidRPr="00ED3CF8">
        <w:rPr>
          <w:rFonts w:cs="Arial"/>
          <w:b/>
          <w:color w:val="FF0000"/>
        </w:rPr>
        <w:fldChar w:fldCharType="begin"/>
      </w:r>
      <w:r w:rsidRPr="00ED3CF8">
        <w:rPr>
          <w:rFonts w:cs="Arial"/>
        </w:rPr>
        <w:instrText xml:space="preserve"> XE "</w:instrText>
      </w:r>
      <w:r w:rsidRPr="00ED3CF8">
        <w:rPr>
          <w:rFonts w:cs="Arial"/>
          <w:color w:val="FF0000"/>
        </w:rPr>
        <w:instrText>Main Effect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main effect of a factor is the effect of the factor averaging over all </w:t>
      </w:r>
      <w:hyperlink r:id="rId612" w:history="1">
        <w:r w:rsidRPr="00ED3CF8">
          <w:rPr>
            <w:rFonts w:cs="Arial"/>
            <w:color w:val="000000"/>
          </w:rPr>
          <w:t>levels</w:t>
        </w:r>
      </w:hyperlink>
      <w:r w:rsidRPr="00ED3CF8">
        <w:rPr>
          <w:rFonts w:cs="Arial"/>
          <w:color w:val="000000"/>
        </w:rPr>
        <w:t xml:space="preserve"> of other factors in the experiment.  </w:t>
      </w:r>
      <w:r w:rsidRPr="00ED3CF8">
        <w:rPr>
          <w:rFonts w:cs="Arial"/>
        </w:rPr>
        <w:t xml:space="preserve">The main effect of irrigation water given in Factorial Design example could be assessed by computing the mean for the two levels of water averaging across all three levels of nitrogen dosage.  The mean for the 5cm water is: (1.5 + 2.5 + 2.8)/3 = 2.27 and the mean for the 10cm water is: (1.8 + 2.2 + 1.9)/3 = 1.97.  The main effect of water, therefore, involves a comparison of the mean of the 5cm water (2.27) with the mean of the 10cm water (1.97). </w:t>
      </w:r>
      <w:hyperlink r:id="rId613" w:history="1">
        <w:r w:rsidRPr="00ED3CF8">
          <w:rPr>
            <w:rFonts w:cs="Arial"/>
            <w:color w:val="000000"/>
          </w:rPr>
          <w:t>Analysis of variance</w:t>
        </w:r>
      </w:hyperlink>
      <w:r w:rsidRPr="00ED3CF8">
        <w:rPr>
          <w:rFonts w:cs="Arial"/>
          <w:color w:val="000000"/>
        </w:rPr>
        <w:t xml:space="preserve"> provides a </w:t>
      </w:r>
      <w:hyperlink r:id="rId614" w:history="1">
        <w:r w:rsidRPr="00ED3CF8">
          <w:rPr>
            <w:rFonts w:cs="Arial"/>
            <w:color w:val="000000"/>
          </w:rPr>
          <w:t>significance</w:t>
        </w:r>
      </w:hyperlink>
      <w:r w:rsidRPr="00ED3CF8">
        <w:rPr>
          <w:rFonts w:cs="Arial"/>
          <w:color w:val="000000"/>
        </w:rPr>
        <w:t xml:space="preserve"> test for the main effect of each factor in the design.  </w:t>
      </w:r>
    </w:p>
    <w:p w:rsidR="009B73B3" w:rsidRPr="00ED3CF8" w:rsidRDefault="009B73B3" w:rsidP="009B73B3">
      <w:pPr>
        <w:ind w:right="-2"/>
        <w:rPr>
          <w:rFonts w:cs="Arial"/>
          <w:b/>
          <w:color w:val="FF0000"/>
        </w:rPr>
      </w:pPr>
    </w:p>
    <w:p w:rsidR="009B73B3" w:rsidRPr="00ED3CF8" w:rsidRDefault="009B73B3" w:rsidP="009B73B3">
      <w:pPr>
        <w:ind w:right="-2"/>
        <w:rPr>
          <w:rFonts w:cs="Arial"/>
          <w:color w:val="000000"/>
        </w:rPr>
      </w:pPr>
      <w:r w:rsidRPr="00ED3CF8">
        <w:rPr>
          <w:rFonts w:cs="Arial"/>
          <w:b/>
          <w:color w:val="FF0000"/>
        </w:rPr>
        <w:t>Mean</w:t>
      </w:r>
      <w:r w:rsidRPr="00ED3CF8">
        <w:rPr>
          <w:rFonts w:cs="Arial"/>
          <w:b/>
          <w:color w:val="FF0000"/>
        </w:rPr>
        <w:fldChar w:fldCharType="begin"/>
      </w:r>
      <w:r w:rsidRPr="00ED3CF8">
        <w:rPr>
          <w:rFonts w:cs="Arial"/>
        </w:rPr>
        <w:instrText xml:space="preserve"> XE "</w:instrText>
      </w:r>
      <w:r w:rsidRPr="00ED3CF8">
        <w:rPr>
          <w:rFonts w:cs="Arial"/>
          <w:color w:val="FF0000"/>
        </w:rPr>
        <w:instrText>Mean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arithmetic mean is what is commonly called the average. When the word “mean” is used without a modifier, it can be assumed that it refers to the arithmetic mean.  The mean is the sum of all the scores divided by the number of scores. The formula in </w:t>
      </w:r>
      <w:hyperlink r:id="rId615" w:history="1">
        <w:r w:rsidRPr="00ED3CF8">
          <w:rPr>
            <w:rFonts w:cs="Arial"/>
            <w:color w:val="000000"/>
          </w:rPr>
          <w:t>summation notation</w:t>
        </w:r>
      </w:hyperlink>
      <w:r w:rsidRPr="00ED3CF8">
        <w:rPr>
          <w:rFonts w:cs="Arial"/>
          <w:color w:val="000000"/>
        </w:rPr>
        <w:t xml:space="preserve"> is: µ = </w:t>
      </w:r>
      <w:r w:rsidRPr="00ED3CF8">
        <w:rPr>
          <w:rFonts w:cs="Arial"/>
          <w:color w:val="000000"/>
        </w:rPr>
        <w:sym w:font="Symbol" w:char="F0E5"/>
      </w:r>
      <w:r w:rsidRPr="00ED3CF8">
        <w:rPr>
          <w:rFonts w:cs="Arial"/>
          <w:color w:val="000000"/>
        </w:rPr>
        <w:t xml:space="preserve">X/N, where µ is the </w:t>
      </w:r>
      <w:hyperlink r:id="rId616" w:history="1">
        <w:r w:rsidRPr="00ED3CF8">
          <w:rPr>
            <w:rFonts w:cs="Arial"/>
            <w:color w:val="000000"/>
          </w:rPr>
          <w:t>population</w:t>
        </w:r>
      </w:hyperlink>
      <w:r w:rsidRPr="00ED3CF8">
        <w:rPr>
          <w:rFonts w:cs="Arial"/>
          <w:color w:val="000000"/>
        </w:rPr>
        <w:t xml:space="preserve"> mean and N is the number of scores. If the scores are from a </w:t>
      </w:r>
      <w:hyperlink r:id="rId617" w:history="1">
        <w:r w:rsidRPr="00ED3CF8">
          <w:rPr>
            <w:rFonts w:cs="Arial"/>
            <w:color w:val="000000"/>
          </w:rPr>
          <w:t>sample,</w:t>
        </w:r>
      </w:hyperlink>
      <w:r w:rsidRPr="00ED3CF8">
        <w:rPr>
          <w:rFonts w:cs="Arial"/>
          <w:color w:val="000000"/>
        </w:rPr>
        <w:t xml:space="preserve"> then the symbol M refers to the mean and N refers to the </w:t>
      </w:r>
      <w:hyperlink r:id="rId618" w:history="1">
        <w:r w:rsidRPr="00ED3CF8">
          <w:rPr>
            <w:rFonts w:cs="Arial"/>
            <w:color w:val="000000"/>
          </w:rPr>
          <w:t>sample size.</w:t>
        </w:r>
      </w:hyperlink>
      <w:r w:rsidRPr="00ED3CF8">
        <w:rPr>
          <w:rFonts w:cs="Arial"/>
          <w:color w:val="000000"/>
        </w:rPr>
        <w:t xml:space="preserve"> The formula for M is the same as the formula for µ. The mean is a good measure of </w:t>
      </w:r>
      <w:hyperlink r:id="rId619" w:history="1">
        <w:r w:rsidRPr="00ED3CF8">
          <w:rPr>
            <w:rFonts w:cs="Arial"/>
            <w:color w:val="000000"/>
          </w:rPr>
          <w:t>central tendency</w:t>
        </w:r>
      </w:hyperlink>
      <w:r w:rsidRPr="00ED3CF8">
        <w:rPr>
          <w:rFonts w:cs="Arial"/>
          <w:color w:val="000000"/>
        </w:rPr>
        <w:t xml:space="preserve"> for roughly symmetric distributions but can be misleading in </w:t>
      </w:r>
      <w:hyperlink r:id="rId620" w:history="1">
        <w:r w:rsidRPr="00ED3CF8">
          <w:rPr>
            <w:rFonts w:cs="Arial"/>
            <w:color w:val="000000"/>
          </w:rPr>
          <w:t>skewed</w:t>
        </w:r>
      </w:hyperlink>
      <w:r w:rsidRPr="00ED3CF8">
        <w:rPr>
          <w:rFonts w:cs="Arial"/>
          <w:color w:val="000000"/>
        </w:rPr>
        <w:t xml:space="preserve"> distributions since it can be greatly influenced by extreme scores. Therefore, other statistics such as the </w:t>
      </w:r>
      <w:hyperlink r:id="rId621" w:history="1">
        <w:r w:rsidRPr="00ED3CF8">
          <w:rPr>
            <w:rFonts w:cs="Arial"/>
            <w:color w:val="000000"/>
          </w:rPr>
          <w:t>median</w:t>
        </w:r>
      </w:hyperlink>
      <w:r w:rsidRPr="00ED3CF8">
        <w:rPr>
          <w:rFonts w:cs="Arial"/>
          <w:color w:val="000000"/>
        </w:rPr>
        <w:t xml:space="preserve"> may be more informative for distributions such as reaction time or family income that are frequently very skewed. The sum of squared deviations of scores from their mean is lower than their squared deviations from any other </w:t>
      </w:r>
      <w:hyperlink r:id="rId622" w:history="1">
        <w:r w:rsidRPr="00ED3CF8">
          <w:rPr>
            <w:rFonts w:cs="Arial"/>
            <w:color w:val="000000"/>
          </w:rPr>
          <w:t>number.</w:t>
        </w:r>
      </w:hyperlink>
      <w:r w:rsidRPr="00ED3CF8">
        <w:rPr>
          <w:rFonts w:cs="Arial"/>
          <w:color w:val="000000"/>
        </w:rPr>
        <w:t xml:space="preserve"> For </w:t>
      </w:r>
      <w:hyperlink r:id="rId623" w:history="1">
        <w:r w:rsidRPr="00ED3CF8">
          <w:rPr>
            <w:rFonts w:cs="Arial"/>
            <w:color w:val="000000"/>
          </w:rPr>
          <w:t>normal distributions,</w:t>
        </w:r>
      </w:hyperlink>
      <w:r w:rsidRPr="00ED3CF8">
        <w:rPr>
          <w:rFonts w:cs="Arial"/>
          <w:color w:val="000000"/>
        </w:rPr>
        <w:t xml:space="preserve"> the mean is the most </w:t>
      </w:r>
      <w:hyperlink r:id="rId624" w:history="1">
        <w:r w:rsidRPr="00ED3CF8">
          <w:rPr>
            <w:rFonts w:cs="Arial"/>
            <w:color w:val="000000"/>
          </w:rPr>
          <w:t>efficient</w:t>
        </w:r>
      </w:hyperlink>
      <w:r w:rsidRPr="00ED3CF8">
        <w:rPr>
          <w:rFonts w:cs="Arial"/>
          <w:color w:val="000000"/>
        </w:rPr>
        <w:t xml:space="preserve"> and therefore the least subject to </w:t>
      </w:r>
      <w:hyperlink r:id="rId625" w:history="1">
        <w:r w:rsidRPr="00ED3CF8">
          <w:rPr>
            <w:rFonts w:cs="Arial"/>
            <w:color w:val="000000"/>
          </w:rPr>
          <w:t>sample fluctuations</w:t>
        </w:r>
      </w:hyperlink>
      <w:r w:rsidRPr="00ED3CF8">
        <w:rPr>
          <w:rFonts w:cs="Arial"/>
          <w:color w:val="000000"/>
        </w:rPr>
        <w:t xml:space="preserve"> of all measures of central tendency.</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Mean Square Error</w:t>
      </w:r>
      <w:r w:rsidRPr="00ED3CF8">
        <w:rPr>
          <w:rFonts w:cs="Arial"/>
          <w:b/>
          <w:color w:val="FF0000"/>
        </w:rPr>
        <w:fldChar w:fldCharType="begin"/>
      </w:r>
      <w:r w:rsidRPr="00ED3CF8">
        <w:rPr>
          <w:rFonts w:cs="Arial"/>
        </w:rPr>
        <w:instrText xml:space="preserve"> XE "</w:instrText>
      </w:r>
      <w:r w:rsidRPr="00ED3CF8">
        <w:rPr>
          <w:rFonts w:cs="Arial"/>
          <w:color w:val="FF0000"/>
        </w:rPr>
        <w:instrText>Mean Square Error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mean square error (MSE) is an estimate of the population variance in the </w:t>
      </w:r>
      <w:hyperlink r:id="rId626" w:history="1">
        <w:r w:rsidRPr="00ED3CF8">
          <w:rPr>
            <w:rFonts w:cs="Arial"/>
            <w:color w:val="000000"/>
          </w:rPr>
          <w:t>analysis of variance.</w:t>
        </w:r>
      </w:hyperlink>
      <w:r w:rsidRPr="00ED3CF8">
        <w:rPr>
          <w:rFonts w:cs="Arial"/>
          <w:color w:val="000000"/>
        </w:rPr>
        <w:t xml:space="preserve"> The mean square error is the denominator of the </w:t>
      </w:r>
      <w:hyperlink r:id="rId627" w:history="1">
        <w:r w:rsidRPr="00ED3CF8">
          <w:rPr>
            <w:rFonts w:cs="Arial"/>
            <w:color w:val="000000"/>
          </w:rPr>
          <w:t>F ratio.</w:t>
        </w:r>
      </w:hyperlink>
      <w:r w:rsidRPr="00ED3CF8">
        <w:rPr>
          <w:rFonts w:cs="Arial"/>
        </w:rPr>
        <w:t xml:space="preserve"> </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Measure of Association</w:t>
      </w:r>
      <w:r w:rsidRPr="00ED3CF8">
        <w:rPr>
          <w:rFonts w:cs="Arial"/>
          <w:b/>
          <w:color w:val="FF0000"/>
        </w:rPr>
        <w:fldChar w:fldCharType="begin"/>
      </w:r>
      <w:r w:rsidRPr="00ED3CF8">
        <w:rPr>
          <w:rFonts w:cs="Arial"/>
        </w:rPr>
        <w:instrText xml:space="preserve"> XE "</w:instrText>
      </w:r>
      <w:r w:rsidRPr="00ED3CF8">
        <w:rPr>
          <w:rFonts w:cs="Arial"/>
          <w:color w:val="FF0000"/>
        </w:rPr>
        <w:instrText>Measure of Association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number (a statistic) whose magnitude indicates the degree of correspondence i.e. strength of relationship between two variables. An example is the Pearson product-moment correlation coefficient. Measures of association are different from statistical tests of association (e.g. Pearson chi-square, F-test) whose primary purpose is to assess the probability that the strength of a relationship is different from some pre-selected value (usually zero). See also Statistical Measure, Statistical Test.</w:t>
      </w:r>
    </w:p>
    <w:p w:rsidR="009B73B3" w:rsidRPr="00ED3CF8" w:rsidRDefault="009B73B3" w:rsidP="009B73B3">
      <w:pPr>
        <w:ind w:right="-2"/>
        <w:rPr>
          <w:rFonts w:cs="Arial"/>
        </w:rPr>
      </w:pPr>
    </w:p>
    <w:p w:rsidR="009B73B3" w:rsidRPr="00ED3CF8" w:rsidRDefault="009B73B3" w:rsidP="009B73B3">
      <w:pPr>
        <w:ind w:right="-2"/>
        <w:rPr>
          <w:rFonts w:cs="Arial"/>
          <w:color w:val="000000"/>
        </w:rPr>
      </w:pPr>
      <w:r w:rsidRPr="00ED3CF8">
        <w:rPr>
          <w:rFonts w:cs="Arial"/>
          <w:b/>
          <w:color w:val="FF0000"/>
        </w:rPr>
        <w:t>Median</w:t>
      </w:r>
      <w:r w:rsidRPr="00ED3CF8">
        <w:rPr>
          <w:rFonts w:cs="Arial"/>
          <w:b/>
          <w:color w:val="FF0000"/>
        </w:rPr>
        <w:fldChar w:fldCharType="begin"/>
      </w:r>
      <w:r w:rsidRPr="00ED3CF8">
        <w:rPr>
          <w:rFonts w:cs="Arial"/>
        </w:rPr>
        <w:instrText xml:space="preserve"> XE "</w:instrText>
      </w:r>
      <w:r w:rsidRPr="00ED3CF8">
        <w:rPr>
          <w:rFonts w:cs="Arial"/>
          <w:color w:val="FF0000"/>
        </w:rPr>
        <w:instrText>Median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median is the middle of a distribution: half the scores are above the median and half are below the median. The median is less sensitive to extreme scores than the </w:t>
      </w:r>
      <w:hyperlink r:id="rId628" w:history="1">
        <w:r w:rsidRPr="00ED3CF8">
          <w:rPr>
            <w:rFonts w:cs="Arial"/>
            <w:color w:val="000000"/>
          </w:rPr>
          <w:t>mean</w:t>
        </w:r>
      </w:hyperlink>
      <w:r w:rsidRPr="00ED3CF8">
        <w:rPr>
          <w:rFonts w:cs="Arial"/>
          <w:color w:val="000000"/>
        </w:rPr>
        <w:t xml:space="preserve"> and this makes it a better measure than the mean for highly </w:t>
      </w:r>
      <w:hyperlink r:id="rId629" w:history="1">
        <w:r w:rsidRPr="00ED3CF8">
          <w:rPr>
            <w:rFonts w:cs="Arial"/>
            <w:color w:val="000000"/>
          </w:rPr>
          <w:t>skewed</w:t>
        </w:r>
      </w:hyperlink>
      <w:r w:rsidRPr="00ED3CF8">
        <w:rPr>
          <w:rFonts w:cs="Arial"/>
          <w:color w:val="000000"/>
        </w:rPr>
        <w:t xml:space="preserve"> distributions.  </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Missing Data</w:t>
      </w:r>
      <w:r w:rsidRPr="00ED3CF8">
        <w:rPr>
          <w:rFonts w:cs="Arial"/>
          <w:b/>
          <w:color w:val="FF0000"/>
        </w:rPr>
        <w:fldChar w:fldCharType="begin"/>
      </w:r>
      <w:r w:rsidRPr="00ED3CF8">
        <w:rPr>
          <w:rFonts w:cs="Arial"/>
        </w:rPr>
        <w:instrText xml:space="preserve"> XE "</w:instrText>
      </w:r>
      <w:r w:rsidRPr="00ED3CF8">
        <w:rPr>
          <w:rFonts w:cs="Arial"/>
          <w:color w:val="FF0000"/>
        </w:rPr>
        <w:instrText>Missing Data</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Information that is not available for a particular case for which at least some other information is available.  </w:t>
      </w:r>
    </w:p>
    <w:p w:rsidR="009B73B3" w:rsidRPr="00ED3CF8" w:rsidRDefault="009B73B3" w:rsidP="009B73B3">
      <w:pPr>
        <w:spacing w:before="240"/>
        <w:rPr>
          <w:rFonts w:cs="Arial"/>
        </w:rPr>
      </w:pPr>
      <w:r w:rsidRPr="00ED3CF8">
        <w:rPr>
          <w:rFonts w:cs="Arial"/>
          <w:b/>
          <w:color w:val="FF0000"/>
        </w:rPr>
        <w:t>Mixed model</w:t>
      </w:r>
      <w:r w:rsidRPr="00ED3CF8">
        <w:rPr>
          <w:rFonts w:cs="Arial"/>
          <w:b/>
          <w:color w:val="FF0000"/>
        </w:rPr>
        <w:fldChar w:fldCharType="begin"/>
      </w:r>
      <w:r w:rsidRPr="00ED3CF8">
        <w:rPr>
          <w:rFonts w:cs="Arial"/>
        </w:rPr>
        <w:instrText xml:space="preserve"> XE "</w:instrText>
      </w:r>
      <w:r w:rsidRPr="00ED3CF8">
        <w:rPr>
          <w:rFonts w:cs="Arial"/>
          <w:color w:val="FF0000"/>
        </w:rPr>
        <w:instrText>Mixed model</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mixed model contains both fixed factors and random factors.  The fixed factors might represent treatments, and the random factors might represent blocks, or rows and columns of a field experiment.  See also fixed factor and random factor.  A mixed model is as opposed to a fixed model or a random model, which are, respectively, models that contains only fixed factors and only random factors.</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bCs/>
          <w:color w:val="FF0000"/>
        </w:rPr>
        <w:t>Model</w:t>
      </w:r>
      <w:r w:rsidRPr="00ED3CF8">
        <w:rPr>
          <w:rFonts w:cs="Arial"/>
          <w:b/>
          <w:bCs/>
          <w:color w:val="FF0000"/>
        </w:rPr>
        <w:fldChar w:fldCharType="begin"/>
      </w:r>
      <w:r w:rsidRPr="00ED3CF8">
        <w:rPr>
          <w:rFonts w:cs="Arial"/>
        </w:rPr>
        <w:instrText xml:space="preserve"> XE "</w:instrText>
      </w:r>
      <w:r w:rsidRPr="00ED3CF8">
        <w:rPr>
          <w:rFonts w:cs="Arial"/>
          <w:bCs/>
          <w:color w:val="FF0000"/>
        </w:rPr>
        <w:instrText>Model</w:instrText>
      </w:r>
      <w:r w:rsidRPr="00ED3CF8">
        <w:rPr>
          <w:rFonts w:cs="Arial"/>
        </w:rPr>
        <w:instrText xml:space="preserve">" </w:instrText>
      </w:r>
      <w:r w:rsidRPr="00ED3CF8">
        <w:rPr>
          <w:rFonts w:cs="Arial"/>
          <w:b/>
          <w:bCs/>
          <w:color w:val="FF0000"/>
        </w:rPr>
        <w:fldChar w:fldCharType="end"/>
      </w:r>
      <w:r w:rsidRPr="00ED3CF8">
        <w:rPr>
          <w:rFonts w:cs="Arial"/>
          <w:b/>
          <w:bCs/>
          <w:color w:val="FF0000"/>
        </w:rPr>
        <w:t xml:space="preserve">: </w:t>
      </w:r>
      <w:r w:rsidRPr="00ED3CF8">
        <w:rPr>
          <w:rFonts w:cs="Arial"/>
        </w:rPr>
        <w:t xml:space="preserve"> see statistical model</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Model assumptions</w:t>
      </w:r>
      <w:r w:rsidRPr="00ED3CF8">
        <w:rPr>
          <w:rFonts w:cs="Arial"/>
          <w:b/>
          <w:color w:val="FF0000"/>
        </w:rPr>
        <w:fldChar w:fldCharType="begin"/>
      </w:r>
      <w:r w:rsidRPr="00ED3CF8">
        <w:rPr>
          <w:rFonts w:cs="Arial"/>
        </w:rPr>
        <w:instrText xml:space="preserve"> XE "</w:instrText>
      </w:r>
      <w:r w:rsidRPr="00ED3CF8">
        <w:rPr>
          <w:rFonts w:cs="Arial"/>
          <w:color w:val="FF0000"/>
        </w:rPr>
        <w:instrText>Model assumptions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With all statistical models assumptions are assumed. For example, with ANOVA two assumptions are: the residuals are normally distributed and have </w:t>
      </w:r>
      <w:r w:rsidRPr="00ED3CF8">
        <w:rPr>
          <w:rFonts w:cs="Arial"/>
          <w:color w:val="000000"/>
        </w:rPr>
        <w:t>homogeneity of variance.</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Modified Joint Regression Analysis</w:t>
      </w:r>
      <w:r w:rsidRPr="00ED3CF8">
        <w:rPr>
          <w:rFonts w:cs="Arial"/>
          <w:b/>
          <w:color w:val="FF0000"/>
        </w:rPr>
        <w:fldChar w:fldCharType="begin"/>
      </w:r>
      <w:r w:rsidRPr="00ED3CF8">
        <w:rPr>
          <w:rFonts w:cs="Arial"/>
        </w:rPr>
        <w:instrText xml:space="preserve"> XE "</w:instrText>
      </w:r>
      <w:r w:rsidRPr="00ED3CF8">
        <w:rPr>
          <w:rFonts w:cs="Arial"/>
          <w:color w:val="FF0000"/>
        </w:rPr>
        <w:instrText>Modified Joint Regression Analysis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statistical method used to adjust for when marked differences between years in the range of expression of a characteristic can occur.  For example, in a late spring, the heading dates of grass varieties can converge.  The method involves fitting a model to the variety-by-year table of means for the characteristic such that the model allows for a proportionately larger or smaller variety response depending on the year the data was observed in.  For greater detail see TGP/8.</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Multiple Comparison Test</w:t>
      </w:r>
      <w:r w:rsidRPr="00ED3CF8">
        <w:rPr>
          <w:rFonts w:cs="Arial"/>
          <w:b/>
          <w:color w:val="FF0000"/>
        </w:rPr>
        <w:fldChar w:fldCharType="begin"/>
      </w:r>
      <w:r w:rsidRPr="00ED3CF8">
        <w:rPr>
          <w:rFonts w:cs="Arial"/>
        </w:rPr>
        <w:instrText xml:space="preserve"> XE "</w:instrText>
      </w:r>
      <w:r w:rsidRPr="00ED3CF8">
        <w:rPr>
          <w:rFonts w:cs="Arial"/>
          <w:color w:val="FF0000"/>
        </w:rPr>
        <w:instrText>Multiple Comparison Test</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See Range Test.</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Multivariate Normality</w:t>
      </w:r>
      <w:r w:rsidRPr="00ED3CF8">
        <w:rPr>
          <w:rFonts w:cs="Arial"/>
          <w:b/>
          <w:color w:val="FF0000"/>
        </w:rPr>
        <w:fldChar w:fldCharType="begin"/>
      </w:r>
      <w:r w:rsidRPr="00ED3CF8">
        <w:rPr>
          <w:rFonts w:cs="Arial"/>
        </w:rPr>
        <w:instrText xml:space="preserve"> XE "</w:instrText>
      </w:r>
      <w:r w:rsidRPr="00ED3CF8">
        <w:rPr>
          <w:rFonts w:cs="Arial"/>
          <w:color w:val="FF0000"/>
        </w:rPr>
        <w:instrText>Multivariate Normality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The form of a distribution involving more than two variables in which the distribution of one variable is normal for each and every combination of categories of all other variables. See also Normal Distribution.</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Mutually Exclusive Events</w:t>
      </w:r>
      <w:r w:rsidRPr="00ED3CF8">
        <w:rPr>
          <w:rFonts w:cs="Arial"/>
          <w:b/>
          <w:color w:val="FF0000"/>
        </w:rPr>
        <w:fldChar w:fldCharType="begin"/>
      </w:r>
      <w:r w:rsidRPr="00ED3CF8">
        <w:rPr>
          <w:rFonts w:cs="Arial"/>
        </w:rPr>
        <w:instrText xml:space="preserve"> XE "</w:instrText>
      </w:r>
      <w:r w:rsidRPr="00ED3CF8">
        <w:rPr>
          <w:rFonts w:cs="Arial"/>
          <w:color w:val="FF0000"/>
        </w:rPr>
        <w:instrText>Mutually Exclusive Events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Two events are mutually exclusive if it is not possible for both of them to occur at once. For example, if a dice is rolled, the event “getting a 1” and the event “getting a 2” are mutually exclusive since it is not possible for the dice to be both a one and a two on the same roll. The occurrence of one event “excludes” the possibility of the other event.  </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Nominal Scale</w:t>
      </w:r>
      <w:r w:rsidRPr="00ED3CF8">
        <w:rPr>
          <w:rFonts w:cs="Arial"/>
          <w:b/>
          <w:color w:val="FF0000"/>
        </w:rPr>
        <w:fldChar w:fldCharType="begin"/>
      </w:r>
      <w:r w:rsidRPr="00ED3CF8">
        <w:rPr>
          <w:rFonts w:cs="Arial"/>
        </w:rPr>
        <w:instrText xml:space="preserve"> XE "</w:instrText>
      </w:r>
      <w:r w:rsidRPr="00ED3CF8">
        <w:rPr>
          <w:rFonts w:cs="Arial"/>
          <w:color w:val="FF0000"/>
        </w:rPr>
        <w:instrText>Nominal Scale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A classification of cases which defines their equivalence and non-equivalence, but implies no quantitative relationships or ordering among them. Analytic techniques appropriate for nominally scaled variables are not affected by any one-to-one transformation of the numbers assigned to the classes. See also Scale of Measurement.</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Non-additive</w:t>
      </w:r>
      <w:r w:rsidRPr="00ED3CF8">
        <w:rPr>
          <w:rFonts w:cs="Arial"/>
          <w:b/>
          <w:color w:val="FF0000"/>
        </w:rPr>
        <w:fldChar w:fldCharType="begin"/>
      </w:r>
      <w:r w:rsidRPr="00ED3CF8">
        <w:rPr>
          <w:rFonts w:cs="Arial"/>
        </w:rPr>
        <w:instrText xml:space="preserve"> XE "</w:instrText>
      </w:r>
      <w:r w:rsidRPr="00ED3CF8">
        <w:rPr>
          <w:rFonts w:cs="Arial"/>
          <w:color w:val="FF0000"/>
        </w:rPr>
        <w:instrText>Non-additive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Not additive. See Interaction.</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Normal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Normal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particular form for the distribution of a variable which, when plotted, produces a ‘bell’ shaped curve- symmetrical, rising smoothly from a small number of cases at both extremes to a large number of cases in the middle. Not all symmetrical bell-shaped distributions meet the definition of normality.</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Normality</w:t>
      </w:r>
      <w:r w:rsidRPr="00ED3CF8">
        <w:rPr>
          <w:rFonts w:cs="Arial"/>
          <w:b/>
          <w:color w:val="FF0000"/>
        </w:rPr>
        <w:fldChar w:fldCharType="begin"/>
      </w:r>
      <w:r w:rsidRPr="00ED3CF8">
        <w:rPr>
          <w:rFonts w:cs="Arial"/>
        </w:rPr>
        <w:instrText xml:space="preserve"> XE "</w:instrText>
      </w:r>
      <w:r w:rsidRPr="00ED3CF8">
        <w:rPr>
          <w:rFonts w:cs="Arial"/>
          <w:color w:val="FF0000"/>
        </w:rPr>
        <w:instrText>Normality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See Normal Distribution.</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Normal Probability Plot</w:t>
      </w:r>
      <w:r w:rsidRPr="00ED3CF8">
        <w:rPr>
          <w:rFonts w:cs="Arial"/>
          <w:b/>
          <w:color w:val="FF0000"/>
        </w:rPr>
        <w:fldChar w:fldCharType="begin"/>
      </w:r>
      <w:r w:rsidRPr="00ED3CF8">
        <w:rPr>
          <w:rFonts w:cs="Arial"/>
        </w:rPr>
        <w:instrText xml:space="preserve"> XE "</w:instrText>
      </w:r>
      <w:r w:rsidRPr="00ED3CF8">
        <w:rPr>
          <w:rFonts w:cs="Arial"/>
          <w:color w:val="FF0000"/>
        </w:rPr>
        <w:instrText>Normal Probability Plot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Gives a visual indication of whether the distribution of a set of data is approximately normal. The data are ranked and the percentile of each data value is obtained. The data value is then plotted against the normal equivalent deviate of the data value’s percentile. If the distribution is close to normal, the plotted points will lie close to a straight line.</w:t>
      </w:r>
    </w:p>
    <w:p w:rsidR="009B73B3" w:rsidRPr="00ED3CF8" w:rsidRDefault="009B73B3" w:rsidP="009B73B3">
      <w:pPr>
        <w:rPr>
          <w:rFonts w:cs="Arial"/>
        </w:rPr>
      </w:pPr>
    </w:p>
    <w:p w:rsidR="009B73B3" w:rsidRPr="00ED3CF8" w:rsidRDefault="009B73B3" w:rsidP="009B73B3">
      <w:pPr>
        <w:ind w:right="-2"/>
        <w:rPr>
          <w:rFonts w:cs="Arial"/>
          <w:color w:val="000000"/>
        </w:rPr>
      </w:pPr>
      <w:r w:rsidRPr="00ED3CF8">
        <w:rPr>
          <w:rFonts w:cs="Arial"/>
          <w:b/>
          <w:color w:val="FF0000"/>
        </w:rPr>
        <w:t>Null Hypothesis</w:t>
      </w:r>
      <w:r w:rsidRPr="00ED3CF8">
        <w:rPr>
          <w:rFonts w:cs="Arial"/>
          <w:b/>
          <w:color w:val="FF0000"/>
        </w:rPr>
        <w:fldChar w:fldCharType="begin"/>
      </w:r>
      <w:r w:rsidRPr="00ED3CF8">
        <w:rPr>
          <w:rFonts w:cs="Arial"/>
        </w:rPr>
        <w:instrText xml:space="preserve"> XE "</w:instrText>
      </w:r>
      <w:r w:rsidRPr="00ED3CF8">
        <w:rPr>
          <w:rFonts w:cs="Arial"/>
          <w:color w:val="FF0000"/>
        </w:rPr>
        <w:instrText>Null Hypothesis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null hypothesis is an hypothesis about a population </w:t>
      </w:r>
      <w:hyperlink r:id="rId630" w:history="1">
        <w:r w:rsidRPr="00ED3CF8">
          <w:rPr>
            <w:rFonts w:cs="Arial"/>
            <w:color w:val="000000"/>
          </w:rPr>
          <w:t>parameter.</w:t>
        </w:r>
      </w:hyperlink>
      <w:r w:rsidRPr="00ED3CF8">
        <w:rPr>
          <w:rFonts w:cs="Arial"/>
          <w:color w:val="000000"/>
        </w:rPr>
        <w:t xml:space="preserve"> The purpose of </w:t>
      </w:r>
      <w:hyperlink r:id="rId631" w:history="1">
        <w:r w:rsidRPr="00ED3CF8">
          <w:rPr>
            <w:rFonts w:cs="Arial"/>
            <w:color w:val="000000"/>
          </w:rPr>
          <w:t>hypothesis testing</w:t>
        </w:r>
      </w:hyperlink>
      <w:r w:rsidRPr="00ED3CF8">
        <w:rPr>
          <w:rFonts w:cs="Arial"/>
          <w:color w:val="000000"/>
        </w:rPr>
        <w:t xml:space="preserve"> is to test the viability of the null hypothesis in the light of experimental data. Depending on the data, the null hypothesis either will or will not be rejected as a viable possibility. Consider a researcher interested in whether the Variety 1 is taller than Variety 2. The null hypothesis is that µ</w:t>
      </w:r>
      <w:r w:rsidRPr="00ED3CF8">
        <w:rPr>
          <w:rFonts w:cs="Arial"/>
          <w:color w:val="000000"/>
          <w:vertAlign w:val="subscript"/>
        </w:rPr>
        <w:t xml:space="preserve">1 </w:t>
      </w:r>
      <w:r w:rsidRPr="00ED3CF8">
        <w:rPr>
          <w:rFonts w:cs="Arial"/>
          <w:color w:val="000000"/>
        </w:rPr>
        <w:t>- µ</w:t>
      </w:r>
      <w:r w:rsidRPr="00ED3CF8">
        <w:rPr>
          <w:rFonts w:cs="Arial"/>
          <w:color w:val="000000"/>
          <w:vertAlign w:val="subscript"/>
        </w:rPr>
        <w:t xml:space="preserve">2 </w:t>
      </w:r>
      <w:r w:rsidRPr="00ED3CF8">
        <w:rPr>
          <w:rFonts w:cs="Arial"/>
          <w:color w:val="000000"/>
        </w:rPr>
        <w:t>= 0 where µ</w:t>
      </w:r>
      <w:r w:rsidRPr="00ED3CF8">
        <w:rPr>
          <w:rFonts w:cs="Arial"/>
          <w:color w:val="000000"/>
          <w:vertAlign w:val="subscript"/>
        </w:rPr>
        <w:t xml:space="preserve">1 </w:t>
      </w:r>
      <w:r w:rsidRPr="00ED3CF8">
        <w:rPr>
          <w:rFonts w:cs="Arial"/>
          <w:color w:val="000000"/>
        </w:rPr>
        <w:t>is the mean height of Variety 1 and µ</w:t>
      </w:r>
      <w:r w:rsidRPr="00ED3CF8">
        <w:rPr>
          <w:rFonts w:cs="Arial"/>
          <w:color w:val="000000"/>
          <w:vertAlign w:val="subscript"/>
        </w:rPr>
        <w:t xml:space="preserve">2 </w:t>
      </w:r>
      <w:r w:rsidRPr="00ED3CF8">
        <w:rPr>
          <w:rFonts w:cs="Arial"/>
          <w:color w:val="000000"/>
        </w:rPr>
        <w:t>is the mean height of Variety 2. Thus, the null hypothesis concerns the parameter µ</w:t>
      </w:r>
      <w:r w:rsidRPr="00ED3CF8">
        <w:rPr>
          <w:rFonts w:cs="Arial"/>
          <w:color w:val="000000"/>
          <w:vertAlign w:val="subscript"/>
        </w:rPr>
        <w:t xml:space="preserve">1 </w:t>
      </w:r>
      <w:r w:rsidRPr="00ED3CF8">
        <w:rPr>
          <w:rFonts w:cs="Arial"/>
          <w:color w:val="000000"/>
        </w:rPr>
        <w:t>- µ</w:t>
      </w:r>
      <w:r w:rsidRPr="00ED3CF8">
        <w:rPr>
          <w:rFonts w:cs="Arial"/>
          <w:color w:val="000000"/>
          <w:vertAlign w:val="subscript"/>
        </w:rPr>
        <w:t xml:space="preserve">2 </w:t>
      </w:r>
      <w:r w:rsidRPr="00ED3CF8">
        <w:rPr>
          <w:rFonts w:cs="Arial"/>
          <w:color w:val="000000"/>
        </w:rPr>
        <w:t>and the null hypothesis is that the parameter equals zero. The null hypothesis is often the reverse of what the experimenter actually believes; it is put forward to allow the data to contradict it. In the experiment, the experimenter probably expects that Variety 1 is taller than Variety 2. If the experimental data show that Variety 1 has a sufficiently higher plant height, then the null hypothesis that there is no difference in plant height can be rejected.</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Ordinal Scale</w:t>
      </w:r>
      <w:r w:rsidRPr="00ED3CF8">
        <w:rPr>
          <w:rFonts w:cs="Arial"/>
          <w:b/>
          <w:color w:val="FF0000"/>
        </w:rPr>
        <w:fldChar w:fldCharType="begin"/>
      </w:r>
      <w:r w:rsidRPr="00ED3CF8">
        <w:rPr>
          <w:rFonts w:cs="Arial"/>
        </w:rPr>
        <w:instrText xml:space="preserve"> XE "</w:instrText>
      </w:r>
      <w:r w:rsidRPr="00ED3CF8">
        <w:rPr>
          <w:rFonts w:cs="Arial"/>
          <w:color w:val="FF0000"/>
        </w:rPr>
        <w:instrText>Ordinal Scale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classification of cases into a set of ordered classes such that each case is considered equal to, greater than, or less than every other case. Analytic techniques appropriate for ordinally scaled variables are not affected by any monotonic transformation of the numbers assigned to the classes.  See also Scale of Measurement.</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Outlier</w:t>
      </w:r>
      <w:r w:rsidRPr="00ED3CF8">
        <w:rPr>
          <w:rFonts w:cs="Arial"/>
          <w:b/>
          <w:color w:val="FF0000"/>
        </w:rPr>
        <w:fldChar w:fldCharType="begin"/>
      </w:r>
      <w:r w:rsidRPr="00ED3CF8">
        <w:rPr>
          <w:rFonts w:cs="Arial"/>
        </w:rPr>
        <w:instrText xml:space="preserve"> XE "</w:instrText>
      </w:r>
      <w:r w:rsidRPr="00ED3CF8">
        <w:rPr>
          <w:rFonts w:cs="Arial"/>
          <w:color w:val="FF0000"/>
        </w:rPr>
        <w:instrText>Outlier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Outlying Case.</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Outlying Case</w:t>
      </w:r>
      <w:r w:rsidRPr="00ED3CF8">
        <w:rPr>
          <w:rFonts w:cs="Arial"/>
          <w:b/>
          <w:color w:val="FF0000"/>
        </w:rPr>
        <w:fldChar w:fldCharType="begin"/>
      </w:r>
      <w:r w:rsidRPr="00ED3CF8">
        <w:rPr>
          <w:rFonts w:cs="Arial"/>
        </w:rPr>
        <w:instrText xml:space="preserve"> XE "</w:instrText>
      </w:r>
      <w:r w:rsidRPr="00ED3CF8">
        <w:rPr>
          <w:rFonts w:cs="Arial"/>
          <w:color w:val="FF0000"/>
        </w:rPr>
        <w:instrText>Outlying Case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(Outlier</w:t>
      </w:r>
      <w:r w:rsidRPr="00ED3CF8">
        <w:rPr>
          <w:rFonts w:cs="Arial"/>
          <w:b/>
          <w:color w:val="FF0000"/>
        </w:rPr>
        <w:fldChar w:fldCharType="begin"/>
      </w:r>
      <w:r w:rsidRPr="00ED3CF8">
        <w:rPr>
          <w:rFonts w:cs="Arial"/>
        </w:rPr>
        <w:instrText xml:space="preserve"> XE "</w:instrText>
      </w:r>
      <w:r w:rsidRPr="00ED3CF8">
        <w:rPr>
          <w:rFonts w:cs="Arial"/>
          <w:color w:val="FF0000"/>
        </w:rPr>
        <w:instrText>Outlier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A case whose score on a variable deviates substantially from the mean (or other measure of central tendency). Such cases can have disproportionately strong effects on statistics.  </w:t>
      </w:r>
    </w:p>
    <w:p w:rsidR="009B73B3" w:rsidRPr="00ED3CF8" w:rsidRDefault="009B73B3" w:rsidP="009B73B3">
      <w:pPr>
        <w:ind w:right="-2"/>
        <w:rPr>
          <w:rFonts w:cs="Arial"/>
        </w:rPr>
      </w:pPr>
    </w:p>
    <w:p w:rsidR="009B73B3" w:rsidRPr="00ED3CF8" w:rsidRDefault="009B73B3" w:rsidP="009B73B3">
      <w:pPr>
        <w:ind w:right="-2"/>
        <w:rPr>
          <w:rFonts w:cs="Arial"/>
          <w:color w:val="000000"/>
        </w:rPr>
      </w:pPr>
      <w:r w:rsidRPr="00ED3CF8">
        <w:rPr>
          <w:rFonts w:cs="Arial"/>
          <w:b/>
          <w:color w:val="FF0000"/>
        </w:rPr>
        <w:t>Parameter</w:t>
      </w:r>
      <w:r w:rsidRPr="00ED3CF8">
        <w:rPr>
          <w:rFonts w:cs="Arial"/>
          <w:b/>
          <w:color w:val="FF0000"/>
        </w:rPr>
        <w:fldChar w:fldCharType="begin"/>
      </w:r>
      <w:r w:rsidRPr="00ED3CF8">
        <w:rPr>
          <w:rFonts w:cs="Arial"/>
        </w:rPr>
        <w:instrText xml:space="preserve"> XE "</w:instrText>
      </w:r>
      <w:r w:rsidRPr="00ED3CF8">
        <w:rPr>
          <w:rFonts w:cs="Arial"/>
          <w:color w:val="FF0000"/>
        </w:rPr>
        <w:instrText>Parameter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parameter is a numerical quantity measuring some aspect of a </w:t>
      </w:r>
      <w:hyperlink r:id="rId632" w:history="1">
        <w:r w:rsidRPr="00ED3CF8">
          <w:rPr>
            <w:rFonts w:cs="Arial"/>
            <w:color w:val="000000"/>
          </w:rPr>
          <w:t>population</w:t>
        </w:r>
      </w:hyperlink>
      <w:r w:rsidRPr="00ED3CF8">
        <w:rPr>
          <w:rFonts w:cs="Arial"/>
          <w:color w:val="000000"/>
        </w:rPr>
        <w:t xml:space="preserve"> of scores. For example, the mean is a measure of </w:t>
      </w:r>
      <w:hyperlink r:id="rId633" w:history="1">
        <w:r w:rsidRPr="00ED3CF8">
          <w:rPr>
            <w:rFonts w:cs="Arial"/>
            <w:color w:val="000000"/>
          </w:rPr>
          <w:t>central tendency.</w:t>
        </w:r>
      </w:hyperlink>
      <w:r w:rsidRPr="00ED3CF8">
        <w:rPr>
          <w:rFonts w:cs="Arial"/>
          <w:color w:val="000000"/>
        </w:rPr>
        <w:t xml:space="preserve"> Greek letters are used to designate parameters. Following are some examples of parameters of great importance in statistical analyses and the Greek symbol that represents each one. Parameters are rarely known and are usually estimated by </w:t>
      </w:r>
      <w:hyperlink r:id="rId634" w:history="1">
        <w:r w:rsidRPr="00ED3CF8">
          <w:rPr>
            <w:rFonts w:cs="Arial"/>
            <w:color w:val="000000"/>
          </w:rPr>
          <w:t>statistics</w:t>
        </w:r>
      </w:hyperlink>
      <w:r w:rsidRPr="00ED3CF8">
        <w:rPr>
          <w:rFonts w:cs="Arial"/>
          <w:color w:val="000000"/>
        </w:rPr>
        <w:t xml:space="preserve"> computed in </w:t>
      </w:r>
      <w:hyperlink r:id="rId635" w:history="1">
        <w:r w:rsidRPr="00ED3CF8">
          <w:rPr>
            <w:rFonts w:cs="Arial"/>
            <w:color w:val="000000"/>
          </w:rPr>
          <w:t>samples.</w:t>
        </w:r>
      </w:hyperlink>
      <w:r w:rsidRPr="00ED3CF8">
        <w:rPr>
          <w:rFonts w:cs="Arial"/>
          <w:color w:val="000000"/>
        </w:rPr>
        <w:t xml:space="preserve"> To the right of each Greek symbol is the symbol for the associated statistic used to estimate it from a sample.</w:t>
      </w:r>
    </w:p>
    <w:p w:rsidR="009B73B3" w:rsidRPr="00ED3CF8" w:rsidRDefault="009B73B3" w:rsidP="009B73B3">
      <w:pPr>
        <w:ind w:right="-2"/>
        <w:rPr>
          <w:rFonts w:cs="Arial"/>
          <w:color w:val="000000"/>
        </w:rPr>
      </w:pPr>
    </w:p>
    <w:tbl>
      <w:tblPr>
        <w:tblW w:w="0" w:type="auto"/>
        <w:jc w:val="center"/>
        <w:tblLayout w:type="fixed"/>
        <w:tblCellMar>
          <w:left w:w="0" w:type="dxa"/>
          <w:right w:w="0" w:type="dxa"/>
        </w:tblCellMar>
        <w:tblLook w:val="0000" w:firstRow="0" w:lastRow="0" w:firstColumn="0" w:lastColumn="0" w:noHBand="0" w:noVBand="0"/>
      </w:tblPr>
      <w:tblGrid>
        <w:gridCol w:w="3648"/>
        <w:gridCol w:w="1920"/>
        <w:gridCol w:w="1520"/>
      </w:tblGrid>
      <w:tr w:rsidR="009B73B3" w:rsidRPr="00ED3CF8" w:rsidTr="009B73B3">
        <w:trPr>
          <w:jc w:val="center"/>
        </w:trPr>
        <w:tc>
          <w:tcPr>
            <w:tcW w:w="3648" w:type="dxa"/>
            <w:vAlign w:val="center"/>
          </w:tcPr>
          <w:p w:rsidR="009B73B3" w:rsidRPr="00ED3CF8" w:rsidRDefault="009B73B3" w:rsidP="009B73B3">
            <w:pPr>
              <w:keepNext/>
              <w:keepLines/>
              <w:ind w:right="-2"/>
              <w:rPr>
                <w:rFonts w:cs="Arial"/>
                <w:b/>
                <w:color w:val="000000"/>
              </w:rPr>
            </w:pPr>
            <w:r w:rsidRPr="00ED3CF8">
              <w:rPr>
                <w:rFonts w:cs="Arial"/>
                <w:b/>
                <w:color w:val="FF0000"/>
              </w:rPr>
              <w:t>Quantity</w:t>
            </w:r>
            <w:r w:rsidRPr="00ED3CF8">
              <w:rPr>
                <w:rFonts w:cs="Arial"/>
                <w:b/>
                <w:color w:val="FF0000"/>
              </w:rPr>
              <w:fldChar w:fldCharType="begin"/>
            </w:r>
            <w:r w:rsidRPr="00ED3CF8">
              <w:rPr>
                <w:rFonts w:cs="Arial"/>
              </w:rPr>
              <w:instrText xml:space="preserve"> XE "</w:instrText>
            </w:r>
            <w:r w:rsidRPr="00ED3CF8">
              <w:rPr>
                <w:rFonts w:cs="Arial"/>
                <w:color w:val="FF0000"/>
              </w:rPr>
              <w:instrText>Quantity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p>
        </w:tc>
        <w:tc>
          <w:tcPr>
            <w:tcW w:w="1920" w:type="dxa"/>
            <w:vAlign w:val="center"/>
          </w:tcPr>
          <w:p w:rsidR="009B73B3" w:rsidRPr="00ED3CF8" w:rsidRDefault="009B73B3" w:rsidP="009B73B3">
            <w:pPr>
              <w:rPr>
                <w:rFonts w:cs="Arial"/>
                <w:i/>
                <w:color w:val="FF0000"/>
              </w:rPr>
            </w:pPr>
            <w:r w:rsidRPr="00ED3CF8">
              <w:rPr>
                <w:rFonts w:cs="Arial"/>
                <w:i/>
                <w:color w:val="FF0000"/>
              </w:rPr>
              <w:t>Parameter</w:t>
            </w:r>
            <w:r w:rsidRPr="00ED3CF8">
              <w:rPr>
                <w:rFonts w:cs="Arial"/>
                <w:i/>
                <w:color w:val="FF0000"/>
              </w:rPr>
              <w:fldChar w:fldCharType="begin"/>
            </w:r>
            <w:r w:rsidRPr="00ED3CF8">
              <w:rPr>
                <w:rFonts w:cs="Arial"/>
              </w:rPr>
              <w:instrText xml:space="preserve"> XE "</w:instrText>
            </w:r>
            <w:r w:rsidRPr="00ED3CF8">
              <w:rPr>
                <w:rFonts w:cs="Arial"/>
                <w:i/>
                <w:color w:val="FF0000"/>
              </w:rPr>
              <w:instrText>Parameter</w:instrText>
            </w:r>
            <w:r w:rsidRPr="00ED3CF8">
              <w:rPr>
                <w:rFonts w:cs="Arial"/>
              </w:rPr>
              <w:instrText xml:space="preserve">" </w:instrText>
            </w:r>
            <w:r w:rsidRPr="00ED3CF8">
              <w:rPr>
                <w:rFonts w:cs="Arial"/>
                <w:i/>
                <w:color w:val="FF0000"/>
              </w:rPr>
              <w:fldChar w:fldCharType="end"/>
            </w:r>
            <w:r w:rsidRPr="00ED3CF8">
              <w:rPr>
                <w:rFonts w:cs="Arial"/>
                <w:i/>
                <w:color w:val="FF0000"/>
              </w:rPr>
              <w:t xml:space="preserve"> </w:t>
            </w:r>
          </w:p>
        </w:tc>
        <w:tc>
          <w:tcPr>
            <w:tcW w:w="1520" w:type="dxa"/>
            <w:vAlign w:val="center"/>
          </w:tcPr>
          <w:p w:rsidR="009B73B3" w:rsidRPr="00ED3CF8" w:rsidRDefault="009B73B3" w:rsidP="009B73B3">
            <w:pPr>
              <w:rPr>
                <w:rFonts w:cs="Arial"/>
                <w:i/>
                <w:color w:val="FF0000"/>
              </w:rPr>
            </w:pPr>
            <w:r w:rsidRPr="00ED3CF8">
              <w:rPr>
                <w:rFonts w:cs="Arial"/>
                <w:i/>
                <w:color w:val="FF0000"/>
              </w:rPr>
              <w:t>Statistic</w:t>
            </w:r>
            <w:r w:rsidRPr="00ED3CF8">
              <w:rPr>
                <w:rFonts w:cs="Arial"/>
                <w:i/>
                <w:color w:val="FF0000"/>
              </w:rPr>
              <w:fldChar w:fldCharType="begin"/>
            </w:r>
            <w:r w:rsidRPr="00ED3CF8">
              <w:rPr>
                <w:rFonts w:cs="Arial"/>
              </w:rPr>
              <w:instrText xml:space="preserve"> XE "</w:instrText>
            </w:r>
            <w:r w:rsidRPr="00ED3CF8">
              <w:rPr>
                <w:rFonts w:cs="Arial"/>
                <w:i/>
                <w:color w:val="FF0000"/>
              </w:rPr>
              <w:instrText>Statistic</w:instrText>
            </w:r>
            <w:r w:rsidRPr="00ED3CF8">
              <w:rPr>
                <w:rFonts w:cs="Arial"/>
              </w:rPr>
              <w:instrText xml:space="preserve">" </w:instrText>
            </w:r>
            <w:r w:rsidRPr="00ED3CF8">
              <w:rPr>
                <w:rFonts w:cs="Arial"/>
                <w:i/>
                <w:color w:val="FF0000"/>
              </w:rPr>
              <w:fldChar w:fldCharType="end"/>
            </w:r>
            <w:r w:rsidRPr="00ED3CF8">
              <w:rPr>
                <w:rFonts w:cs="Arial"/>
                <w:i/>
                <w:color w:val="FF0000"/>
              </w:rPr>
              <w:t xml:space="preserve"> </w:t>
            </w:r>
          </w:p>
        </w:tc>
      </w:tr>
      <w:tr w:rsidR="009B73B3" w:rsidRPr="00ED3CF8" w:rsidTr="009B73B3">
        <w:trPr>
          <w:jc w:val="center"/>
        </w:trPr>
        <w:tc>
          <w:tcPr>
            <w:tcW w:w="3648" w:type="dxa"/>
            <w:vAlign w:val="center"/>
          </w:tcPr>
          <w:p w:rsidR="009B73B3" w:rsidRPr="00ED3CF8" w:rsidRDefault="00125C2D" w:rsidP="009B73B3">
            <w:pPr>
              <w:keepNext/>
              <w:keepLines/>
              <w:ind w:right="-2"/>
              <w:rPr>
                <w:rFonts w:cs="Arial"/>
                <w:color w:val="000000"/>
              </w:rPr>
            </w:pPr>
            <w:hyperlink r:id="rId636" w:history="1">
              <w:r w:rsidR="009B73B3" w:rsidRPr="00ED3CF8">
                <w:rPr>
                  <w:rFonts w:cs="Arial"/>
                  <w:color w:val="000000"/>
                </w:rPr>
                <w:t>Mean</w:t>
              </w:r>
            </w:hyperlink>
            <w:r w:rsidR="009B73B3" w:rsidRPr="00ED3CF8">
              <w:rPr>
                <w:rFonts w:cs="Arial"/>
                <w:color w:val="000000"/>
              </w:rPr>
              <w:t xml:space="preserve"> </w:t>
            </w:r>
          </w:p>
        </w:tc>
        <w:tc>
          <w:tcPr>
            <w:tcW w:w="1920" w:type="dxa"/>
            <w:vAlign w:val="center"/>
          </w:tcPr>
          <w:p w:rsidR="009B73B3" w:rsidRPr="00233B24" w:rsidRDefault="009B73B3" w:rsidP="009B73B3">
            <w:pPr>
              <w:keepNext/>
              <w:keepLines/>
              <w:ind w:left="-387" w:right="-2" w:firstLine="387"/>
              <w:rPr>
                <w:rFonts w:ascii="Symbol" w:hAnsi="Symbol" w:cs="Arial"/>
                <w:color w:val="000000"/>
              </w:rPr>
            </w:pPr>
            <w:r w:rsidRPr="00233B24">
              <w:rPr>
                <w:rFonts w:ascii="Symbol" w:hAnsi="Symbol" w:cs="Arial"/>
                <w:color w:val="000000"/>
              </w:rPr>
              <w:t></w:t>
            </w:r>
          </w:p>
        </w:tc>
        <w:tc>
          <w:tcPr>
            <w:tcW w:w="1520" w:type="dxa"/>
            <w:vAlign w:val="center"/>
          </w:tcPr>
          <w:p w:rsidR="009B73B3" w:rsidRPr="00ED3CF8" w:rsidRDefault="009B73B3" w:rsidP="009B73B3">
            <w:pPr>
              <w:keepNext/>
              <w:keepLines/>
              <w:ind w:right="-2"/>
              <w:rPr>
                <w:rFonts w:cs="Arial"/>
                <w:color w:val="000000"/>
              </w:rPr>
            </w:pPr>
            <w:r w:rsidRPr="00ED3CF8">
              <w:rPr>
                <w:rFonts w:cs="Arial"/>
                <w:color w:val="000000"/>
              </w:rPr>
              <w:t>M</w:t>
            </w:r>
          </w:p>
        </w:tc>
      </w:tr>
      <w:tr w:rsidR="009B73B3" w:rsidRPr="00ED3CF8" w:rsidTr="009B73B3">
        <w:trPr>
          <w:jc w:val="center"/>
        </w:trPr>
        <w:tc>
          <w:tcPr>
            <w:tcW w:w="3648" w:type="dxa"/>
            <w:vAlign w:val="center"/>
          </w:tcPr>
          <w:p w:rsidR="009B73B3" w:rsidRPr="00ED3CF8" w:rsidRDefault="00125C2D" w:rsidP="009B73B3">
            <w:pPr>
              <w:keepNext/>
              <w:keepLines/>
              <w:ind w:right="-2"/>
              <w:rPr>
                <w:rFonts w:cs="Arial"/>
                <w:color w:val="000000"/>
              </w:rPr>
            </w:pPr>
            <w:hyperlink r:id="rId637" w:history="1">
              <w:r w:rsidR="009B73B3" w:rsidRPr="00ED3CF8">
                <w:rPr>
                  <w:rFonts w:cs="Arial"/>
                  <w:color w:val="000000"/>
                </w:rPr>
                <w:t>Standard deviation</w:t>
              </w:r>
            </w:hyperlink>
            <w:r w:rsidR="009B73B3" w:rsidRPr="00ED3CF8">
              <w:rPr>
                <w:rFonts w:cs="Arial"/>
                <w:color w:val="000000"/>
              </w:rPr>
              <w:t xml:space="preserve"> </w:t>
            </w:r>
          </w:p>
        </w:tc>
        <w:tc>
          <w:tcPr>
            <w:tcW w:w="1920" w:type="dxa"/>
            <w:vAlign w:val="center"/>
          </w:tcPr>
          <w:p w:rsidR="009B73B3" w:rsidRPr="00233B24" w:rsidRDefault="009B73B3" w:rsidP="009B73B3">
            <w:pPr>
              <w:keepNext/>
              <w:keepLines/>
              <w:ind w:right="-2"/>
              <w:rPr>
                <w:rFonts w:ascii="Symbol" w:hAnsi="Symbol" w:cs="Arial"/>
                <w:color w:val="000000"/>
              </w:rPr>
            </w:pPr>
            <w:r w:rsidRPr="00233B24">
              <w:rPr>
                <w:rFonts w:ascii="Symbol" w:hAnsi="Symbol" w:cs="Arial"/>
                <w:color w:val="000000"/>
              </w:rPr>
              <w:t></w:t>
            </w:r>
          </w:p>
        </w:tc>
        <w:tc>
          <w:tcPr>
            <w:tcW w:w="1520" w:type="dxa"/>
            <w:vAlign w:val="center"/>
          </w:tcPr>
          <w:p w:rsidR="009B73B3" w:rsidRPr="00ED3CF8" w:rsidRDefault="009B73B3" w:rsidP="009B73B3">
            <w:pPr>
              <w:keepNext/>
              <w:keepLines/>
              <w:ind w:right="-2"/>
              <w:rPr>
                <w:rFonts w:cs="Arial"/>
                <w:color w:val="000000"/>
              </w:rPr>
            </w:pPr>
            <w:r w:rsidRPr="00ED3CF8">
              <w:rPr>
                <w:rFonts w:cs="Arial"/>
                <w:color w:val="000000"/>
              </w:rPr>
              <w:t>S</w:t>
            </w:r>
          </w:p>
        </w:tc>
      </w:tr>
      <w:tr w:rsidR="009B73B3" w:rsidRPr="00ED3CF8" w:rsidTr="009B73B3">
        <w:trPr>
          <w:jc w:val="center"/>
        </w:trPr>
        <w:tc>
          <w:tcPr>
            <w:tcW w:w="3648" w:type="dxa"/>
            <w:vAlign w:val="center"/>
          </w:tcPr>
          <w:p w:rsidR="009B73B3" w:rsidRPr="00ED3CF8" w:rsidRDefault="00125C2D" w:rsidP="009B73B3">
            <w:pPr>
              <w:keepNext/>
              <w:keepLines/>
              <w:ind w:right="-2"/>
              <w:rPr>
                <w:rFonts w:cs="Arial"/>
                <w:color w:val="000000"/>
              </w:rPr>
            </w:pPr>
            <w:hyperlink r:id="rId638" w:history="1">
              <w:r w:rsidR="009B73B3" w:rsidRPr="00ED3CF8">
                <w:rPr>
                  <w:rFonts w:cs="Arial"/>
                  <w:color w:val="000000"/>
                </w:rPr>
                <w:t>Proportion</w:t>
              </w:r>
            </w:hyperlink>
            <w:r w:rsidR="009B73B3" w:rsidRPr="00ED3CF8">
              <w:rPr>
                <w:rFonts w:cs="Arial"/>
                <w:color w:val="000000"/>
              </w:rPr>
              <w:t xml:space="preserve"> </w:t>
            </w:r>
          </w:p>
        </w:tc>
        <w:tc>
          <w:tcPr>
            <w:tcW w:w="1920" w:type="dxa"/>
            <w:vAlign w:val="center"/>
          </w:tcPr>
          <w:p w:rsidR="009B73B3" w:rsidRPr="00233B24" w:rsidRDefault="009B73B3" w:rsidP="009B73B3">
            <w:pPr>
              <w:keepNext/>
              <w:keepLines/>
              <w:ind w:right="-2"/>
              <w:rPr>
                <w:rFonts w:ascii="Symbol" w:hAnsi="Symbol" w:cs="Arial"/>
                <w:color w:val="000000"/>
              </w:rPr>
            </w:pPr>
            <w:r w:rsidRPr="00233B24">
              <w:rPr>
                <w:rFonts w:ascii="Symbol" w:hAnsi="Symbol" w:cs="Arial"/>
                <w:color w:val="000000"/>
              </w:rPr>
              <w:t></w:t>
            </w:r>
          </w:p>
        </w:tc>
        <w:tc>
          <w:tcPr>
            <w:tcW w:w="1520" w:type="dxa"/>
            <w:vAlign w:val="center"/>
          </w:tcPr>
          <w:p w:rsidR="009B73B3" w:rsidRPr="00ED3CF8" w:rsidRDefault="009B73B3" w:rsidP="009B73B3">
            <w:pPr>
              <w:keepNext/>
              <w:keepLines/>
              <w:ind w:right="-2"/>
              <w:rPr>
                <w:rFonts w:cs="Arial"/>
                <w:color w:val="000000"/>
              </w:rPr>
            </w:pPr>
            <w:r w:rsidRPr="00ED3CF8">
              <w:rPr>
                <w:rFonts w:cs="Arial"/>
                <w:color w:val="000000"/>
              </w:rPr>
              <w:t>P</w:t>
            </w:r>
          </w:p>
        </w:tc>
      </w:tr>
      <w:tr w:rsidR="009B73B3" w:rsidRPr="00ED3CF8" w:rsidTr="009B73B3">
        <w:trPr>
          <w:jc w:val="center"/>
        </w:trPr>
        <w:tc>
          <w:tcPr>
            <w:tcW w:w="3648" w:type="dxa"/>
            <w:vAlign w:val="center"/>
          </w:tcPr>
          <w:p w:rsidR="009B73B3" w:rsidRPr="00ED3CF8" w:rsidRDefault="00125C2D" w:rsidP="009B73B3">
            <w:pPr>
              <w:keepNext/>
              <w:keepLines/>
              <w:ind w:right="-2"/>
              <w:rPr>
                <w:rFonts w:cs="Arial"/>
                <w:color w:val="000000"/>
              </w:rPr>
            </w:pPr>
            <w:hyperlink r:id="rId639" w:history="1">
              <w:r w:rsidR="009B73B3" w:rsidRPr="00ED3CF8">
                <w:rPr>
                  <w:rFonts w:cs="Arial"/>
                  <w:color w:val="000000"/>
                </w:rPr>
                <w:t>Correlation</w:t>
              </w:r>
            </w:hyperlink>
            <w:r w:rsidR="009B73B3" w:rsidRPr="00ED3CF8">
              <w:rPr>
                <w:rFonts w:cs="Arial"/>
                <w:color w:val="000000"/>
              </w:rPr>
              <w:t xml:space="preserve"> </w:t>
            </w:r>
          </w:p>
        </w:tc>
        <w:tc>
          <w:tcPr>
            <w:tcW w:w="1920" w:type="dxa"/>
            <w:vAlign w:val="center"/>
          </w:tcPr>
          <w:p w:rsidR="009B73B3" w:rsidRPr="00233B24" w:rsidRDefault="009B73B3" w:rsidP="009B73B3">
            <w:pPr>
              <w:keepNext/>
              <w:keepLines/>
              <w:ind w:right="-2"/>
              <w:rPr>
                <w:rFonts w:ascii="Symbol" w:hAnsi="Symbol" w:cs="Arial"/>
                <w:color w:val="000000"/>
              </w:rPr>
            </w:pPr>
            <w:r w:rsidRPr="00233B24">
              <w:rPr>
                <w:rFonts w:ascii="Symbol" w:hAnsi="Symbol" w:cs="Arial"/>
                <w:color w:val="000000"/>
              </w:rPr>
              <w:t></w:t>
            </w:r>
          </w:p>
        </w:tc>
        <w:tc>
          <w:tcPr>
            <w:tcW w:w="1520" w:type="dxa"/>
            <w:vAlign w:val="center"/>
          </w:tcPr>
          <w:p w:rsidR="009B73B3" w:rsidRPr="00ED3CF8" w:rsidRDefault="009B73B3" w:rsidP="009B73B3">
            <w:pPr>
              <w:keepNext/>
              <w:keepLines/>
              <w:ind w:right="-2"/>
              <w:rPr>
                <w:rFonts w:cs="Arial"/>
                <w:color w:val="000000"/>
              </w:rPr>
            </w:pPr>
            <w:r w:rsidRPr="00ED3CF8">
              <w:rPr>
                <w:rFonts w:cs="Arial"/>
                <w:color w:val="000000"/>
              </w:rPr>
              <w:t>R</w:t>
            </w:r>
          </w:p>
        </w:tc>
      </w:tr>
    </w:tbl>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Pattern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Pattern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nominally scaled variable whose categories identify particular combinations (patterns) of scores on two or more other variables.  </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Pooled Standard Deviation</w:t>
      </w:r>
      <w:r w:rsidRPr="00ED3CF8">
        <w:rPr>
          <w:rFonts w:cs="Arial"/>
          <w:b/>
          <w:color w:val="FF0000"/>
        </w:rPr>
        <w:fldChar w:fldCharType="begin"/>
      </w:r>
      <w:r w:rsidRPr="00ED3CF8">
        <w:rPr>
          <w:rFonts w:cs="Arial"/>
        </w:rPr>
        <w:instrText xml:space="preserve"> XE "</w:instrText>
      </w:r>
      <w:r w:rsidRPr="00ED3CF8">
        <w:rPr>
          <w:rFonts w:cs="Arial"/>
          <w:color w:val="FF0000"/>
        </w:rPr>
        <w:instrText>Pooled Standard Deviation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Square root of pooled variance.</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Pooled Variance</w:t>
      </w:r>
      <w:r w:rsidRPr="00ED3CF8">
        <w:rPr>
          <w:rFonts w:cs="Arial"/>
          <w:b/>
          <w:color w:val="FF0000"/>
        </w:rPr>
        <w:fldChar w:fldCharType="begin"/>
      </w:r>
      <w:r w:rsidRPr="00ED3CF8">
        <w:rPr>
          <w:rFonts w:cs="Arial"/>
        </w:rPr>
        <w:instrText xml:space="preserve"> XE "</w:instrText>
      </w:r>
      <w:r w:rsidRPr="00ED3CF8">
        <w:rPr>
          <w:rFonts w:cs="Arial"/>
          <w:color w:val="FF0000"/>
        </w:rPr>
        <w:instrText>Pooled Variance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Weighted average of a number of variances. </w:t>
      </w:r>
    </w:p>
    <w:p w:rsidR="009B73B3" w:rsidRPr="00ED3CF8" w:rsidRDefault="009B73B3" w:rsidP="009B73B3">
      <w:pPr>
        <w:ind w:right="-2"/>
        <w:rPr>
          <w:rFonts w:cs="Arial"/>
        </w:rPr>
      </w:pPr>
    </w:p>
    <w:p w:rsidR="009B73B3" w:rsidRPr="00ED3CF8" w:rsidRDefault="009B73B3" w:rsidP="009B73B3">
      <w:pPr>
        <w:ind w:right="-2"/>
        <w:rPr>
          <w:rFonts w:cs="Arial"/>
          <w:color w:val="000000"/>
        </w:rPr>
      </w:pPr>
      <w:r w:rsidRPr="00ED3CF8">
        <w:rPr>
          <w:rFonts w:cs="Arial"/>
          <w:b/>
          <w:color w:val="FF0000"/>
        </w:rPr>
        <w:t>Population</w:t>
      </w:r>
      <w:r w:rsidRPr="00ED3CF8">
        <w:rPr>
          <w:rFonts w:cs="Arial"/>
          <w:b/>
          <w:color w:val="FF0000"/>
        </w:rPr>
        <w:fldChar w:fldCharType="begin"/>
      </w:r>
      <w:r w:rsidRPr="00ED3CF8">
        <w:rPr>
          <w:rFonts w:cs="Arial"/>
        </w:rPr>
        <w:instrText xml:space="preserve"> XE "</w:instrText>
      </w:r>
      <w:r w:rsidRPr="00ED3CF8">
        <w:rPr>
          <w:rFonts w:cs="Arial"/>
          <w:color w:val="FF0000"/>
        </w:rPr>
        <w:instrText>Population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population consists of an entire set of objects, observations, or scores that have something in common.  The distribution of a population can be described by several </w:t>
      </w:r>
      <w:hyperlink r:id="rId640" w:history="1">
        <w:r w:rsidRPr="00ED3CF8">
          <w:rPr>
            <w:rFonts w:cs="Arial"/>
            <w:color w:val="000000"/>
          </w:rPr>
          <w:t>parameters</w:t>
        </w:r>
      </w:hyperlink>
      <w:r w:rsidRPr="00ED3CF8">
        <w:rPr>
          <w:rFonts w:cs="Arial"/>
          <w:color w:val="000000"/>
        </w:rPr>
        <w:t xml:space="preserve"> such as the </w:t>
      </w:r>
      <w:hyperlink r:id="rId641" w:history="1">
        <w:r w:rsidRPr="00ED3CF8">
          <w:rPr>
            <w:rFonts w:cs="Arial"/>
            <w:color w:val="000000"/>
          </w:rPr>
          <w:t>mean</w:t>
        </w:r>
      </w:hyperlink>
      <w:r w:rsidRPr="00ED3CF8">
        <w:rPr>
          <w:rFonts w:cs="Arial"/>
          <w:color w:val="000000"/>
        </w:rPr>
        <w:t xml:space="preserve"> and </w:t>
      </w:r>
      <w:hyperlink r:id="rId642" w:history="1">
        <w:r w:rsidRPr="00ED3CF8">
          <w:rPr>
            <w:rFonts w:cs="Arial"/>
            <w:color w:val="000000"/>
          </w:rPr>
          <w:t>standard deviation.</w:t>
        </w:r>
      </w:hyperlink>
      <w:r w:rsidRPr="00ED3CF8">
        <w:rPr>
          <w:rFonts w:cs="Arial"/>
          <w:color w:val="000000"/>
        </w:rPr>
        <w:t xml:space="preserve"> Estimates of these parameters taken from a sample are called </w:t>
      </w:r>
      <w:hyperlink r:id="rId643" w:history="1">
        <w:r w:rsidRPr="00ED3CF8">
          <w:rPr>
            <w:rFonts w:cs="Arial"/>
            <w:color w:val="000000"/>
          </w:rPr>
          <w:t>statistics.</w:t>
        </w:r>
      </w:hyperlink>
    </w:p>
    <w:p w:rsidR="009B73B3" w:rsidRPr="00ED3CF8" w:rsidRDefault="009B73B3" w:rsidP="009B73B3">
      <w:pPr>
        <w:ind w:right="-2"/>
        <w:rPr>
          <w:rFonts w:cs="Arial"/>
          <w:b/>
          <w:color w:val="FF0000"/>
        </w:rPr>
      </w:pPr>
    </w:p>
    <w:p w:rsidR="009B73B3" w:rsidRPr="00ED3CF8" w:rsidRDefault="009B73B3" w:rsidP="009B73B3">
      <w:pPr>
        <w:ind w:right="-2"/>
        <w:rPr>
          <w:rFonts w:cs="Arial"/>
          <w:bCs/>
        </w:rPr>
      </w:pPr>
      <w:r w:rsidRPr="00ED3CF8">
        <w:rPr>
          <w:rFonts w:cs="Arial"/>
          <w:b/>
          <w:color w:val="FF0000"/>
        </w:rPr>
        <w:t>Population standard</w:t>
      </w:r>
      <w:r w:rsidRPr="00ED3CF8">
        <w:rPr>
          <w:rFonts w:cs="Arial"/>
          <w:b/>
          <w:color w:val="FF0000"/>
        </w:rPr>
        <w:fldChar w:fldCharType="begin"/>
      </w:r>
      <w:r w:rsidRPr="00ED3CF8">
        <w:rPr>
          <w:rFonts w:cs="Arial"/>
        </w:rPr>
        <w:instrText xml:space="preserve"> XE "</w:instrText>
      </w:r>
      <w:r w:rsidRPr="00ED3CF8">
        <w:rPr>
          <w:rFonts w:cs="Arial"/>
          <w:color w:val="FF0000"/>
        </w:rPr>
        <w:instrText>Population standard</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 xml:space="preserve">The maximum percentage of off-types that would be permitted if all individuals of the variety could be examined. (See document TGP/8:  Part II, Section 8 “The Method of Uniformity Assessment on the Basis of Off-types). </w:t>
      </w:r>
    </w:p>
    <w:p w:rsidR="009B73B3" w:rsidRPr="00ED3CF8" w:rsidRDefault="009B73B3" w:rsidP="009B73B3">
      <w:pPr>
        <w:ind w:right="-2"/>
        <w:rPr>
          <w:rFonts w:cs="Arial"/>
          <w:b/>
          <w:color w:val="FF0000"/>
        </w:rPr>
      </w:pPr>
    </w:p>
    <w:p w:rsidR="009B73B3" w:rsidRPr="00ED3CF8" w:rsidRDefault="009B73B3" w:rsidP="009B73B3">
      <w:pPr>
        <w:ind w:right="-2"/>
        <w:rPr>
          <w:rFonts w:cs="Arial"/>
          <w:color w:val="000000"/>
        </w:rPr>
      </w:pPr>
      <w:r w:rsidRPr="00ED3CF8">
        <w:rPr>
          <w:rFonts w:cs="Arial"/>
          <w:b/>
          <w:color w:val="FF0000"/>
        </w:rPr>
        <w:t>Power</w:t>
      </w:r>
      <w:r w:rsidRPr="00ED3CF8">
        <w:rPr>
          <w:rFonts w:cs="Arial"/>
          <w:b/>
          <w:color w:val="FF0000"/>
        </w:rPr>
        <w:fldChar w:fldCharType="begin"/>
      </w:r>
      <w:r w:rsidRPr="00ED3CF8">
        <w:rPr>
          <w:rFonts w:cs="Arial"/>
        </w:rPr>
        <w:instrText xml:space="preserve"> XE "</w:instrText>
      </w:r>
      <w:r w:rsidRPr="00ED3CF8">
        <w:rPr>
          <w:rFonts w:cs="Arial"/>
          <w:color w:val="FF0000"/>
        </w:rPr>
        <w:instrText>Power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Power is the probability of correctly rejecting a false </w:t>
      </w:r>
      <w:hyperlink r:id="rId644" w:history="1">
        <w:r w:rsidRPr="00ED3CF8">
          <w:rPr>
            <w:rFonts w:cs="Arial"/>
            <w:color w:val="000000"/>
          </w:rPr>
          <w:t>null hypothesis</w:t>
        </w:r>
      </w:hyperlink>
      <w:r w:rsidRPr="00ED3CF8">
        <w:rPr>
          <w:rFonts w:cs="Arial"/>
          <w:color w:val="000000"/>
        </w:rPr>
        <w:t xml:space="preserve">.  Power is therefore defined as: 1 - </w:t>
      </w:r>
      <w:r w:rsidRPr="009E0509">
        <w:rPr>
          <w:rFonts w:ascii="Symbol" w:hAnsi="Symbol" w:cs="Arial"/>
          <w:color w:val="000000"/>
        </w:rPr>
        <w:t></w:t>
      </w:r>
      <w:r w:rsidRPr="00ED3CF8">
        <w:rPr>
          <w:rFonts w:cs="Arial"/>
          <w:color w:val="000000"/>
        </w:rPr>
        <w:t xml:space="preserve"> where </w:t>
      </w:r>
      <w:r w:rsidRPr="009E0509">
        <w:rPr>
          <w:rFonts w:ascii="Symbol" w:hAnsi="Symbol" w:cs="Arial"/>
          <w:color w:val="000000"/>
        </w:rPr>
        <w:t></w:t>
      </w:r>
      <w:r w:rsidRPr="00ED3CF8">
        <w:rPr>
          <w:rFonts w:cs="Arial"/>
          <w:color w:val="000000"/>
        </w:rPr>
        <w:t xml:space="preserve"> is the </w:t>
      </w:r>
      <w:hyperlink r:id="rId645" w:history="1">
        <w:r w:rsidRPr="00ED3CF8">
          <w:rPr>
            <w:rFonts w:cs="Arial"/>
            <w:color w:val="000000"/>
          </w:rPr>
          <w:t>Type II error</w:t>
        </w:r>
      </w:hyperlink>
      <w:r w:rsidRPr="00ED3CF8">
        <w:rPr>
          <w:rFonts w:cs="Arial"/>
          <w:color w:val="000000"/>
        </w:rPr>
        <w:t xml:space="preserve"> probability. If the power of an experiment is low, then there is a good chance that the experiment will be inconclusive. That is why it is so important to consider power in the design of experiments. There are </w:t>
      </w:r>
      <w:hyperlink r:id="rId646" w:history="1">
        <w:r w:rsidRPr="00ED3CF8">
          <w:rPr>
            <w:rFonts w:cs="Arial"/>
            <w:color w:val="000000"/>
          </w:rPr>
          <w:t>methods for estimating the power</w:t>
        </w:r>
      </w:hyperlink>
      <w:r w:rsidRPr="00ED3CF8">
        <w:rPr>
          <w:rFonts w:cs="Arial"/>
          <w:color w:val="000000"/>
        </w:rPr>
        <w:t xml:space="preserve"> of an experiment before the experiment is conducted. If the power is too low, then the experiment can be redesigned by changing one of the </w:t>
      </w:r>
      <w:hyperlink r:id="rId647" w:history="1">
        <w:r w:rsidRPr="00ED3CF8">
          <w:rPr>
            <w:rFonts w:cs="Arial"/>
            <w:color w:val="000000"/>
          </w:rPr>
          <w:t>factors that determine power</w:t>
        </w:r>
      </w:hyperlink>
      <w:r w:rsidRPr="00ED3CF8">
        <w:rPr>
          <w:rFonts w:cs="Arial"/>
          <w:color w:val="000000"/>
        </w:rPr>
        <w:t xml:space="preserve">.  </w:t>
      </w:r>
    </w:p>
    <w:p w:rsidR="009B73B3" w:rsidRPr="00ED3CF8" w:rsidRDefault="009B73B3" w:rsidP="009B73B3">
      <w:pPr>
        <w:ind w:right="-2"/>
        <w:rPr>
          <w:rFonts w:cs="Arial"/>
          <w:b/>
          <w:color w:val="FF0000"/>
        </w:rPr>
      </w:pPr>
    </w:p>
    <w:p w:rsidR="009B73B3" w:rsidRPr="00ED3CF8" w:rsidRDefault="009B73B3" w:rsidP="009B73B3">
      <w:pPr>
        <w:ind w:right="-2"/>
        <w:rPr>
          <w:rFonts w:cs="Arial"/>
          <w:bCs/>
        </w:rPr>
      </w:pPr>
      <w:r w:rsidRPr="00ED3CF8">
        <w:rPr>
          <w:rFonts w:cs="Arial"/>
          <w:b/>
          <w:color w:val="FF0000"/>
        </w:rPr>
        <w:t>Precision</w:t>
      </w:r>
      <w:r w:rsidRPr="00ED3CF8">
        <w:rPr>
          <w:rFonts w:cs="Arial"/>
          <w:b/>
          <w:color w:val="FF0000"/>
        </w:rPr>
        <w:fldChar w:fldCharType="begin"/>
      </w:r>
      <w:r w:rsidRPr="00ED3CF8">
        <w:rPr>
          <w:rFonts w:cs="Arial"/>
        </w:rPr>
        <w:instrText xml:space="preserve"> XE "</w:instrText>
      </w:r>
      <w:r w:rsidRPr="00ED3CF8">
        <w:rPr>
          <w:rFonts w:cs="Arial"/>
          <w:color w:val="FF0000"/>
        </w:rPr>
        <w:instrText>Precision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 xml:space="preserve"> also called reproducibility or repeatability, is a term applied to the likely spread of estimates of a parameter in a statistical model.  Thus it expresses the extent to which further estimates will show the same or similar results.  It is measured by the standard error of the estimator.</w:t>
      </w:r>
    </w:p>
    <w:p w:rsidR="009B73B3" w:rsidRPr="00ED3CF8" w:rsidRDefault="009B73B3" w:rsidP="009B73B3">
      <w:pPr>
        <w:ind w:right="-2"/>
        <w:rPr>
          <w:rFonts w:cs="Arial"/>
        </w:rPr>
      </w:pPr>
    </w:p>
    <w:p w:rsidR="009B73B3" w:rsidRPr="00ED3CF8" w:rsidRDefault="009B73B3" w:rsidP="009B73B3">
      <w:pPr>
        <w:ind w:right="-2"/>
        <w:rPr>
          <w:rFonts w:cs="Arial"/>
          <w:bCs/>
        </w:rPr>
      </w:pPr>
      <w:r w:rsidRPr="00ED3CF8">
        <w:rPr>
          <w:rFonts w:cs="Arial"/>
          <w:b/>
          <w:color w:val="FF0000"/>
        </w:rPr>
        <w:t>Predicted Values</w:t>
      </w:r>
      <w:r w:rsidRPr="00ED3CF8">
        <w:rPr>
          <w:rFonts w:cs="Arial"/>
          <w:b/>
          <w:color w:val="FF0000"/>
        </w:rPr>
        <w:fldChar w:fldCharType="begin"/>
      </w:r>
      <w:r w:rsidRPr="00ED3CF8">
        <w:rPr>
          <w:rFonts w:cs="Arial"/>
        </w:rPr>
        <w:instrText xml:space="preserve"> XE "</w:instrText>
      </w:r>
      <w:r w:rsidRPr="00ED3CF8">
        <w:rPr>
          <w:rFonts w:cs="Arial"/>
          <w:color w:val="FF0000"/>
        </w:rPr>
        <w:instrText>Predicted Values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see prediction.</w:t>
      </w:r>
    </w:p>
    <w:p w:rsidR="009B73B3" w:rsidRPr="00ED3CF8" w:rsidRDefault="009B73B3" w:rsidP="009B73B3">
      <w:pPr>
        <w:ind w:right="-2"/>
        <w:rPr>
          <w:rFonts w:cs="Arial"/>
        </w:rPr>
      </w:pPr>
    </w:p>
    <w:p w:rsidR="009B73B3" w:rsidRPr="00ED3CF8" w:rsidRDefault="009B73B3" w:rsidP="009B73B3">
      <w:pPr>
        <w:ind w:right="-2"/>
        <w:rPr>
          <w:rFonts w:cs="Arial"/>
          <w:bCs/>
        </w:rPr>
      </w:pPr>
      <w:r w:rsidRPr="00ED3CF8">
        <w:rPr>
          <w:rFonts w:cs="Arial"/>
          <w:b/>
          <w:color w:val="FF0000"/>
        </w:rPr>
        <w:t>Prediction</w:t>
      </w:r>
      <w:r w:rsidRPr="00ED3CF8">
        <w:rPr>
          <w:rFonts w:cs="Arial"/>
          <w:b/>
          <w:color w:val="FF0000"/>
        </w:rPr>
        <w:fldChar w:fldCharType="begin"/>
      </w:r>
      <w:r w:rsidRPr="00ED3CF8">
        <w:rPr>
          <w:rFonts w:cs="Arial"/>
        </w:rPr>
        <w:instrText xml:space="preserve"> XE "</w:instrText>
      </w:r>
      <w:r w:rsidRPr="00ED3CF8">
        <w:rPr>
          <w:rFonts w:cs="Arial"/>
          <w:color w:val="FF0000"/>
        </w:rPr>
        <w:instrText>Prediction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 xml:space="preserve">For a given set of values for the explanatory variables of a model, the prediction, or predicted value, is the value of the response variable that is predicted by a statistical model.  See also statistical model. </w:t>
      </w:r>
    </w:p>
    <w:p w:rsidR="009B73B3" w:rsidRPr="00ED3CF8" w:rsidRDefault="009B73B3" w:rsidP="009B73B3">
      <w:pPr>
        <w:ind w:right="-2"/>
        <w:rPr>
          <w:rFonts w:cs="Arial"/>
          <w:b/>
          <w:color w:val="FF0000"/>
        </w:rPr>
      </w:pPr>
    </w:p>
    <w:p w:rsidR="009B73B3" w:rsidRPr="00ED3CF8" w:rsidRDefault="009B73B3" w:rsidP="009B73B3">
      <w:pPr>
        <w:ind w:right="-2"/>
        <w:rPr>
          <w:rFonts w:cs="Arial"/>
          <w:b/>
          <w:color w:val="FF0000"/>
        </w:rPr>
      </w:pPr>
      <w:r w:rsidRPr="00ED3CF8">
        <w:rPr>
          <w:rFonts w:cs="Arial"/>
          <w:b/>
          <w:color w:val="FF0000"/>
        </w:rPr>
        <w:t>Probability Value</w:t>
      </w:r>
      <w:r w:rsidRPr="00ED3CF8">
        <w:rPr>
          <w:rFonts w:cs="Arial"/>
          <w:b/>
          <w:color w:val="FF0000"/>
        </w:rPr>
        <w:fldChar w:fldCharType="begin"/>
      </w:r>
      <w:r w:rsidRPr="00ED3CF8">
        <w:rPr>
          <w:rFonts w:cs="Arial"/>
        </w:rPr>
        <w:instrText xml:space="preserve"> XE "</w:instrText>
      </w:r>
      <w:r w:rsidRPr="00ED3CF8">
        <w:rPr>
          <w:rFonts w:cs="Arial"/>
          <w:color w:val="FF0000"/>
        </w:rPr>
        <w:instrText>Probability Value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In </w:t>
      </w:r>
      <w:hyperlink r:id="rId648" w:history="1">
        <w:r w:rsidRPr="00ED3CF8">
          <w:rPr>
            <w:rFonts w:cs="Arial"/>
            <w:color w:val="000000"/>
          </w:rPr>
          <w:t>hypothesis testing,</w:t>
        </w:r>
      </w:hyperlink>
      <w:r w:rsidRPr="00ED3CF8">
        <w:rPr>
          <w:rFonts w:cs="Arial"/>
          <w:color w:val="000000"/>
        </w:rPr>
        <w:t xml:space="preserve"> the probability value is the probability of obtaining a </w:t>
      </w:r>
      <w:hyperlink r:id="rId649" w:history="1">
        <w:r w:rsidRPr="00ED3CF8">
          <w:rPr>
            <w:rFonts w:cs="Arial"/>
            <w:color w:val="000000"/>
          </w:rPr>
          <w:t>statistic</w:t>
        </w:r>
      </w:hyperlink>
      <w:r w:rsidRPr="00ED3CF8">
        <w:rPr>
          <w:rFonts w:cs="Arial"/>
          <w:color w:val="000000"/>
        </w:rPr>
        <w:t xml:space="preserve"> as different from or more different from the </w:t>
      </w:r>
      <w:hyperlink r:id="rId650" w:history="1">
        <w:r w:rsidRPr="00ED3CF8">
          <w:rPr>
            <w:rFonts w:cs="Arial"/>
            <w:color w:val="000000"/>
          </w:rPr>
          <w:t>parameter</w:t>
        </w:r>
      </w:hyperlink>
      <w:r w:rsidRPr="00ED3CF8">
        <w:rPr>
          <w:rFonts w:cs="Arial"/>
          <w:color w:val="000000"/>
        </w:rPr>
        <w:t xml:space="preserve"> specified in the null </w:t>
      </w:r>
      <w:hyperlink r:id="rId651" w:history="1">
        <w:r w:rsidRPr="00ED3CF8">
          <w:rPr>
            <w:rFonts w:cs="Arial"/>
            <w:color w:val="000000"/>
          </w:rPr>
          <w:t>hypothesis</w:t>
        </w:r>
      </w:hyperlink>
      <w:r w:rsidRPr="00ED3CF8">
        <w:rPr>
          <w:rFonts w:cs="Arial"/>
          <w:color w:val="000000"/>
        </w:rPr>
        <w:t xml:space="preserve"> as the statistic obtained in the experiment. The probability value is computed assuming the null hypothesis is true. If the probability value is below the </w:t>
      </w:r>
      <w:hyperlink r:id="rId652" w:history="1">
        <w:r w:rsidRPr="00ED3CF8">
          <w:rPr>
            <w:rFonts w:cs="Arial"/>
            <w:color w:val="000000"/>
          </w:rPr>
          <w:t>significance level</w:t>
        </w:r>
      </w:hyperlink>
      <w:r w:rsidRPr="00ED3CF8">
        <w:rPr>
          <w:rFonts w:cs="Arial"/>
          <w:color w:val="000000"/>
        </w:rPr>
        <w:t xml:space="preserve"> then the null hypothesis is rejected. The probability value is also known as the significance probability.</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P-Value</w:t>
      </w:r>
      <w:r w:rsidRPr="00ED3CF8">
        <w:rPr>
          <w:rFonts w:cs="Arial"/>
          <w:b/>
          <w:color w:val="FF0000"/>
        </w:rPr>
        <w:fldChar w:fldCharType="begin"/>
      </w:r>
      <w:r w:rsidRPr="00ED3CF8">
        <w:rPr>
          <w:rFonts w:cs="Arial"/>
        </w:rPr>
        <w:instrText xml:space="preserve"> XE "</w:instrText>
      </w:r>
      <w:r w:rsidRPr="00ED3CF8">
        <w:rPr>
          <w:rFonts w:cs="Arial"/>
          <w:color w:val="FF0000"/>
        </w:rPr>
        <w:instrText>P-Value</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See Probability Value.</w:t>
      </w:r>
    </w:p>
    <w:p w:rsidR="009B73B3" w:rsidRPr="00ED3CF8" w:rsidRDefault="009B73B3" w:rsidP="009B73B3">
      <w:pPr>
        <w:ind w:right="-2"/>
        <w:rPr>
          <w:rFonts w:cs="Arial"/>
          <w:b/>
          <w:color w:val="FF0000"/>
        </w:rPr>
      </w:pPr>
    </w:p>
    <w:p w:rsidR="009B73B3" w:rsidRPr="00ED3CF8" w:rsidRDefault="009B73B3" w:rsidP="009B73B3">
      <w:pPr>
        <w:ind w:right="-2"/>
        <w:rPr>
          <w:rFonts w:cs="Arial"/>
          <w:bCs/>
        </w:rPr>
      </w:pPr>
      <w:r w:rsidRPr="00ED3CF8">
        <w:rPr>
          <w:rFonts w:cs="Arial"/>
          <w:b/>
          <w:color w:val="FF0000"/>
        </w:rPr>
        <w:t>Qualitative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Qualitative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see Variable.</w:t>
      </w:r>
    </w:p>
    <w:p w:rsidR="009B73B3" w:rsidRPr="00ED3CF8" w:rsidRDefault="009B73B3" w:rsidP="009B73B3">
      <w:pPr>
        <w:ind w:right="-2"/>
        <w:rPr>
          <w:rFonts w:cs="Arial"/>
          <w:b/>
          <w:color w:val="FF0000"/>
        </w:rPr>
      </w:pPr>
    </w:p>
    <w:p w:rsidR="009B73B3" w:rsidRPr="00ED3CF8" w:rsidRDefault="009B73B3" w:rsidP="009B73B3">
      <w:pPr>
        <w:ind w:right="-2"/>
        <w:rPr>
          <w:rFonts w:cs="Arial"/>
          <w:bCs/>
        </w:rPr>
      </w:pPr>
      <w:r w:rsidRPr="00ED3CF8">
        <w:rPr>
          <w:rFonts w:cs="Arial"/>
          <w:b/>
          <w:color w:val="FF0000"/>
        </w:rPr>
        <w:t>Quantitative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Quantitative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see Variable.</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Random Sampling</w:t>
      </w:r>
      <w:r w:rsidRPr="00ED3CF8">
        <w:rPr>
          <w:rFonts w:cs="Arial"/>
          <w:b/>
          <w:color w:val="FF0000"/>
        </w:rPr>
        <w:fldChar w:fldCharType="begin"/>
      </w:r>
      <w:r w:rsidRPr="00ED3CF8">
        <w:rPr>
          <w:rFonts w:cs="Arial"/>
        </w:rPr>
        <w:instrText xml:space="preserve"> XE "</w:instrText>
      </w:r>
      <w:r w:rsidRPr="00ED3CF8">
        <w:rPr>
          <w:rFonts w:cs="Arial"/>
          <w:color w:val="FF0000"/>
        </w:rPr>
        <w:instrText>Random Sampling</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In random sampling, each item or element of the population has an equal chance of being chosen at each draw. A sample is random if the method for obtaining the sample meets the criterion of randomness (each element having an equal chance at each draw). The actual composition of the sample itself does not determine whether or not it was a random sample.  </w:t>
      </w:r>
    </w:p>
    <w:p w:rsidR="009B73B3" w:rsidRPr="00ED3CF8" w:rsidRDefault="009B73B3" w:rsidP="009B73B3">
      <w:pPr>
        <w:rPr>
          <w:rFonts w:cs="Arial"/>
          <w:b/>
          <w:color w:val="FF0000"/>
        </w:rPr>
      </w:pPr>
    </w:p>
    <w:p w:rsidR="009B73B3" w:rsidRPr="00ED3CF8" w:rsidRDefault="009B73B3" w:rsidP="009B73B3">
      <w:pPr>
        <w:rPr>
          <w:rFonts w:cs="Arial"/>
        </w:rPr>
      </w:pPr>
      <w:r w:rsidRPr="00ED3CF8">
        <w:rPr>
          <w:rFonts w:cs="Arial"/>
          <w:b/>
          <w:bCs/>
          <w:color w:val="FF0000"/>
        </w:rPr>
        <w:t>Random Term</w:t>
      </w:r>
      <w:r w:rsidRPr="00ED3CF8">
        <w:rPr>
          <w:rFonts w:cs="Arial"/>
          <w:b/>
          <w:bCs/>
          <w:color w:val="FF0000"/>
        </w:rPr>
        <w:fldChar w:fldCharType="begin"/>
      </w:r>
      <w:r w:rsidRPr="00ED3CF8">
        <w:rPr>
          <w:rFonts w:cs="Arial"/>
        </w:rPr>
        <w:instrText xml:space="preserve"> XE "</w:instrText>
      </w:r>
      <w:r w:rsidRPr="00ED3CF8">
        <w:rPr>
          <w:rFonts w:cs="Arial"/>
          <w:bCs/>
          <w:color w:val="FF0000"/>
        </w:rPr>
        <w:instrText>Random Term</w:instrText>
      </w:r>
      <w:r w:rsidRPr="00ED3CF8">
        <w:rPr>
          <w:rFonts w:cs="Arial"/>
        </w:rPr>
        <w:instrText xml:space="preserve">" </w:instrText>
      </w:r>
      <w:r w:rsidRPr="00ED3CF8">
        <w:rPr>
          <w:rFonts w:cs="Arial"/>
          <w:b/>
          <w:bCs/>
          <w:color w:val="FF0000"/>
        </w:rPr>
        <w:fldChar w:fldCharType="end"/>
      </w:r>
      <w:r w:rsidRPr="00ED3CF8">
        <w:rPr>
          <w:rFonts w:cs="Arial"/>
          <w:b/>
          <w:bCs/>
          <w:color w:val="FF0000"/>
        </w:rPr>
        <w:t xml:space="preserve"> / Random Factor</w:t>
      </w:r>
      <w:r w:rsidRPr="00ED3CF8">
        <w:rPr>
          <w:rFonts w:cs="Arial"/>
          <w:b/>
          <w:bCs/>
          <w:color w:val="FF0000"/>
        </w:rPr>
        <w:fldChar w:fldCharType="begin"/>
      </w:r>
      <w:r w:rsidRPr="00ED3CF8">
        <w:rPr>
          <w:rFonts w:cs="Arial"/>
        </w:rPr>
        <w:instrText xml:space="preserve"> XE "</w:instrText>
      </w:r>
      <w:r w:rsidRPr="00ED3CF8">
        <w:rPr>
          <w:rFonts w:cs="Arial"/>
          <w:bCs/>
          <w:color w:val="FF0000"/>
        </w:rPr>
        <w:instrText>Random Factor</w:instrText>
      </w:r>
      <w:r w:rsidRPr="00ED3CF8">
        <w:rPr>
          <w:rFonts w:cs="Arial"/>
        </w:rPr>
        <w:instrText xml:space="preserve">" </w:instrText>
      </w:r>
      <w:r w:rsidRPr="00ED3CF8">
        <w:rPr>
          <w:rFonts w:cs="Arial"/>
          <w:b/>
          <w:bCs/>
          <w:color w:val="FF0000"/>
        </w:rPr>
        <w:fldChar w:fldCharType="end"/>
      </w:r>
      <w:r w:rsidRPr="00ED3CF8">
        <w:rPr>
          <w:rFonts w:cs="Arial"/>
          <w:b/>
          <w:bCs/>
          <w:color w:val="FF0000"/>
        </w:rPr>
        <w:t xml:space="preserve">: </w:t>
      </w:r>
      <w:r w:rsidRPr="00ED3CF8">
        <w:rPr>
          <w:rFonts w:cs="Arial"/>
        </w:rPr>
        <w:t xml:space="preserve"> A factor is random when the levels under study can be considered a random sample drawn from some large homogeneous population.  A goal of the study may be to make a statement regarding the larger population.  See also factor.</w:t>
      </w:r>
    </w:p>
    <w:p w:rsidR="009B73B3" w:rsidRPr="00ED3CF8" w:rsidRDefault="009B73B3" w:rsidP="009B73B3">
      <w:pPr>
        <w:rPr>
          <w:rFonts w:cs="Arial"/>
          <w:b/>
          <w:color w:val="FF0000"/>
        </w:rPr>
      </w:pPr>
    </w:p>
    <w:p w:rsidR="009B73B3" w:rsidRPr="00ED3CF8" w:rsidRDefault="009B73B3" w:rsidP="009B73B3">
      <w:pPr>
        <w:ind w:right="-2"/>
        <w:rPr>
          <w:rFonts w:cs="Arial"/>
        </w:rPr>
      </w:pPr>
      <w:r w:rsidRPr="00ED3CF8">
        <w:rPr>
          <w:rFonts w:cs="Arial"/>
          <w:b/>
          <w:color w:val="FF0000"/>
        </w:rPr>
        <w:t>Randomized complete block design</w:t>
      </w:r>
      <w:r w:rsidRPr="00ED3CF8">
        <w:rPr>
          <w:rFonts w:cs="Arial"/>
          <w:b/>
          <w:color w:val="FF0000"/>
        </w:rPr>
        <w:fldChar w:fldCharType="begin"/>
      </w:r>
      <w:r w:rsidRPr="00ED3CF8">
        <w:rPr>
          <w:rFonts w:cs="Arial"/>
        </w:rPr>
        <w:instrText xml:space="preserve"> XE "</w:instrText>
      </w:r>
      <w:r w:rsidRPr="00ED3CF8">
        <w:rPr>
          <w:rFonts w:cs="Arial"/>
          <w:color w:val="FF0000"/>
        </w:rPr>
        <w:instrText>Randomized complete block design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(Balanced) complete block design.</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Randomisation</w:t>
      </w:r>
      <w:r w:rsidRPr="00ED3CF8">
        <w:rPr>
          <w:rFonts w:cs="Arial"/>
          <w:b/>
          <w:color w:val="FF0000"/>
        </w:rPr>
        <w:fldChar w:fldCharType="begin"/>
      </w:r>
      <w:r w:rsidRPr="00ED3CF8">
        <w:rPr>
          <w:rFonts w:cs="Arial"/>
        </w:rPr>
        <w:instrText xml:space="preserve"> XE "</w:instrText>
      </w:r>
      <w:r w:rsidRPr="00ED3CF8">
        <w:rPr>
          <w:rFonts w:cs="Arial"/>
          <w:color w:val="FF0000"/>
        </w:rPr>
        <w:instrText>Randomisation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In designing an experiment to compare a number of varieties with each other it is important to randomize the varieties over the plots. </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Range</w:t>
      </w:r>
      <w:r w:rsidRPr="00ED3CF8">
        <w:rPr>
          <w:rFonts w:cs="Arial"/>
          <w:b/>
          <w:color w:val="FF0000"/>
        </w:rPr>
        <w:fldChar w:fldCharType="begin"/>
      </w:r>
      <w:r w:rsidRPr="00ED3CF8">
        <w:rPr>
          <w:rFonts w:cs="Arial"/>
        </w:rPr>
        <w:instrText xml:space="preserve"> XE "</w:instrText>
      </w:r>
      <w:r w:rsidRPr="00ED3CF8">
        <w:rPr>
          <w:rFonts w:cs="Arial"/>
          <w:color w:val="FF0000"/>
        </w:rPr>
        <w:instrText>Range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The range is the simplest measure of</w:t>
      </w:r>
      <w:hyperlink r:id="rId653" w:history="1">
        <w:r w:rsidRPr="00ED3CF8">
          <w:rPr>
            <w:rFonts w:cs="Arial"/>
            <w:color w:val="000000"/>
          </w:rPr>
          <w:t xml:space="preserve"> spread</w:t>
        </w:r>
      </w:hyperlink>
      <w:r w:rsidRPr="00ED3CF8">
        <w:rPr>
          <w:rFonts w:cs="Arial"/>
          <w:color w:val="000000"/>
        </w:rPr>
        <w:t xml:space="preserve"> or </w:t>
      </w:r>
      <w:hyperlink r:id="rId654" w:history="1">
        <w:r w:rsidRPr="00ED3CF8">
          <w:rPr>
            <w:rFonts w:cs="Arial"/>
            <w:color w:val="000000"/>
          </w:rPr>
          <w:t>dispersion.</w:t>
        </w:r>
      </w:hyperlink>
      <w:r w:rsidRPr="00ED3CF8">
        <w:rPr>
          <w:rFonts w:cs="Arial"/>
          <w:color w:val="000000"/>
        </w:rPr>
        <w:t xml:space="preserve"> It is equal to the difference between the largest and the smallest values. The range can be a useful measure of spread because it is so easily understood. However, it is very sensitive to extreme scores since it is based on only two values. The range should almost never be used as the only measure of spread, but can be informative if used as a supplement to other measures of spread such as the </w:t>
      </w:r>
      <w:hyperlink r:id="rId655" w:history="1">
        <w:r w:rsidRPr="00ED3CF8">
          <w:rPr>
            <w:rFonts w:cs="Arial"/>
            <w:color w:val="000000"/>
          </w:rPr>
          <w:t>standard deviation</w:t>
        </w:r>
      </w:hyperlink>
      <w:r w:rsidRPr="00ED3CF8">
        <w:rPr>
          <w:rFonts w:cs="Arial"/>
          <w:color w:val="000000"/>
        </w:rPr>
        <w:t xml:space="preserve"> or </w:t>
      </w:r>
      <w:hyperlink r:id="rId656" w:history="1">
        <w:r w:rsidRPr="00ED3CF8">
          <w:rPr>
            <w:rFonts w:cs="Arial"/>
            <w:color w:val="000000"/>
          </w:rPr>
          <w:t>semi-interquartile range</w:t>
        </w:r>
      </w:hyperlink>
      <w:r w:rsidRPr="00ED3CF8">
        <w:rPr>
          <w:rFonts w:cs="Arial"/>
          <w:color w:val="000000"/>
        </w:rPr>
        <w:t>; e.g. the range of the numbers 1, 2, 4, 6, 12, 15, 19, 26 is 25 (=26 – 1).</w:t>
      </w:r>
    </w:p>
    <w:p w:rsidR="009B73B3" w:rsidRPr="00ED3CF8" w:rsidRDefault="009B73B3" w:rsidP="009B73B3">
      <w:pPr>
        <w:ind w:right="-2"/>
        <w:rPr>
          <w:rFonts w:cs="Arial"/>
          <w:b/>
          <w:color w:val="FF0000"/>
        </w:rPr>
      </w:pPr>
    </w:p>
    <w:p w:rsidR="009B73B3" w:rsidRPr="00ED3CF8" w:rsidRDefault="009B73B3" w:rsidP="009B73B3">
      <w:pPr>
        <w:ind w:right="-2"/>
        <w:rPr>
          <w:rFonts w:cs="Arial"/>
          <w:color w:val="000000"/>
        </w:rPr>
      </w:pPr>
      <w:r w:rsidRPr="00ED3CF8">
        <w:rPr>
          <w:rFonts w:cs="Arial"/>
          <w:b/>
          <w:color w:val="FF0000"/>
        </w:rPr>
        <w:t>Range Test</w:t>
      </w:r>
      <w:r w:rsidRPr="00ED3CF8">
        <w:rPr>
          <w:rFonts w:cs="Arial"/>
          <w:b/>
          <w:color w:val="FF0000"/>
        </w:rPr>
        <w:fldChar w:fldCharType="begin"/>
      </w:r>
      <w:r w:rsidRPr="00ED3CF8">
        <w:rPr>
          <w:rFonts w:cs="Arial"/>
        </w:rPr>
        <w:instrText xml:space="preserve"> XE "</w:instrText>
      </w:r>
      <w:r w:rsidRPr="00ED3CF8">
        <w:rPr>
          <w:rFonts w:cs="Arial"/>
          <w:color w:val="FF0000"/>
        </w:rPr>
        <w:instrText>Range Test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Range tests are used to compare each mean in an experiment with every other mean; they are based on the </w:t>
      </w:r>
      <w:hyperlink r:id="rId657" w:history="1">
        <w:r w:rsidRPr="00ED3CF8">
          <w:rPr>
            <w:rFonts w:cs="Arial"/>
            <w:color w:val="000000"/>
          </w:rPr>
          <w:t>studentized range distribution.</w:t>
        </w:r>
      </w:hyperlink>
      <w:r w:rsidRPr="00ED3CF8">
        <w:rPr>
          <w:rFonts w:cs="Arial"/>
          <w:color w:val="000000"/>
        </w:rPr>
        <w:t xml:space="preserve"> The most commonly used range tests are: Duncan’s Multiple range Test, Student-Newman-Keul’s Test, Tukey’s Test.</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Ranks</w:t>
      </w:r>
      <w:r w:rsidRPr="00ED3CF8">
        <w:rPr>
          <w:rFonts w:cs="Arial"/>
          <w:b/>
          <w:color w:val="FF0000"/>
        </w:rPr>
        <w:fldChar w:fldCharType="begin"/>
      </w:r>
      <w:r w:rsidRPr="00ED3CF8">
        <w:rPr>
          <w:rFonts w:cs="Arial"/>
        </w:rPr>
        <w:instrText xml:space="preserve"> XE "</w:instrText>
      </w:r>
      <w:r w:rsidRPr="00ED3CF8">
        <w:rPr>
          <w:rFonts w:cs="Arial"/>
          <w:color w:val="FF0000"/>
        </w:rPr>
        <w:instrText>Ranks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The expression of a particular characteristic (e.g., plant height) relative to other cases on a defined scale-as in ‘Short,’ ‘Medium,’ ‘Tall’ etc. Note that when the actual values of the numbers designating the relative positions (the ranks) are used in analysis they are being treated as an interval scale, not an ordinal scale. See also Interval Scale, Ordinal Scale.</w:t>
      </w:r>
    </w:p>
    <w:p w:rsidR="009B73B3" w:rsidRPr="00ED3CF8" w:rsidRDefault="009B73B3" w:rsidP="009B73B3">
      <w:pPr>
        <w:ind w:right="-2"/>
        <w:rPr>
          <w:rFonts w:cs="Arial"/>
          <w:b/>
          <w:color w:val="FF0000"/>
        </w:rPr>
      </w:pPr>
    </w:p>
    <w:p w:rsidR="009B73B3" w:rsidRPr="00ED3CF8" w:rsidRDefault="009B73B3" w:rsidP="009B73B3">
      <w:pPr>
        <w:ind w:right="-2"/>
        <w:rPr>
          <w:rFonts w:cs="Arial"/>
          <w:color w:val="000000"/>
        </w:rPr>
      </w:pPr>
      <w:r w:rsidRPr="00ED3CF8">
        <w:rPr>
          <w:rFonts w:cs="Arial"/>
          <w:b/>
          <w:color w:val="FF0000"/>
        </w:rPr>
        <w:t>Ratio Scale</w:t>
      </w:r>
      <w:r w:rsidRPr="00ED3CF8">
        <w:rPr>
          <w:rFonts w:cs="Arial"/>
          <w:b/>
          <w:color w:val="FF0000"/>
        </w:rPr>
        <w:fldChar w:fldCharType="begin"/>
      </w:r>
      <w:r w:rsidRPr="00ED3CF8">
        <w:rPr>
          <w:rFonts w:cs="Arial"/>
        </w:rPr>
        <w:instrText xml:space="preserve"> XE "</w:instrText>
      </w:r>
      <w:r w:rsidRPr="00ED3CF8">
        <w:rPr>
          <w:rFonts w:cs="Arial"/>
          <w:color w:val="FF0000"/>
        </w:rPr>
        <w:instrText>Ratio Scale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Ratio scales are like </w:t>
      </w:r>
      <w:hyperlink r:id="rId658" w:history="1">
        <w:r w:rsidRPr="00ED3CF8">
          <w:rPr>
            <w:rFonts w:cs="Arial"/>
            <w:color w:val="000000"/>
          </w:rPr>
          <w:t>interval scales</w:t>
        </w:r>
      </w:hyperlink>
      <w:r w:rsidRPr="00ED3CF8">
        <w:rPr>
          <w:rFonts w:cs="Arial"/>
          <w:color w:val="000000"/>
        </w:rPr>
        <w:t xml:space="preserve"> except they have true zero points. A good example is the Kelvin scale of temperature. This scale has an absolute zero. Thus, a temperature of 300 Kelvin is twice as high as a temperature of 150 Kelvin.  </w:t>
      </w:r>
    </w:p>
    <w:p w:rsidR="009B73B3" w:rsidRPr="00ED3CF8" w:rsidRDefault="009B73B3" w:rsidP="009B73B3">
      <w:pPr>
        <w:ind w:right="-2"/>
        <w:rPr>
          <w:rFonts w:cs="Arial"/>
          <w:b/>
          <w:color w:val="FF0000"/>
        </w:rPr>
      </w:pPr>
    </w:p>
    <w:p w:rsidR="009B73B3" w:rsidRPr="00ED3CF8" w:rsidRDefault="009B73B3" w:rsidP="009B73B3">
      <w:pPr>
        <w:ind w:right="-2"/>
        <w:rPr>
          <w:rFonts w:cs="Arial"/>
          <w:color w:val="000000"/>
        </w:rPr>
      </w:pPr>
      <w:r w:rsidRPr="00ED3CF8">
        <w:rPr>
          <w:rFonts w:cs="Arial"/>
          <w:b/>
          <w:color w:val="FF0000"/>
        </w:rPr>
        <w:t>Regression Line</w:t>
      </w:r>
      <w:r w:rsidRPr="00ED3CF8">
        <w:rPr>
          <w:rFonts w:cs="Arial"/>
          <w:b/>
          <w:color w:val="FF0000"/>
        </w:rPr>
        <w:fldChar w:fldCharType="begin"/>
      </w:r>
      <w:r w:rsidRPr="00ED3CF8">
        <w:rPr>
          <w:rFonts w:cs="Arial"/>
        </w:rPr>
        <w:instrText xml:space="preserve"> XE "</w:instrText>
      </w:r>
      <w:r w:rsidRPr="00ED3CF8">
        <w:rPr>
          <w:rFonts w:cs="Arial"/>
          <w:color w:val="FF0000"/>
        </w:rPr>
        <w:instrText>Regression Line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regression line is a line drawn through a </w:t>
      </w:r>
      <w:hyperlink r:id="rId659" w:history="1">
        <w:r w:rsidRPr="00ED3CF8">
          <w:rPr>
            <w:rFonts w:cs="Arial"/>
            <w:color w:val="000000"/>
          </w:rPr>
          <w:t>scatter-plot</w:t>
        </w:r>
      </w:hyperlink>
      <w:r w:rsidRPr="00ED3CF8">
        <w:rPr>
          <w:rFonts w:cs="Arial"/>
          <w:color w:val="000000"/>
        </w:rPr>
        <w:t xml:space="preserve"> of two variables, one is the independent variable (Y) and the other is the dependent variable. The line is chosen so that it comes as close to the points as possible. In linear regression, Y values are obtained from several populations, each population being determined by a corresponding X value. The randomness of Y is essential and it is assumed that the Y populations </w:t>
      </w:r>
      <w:r w:rsidRPr="00ED3CF8">
        <w:rPr>
          <w:rFonts w:cs="Arial"/>
          <w:bCs/>
        </w:rPr>
        <w:t xml:space="preserve">are </w:t>
      </w:r>
      <w:r w:rsidRPr="00ED3CF8">
        <w:rPr>
          <w:rFonts w:cs="Arial"/>
          <w:bCs/>
          <w:color w:val="000000"/>
        </w:rPr>
        <w:t>normally distributed</w:t>
      </w:r>
      <w:r w:rsidRPr="00ED3CF8">
        <w:rPr>
          <w:rFonts w:cs="Arial"/>
          <w:color w:val="000000"/>
        </w:rPr>
        <w:t xml:space="preserve"> and have a common variance.</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Relative Frequency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Relative Frequency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Frequency Distribution.</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REML</w:t>
      </w:r>
      <w:r w:rsidRPr="00ED3CF8">
        <w:rPr>
          <w:rFonts w:cs="Arial"/>
          <w:b/>
          <w:color w:val="FF0000"/>
        </w:rPr>
        <w:fldChar w:fldCharType="begin"/>
      </w:r>
      <w:r w:rsidRPr="00ED3CF8">
        <w:rPr>
          <w:rFonts w:cs="Arial"/>
        </w:rPr>
        <w:instrText xml:space="preserve"> XE "</w:instrText>
      </w:r>
      <w:r w:rsidRPr="00ED3CF8">
        <w:rPr>
          <w:rFonts w:cs="Arial"/>
          <w:color w:val="FF0000"/>
        </w:rPr>
        <w:instrText>REML</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Restricted Maximum Likelihood method used to analyse a non-orthogonal ANOVA with more than one type of experimental unit.</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Residual</w:t>
      </w:r>
      <w:r w:rsidRPr="00ED3CF8">
        <w:rPr>
          <w:rFonts w:cs="Arial"/>
          <w:b/>
          <w:color w:val="FF0000"/>
        </w:rPr>
        <w:fldChar w:fldCharType="begin"/>
      </w:r>
      <w:r w:rsidRPr="00ED3CF8">
        <w:rPr>
          <w:rFonts w:cs="Arial"/>
        </w:rPr>
        <w:instrText xml:space="preserve"> XE "</w:instrText>
      </w:r>
      <w:r w:rsidRPr="00ED3CF8">
        <w:rPr>
          <w:rFonts w:cs="Arial"/>
          <w:color w:val="FF0000"/>
        </w:rPr>
        <w:instrText>Residual</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Unexplained part of an observation. Remains after fitting a model.  </w:t>
      </w:r>
      <w:r w:rsidRPr="00ED3CF8">
        <w:rPr>
          <w:rFonts w:cs="Arial"/>
          <w:bCs/>
        </w:rPr>
        <w:t>It is the difference of the observation and the prediction from the model.</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Replication</w:t>
      </w:r>
      <w:r w:rsidRPr="00ED3CF8">
        <w:rPr>
          <w:rFonts w:cs="Arial"/>
          <w:b/>
          <w:color w:val="FF0000"/>
        </w:rPr>
        <w:fldChar w:fldCharType="begin"/>
      </w:r>
      <w:r w:rsidRPr="00ED3CF8">
        <w:rPr>
          <w:rFonts w:cs="Arial"/>
        </w:rPr>
        <w:instrText xml:space="preserve"> XE "</w:instrText>
      </w:r>
      <w:r w:rsidRPr="00ED3CF8">
        <w:rPr>
          <w:rFonts w:cs="Arial"/>
          <w:color w:val="FF0000"/>
        </w:rPr>
        <w:instrText>Replication</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In order to know whether a difference between a new variety and another variety exists, replicates are needed of the varieties. This is in order to know whether the difference is a real difference between the varieties or a difference due to random fluctuations.</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Resolvable Design</w:t>
      </w:r>
      <w:r w:rsidRPr="00ED3CF8">
        <w:rPr>
          <w:rFonts w:cs="Arial"/>
          <w:b/>
          <w:color w:val="FF0000"/>
        </w:rPr>
        <w:fldChar w:fldCharType="begin"/>
      </w:r>
      <w:r w:rsidRPr="00ED3CF8">
        <w:rPr>
          <w:rFonts w:cs="Arial"/>
        </w:rPr>
        <w:instrText xml:space="preserve"> XE "</w:instrText>
      </w:r>
      <w:r w:rsidRPr="00ED3CF8">
        <w:rPr>
          <w:rFonts w:cs="Arial"/>
          <w:color w:val="FF0000"/>
        </w:rPr>
        <w:instrText>Resolvable Design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resolvable design is one in which each block contains only a selection of the treatments, but the blocks can be grouped together into subsets in which each treatment is replicated once. The groupings of blocks thus form replicates.</w:t>
      </w:r>
    </w:p>
    <w:p w:rsidR="009B73B3" w:rsidRPr="00ED3CF8" w:rsidRDefault="009B73B3" w:rsidP="009B73B3">
      <w:pPr>
        <w:ind w:right="-2"/>
        <w:rPr>
          <w:rFonts w:cs="Arial"/>
          <w:b/>
          <w:color w:val="FF0000"/>
        </w:rPr>
      </w:pPr>
    </w:p>
    <w:p w:rsidR="009B73B3" w:rsidRPr="00ED3CF8" w:rsidRDefault="009B73B3" w:rsidP="009B73B3">
      <w:pPr>
        <w:ind w:right="-2"/>
        <w:rPr>
          <w:rFonts w:cs="Arial"/>
          <w:color w:val="000000"/>
        </w:rPr>
      </w:pPr>
      <w:r w:rsidRPr="00ED3CF8">
        <w:rPr>
          <w:rFonts w:cs="Arial"/>
          <w:b/>
          <w:color w:val="FF0000"/>
        </w:rPr>
        <w:t>Sample</w:t>
      </w:r>
      <w:r w:rsidRPr="00ED3CF8">
        <w:rPr>
          <w:rFonts w:cs="Arial"/>
          <w:b/>
          <w:color w:val="FF0000"/>
        </w:rPr>
        <w:fldChar w:fldCharType="begin"/>
      </w:r>
      <w:r w:rsidRPr="00ED3CF8">
        <w:rPr>
          <w:rFonts w:cs="Arial"/>
        </w:rPr>
        <w:instrText xml:space="preserve"> XE "</w:instrText>
      </w:r>
      <w:r w:rsidRPr="00ED3CF8">
        <w:rPr>
          <w:rFonts w:cs="Arial"/>
          <w:color w:val="FF0000"/>
        </w:rPr>
        <w:instrText>Sample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w:t>
      </w:r>
      <w:r w:rsidRPr="00ED3CF8">
        <w:rPr>
          <w:rFonts w:cs="Arial"/>
          <w:color w:val="000000"/>
        </w:rPr>
        <w:t xml:space="preserve">A sample is a subset of a </w:t>
      </w:r>
      <w:hyperlink r:id="rId660" w:history="1">
        <w:r w:rsidRPr="00ED3CF8">
          <w:rPr>
            <w:rFonts w:cs="Arial"/>
            <w:color w:val="000000"/>
          </w:rPr>
          <w:t>population.</w:t>
        </w:r>
      </w:hyperlink>
      <w:r w:rsidRPr="00ED3CF8">
        <w:rPr>
          <w:rFonts w:cs="Arial"/>
          <w:color w:val="000000"/>
        </w:rPr>
        <w:t xml:space="preserve"> Since it is usually impractical to test every member of a population, a sample from the population is typically the best approach available. </w:t>
      </w:r>
      <w:hyperlink r:id="rId661" w:history="1">
        <w:r w:rsidRPr="00ED3CF8">
          <w:rPr>
            <w:rFonts w:cs="Arial"/>
            <w:color w:val="000000"/>
          </w:rPr>
          <w:t>Inferential statistics</w:t>
        </w:r>
      </w:hyperlink>
      <w:r w:rsidRPr="00ED3CF8">
        <w:rPr>
          <w:rFonts w:cs="Arial"/>
          <w:color w:val="000000"/>
        </w:rPr>
        <w:t xml:space="preserve"> generally require that sampling be </w:t>
      </w:r>
      <w:hyperlink r:id="rId662" w:history="1">
        <w:r w:rsidRPr="00ED3CF8">
          <w:rPr>
            <w:rFonts w:cs="Arial"/>
            <w:color w:val="000000"/>
          </w:rPr>
          <w:t>random</w:t>
        </w:r>
      </w:hyperlink>
      <w:r w:rsidRPr="00ED3CF8">
        <w:rPr>
          <w:rFonts w:cs="Arial"/>
          <w:color w:val="000000"/>
        </w:rPr>
        <w:t xml:space="preserve"> although some types of sampling seek to make the sample as representative of the population as possible by choosing the sample to resemble the population on the most important characteristics.</w:t>
      </w:r>
    </w:p>
    <w:p w:rsidR="009B73B3" w:rsidRPr="00ED3CF8" w:rsidRDefault="009B73B3" w:rsidP="009B73B3">
      <w:pPr>
        <w:ind w:right="-2"/>
        <w:rPr>
          <w:rFonts w:cs="Arial"/>
          <w:color w:val="000000"/>
        </w:rPr>
      </w:pPr>
    </w:p>
    <w:p w:rsidR="009B73B3" w:rsidRPr="00ED3CF8" w:rsidRDefault="009B73B3" w:rsidP="009B73B3">
      <w:pPr>
        <w:ind w:right="-2"/>
        <w:rPr>
          <w:rFonts w:cs="Arial"/>
          <w:color w:val="000000"/>
        </w:rPr>
      </w:pPr>
      <w:r w:rsidRPr="00ED3CF8">
        <w:rPr>
          <w:rFonts w:cs="Arial"/>
          <w:b/>
          <w:color w:val="FF0000"/>
        </w:rPr>
        <w:t>Sample Size</w:t>
      </w:r>
      <w:r w:rsidRPr="00ED3CF8">
        <w:rPr>
          <w:rFonts w:cs="Arial"/>
          <w:b/>
          <w:color w:val="FF0000"/>
        </w:rPr>
        <w:fldChar w:fldCharType="begin"/>
      </w:r>
      <w:r w:rsidRPr="00ED3CF8">
        <w:rPr>
          <w:rFonts w:cs="Arial"/>
        </w:rPr>
        <w:instrText xml:space="preserve"> XE "</w:instrText>
      </w:r>
      <w:r w:rsidRPr="00ED3CF8">
        <w:rPr>
          <w:rFonts w:cs="Arial"/>
          <w:color w:val="FF0000"/>
        </w:rPr>
        <w:instrText>Sample Size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The sample size is very simply the size of the sample. If there is only one sample, the letter “N” is often used to designate the sample size.  If samples are taken from each of “a” populations, then the small letter “n” is often used to designate size of the sample from each population. When there are samples from more than one population, N is used to indicate the total number of subjects sampled and is equal to (a)*(n). If the sample sizes from the various populations are different, then n</w:t>
      </w:r>
      <w:r w:rsidRPr="00ED3CF8">
        <w:rPr>
          <w:rFonts w:cs="Arial"/>
          <w:color w:val="000000"/>
          <w:vertAlign w:val="subscript"/>
        </w:rPr>
        <w:t xml:space="preserve">1 </w:t>
      </w:r>
      <w:r w:rsidRPr="00ED3CF8">
        <w:rPr>
          <w:rFonts w:cs="Arial"/>
          <w:color w:val="000000"/>
        </w:rPr>
        <w:t>would indicate the sample size from the first population, n</w:t>
      </w:r>
      <w:r w:rsidRPr="00ED3CF8">
        <w:rPr>
          <w:rFonts w:cs="Arial"/>
          <w:color w:val="000000"/>
          <w:vertAlign w:val="subscript"/>
        </w:rPr>
        <w:t xml:space="preserve">2 </w:t>
      </w:r>
      <w:r w:rsidRPr="00ED3CF8">
        <w:rPr>
          <w:rFonts w:cs="Arial"/>
          <w:color w:val="000000"/>
        </w:rPr>
        <w:t xml:space="preserve">from the second, etc.  The total number of subjects sampled would still be indicated by N. When </w:t>
      </w:r>
      <w:hyperlink r:id="rId663" w:history="1">
        <w:r w:rsidRPr="00ED3CF8">
          <w:rPr>
            <w:rFonts w:cs="Arial"/>
            <w:color w:val="000000"/>
          </w:rPr>
          <w:t>correlations</w:t>
        </w:r>
      </w:hyperlink>
      <w:r w:rsidRPr="00ED3CF8">
        <w:rPr>
          <w:rFonts w:cs="Arial"/>
          <w:color w:val="000000"/>
        </w:rPr>
        <w:t xml:space="preserve"> are computed, the sample size (N) refers to the number of subjects and thus the number of pairs of scores rather than to the total number of scores. The symbol N also refers to the number of subjects in the formulas for testing differences between </w:t>
      </w:r>
      <w:hyperlink r:id="rId664" w:history="1">
        <w:r w:rsidRPr="00ED3CF8">
          <w:rPr>
            <w:rFonts w:cs="Arial"/>
            <w:color w:val="000000"/>
          </w:rPr>
          <w:t>dependent means</w:t>
        </w:r>
      </w:hyperlink>
      <w:r w:rsidRPr="00ED3CF8">
        <w:rPr>
          <w:rFonts w:cs="Arial"/>
          <w:color w:val="000000"/>
        </w:rPr>
        <w:t xml:space="preserve">. Again, it is the number of subjects, not the number of scores.  </w:t>
      </w:r>
    </w:p>
    <w:p w:rsidR="009B73B3" w:rsidRPr="00ED3CF8" w:rsidRDefault="009B73B3" w:rsidP="009B73B3">
      <w:pPr>
        <w:ind w:right="-2"/>
        <w:rPr>
          <w:rFonts w:cs="Arial"/>
          <w:b/>
          <w:color w:val="FF0000"/>
        </w:rPr>
      </w:pPr>
    </w:p>
    <w:p w:rsidR="009B73B3" w:rsidRPr="00ED3CF8" w:rsidRDefault="009B73B3" w:rsidP="009B73B3">
      <w:pPr>
        <w:ind w:right="-2"/>
        <w:rPr>
          <w:rFonts w:cs="Arial"/>
          <w:color w:val="000000"/>
        </w:rPr>
      </w:pPr>
      <w:r w:rsidRPr="00ED3CF8">
        <w:rPr>
          <w:rFonts w:cs="Arial"/>
          <w:b/>
          <w:color w:val="FF0000"/>
        </w:rPr>
        <w:t>Sampling Fluctuation</w:t>
      </w:r>
      <w:r w:rsidRPr="00ED3CF8">
        <w:rPr>
          <w:rFonts w:cs="Arial"/>
          <w:b/>
          <w:color w:val="FF0000"/>
        </w:rPr>
        <w:fldChar w:fldCharType="begin"/>
      </w:r>
      <w:r w:rsidRPr="00ED3CF8">
        <w:rPr>
          <w:rFonts w:cs="Arial"/>
        </w:rPr>
        <w:instrText xml:space="preserve"> XE "</w:instrText>
      </w:r>
      <w:r w:rsidRPr="00ED3CF8">
        <w:rPr>
          <w:rFonts w:cs="Arial"/>
          <w:color w:val="FF0000"/>
        </w:rPr>
        <w:instrText>Sampling Fluctuation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Sampling fluctuation refers to the extent to which </w:t>
      </w:r>
      <w:hyperlink r:id="rId665" w:history="1">
        <w:r w:rsidRPr="00ED3CF8">
          <w:rPr>
            <w:rFonts w:cs="Arial"/>
            <w:color w:val="000000"/>
          </w:rPr>
          <w:t>a statistic</w:t>
        </w:r>
      </w:hyperlink>
      <w:r w:rsidRPr="00ED3CF8">
        <w:rPr>
          <w:rFonts w:cs="Arial"/>
          <w:color w:val="000000"/>
        </w:rPr>
        <w:t xml:space="preserve"> takes on different values with different samples. That is, it refers to how much the statistic’s value fluctuates from </w:t>
      </w:r>
      <w:hyperlink r:id="rId666" w:history="1">
        <w:r w:rsidRPr="00ED3CF8">
          <w:rPr>
            <w:rFonts w:cs="Arial"/>
            <w:color w:val="000000"/>
          </w:rPr>
          <w:t>sample</w:t>
        </w:r>
      </w:hyperlink>
      <w:r w:rsidRPr="00ED3CF8">
        <w:rPr>
          <w:rFonts w:cs="Arial"/>
          <w:color w:val="000000"/>
        </w:rPr>
        <w:t xml:space="preserve"> to sample. A statistic whose value fluctuates greatly from sample to sample is highly subject to sampling fluctuation.</w:t>
      </w:r>
    </w:p>
    <w:p w:rsidR="009B73B3" w:rsidRPr="00ED3CF8" w:rsidRDefault="009B73B3" w:rsidP="009B73B3">
      <w:pPr>
        <w:ind w:right="-2"/>
        <w:rPr>
          <w:rFonts w:cs="Arial"/>
          <w:color w:val="000000"/>
        </w:rPr>
      </w:pPr>
    </w:p>
    <w:p w:rsidR="009B73B3" w:rsidRPr="00ED3CF8" w:rsidRDefault="009B73B3" w:rsidP="009B73B3">
      <w:pPr>
        <w:ind w:right="-2"/>
        <w:rPr>
          <w:rFonts w:cs="Arial"/>
        </w:rPr>
      </w:pPr>
      <w:r w:rsidRPr="00ED3CF8">
        <w:rPr>
          <w:rFonts w:cs="Arial"/>
          <w:b/>
          <w:color w:val="FF0000"/>
        </w:rPr>
        <w:t>Scale of Measurement</w:t>
      </w:r>
      <w:r w:rsidRPr="00ED3CF8">
        <w:rPr>
          <w:rFonts w:cs="Arial"/>
          <w:b/>
          <w:color w:val="FF0000"/>
        </w:rPr>
        <w:fldChar w:fldCharType="begin"/>
      </w:r>
      <w:r w:rsidRPr="00ED3CF8">
        <w:rPr>
          <w:rFonts w:cs="Arial"/>
        </w:rPr>
        <w:instrText xml:space="preserve"> XE "</w:instrText>
      </w:r>
      <w:r w:rsidRPr="00ED3CF8">
        <w:rPr>
          <w:rFonts w:cs="Arial"/>
          <w:color w:val="FF0000"/>
        </w:rPr>
        <w:instrText>Scale of Measurement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Scale of measurement refers to the nature of the assumptions one makes about the properties of a variable; in particular, whether that variable meets the definition of nominal, ordinal, interval or ratio measurement.  See also Nominal Scale, Ordinal Scale, Interval Scale, Ratio Scale.</w:t>
      </w:r>
    </w:p>
    <w:p w:rsidR="009B73B3" w:rsidRPr="00ED3CF8" w:rsidRDefault="009B73B3" w:rsidP="009B73B3">
      <w:pPr>
        <w:ind w:right="-2"/>
        <w:rPr>
          <w:rFonts w:cs="Arial"/>
          <w:color w:val="000000"/>
        </w:rPr>
      </w:pPr>
    </w:p>
    <w:p w:rsidR="009B73B3" w:rsidRPr="00ED3CF8" w:rsidRDefault="009B73B3" w:rsidP="009B73B3">
      <w:pPr>
        <w:ind w:right="-2"/>
        <w:rPr>
          <w:rFonts w:cs="Arial"/>
        </w:rPr>
      </w:pPr>
      <w:r w:rsidRPr="00ED3CF8">
        <w:rPr>
          <w:rFonts w:cs="Arial"/>
          <w:b/>
          <w:color w:val="FF0000"/>
        </w:rPr>
        <w:t>SED</w:t>
      </w:r>
      <w:r w:rsidRPr="00ED3CF8">
        <w:rPr>
          <w:rFonts w:cs="Arial"/>
          <w:b/>
          <w:color w:val="FF0000"/>
        </w:rPr>
        <w:fldChar w:fldCharType="begin"/>
      </w:r>
      <w:r w:rsidRPr="00ED3CF8">
        <w:rPr>
          <w:rFonts w:cs="Arial"/>
        </w:rPr>
        <w:instrText xml:space="preserve"> XE "</w:instrText>
      </w:r>
      <w:r w:rsidRPr="00ED3CF8">
        <w:rPr>
          <w:rFonts w:cs="Arial"/>
          <w:color w:val="FF0000"/>
        </w:rPr>
        <w:instrText>SED</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Abbreviation of Standard Error of Difference of two means. </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SEM</w:t>
      </w:r>
      <w:r w:rsidRPr="00ED3CF8">
        <w:rPr>
          <w:rFonts w:cs="Arial"/>
          <w:b/>
          <w:color w:val="FF0000"/>
        </w:rPr>
        <w:fldChar w:fldCharType="begin"/>
      </w:r>
      <w:r w:rsidRPr="00ED3CF8">
        <w:rPr>
          <w:rFonts w:cs="Arial"/>
        </w:rPr>
        <w:instrText xml:space="preserve"> XE "</w:instrText>
      </w:r>
      <w:r w:rsidRPr="00ED3CF8">
        <w:rPr>
          <w:rFonts w:cs="Arial"/>
          <w:color w:val="FF0000"/>
        </w:rPr>
        <w:instrText>SEM</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Abbreviation of Standard Error of Mean. See </w:t>
      </w:r>
      <w:r w:rsidRPr="00ED3CF8">
        <w:rPr>
          <w:rFonts w:cs="Arial"/>
          <w:color w:val="000000"/>
        </w:rPr>
        <w:t>Standard Error of Mean.</w:t>
      </w:r>
    </w:p>
    <w:p w:rsidR="009B73B3" w:rsidRPr="00ED3CF8" w:rsidRDefault="009B73B3" w:rsidP="009B73B3">
      <w:pPr>
        <w:ind w:right="-2"/>
        <w:rPr>
          <w:rFonts w:cs="Arial"/>
          <w:color w:val="000000"/>
        </w:rPr>
      </w:pPr>
    </w:p>
    <w:p w:rsidR="009B73B3" w:rsidRPr="00ED3CF8" w:rsidRDefault="009B73B3" w:rsidP="009B73B3">
      <w:pPr>
        <w:ind w:right="-2"/>
        <w:rPr>
          <w:rFonts w:cs="Arial"/>
          <w:color w:val="000000"/>
        </w:rPr>
      </w:pPr>
      <w:r w:rsidRPr="00ED3CF8">
        <w:rPr>
          <w:rFonts w:cs="Arial"/>
          <w:b/>
          <w:color w:val="FF0000"/>
        </w:rPr>
        <w:t>Semi-Interquartile Range</w:t>
      </w:r>
      <w:r w:rsidRPr="00ED3CF8">
        <w:rPr>
          <w:rFonts w:cs="Arial"/>
          <w:b/>
          <w:color w:val="FF0000"/>
        </w:rPr>
        <w:fldChar w:fldCharType="begin"/>
      </w:r>
      <w:r w:rsidRPr="00ED3CF8">
        <w:rPr>
          <w:rFonts w:cs="Arial"/>
        </w:rPr>
        <w:instrText xml:space="preserve"> XE "</w:instrText>
      </w:r>
      <w:r w:rsidRPr="00ED3CF8">
        <w:rPr>
          <w:rFonts w:cs="Arial"/>
          <w:color w:val="FF0000"/>
        </w:rPr>
        <w:instrText>Semi-Interquartile Range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semi-interquartile range is a measure of </w:t>
      </w:r>
      <w:hyperlink r:id="rId667" w:history="1">
        <w:r w:rsidRPr="00ED3CF8">
          <w:rPr>
            <w:rFonts w:cs="Arial"/>
            <w:color w:val="000000"/>
          </w:rPr>
          <w:t>spread</w:t>
        </w:r>
      </w:hyperlink>
      <w:r w:rsidRPr="00ED3CF8">
        <w:rPr>
          <w:rFonts w:cs="Arial"/>
          <w:color w:val="000000"/>
        </w:rPr>
        <w:t xml:space="preserve"> or </w:t>
      </w:r>
      <w:hyperlink r:id="rId668" w:history="1">
        <w:r w:rsidRPr="00ED3CF8">
          <w:rPr>
            <w:rFonts w:cs="Arial"/>
            <w:color w:val="000000"/>
          </w:rPr>
          <w:t>dispersion.</w:t>
        </w:r>
      </w:hyperlink>
      <w:r w:rsidRPr="00ED3CF8">
        <w:rPr>
          <w:rFonts w:cs="Arial"/>
          <w:color w:val="000000"/>
        </w:rPr>
        <w:t xml:space="preserve"> It is computed as one half the difference between the 75th </w:t>
      </w:r>
      <w:hyperlink r:id="rId669" w:history="1">
        <w:r w:rsidRPr="00ED3CF8">
          <w:rPr>
            <w:rFonts w:cs="Arial"/>
            <w:color w:val="000000"/>
          </w:rPr>
          <w:t>percentile</w:t>
        </w:r>
      </w:hyperlink>
      <w:r w:rsidRPr="00ED3CF8">
        <w:rPr>
          <w:rFonts w:cs="Arial"/>
          <w:color w:val="000000"/>
        </w:rPr>
        <w:t xml:space="preserve"> [often called (Q3)] and the 25th percentile (Q1). The formula for semi-interquartile range is therefore: (Q3</w:t>
      </w:r>
      <w:r w:rsidRPr="00ED3CF8">
        <w:rPr>
          <w:rFonts w:cs="Arial"/>
          <w:color w:val="000000"/>
        </w:rPr>
        <w:noBreakHyphen/>
        <w:t>Q1)/2. Since half the scores in a distribution lie between Q3 and Q1, the semi</w:t>
      </w:r>
      <w:r w:rsidRPr="00ED3CF8">
        <w:rPr>
          <w:rFonts w:cs="Arial"/>
          <w:color w:val="000000"/>
        </w:rPr>
        <w:noBreakHyphen/>
        <w:t xml:space="preserve">interquartile range is 1/2 the distance needed to cover 1/2 the scores. In a symmetric distribution, an interval stretching from one semi-interquartile range below the median to one semi-interquartile above the median will contain 1/2 of the scores. This will not be true for a </w:t>
      </w:r>
      <w:hyperlink r:id="rId670" w:history="1">
        <w:r w:rsidRPr="00ED3CF8">
          <w:rPr>
            <w:rFonts w:cs="Arial"/>
            <w:color w:val="000000"/>
          </w:rPr>
          <w:t>skewed</w:t>
        </w:r>
      </w:hyperlink>
      <w:r w:rsidRPr="00ED3CF8">
        <w:rPr>
          <w:rFonts w:cs="Arial"/>
          <w:color w:val="000000"/>
        </w:rPr>
        <w:t xml:space="preserve"> distribution, however. The semi-interquartile range is little affected by extreme scores, so it is a good measure of spread for skewed distributions. However, it is more subject to </w:t>
      </w:r>
      <w:hyperlink r:id="rId671" w:history="1">
        <w:r w:rsidRPr="00ED3CF8">
          <w:rPr>
            <w:rFonts w:cs="Arial"/>
            <w:color w:val="000000"/>
          </w:rPr>
          <w:t>sampling fluctuation</w:t>
        </w:r>
      </w:hyperlink>
      <w:r w:rsidRPr="00ED3CF8">
        <w:rPr>
          <w:rFonts w:cs="Arial"/>
          <w:color w:val="000000"/>
        </w:rPr>
        <w:t xml:space="preserve"> in </w:t>
      </w:r>
      <w:hyperlink r:id="rId672" w:history="1">
        <w:r w:rsidRPr="00ED3CF8">
          <w:rPr>
            <w:rFonts w:cs="Arial"/>
            <w:color w:val="000000"/>
          </w:rPr>
          <w:t>normal</w:t>
        </w:r>
      </w:hyperlink>
      <w:r w:rsidRPr="00ED3CF8">
        <w:rPr>
          <w:rFonts w:cs="Arial"/>
          <w:color w:val="000000"/>
        </w:rPr>
        <w:t xml:space="preserve"> distributions than is the </w:t>
      </w:r>
      <w:hyperlink r:id="rId673" w:history="1">
        <w:r w:rsidRPr="00ED3CF8">
          <w:rPr>
            <w:rFonts w:cs="Arial"/>
            <w:color w:val="000000"/>
          </w:rPr>
          <w:t>standard deviation</w:t>
        </w:r>
      </w:hyperlink>
      <w:r w:rsidRPr="00ED3CF8">
        <w:rPr>
          <w:rFonts w:cs="Arial"/>
          <w:color w:val="000000"/>
        </w:rPr>
        <w:t xml:space="preserve"> and therefore not often used for data that are approximately normally distributed.</w:t>
      </w:r>
    </w:p>
    <w:p w:rsidR="009B73B3" w:rsidRPr="00ED3CF8" w:rsidRDefault="009B73B3" w:rsidP="009B73B3">
      <w:pPr>
        <w:ind w:right="-2"/>
        <w:rPr>
          <w:rFonts w:cs="Arial"/>
          <w:b/>
          <w:color w:val="FF0000"/>
        </w:rPr>
      </w:pPr>
    </w:p>
    <w:p w:rsidR="009B73B3" w:rsidRPr="00ED3CF8" w:rsidRDefault="009B73B3" w:rsidP="009B73B3">
      <w:pPr>
        <w:ind w:right="-2"/>
        <w:rPr>
          <w:rFonts w:cs="Arial"/>
          <w:color w:val="000000"/>
        </w:rPr>
      </w:pPr>
      <w:r w:rsidRPr="00ED3CF8">
        <w:rPr>
          <w:rFonts w:cs="Arial"/>
          <w:b/>
          <w:color w:val="FF0000"/>
        </w:rPr>
        <w:t>Significance Level</w:t>
      </w:r>
      <w:r w:rsidRPr="00ED3CF8">
        <w:rPr>
          <w:rFonts w:cs="Arial"/>
          <w:b/>
          <w:color w:val="FF0000"/>
        </w:rPr>
        <w:fldChar w:fldCharType="begin"/>
      </w:r>
      <w:r w:rsidRPr="00ED3CF8">
        <w:rPr>
          <w:rFonts w:cs="Arial"/>
        </w:rPr>
        <w:instrText xml:space="preserve"> XE "</w:instrText>
      </w:r>
      <w:r w:rsidRPr="00ED3CF8">
        <w:rPr>
          <w:rFonts w:cs="Arial"/>
          <w:color w:val="FF0000"/>
        </w:rPr>
        <w:instrText>Significance Level</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In </w:t>
      </w:r>
      <w:hyperlink r:id="rId674" w:history="1">
        <w:r w:rsidRPr="00ED3CF8">
          <w:rPr>
            <w:rFonts w:cs="Arial"/>
            <w:color w:val="000000"/>
          </w:rPr>
          <w:t>hypothesis testing,</w:t>
        </w:r>
      </w:hyperlink>
      <w:r w:rsidRPr="00ED3CF8">
        <w:rPr>
          <w:rFonts w:cs="Arial"/>
          <w:color w:val="000000"/>
        </w:rPr>
        <w:t xml:space="preserve"> the significance level is the </w:t>
      </w:r>
      <w:r w:rsidRPr="00ED3CF8">
        <w:rPr>
          <w:rFonts w:cs="Arial"/>
          <w:bCs/>
        </w:rPr>
        <w:t>probability threshold</w:t>
      </w:r>
      <w:r w:rsidRPr="00ED3CF8">
        <w:rPr>
          <w:rFonts w:cs="Arial"/>
          <w:color w:val="000000"/>
        </w:rPr>
        <w:t xml:space="preserve"> used for rejecting the </w:t>
      </w:r>
      <w:hyperlink r:id="rId675" w:history="1">
        <w:r w:rsidRPr="00ED3CF8">
          <w:rPr>
            <w:rFonts w:cs="Arial"/>
            <w:color w:val="000000"/>
          </w:rPr>
          <w:t>null hypothesis</w:t>
        </w:r>
      </w:hyperlink>
      <w:r w:rsidRPr="00ED3CF8">
        <w:rPr>
          <w:rFonts w:cs="Arial"/>
          <w:color w:val="000000"/>
        </w:rPr>
        <w:t xml:space="preserve">. The significance level is used in hypothesis testing as follows: First, the results of the experiment are compared with the results that would be expected if the null hypothesis were true. Then, assuming the null hypothesis is true, the probability of observing as or more extreme results is computed. Finally, this probability is compared to the significance level. If the probability is less than or equal to the significance level, then the null hypothesis is rejected and the outcome is said to be </w:t>
      </w:r>
      <w:hyperlink r:id="rId676" w:history="1">
        <w:r w:rsidRPr="00ED3CF8">
          <w:rPr>
            <w:rFonts w:cs="Arial"/>
            <w:color w:val="000000"/>
          </w:rPr>
          <w:t>statistically significant</w:t>
        </w:r>
      </w:hyperlink>
      <w:r w:rsidRPr="00ED3CF8">
        <w:rPr>
          <w:rFonts w:cs="Arial"/>
          <w:color w:val="000000"/>
        </w:rPr>
        <w:t>. Traditionally, experimenters have used either the 0.05 level (sometimes called the 5% level) or the 0.01 level (1% level), although the choice of levels is largely subjective. The lower the significance level, the more the data must diverge from the null hypothesis to be significant. Therefore, the 0.01 level is more conservative than the 0.05 level. The Greek letter alpha (</w:t>
      </w:r>
      <w:r w:rsidRPr="00ED3CF8">
        <w:rPr>
          <w:rFonts w:cs="Arial"/>
          <w:color w:val="000000"/>
        </w:rPr>
        <w:sym w:font="Symbol" w:char="F061"/>
      </w:r>
      <w:r w:rsidRPr="00ED3CF8">
        <w:rPr>
          <w:rFonts w:cs="Arial"/>
          <w:color w:val="000000"/>
        </w:rPr>
        <w:t xml:space="preserve">) is used to indicate the significance level.  </w:t>
      </w:r>
    </w:p>
    <w:p w:rsidR="009B73B3" w:rsidRPr="00ED3CF8" w:rsidRDefault="009B73B3" w:rsidP="009B73B3">
      <w:pPr>
        <w:ind w:right="-2"/>
        <w:rPr>
          <w:rFonts w:cs="Arial"/>
          <w:b/>
          <w:color w:val="FF0000"/>
        </w:rPr>
      </w:pPr>
    </w:p>
    <w:p w:rsidR="009B73B3" w:rsidRPr="00ED3CF8" w:rsidRDefault="009B73B3" w:rsidP="009B73B3">
      <w:pPr>
        <w:ind w:right="-2"/>
        <w:rPr>
          <w:rFonts w:cs="Arial"/>
          <w:color w:val="000000"/>
        </w:rPr>
      </w:pPr>
      <w:r w:rsidRPr="00ED3CF8">
        <w:rPr>
          <w:rFonts w:cs="Arial"/>
          <w:b/>
          <w:color w:val="FF0000"/>
        </w:rPr>
        <w:t>Significance Test</w:t>
      </w:r>
      <w:r w:rsidRPr="00ED3CF8">
        <w:rPr>
          <w:rFonts w:cs="Arial"/>
          <w:b/>
          <w:color w:val="FF0000"/>
        </w:rPr>
        <w:fldChar w:fldCharType="begin"/>
      </w:r>
      <w:r w:rsidRPr="00ED3CF8">
        <w:rPr>
          <w:rFonts w:cs="Arial"/>
        </w:rPr>
        <w:instrText xml:space="preserve"> XE "</w:instrText>
      </w:r>
      <w:r w:rsidRPr="00ED3CF8">
        <w:rPr>
          <w:rFonts w:cs="Arial"/>
          <w:color w:val="FF0000"/>
        </w:rPr>
        <w:instrText>Significance Test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 A significance test is performed to determine if an observed value of a </w:t>
      </w:r>
      <w:hyperlink r:id="rId677" w:history="1">
        <w:r w:rsidRPr="00ED3CF8">
          <w:rPr>
            <w:rFonts w:cs="Arial"/>
            <w:color w:val="000000"/>
          </w:rPr>
          <w:t>statistic</w:t>
        </w:r>
      </w:hyperlink>
      <w:r w:rsidRPr="00ED3CF8">
        <w:rPr>
          <w:rFonts w:cs="Arial"/>
          <w:color w:val="000000"/>
        </w:rPr>
        <w:t xml:space="preserve"> differs enough from a hypothesized value of a </w:t>
      </w:r>
      <w:hyperlink r:id="rId678" w:history="1">
        <w:r w:rsidRPr="00ED3CF8">
          <w:rPr>
            <w:rFonts w:cs="Arial"/>
            <w:color w:val="000000"/>
          </w:rPr>
          <w:t>parameter</w:t>
        </w:r>
      </w:hyperlink>
      <w:r w:rsidRPr="00ED3CF8">
        <w:rPr>
          <w:rFonts w:cs="Arial"/>
          <w:color w:val="000000"/>
        </w:rPr>
        <w:t xml:space="preserve"> to draw the inference that the hypothesized value of the parameter is not the true value. The hypothesized value of the parameter is called the </w:t>
      </w:r>
      <w:hyperlink r:id="rId679" w:history="1">
        <w:r w:rsidRPr="00ED3CF8">
          <w:rPr>
            <w:rFonts w:cs="Arial"/>
            <w:color w:val="000000"/>
          </w:rPr>
          <w:t>“null hypothesis”</w:t>
        </w:r>
      </w:hyperlink>
      <w:r w:rsidRPr="00ED3CF8">
        <w:rPr>
          <w:rFonts w:cs="Arial"/>
          <w:color w:val="000000"/>
        </w:rPr>
        <w:t xml:space="preserve">. A significance test consists of calculating the probability of obtaining a statistic as or more extreme than the statistic obtained in the sample assuming that the null hypothesis is correct. If this probability is sufficiently low, then the difference between the parameter and the statistic is said to be “statistically significant”. Just how low is sufficiently low? The choice is somewhat arbitrary but by convention </w:t>
      </w:r>
      <w:hyperlink r:id="rId680" w:history="1">
        <w:r w:rsidRPr="00ED3CF8">
          <w:rPr>
            <w:rFonts w:cs="Arial"/>
            <w:color w:val="000000"/>
          </w:rPr>
          <w:t>levels</w:t>
        </w:r>
      </w:hyperlink>
      <w:r w:rsidRPr="00ED3CF8">
        <w:rPr>
          <w:rFonts w:cs="Arial"/>
          <w:color w:val="000000"/>
        </w:rPr>
        <w:t xml:space="preserve"> of 0.05 and 0.01 are most commonly used. For instance, in Plant Breeder’s Rights varietal distinctness based on measured characteristics are often tested at 0.01 level.</w:t>
      </w:r>
    </w:p>
    <w:p w:rsidR="009B73B3" w:rsidRPr="00ED3CF8" w:rsidRDefault="009B73B3" w:rsidP="009B73B3">
      <w:pPr>
        <w:ind w:right="-2"/>
        <w:rPr>
          <w:rFonts w:cs="Arial"/>
          <w:b/>
          <w:color w:val="FF0000"/>
        </w:rPr>
      </w:pPr>
    </w:p>
    <w:p w:rsidR="009B73B3" w:rsidRPr="00ED3CF8" w:rsidRDefault="009B73B3" w:rsidP="009B73B3">
      <w:pPr>
        <w:ind w:right="-2"/>
        <w:rPr>
          <w:rFonts w:cs="Arial"/>
          <w:b/>
          <w:color w:val="FF0000"/>
        </w:rPr>
      </w:pPr>
      <w:r w:rsidRPr="00ED3CF8">
        <w:rPr>
          <w:rFonts w:cs="Arial"/>
          <w:b/>
          <w:color w:val="FF0000"/>
        </w:rPr>
        <w:t>Significant</w:t>
      </w:r>
      <w:r w:rsidRPr="00ED3CF8">
        <w:rPr>
          <w:rFonts w:cs="Arial"/>
          <w:b/>
          <w:color w:val="FF0000"/>
        </w:rPr>
        <w:fldChar w:fldCharType="begin"/>
      </w:r>
      <w:r w:rsidRPr="00ED3CF8">
        <w:rPr>
          <w:rFonts w:cs="Arial"/>
        </w:rPr>
        <w:instrText xml:space="preserve"> XE "</w:instrText>
      </w:r>
      <w:r w:rsidRPr="00ED3CF8">
        <w:rPr>
          <w:rFonts w:cs="Arial"/>
          <w:color w:val="FF0000"/>
        </w:rPr>
        <w:instrText>Significant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A test is said to be significant if the test statistic supersedes a predetermined threshold.</w:t>
      </w:r>
      <w:r w:rsidRPr="00ED3CF8">
        <w:rPr>
          <w:rFonts w:cs="Arial"/>
          <w:b/>
          <w:color w:val="FF0000"/>
        </w:rPr>
        <w:t xml:space="preserve"> </w:t>
      </w:r>
    </w:p>
    <w:p w:rsidR="009B73B3" w:rsidRPr="00ED3CF8" w:rsidRDefault="009B73B3" w:rsidP="009B73B3">
      <w:pPr>
        <w:ind w:right="-2"/>
        <w:rPr>
          <w:rFonts w:cs="Arial"/>
          <w:b/>
          <w:color w:val="FF0000"/>
        </w:rPr>
      </w:pPr>
    </w:p>
    <w:p w:rsidR="009B73B3" w:rsidRPr="00ED3CF8" w:rsidRDefault="009B73B3" w:rsidP="009B73B3">
      <w:pPr>
        <w:ind w:right="-2"/>
        <w:rPr>
          <w:rFonts w:cs="Arial"/>
          <w:color w:val="000000"/>
        </w:rPr>
      </w:pPr>
      <w:r w:rsidRPr="00ED3CF8">
        <w:rPr>
          <w:rFonts w:cs="Arial"/>
          <w:b/>
          <w:color w:val="FF0000"/>
        </w:rPr>
        <w:t>Simple Effect</w:t>
      </w:r>
      <w:r w:rsidRPr="00ED3CF8">
        <w:rPr>
          <w:rFonts w:cs="Arial"/>
          <w:b/>
          <w:color w:val="FF0000"/>
        </w:rPr>
        <w:fldChar w:fldCharType="begin"/>
      </w:r>
      <w:r w:rsidRPr="00ED3CF8">
        <w:rPr>
          <w:rFonts w:cs="Arial"/>
        </w:rPr>
        <w:instrText xml:space="preserve"> XE "</w:instrText>
      </w:r>
      <w:r w:rsidRPr="00ED3CF8">
        <w:rPr>
          <w:rFonts w:cs="Arial"/>
          <w:color w:val="FF0000"/>
        </w:rPr>
        <w:instrText>Simple Effect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 simple effect of a factor is the effect at a single </w:t>
      </w:r>
      <w:hyperlink r:id="rId681" w:history="1">
        <w:r w:rsidRPr="00ED3CF8">
          <w:rPr>
            <w:rFonts w:cs="Arial"/>
            <w:color w:val="000000"/>
          </w:rPr>
          <w:t>level</w:t>
        </w:r>
      </w:hyperlink>
      <w:r w:rsidRPr="00ED3CF8">
        <w:rPr>
          <w:rFonts w:cs="Arial"/>
          <w:color w:val="000000"/>
        </w:rPr>
        <w:t xml:space="preserve"> of another factor.  Often simple effects are computed following a significant </w:t>
      </w:r>
      <w:hyperlink r:id="rId682" w:history="1">
        <w:r w:rsidRPr="00ED3CF8">
          <w:rPr>
            <w:rFonts w:cs="Arial"/>
            <w:color w:val="000000"/>
          </w:rPr>
          <w:t>interaction</w:t>
        </w:r>
      </w:hyperlink>
      <w:r w:rsidRPr="00ED3CF8">
        <w:rPr>
          <w:rFonts w:cs="Arial"/>
          <w:color w:val="000000"/>
        </w:rPr>
        <w:t>.</w:t>
      </w:r>
    </w:p>
    <w:p w:rsidR="009B73B3" w:rsidRPr="00ED3CF8" w:rsidRDefault="009B73B3" w:rsidP="009B73B3">
      <w:pPr>
        <w:ind w:right="-2"/>
        <w:rPr>
          <w:rFonts w:cs="Arial"/>
        </w:rPr>
      </w:pPr>
    </w:p>
    <w:p w:rsidR="009B73B3" w:rsidRPr="00ED3CF8" w:rsidRDefault="009B73B3" w:rsidP="009B73B3">
      <w:pPr>
        <w:ind w:right="-2"/>
        <w:rPr>
          <w:rFonts w:cs="Arial"/>
          <w:color w:val="000000"/>
        </w:rPr>
      </w:pPr>
      <w:r w:rsidRPr="00ED3CF8">
        <w:rPr>
          <w:rFonts w:cs="Arial"/>
          <w:b/>
          <w:color w:val="FF0000"/>
        </w:rPr>
        <w:t>Size of Test</w:t>
      </w:r>
      <w:r w:rsidRPr="00ED3CF8">
        <w:rPr>
          <w:rFonts w:cs="Arial"/>
          <w:b/>
          <w:color w:val="FF0000"/>
        </w:rPr>
        <w:fldChar w:fldCharType="begin"/>
      </w:r>
      <w:r w:rsidRPr="00ED3CF8">
        <w:rPr>
          <w:rFonts w:cs="Arial"/>
        </w:rPr>
        <w:instrText xml:space="preserve"> XE "</w:instrText>
      </w:r>
      <w:r w:rsidRPr="00ED3CF8">
        <w:rPr>
          <w:rFonts w:cs="Arial"/>
          <w:color w:val="FF0000"/>
        </w:rPr>
        <w:instrText>Size of Test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Synonym of Significance Level.</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Skewness</w:t>
      </w:r>
      <w:r w:rsidRPr="00ED3CF8">
        <w:rPr>
          <w:rFonts w:cs="Arial"/>
          <w:b/>
          <w:color w:val="FF0000"/>
        </w:rPr>
        <w:fldChar w:fldCharType="begin"/>
      </w:r>
      <w:r w:rsidRPr="00ED3CF8">
        <w:rPr>
          <w:rFonts w:cs="Arial"/>
        </w:rPr>
        <w:instrText xml:space="preserve"> XE "</w:instrText>
      </w:r>
      <w:r w:rsidRPr="00ED3CF8">
        <w:rPr>
          <w:rFonts w:cs="Arial"/>
          <w:color w:val="FF0000"/>
        </w:rPr>
        <w:instrText>Skewness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measure of lack of symmetry of a distribution.  </w:t>
      </w:r>
    </w:p>
    <w:p w:rsidR="009B73B3" w:rsidRPr="00ED3CF8" w:rsidRDefault="009B73B3" w:rsidP="009B73B3">
      <w:pPr>
        <w:ind w:right="-2"/>
        <w:rPr>
          <w:rFonts w:cs="Arial"/>
        </w:rPr>
      </w:pPr>
    </w:p>
    <w:p w:rsidR="009B73B3" w:rsidRPr="00ED3CF8" w:rsidRDefault="009B73B3" w:rsidP="009B73B3">
      <w:pPr>
        <w:ind w:right="-2"/>
        <w:rPr>
          <w:rFonts w:cs="Arial"/>
          <w:color w:val="000000"/>
        </w:rPr>
      </w:pPr>
      <w:r w:rsidRPr="00ED3CF8">
        <w:rPr>
          <w:rFonts w:cs="Arial"/>
          <w:b/>
          <w:color w:val="FF0000"/>
        </w:rPr>
        <w:t>Spread</w:t>
      </w:r>
      <w:r w:rsidRPr="00ED3CF8">
        <w:rPr>
          <w:rFonts w:cs="Arial"/>
          <w:b/>
          <w:color w:val="FF0000"/>
        </w:rPr>
        <w:fldChar w:fldCharType="begin"/>
      </w:r>
      <w:r w:rsidRPr="00ED3CF8">
        <w:rPr>
          <w:rFonts w:cs="Arial"/>
        </w:rPr>
        <w:instrText xml:space="preserve"> XE "</w:instrText>
      </w:r>
      <w:r w:rsidRPr="00ED3CF8">
        <w:rPr>
          <w:rFonts w:cs="Arial"/>
          <w:color w:val="FF0000"/>
        </w:rPr>
        <w:instrText>Spread</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w:t>
      </w:r>
      <w:r w:rsidRPr="00ED3CF8">
        <w:rPr>
          <w:rFonts w:cs="Arial"/>
          <w:color w:val="000000"/>
        </w:rPr>
        <w:t>See Dispersion.</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Standard Deviation</w:t>
      </w:r>
      <w:r w:rsidRPr="00ED3CF8">
        <w:rPr>
          <w:rFonts w:cs="Arial"/>
          <w:b/>
          <w:color w:val="FF0000"/>
        </w:rPr>
        <w:fldChar w:fldCharType="begin"/>
      </w:r>
      <w:r w:rsidRPr="00ED3CF8">
        <w:rPr>
          <w:rFonts w:cs="Arial"/>
        </w:rPr>
        <w:instrText xml:space="preserve"> XE "</w:instrText>
      </w:r>
      <w:r w:rsidRPr="00ED3CF8">
        <w:rPr>
          <w:rFonts w:cs="Arial"/>
          <w:color w:val="FF0000"/>
        </w:rPr>
        <w:instrText>Standard Deviation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It is the square root of the average squared deviation of each observation from the arithmetic mean. In other words it is the square root of variance. See Variance.</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Standard Error</w:t>
      </w:r>
      <w:r w:rsidRPr="00ED3CF8">
        <w:rPr>
          <w:rFonts w:cs="Arial"/>
          <w:b/>
          <w:color w:val="FF0000"/>
        </w:rPr>
        <w:fldChar w:fldCharType="begin"/>
      </w:r>
      <w:r w:rsidRPr="00ED3CF8">
        <w:rPr>
          <w:rFonts w:cs="Arial"/>
        </w:rPr>
        <w:instrText xml:space="preserve"> XE "</w:instrText>
      </w:r>
      <w:r w:rsidRPr="00ED3CF8">
        <w:rPr>
          <w:rFonts w:cs="Arial"/>
          <w:color w:val="FF0000"/>
        </w:rPr>
        <w:instrText>Standard Error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standard error of a </w:t>
      </w:r>
      <w:hyperlink r:id="rId683" w:history="1">
        <w:r w:rsidRPr="00ED3CF8">
          <w:rPr>
            <w:rFonts w:cs="Arial"/>
            <w:color w:val="000000"/>
          </w:rPr>
          <w:t>statistic</w:t>
        </w:r>
      </w:hyperlink>
      <w:r w:rsidRPr="00ED3CF8">
        <w:rPr>
          <w:rFonts w:cs="Arial"/>
          <w:color w:val="000000"/>
        </w:rPr>
        <w:t xml:space="preserve"> is the </w:t>
      </w:r>
      <w:hyperlink r:id="rId684" w:history="1">
        <w:r w:rsidRPr="00ED3CF8">
          <w:rPr>
            <w:rFonts w:cs="Arial"/>
            <w:color w:val="000000"/>
          </w:rPr>
          <w:t>standard deviation</w:t>
        </w:r>
      </w:hyperlink>
      <w:r w:rsidRPr="00ED3CF8">
        <w:rPr>
          <w:rFonts w:cs="Arial"/>
          <w:color w:val="000000"/>
        </w:rPr>
        <w:t xml:space="preserve"> of the </w:t>
      </w:r>
      <w:hyperlink r:id="rId685" w:history="1">
        <w:r w:rsidRPr="00ED3CF8">
          <w:rPr>
            <w:rFonts w:cs="Arial"/>
            <w:color w:val="000000"/>
          </w:rPr>
          <w:t>sampling distribution</w:t>
        </w:r>
      </w:hyperlink>
      <w:r w:rsidRPr="00ED3CF8">
        <w:rPr>
          <w:rFonts w:cs="Arial"/>
          <w:color w:val="000000"/>
        </w:rPr>
        <w:t xml:space="preserve"> of that statistic. Standard errors are important because they reflect how much </w:t>
      </w:r>
      <w:hyperlink r:id="rId686" w:history="1">
        <w:r w:rsidRPr="00ED3CF8">
          <w:rPr>
            <w:rFonts w:cs="Arial"/>
            <w:color w:val="000000"/>
          </w:rPr>
          <w:t>sa</w:t>
        </w:r>
        <w:bookmarkStart w:id="529" w:name="_Hlt484234671"/>
        <w:r w:rsidRPr="00ED3CF8">
          <w:rPr>
            <w:rFonts w:cs="Arial"/>
            <w:color w:val="000000"/>
          </w:rPr>
          <w:t>m</w:t>
        </w:r>
        <w:bookmarkEnd w:id="529"/>
        <w:r w:rsidRPr="00ED3CF8">
          <w:rPr>
            <w:rFonts w:cs="Arial"/>
            <w:color w:val="000000"/>
          </w:rPr>
          <w:t>pling fluctuation</w:t>
        </w:r>
      </w:hyperlink>
      <w:r w:rsidRPr="00ED3CF8">
        <w:rPr>
          <w:rFonts w:cs="Arial"/>
          <w:color w:val="000000"/>
        </w:rPr>
        <w:t xml:space="preserve"> a statistic will show. The </w:t>
      </w:r>
      <w:hyperlink r:id="rId687" w:history="1">
        <w:r w:rsidRPr="00ED3CF8">
          <w:rPr>
            <w:rFonts w:cs="Arial"/>
            <w:color w:val="000000"/>
          </w:rPr>
          <w:t>inferential statistics</w:t>
        </w:r>
      </w:hyperlink>
      <w:r w:rsidRPr="00ED3CF8">
        <w:rPr>
          <w:rFonts w:cs="Arial"/>
          <w:color w:val="000000"/>
        </w:rPr>
        <w:t xml:space="preserve"> involved in the construction of </w:t>
      </w:r>
      <w:hyperlink r:id="rId688" w:history="1">
        <w:r w:rsidRPr="00ED3CF8">
          <w:rPr>
            <w:rFonts w:cs="Arial"/>
            <w:color w:val="000000"/>
          </w:rPr>
          <w:t>confidence intervals</w:t>
        </w:r>
      </w:hyperlink>
      <w:r w:rsidRPr="00ED3CF8">
        <w:rPr>
          <w:rFonts w:cs="Arial"/>
          <w:color w:val="000000"/>
        </w:rPr>
        <w:t xml:space="preserve"> and </w:t>
      </w:r>
      <w:hyperlink r:id="rId689" w:history="1">
        <w:r w:rsidRPr="00ED3CF8">
          <w:rPr>
            <w:rFonts w:cs="Arial"/>
            <w:color w:val="000000"/>
          </w:rPr>
          <w:t>significance testing</w:t>
        </w:r>
      </w:hyperlink>
      <w:r w:rsidRPr="00ED3CF8">
        <w:rPr>
          <w:rFonts w:cs="Arial"/>
          <w:color w:val="000000"/>
        </w:rPr>
        <w:t xml:space="preserve"> are based on standard errors.  The standard error of a statistic depends on the sample size. In general, the larger the sample size the smaller the standard error. The standard error of a statistic is usually designated by the Greek letter sigma (</w:t>
      </w:r>
      <w:r w:rsidRPr="009E0509">
        <w:rPr>
          <w:rFonts w:ascii="Symbol" w:hAnsi="Symbol" w:cs="Arial"/>
          <w:color w:val="000000"/>
        </w:rPr>
        <w:t></w:t>
      </w:r>
      <w:r w:rsidRPr="00ED3CF8">
        <w:rPr>
          <w:rFonts w:cs="Arial"/>
          <w:color w:val="000000"/>
        </w:rPr>
        <w:t xml:space="preserve">) with a subscript indicating the statistic. For instance, the standard error of the </w:t>
      </w:r>
      <w:hyperlink r:id="rId690" w:history="1">
        <w:r w:rsidRPr="00ED3CF8">
          <w:rPr>
            <w:rFonts w:cs="Arial"/>
            <w:color w:val="000000"/>
          </w:rPr>
          <w:t>mean</w:t>
        </w:r>
      </w:hyperlink>
      <w:r w:rsidRPr="00ED3CF8">
        <w:rPr>
          <w:rFonts w:cs="Arial"/>
          <w:color w:val="000000"/>
        </w:rPr>
        <w:t xml:space="preserve"> is indicated by the symbol: </w:t>
      </w:r>
      <w:r w:rsidRPr="009E0509">
        <w:rPr>
          <w:rFonts w:ascii="Symbol" w:hAnsi="Symbol" w:cs="Arial"/>
          <w:color w:val="000000"/>
        </w:rPr>
        <w:t></w:t>
      </w:r>
      <w:r w:rsidRPr="00ED3CF8">
        <w:rPr>
          <w:rFonts w:cs="Arial"/>
          <w:color w:val="000000"/>
          <w:vertAlign w:val="subscript"/>
        </w:rPr>
        <w:t>M</w:t>
      </w:r>
      <w:r w:rsidRPr="00ED3CF8">
        <w:rPr>
          <w:rFonts w:cs="Arial"/>
          <w:color w:val="000000"/>
        </w:rPr>
        <w:t>.</w:t>
      </w:r>
    </w:p>
    <w:p w:rsidR="009B73B3" w:rsidRPr="00ED3CF8" w:rsidRDefault="009B73B3" w:rsidP="009B73B3">
      <w:pPr>
        <w:ind w:right="-2"/>
        <w:rPr>
          <w:rFonts w:cs="Arial"/>
          <w:b/>
          <w:color w:val="FF0000"/>
        </w:rPr>
      </w:pPr>
    </w:p>
    <w:p w:rsidR="009B73B3" w:rsidRPr="00ED3CF8" w:rsidRDefault="009B73B3" w:rsidP="009B73B3">
      <w:pPr>
        <w:ind w:right="-2"/>
        <w:rPr>
          <w:rFonts w:cs="Arial"/>
          <w:color w:val="000000"/>
        </w:rPr>
      </w:pPr>
      <w:r w:rsidRPr="00ED3CF8">
        <w:rPr>
          <w:rFonts w:cs="Arial"/>
          <w:b/>
          <w:color w:val="FF0000"/>
        </w:rPr>
        <w:t>Standard Error of Mean</w:t>
      </w:r>
      <w:r w:rsidRPr="00ED3CF8">
        <w:rPr>
          <w:rFonts w:cs="Arial"/>
          <w:b/>
          <w:color w:val="FF0000"/>
        </w:rPr>
        <w:fldChar w:fldCharType="begin"/>
      </w:r>
      <w:r w:rsidRPr="00ED3CF8">
        <w:rPr>
          <w:rFonts w:cs="Arial"/>
        </w:rPr>
        <w:instrText xml:space="preserve"> XE "</w:instrText>
      </w:r>
      <w:r w:rsidRPr="00ED3CF8">
        <w:rPr>
          <w:rFonts w:cs="Arial"/>
          <w:color w:val="FF0000"/>
        </w:rPr>
        <w:instrText>Standard Error of Mean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The </w:t>
      </w:r>
      <w:hyperlink r:id="rId691" w:history="1">
        <w:r w:rsidRPr="00ED3CF8">
          <w:rPr>
            <w:rFonts w:cs="Arial"/>
            <w:color w:val="000000"/>
          </w:rPr>
          <w:t>standard error</w:t>
        </w:r>
      </w:hyperlink>
      <w:r w:rsidRPr="00ED3CF8">
        <w:rPr>
          <w:rFonts w:cs="Arial"/>
          <w:color w:val="000000"/>
        </w:rPr>
        <w:t xml:space="preserve"> of the mean is designated as: </w:t>
      </w:r>
      <w:r w:rsidRPr="009E0509">
        <w:rPr>
          <w:rFonts w:ascii="Symbol" w:hAnsi="Symbol" w:cs="Arial"/>
          <w:color w:val="000000"/>
        </w:rPr>
        <w:t></w:t>
      </w:r>
      <w:r w:rsidRPr="00ED3CF8">
        <w:rPr>
          <w:rFonts w:cs="Arial"/>
          <w:color w:val="000000"/>
          <w:vertAlign w:val="subscript"/>
        </w:rPr>
        <w:t>M</w:t>
      </w:r>
      <w:r w:rsidRPr="00ED3CF8">
        <w:rPr>
          <w:rFonts w:cs="Arial"/>
          <w:color w:val="000000"/>
        </w:rPr>
        <w:t xml:space="preserve">. It is the </w:t>
      </w:r>
      <w:hyperlink r:id="rId692" w:history="1">
        <w:r w:rsidRPr="00ED3CF8">
          <w:rPr>
            <w:rFonts w:cs="Arial"/>
            <w:color w:val="000000"/>
          </w:rPr>
          <w:t>standard deviation</w:t>
        </w:r>
      </w:hyperlink>
      <w:r w:rsidRPr="00ED3CF8">
        <w:rPr>
          <w:rFonts w:cs="Arial"/>
          <w:color w:val="000000"/>
        </w:rPr>
        <w:t xml:space="preserve"> of the </w:t>
      </w:r>
      <w:hyperlink r:id="rId693" w:history="1">
        <w:r w:rsidRPr="00ED3CF8">
          <w:rPr>
            <w:rFonts w:cs="Arial"/>
            <w:color w:val="000000"/>
          </w:rPr>
          <w:t>sampling distribution</w:t>
        </w:r>
      </w:hyperlink>
      <w:r w:rsidRPr="00ED3CF8">
        <w:rPr>
          <w:rFonts w:cs="Arial"/>
          <w:color w:val="000000"/>
        </w:rPr>
        <w:t xml:space="preserve"> of the mean. The formula for the standard error of the mean is: </w:t>
      </w:r>
      <w:r w:rsidRPr="009E0509">
        <w:rPr>
          <w:rFonts w:ascii="Symbol" w:hAnsi="Symbol" w:cs="Arial"/>
          <w:color w:val="000000"/>
        </w:rPr>
        <w:t></w:t>
      </w:r>
      <w:r w:rsidRPr="00ED3CF8">
        <w:rPr>
          <w:rFonts w:cs="Arial"/>
          <w:color w:val="000000"/>
          <w:vertAlign w:val="subscript"/>
        </w:rPr>
        <w:t>M</w:t>
      </w:r>
      <w:r w:rsidRPr="00ED3CF8">
        <w:rPr>
          <w:rFonts w:cs="Arial"/>
          <w:color w:val="000000"/>
        </w:rPr>
        <w:t xml:space="preserve"> = </w:t>
      </w:r>
      <w:r w:rsidRPr="009E0509">
        <w:rPr>
          <w:rFonts w:ascii="Symbol" w:hAnsi="Symbol" w:cs="Arial"/>
          <w:color w:val="000000"/>
        </w:rPr>
        <w:t></w:t>
      </w:r>
      <w:r w:rsidRPr="009E0509">
        <w:rPr>
          <w:rFonts w:ascii="Symbol" w:hAnsi="Symbol" w:cs="Arial"/>
          <w:color w:val="000000"/>
        </w:rPr>
        <w:t></w:t>
      </w:r>
      <w:r w:rsidRPr="00ED3CF8">
        <w:rPr>
          <w:rFonts w:cs="Arial"/>
          <w:color w:val="000000"/>
        </w:rPr>
        <w:sym w:font="Symbol" w:char="F0D6"/>
      </w:r>
      <w:r w:rsidRPr="00ED3CF8">
        <w:rPr>
          <w:rFonts w:cs="Arial"/>
          <w:color w:val="000000"/>
        </w:rPr>
        <w:t xml:space="preserve">N, where </w:t>
      </w:r>
      <w:r w:rsidRPr="009E0509">
        <w:rPr>
          <w:rFonts w:ascii="Symbol" w:hAnsi="Symbol" w:cs="Arial"/>
          <w:color w:val="000000"/>
        </w:rPr>
        <w:t></w:t>
      </w:r>
      <w:r w:rsidRPr="00ED3CF8">
        <w:rPr>
          <w:rFonts w:cs="Arial"/>
          <w:color w:val="000000"/>
        </w:rPr>
        <w:t xml:space="preserve"> is the standard deviation of the original distribution and N is the </w:t>
      </w:r>
      <w:hyperlink r:id="rId694" w:history="1">
        <w:r w:rsidRPr="00ED3CF8">
          <w:rPr>
            <w:rFonts w:cs="Arial"/>
            <w:color w:val="000000"/>
          </w:rPr>
          <w:t>sample size</w:t>
        </w:r>
      </w:hyperlink>
      <w:r w:rsidRPr="00ED3CF8">
        <w:rPr>
          <w:rFonts w:cs="Arial"/>
          <w:color w:val="000000"/>
        </w:rPr>
        <w:t xml:space="preserve"> (the number of scores each mean is based upon). This formula does not assume a </w:t>
      </w:r>
      <w:hyperlink r:id="rId695" w:history="1">
        <w:r w:rsidRPr="00ED3CF8">
          <w:rPr>
            <w:rFonts w:cs="Arial"/>
            <w:color w:val="000000"/>
          </w:rPr>
          <w:t>normal distribution.</w:t>
        </w:r>
      </w:hyperlink>
      <w:r w:rsidRPr="00ED3CF8">
        <w:rPr>
          <w:rFonts w:cs="Arial"/>
          <w:color w:val="000000"/>
        </w:rPr>
        <w:t xml:space="preserve"> However, many of the uses of the formula do assume a normal distribution. The formula shows that the larger the sample size, the smaller the standard error of the mean. More specifically, the size of the standard error of the mean is inversely proportional to the square root of the sample size.  </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Standard Normal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Standard Normal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 The standard normal distribution is a </w:t>
      </w:r>
      <w:hyperlink r:id="rId696" w:history="1">
        <w:r w:rsidRPr="00ED3CF8">
          <w:rPr>
            <w:rFonts w:cs="Arial"/>
            <w:color w:val="000000"/>
          </w:rPr>
          <w:t>normal distribution</w:t>
        </w:r>
      </w:hyperlink>
      <w:r w:rsidRPr="00ED3CF8">
        <w:rPr>
          <w:rFonts w:cs="Arial"/>
          <w:color w:val="000000"/>
        </w:rPr>
        <w:t xml:space="preserve"> with a </w:t>
      </w:r>
      <w:hyperlink r:id="rId697" w:history="1">
        <w:r w:rsidRPr="00ED3CF8">
          <w:rPr>
            <w:rFonts w:cs="Arial"/>
            <w:color w:val="000000"/>
          </w:rPr>
          <w:t>m</w:t>
        </w:r>
        <w:bookmarkStart w:id="530" w:name="_Hlt484235981"/>
        <w:r w:rsidRPr="00ED3CF8">
          <w:rPr>
            <w:rFonts w:cs="Arial"/>
            <w:color w:val="000000"/>
          </w:rPr>
          <w:t>e</w:t>
        </w:r>
        <w:bookmarkEnd w:id="530"/>
        <w:r w:rsidRPr="00ED3CF8">
          <w:rPr>
            <w:rFonts w:cs="Arial"/>
            <w:color w:val="000000"/>
          </w:rPr>
          <w:t>an</w:t>
        </w:r>
      </w:hyperlink>
      <w:r w:rsidRPr="00ED3CF8">
        <w:rPr>
          <w:rFonts w:cs="Arial"/>
          <w:color w:val="000000"/>
        </w:rPr>
        <w:t xml:space="preserve"> of 0 and a </w:t>
      </w:r>
      <w:hyperlink r:id="rId698" w:history="1">
        <w:r w:rsidRPr="00ED3CF8">
          <w:rPr>
            <w:rFonts w:cs="Arial"/>
            <w:color w:val="000000"/>
          </w:rPr>
          <w:t>standard deviation</w:t>
        </w:r>
      </w:hyperlink>
      <w:r w:rsidRPr="00ED3CF8">
        <w:rPr>
          <w:rFonts w:cs="Arial"/>
          <w:color w:val="000000"/>
        </w:rPr>
        <w:t xml:space="preserve"> of 1. </w:t>
      </w:r>
      <w:r w:rsidRPr="00ED3CF8">
        <w:rPr>
          <w:rFonts w:cs="Arial"/>
        </w:rPr>
        <w:t>Normal distributions can be transformed to standard normal distributions by the formula:</w:t>
      </w:r>
    </w:p>
    <w:p w:rsidR="009B73B3" w:rsidRPr="00ED3CF8" w:rsidRDefault="009B73B3" w:rsidP="009B73B3">
      <w:pPr>
        <w:ind w:right="-2"/>
        <w:rPr>
          <w:rFonts w:cs="Arial"/>
        </w:rPr>
      </w:pPr>
      <w:r w:rsidRPr="00ED3CF8">
        <w:rPr>
          <w:rFonts w:cs="Arial"/>
        </w:rPr>
        <w:tab/>
      </w:r>
    </w:p>
    <w:p w:rsidR="009B73B3" w:rsidRPr="00ED3CF8" w:rsidRDefault="009B73B3" w:rsidP="009B73B3">
      <w:pPr>
        <w:ind w:left="720" w:right="-2"/>
        <w:rPr>
          <w:rFonts w:cs="Arial"/>
        </w:rPr>
      </w:pPr>
      <w:r w:rsidRPr="00ED3CF8">
        <w:rPr>
          <w:rFonts w:cs="Arial"/>
        </w:rPr>
        <w:t>Z = (X-</w:t>
      </w:r>
      <w:r w:rsidRPr="00233B24">
        <w:rPr>
          <w:rFonts w:ascii="Symbol" w:hAnsi="Symbol" w:cs="Arial"/>
        </w:rPr>
        <w:t></w:t>
      </w:r>
      <w:r w:rsidRPr="00233B24">
        <w:rPr>
          <w:rFonts w:ascii="Symbol" w:hAnsi="Symbol" w:cs="Arial"/>
        </w:rPr>
        <w:t></w:t>
      </w:r>
      <w:r w:rsidRPr="00233B24">
        <w:rPr>
          <w:rFonts w:ascii="Symbol" w:hAnsi="Symbol" w:cs="Arial"/>
        </w:rPr>
        <w:t></w:t>
      </w:r>
      <w:r w:rsidRPr="00233B24">
        <w:rPr>
          <w:rFonts w:ascii="Symbol" w:hAnsi="Symbol" w:cs="Arial"/>
        </w:rPr>
        <w:t></w:t>
      </w:r>
      <w:r w:rsidRPr="00233B24">
        <w:rPr>
          <w:rFonts w:ascii="Symbol" w:hAnsi="Symbol" w:cs="Arial"/>
        </w:rPr>
        <w:t></w:t>
      </w:r>
      <w:r w:rsidRPr="00233B24">
        <w:rPr>
          <w:rFonts w:ascii="Symbol" w:hAnsi="Symbol" w:cs="Arial"/>
        </w:rPr>
        <w:t></w:t>
      </w:r>
      <w:r w:rsidRPr="00233B24">
        <w:rPr>
          <w:rFonts w:ascii="Symbol" w:hAnsi="Symbol" w:cs="Arial"/>
        </w:rPr>
        <w:t></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rPr>
        <w:t xml:space="preserve">where X is a score from the original normal distribution, </w:t>
      </w:r>
      <w:r w:rsidRPr="00233B24">
        <w:rPr>
          <w:rFonts w:ascii="Symbol" w:hAnsi="Symbol" w:cs="Arial"/>
        </w:rPr>
        <w:t></w:t>
      </w:r>
      <w:r w:rsidRPr="00ED3CF8">
        <w:rPr>
          <w:rFonts w:cs="Arial"/>
        </w:rPr>
        <w:t xml:space="preserve"> is the mean of the original normal distribution, and </w:t>
      </w:r>
      <w:r w:rsidRPr="009E0509">
        <w:rPr>
          <w:rFonts w:ascii="Symbol" w:hAnsi="Symbol" w:cs="Arial"/>
        </w:rPr>
        <w:t></w:t>
      </w:r>
      <w:r w:rsidRPr="00ED3CF8">
        <w:rPr>
          <w:rFonts w:cs="Arial"/>
        </w:rPr>
        <w:t xml:space="preserve"> is the standard deviation of original normal distribution. The standard normal distribution is sometimes called the Z-distribution.  </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Standard Scores</w:t>
      </w:r>
      <w:r w:rsidRPr="00ED3CF8">
        <w:rPr>
          <w:rFonts w:cs="Arial"/>
          <w:b/>
          <w:color w:val="FF0000"/>
        </w:rPr>
        <w:fldChar w:fldCharType="begin"/>
      </w:r>
      <w:r w:rsidRPr="00ED3CF8">
        <w:rPr>
          <w:rFonts w:cs="Arial"/>
        </w:rPr>
        <w:instrText xml:space="preserve"> XE "</w:instrText>
      </w:r>
      <w:r w:rsidRPr="00ED3CF8">
        <w:rPr>
          <w:rFonts w:cs="Arial"/>
          <w:color w:val="FF0000"/>
        </w:rPr>
        <w:instrText>Standard Scores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When a set of scores are converted to </w:t>
      </w:r>
      <w:hyperlink r:id="rId699" w:history="1">
        <w:r w:rsidRPr="00ED3CF8">
          <w:rPr>
            <w:rFonts w:cs="Arial"/>
            <w:color w:val="000000"/>
          </w:rPr>
          <w:t>z-scores,</w:t>
        </w:r>
      </w:hyperlink>
      <w:r w:rsidRPr="00ED3CF8">
        <w:rPr>
          <w:rFonts w:cs="Arial"/>
          <w:color w:val="000000"/>
        </w:rPr>
        <w:t xml:space="preserve"> the scores are said to be standardized and are referred to as standard scores. Standard scores have a mean of 0 and a standard deviation of 1.  </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Standardized Coefficient</w:t>
      </w:r>
      <w:r w:rsidRPr="00ED3CF8">
        <w:rPr>
          <w:rFonts w:cs="Arial"/>
          <w:b/>
          <w:color w:val="FF0000"/>
        </w:rPr>
        <w:fldChar w:fldCharType="begin"/>
      </w:r>
      <w:r w:rsidRPr="00ED3CF8">
        <w:rPr>
          <w:rFonts w:cs="Arial"/>
        </w:rPr>
        <w:instrText xml:space="preserve"> XE "</w:instrText>
      </w:r>
      <w:r w:rsidRPr="00ED3CF8">
        <w:rPr>
          <w:rFonts w:cs="Arial"/>
          <w:color w:val="FF0000"/>
        </w:rPr>
        <w:instrText>Standardized Coefficient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When an analysis is performed on variables that have been standardized so that they have variances of 1.0, the estimates that result are known as standardized coefficients; for example, a regression run on original variables produces unstandardized regression coefficients known as b’s, while a regression run on standardized variables produces standardized regression coefficients known as betas.  (In practice, both types of coefficients can be estimated from the original variables.) </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Standardized Variable</w:t>
      </w:r>
      <w:r w:rsidRPr="00ED3CF8">
        <w:rPr>
          <w:rFonts w:cs="Arial"/>
          <w:b/>
          <w:color w:val="FF0000"/>
        </w:rPr>
        <w:fldChar w:fldCharType="begin"/>
      </w:r>
      <w:r w:rsidRPr="00ED3CF8">
        <w:rPr>
          <w:rFonts w:cs="Arial"/>
        </w:rPr>
        <w:instrText xml:space="preserve"> XE "</w:instrText>
      </w:r>
      <w:r w:rsidRPr="00ED3CF8">
        <w:rPr>
          <w:rFonts w:cs="Arial"/>
          <w:color w:val="FF0000"/>
        </w:rPr>
        <w:instrText>Standardized 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variable that has been transformed by multiplication of all scores by a constant and/or by the addition of a constant to all scores. Often these constants are selected so that the transformed scores have a mean of zero and a variance (and standard deviation) of 1.0.  </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Statistical Independence</w:t>
      </w:r>
      <w:r w:rsidRPr="00ED3CF8">
        <w:rPr>
          <w:rFonts w:cs="Arial"/>
          <w:b/>
          <w:color w:val="FF0000"/>
        </w:rPr>
        <w:fldChar w:fldCharType="begin"/>
      </w:r>
      <w:r w:rsidRPr="00ED3CF8">
        <w:rPr>
          <w:rFonts w:cs="Arial"/>
        </w:rPr>
        <w:instrText xml:space="preserve"> XE "</w:instrText>
      </w:r>
      <w:r w:rsidRPr="00ED3CF8">
        <w:rPr>
          <w:rFonts w:cs="Arial"/>
          <w:color w:val="FF0000"/>
        </w:rPr>
        <w:instrText>Statistical Independence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complete lack of covariation between variables, a lack of association between variables. When used in analysis of variance or covariance, statistical independence between the independent variables is sometimes referred to as a balanced design.  </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Statistical Measure</w:t>
      </w:r>
      <w:r w:rsidRPr="00ED3CF8">
        <w:rPr>
          <w:rFonts w:cs="Arial"/>
          <w:b/>
          <w:color w:val="FF0000"/>
        </w:rPr>
        <w:fldChar w:fldCharType="begin"/>
      </w:r>
      <w:r w:rsidRPr="00ED3CF8">
        <w:rPr>
          <w:rFonts w:cs="Arial"/>
        </w:rPr>
        <w:instrText xml:space="preserve"> XE "</w:instrText>
      </w:r>
      <w:r w:rsidRPr="00ED3CF8">
        <w:rPr>
          <w:rFonts w:cs="Arial"/>
          <w:color w:val="FF0000"/>
        </w:rPr>
        <w:instrText>Statistical Measure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number (a statistic) whose size indicates the magnitude of some quantity of interest e.g., the strength of a relationship, the amount of variation, the size of a difference, the level of income, etc. Examples include means, variances, correlation coefficients, and many others. Statistical measures are different from statistical tests.  See also Statistical Test.  </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Statistical Method</w:t>
      </w:r>
      <w:r w:rsidRPr="00ED3CF8">
        <w:rPr>
          <w:rFonts w:cs="Arial"/>
          <w:b/>
          <w:color w:val="FF0000"/>
        </w:rPr>
        <w:fldChar w:fldCharType="begin"/>
      </w:r>
      <w:r w:rsidRPr="00ED3CF8">
        <w:rPr>
          <w:rFonts w:cs="Arial"/>
        </w:rPr>
        <w:instrText xml:space="preserve"> XE "</w:instrText>
      </w:r>
      <w:r w:rsidRPr="00ED3CF8">
        <w:rPr>
          <w:rFonts w:cs="Arial"/>
          <w:color w:val="FF0000"/>
        </w:rPr>
        <w:instrText>Statistical Method</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Examples include Analysis of Variance (ANOVA), Modified Joint Regression Analysis, COYD, COYU, and many others.  </w:t>
      </w:r>
    </w:p>
    <w:p w:rsidR="009B73B3" w:rsidRPr="00ED3CF8" w:rsidRDefault="009B73B3" w:rsidP="009B73B3">
      <w:pPr>
        <w:ind w:right="-2"/>
        <w:rPr>
          <w:rFonts w:cs="Arial"/>
        </w:rPr>
      </w:pPr>
    </w:p>
    <w:p w:rsidR="009B73B3" w:rsidRPr="00ED3CF8" w:rsidRDefault="009B73B3" w:rsidP="009B73B3">
      <w:pPr>
        <w:ind w:right="-2"/>
        <w:rPr>
          <w:rFonts w:cs="Arial"/>
          <w:bCs/>
          <w:color w:val="000000"/>
        </w:rPr>
      </w:pPr>
      <w:r w:rsidRPr="00ED3CF8">
        <w:rPr>
          <w:rFonts w:cs="Arial"/>
          <w:b/>
          <w:color w:val="FF0000"/>
        </w:rPr>
        <w:t>Statistical Model</w:t>
      </w:r>
      <w:r w:rsidRPr="00ED3CF8">
        <w:rPr>
          <w:rFonts w:cs="Arial"/>
          <w:b/>
          <w:color w:val="FF0000"/>
        </w:rPr>
        <w:fldChar w:fldCharType="begin"/>
      </w:r>
      <w:r w:rsidRPr="00ED3CF8">
        <w:rPr>
          <w:rFonts w:cs="Arial"/>
        </w:rPr>
        <w:instrText xml:space="preserve"> XE "</w:instrText>
      </w:r>
      <w:r w:rsidRPr="00ED3CF8">
        <w:rPr>
          <w:rFonts w:cs="Arial"/>
          <w:color w:val="FF0000"/>
        </w:rPr>
        <w:instrText>Statistical Model</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 xml:space="preserve"> is a formalized mathematical expression describing the process that is assumed to have generated a set of observed data.  A statistical model provides a general structure for the analysis of the observed data and also makes clear the assumptions that are necessary for the analysis to be valid.  The observed data usually comprise a variable of primary importance, i.e. the response variable, and one or more explanatory variables.  The usual objective of the analysis is to study the effects of treatments and/or other explanatory variables on the response variable, and so provide a suitable statistical model for the relationship between it and the explanatory variables.  Thus the model predicts or explains the response variable using the explanatory variables.</w:t>
      </w:r>
    </w:p>
    <w:p w:rsidR="009B73B3" w:rsidRPr="00ED3CF8" w:rsidRDefault="009B73B3" w:rsidP="009B73B3">
      <w:pPr>
        <w:ind w:right="-2"/>
        <w:rPr>
          <w:rFonts w:cs="Arial"/>
          <w:b/>
          <w:color w:val="FF0000"/>
        </w:rPr>
      </w:pPr>
    </w:p>
    <w:p w:rsidR="009B73B3" w:rsidRPr="00ED3CF8" w:rsidRDefault="009B73B3" w:rsidP="009B73B3">
      <w:pPr>
        <w:ind w:right="-2"/>
        <w:rPr>
          <w:rFonts w:cs="Arial"/>
          <w:color w:val="000000"/>
        </w:rPr>
      </w:pPr>
      <w:r w:rsidRPr="00ED3CF8">
        <w:rPr>
          <w:rFonts w:cs="Arial"/>
          <w:b/>
          <w:color w:val="FF0000"/>
        </w:rPr>
        <w:t>Statistical Significance</w:t>
      </w:r>
      <w:r w:rsidRPr="00ED3CF8">
        <w:rPr>
          <w:rFonts w:cs="Arial"/>
          <w:b/>
          <w:color w:val="FF0000"/>
        </w:rPr>
        <w:fldChar w:fldCharType="begin"/>
      </w:r>
      <w:r w:rsidRPr="00ED3CF8">
        <w:rPr>
          <w:rFonts w:cs="Arial"/>
        </w:rPr>
        <w:instrText xml:space="preserve"> XE "</w:instrText>
      </w:r>
      <w:r w:rsidRPr="00ED3CF8">
        <w:rPr>
          <w:rFonts w:cs="Arial"/>
          <w:color w:val="FF0000"/>
        </w:rPr>
        <w:instrText>Statistical Significance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Significance tests are performed to see if the </w:t>
      </w:r>
      <w:hyperlink r:id="rId700" w:history="1">
        <w:r w:rsidRPr="00ED3CF8">
          <w:rPr>
            <w:rFonts w:cs="Arial"/>
            <w:color w:val="000000"/>
          </w:rPr>
          <w:t>null hypothesis</w:t>
        </w:r>
      </w:hyperlink>
      <w:r w:rsidRPr="00ED3CF8">
        <w:rPr>
          <w:rFonts w:cs="Arial"/>
          <w:color w:val="000000"/>
        </w:rPr>
        <w:t xml:space="preserve"> can be rejected. If the null hypothesis is rejected, then the effect found in a </w:t>
      </w:r>
      <w:hyperlink r:id="rId701" w:history="1">
        <w:r w:rsidRPr="00ED3CF8">
          <w:rPr>
            <w:rFonts w:cs="Arial"/>
            <w:color w:val="000000"/>
          </w:rPr>
          <w:t>sample</w:t>
        </w:r>
      </w:hyperlink>
      <w:r w:rsidRPr="00ED3CF8">
        <w:rPr>
          <w:rFonts w:cs="Arial"/>
          <w:color w:val="000000"/>
        </w:rPr>
        <w:t xml:space="preserve"> is said to be statistically significant. If the null hypothesis is not rejected, then the effect is not significant. The experimenter chooses a </w:t>
      </w:r>
      <w:hyperlink r:id="rId702" w:history="1">
        <w:r w:rsidRPr="00ED3CF8">
          <w:rPr>
            <w:rFonts w:cs="Arial"/>
            <w:color w:val="000000"/>
          </w:rPr>
          <w:t>significance level</w:t>
        </w:r>
      </w:hyperlink>
      <w:r w:rsidRPr="00ED3CF8">
        <w:rPr>
          <w:rFonts w:cs="Arial"/>
          <w:color w:val="000000"/>
        </w:rPr>
        <w:t xml:space="preserve"> before conducting the statistical analysis. The significance level chosen determines the probability of a </w:t>
      </w:r>
      <w:hyperlink r:id="rId703" w:history="1">
        <w:r w:rsidRPr="00ED3CF8">
          <w:rPr>
            <w:rFonts w:cs="Arial"/>
            <w:color w:val="000000"/>
          </w:rPr>
          <w:t>Type I error</w:t>
        </w:r>
      </w:hyperlink>
      <w:r w:rsidRPr="00ED3CF8">
        <w:rPr>
          <w:rFonts w:cs="Arial"/>
          <w:color w:val="000000"/>
        </w:rPr>
        <w:t xml:space="preserve">. </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Statistical Test</w:t>
      </w:r>
      <w:r w:rsidRPr="00ED3CF8">
        <w:rPr>
          <w:rFonts w:cs="Arial"/>
          <w:b/>
          <w:color w:val="FF0000"/>
        </w:rPr>
        <w:fldChar w:fldCharType="begin"/>
      </w:r>
      <w:r w:rsidRPr="00ED3CF8">
        <w:rPr>
          <w:rFonts w:cs="Arial"/>
        </w:rPr>
        <w:instrText xml:space="preserve"> XE "</w:instrText>
      </w:r>
      <w:r w:rsidRPr="00ED3CF8">
        <w:rPr>
          <w:rFonts w:cs="Arial"/>
          <w:color w:val="FF0000"/>
        </w:rPr>
        <w:instrText>Statistical Test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w:t>
      </w:r>
      <w:r w:rsidRPr="00ED3CF8">
        <w:rPr>
          <w:rFonts w:cs="Arial"/>
          <w:bCs/>
        </w:rPr>
        <w:t>statistical test</w:t>
      </w:r>
      <w:r w:rsidRPr="00ED3CF8">
        <w:rPr>
          <w:rFonts w:cs="Arial"/>
        </w:rPr>
        <w:t xml:space="preserve"> can be used to assess the probability that a statistical measure deviates from some pre-selected value (often zero) by no more than would be expected due to the operation of chance if the cases studied were randomly selected from a larger population. Examples include Pearson chi-square, F test, t test, and many others. Statistical tests are different from statistical measures. See also Statistical Measure</w:t>
      </w:r>
      <w:r w:rsidRPr="00ED3CF8">
        <w:rPr>
          <w:rFonts w:cs="Arial"/>
          <w:bCs/>
        </w:rPr>
        <w:t xml:space="preserve"> and Hypothesis Testing.</w:t>
      </w:r>
    </w:p>
    <w:p w:rsidR="009B73B3" w:rsidRPr="00ED3CF8" w:rsidRDefault="009B73B3" w:rsidP="009B73B3">
      <w:pPr>
        <w:ind w:right="-2"/>
        <w:rPr>
          <w:rFonts w:cs="Arial"/>
        </w:rPr>
      </w:pPr>
    </w:p>
    <w:p w:rsidR="009B73B3" w:rsidRPr="00ED3CF8" w:rsidRDefault="009B73B3" w:rsidP="009B73B3">
      <w:pPr>
        <w:ind w:right="-2"/>
        <w:rPr>
          <w:rFonts w:cs="Arial"/>
          <w:color w:val="000000"/>
        </w:rPr>
      </w:pPr>
      <w:r w:rsidRPr="00ED3CF8">
        <w:rPr>
          <w:rFonts w:cs="Arial"/>
          <w:b/>
          <w:color w:val="FF0000"/>
        </w:rPr>
        <w:t>Statistic</w:t>
      </w:r>
      <w:r w:rsidRPr="00ED3CF8">
        <w:rPr>
          <w:rFonts w:cs="Arial"/>
          <w:b/>
          <w:color w:val="FF0000"/>
        </w:rPr>
        <w:fldChar w:fldCharType="begin"/>
      </w:r>
      <w:r w:rsidRPr="00ED3CF8">
        <w:rPr>
          <w:rFonts w:cs="Arial"/>
        </w:rPr>
        <w:instrText xml:space="preserve"> XE "</w:instrText>
      </w:r>
      <w:r w:rsidRPr="00ED3CF8">
        <w:rPr>
          <w:rFonts w:cs="Arial"/>
          <w:color w:val="FF0000"/>
        </w:rPr>
        <w:instrText>Statistic</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 xml:space="preserve">Any numerical quantity (such as the </w:t>
      </w:r>
      <w:hyperlink r:id="rId704" w:history="1">
        <w:r w:rsidRPr="00ED3CF8">
          <w:rPr>
            <w:rFonts w:cs="Arial"/>
            <w:color w:val="000000"/>
          </w:rPr>
          <w:t>mean)</w:t>
        </w:r>
      </w:hyperlink>
      <w:r w:rsidRPr="00ED3CF8">
        <w:rPr>
          <w:rFonts w:cs="Arial"/>
          <w:color w:val="000000"/>
        </w:rPr>
        <w:t xml:space="preserve"> calculated from a </w:t>
      </w:r>
      <w:hyperlink r:id="rId705" w:history="1">
        <w:r w:rsidRPr="00ED3CF8">
          <w:rPr>
            <w:rFonts w:cs="Arial"/>
            <w:color w:val="000000"/>
          </w:rPr>
          <w:t>sample.</w:t>
        </w:r>
      </w:hyperlink>
      <w:r w:rsidRPr="00ED3CF8">
        <w:rPr>
          <w:rFonts w:cs="Arial"/>
          <w:color w:val="000000"/>
        </w:rPr>
        <w:t xml:space="preserve"> Such statistics are used to estimate </w:t>
      </w:r>
      <w:hyperlink r:id="rId706" w:history="1">
        <w:r w:rsidRPr="00ED3CF8">
          <w:rPr>
            <w:rFonts w:cs="Arial"/>
            <w:color w:val="000000"/>
          </w:rPr>
          <w:t>parameters.</w:t>
        </w:r>
      </w:hyperlink>
      <w:r w:rsidRPr="00ED3CF8">
        <w:rPr>
          <w:rFonts w:cs="Arial"/>
          <w:color w:val="000000"/>
        </w:rPr>
        <w:t xml:space="preserve"> The term “statistics” sometimes refers to calculated quantities regardless of whether or not they are from a sample.</w:t>
      </w:r>
    </w:p>
    <w:p w:rsidR="009B73B3" w:rsidRPr="00ED3CF8" w:rsidRDefault="009B73B3" w:rsidP="009B73B3">
      <w:pPr>
        <w:ind w:right="-2"/>
        <w:rPr>
          <w:rFonts w:cs="Arial"/>
          <w:color w:val="000000"/>
        </w:rPr>
      </w:pPr>
    </w:p>
    <w:p w:rsidR="009B73B3" w:rsidRPr="00ED3CF8" w:rsidRDefault="009B73B3" w:rsidP="009B73B3">
      <w:pPr>
        <w:ind w:right="-2"/>
        <w:rPr>
          <w:rFonts w:cs="Arial"/>
          <w:color w:val="000000"/>
        </w:rPr>
      </w:pPr>
      <w:r w:rsidRPr="00ED3CF8">
        <w:rPr>
          <w:rFonts w:cs="Arial"/>
          <w:b/>
          <w:color w:val="FF0000"/>
        </w:rPr>
        <w:t>Statistics</w:t>
      </w:r>
      <w:r w:rsidRPr="00ED3CF8">
        <w:rPr>
          <w:rFonts w:cs="Arial"/>
          <w:b/>
          <w:color w:val="FF0000"/>
        </w:rPr>
        <w:fldChar w:fldCharType="begin"/>
      </w:r>
      <w:r w:rsidRPr="00ED3CF8">
        <w:rPr>
          <w:rFonts w:cs="Arial"/>
        </w:rPr>
        <w:instrText xml:space="preserve"> XE "</w:instrText>
      </w:r>
      <w:r w:rsidRPr="00ED3CF8">
        <w:rPr>
          <w:rFonts w:cs="Arial"/>
          <w:color w:val="FF0000"/>
        </w:rPr>
        <w:instrText>Statistics</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The word “statistics” is used in several different senses. In the broadest sense, “statistics” refers to a range of techniques and procedures for analyzing data, interpreting data, displaying data, and making decisions based on data. This is what courses in “statistics” generally cover.  In a second usage, statistics is used as the plural of statistic.</w:t>
      </w:r>
    </w:p>
    <w:p w:rsidR="009B73B3" w:rsidRPr="00ED3CF8" w:rsidRDefault="009B73B3" w:rsidP="009B73B3">
      <w:pPr>
        <w:ind w:right="-2"/>
        <w:rPr>
          <w:rFonts w:cs="Arial"/>
          <w:color w:val="000000"/>
        </w:rPr>
      </w:pPr>
    </w:p>
    <w:p w:rsidR="009B73B3" w:rsidRPr="00ED3CF8" w:rsidRDefault="009B73B3" w:rsidP="009B73B3">
      <w:pPr>
        <w:ind w:right="-2"/>
        <w:rPr>
          <w:rFonts w:cs="Arial"/>
          <w:bCs/>
        </w:rPr>
      </w:pPr>
      <w:r w:rsidRPr="00ED3CF8">
        <w:rPr>
          <w:rFonts w:cs="Arial"/>
          <w:b/>
          <w:color w:val="FF0000"/>
        </w:rPr>
        <w:t>Student’s t-Distribution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Student’s t-Distribution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rPr>
        <w:t>Student’s t-distribution is the distribution of the ratio of a standard normal variable and the square root of a chi-squared variable divided by its degrees of freedom, where the standard normal and the chi-squared variables are independent.  It is used to compute probabilities and hence test significance in t-tests.  See also t-test.  The Student’s t-distribution has one parameter, its degrees of freedom, which is the same as the degrees of freedom of the chi-squared variable it is calculated from.  The shape of the Student’s t</w:t>
      </w:r>
      <w:r w:rsidRPr="00ED3CF8">
        <w:rPr>
          <w:rFonts w:cs="Arial"/>
          <w:bCs/>
        </w:rPr>
        <w:noBreakHyphen/>
        <w:t xml:space="preserve">distribution resembles the bell shape of a standard normal variable, except that it is a bit lower and wider. As the number of degrees of freedom grows, the Student’s t-distribution approaches the standard normal distribution. </w:t>
      </w:r>
    </w:p>
    <w:p w:rsidR="009B73B3" w:rsidRPr="00ED3CF8" w:rsidRDefault="009B73B3" w:rsidP="009B73B3">
      <w:pPr>
        <w:ind w:right="-2"/>
        <w:rPr>
          <w:rFonts w:cs="Arial"/>
        </w:rPr>
      </w:pPr>
    </w:p>
    <w:p w:rsidR="009B73B3" w:rsidRPr="00ED3CF8" w:rsidRDefault="009B73B3" w:rsidP="009B73B3">
      <w:pPr>
        <w:ind w:right="-2"/>
        <w:rPr>
          <w:rFonts w:cs="Arial"/>
          <w:bCs/>
          <w:color w:val="000000"/>
        </w:rPr>
      </w:pPr>
      <w:r w:rsidRPr="00ED3CF8">
        <w:rPr>
          <w:rFonts w:cs="Arial"/>
          <w:b/>
          <w:color w:val="FF0000"/>
        </w:rPr>
        <w:t>Symmetric 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Symmetric 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bCs/>
          <w:color w:val="000000"/>
        </w:rPr>
        <w:t xml:space="preserve"> is a distribution without skewness.  Thus its opposing sides are symmetric about the mean and median. </w:t>
      </w:r>
    </w:p>
    <w:p w:rsidR="009B73B3" w:rsidRPr="00ED3CF8" w:rsidRDefault="009B73B3" w:rsidP="009B73B3">
      <w:pPr>
        <w:ind w:right="-2"/>
        <w:rPr>
          <w:rFonts w:cs="Arial"/>
          <w:b/>
          <w:color w:val="FF0000"/>
        </w:rPr>
      </w:pPr>
    </w:p>
    <w:p w:rsidR="009B73B3" w:rsidRPr="00ED3CF8" w:rsidRDefault="009B73B3" w:rsidP="009B73B3">
      <w:pPr>
        <w:ind w:right="-2"/>
        <w:rPr>
          <w:rFonts w:cs="Arial"/>
          <w:b/>
          <w:color w:val="FF0000"/>
        </w:rPr>
      </w:pPr>
      <w:r w:rsidRPr="00ED3CF8">
        <w:rPr>
          <w:rFonts w:cs="Arial"/>
          <w:b/>
          <w:color w:val="FF0000"/>
        </w:rPr>
        <w:t>t-Distribution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t-Distribution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Student’s t-distribution.</w:t>
      </w:r>
      <w:r w:rsidRPr="00ED3CF8">
        <w:rPr>
          <w:rFonts w:cs="Arial"/>
          <w:b/>
          <w:color w:val="FF0000"/>
        </w:rPr>
        <w:t xml:space="preserve"> </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Test</w:t>
      </w:r>
      <w:r w:rsidRPr="00ED3CF8">
        <w:rPr>
          <w:rFonts w:cs="Arial"/>
          <w:b/>
          <w:color w:val="FF0000"/>
        </w:rPr>
        <w:fldChar w:fldCharType="begin"/>
      </w:r>
      <w:r w:rsidRPr="00ED3CF8">
        <w:rPr>
          <w:rFonts w:cs="Arial"/>
        </w:rPr>
        <w:instrText xml:space="preserve"> XE "</w:instrText>
      </w:r>
      <w:r w:rsidRPr="00ED3CF8">
        <w:rPr>
          <w:rFonts w:cs="Arial"/>
          <w:color w:val="FF0000"/>
        </w:rPr>
        <w:instrText>Test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Statistical Test</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Test Statistic</w:t>
      </w:r>
      <w:r w:rsidRPr="00ED3CF8">
        <w:rPr>
          <w:rFonts w:cs="Arial"/>
          <w:b/>
          <w:color w:val="FF0000"/>
        </w:rPr>
        <w:fldChar w:fldCharType="begin"/>
      </w:r>
      <w:r w:rsidRPr="00ED3CF8">
        <w:rPr>
          <w:rFonts w:cs="Arial"/>
        </w:rPr>
        <w:instrText xml:space="preserve"> XE "</w:instrText>
      </w:r>
      <w:r w:rsidRPr="00ED3CF8">
        <w:rPr>
          <w:rFonts w:cs="Arial"/>
          <w:color w:val="FF0000"/>
        </w:rPr>
        <w:instrText>Test Statistic</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color w:val="000000"/>
        </w:rPr>
        <w:t xml:space="preserve">  A numerical quantity calculated from the observations with which a test is performed. </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Transformation</w:t>
      </w:r>
      <w:r w:rsidRPr="00ED3CF8">
        <w:rPr>
          <w:rFonts w:cs="Arial"/>
          <w:b/>
          <w:color w:val="FF0000"/>
        </w:rPr>
        <w:fldChar w:fldCharType="begin"/>
      </w:r>
      <w:r w:rsidRPr="00ED3CF8">
        <w:rPr>
          <w:rFonts w:cs="Arial"/>
        </w:rPr>
        <w:instrText xml:space="preserve"> XE "</w:instrText>
      </w:r>
      <w:r w:rsidRPr="00ED3CF8">
        <w:rPr>
          <w:rFonts w:cs="Arial"/>
          <w:color w:val="FF0000"/>
        </w:rPr>
        <w:instrText>Transformation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A change made to the scores of all cases on a variable by the application of the same mathematical operation(s) to each score. (Common operations include addition of a constant, multiplication by a constant, taking logarithms, arcsine, ranking, bracketing, etc.).</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t-Test</w:t>
      </w:r>
      <w:r w:rsidRPr="00ED3CF8">
        <w:rPr>
          <w:rFonts w:cs="Arial"/>
          <w:b/>
          <w:color w:val="FF0000"/>
        </w:rPr>
        <w:fldChar w:fldCharType="begin"/>
      </w:r>
      <w:r w:rsidRPr="00ED3CF8">
        <w:rPr>
          <w:rFonts w:cs="Arial"/>
        </w:rPr>
        <w:instrText xml:space="preserve"> XE "</w:instrText>
      </w:r>
      <w:r w:rsidRPr="00ED3CF8">
        <w:rPr>
          <w:rFonts w:cs="Arial"/>
          <w:color w:val="FF0000"/>
        </w:rPr>
        <w:instrText>t-Test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A t-test is any of a number of tests based on the </w:t>
      </w:r>
      <w:hyperlink r:id="rId707" w:history="1">
        <w:r w:rsidRPr="00ED3CF8">
          <w:rPr>
            <w:rFonts w:cs="Arial"/>
          </w:rPr>
          <w:t>t distribution.</w:t>
        </w:r>
      </w:hyperlink>
      <w:r w:rsidRPr="00ED3CF8">
        <w:rPr>
          <w:rFonts w:cs="Arial"/>
        </w:rPr>
        <w:t xml:space="preserve"> The general formula for t is:</w:t>
      </w:r>
    </w:p>
    <w:p w:rsidR="009B73B3" w:rsidRPr="00ED3CF8" w:rsidRDefault="009B73B3" w:rsidP="009B73B3">
      <w:pPr>
        <w:ind w:right="-2"/>
        <w:rPr>
          <w:rFonts w:cs="Arial"/>
          <w:color w:val="000000"/>
        </w:rPr>
      </w:pPr>
    </w:p>
    <w:p w:rsidR="009B73B3" w:rsidRPr="00ED3CF8" w:rsidRDefault="009B73B3" w:rsidP="009B73B3">
      <w:pPr>
        <w:ind w:right="-2" w:firstLine="720"/>
        <w:rPr>
          <w:rFonts w:cs="Arial"/>
          <w:color w:val="000000"/>
        </w:rPr>
      </w:pPr>
      <w:r w:rsidRPr="00ED3CF8">
        <w:rPr>
          <w:rFonts w:cs="Arial"/>
          <w:color w:val="000000"/>
        </w:rPr>
        <w:t>t = (statistic – hypothesised value) / estimated standard error of statistic</w:t>
      </w:r>
    </w:p>
    <w:p w:rsidR="009B73B3" w:rsidRPr="00ED3CF8" w:rsidRDefault="009B73B3" w:rsidP="009B73B3">
      <w:pPr>
        <w:ind w:right="-2"/>
        <w:rPr>
          <w:rFonts w:cs="Arial"/>
          <w:color w:val="000000"/>
        </w:rPr>
      </w:pPr>
    </w:p>
    <w:p w:rsidR="009B73B3" w:rsidRPr="00ED3CF8" w:rsidRDefault="009B73B3" w:rsidP="009B73B3">
      <w:pPr>
        <w:ind w:right="-2"/>
        <w:rPr>
          <w:rFonts w:cs="Arial"/>
          <w:color w:val="000000"/>
        </w:rPr>
      </w:pPr>
      <w:r w:rsidRPr="00ED3CF8">
        <w:rPr>
          <w:rFonts w:cs="Arial"/>
          <w:color w:val="000000"/>
        </w:rPr>
        <w:t xml:space="preserve">The most common t-test is a test for a difference between two means.  </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Two-Point Scale</w:t>
      </w:r>
      <w:r w:rsidRPr="00ED3CF8">
        <w:rPr>
          <w:rFonts w:cs="Arial"/>
          <w:b/>
          <w:color w:val="FF0000"/>
        </w:rPr>
        <w:fldChar w:fldCharType="begin"/>
      </w:r>
      <w:r w:rsidRPr="00ED3CF8">
        <w:rPr>
          <w:rFonts w:cs="Arial"/>
        </w:rPr>
        <w:instrText xml:space="preserve"> XE "</w:instrText>
      </w:r>
      <w:r w:rsidRPr="00ED3CF8">
        <w:rPr>
          <w:rFonts w:cs="Arial"/>
          <w:color w:val="FF0000"/>
        </w:rPr>
        <w:instrText>Two-Point Scale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If each case is classified into one of two categories (e.g., present/absent, tall/dwarf, dead/alive) the variable is a two-point scale. For analytic purposes, two-point scales can be treated as nominal scales, ordinal scales, or interval scales.  </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Type I and Type II Error</w:t>
      </w:r>
      <w:r w:rsidRPr="00ED3CF8">
        <w:rPr>
          <w:rFonts w:cs="Arial"/>
          <w:b/>
          <w:color w:val="FF0000"/>
        </w:rPr>
        <w:fldChar w:fldCharType="begin"/>
      </w:r>
      <w:r w:rsidRPr="00ED3CF8">
        <w:rPr>
          <w:rFonts w:cs="Arial"/>
        </w:rPr>
        <w:instrText xml:space="preserve"> XE "</w:instrText>
      </w:r>
      <w:r w:rsidRPr="00ED3CF8">
        <w:rPr>
          <w:rFonts w:cs="Arial"/>
          <w:color w:val="FF0000"/>
        </w:rPr>
        <w:instrText>Type I and Type II Error</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There are two kinds of errors that can be made in </w:t>
      </w:r>
      <w:hyperlink r:id="rId708" w:history="1">
        <w:r w:rsidRPr="00ED3CF8">
          <w:rPr>
            <w:rFonts w:cs="Arial"/>
            <w:color w:val="000000"/>
          </w:rPr>
          <w:t>significance testing:</w:t>
        </w:r>
      </w:hyperlink>
      <w:r w:rsidRPr="00ED3CF8">
        <w:rPr>
          <w:rFonts w:cs="Arial"/>
        </w:rPr>
        <w:t xml:space="preserve"> (1) a true </w:t>
      </w:r>
      <w:hyperlink r:id="rId709" w:history="1">
        <w:r w:rsidRPr="00ED3CF8">
          <w:rPr>
            <w:rFonts w:cs="Arial"/>
            <w:color w:val="000000"/>
          </w:rPr>
          <w:t>null hypothesis</w:t>
        </w:r>
      </w:hyperlink>
      <w:r w:rsidRPr="00ED3CF8">
        <w:rPr>
          <w:rFonts w:cs="Arial"/>
        </w:rPr>
        <w:t xml:space="preserve"> can be incorrectly rejected and (2) a false null hypothesis can fail to be rejected. The former error is called a Type I error and the latter error is called a Type II error. These two types of errors are defined in the following table. The probability of a Type I error is designated by the Greek letter alpha (</w:t>
      </w:r>
      <w:r w:rsidRPr="009E0509">
        <w:rPr>
          <w:rFonts w:ascii="Symbol" w:hAnsi="Symbol" w:cs="Arial"/>
        </w:rPr>
        <w:t></w:t>
      </w:r>
      <w:r w:rsidRPr="00ED3CF8">
        <w:rPr>
          <w:rFonts w:cs="Arial"/>
        </w:rPr>
        <w:t>) and is called the Type I error rate; the probability of a Type II error (the Type II error rate) is designated by the Greek letter beta (</w:t>
      </w:r>
      <w:r w:rsidRPr="00ED3CF8">
        <w:rPr>
          <w:rFonts w:cs="Arial"/>
        </w:rPr>
        <w:sym w:font="Symbol" w:char="F062"/>
      </w:r>
      <w:r w:rsidRPr="00ED3CF8">
        <w:rPr>
          <w:rFonts w:cs="Arial"/>
        </w:rPr>
        <w:t xml:space="preserve">). A Type II error is only an error in the sense that an opportunity to reject the null hypothesis correctly was lost.    </w:t>
      </w:r>
    </w:p>
    <w:p w:rsidR="009B73B3" w:rsidRPr="00ED3CF8" w:rsidRDefault="009B73B3" w:rsidP="009B73B3">
      <w:pPr>
        <w:ind w:right="-2"/>
        <w:rPr>
          <w:rFonts w:cs="Arial"/>
        </w:rPr>
      </w:pPr>
    </w:p>
    <w:tbl>
      <w:tblPr>
        <w:tblW w:w="0" w:type="auto"/>
        <w:tblInd w:w="720" w:type="dxa"/>
        <w:tblLayout w:type="fixed"/>
        <w:tblLook w:val="0000" w:firstRow="0" w:lastRow="0" w:firstColumn="0" w:lastColumn="0" w:noHBand="0" w:noVBand="0"/>
      </w:tblPr>
      <w:tblGrid>
        <w:gridCol w:w="1809"/>
        <w:gridCol w:w="1701"/>
        <w:gridCol w:w="1985"/>
        <w:gridCol w:w="1984"/>
      </w:tblGrid>
      <w:tr w:rsidR="009B73B3" w:rsidRPr="00ED3CF8" w:rsidTr="009B73B3">
        <w:trPr>
          <w:cantSplit/>
        </w:trPr>
        <w:tc>
          <w:tcPr>
            <w:tcW w:w="1809" w:type="dxa"/>
          </w:tcPr>
          <w:p w:rsidR="009B73B3" w:rsidRPr="00ED3CF8" w:rsidRDefault="009B73B3" w:rsidP="009B73B3">
            <w:pPr>
              <w:rPr>
                <w:rFonts w:cs="Arial"/>
              </w:rPr>
            </w:pPr>
          </w:p>
        </w:tc>
        <w:tc>
          <w:tcPr>
            <w:tcW w:w="1701" w:type="dxa"/>
            <w:tcBorders>
              <w:right w:val="single" w:sz="4" w:space="0" w:color="auto"/>
            </w:tcBorders>
          </w:tcPr>
          <w:p w:rsidR="009B73B3" w:rsidRPr="00ED3CF8" w:rsidRDefault="009B73B3" w:rsidP="009B73B3">
            <w:pPr>
              <w:rPr>
                <w:rFonts w:cs="Arial"/>
              </w:rPr>
            </w:pPr>
          </w:p>
        </w:tc>
        <w:tc>
          <w:tcPr>
            <w:tcW w:w="3969" w:type="dxa"/>
            <w:gridSpan w:val="2"/>
            <w:tcBorders>
              <w:top w:val="single" w:sz="4" w:space="0" w:color="auto"/>
              <w:left w:val="single" w:sz="4" w:space="0" w:color="auto"/>
              <w:bottom w:val="single" w:sz="4" w:space="0" w:color="auto"/>
              <w:right w:val="single" w:sz="4" w:space="0" w:color="auto"/>
            </w:tcBorders>
          </w:tcPr>
          <w:p w:rsidR="009B73B3" w:rsidRPr="00ED3CF8" w:rsidRDefault="009B73B3" w:rsidP="009B73B3">
            <w:pPr>
              <w:ind w:right="-2"/>
              <w:rPr>
                <w:rFonts w:cs="Arial"/>
              </w:rPr>
            </w:pPr>
            <w:r w:rsidRPr="00ED3CF8">
              <w:rPr>
                <w:rFonts w:cs="Arial"/>
              </w:rPr>
              <w:t>Statistical Decision</w:t>
            </w:r>
          </w:p>
        </w:tc>
      </w:tr>
      <w:tr w:rsidR="009B73B3" w:rsidRPr="00ED3CF8" w:rsidTr="009B73B3">
        <w:tc>
          <w:tcPr>
            <w:tcW w:w="1809" w:type="dxa"/>
            <w:tcBorders>
              <w:bottom w:val="single" w:sz="4" w:space="0" w:color="auto"/>
            </w:tcBorders>
          </w:tcPr>
          <w:p w:rsidR="009B73B3" w:rsidRPr="00ED3CF8" w:rsidRDefault="009B73B3" w:rsidP="009B73B3">
            <w:pPr>
              <w:rPr>
                <w:rFonts w:cs="Arial"/>
              </w:rPr>
            </w:pPr>
          </w:p>
        </w:tc>
        <w:tc>
          <w:tcPr>
            <w:tcW w:w="1701" w:type="dxa"/>
            <w:tcBorders>
              <w:bottom w:val="single" w:sz="4" w:space="0" w:color="auto"/>
              <w:right w:val="single" w:sz="4" w:space="0" w:color="auto"/>
            </w:tcBorders>
          </w:tcPr>
          <w:p w:rsidR="009B73B3" w:rsidRPr="00ED3CF8" w:rsidRDefault="009B73B3" w:rsidP="009B73B3">
            <w:pPr>
              <w:rPr>
                <w:rFonts w:cs="Arial"/>
              </w:rPr>
            </w:pPr>
          </w:p>
        </w:tc>
        <w:tc>
          <w:tcPr>
            <w:tcW w:w="1985" w:type="dxa"/>
            <w:tcBorders>
              <w:left w:val="single" w:sz="4" w:space="0" w:color="auto"/>
              <w:bottom w:val="single" w:sz="4" w:space="0" w:color="auto"/>
              <w:right w:val="single" w:sz="4" w:space="0" w:color="auto"/>
            </w:tcBorders>
          </w:tcPr>
          <w:p w:rsidR="009B73B3" w:rsidRPr="00ED3CF8" w:rsidRDefault="009B73B3" w:rsidP="009B73B3">
            <w:pPr>
              <w:ind w:right="-2"/>
              <w:rPr>
                <w:rFonts w:cs="Arial"/>
              </w:rPr>
            </w:pPr>
            <w:r w:rsidRPr="00ED3CF8">
              <w:rPr>
                <w:rFonts w:cs="Arial"/>
              </w:rPr>
              <w:t>Reject H</w:t>
            </w:r>
            <w:r w:rsidRPr="00ED3CF8">
              <w:rPr>
                <w:rFonts w:cs="Arial"/>
                <w:vertAlign w:val="subscript"/>
              </w:rPr>
              <w:t>o</w:t>
            </w:r>
          </w:p>
        </w:tc>
        <w:tc>
          <w:tcPr>
            <w:tcW w:w="1984" w:type="dxa"/>
            <w:tcBorders>
              <w:left w:val="single" w:sz="4" w:space="0" w:color="auto"/>
              <w:bottom w:val="single" w:sz="4" w:space="0" w:color="auto"/>
              <w:right w:val="single" w:sz="4" w:space="0" w:color="auto"/>
            </w:tcBorders>
          </w:tcPr>
          <w:p w:rsidR="009B73B3" w:rsidRPr="00ED3CF8" w:rsidRDefault="009B73B3" w:rsidP="009B73B3">
            <w:pPr>
              <w:ind w:right="-2"/>
              <w:rPr>
                <w:rFonts w:cs="Arial"/>
              </w:rPr>
            </w:pPr>
            <w:r w:rsidRPr="00ED3CF8">
              <w:rPr>
                <w:rFonts w:cs="Arial"/>
              </w:rPr>
              <w:t>Do not Reject H</w:t>
            </w:r>
            <w:r w:rsidRPr="00ED3CF8">
              <w:rPr>
                <w:rFonts w:cs="Arial"/>
                <w:vertAlign w:val="subscript"/>
              </w:rPr>
              <w:t>o</w:t>
            </w:r>
          </w:p>
        </w:tc>
      </w:tr>
      <w:tr w:rsidR="009B73B3" w:rsidRPr="00ED3CF8" w:rsidTr="009B73B3">
        <w:trPr>
          <w:cantSplit/>
        </w:trPr>
        <w:tc>
          <w:tcPr>
            <w:tcW w:w="1809" w:type="dxa"/>
            <w:vMerge w:val="restart"/>
            <w:tcBorders>
              <w:top w:val="single" w:sz="4" w:space="0" w:color="auto"/>
              <w:left w:val="single" w:sz="4" w:space="0" w:color="auto"/>
              <w:right w:val="single" w:sz="4" w:space="0" w:color="auto"/>
            </w:tcBorders>
            <w:vAlign w:val="center"/>
          </w:tcPr>
          <w:p w:rsidR="009B73B3" w:rsidRPr="00ED3CF8" w:rsidRDefault="009B73B3" w:rsidP="009B73B3">
            <w:pPr>
              <w:spacing w:before="120"/>
              <w:rPr>
                <w:rFonts w:cs="Arial"/>
              </w:rPr>
            </w:pPr>
            <w:r w:rsidRPr="00ED3CF8">
              <w:rPr>
                <w:rFonts w:cs="Arial"/>
              </w:rPr>
              <w:t>True situation</w:t>
            </w:r>
          </w:p>
        </w:tc>
        <w:tc>
          <w:tcPr>
            <w:tcW w:w="1701" w:type="dxa"/>
            <w:tcBorders>
              <w:top w:val="single" w:sz="4" w:space="0" w:color="auto"/>
              <w:left w:val="single" w:sz="4" w:space="0" w:color="auto"/>
              <w:bottom w:val="single" w:sz="4" w:space="0" w:color="auto"/>
              <w:right w:val="single" w:sz="4" w:space="0" w:color="auto"/>
            </w:tcBorders>
          </w:tcPr>
          <w:p w:rsidR="009B73B3" w:rsidRPr="00ED3CF8" w:rsidRDefault="009B73B3" w:rsidP="009B73B3">
            <w:pPr>
              <w:ind w:right="-2"/>
              <w:rPr>
                <w:rFonts w:cs="Arial"/>
              </w:rPr>
            </w:pPr>
            <w:r w:rsidRPr="00ED3CF8">
              <w:rPr>
                <w:rFonts w:cs="Arial"/>
              </w:rPr>
              <w:t>H</w:t>
            </w:r>
            <w:r w:rsidRPr="00ED3CF8">
              <w:rPr>
                <w:rFonts w:cs="Arial"/>
                <w:vertAlign w:val="subscript"/>
              </w:rPr>
              <w:t xml:space="preserve">o </w:t>
            </w:r>
            <w:r w:rsidRPr="00ED3CF8">
              <w:rPr>
                <w:rFonts w:cs="Arial"/>
              </w:rPr>
              <w:t>True</w:t>
            </w:r>
          </w:p>
        </w:tc>
        <w:tc>
          <w:tcPr>
            <w:tcW w:w="1985" w:type="dxa"/>
            <w:tcBorders>
              <w:top w:val="single" w:sz="4" w:space="0" w:color="auto"/>
              <w:left w:val="single" w:sz="4" w:space="0" w:color="auto"/>
              <w:bottom w:val="dotted" w:sz="4" w:space="0" w:color="auto"/>
              <w:right w:val="dotted" w:sz="4" w:space="0" w:color="auto"/>
            </w:tcBorders>
          </w:tcPr>
          <w:p w:rsidR="009B73B3" w:rsidRPr="00ED3CF8" w:rsidRDefault="009B73B3" w:rsidP="009B73B3">
            <w:pPr>
              <w:ind w:right="-2"/>
              <w:rPr>
                <w:rFonts w:cs="Arial"/>
              </w:rPr>
            </w:pPr>
            <w:r w:rsidRPr="00ED3CF8">
              <w:rPr>
                <w:rFonts w:cs="Arial"/>
              </w:rPr>
              <w:t>Type I error</w:t>
            </w:r>
          </w:p>
        </w:tc>
        <w:tc>
          <w:tcPr>
            <w:tcW w:w="1984" w:type="dxa"/>
            <w:tcBorders>
              <w:top w:val="single" w:sz="4" w:space="0" w:color="auto"/>
              <w:left w:val="dotted" w:sz="4" w:space="0" w:color="auto"/>
              <w:bottom w:val="dotted" w:sz="4" w:space="0" w:color="auto"/>
              <w:right w:val="single" w:sz="4" w:space="0" w:color="auto"/>
            </w:tcBorders>
          </w:tcPr>
          <w:p w:rsidR="009B73B3" w:rsidRPr="00ED3CF8" w:rsidRDefault="009B73B3" w:rsidP="009B73B3">
            <w:pPr>
              <w:ind w:right="-2"/>
              <w:rPr>
                <w:rFonts w:cs="Arial"/>
              </w:rPr>
            </w:pPr>
            <w:r w:rsidRPr="00ED3CF8">
              <w:rPr>
                <w:rFonts w:cs="Arial"/>
              </w:rPr>
              <w:t>Correct</w:t>
            </w:r>
          </w:p>
        </w:tc>
      </w:tr>
      <w:tr w:rsidR="009B73B3" w:rsidRPr="00ED3CF8" w:rsidTr="009B73B3">
        <w:trPr>
          <w:cantSplit/>
        </w:trPr>
        <w:tc>
          <w:tcPr>
            <w:tcW w:w="1809" w:type="dxa"/>
            <w:vMerge/>
            <w:tcBorders>
              <w:left w:val="single" w:sz="4" w:space="0" w:color="auto"/>
              <w:bottom w:val="single" w:sz="4" w:space="0" w:color="auto"/>
              <w:right w:val="single" w:sz="4" w:space="0" w:color="auto"/>
            </w:tcBorders>
          </w:tcPr>
          <w:p w:rsidR="009B73B3" w:rsidRPr="00ED3CF8" w:rsidRDefault="009B73B3" w:rsidP="009B73B3">
            <w:pPr>
              <w:ind w:right="-2"/>
              <w:rPr>
                <w:rFonts w:cs="Arial"/>
              </w:rPr>
            </w:pPr>
          </w:p>
        </w:tc>
        <w:tc>
          <w:tcPr>
            <w:tcW w:w="1701" w:type="dxa"/>
            <w:tcBorders>
              <w:top w:val="single" w:sz="4" w:space="0" w:color="auto"/>
              <w:left w:val="single" w:sz="4" w:space="0" w:color="auto"/>
              <w:bottom w:val="single" w:sz="4" w:space="0" w:color="auto"/>
              <w:right w:val="single" w:sz="4" w:space="0" w:color="auto"/>
            </w:tcBorders>
          </w:tcPr>
          <w:p w:rsidR="009B73B3" w:rsidRPr="00ED3CF8" w:rsidRDefault="009B73B3" w:rsidP="009B73B3">
            <w:pPr>
              <w:ind w:right="-2"/>
              <w:rPr>
                <w:rFonts w:cs="Arial"/>
              </w:rPr>
            </w:pPr>
            <w:r w:rsidRPr="00ED3CF8">
              <w:rPr>
                <w:rFonts w:cs="Arial"/>
              </w:rPr>
              <w:t>H</w:t>
            </w:r>
            <w:r w:rsidRPr="00ED3CF8">
              <w:rPr>
                <w:rFonts w:cs="Arial"/>
                <w:vertAlign w:val="subscript"/>
              </w:rPr>
              <w:t xml:space="preserve">o </w:t>
            </w:r>
            <w:r w:rsidRPr="00ED3CF8">
              <w:rPr>
                <w:rFonts w:cs="Arial"/>
              </w:rPr>
              <w:t>False</w:t>
            </w:r>
          </w:p>
        </w:tc>
        <w:tc>
          <w:tcPr>
            <w:tcW w:w="1985" w:type="dxa"/>
            <w:tcBorders>
              <w:top w:val="dotted" w:sz="4" w:space="0" w:color="auto"/>
              <w:left w:val="single" w:sz="4" w:space="0" w:color="auto"/>
              <w:bottom w:val="single" w:sz="4" w:space="0" w:color="auto"/>
              <w:right w:val="dotted" w:sz="4" w:space="0" w:color="auto"/>
            </w:tcBorders>
          </w:tcPr>
          <w:p w:rsidR="009B73B3" w:rsidRPr="00ED3CF8" w:rsidRDefault="009B73B3" w:rsidP="009B73B3">
            <w:pPr>
              <w:ind w:right="-2"/>
              <w:rPr>
                <w:rFonts w:cs="Arial"/>
              </w:rPr>
            </w:pPr>
            <w:r w:rsidRPr="00ED3CF8">
              <w:rPr>
                <w:rFonts w:cs="Arial"/>
              </w:rPr>
              <w:t>Correct</w:t>
            </w:r>
          </w:p>
        </w:tc>
        <w:tc>
          <w:tcPr>
            <w:tcW w:w="1984" w:type="dxa"/>
            <w:tcBorders>
              <w:top w:val="dotted" w:sz="4" w:space="0" w:color="auto"/>
              <w:left w:val="dotted" w:sz="4" w:space="0" w:color="auto"/>
              <w:bottom w:val="single" w:sz="4" w:space="0" w:color="auto"/>
              <w:right w:val="single" w:sz="4" w:space="0" w:color="auto"/>
            </w:tcBorders>
          </w:tcPr>
          <w:p w:rsidR="009B73B3" w:rsidRPr="00ED3CF8" w:rsidRDefault="009B73B3" w:rsidP="009B73B3">
            <w:pPr>
              <w:ind w:right="-2"/>
              <w:rPr>
                <w:rFonts w:cs="Arial"/>
              </w:rPr>
            </w:pPr>
            <w:r w:rsidRPr="00ED3CF8">
              <w:rPr>
                <w:rFonts w:cs="Arial"/>
              </w:rPr>
              <w:t>Type II error</w:t>
            </w:r>
          </w:p>
        </w:tc>
      </w:tr>
    </w:tbl>
    <w:p w:rsidR="009B73B3" w:rsidRPr="00ED3CF8" w:rsidRDefault="009B73B3" w:rsidP="009B73B3">
      <w:pPr>
        <w:ind w:right="-2"/>
        <w:rPr>
          <w:rFonts w:cs="Arial"/>
        </w:rPr>
      </w:pP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Type of Characteristic</w:t>
      </w:r>
      <w:r w:rsidRPr="00ED3CF8">
        <w:rPr>
          <w:rFonts w:cs="Arial"/>
          <w:b/>
          <w:color w:val="FF0000"/>
        </w:rPr>
        <w:fldChar w:fldCharType="begin"/>
      </w:r>
      <w:r w:rsidRPr="00ED3CF8">
        <w:rPr>
          <w:rFonts w:cs="Arial"/>
        </w:rPr>
        <w:instrText xml:space="preserve"> XE "</w:instrText>
      </w:r>
      <w:r w:rsidRPr="00ED3CF8">
        <w:rPr>
          <w:rFonts w:cs="Arial"/>
          <w:color w:val="FF0000"/>
        </w:rPr>
        <w:instrText>Type of Characteristic</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TGP/8.</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Type of Expression</w:t>
      </w:r>
      <w:r w:rsidRPr="00ED3CF8">
        <w:rPr>
          <w:rFonts w:cs="Arial"/>
          <w:b/>
          <w:color w:val="FF0000"/>
        </w:rPr>
        <w:fldChar w:fldCharType="begin"/>
      </w:r>
      <w:r w:rsidRPr="00ED3CF8">
        <w:rPr>
          <w:rFonts w:cs="Arial"/>
        </w:rPr>
        <w:instrText xml:space="preserve"> XE "</w:instrText>
      </w:r>
      <w:r w:rsidRPr="00ED3CF8">
        <w:rPr>
          <w:rFonts w:cs="Arial"/>
          <w:color w:val="FF0000"/>
        </w:rPr>
        <w:instrText>Type of Expression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See TGP/8.</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Unbalanced Data</w:t>
      </w:r>
      <w:r w:rsidRPr="00ED3CF8">
        <w:rPr>
          <w:rFonts w:cs="Arial"/>
          <w:b/>
          <w:color w:val="FF0000"/>
        </w:rPr>
        <w:fldChar w:fldCharType="begin"/>
      </w:r>
      <w:r w:rsidRPr="00ED3CF8">
        <w:rPr>
          <w:rFonts w:cs="Arial"/>
        </w:rPr>
        <w:instrText xml:space="preserve"> XE "</w:instrText>
      </w:r>
      <w:r w:rsidRPr="00ED3CF8">
        <w:rPr>
          <w:rFonts w:cs="Arial"/>
          <w:color w:val="FF0000"/>
        </w:rPr>
        <w:instrText>Unbalanced Data</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Observations</w:t>
      </w:r>
      <w:r w:rsidRPr="00ED3CF8">
        <w:rPr>
          <w:rFonts w:cs="Arial"/>
          <w:b/>
          <w:color w:val="FF0000"/>
        </w:rPr>
        <w:t xml:space="preserve"> </w:t>
      </w:r>
      <w:r w:rsidRPr="00ED3CF8">
        <w:rPr>
          <w:rFonts w:cs="Arial"/>
        </w:rPr>
        <w:t>not coming from a balanced design.</w:t>
      </w:r>
    </w:p>
    <w:p w:rsidR="009B73B3" w:rsidRPr="00ED3CF8" w:rsidRDefault="009B73B3" w:rsidP="009B73B3">
      <w:pPr>
        <w:ind w:right="-2"/>
        <w:rPr>
          <w:rFonts w:cs="Arial"/>
        </w:rPr>
      </w:pPr>
    </w:p>
    <w:p w:rsidR="009B73B3" w:rsidRPr="00ED3CF8" w:rsidRDefault="009B73B3" w:rsidP="009B73B3">
      <w:pPr>
        <w:ind w:right="-2"/>
        <w:rPr>
          <w:rFonts w:cs="Arial"/>
          <w:color w:val="000000"/>
        </w:rPr>
      </w:pPr>
      <w:r w:rsidRPr="00ED3CF8">
        <w:rPr>
          <w:rFonts w:cs="Arial"/>
          <w:b/>
          <w:color w:val="FF0000"/>
        </w:rPr>
        <w:t>Variability</w:t>
      </w:r>
      <w:r w:rsidRPr="00ED3CF8">
        <w:rPr>
          <w:rFonts w:cs="Arial"/>
          <w:b/>
          <w:color w:val="FF0000"/>
        </w:rPr>
        <w:fldChar w:fldCharType="begin"/>
      </w:r>
      <w:r w:rsidRPr="00ED3CF8">
        <w:rPr>
          <w:rFonts w:cs="Arial"/>
        </w:rPr>
        <w:instrText xml:space="preserve"> XE "</w:instrText>
      </w:r>
      <w:r w:rsidRPr="00ED3CF8">
        <w:rPr>
          <w:rFonts w:cs="Arial"/>
          <w:color w:val="FF0000"/>
        </w:rPr>
        <w:instrText>Variability</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w:t>
      </w:r>
      <w:r w:rsidRPr="00ED3CF8">
        <w:rPr>
          <w:rFonts w:cs="Arial"/>
          <w:color w:val="000000"/>
        </w:rPr>
        <w:t>See Dispersion.</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Variable</w:t>
      </w:r>
      <w:r w:rsidRPr="00ED3CF8">
        <w:rPr>
          <w:rFonts w:cs="Arial"/>
          <w:b/>
          <w:color w:val="FF0000"/>
        </w:rPr>
        <w:fldChar w:fldCharType="begin"/>
      </w:r>
      <w:r w:rsidRPr="00ED3CF8">
        <w:rPr>
          <w:rFonts w:cs="Arial"/>
        </w:rPr>
        <w:instrText xml:space="preserve"> XE "</w:instrText>
      </w:r>
      <w:r w:rsidRPr="00ED3CF8">
        <w:rPr>
          <w:rFonts w:cs="Arial"/>
          <w:color w:val="FF0000"/>
        </w:rPr>
        <w:instrText>Variable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 A variable is any measured characteristic or attribute that differs for different subjects. For example, if the height of 30 plants were measured, then height would be a variable. Variables can be quantitative or qualitative. (Qualitative variables are sometimes called “categorical variables”). Quantitative variables are measured on an </w:t>
      </w:r>
      <w:hyperlink r:id="rId710" w:history="1">
        <w:r w:rsidRPr="00ED3CF8">
          <w:rPr>
            <w:rFonts w:cs="Arial"/>
            <w:color w:val="000000"/>
          </w:rPr>
          <w:t>ordinal,</w:t>
        </w:r>
      </w:hyperlink>
      <w:r w:rsidRPr="00ED3CF8">
        <w:rPr>
          <w:rFonts w:cs="Arial"/>
          <w:color w:val="000000"/>
        </w:rPr>
        <w:t xml:space="preserve"> </w:t>
      </w:r>
      <w:hyperlink r:id="rId711" w:history="1">
        <w:r w:rsidRPr="00ED3CF8">
          <w:rPr>
            <w:rFonts w:cs="Arial"/>
            <w:color w:val="000000"/>
          </w:rPr>
          <w:t>interval,</w:t>
        </w:r>
      </w:hyperlink>
      <w:r w:rsidRPr="00ED3CF8">
        <w:rPr>
          <w:rFonts w:cs="Arial"/>
          <w:color w:val="000000"/>
        </w:rPr>
        <w:t xml:space="preserve"> or </w:t>
      </w:r>
      <w:hyperlink r:id="rId712" w:history="1">
        <w:r w:rsidRPr="00ED3CF8">
          <w:rPr>
            <w:rFonts w:cs="Arial"/>
            <w:color w:val="000000"/>
          </w:rPr>
          <w:t>ratio</w:t>
        </w:r>
      </w:hyperlink>
      <w:r w:rsidRPr="00ED3CF8">
        <w:rPr>
          <w:rFonts w:cs="Arial"/>
          <w:color w:val="000000"/>
        </w:rPr>
        <w:t xml:space="preserve"> </w:t>
      </w:r>
      <w:r w:rsidRPr="00ED3CF8">
        <w:rPr>
          <w:rFonts w:cs="Arial"/>
        </w:rPr>
        <w:t xml:space="preserve">scale; qualitative variables are measured on a </w:t>
      </w:r>
      <w:hyperlink r:id="rId713" w:history="1">
        <w:r w:rsidRPr="00ED3CF8">
          <w:rPr>
            <w:rFonts w:cs="Arial"/>
            <w:color w:val="000000"/>
          </w:rPr>
          <w:t>nomi</w:t>
        </w:r>
        <w:bookmarkStart w:id="531" w:name="_Hlt473619958"/>
        <w:r w:rsidRPr="00ED3CF8">
          <w:rPr>
            <w:rFonts w:cs="Arial"/>
            <w:color w:val="000000"/>
          </w:rPr>
          <w:t>n</w:t>
        </w:r>
        <w:bookmarkEnd w:id="531"/>
        <w:r w:rsidRPr="00ED3CF8">
          <w:rPr>
            <w:rFonts w:cs="Arial"/>
            <w:color w:val="000000"/>
          </w:rPr>
          <w:t>al</w:t>
        </w:r>
      </w:hyperlink>
      <w:r w:rsidRPr="00ED3CF8">
        <w:rPr>
          <w:rFonts w:cs="Arial"/>
        </w:rPr>
        <w:t xml:space="preserve"> scale.  </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Variance</w:t>
      </w:r>
      <w:r w:rsidRPr="00ED3CF8">
        <w:rPr>
          <w:rFonts w:cs="Arial"/>
          <w:b/>
          <w:color w:val="FF0000"/>
        </w:rPr>
        <w:fldChar w:fldCharType="begin"/>
      </w:r>
      <w:r w:rsidRPr="00ED3CF8">
        <w:rPr>
          <w:rFonts w:cs="Arial"/>
        </w:rPr>
        <w:instrText xml:space="preserve"> XE "</w:instrText>
      </w:r>
      <w:r w:rsidRPr="00ED3CF8">
        <w:rPr>
          <w:rFonts w:cs="Arial"/>
          <w:color w:val="FF0000"/>
        </w:rPr>
        <w:instrText>Variance</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The variance is a measure of how </w:t>
      </w:r>
      <w:hyperlink r:id="rId714" w:history="1">
        <w:r w:rsidRPr="00ED3CF8">
          <w:rPr>
            <w:rFonts w:cs="Arial"/>
            <w:color w:val="000000"/>
          </w:rPr>
          <w:t>spre</w:t>
        </w:r>
        <w:bookmarkStart w:id="532" w:name="_Hlt473701997"/>
        <w:r w:rsidRPr="00ED3CF8">
          <w:rPr>
            <w:rFonts w:cs="Arial"/>
            <w:color w:val="000000"/>
          </w:rPr>
          <w:t>a</w:t>
        </w:r>
        <w:bookmarkEnd w:id="532"/>
        <w:r w:rsidRPr="00ED3CF8">
          <w:rPr>
            <w:rFonts w:cs="Arial"/>
            <w:color w:val="000000"/>
          </w:rPr>
          <w:t>d</w:t>
        </w:r>
      </w:hyperlink>
      <w:r w:rsidRPr="00ED3CF8">
        <w:rPr>
          <w:rFonts w:cs="Arial"/>
        </w:rPr>
        <w:t xml:space="preserve"> out a distribution is.  It is computed as the average squared deviation of each observation from its arithmetic mean. Standard deviation is measured as the square root of variance. Both variance and standard deviation are measures of dispersion of data.</w:t>
      </w:r>
    </w:p>
    <w:p w:rsidR="009B73B3" w:rsidRPr="00ED3CF8" w:rsidRDefault="009B73B3" w:rsidP="009B73B3">
      <w:pPr>
        <w:ind w:right="-2"/>
        <w:rPr>
          <w:rFonts w:cs="Arial"/>
          <w:b/>
          <w:color w:val="FF0000"/>
        </w:rPr>
      </w:pPr>
    </w:p>
    <w:p w:rsidR="009B73B3" w:rsidRPr="00ED3CF8" w:rsidRDefault="009B73B3" w:rsidP="009B73B3">
      <w:pPr>
        <w:ind w:right="-2"/>
        <w:rPr>
          <w:rFonts w:cs="Arial"/>
          <w:color w:val="000000"/>
        </w:rPr>
      </w:pPr>
      <w:r w:rsidRPr="00ED3CF8">
        <w:rPr>
          <w:rFonts w:cs="Arial"/>
          <w:b/>
          <w:color w:val="FF0000"/>
        </w:rPr>
        <w:t>Variance Component</w:t>
      </w:r>
      <w:r w:rsidRPr="00ED3CF8">
        <w:rPr>
          <w:rFonts w:cs="Arial"/>
          <w:b/>
          <w:color w:val="FF0000"/>
        </w:rPr>
        <w:fldChar w:fldCharType="begin"/>
      </w:r>
      <w:r w:rsidRPr="00ED3CF8">
        <w:rPr>
          <w:rFonts w:cs="Arial"/>
        </w:rPr>
        <w:instrText xml:space="preserve"> XE "</w:instrText>
      </w:r>
      <w:r w:rsidRPr="00ED3CF8">
        <w:rPr>
          <w:rFonts w:cs="Arial"/>
          <w:color w:val="FF0000"/>
        </w:rPr>
        <w:instrText>Variance Component</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variance estimate of a random term in a mixed model.</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Variation</w:t>
      </w:r>
      <w:r w:rsidRPr="00ED3CF8">
        <w:rPr>
          <w:rFonts w:cs="Arial"/>
          <w:b/>
          <w:color w:val="FF0000"/>
        </w:rPr>
        <w:fldChar w:fldCharType="begin"/>
      </w:r>
      <w:r w:rsidRPr="00ED3CF8">
        <w:rPr>
          <w:rFonts w:cs="Arial"/>
        </w:rPr>
        <w:instrText xml:space="preserve"> XE "</w:instrText>
      </w:r>
      <w:r w:rsidRPr="00ED3CF8">
        <w:rPr>
          <w:rFonts w:cs="Arial"/>
          <w:color w:val="FF0000"/>
        </w:rPr>
        <w:instrText>Variation</w:instrText>
      </w:r>
      <w:r w:rsidRPr="00ED3CF8">
        <w:rPr>
          <w:rFonts w:cs="Arial"/>
        </w:rPr>
        <w:instrText xml:space="preserve">" </w:instrText>
      </w:r>
      <w:r w:rsidRPr="00ED3CF8">
        <w:rPr>
          <w:rFonts w:cs="Arial"/>
          <w:b/>
          <w:color w:val="FF0000"/>
        </w:rPr>
        <w:fldChar w:fldCharType="end"/>
      </w:r>
      <w:r w:rsidRPr="00ED3CF8">
        <w:rPr>
          <w:rFonts w:cs="Arial"/>
          <w:b/>
          <w:color w:val="FF0000"/>
        </w:rPr>
        <w:t>:</w:t>
      </w:r>
      <w:r w:rsidRPr="00ED3CF8">
        <w:rPr>
          <w:rFonts w:cs="Arial"/>
        </w:rPr>
        <w:t xml:space="preserve">  See Dispersion.</w:t>
      </w:r>
    </w:p>
    <w:p w:rsidR="009B73B3" w:rsidRPr="00ED3CF8" w:rsidRDefault="009B73B3" w:rsidP="009B73B3">
      <w:pPr>
        <w:ind w:right="-2"/>
        <w:rPr>
          <w:rFonts w:cs="Arial"/>
        </w:rPr>
      </w:pPr>
    </w:p>
    <w:p w:rsidR="009B73B3" w:rsidRPr="00ED3CF8" w:rsidRDefault="009B73B3" w:rsidP="009B73B3">
      <w:pPr>
        <w:ind w:right="-2"/>
        <w:rPr>
          <w:rFonts w:cs="Arial"/>
        </w:rPr>
      </w:pPr>
      <w:r w:rsidRPr="00ED3CF8">
        <w:rPr>
          <w:rFonts w:cs="Arial"/>
          <w:b/>
          <w:color w:val="FF0000"/>
        </w:rPr>
        <w:t>Weighted Data</w:t>
      </w:r>
      <w:r w:rsidRPr="00ED3CF8">
        <w:rPr>
          <w:rFonts w:cs="Arial"/>
          <w:b/>
          <w:color w:val="FF0000"/>
        </w:rPr>
        <w:fldChar w:fldCharType="begin"/>
      </w:r>
      <w:r w:rsidRPr="00ED3CF8">
        <w:rPr>
          <w:rFonts w:cs="Arial"/>
        </w:rPr>
        <w:instrText xml:space="preserve"> XE "</w:instrText>
      </w:r>
      <w:r w:rsidRPr="00ED3CF8">
        <w:rPr>
          <w:rFonts w:cs="Arial"/>
          <w:color w:val="FF0000"/>
        </w:rPr>
        <w:instrText>Weighted Data</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 xml:space="preserve">Weights are applied when one wishes to adjust the impact of cases in the analysis, e.g., to take account of the number of population units that each case represents. In sample surveys weights are most likely to be used with data derived from sample designs having different selection rates or with data having markedly different subgroup response rates.  </w:t>
      </w:r>
    </w:p>
    <w:p w:rsidR="009B73B3" w:rsidRPr="00ED3CF8" w:rsidRDefault="009B73B3" w:rsidP="009B73B3">
      <w:pPr>
        <w:ind w:right="-2"/>
        <w:rPr>
          <w:rFonts w:cs="Arial"/>
        </w:rPr>
      </w:pPr>
    </w:p>
    <w:p w:rsidR="009B73B3" w:rsidRPr="00ED3CF8" w:rsidRDefault="009B73B3" w:rsidP="009B73B3">
      <w:pPr>
        <w:ind w:right="-2"/>
        <w:rPr>
          <w:rFonts w:cs="Arial"/>
          <w:color w:val="000000"/>
        </w:rPr>
      </w:pPr>
      <w:r w:rsidRPr="00ED3CF8">
        <w:rPr>
          <w:rFonts w:cs="Arial"/>
          <w:b/>
          <w:color w:val="FF0000"/>
        </w:rPr>
        <w:t>Within plot standard deviation</w:t>
      </w:r>
      <w:r w:rsidRPr="00ED3CF8">
        <w:rPr>
          <w:rFonts w:cs="Arial"/>
          <w:b/>
          <w:color w:val="FF0000"/>
        </w:rPr>
        <w:fldChar w:fldCharType="begin"/>
      </w:r>
      <w:r w:rsidRPr="00ED3CF8">
        <w:rPr>
          <w:rFonts w:cs="Arial"/>
        </w:rPr>
        <w:instrText xml:space="preserve"> XE "</w:instrText>
      </w:r>
      <w:r w:rsidRPr="00ED3CF8">
        <w:rPr>
          <w:rFonts w:cs="Arial"/>
          <w:color w:val="FF0000"/>
        </w:rPr>
        <w:instrText>Within plot standard deviation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color w:val="000000"/>
        </w:rPr>
        <w:t>When speaking about variance components this term is commonly used for the variability within experimental units, e.g. within plots. For example, if observations are made on several plants on the same plot it is the standard deviation between these plants.</w:t>
      </w:r>
    </w:p>
    <w:p w:rsidR="009B73B3" w:rsidRPr="00ED3CF8" w:rsidRDefault="009B73B3" w:rsidP="009B73B3">
      <w:pPr>
        <w:ind w:right="-2"/>
        <w:rPr>
          <w:rFonts w:cs="Arial"/>
          <w:b/>
          <w:color w:val="FF0000"/>
        </w:rPr>
      </w:pPr>
    </w:p>
    <w:p w:rsidR="009B73B3" w:rsidRPr="00ED3CF8" w:rsidRDefault="009B73B3" w:rsidP="009B73B3">
      <w:pPr>
        <w:ind w:right="-2"/>
        <w:rPr>
          <w:rFonts w:cs="Arial"/>
        </w:rPr>
      </w:pPr>
      <w:r w:rsidRPr="00ED3CF8">
        <w:rPr>
          <w:rFonts w:cs="Arial"/>
          <w:b/>
          <w:color w:val="FF0000"/>
        </w:rPr>
        <w:t>Z-Distribution</w:t>
      </w:r>
      <w:r w:rsidRPr="00ED3CF8">
        <w:rPr>
          <w:rFonts w:cs="Arial"/>
          <w:b/>
          <w:color w:val="FF0000"/>
        </w:rPr>
        <w:fldChar w:fldCharType="begin"/>
      </w:r>
      <w:r w:rsidRPr="00ED3CF8">
        <w:rPr>
          <w:rFonts w:cs="Arial"/>
        </w:rPr>
        <w:instrText xml:space="preserve"> XE "</w:instrText>
      </w:r>
      <w:r w:rsidRPr="00ED3CF8">
        <w:rPr>
          <w:rFonts w:cs="Arial"/>
          <w:color w:val="FF0000"/>
        </w:rPr>
        <w:instrText>Z-Distribution</w:instrText>
      </w:r>
      <w:r w:rsidRPr="00ED3CF8">
        <w:rPr>
          <w:rFonts w:cs="Arial"/>
        </w:rPr>
        <w:instrText xml:space="preserve">" </w:instrText>
      </w:r>
      <w:r w:rsidRPr="00ED3CF8">
        <w:rPr>
          <w:rFonts w:cs="Arial"/>
          <w:b/>
          <w:color w:val="FF0000"/>
        </w:rPr>
        <w:fldChar w:fldCharType="end"/>
      </w:r>
      <w:r w:rsidRPr="00ED3CF8">
        <w:rPr>
          <w:rFonts w:cs="Arial"/>
          <w:b/>
          <w:color w:val="FF0000"/>
        </w:rPr>
        <w:t xml:space="preserve">:  </w:t>
      </w:r>
      <w:r w:rsidRPr="00ED3CF8">
        <w:rPr>
          <w:rFonts w:cs="Arial"/>
        </w:rPr>
        <w:t>The standard normal distribution is sometimes called the Z</w:t>
      </w:r>
      <w:r w:rsidRPr="00ED3CF8">
        <w:rPr>
          <w:rFonts w:cs="Arial"/>
        </w:rPr>
        <w:noBreakHyphen/>
        <w:t>distribution.  See Standard Normal Distribution.</w:t>
      </w:r>
    </w:p>
    <w:p w:rsidR="00884C3C" w:rsidRPr="00ED3CF8" w:rsidRDefault="00884C3C" w:rsidP="009B73B3">
      <w:pPr>
        <w:ind w:right="-2"/>
        <w:rPr>
          <w:rFonts w:cs="Arial"/>
        </w:rPr>
      </w:pPr>
    </w:p>
    <w:p w:rsidR="00884C3C" w:rsidRPr="00ED3CF8" w:rsidRDefault="00884C3C" w:rsidP="009B73B3">
      <w:pPr>
        <w:ind w:right="-2"/>
        <w:rPr>
          <w:rFonts w:cs="Arial"/>
        </w:rPr>
      </w:pPr>
    </w:p>
    <w:p w:rsidR="00884C3C" w:rsidRPr="00ED3CF8" w:rsidRDefault="00884C3C" w:rsidP="009B73B3">
      <w:pPr>
        <w:ind w:right="-2"/>
        <w:rPr>
          <w:rFonts w:cs="Arial"/>
        </w:rPr>
      </w:pPr>
    </w:p>
    <w:p w:rsidR="00884C3C" w:rsidRPr="00ED3CF8" w:rsidRDefault="00884C3C" w:rsidP="00884C3C">
      <w:pPr>
        <w:ind w:right="-2"/>
        <w:jc w:val="right"/>
        <w:rPr>
          <w:rFonts w:cs="Arial"/>
        </w:rPr>
      </w:pPr>
      <w:r w:rsidRPr="000679DB">
        <w:rPr>
          <w:rFonts w:cs="Arial"/>
        </w:rPr>
        <w:t>[Index</w:t>
      </w:r>
      <w:r w:rsidR="001D37D4" w:rsidRPr="000679DB">
        <w:rPr>
          <w:rFonts w:cs="Arial"/>
        </w:rPr>
        <w:t xml:space="preserve"> of All Terms</w:t>
      </w:r>
      <w:r w:rsidRPr="000679DB">
        <w:rPr>
          <w:rFonts w:cs="Arial"/>
        </w:rPr>
        <w:t xml:space="preserve"> follows]</w:t>
      </w:r>
    </w:p>
    <w:p w:rsidR="00884C3C" w:rsidRPr="00ED3CF8" w:rsidRDefault="00884C3C" w:rsidP="009B73B3">
      <w:pPr>
        <w:ind w:right="-2"/>
        <w:rPr>
          <w:rFonts w:cs="Arial"/>
          <w:b/>
        </w:rPr>
      </w:pPr>
    </w:p>
    <w:p w:rsidR="009B73B3" w:rsidRPr="00ED3CF8" w:rsidRDefault="009B73B3" w:rsidP="009B73B3">
      <w:pPr>
        <w:pStyle w:val="EndOfDoc0"/>
        <w:ind w:left="6237" w:right="-2" w:firstLine="567"/>
        <w:jc w:val="right"/>
        <w:rPr>
          <w:rFonts w:cs="Arial"/>
          <w:sz w:val="20"/>
          <w:szCs w:val="20"/>
        </w:rPr>
        <w:sectPr w:rsidR="009B73B3" w:rsidRPr="00ED3CF8" w:rsidSect="009B73B3">
          <w:headerReference w:type="default" r:id="rId715"/>
          <w:headerReference w:type="first" r:id="rId716"/>
          <w:endnotePr>
            <w:numFmt w:val="lowerLetter"/>
          </w:endnotePr>
          <w:pgSz w:w="11907" w:h="16840" w:code="9"/>
          <w:pgMar w:top="510" w:right="1134" w:bottom="1134" w:left="1134" w:header="510" w:footer="680" w:gutter="0"/>
          <w:cols w:space="720"/>
          <w:titlePg/>
        </w:sectPr>
      </w:pPr>
    </w:p>
    <w:p w:rsidR="009B73B3" w:rsidRPr="00ED3CF8" w:rsidRDefault="009B73B3" w:rsidP="009B73B3">
      <w:pPr>
        <w:pStyle w:val="EndOfDoc0"/>
        <w:ind w:left="6237" w:right="-2" w:firstLine="567"/>
        <w:jc w:val="right"/>
        <w:rPr>
          <w:rFonts w:cs="Arial"/>
          <w:sz w:val="20"/>
          <w:szCs w:val="20"/>
        </w:rPr>
        <w:sectPr w:rsidR="009B73B3" w:rsidRPr="00ED3CF8" w:rsidSect="009B73B3">
          <w:headerReference w:type="first" r:id="rId717"/>
          <w:endnotePr>
            <w:numFmt w:val="lowerLetter"/>
          </w:endnotePr>
          <w:pgSz w:w="11907" w:h="16840" w:code="9"/>
          <w:pgMar w:top="510" w:right="1134" w:bottom="1134" w:left="1134" w:header="510" w:footer="680" w:gutter="0"/>
          <w:cols w:space="720"/>
          <w:titlePg/>
        </w:sectPr>
      </w:pPr>
    </w:p>
    <w:p w:rsidR="009B73B3" w:rsidRPr="00ED3CF8" w:rsidRDefault="009B73B3" w:rsidP="00736061">
      <w:pPr>
        <w:pStyle w:val="Headingsectiontitle"/>
      </w:pPr>
      <w:bookmarkStart w:id="533" w:name="_Toc367861920"/>
      <w:r w:rsidRPr="00ED3CF8">
        <w:t>Index of all Terms</w:t>
      </w:r>
      <w:bookmarkEnd w:id="533"/>
    </w:p>
    <w:p w:rsidR="00125C2D" w:rsidRDefault="009B73B3" w:rsidP="009B73B3">
      <w:pPr>
        <w:rPr>
          <w:rFonts w:cs="Arial"/>
          <w:noProof/>
        </w:rPr>
        <w:sectPr w:rsidR="00125C2D" w:rsidSect="00125C2D">
          <w:headerReference w:type="default" r:id="rId718"/>
          <w:type w:val="continuous"/>
          <w:pgSz w:w="11907" w:h="16840" w:code="9"/>
          <w:pgMar w:top="510" w:right="1134" w:bottom="1134" w:left="1134" w:header="510" w:footer="680" w:gutter="0"/>
          <w:cols w:space="720"/>
          <w:titlePg/>
        </w:sectPr>
      </w:pPr>
      <w:r w:rsidRPr="00ED3CF8">
        <w:rPr>
          <w:rFonts w:cs="Arial"/>
        </w:rPr>
        <w:fldChar w:fldCharType="begin"/>
      </w:r>
      <w:r w:rsidRPr="00ED3CF8">
        <w:rPr>
          <w:rFonts w:cs="Arial"/>
        </w:rPr>
        <w:instrText xml:space="preserve"> INDEX \e " · " \h "A" \c "2" \z "1033" </w:instrText>
      </w:r>
      <w:r w:rsidRPr="00ED3CF8">
        <w:rPr>
          <w:rFonts w:cs="Arial"/>
        </w:rPr>
        <w:fldChar w:fldCharType="separate"/>
      </w:r>
    </w:p>
    <w:p w:rsidR="00125C2D" w:rsidRDefault="00125C2D">
      <w:pPr>
        <w:pStyle w:val="IndexHeading"/>
        <w:keepNext/>
        <w:tabs>
          <w:tab w:val="right" w:leader="dot" w:pos="4449"/>
        </w:tabs>
        <w:rPr>
          <w:rFonts w:asciiTheme="minorHAnsi" w:eastAsiaTheme="minorEastAsia" w:hAnsiTheme="minorHAnsi" w:cstheme="minorBidi"/>
          <w:b w:val="0"/>
          <w:bCs w:val="0"/>
          <w:noProof/>
        </w:rPr>
      </w:pPr>
      <w:r>
        <w:rPr>
          <w:noProof/>
        </w:rPr>
        <w:t>A</w:t>
      </w:r>
    </w:p>
    <w:p w:rsidR="00125C2D" w:rsidRDefault="00125C2D">
      <w:pPr>
        <w:pStyle w:val="Index1"/>
        <w:tabs>
          <w:tab w:val="right" w:leader="dot" w:pos="4449"/>
        </w:tabs>
        <w:rPr>
          <w:noProof/>
        </w:rPr>
      </w:pPr>
      <w:r w:rsidRPr="00525E19">
        <w:rPr>
          <w:rFonts w:cs="Arial"/>
          <w:noProof/>
          <w:color w:val="FF0000"/>
        </w:rPr>
        <w:t>Abaxial</w:t>
      </w:r>
      <w:r>
        <w:rPr>
          <w:noProof/>
        </w:rPr>
        <w:t xml:space="preserve"> · 103</w:t>
      </w:r>
    </w:p>
    <w:p w:rsidR="00125C2D" w:rsidRDefault="00125C2D">
      <w:pPr>
        <w:pStyle w:val="Index1"/>
        <w:tabs>
          <w:tab w:val="right" w:leader="dot" w:pos="4449"/>
        </w:tabs>
        <w:rPr>
          <w:noProof/>
        </w:rPr>
      </w:pPr>
      <w:r w:rsidRPr="00525E19">
        <w:rPr>
          <w:rFonts w:cs="Arial"/>
          <w:noProof/>
          <w:color w:val="FF0000"/>
        </w:rPr>
        <w:t>Acceptance probability</w:t>
      </w:r>
      <w:r>
        <w:rPr>
          <w:noProof/>
        </w:rPr>
        <w:t xml:space="preserve"> · 117</w:t>
      </w:r>
    </w:p>
    <w:p w:rsidR="00125C2D" w:rsidRDefault="00125C2D">
      <w:pPr>
        <w:pStyle w:val="Index1"/>
        <w:tabs>
          <w:tab w:val="right" w:leader="dot" w:pos="4449"/>
        </w:tabs>
        <w:rPr>
          <w:noProof/>
        </w:rPr>
      </w:pPr>
      <w:r w:rsidRPr="00525E19">
        <w:rPr>
          <w:noProof/>
          <w:color w:val="FF0000"/>
        </w:rPr>
        <w:t>Acicular</w:t>
      </w:r>
      <w:r>
        <w:rPr>
          <w:noProof/>
        </w:rPr>
        <w:t xml:space="preserve"> · 18, 42, 103</w:t>
      </w:r>
    </w:p>
    <w:p w:rsidR="00125C2D" w:rsidRDefault="00125C2D">
      <w:pPr>
        <w:pStyle w:val="Index1"/>
        <w:tabs>
          <w:tab w:val="right" w:leader="dot" w:pos="4449"/>
        </w:tabs>
        <w:rPr>
          <w:noProof/>
        </w:rPr>
      </w:pPr>
      <w:r w:rsidRPr="00525E19">
        <w:rPr>
          <w:rFonts w:cs="Arial"/>
          <w:noProof/>
          <w:color w:val="FF0000"/>
        </w:rPr>
        <w:t>Aciculate</w:t>
      </w:r>
      <w:r>
        <w:rPr>
          <w:noProof/>
        </w:rPr>
        <w:t xml:space="preserve"> · 56, 66, 68, 103</w:t>
      </w:r>
    </w:p>
    <w:p w:rsidR="00125C2D" w:rsidRDefault="00125C2D">
      <w:pPr>
        <w:pStyle w:val="Index1"/>
        <w:tabs>
          <w:tab w:val="right" w:leader="dot" w:pos="4449"/>
        </w:tabs>
        <w:rPr>
          <w:noProof/>
        </w:rPr>
      </w:pPr>
      <w:r w:rsidRPr="00525E19">
        <w:rPr>
          <w:rFonts w:cs="Arial"/>
          <w:noProof/>
          <w:color w:val="FF0000"/>
        </w:rPr>
        <w:t>Actinomorphic</w:t>
      </w:r>
      <w:r>
        <w:rPr>
          <w:noProof/>
        </w:rPr>
        <w:t xml:space="preserve"> · 103</w:t>
      </w:r>
    </w:p>
    <w:p w:rsidR="00125C2D" w:rsidRDefault="00125C2D">
      <w:pPr>
        <w:pStyle w:val="Index1"/>
        <w:tabs>
          <w:tab w:val="right" w:leader="dot" w:pos="4449"/>
        </w:tabs>
        <w:rPr>
          <w:noProof/>
        </w:rPr>
      </w:pPr>
      <w:r w:rsidRPr="00525E19">
        <w:rPr>
          <w:rFonts w:cs="Arial"/>
          <w:noProof/>
          <w:color w:val="FF0000"/>
        </w:rPr>
        <w:t>Aculeate</w:t>
      </w:r>
      <w:r>
        <w:rPr>
          <w:noProof/>
        </w:rPr>
        <w:t xml:space="preserve"> · 48, 55, 103</w:t>
      </w:r>
    </w:p>
    <w:p w:rsidR="00125C2D" w:rsidRDefault="00125C2D">
      <w:pPr>
        <w:pStyle w:val="Index1"/>
        <w:tabs>
          <w:tab w:val="right" w:leader="dot" w:pos="4449"/>
        </w:tabs>
        <w:rPr>
          <w:noProof/>
        </w:rPr>
      </w:pPr>
      <w:r w:rsidRPr="00525E19">
        <w:rPr>
          <w:rFonts w:cs="Arial"/>
          <w:noProof/>
          <w:color w:val="FF0000"/>
        </w:rPr>
        <w:t>Acuminate</w:t>
      </w:r>
      <w:r>
        <w:rPr>
          <w:noProof/>
        </w:rPr>
        <w:t xml:space="preserve"> · 41, 103</w:t>
      </w:r>
    </w:p>
    <w:p w:rsidR="00125C2D" w:rsidRDefault="00125C2D">
      <w:pPr>
        <w:pStyle w:val="Index1"/>
        <w:tabs>
          <w:tab w:val="right" w:leader="dot" w:pos="4449"/>
        </w:tabs>
        <w:rPr>
          <w:noProof/>
        </w:rPr>
      </w:pPr>
      <w:r w:rsidRPr="00525E19">
        <w:rPr>
          <w:rFonts w:cs="Arial"/>
          <w:noProof/>
          <w:color w:val="FF0000"/>
        </w:rPr>
        <w:t>Acute</w:t>
      </w:r>
      <w:r>
        <w:rPr>
          <w:noProof/>
        </w:rPr>
        <w:t xml:space="preserve"> · 40, 41, 103</w:t>
      </w:r>
    </w:p>
    <w:p w:rsidR="00125C2D" w:rsidRDefault="00125C2D">
      <w:pPr>
        <w:pStyle w:val="Index1"/>
        <w:tabs>
          <w:tab w:val="right" w:leader="dot" w:pos="4449"/>
        </w:tabs>
        <w:rPr>
          <w:noProof/>
        </w:rPr>
      </w:pPr>
      <w:r w:rsidRPr="00525E19">
        <w:rPr>
          <w:rFonts w:cs="Arial"/>
          <w:noProof/>
          <w:color w:val="FF0000"/>
        </w:rPr>
        <w:t>Adaxial</w:t>
      </w:r>
      <w:r>
        <w:rPr>
          <w:noProof/>
        </w:rPr>
        <w:t xml:space="preserve"> · 103</w:t>
      </w:r>
    </w:p>
    <w:p w:rsidR="00125C2D" w:rsidRDefault="00125C2D">
      <w:pPr>
        <w:pStyle w:val="Index1"/>
        <w:tabs>
          <w:tab w:val="right" w:leader="dot" w:pos="4449"/>
        </w:tabs>
        <w:rPr>
          <w:noProof/>
        </w:rPr>
      </w:pPr>
      <w:r w:rsidRPr="00525E19">
        <w:rPr>
          <w:rFonts w:cs="Arial"/>
          <w:noProof/>
          <w:snapToGrid w:val="0"/>
          <w:color w:val="FF0000"/>
        </w:rPr>
        <w:t>Additional characteristic</w:t>
      </w:r>
      <w:r>
        <w:rPr>
          <w:noProof/>
        </w:rPr>
        <w:t xml:space="preserve"> · 4</w:t>
      </w:r>
    </w:p>
    <w:p w:rsidR="00125C2D" w:rsidRDefault="00125C2D">
      <w:pPr>
        <w:pStyle w:val="Index1"/>
        <w:tabs>
          <w:tab w:val="right" w:leader="dot" w:pos="4449"/>
        </w:tabs>
        <w:rPr>
          <w:noProof/>
        </w:rPr>
      </w:pPr>
      <w:r w:rsidRPr="00525E19">
        <w:rPr>
          <w:rFonts w:cs="Arial"/>
          <w:noProof/>
          <w:snapToGrid w:val="0"/>
          <w:color w:val="FF0000"/>
        </w:rPr>
        <w:t>Additional Standard Wording (Test Guidelines)</w:t>
      </w:r>
      <w:r>
        <w:rPr>
          <w:noProof/>
        </w:rPr>
        <w:t xml:space="preserve"> · 4</w:t>
      </w:r>
    </w:p>
    <w:p w:rsidR="00125C2D" w:rsidRDefault="00125C2D">
      <w:pPr>
        <w:pStyle w:val="Index1"/>
        <w:tabs>
          <w:tab w:val="right" w:leader="dot" w:pos="4449"/>
        </w:tabs>
        <w:rPr>
          <w:noProof/>
        </w:rPr>
      </w:pPr>
      <w:r w:rsidRPr="00525E19">
        <w:rPr>
          <w:rFonts w:cs="Arial"/>
          <w:noProof/>
          <w:snapToGrid w:val="0"/>
          <w:color w:val="FF0000"/>
        </w:rPr>
        <w:t>Additional test</w:t>
      </w:r>
      <w:r>
        <w:rPr>
          <w:noProof/>
        </w:rPr>
        <w:t xml:space="preserve"> · 4</w:t>
      </w:r>
    </w:p>
    <w:p w:rsidR="00125C2D" w:rsidRDefault="00125C2D">
      <w:pPr>
        <w:pStyle w:val="Index1"/>
        <w:tabs>
          <w:tab w:val="right" w:leader="dot" w:pos="4449"/>
        </w:tabs>
        <w:rPr>
          <w:noProof/>
        </w:rPr>
      </w:pPr>
      <w:r w:rsidRPr="00525E19">
        <w:rPr>
          <w:rFonts w:cs="Arial"/>
          <w:noProof/>
          <w:color w:val="FF0000"/>
        </w:rPr>
        <w:t>Additivity</w:t>
      </w:r>
      <w:r>
        <w:rPr>
          <w:noProof/>
        </w:rPr>
        <w:t xml:space="preserve"> · 117</w:t>
      </w:r>
    </w:p>
    <w:p w:rsidR="00125C2D" w:rsidRDefault="00125C2D">
      <w:pPr>
        <w:pStyle w:val="Index1"/>
        <w:tabs>
          <w:tab w:val="right" w:leader="dot" w:pos="4449"/>
        </w:tabs>
        <w:rPr>
          <w:noProof/>
        </w:rPr>
      </w:pPr>
      <w:r w:rsidRPr="00525E19">
        <w:rPr>
          <w:rFonts w:cs="Arial"/>
          <w:noProof/>
          <w:color w:val="FF0000"/>
        </w:rPr>
        <w:t>Adherent</w:t>
      </w:r>
      <w:r>
        <w:rPr>
          <w:noProof/>
        </w:rPr>
        <w:t xml:space="preserve"> · 51, 103</w:t>
      </w:r>
    </w:p>
    <w:p w:rsidR="00125C2D" w:rsidRDefault="00125C2D">
      <w:pPr>
        <w:pStyle w:val="Index1"/>
        <w:tabs>
          <w:tab w:val="right" w:leader="dot" w:pos="4449"/>
        </w:tabs>
        <w:rPr>
          <w:noProof/>
        </w:rPr>
      </w:pPr>
      <w:r w:rsidRPr="00525E19">
        <w:rPr>
          <w:rFonts w:cs="Arial"/>
          <w:noProof/>
          <w:color w:val="FF0000"/>
        </w:rPr>
        <w:t>Administrative and Legal Committee</w:t>
      </w:r>
      <w:r>
        <w:rPr>
          <w:noProof/>
        </w:rPr>
        <w:t xml:space="preserve"> · 4</w:t>
      </w:r>
    </w:p>
    <w:p w:rsidR="00125C2D" w:rsidRDefault="00125C2D">
      <w:pPr>
        <w:pStyle w:val="Index1"/>
        <w:tabs>
          <w:tab w:val="right" w:leader="dot" w:pos="4449"/>
        </w:tabs>
        <w:rPr>
          <w:noProof/>
        </w:rPr>
      </w:pPr>
      <w:r w:rsidRPr="00525E19">
        <w:rPr>
          <w:rFonts w:cs="Arial"/>
          <w:noProof/>
          <w:color w:val="FF0000"/>
        </w:rPr>
        <w:t>Adnate</w:t>
      </w:r>
      <w:r>
        <w:rPr>
          <w:noProof/>
        </w:rPr>
        <w:t xml:space="preserve"> · 51, 103</w:t>
      </w:r>
    </w:p>
    <w:p w:rsidR="00125C2D" w:rsidRDefault="00125C2D">
      <w:pPr>
        <w:pStyle w:val="Index1"/>
        <w:tabs>
          <w:tab w:val="right" w:leader="dot" w:pos="4449"/>
        </w:tabs>
        <w:rPr>
          <w:noProof/>
        </w:rPr>
      </w:pPr>
      <w:r w:rsidRPr="00525E19">
        <w:rPr>
          <w:rFonts w:cs="Arial"/>
          <w:noProof/>
          <w:color w:val="FF0000"/>
        </w:rPr>
        <w:t>Adpressed</w:t>
      </w:r>
      <w:r>
        <w:rPr>
          <w:noProof/>
        </w:rPr>
        <w:t xml:space="preserve"> · 50, 51, 103</w:t>
      </w:r>
    </w:p>
    <w:p w:rsidR="00125C2D" w:rsidRDefault="00125C2D">
      <w:pPr>
        <w:pStyle w:val="Index1"/>
        <w:tabs>
          <w:tab w:val="right" w:leader="dot" w:pos="4449"/>
        </w:tabs>
        <w:rPr>
          <w:noProof/>
        </w:rPr>
      </w:pPr>
      <w:r w:rsidRPr="00525E19">
        <w:rPr>
          <w:noProof/>
          <w:color w:val="FF0000"/>
        </w:rPr>
        <w:t>Alate</w:t>
      </w:r>
      <w:r>
        <w:rPr>
          <w:noProof/>
        </w:rPr>
        <w:t xml:space="preserve"> · 18</w:t>
      </w:r>
    </w:p>
    <w:p w:rsidR="00125C2D" w:rsidRDefault="00125C2D">
      <w:pPr>
        <w:pStyle w:val="Index1"/>
        <w:tabs>
          <w:tab w:val="right" w:leader="dot" w:pos="4449"/>
        </w:tabs>
        <w:rPr>
          <w:noProof/>
        </w:rPr>
      </w:pPr>
      <w:r w:rsidRPr="00525E19">
        <w:rPr>
          <w:rFonts w:cs="Arial"/>
          <w:noProof/>
          <w:color w:val="FF0000"/>
        </w:rPr>
        <w:t>Alpha (</w:t>
      </w:r>
      <w:r w:rsidRPr="00ED3CF8">
        <w:rPr>
          <w:rFonts w:cs="Arial"/>
          <w:noProof/>
          <w:color w:val="FF0000"/>
        </w:rPr>
        <w:sym w:font="Symbol" w:char="F061"/>
      </w:r>
      <w:r w:rsidRPr="00525E19">
        <w:rPr>
          <w:rFonts w:cs="Arial"/>
          <w:noProof/>
          <w:color w:val="FF0000"/>
        </w:rPr>
        <w:t>)</w:t>
      </w:r>
      <w:r>
        <w:rPr>
          <w:noProof/>
        </w:rPr>
        <w:t xml:space="preserve"> · 117</w:t>
      </w:r>
    </w:p>
    <w:p w:rsidR="00125C2D" w:rsidRDefault="00125C2D">
      <w:pPr>
        <w:pStyle w:val="Index1"/>
        <w:tabs>
          <w:tab w:val="right" w:leader="dot" w:pos="4449"/>
        </w:tabs>
        <w:rPr>
          <w:noProof/>
        </w:rPr>
      </w:pPr>
      <w:r w:rsidRPr="00525E19">
        <w:rPr>
          <w:rFonts w:cs="Arial"/>
          <w:noProof/>
          <w:color w:val="FF0000"/>
        </w:rPr>
        <w:t>Alpha-design</w:t>
      </w:r>
      <w:r>
        <w:rPr>
          <w:noProof/>
        </w:rPr>
        <w:t xml:space="preserve"> · 117</w:t>
      </w:r>
    </w:p>
    <w:p w:rsidR="00125C2D" w:rsidRDefault="00125C2D">
      <w:pPr>
        <w:pStyle w:val="Index1"/>
        <w:tabs>
          <w:tab w:val="right" w:leader="dot" w:pos="4449"/>
        </w:tabs>
        <w:rPr>
          <w:noProof/>
        </w:rPr>
      </w:pPr>
      <w:r w:rsidRPr="00525E19">
        <w:rPr>
          <w:rFonts w:cs="Arial"/>
          <w:noProof/>
          <w:color w:val="FF0000"/>
        </w:rPr>
        <w:t>Alternative Hypothesis</w:t>
      </w:r>
      <w:r>
        <w:rPr>
          <w:noProof/>
        </w:rPr>
        <w:t xml:space="preserve"> · 117</w:t>
      </w:r>
    </w:p>
    <w:p w:rsidR="00125C2D" w:rsidRDefault="00125C2D">
      <w:pPr>
        <w:pStyle w:val="Index1"/>
        <w:tabs>
          <w:tab w:val="right" w:leader="dot" w:pos="4449"/>
        </w:tabs>
        <w:rPr>
          <w:noProof/>
        </w:rPr>
      </w:pPr>
      <w:r w:rsidRPr="00525E19">
        <w:rPr>
          <w:noProof/>
          <w:color w:val="FF0000"/>
        </w:rPr>
        <w:t>Angle of the base</w:t>
      </w:r>
      <w:r>
        <w:rPr>
          <w:noProof/>
        </w:rPr>
        <w:t xml:space="preserve"> · 29</w:t>
      </w:r>
    </w:p>
    <w:p w:rsidR="00125C2D" w:rsidRDefault="00125C2D">
      <w:pPr>
        <w:pStyle w:val="Index1"/>
        <w:tabs>
          <w:tab w:val="right" w:leader="dot" w:pos="4449"/>
        </w:tabs>
        <w:rPr>
          <w:noProof/>
        </w:rPr>
      </w:pPr>
      <w:r w:rsidRPr="00525E19">
        <w:rPr>
          <w:noProof/>
          <w:color w:val="FF0000"/>
        </w:rPr>
        <w:t>Angular set</w:t>
      </w:r>
      <w:r>
        <w:rPr>
          <w:noProof/>
        </w:rPr>
        <w:t xml:space="preserve"> · 17</w:t>
      </w:r>
    </w:p>
    <w:p w:rsidR="00125C2D" w:rsidRDefault="00125C2D">
      <w:pPr>
        <w:pStyle w:val="Index1"/>
        <w:tabs>
          <w:tab w:val="right" w:leader="dot" w:pos="4449"/>
        </w:tabs>
        <w:rPr>
          <w:noProof/>
        </w:rPr>
      </w:pPr>
      <w:r w:rsidRPr="00525E19">
        <w:rPr>
          <w:rFonts w:cs="Arial"/>
          <w:noProof/>
          <w:color w:val="FF0000"/>
        </w:rPr>
        <w:t>ANOVA</w:t>
      </w:r>
      <w:r>
        <w:rPr>
          <w:noProof/>
        </w:rPr>
        <w:t xml:space="preserve"> · 117</w:t>
      </w:r>
    </w:p>
    <w:p w:rsidR="00125C2D" w:rsidRDefault="00125C2D">
      <w:pPr>
        <w:pStyle w:val="Index1"/>
        <w:tabs>
          <w:tab w:val="right" w:leader="dot" w:pos="4449"/>
        </w:tabs>
        <w:rPr>
          <w:noProof/>
        </w:rPr>
      </w:pPr>
      <w:r w:rsidRPr="00525E19">
        <w:rPr>
          <w:rFonts w:cs="Arial"/>
          <w:noProof/>
          <w:color w:val="FF0000"/>
        </w:rPr>
        <w:t>Anthela</w:t>
      </w:r>
      <w:r>
        <w:rPr>
          <w:noProof/>
        </w:rPr>
        <w:t xml:space="preserve"> · 53, 103</w:t>
      </w:r>
    </w:p>
    <w:p w:rsidR="00125C2D" w:rsidRDefault="00125C2D">
      <w:pPr>
        <w:pStyle w:val="Index1"/>
        <w:tabs>
          <w:tab w:val="right" w:leader="dot" w:pos="4449"/>
        </w:tabs>
        <w:rPr>
          <w:noProof/>
        </w:rPr>
      </w:pPr>
      <w:r w:rsidRPr="00525E19">
        <w:rPr>
          <w:noProof/>
          <w:color w:val="FF0000"/>
        </w:rPr>
        <w:t>Anthocyanin</w:t>
      </w:r>
      <w:r>
        <w:rPr>
          <w:noProof/>
        </w:rPr>
        <w:t xml:space="preserve"> · 65</w:t>
      </w:r>
    </w:p>
    <w:p w:rsidR="00125C2D" w:rsidRDefault="00125C2D">
      <w:pPr>
        <w:pStyle w:val="Index1"/>
        <w:tabs>
          <w:tab w:val="right" w:leader="dot" w:pos="4449"/>
        </w:tabs>
        <w:rPr>
          <w:noProof/>
        </w:rPr>
      </w:pPr>
      <w:r w:rsidRPr="00525E19">
        <w:rPr>
          <w:noProof/>
          <w:color w:val="FF0000"/>
        </w:rPr>
        <w:t>Apex</w:t>
      </w:r>
      <w:r>
        <w:rPr>
          <w:noProof/>
        </w:rPr>
        <w:t xml:space="preserve"> · 15, 41, 103</w:t>
      </w:r>
    </w:p>
    <w:p w:rsidR="00125C2D" w:rsidRDefault="00125C2D">
      <w:pPr>
        <w:pStyle w:val="Index1"/>
        <w:tabs>
          <w:tab w:val="right" w:leader="dot" w:pos="4449"/>
        </w:tabs>
        <w:rPr>
          <w:noProof/>
        </w:rPr>
      </w:pPr>
      <w:r w:rsidRPr="00525E19">
        <w:rPr>
          <w:noProof/>
          <w:color w:val="FF0000"/>
        </w:rPr>
        <w:t>APEX</w:t>
      </w:r>
      <w:r>
        <w:rPr>
          <w:noProof/>
        </w:rPr>
        <w:t xml:space="preserve"> · 31</w:t>
      </w:r>
    </w:p>
    <w:p w:rsidR="00125C2D" w:rsidRDefault="00125C2D">
      <w:pPr>
        <w:pStyle w:val="Index1"/>
        <w:tabs>
          <w:tab w:val="right" w:leader="dot" w:pos="4449"/>
        </w:tabs>
        <w:rPr>
          <w:noProof/>
        </w:rPr>
      </w:pPr>
      <w:r w:rsidRPr="00525E19">
        <w:rPr>
          <w:noProof/>
          <w:color w:val="FF0000"/>
        </w:rPr>
        <w:t>Apex shapes</w:t>
      </w:r>
      <w:r>
        <w:rPr>
          <w:noProof/>
        </w:rPr>
        <w:t xml:space="preserve"> · 41</w:t>
      </w:r>
    </w:p>
    <w:p w:rsidR="00125C2D" w:rsidRDefault="00125C2D">
      <w:pPr>
        <w:pStyle w:val="Index1"/>
        <w:tabs>
          <w:tab w:val="right" w:leader="dot" w:pos="4449"/>
        </w:tabs>
        <w:rPr>
          <w:noProof/>
        </w:rPr>
      </w:pPr>
      <w:r w:rsidRPr="00525E19">
        <w:rPr>
          <w:noProof/>
          <w:color w:val="FF0000"/>
        </w:rPr>
        <w:t>Apex/tip shape characteristics</w:t>
      </w:r>
      <w:r>
        <w:rPr>
          <w:noProof/>
        </w:rPr>
        <w:t xml:space="preserve"> · 31</w:t>
      </w:r>
    </w:p>
    <w:p w:rsidR="00125C2D" w:rsidRDefault="00125C2D">
      <w:pPr>
        <w:pStyle w:val="Index1"/>
        <w:tabs>
          <w:tab w:val="right" w:leader="dot" w:pos="4449"/>
        </w:tabs>
        <w:rPr>
          <w:noProof/>
        </w:rPr>
      </w:pPr>
      <w:r w:rsidRPr="00525E19">
        <w:rPr>
          <w:rFonts w:cs="Arial"/>
          <w:noProof/>
          <w:color w:val="FF0000"/>
        </w:rPr>
        <w:t>Apical</w:t>
      </w:r>
      <w:r>
        <w:rPr>
          <w:noProof/>
        </w:rPr>
        <w:t xml:space="preserve"> · 103</w:t>
      </w:r>
    </w:p>
    <w:p w:rsidR="00125C2D" w:rsidRDefault="00125C2D">
      <w:pPr>
        <w:pStyle w:val="Index1"/>
        <w:tabs>
          <w:tab w:val="right" w:leader="dot" w:pos="4449"/>
        </w:tabs>
        <w:rPr>
          <w:noProof/>
        </w:rPr>
      </w:pPr>
      <w:r w:rsidRPr="00525E19">
        <w:rPr>
          <w:rFonts w:cs="Arial"/>
          <w:noProof/>
          <w:color w:val="FF0000"/>
        </w:rPr>
        <w:t>Apiculate</w:t>
      </w:r>
      <w:r>
        <w:rPr>
          <w:noProof/>
        </w:rPr>
        <w:t xml:space="preserve"> · 41, 103</w:t>
      </w:r>
    </w:p>
    <w:p w:rsidR="00125C2D" w:rsidRDefault="00125C2D">
      <w:pPr>
        <w:pStyle w:val="Index1"/>
        <w:tabs>
          <w:tab w:val="right" w:leader="dot" w:pos="4449"/>
        </w:tabs>
        <w:rPr>
          <w:noProof/>
        </w:rPr>
      </w:pPr>
      <w:r w:rsidRPr="00525E19">
        <w:rPr>
          <w:rFonts w:cs="Arial"/>
          <w:noProof/>
          <w:color w:val="FF0000"/>
        </w:rPr>
        <w:t>Apopetalous</w:t>
      </w:r>
      <w:r>
        <w:rPr>
          <w:noProof/>
        </w:rPr>
        <w:t xml:space="preserve"> · 103</w:t>
      </w:r>
    </w:p>
    <w:p w:rsidR="00125C2D" w:rsidRDefault="00125C2D">
      <w:pPr>
        <w:pStyle w:val="Index1"/>
        <w:tabs>
          <w:tab w:val="right" w:leader="dot" w:pos="4449"/>
        </w:tabs>
        <w:rPr>
          <w:noProof/>
        </w:rPr>
      </w:pPr>
      <w:r w:rsidRPr="00525E19">
        <w:rPr>
          <w:noProof/>
          <w:color w:val="FF0000"/>
        </w:rPr>
        <w:t>Appendages</w:t>
      </w:r>
      <w:r>
        <w:rPr>
          <w:noProof/>
        </w:rPr>
        <w:t xml:space="preserve"> · 56</w:t>
      </w:r>
    </w:p>
    <w:p w:rsidR="00125C2D" w:rsidRDefault="00125C2D">
      <w:pPr>
        <w:pStyle w:val="Index1"/>
        <w:tabs>
          <w:tab w:val="right" w:leader="dot" w:pos="4449"/>
        </w:tabs>
        <w:rPr>
          <w:noProof/>
        </w:rPr>
      </w:pPr>
      <w:r w:rsidRPr="00525E19">
        <w:rPr>
          <w:rFonts w:cs="Arial"/>
          <w:noProof/>
          <w:color w:val="FF0000"/>
        </w:rPr>
        <w:t>Arachnoid</w:t>
      </w:r>
      <w:r>
        <w:rPr>
          <w:noProof/>
        </w:rPr>
        <w:t xml:space="preserve"> · 55, 103</w:t>
      </w:r>
    </w:p>
    <w:p w:rsidR="00125C2D" w:rsidRDefault="00125C2D">
      <w:pPr>
        <w:pStyle w:val="Index1"/>
        <w:tabs>
          <w:tab w:val="right" w:leader="dot" w:pos="4449"/>
        </w:tabs>
        <w:rPr>
          <w:noProof/>
        </w:rPr>
      </w:pPr>
      <w:r w:rsidRPr="00525E19">
        <w:rPr>
          <w:rFonts w:cs="Arial"/>
          <w:noProof/>
          <w:color w:val="FF0000"/>
        </w:rPr>
        <w:t>Arched</w:t>
      </w:r>
      <w:r>
        <w:rPr>
          <w:noProof/>
        </w:rPr>
        <w:t xml:space="preserve"> · 50, 103</w:t>
      </w:r>
    </w:p>
    <w:p w:rsidR="00125C2D" w:rsidRDefault="00125C2D">
      <w:pPr>
        <w:pStyle w:val="Index1"/>
        <w:tabs>
          <w:tab w:val="right" w:leader="dot" w:pos="4449"/>
        </w:tabs>
        <w:rPr>
          <w:noProof/>
        </w:rPr>
      </w:pPr>
      <w:r w:rsidRPr="00525E19">
        <w:rPr>
          <w:rFonts w:cs="Arial"/>
          <w:noProof/>
          <w:color w:val="FF0000"/>
        </w:rPr>
        <w:t>Arching</w:t>
      </w:r>
      <w:r>
        <w:rPr>
          <w:noProof/>
        </w:rPr>
        <w:t xml:space="preserve"> · 103</w:t>
      </w:r>
    </w:p>
    <w:p w:rsidR="00125C2D" w:rsidRDefault="00125C2D">
      <w:pPr>
        <w:pStyle w:val="Index1"/>
        <w:tabs>
          <w:tab w:val="right" w:leader="dot" w:pos="4449"/>
        </w:tabs>
        <w:rPr>
          <w:noProof/>
        </w:rPr>
      </w:pPr>
      <w:r w:rsidRPr="00525E19">
        <w:rPr>
          <w:noProof/>
          <w:color w:val="FF0000"/>
        </w:rPr>
        <w:t>Area</w:t>
      </w:r>
      <w:r>
        <w:rPr>
          <w:noProof/>
        </w:rPr>
        <w:t xml:space="preserve"> · 38, 59, 61, 62, 63, 64, 67</w:t>
      </w:r>
    </w:p>
    <w:p w:rsidR="00125C2D" w:rsidRDefault="00125C2D">
      <w:pPr>
        <w:pStyle w:val="Index1"/>
        <w:tabs>
          <w:tab w:val="right" w:leader="dot" w:pos="4449"/>
        </w:tabs>
        <w:rPr>
          <w:noProof/>
        </w:rPr>
      </w:pPr>
      <w:r w:rsidRPr="00525E19">
        <w:rPr>
          <w:rFonts w:cs="Arial"/>
          <w:noProof/>
          <w:color w:val="FF0000"/>
        </w:rPr>
        <w:t>Aristate</w:t>
      </w:r>
      <w:r>
        <w:rPr>
          <w:noProof/>
        </w:rPr>
        <w:t xml:space="preserve"> · 41, 103</w:t>
      </w:r>
    </w:p>
    <w:p w:rsidR="00125C2D" w:rsidRDefault="00125C2D">
      <w:pPr>
        <w:pStyle w:val="Index1"/>
        <w:tabs>
          <w:tab w:val="right" w:leader="dot" w:pos="4449"/>
        </w:tabs>
        <w:rPr>
          <w:noProof/>
        </w:rPr>
      </w:pPr>
      <w:r w:rsidRPr="00525E19">
        <w:rPr>
          <w:rFonts w:cs="Arial"/>
          <w:noProof/>
          <w:color w:val="FF0000"/>
        </w:rPr>
        <w:t>Ascending</w:t>
      </w:r>
      <w:r>
        <w:rPr>
          <w:noProof/>
        </w:rPr>
        <w:t xml:space="preserve"> · 103</w:t>
      </w:r>
    </w:p>
    <w:p w:rsidR="00125C2D" w:rsidRDefault="00125C2D">
      <w:pPr>
        <w:pStyle w:val="Index1"/>
        <w:tabs>
          <w:tab w:val="right" w:leader="dot" w:pos="4449"/>
        </w:tabs>
        <w:rPr>
          <w:noProof/>
        </w:rPr>
      </w:pPr>
      <w:r w:rsidRPr="00525E19">
        <w:rPr>
          <w:rFonts w:cs="Arial"/>
          <w:noProof/>
          <w:color w:val="FF0000"/>
        </w:rPr>
        <w:t>Assumptions</w:t>
      </w:r>
      <w:r>
        <w:rPr>
          <w:noProof/>
        </w:rPr>
        <w:t xml:space="preserve"> · 117</w:t>
      </w:r>
    </w:p>
    <w:p w:rsidR="00125C2D" w:rsidRDefault="00125C2D">
      <w:pPr>
        <w:pStyle w:val="Index1"/>
        <w:tabs>
          <w:tab w:val="right" w:leader="dot" w:pos="4449"/>
        </w:tabs>
        <w:rPr>
          <w:noProof/>
        </w:rPr>
      </w:pPr>
      <w:r w:rsidRPr="00525E19">
        <w:rPr>
          <w:rFonts w:cs="Arial"/>
          <w:noProof/>
          <w:color w:val="FF0000"/>
        </w:rPr>
        <w:t>Asterisked characteristic</w:t>
      </w:r>
      <w:r>
        <w:rPr>
          <w:noProof/>
        </w:rPr>
        <w:t xml:space="preserve"> · 4</w:t>
      </w:r>
    </w:p>
    <w:p w:rsidR="00125C2D" w:rsidRDefault="00125C2D">
      <w:pPr>
        <w:pStyle w:val="Index1"/>
        <w:tabs>
          <w:tab w:val="right" w:leader="dot" w:pos="4449"/>
        </w:tabs>
        <w:rPr>
          <w:noProof/>
        </w:rPr>
      </w:pPr>
      <w:r w:rsidRPr="00525E19">
        <w:rPr>
          <w:rFonts w:cs="Arial"/>
          <w:noProof/>
          <w:color w:val="FF0000"/>
        </w:rPr>
        <w:t>ASW (Test Guidelines)</w:t>
      </w:r>
      <w:r>
        <w:rPr>
          <w:noProof/>
        </w:rPr>
        <w:t xml:space="preserve"> · 4</w:t>
      </w:r>
    </w:p>
    <w:p w:rsidR="00125C2D" w:rsidRDefault="00125C2D">
      <w:pPr>
        <w:pStyle w:val="Index1"/>
        <w:tabs>
          <w:tab w:val="right" w:leader="dot" w:pos="4449"/>
        </w:tabs>
        <w:rPr>
          <w:noProof/>
        </w:rPr>
      </w:pPr>
      <w:r w:rsidRPr="00525E19">
        <w:rPr>
          <w:rFonts w:cs="Arial"/>
          <w:noProof/>
          <w:color w:val="FF0000"/>
        </w:rPr>
        <w:t>Asymmetric</w:t>
      </w:r>
      <w:r>
        <w:rPr>
          <w:noProof/>
        </w:rPr>
        <w:t xml:space="preserve"> · 103</w:t>
      </w:r>
    </w:p>
    <w:p w:rsidR="00125C2D" w:rsidRDefault="00125C2D">
      <w:pPr>
        <w:pStyle w:val="Index1"/>
        <w:tabs>
          <w:tab w:val="right" w:leader="dot" w:pos="4449"/>
        </w:tabs>
        <w:rPr>
          <w:noProof/>
        </w:rPr>
      </w:pPr>
      <w:r w:rsidRPr="00525E19">
        <w:rPr>
          <w:rFonts w:cs="Arial"/>
          <w:noProof/>
          <w:color w:val="FF0000"/>
        </w:rPr>
        <w:t>Asymmetric apex</w:t>
      </w:r>
      <w:r>
        <w:rPr>
          <w:noProof/>
        </w:rPr>
        <w:t xml:space="preserve"> · 43</w:t>
      </w:r>
    </w:p>
    <w:p w:rsidR="00125C2D" w:rsidRDefault="00125C2D">
      <w:pPr>
        <w:pStyle w:val="Index1"/>
        <w:tabs>
          <w:tab w:val="right" w:leader="dot" w:pos="4449"/>
        </w:tabs>
        <w:rPr>
          <w:noProof/>
        </w:rPr>
      </w:pPr>
      <w:r w:rsidRPr="00525E19">
        <w:rPr>
          <w:rFonts w:cs="Arial"/>
          <w:noProof/>
          <w:color w:val="FF0000"/>
        </w:rPr>
        <w:t>Asymmetric base</w:t>
      </w:r>
      <w:r>
        <w:rPr>
          <w:noProof/>
        </w:rPr>
        <w:t xml:space="preserve"> · 43</w:t>
      </w:r>
    </w:p>
    <w:p w:rsidR="00125C2D" w:rsidRDefault="00125C2D">
      <w:pPr>
        <w:pStyle w:val="Index1"/>
        <w:tabs>
          <w:tab w:val="right" w:leader="dot" w:pos="4449"/>
        </w:tabs>
        <w:rPr>
          <w:noProof/>
        </w:rPr>
      </w:pPr>
      <w:r w:rsidRPr="00525E19">
        <w:rPr>
          <w:rFonts w:cs="Arial"/>
          <w:noProof/>
          <w:color w:val="FF0000"/>
        </w:rPr>
        <w:t>Asymmetric full shape</w:t>
      </w:r>
      <w:r>
        <w:rPr>
          <w:noProof/>
        </w:rPr>
        <w:t xml:space="preserve"> · 43</w:t>
      </w:r>
    </w:p>
    <w:p w:rsidR="00125C2D" w:rsidRDefault="00125C2D">
      <w:pPr>
        <w:pStyle w:val="Index1"/>
        <w:tabs>
          <w:tab w:val="right" w:leader="dot" w:pos="4449"/>
        </w:tabs>
        <w:rPr>
          <w:noProof/>
        </w:rPr>
      </w:pPr>
      <w:r w:rsidRPr="00525E19">
        <w:rPr>
          <w:rFonts w:cs="Arial"/>
          <w:noProof/>
          <w:color w:val="FF0000"/>
        </w:rPr>
        <w:t>Asymmetric position</w:t>
      </w:r>
      <w:r>
        <w:rPr>
          <w:noProof/>
        </w:rPr>
        <w:t xml:space="preserve"> · 43</w:t>
      </w:r>
    </w:p>
    <w:p w:rsidR="00125C2D" w:rsidRDefault="00125C2D">
      <w:pPr>
        <w:pStyle w:val="Index1"/>
        <w:tabs>
          <w:tab w:val="right" w:leader="dot" w:pos="4449"/>
        </w:tabs>
        <w:rPr>
          <w:noProof/>
        </w:rPr>
      </w:pPr>
      <w:r w:rsidRPr="00525E19">
        <w:rPr>
          <w:rFonts w:cs="Arial"/>
          <w:noProof/>
          <w:color w:val="FF0000"/>
        </w:rPr>
        <w:t>Attenuate</w:t>
      </w:r>
      <w:r>
        <w:rPr>
          <w:noProof/>
        </w:rPr>
        <w:t xml:space="preserve"> · 40, 103</w:t>
      </w:r>
    </w:p>
    <w:p w:rsidR="00125C2D" w:rsidRDefault="00125C2D">
      <w:pPr>
        <w:pStyle w:val="Index1"/>
        <w:tabs>
          <w:tab w:val="right" w:leader="dot" w:pos="4449"/>
        </w:tabs>
        <w:rPr>
          <w:noProof/>
        </w:rPr>
      </w:pPr>
      <w:r w:rsidRPr="00525E19">
        <w:rPr>
          <w:rFonts w:cs="Arial"/>
          <w:noProof/>
          <w:color w:val="FF0000"/>
        </w:rPr>
        <w:t>Attitude</w:t>
      </w:r>
      <w:r>
        <w:rPr>
          <w:noProof/>
        </w:rPr>
        <w:t xml:space="preserve"> · 103</w:t>
      </w:r>
    </w:p>
    <w:p w:rsidR="00125C2D" w:rsidRDefault="00125C2D">
      <w:pPr>
        <w:pStyle w:val="Index1"/>
        <w:tabs>
          <w:tab w:val="right" w:leader="dot" w:pos="4449"/>
        </w:tabs>
        <w:rPr>
          <w:noProof/>
        </w:rPr>
      </w:pPr>
      <w:r w:rsidRPr="00525E19">
        <w:rPr>
          <w:noProof/>
          <w:color w:val="FF0000"/>
        </w:rPr>
        <w:t>Attitude / direction (plant parts)</w:t>
      </w:r>
      <w:r>
        <w:rPr>
          <w:noProof/>
        </w:rPr>
        <w:t xml:space="preserve"> · 50</w:t>
      </w:r>
    </w:p>
    <w:p w:rsidR="00125C2D" w:rsidRDefault="00125C2D">
      <w:pPr>
        <w:pStyle w:val="Index1"/>
        <w:tabs>
          <w:tab w:val="right" w:leader="dot" w:pos="4449"/>
        </w:tabs>
        <w:rPr>
          <w:noProof/>
        </w:rPr>
      </w:pPr>
      <w:r w:rsidRPr="00525E19">
        <w:rPr>
          <w:noProof/>
          <w:color w:val="FF0000"/>
        </w:rPr>
        <w:t>Attitude / direction (Plant parts)</w:t>
      </w:r>
      <w:r>
        <w:rPr>
          <w:noProof/>
        </w:rPr>
        <w:t xml:space="preserve"> · 45</w:t>
      </w:r>
    </w:p>
    <w:p w:rsidR="00125C2D" w:rsidRDefault="00125C2D">
      <w:pPr>
        <w:pStyle w:val="Index1"/>
        <w:tabs>
          <w:tab w:val="right" w:leader="dot" w:pos="4449"/>
        </w:tabs>
        <w:rPr>
          <w:noProof/>
        </w:rPr>
      </w:pPr>
      <w:r w:rsidRPr="00525E19">
        <w:rPr>
          <w:rFonts w:cs="Arial"/>
          <w:noProof/>
          <w:snapToGrid w:val="0"/>
          <w:color w:val="FF0000"/>
        </w:rPr>
        <w:t>Atypical plant</w:t>
      </w:r>
      <w:r>
        <w:rPr>
          <w:noProof/>
        </w:rPr>
        <w:t xml:space="preserve"> · 4</w:t>
      </w:r>
    </w:p>
    <w:p w:rsidR="00125C2D" w:rsidRDefault="00125C2D">
      <w:pPr>
        <w:pStyle w:val="Index1"/>
        <w:tabs>
          <w:tab w:val="right" w:leader="dot" w:pos="4449"/>
        </w:tabs>
        <w:rPr>
          <w:noProof/>
        </w:rPr>
      </w:pPr>
      <w:r w:rsidRPr="00525E19">
        <w:rPr>
          <w:rFonts w:cs="Arial"/>
          <w:noProof/>
          <w:color w:val="FF0000"/>
        </w:rPr>
        <w:t>Auriculate</w:t>
      </w:r>
      <w:r>
        <w:rPr>
          <w:noProof/>
        </w:rPr>
        <w:t xml:space="preserve"> · 40, 104</w:t>
      </w:r>
    </w:p>
    <w:p w:rsidR="00125C2D" w:rsidRDefault="00125C2D">
      <w:pPr>
        <w:pStyle w:val="Index1"/>
        <w:tabs>
          <w:tab w:val="right" w:leader="dot" w:pos="4449"/>
        </w:tabs>
        <w:rPr>
          <w:noProof/>
        </w:rPr>
      </w:pPr>
      <w:r w:rsidRPr="00525E19">
        <w:rPr>
          <w:noProof/>
          <w:color w:val="FF0000"/>
        </w:rPr>
        <w:t>Auriculiform</w:t>
      </w:r>
      <w:r>
        <w:rPr>
          <w:noProof/>
        </w:rPr>
        <w:t xml:space="preserve"> · 18, 104</w:t>
      </w:r>
    </w:p>
    <w:p w:rsidR="00125C2D" w:rsidRDefault="00125C2D">
      <w:pPr>
        <w:pStyle w:val="Index1"/>
        <w:tabs>
          <w:tab w:val="right" w:leader="dot" w:pos="4449"/>
        </w:tabs>
        <w:rPr>
          <w:noProof/>
        </w:rPr>
      </w:pPr>
      <w:r w:rsidRPr="00525E19">
        <w:rPr>
          <w:rFonts w:cs="Arial"/>
          <w:noProof/>
          <w:color w:val="FF0000"/>
        </w:rPr>
        <w:t>Authority</w:t>
      </w:r>
      <w:r>
        <w:rPr>
          <w:noProof/>
        </w:rPr>
        <w:t xml:space="preserve"> · 4</w:t>
      </w:r>
    </w:p>
    <w:p w:rsidR="00125C2D" w:rsidRDefault="00125C2D">
      <w:pPr>
        <w:pStyle w:val="Index1"/>
        <w:tabs>
          <w:tab w:val="right" w:leader="dot" w:pos="4449"/>
        </w:tabs>
        <w:rPr>
          <w:noProof/>
        </w:rPr>
      </w:pPr>
      <w:r w:rsidRPr="00525E19">
        <w:rPr>
          <w:rFonts w:cs="Arial"/>
          <w:noProof/>
          <w:color w:val="FF0000"/>
        </w:rPr>
        <w:t>Axillary</w:t>
      </w:r>
      <w:r>
        <w:rPr>
          <w:noProof/>
        </w:rPr>
        <w:t xml:space="preserve"> · 104</w:t>
      </w:r>
    </w:p>
    <w:p w:rsidR="00125C2D" w:rsidRDefault="00125C2D">
      <w:pPr>
        <w:pStyle w:val="IndexHeading"/>
        <w:keepNext/>
        <w:tabs>
          <w:tab w:val="right" w:leader="dot" w:pos="4449"/>
        </w:tabs>
        <w:rPr>
          <w:rFonts w:asciiTheme="minorHAnsi" w:eastAsiaTheme="minorEastAsia" w:hAnsiTheme="minorHAnsi" w:cstheme="minorBidi"/>
          <w:b w:val="0"/>
          <w:bCs w:val="0"/>
          <w:noProof/>
        </w:rPr>
      </w:pPr>
      <w:r>
        <w:rPr>
          <w:noProof/>
        </w:rPr>
        <w:t>B</w:t>
      </w:r>
    </w:p>
    <w:p w:rsidR="00125C2D" w:rsidRDefault="00125C2D">
      <w:pPr>
        <w:pStyle w:val="Index1"/>
        <w:tabs>
          <w:tab w:val="right" w:leader="dot" w:pos="4449"/>
        </w:tabs>
        <w:rPr>
          <w:noProof/>
        </w:rPr>
      </w:pPr>
      <w:r w:rsidRPr="00525E19">
        <w:rPr>
          <w:rFonts w:cs="Arial"/>
          <w:noProof/>
          <w:color w:val="FF0000"/>
        </w:rPr>
        <w:t>Balanced Complete Block Design</w:t>
      </w:r>
      <w:r>
        <w:rPr>
          <w:noProof/>
        </w:rPr>
        <w:t xml:space="preserve"> · 117</w:t>
      </w:r>
    </w:p>
    <w:p w:rsidR="00125C2D" w:rsidRDefault="00125C2D">
      <w:pPr>
        <w:pStyle w:val="Index1"/>
        <w:tabs>
          <w:tab w:val="right" w:leader="dot" w:pos="4449"/>
        </w:tabs>
        <w:rPr>
          <w:noProof/>
        </w:rPr>
      </w:pPr>
      <w:r w:rsidRPr="00525E19">
        <w:rPr>
          <w:rFonts w:cs="Arial"/>
          <w:noProof/>
          <w:color w:val="FF0000"/>
        </w:rPr>
        <w:t>Balanced Incomplete Block Design</w:t>
      </w:r>
      <w:r>
        <w:rPr>
          <w:noProof/>
        </w:rPr>
        <w:t xml:space="preserve"> · 117</w:t>
      </w:r>
    </w:p>
    <w:p w:rsidR="00125C2D" w:rsidRDefault="00125C2D">
      <w:pPr>
        <w:pStyle w:val="Index1"/>
        <w:tabs>
          <w:tab w:val="right" w:leader="dot" w:pos="4449"/>
        </w:tabs>
        <w:rPr>
          <w:noProof/>
        </w:rPr>
      </w:pPr>
      <w:r w:rsidRPr="00525E19">
        <w:rPr>
          <w:noProof/>
          <w:color w:val="FF0000"/>
        </w:rPr>
        <w:t>Banded</w:t>
      </w:r>
      <w:r>
        <w:rPr>
          <w:noProof/>
        </w:rPr>
        <w:t xml:space="preserve"> · 66, 68, 104</w:t>
      </w:r>
    </w:p>
    <w:p w:rsidR="00125C2D" w:rsidRDefault="00125C2D">
      <w:pPr>
        <w:pStyle w:val="Index1"/>
        <w:tabs>
          <w:tab w:val="right" w:leader="dot" w:pos="4449"/>
        </w:tabs>
        <w:rPr>
          <w:noProof/>
        </w:rPr>
      </w:pPr>
      <w:r w:rsidRPr="00525E19">
        <w:rPr>
          <w:rFonts w:cs="Arial"/>
          <w:noProof/>
          <w:color w:val="FF0000"/>
        </w:rPr>
        <w:t>Bar graph</w:t>
      </w:r>
      <w:r>
        <w:rPr>
          <w:noProof/>
        </w:rPr>
        <w:t xml:space="preserve"> · 117</w:t>
      </w:r>
    </w:p>
    <w:p w:rsidR="00125C2D" w:rsidRDefault="00125C2D">
      <w:pPr>
        <w:pStyle w:val="Index1"/>
        <w:tabs>
          <w:tab w:val="right" w:leader="dot" w:pos="4449"/>
        </w:tabs>
        <w:rPr>
          <w:noProof/>
        </w:rPr>
      </w:pPr>
      <w:r w:rsidRPr="00525E19">
        <w:rPr>
          <w:rFonts w:cs="Arial"/>
          <w:noProof/>
          <w:color w:val="FF0000"/>
        </w:rPr>
        <w:t>Barbate</w:t>
      </w:r>
      <w:r>
        <w:rPr>
          <w:noProof/>
        </w:rPr>
        <w:t xml:space="preserve"> · 55, 104</w:t>
      </w:r>
    </w:p>
    <w:p w:rsidR="00125C2D" w:rsidRDefault="00125C2D">
      <w:pPr>
        <w:pStyle w:val="Index1"/>
        <w:tabs>
          <w:tab w:val="right" w:leader="dot" w:pos="4449"/>
        </w:tabs>
        <w:rPr>
          <w:noProof/>
        </w:rPr>
      </w:pPr>
      <w:r w:rsidRPr="00525E19">
        <w:rPr>
          <w:rFonts w:cs="Arial"/>
          <w:noProof/>
          <w:color w:val="FF0000"/>
        </w:rPr>
        <w:t>Barbed</w:t>
      </w:r>
      <w:r>
        <w:rPr>
          <w:noProof/>
        </w:rPr>
        <w:t xml:space="preserve"> · 55, 104</w:t>
      </w:r>
    </w:p>
    <w:p w:rsidR="00125C2D" w:rsidRDefault="00125C2D">
      <w:pPr>
        <w:pStyle w:val="Index1"/>
        <w:tabs>
          <w:tab w:val="right" w:leader="dot" w:pos="4449"/>
        </w:tabs>
        <w:rPr>
          <w:noProof/>
        </w:rPr>
      </w:pPr>
      <w:r w:rsidRPr="00525E19">
        <w:rPr>
          <w:rFonts w:cs="Arial"/>
          <w:noProof/>
          <w:color w:val="FF0000"/>
        </w:rPr>
        <w:t>Basal</w:t>
      </w:r>
      <w:r>
        <w:rPr>
          <w:noProof/>
        </w:rPr>
        <w:t xml:space="preserve"> · 104</w:t>
      </w:r>
    </w:p>
    <w:p w:rsidR="00125C2D" w:rsidRDefault="00125C2D">
      <w:pPr>
        <w:pStyle w:val="Index1"/>
        <w:tabs>
          <w:tab w:val="right" w:leader="dot" w:pos="4449"/>
        </w:tabs>
        <w:rPr>
          <w:noProof/>
        </w:rPr>
      </w:pPr>
      <w:r w:rsidRPr="00525E19">
        <w:rPr>
          <w:noProof/>
          <w:color w:val="FF0000"/>
        </w:rPr>
        <w:t>Base</w:t>
      </w:r>
      <w:r>
        <w:rPr>
          <w:noProof/>
        </w:rPr>
        <w:t xml:space="preserve"> · 15, 104</w:t>
      </w:r>
    </w:p>
    <w:p w:rsidR="00125C2D" w:rsidRDefault="00125C2D">
      <w:pPr>
        <w:pStyle w:val="Index1"/>
        <w:tabs>
          <w:tab w:val="right" w:leader="dot" w:pos="4449"/>
        </w:tabs>
        <w:rPr>
          <w:noProof/>
        </w:rPr>
      </w:pPr>
      <w:r w:rsidRPr="00525E19">
        <w:rPr>
          <w:noProof/>
          <w:color w:val="FF0000"/>
        </w:rPr>
        <w:t>Base (proximal part)</w:t>
      </w:r>
      <w:r>
        <w:rPr>
          <w:noProof/>
        </w:rPr>
        <w:t xml:space="preserve"> · 15</w:t>
      </w:r>
    </w:p>
    <w:p w:rsidR="00125C2D" w:rsidRDefault="00125C2D">
      <w:pPr>
        <w:pStyle w:val="Index1"/>
        <w:tabs>
          <w:tab w:val="right" w:leader="dot" w:pos="4449"/>
        </w:tabs>
        <w:rPr>
          <w:noProof/>
        </w:rPr>
      </w:pPr>
      <w:r w:rsidRPr="00525E19">
        <w:rPr>
          <w:noProof/>
          <w:color w:val="FF0000"/>
        </w:rPr>
        <w:t>Base Shape Characteristics</w:t>
      </w:r>
      <w:r>
        <w:rPr>
          <w:noProof/>
        </w:rPr>
        <w:t xml:space="preserve"> · 29</w:t>
      </w:r>
    </w:p>
    <w:p w:rsidR="00125C2D" w:rsidRDefault="00125C2D">
      <w:pPr>
        <w:pStyle w:val="Index1"/>
        <w:tabs>
          <w:tab w:val="right" w:leader="dot" w:pos="4449"/>
        </w:tabs>
        <w:rPr>
          <w:noProof/>
        </w:rPr>
      </w:pPr>
      <w:r w:rsidRPr="00525E19">
        <w:rPr>
          <w:noProof/>
          <w:color w:val="FF0000"/>
        </w:rPr>
        <w:t>Base shapes</w:t>
      </w:r>
      <w:r>
        <w:rPr>
          <w:noProof/>
        </w:rPr>
        <w:t xml:space="preserve"> · 40</w:t>
      </w:r>
    </w:p>
    <w:p w:rsidR="00125C2D" w:rsidRDefault="00125C2D">
      <w:pPr>
        <w:pStyle w:val="Index1"/>
        <w:tabs>
          <w:tab w:val="right" w:leader="dot" w:pos="4449"/>
        </w:tabs>
        <w:rPr>
          <w:noProof/>
        </w:rPr>
      </w:pPr>
      <w:r w:rsidRPr="00525E19">
        <w:rPr>
          <w:rFonts w:cs="Arial"/>
          <w:noProof/>
          <w:color w:val="FF0000"/>
        </w:rPr>
        <w:t>Bearded</w:t>
      </w:r>
      <w:r>
        <w:rPr>
          <w:noProof/>
        </w:rPr>
        <w:t xml:space="preserve"> · 104</w:t>
      </w:r>
    </w:p>
    <w:p w:rsidR="00125C2D" w:rsidRDefault="00125C2D">
      <w:pPr>
        <w:pStyle w:val="Index1"/>
        <w:tabs>
          <w:tab w:val="right" w:leader="dot" w:pos="4449"/>
        </w:tabs>
        <w:rPr>
          <w:noProof/>
        </w:rPr>
      </w:pPr>
      <w:r w:rsidRPr="00525E19">
        <w:rPr>
          <w:rFonts w:cs="Arial"/>
          <w:noProof/>
          <w:color w:val="FF0000"/>
        </w:rPr>
        <w:t>Beta (</w:t>
      </w:r>
      <w:r w:rsidRPr="00ED3CF8">
        <w:rPr>
          <w:rFonts w:cs="Arial"/>
          <w:noProof/>
          <w:color w:val="FF0000"/>
        </w:rPr>
        <w:sym w:font="Symbol" w:char="F062"/>
      </w:r>
      <w:r w:rsidRPr="00525E19">
        <w:rPr>
          <w:rFonts w:cs="Arial"/>
          <w:noProof/>
          <w:color w:val="FF0000"/>
        </w:rPr>
        <w:t>)</w:t>
      </w:r>
      <w:r>
        <w:rPr>
          <w:noProof/>
        </w:rPr>
        <w:t xml:space="preserve"> · 117</w:t>
      </w:r>
    </w:p>
    <w:p w:rsidR="00125C2D" w:rsidRDefault="00125C2D">
      <w:pPr>
        <w:pStyle w:val="Index1"/>
        <w:tabs>
          <w:tab w:val="right" w:leader="dot" w:pos="4449"/>
        </w:tabs>
        <w:rPr>
          <w:noProof/>
        </w:rPr>
      </w:pPr>
      <w:r w:rsidRPr="00525E19">
        <w:rPr>
          <w:rFonts w:cs="Arial"/>
          <w:noProof/>
          <w:color w:val="FF0000"/>
        </w:rPr>
        <w:t>Between plot standard deviation</w:t>
      </w:r>
      <w:r>
        <w:rPr>
          <w:noProof/>
        </w:rPr>
        <w:t xml:space="preserve"> · 118</w:t>
      </w:r>
    </w:p>
    <w:p w:rsidR="00125C2D" w:rsidRDefault="00125C2D">
      <w:pPr>
        <w:pStyle w:val="Index1"/>
        <w:tabs>
          <w:tab w:val="right" w:leader="dot" w:pos="4449"/>
        </w:tabs>
        <w:rPr>
          <w:noProof/>
        </w:rPr>
      </w:pPr>
      <w:r w:rsidRPr="00525E19">
        <w:rPr>
          <w:rFonts w:cs="Arial"/>
          <w:noProof/>
          <w:color w:val="FF0000"/>
        </w:rPr>
        <w:t>Bias</w:t>
      </w:r>
      <w:r>
        <w:rPr>
          <w:noProof/>
        </w:rPr>
        <w:t xml:space="preserve"> · 118</w:t>
      </w:r>
    </w:p>
    <w:p w:rsidR="00125C2D" w:rsidRDefault="00125C2D">
      <w:pPr>
        <w:pStyle w:val="Index1"/>
        <w:tabs>
          <w:tab w:val="right" w:leader="dot" w:pos="4449"/>
        </w:tabs>
        <w:rPr>
          <w:noProof/>
        </w:rPr>
      </w:pPr>
      <w:r w:rsidRPr="00525E19">
        <w:rPr>
          <w:rFonts w:cs="Arial"/>
          <w:noProof/>
          <w:color w:val="FF0000"/>
        </w:rPr>
        <w:t>Bicrenate</w:t>
      </w:r>
      <w:r>
        <w:rPr>
          <w:noProof/>
        </w:rPr>
        <w:t xml:space="preserve"> · 104</w:t>
      </w:r>
    </w:p>
    <w:p w:rsidR="00125C2D" w:rsidRDefault="00125C2D">
      <w:pPr>
        <w:pStyle w:val="Index1"/>
        <w:tabs>
          <w:tab w:val="right" w:leader="dot" w:pos="4449"/>
        </w:tabs>
        <w:rPr>
          <w:noProof/>
        </w:rPr>
      </w:pPr>
      <w:r w:rsidRPr="00525E19">
        <w:rPr>
          <w:rFonts w:cs="Arial"/>
          <w:noProof/>
          <w:color w:val="FF0000"/>
        </w:rPr>
        <w:t>Bicrenate (1)</w:t>
      </w:r>
      <w:r>
        <w:rPr>
          <w:noProof/>
        </w:rPr>
        <w:t xml:space="preserve"> · 54</w:t>
      </w:r>
    </w:p>
    <w:p w:rsidR="00125C2D" w:rsidRDefault="00125C2D">
      <w:pPr>
        <w:pStyle w:val="Index1"/>
        <w:tabs>
          <w:tab w:val="right" w:leader="dot" w:pos="4449"/>
        </w:tabs>
        <w:rPr>
          <w:noProof/>
        </w:rPr>
      </w:pPr>
      <w:r w:rsidRPr="00525E19">
        <w:rPr>
          <w:rFonts w:cs="Arial"/>
          <w:noProof/>
          <w:color w:val="FF0000"/>
        </w:rPr>
        <w:t>Bicrenate (2)</w:t>
      </w:r>
      <w:r>
        <w:rPr>
          <w:noProof/>
        </w:rPr>
        <w:t xml:space="preserve"> · 54</w:t>
      </w:r>
    </w:p>
    <w:p w:rsidR="00125C2D" w:rsidRDefault="00125C2D">
      <w:pPr>
        <w:pStyle w:val="Index1"/>
        <w:tabs>
          <w:tab w:val="right" w:leader="dot" w:pos="4449"/>
        </w:tabs>
        <w:rPr>
          <w:noProof/>
        </w:rPr>
      </w:pPr>
      <w:r w:rsidRPr="00525E19">
        <w:rPr>
          <w:rFonts w:cs="Arial"/>
          <w:noProof/>
          <w:color w:val="FF0000"/>
        </w:rPr>
        <w:t>Bidentate</w:t>
      </w:r>
      <w:r>
        <w:rPr>
          <w:noProof/>
        </w:rPr>
        <w:t xml:space="preserve"> · 104</w:t>
      </w:r>
    </w:p>
    <w:p w:rsidR="00125C2D" w:rsidRDefault="00125C2D">
      <w:pPr>
        <w:pStyle w:val="Index1"/>
        <w:tabs>
          <w:tab w:val="right" w:leader="dot" w:pos="4449"/>
        </w:tabs>
        <w:rPr>
          <w:noProof/>
        </w:rPr>
      </w:pPr>
      <w:r w:rsidRPr="00525E19">
        <w:rPr>
          <w:rFonts w:cs="Arial"/>
          <w:noProof/>
          <w:color w:val="FF0000"/>
        </w:rPr>
        <w:t>Bidentate (1)</w:t>
      </w:r>
      <w:r>
        <w:rPr>
          <w:noProof/>
        </w:rPr>
        <w:t xml:space="preserve"> · 54</w:t>
      </w:r>
    </w:p>
    <w:p w:rsidR="00125C2D" w:rsidRDefault="00125C2D">
      <w:pPr>
        <w:pStyle w:val="Index1"/>
        <w:tabs>
          <w:tab w:val="right" w:leader="dot" w:pos="4449"/>
        </w:tabs>
        <w:rPr>
          <w:noProof/>
        </w:rPr>
      </w:pPr>
      <w:r w:rsidRPr="00525E19">
        <w:rPr>
          <w:rFonts w:cs="Arial"/>
          <w:noProof/>
          <w:color w:val="FF0000"/>
        </w:rPr>
        <w:t>Bidentate (2)</w:t>
      </w:r>
      <w:r>
        <w:rPr>
          <w:noProof/>
        </w:rPr>
        <w:t xml:space="preserve"> · 54</w:t>
      </w:r>
    </w:p>
    <w:p w:rsidR="00125C2D" w:rsidRDefault="00125C2D">
      <w:pPr>
        <w:pStyle w:val="Index1"/>
        <w:tabs>
          <w:tab w:val="right" w:leader="dot" w:pos="4449"/>
        </w:tabs>
        <w:rPr>
          <w:noProof/>
        </w:rPr>
      </w:pPr>
      <w:r w:rsidRPr="00525E19">
        <w:rPr>
          <w:rFonts w:cs="Arial"/>
          <w:noProof/>
          <w:color w:val="FF0000"/>
        </w:rPr>
        <w:t>Binomial Distribution</w:t>
      </w:r>
      <w:r>
        <w:rPr>
          <w:noProof/>
        </w:rPr>
        <w:t xml:space="preserve"> · 118</w:t>
      </w:r>
    </w:p>
    <w:p w:rsidR="00125C2D" w:rsidRDefault="00125C2D">
      <w:pPr>
        <w:pStyle w:val="Index1"/>
        <w:tabs>
          <w:tab w:val="right" w:leader="dot" w:pos="4449"/>
        </w:tabs>
        <w:rPr>
          <w:noProof/>
        </w:rPr>
      </w:pPr>
      <w:r w:rsidRPr="00525E19">
        <w:rPr>
          <w:rFonts w:cs="Arial"/>
          <w:noProof/>
          <w:color w:val="FF0000"/>
        </w:rPr>
        <w:t>Biserrate</w:t>
      </w:r>
      <w:r>
        <w:rPr>
          <w:noProof/>
        </w:rPr>
        <w:t xml:space="preserve"> · 104</w:t>
      </w:r>
    </w:p>
    <w:p w:rsidR="00125C2D" w:rsidRDefault="00125C2D">
      <w:pPr>
        <w:pStyle w:val="Index1"/>
        <w:tabs>
          <w:tab w:val="right" w:leader="dot" w:pos="4449"/>
        </w:tabs>
        <w:rPr>
          <w:noProof/>
        </w:rPr>
      </w:pPr>
      <w:r w:rsidRPr="00525E19">
        <w:rPr>
          <w:rFonts w:cs="Arial"/>
          <w:noProof/>
          <w:color w:val="FF0000"/>
        </w:rPr>
        <w:t>Biserrate (1)</w:t>
      </w:r>
      <w:r>
        <w:rPr>
          <w:noProof/>
        </w:rPr>
        <w:t xml:space="preserve"> · 54</w:t>
      </w:r>
    </w:p>
    <w:p w:rsidR="00125C2D" w:rsidRDefault="00125C2D">
      <w:pPr>
        <w:pStyle w:val="Index1"/>
        <w:tabs>
          <w:tab w:val="right" w:leader="dot" w:pos="4449"/>
        </w:tabs>
        <w:rPr>
          <w:noProof/>
        </w:rPr>
      </w:pPr>
      <w:r w:rsidRPr="00525E19">
        <w:rPr>
          <w:rFonts w:cs="Arial"/>
          <w:noProof/>
          <w:color w:val="FF0000"/>
        </w:rPr>
        <w:t>Biserrate (2)</w:t>
      </w:r>
      <w:r>
        <w:rPr>
          <w:noProof/>
        </w:rPr>
        <w:t xml:space="preserve"> · 54</w:t>
      </w:r>
    </w:p>
    <w:p w:rsidR="00125C2D" w:rsidRDefault="00125C2D">
      <w:pPr>
        <w:pStyle w:val="Index1"/>
        <w:tabs>
          <w:tab w:val="right" w:leader="dot" w:pos="4449"/>
        </w:tabs>
        <w:rPr>
          <w:noProof/>
        </w:rPr>
      </w:pPr>
      <w:r w:rsidRPr="00525E19">
        <w:rPr>
          <w:rFonts w:cs="Arial"/>
          <w:noProof/>
          <w:color w:val="FF0000"/>
        </w:rPr>
        <w:t>Bivariate Normality</w:t>
      </w:r>
      <w:r>
        <w:rPr>
          <w:noProof/>
        </w:rPr>
        <w:t xml:space="preserve"> · 118</w:t>
      </w:r>
    </w:p>
    <w:p w:rsidR="00125C2D" w:rsidRDefault="00125C2D">
      <w:pPr>
        <w:pStyle w:val="Index1"/>
        <w:tabs>
          <w:tab w:val="right" w:leader="dot" w:pos="4449"/>
        </w:tabs>
        <w:rPr>
          <w:noProof/>
        </w:rPr>
      </w:pPr>
      <w:r w:rsidRPr="00525E19">
        <w:rPr>
          <w:rFonts w:cs="Arial"/>
          <w:noProof/>
          <w:color w:val="FF0000"/>
        </w:rPr>
        <w:t>Blistered</w:t>
      </w:r>
      <w:r>
        <w:rPr>
          <w:noProof/>
        </w:rPr>
        <w:t xml:space="preserve"> · 104</w:t>
      </w:r>
    </w:p>
    <w:p w:rsidR="00125C2D" w:rsidRDefault="00125C2D">
      <w:pPr>
        <w:pStyle w:val="Index1"/>
        <w:tabs>
          <w:tab w:val="right" w:leader="dot" w:pos="4449"/>
        </w:tabs>
        <w:rPr>
          <w:noProof/>
        </w:rPr>
      </w:pPr>
      <w:r w:rsidRPr="00525E19">
        <w:rPr>
          <w:rFonts w:cs="Arial"/>
          <w:noProof/>
          <w:color w:val="FF0000"/>
        </w:rPr>
        <w:t>Block Design</w:t>
      </w:r>
      <w:r>
        <w:rPr>
          <w:noProof/>
        </w:rPr>
        <w:t xml:space="preserve"> · 118</w:t>
      </w:r>
    </w:p>
    <w:p w:rsidR="00125C2D" w:rsidRDefault="00125C2D">
      <w:pPr>
        <w:pStyle w:val="Index1"/>
        <w:tabs>
          <w:tab w:val="right" w:leader="dot" w:pos="4449"/>
        </w:tabs>
        <w:rPr>
          <w:noProof/>
        </w:rPr>
      </w:pPr>
      <w:r w:rsidRPr="00525E19">
        <w:rPr>
          <w:rFonts w:cs="Arial"/>
          <w:noProof/>
          <w:color w:val="FF0000"/>
        </w:rPr>
        <w:t>Blocking</w:t>
      </w:r>
      <w:r>
        <w:rPr>
          <w:noProof/>
        </w:rPr>
        <w:t xml:space="preserve"> · 118</w:t>
      </w:r>
    </w:p>
    <w:p w:rsidR="00125C2D" w:rsidRDefault="00125C2D">
      <w:pPr>
        <w:pStyle w:val="Index1"/>
        <w:tabs>
          <w:tab w:val="right" w:leader="dot" w:pos="4449"/>
        </w:tabs>
        <w:rPr>
          <w:noProof/>
        </w:rPr>
      </w:pPr>
      <w:r w:rsidRPr="00525E19">
        <w:rPr>
          <w:noProof/>
          <w:color w:val="FF0000"/>
        </w:rPr>
        <w:t>Blotch</w:t>
      </w:r>
      <w:r>
        <w:rPr>
          <w:noProof/>
        </w:rPr>
        <w:t xml:space="preserve"> · 67, 104</w:t>
      </w:r>
    </w:p>
    <w:p w:rsidR="00125C2D" w:rsidRDefault="00125C2D">
      <w:pPr>
        <w:pStyle w:val="Index1"/>
        <w:tabs>
          <w:tab w:val="right" w:leader="dot" w:pos="4449"/>
        </w:tabs>
        <w:rPr>
          <w:noProof/>
        </w:rPr>
      </w:pPr>
      <w:r w:rsidRPr="00525E19">
        <w:rPr>
          <w:noProof/>
          <w:color w:val="FF0000"/>
        </w:rPr>
        <w:t>Blotched</w:t>
      </w:r>
      <w:r>
        <w:rPr>
          <w:noProof/>
        </w:rPr>
        <w:t xml:space="preserve"> · 66, 67, 104</w:t>
      </w:r>
    </w:p>
    <w:p w:rsidR="00125C2D" w:rsidRDefault="00125C2D">
      <w:pPr>
        <w:pStyle w:val="Index1"/>
        <w:tabs>
          <w:tab w:val="right" w:leader="dot" w:pos="4449"/>
        </w:tabs>
        <w:rPr>
          <w:noProof/>
        </w:rPr>
      </w:pPr>
      <w:r w:rsidRPr="00525E19">
        <w:rPr>
          <w:rFonts w:cs="Arial"/>
          <w:noProof/>
          <w:color w:val="FF0000"/>
        </w:rPr>
        <w:t>BMT</w:t>
      </w:r>
      <w:r>
        <w:rPr>
          <w:noProof/>
        </w:rPr>
        <w:t xml:space="preserve"> · 4</w:t>
      </w:r>
    </w:p>
    <w:p w:rsidR="00125C2D" w:rsidRDefault="00125C2D">
      <w:pPr>
        <w:pStyle w:val="Index1"/>
        <w:tabs>
          <w:tab w:val="right" w:leader="dot" w:pos="4449"/>
        </w:tabs>
        <w:rPr>
          <w:noProof/>
        </w:rPr>
      </w:pPr>
      <w:r w:rsidRPr="00525E19">
        <w:rPr>
          <w:rFonts w:cs="Arial"/>
          <w:noProof/>
          <w:color w:val="FF0000"/>
        </w:rPr>
        <w:t>Box plot</w:t>
      </w:r>
      <w:r>
        <w:rPr>
          <w:noProof/>
        </w:rPr>
        <w:t xml:space="preserve"> · 118</w:t>
      </w:r>
    </w:p>
    <w:p w:rsidR="00125C2D" w:rsidRDefault="00125C2D">
      <w:pPr>
        <w:pStyle w:val="Index1"/>
        <w:tabs>
          <w:tab w:val="right" w:leader="dot" w:pos="4449"/>
        </w:tabs>
        <w:rPr>
          <w:noProof/>
        </w:rPr>
      </w:pPr>
      <w:r w:rsidRPr="00525E19">
        <w:rPr>
          <w:rFonts w:cs="Arial"/>
          <w:noProof/>
          <w:color w:val="FF0000"/>
        </w:rPr>
        <w:t>Box-and-whisker diagram</w:t>
      </w:r>
      <w:r>
        <w:rPr>
          <w:noProof/>
        </w:rPr>
        <w:t xml:space="preserve"> · 118</w:t>
      </w:r>
    </w:p>
    <w:p w:rsidR="00125C2D" w:rsidRDefault="00125C2D">
      <w:pPr>
        <w:pStyle w:val="Index1"/>
        <w:tabs>
          <w:tab w:val="right" w:leader="dot" w:pos="4449"/>
        </w:tabs>
        <w:rPr>
          <w:noProof/>
        </w:rPr>
      </w:pPr>
      <w:r w:rsidRPr="00525E19">
        <w:rPr>
          <w:rFonts w:cs="Arial"/>
          <w:noProof/>
          <w:color w:val="FF0000"/>
        </w:rPr>
        <w:t>Breeder</w:t>
      </w:r>
      <w:r>
        <w:rPr>
          <w:noProof/>
        </w:rPr>
        <w:t xml:space="preserve"> · 4</w:t>
      </w:r>
    </w:p>
    <w:p w:rsidR="00125C2D" w:rsidRDefault="00125C2D">
      <w:pPr>
        <w:pStyle w:val="Index1"/>
        <w:tabs>
          <w:tab w:val="right" w:leader="dot" w:pos="4449"/>
        </w:tabs>
        <w:rPr>
          <w:noProof/>
        </w:rPr>
      </w:pPr>
      <w:r w:rsidRPr="00525E19">
        <w:rPr>
          <w:rFonts w:cs="Arial"/>
          <w:noProof/>
          <w:color w:val="FF0000"/>
        </w:rPr>
        <w:t>Breeder’s Right</w:t>
      </w:r>
      <w:r>
        <w:rPr>
          <w:noProof/>
        </w:rPr>
        <w:t xml:space="preserve"> · 4</w:t>
      </w:r>
    </w:p>
    <w:p w:rsidR="00125C2D" w:rsidRDefault="00125C2D">
      <w:pPr>
        <w:pStyle w:val="Index1"/>
        <w:tabs>
          <w:tab w:val="right" w:leader="dot" w:pos="4449"/>
        </w:tabs>
        <w:rPr>
          <w:noProof/>
        </w:rPr>
      </w:pPr>
      <w:r w:rsidRPr="00525E19">
        <w:rPr>
          <w:rFonts w:cs="Arial"/>
          <w:noProof/>
          <w:color w:val="FF0000"/>
        </w:rPr>
        <w:t>Bristly</w:t>
      </w:r>
      <w:r>
        <w:rPr>
          <w:noProof/>
        </w:rPr>
        <w:t xml:space="preserve"> · 104</w:t>
      </w:r>
    </w:p>
    <w:p w:rsidR="00125C2D" w:rsidRDefault="00125C2D">
      <w:pPr>
        <w:pStyle w:val="Index1"/>
        <w:tabs>
          <w:tab w:val="right" w:leader="dot" w:pos="4449"/>
        </w:tabs>
        <w:rPr>
          <w:noProof/>
        </w:rPr>
      </w:pPr>
      <w:r w:rsidRPr="00525E19">
        <w:rPr>
          <w:rFonts w:cs="Arial"/>
          <w:noProof/>
          <w:color w:val="FF0000"/>
        </w:rPr>
        <w:t>Broad upright</w:t>
      </w:r>
      <w:r>
        <w:rPr>
          <w:noProof/>
        </w:rPr>
        <w:t xml:space="preserve"> · 45</w:t>
      </w:r>
    </w:p>
    <w:p w:rsidR="00125C2D" w:rsidRDefault="00125C2D">
      <w:pPr>
        <w:pStyle w:val="Index1"/>
        <w:tabs>
          <w:tab w:val="right" w:leader="dot" w:pos="4449"/>
        </w:tabs>
        <w:rPr>
          <w:noProof/>
        </w:rPr>
      </w:pPr>
      <w:r w:rsidRPr="00525E19">
        <w:rPr>
          <w:rFonts w:cs="Arial"/>
          <w:noProof/>
          <w:color w:val="FF0000"/>
        </w:rPr>
        <w:t>Bullate</w:t>
      </w:r>
      <w:r>
        <w:rPr>
          <w:noProof/>
        </w:rPr>
        <w:t xml:space="preserve"> · 56, 104</w:t>
      </w:r>
    </w:p>
    <w:p w:rsidR="00125C2D" w:rsidRDefault="00125C2D">
      <w:pPr>
        <w:pStyle w:val="Index1"/>
        <w:tabs>
          <w:tab w:val="right" w:leader="dot" w:pos="4449"/>
        </w:tabs>
        <w:rPr>
          <w:noProof/>
        </w:rPr>
      </w:pPr>
      <w:r w:rsidRPr="00525E19">
        <w:rPr>
          <w:rFonts w:cs="Arial"/>
          <w:noProof/>
          <w:color w:val="FF0000"/>
        </w:rPr>
        <w:t>Bumpy</w:t>
      </w:r>
      <w:r>
        <w:rPr>
          <w:noProof/>
        </w:rPr>
        <w:t xml:space="preserve"> · 104</w:t>
      </w:r>
    </w:p>
    <w:p w:rsidR="00125C2D" w:rsidRDefault="00125C2D">
      <w:pPr>
        <w:pStyle w:val="IndexHeading"/>
        <w:keepNext/>
        <w:tabs>
          <w:tab w:val="right" w:leader="dot" w:pos="4449"/>
        </w:tabs>
        <w:rPr>
          <w:rFonts w:asciiTheme="minorHAnsi" w:eastAsiaTheme="minorEastAsia" w:hAnsiTheme="minorHAnsi" w:cstheme="minorBidi"/>
          <w:b w:val="0"/>
          <w:bCs w:val="0"/>
          <w:noProof/>
        </w:rPr>
      </w:pPr>
      <w:r>
        <w:rPr>
          <w:noProof/>
        </w:rPr>
        <w:t>C</w:t>
      </w:r>
    </w:p>
    <w:p w:rsidR="00125C2D" w:rsidRDefault="00125C2D">
      <w:pPr>
        <w:pStyle w:val="Index1"/>
        <w:tabs>
          <w:tab w:val="right" w:leader="dot" w:pos="4449"/>
        </w:tabs>
        <w:rPr>
          <w:noProof/>
        </w:rPr>
      </w:pPr>
      <w:r w:rsidRPr="00525E19">
        <w:rPr>
          <w:rFonts w:cs="Arial"/>
          <w:noProof/>
          <w:color w:val="FF0000"/>
        </w:rPr>
        <w:t>CAJ</w:t>
      </w:r>
      <w:r>
        <w:rPr>
          <w:noProof/>
        </w:rPr>
        <w:t xml:space="preserve"> · 5</w:t>
      </w:r>
    </w:p>
    <w:p w:rsidR="00125C2D" w:rsidRDefault="00125C2D">
      <w:pPr>
        <w:pStyle w:val="Index1"/>
        <w:tabs>
          <w:tab w:val="right" w:leader="dot" w:pos="4449"/>
        </w:tabs>
        <w:rPr>
          <w:noProof/>
        </w:rPr>
      </w:pPr>
      <w:r w:rsidRPr="00525E19">
        <w:rPr>
          <w:rFonts w:cs="Arial"/>
          <w:noProof/>
          <w:color w:val="FF0000"/>
        </w:rPr>
        <w:t>Calathid</w:t>
      </w:r>
      <w:r>
        <w:rPr>
          <w:noProof/>
        </w:rPr>
        <w:t xml:space="preserve"> · 53</w:t>
      </w:r>
    </w:p>
    <w:p w:rsidR="00125C2D" w:rsidRDefault="00125C2D">
      <w:pPr>
        <w:pStyle w:val="Index1"/>
        <w:tabs>
          <w:tab w:val="right" w:leader="dot" w:pos="4449"/>
        </w:tabs>
        <w:rPr>
          <w:noProof/>
        </w:rPr>
      </w:pPr>
      <w:r w:rsidRPr="00525E19">
        <w:rPr>
          <w:rFonts w:cs="Arial"/>
          <w:noProof/>
          <w:color w:val="FF0000"/>
        </w:rPr>
        <w:t>Calcarate</w:t>
      </w:r>
      <w:r>
        <w:rPr>
          <w:noProof/>
        </w:rPr>
        <w:t xml:space="preserve"> · 40</w:t>
      </w:r>
    </w:p>
    <w:p w:rsidR="00125C2D" w:rsidRDefault="00125C2D">
      <w:pPr>
        <w:pStyle w:val="Index1"/>
        <w:tabs>
          <w:tab w:val="right" w:leader="dot" w:pos="4449"/>
        </w:tabs>
        <w:rPr>
          <w:noProof/>
        </w:rPr>
      </w:pPr>
      <w:r w:rsidRPr="00525E19">
        <w:rPr>
          <w:rFonts w:cs="Arial"/>
          <w:noProof/>
          <w:color w:val="FF0000"/>
        </w:rPr>
        <w:t>Campanulate</w:t>
      </w:r>
      <w:r>
        <w:rPr>
          <w:noProof/>
        </w:rPr>
        <w:t xml:space="preserve"> · 42, 104</w:t>
      </w:r>
    </w:p>
    <w:p w:rsidR="00125C2D" w:rsidRDefault="00125C2D">
      <w:pPr>
        <w:pStyle w:val="Index1"/>
        <w:tabs>
          <w:tab w:val="right" w:leader="dot" w:pos="4449"/>
        </w:tabs>
        <w:rPr>
          <w:noProof/>
        </w:rPr>
      </w:pPr>
      <w:r w:rsidRPr="00525E19">
        <w:rPr>
          <w:rFonts w:cs="Arial"/>
          <w:noProof/>
          <w:color w:val="FF0000"/>
        </w:rPr>
        <w:t>Canaliculate</w:t>
      </w:r>
      <w:r>
        <w:rPr>
          <w:noProof/>
        </w:rPr>
        <w:t xml:space="preserve"> · 42, 104</w:t>
      </w:r>
    </w:p>
    <w:p w:rsidR="00125C2D" w:rsidRDefault="00125C2D">
      <w:pPr>
        <w:pStyle w:val="Index1"/>
        <w:tabs>
          <w:tab w:val="right" w:leader="dot" w:pos="4449"/>
        </w:tabs>
        <w:rPr>
          <w:noProof/>
        </w:rPr>
      </w:pPr>
      <w:r w:rsidRPr="00525E19">
        <w:rPr>
          <w:rFonts w:cs="Arial"/>
          <w:noProof/>
          <w:color w:val="FF0000"/>
        </w:rPr>
        <w:t>Capitate</w:t>
      </w:r>
      <w:r>
        <w:rPr>
          <w:noProof/>
        </w:rPr>
        <w:t xml:space="preserve"> · 42, 104</w:t>
      </w:r>
    </w:p>
    <w:p w:rsidR="00125C2D" w:rsidRDefault="00125C2D">
      <w:pPr>
        <w:pStyle w:val="Index1"/>
        <w:tabs>
          <w:tab w:val="right" w:leader="dot" w:pos="4449"/>
        </w:tabs>
        <w:rPr>
          <w:noProof/>
        </w:rPr>
      </w:pPr>
      <w:r w:rsidRPr="00525E19">
        <w:rPr>
          <w:rFonts w:cs="Arial"/>
          <w:noProof/>
          <w:color w:val="FF0000"/>
        </w:rPr>
        <w:t>Capitulum (flower head)</w:t>
      </w:r>
      <w:r>
        <w:rPr>
          <w:noProof/>
        </w:rPr>
        <w:t xml:space="preserve"> · 52, 104</w:t>
      </w:r>
    </w:p>
    <w:p w:rsidR="00125C2D" w:rsidRDefault="00125C2D">
      <w:pPr>
        <w:pStyle w:val="Index1"/>
        <w:tabs>
          <w:tab w:val="right" w:leader="dot" w:pos="4449"/>
        </w:tabs>
        <w:rPr>
          <w:noProof/>
        </w:rPr>
      </w:pPr>
      <w:r w:rsidRPr="00525E19">
        <w:rPr>
          <w:rFonts w:cs="Arial"/>
          <w:noProof/>
          <w:color w:val="FF0000"/>
        </w:rPr>
        <w:t>Cartilaginous</w:t>
      </w:r>
      <w:r>
        <w:rPr>
          <w:noProof/>
        </w:rPr>
        <w:t xml:space="preserve"> · 104</w:t>
      </w:r>
    </w:p>
    <w:p w:rsidR="00125C2D" w:rsidRDefault="00125C2D">
      <w:pPr>
        <w:pStyle w:val="Index1"/>
        <w:tabs>
          <w:tab w:val="right" w:leader="dot" w:pos="4449"/>
        </w:tabs>
        <w:rPr>
          <w:noProof/>
        </w:rPr>
      </w:pPr>
      <w:r w:rsidRPr="00525E19">
        <w:rPr>
          <w:rFonts w:cs="Arial"/>
          <w:noProof/>
          <w:color w:val="FF0000"/>
        </w:rPr>
        <w:t>Categorical variables</w:t>
      </w:r>
      <w:r>
        <w:rPr>
          <w:noProof/>
        </w:rPr>
        <w:t xml:space="preserve"> · 118</w:t>
      </w:r>
    </w:p>
    <w:p w:rsidR="00125C2D" w:rsidRDefault="00125C2D">
      <w:pPr>
        <w:pStyle w:val="Index1"/>
        <w:tabs>
          <w:tab w:val="right" w:leader="dot" w:pos="4449"/>
        </w:tabs>
        <w:rPr>
          <w:noProof/>
        </w:rPr>
      </w:pPr>
      <w:r w:rsidRPr="00525E19">
        <w:rPr>
          <w:rFonts w:cs="Arial"/>
          <w:noProof/>
          <w:color w:val="FF0000"/>
        </w:rPr>
        <w:t>Catkin</w:t>
      </w:r>
      <w:r>
        <w:rPr>
          <w:noProof/>
        </w:rPr>
        <w:t xml:space="preserve"> · 52</w:t>
      </w:r>
    </w:p>
    <w:p w:rsidR="00125C2D" w:rsidRDefault="00125C2D">
      <w:pPr>
        <w:pStyle w:val="Index1"/>
        <w:tabs>
          <w:tab w:val="right" w:leader="dot" w:pos="4449"/>
        </w:tabs>
        <w:rPr>
          <w:noProof/>
        </w:rPr>
      </w:pPr>
      <w:r w:rsidRPr="00525E19">
        <w:rPr>
          <w:rFonts w:cs="Arial"/>
          <w:noProof/>
          <w:color w:val="FF0000"/>
        </w:rPr>
        <w:t>Catkin (ament)</w:t>
      </w:r>
      <w:r>
        <w:rPr>
          <w:noProof/>
        </w:rPr>
        <w:t xml:space="preserve"> · 104</w:t>
      </w:r>
    </w:p>
    <w:p w:rsidR="00125C2D" w:rsidRDefault="00125C2D">
      <w:pPr>
        <w:pStyle w:val="Index1"/>
        <w:tabs>
          <w:tab w:val="right" w:leader="dot" w:pos="4449"/>
        </w:tabs>
        <w:rPr>
          <w:noProof/>
        </w:rPr>
      </w:pPr>
      <w:r w:rsidRPr="00525E19">
        <w:rPr>
          <w:rFonts w:cs="Arial"/>
          <w:noProof/>
          <w:color w:val="FF0000"/>
        </w:rPr>
        <w:t>Caudate</w:t>
      </w:r>
      <w:r>
        <w:rPr>
          <w:noProof/>
        </w:rPr>
        <w:t xml:space="preserve"> · 41, 104</w:t>
      </w:r>
    </w:p>
    <w:p w:rsidR="00125C2D" w:rsidRDefault="00125C2D">
      <w:pPr>
        <w:pStyle w:val="Index1"/>
        <w:tabs>
          <w:tab w:val="right" w:leader="dot" w:pos="4449"/>
        </w:tabs>
        <w:rPr>
          <w:noProof/>
        </w:rPr>
      </w:pPr>
      <w:r w:rsidRPr="00525E19">
        <w:rPr>
          <w:rFonts w:cs="Arial"/>
          <w:noProof/>
          <w:color w:val="FF0000"/>
        </w:rPr>
        <w:t>CC</w:t>
      </w:r>
      <w:r>
        <w:rPr>
          <w:noProof/>
        </w:rPr>
        <w:t xml:space="preserve"> · 5</w:t>
      </w:r>
    </w:p>
    <w:p w:rsidR="00125C2D" w:rsidRDefault="00125C2D">
      <w:pPr>
        <w:pStyle w:val="Index1"/>
        <w:tabs>
          <w:tab w:val="right" w:leader="dot" w:pos="4449"/>
        </w:tabs>
        <w:rPr>
          <w:noProof/>
        </w:rPr>
      </w:pPr>
      <w:r w:rsidRPr="00525E19">
        <w:rPr>
          <w:noProof/>
          <w:color w:val="FF0000"/>
        </w:rPr>
        <w:t>Central bar</w:t>
      </w:r>
      <w:r>
        <w:rPr>
          <w:noProof/>
        </w:rPr>
        <w:t xml:space="preserve"> · 66, 68, 104</w:t>
      </w:r>
    </w:p>
    <w:p w:rsidR="00125C2D" w:rsidRDefault="00125C2D">
      <w:pPr>
        <w:pStyle w:val="Index1"/>
        <w:tabs>
          <w:tab w:val="right" w:leader="dot" w:pos="4449"/>
        </w:tabs>
        <w:rPr>
          <w:noProof/>
        </w:rPr>
      </w:pPr>
      <w:r w:rsidRPr="00525E19">
        <w:rPr>
          <w:rFonts w:cs="Arial"/>
          <w:noProof/>
          <w:color w:val="FF0000"/>
        </w:rPr>
        <w:t>Central Limit Theorem</w:t>
      </w:r>
      <w:r>
        <w:rPr>
          <w:noProof/>
        </w:rPr>
        <w:t xml:space="preserve"> · 118</w:t>
      </w:r>
    </w:p>
    <w:p w:rsidR="00125C2D" w:rsidRDefault="00125C2D">
      <w:pPr>
        <w:pStyle w:val="Index1"/>
        <w:tabs>
          <w:tab w:val="right" w:leader="dot" w:pos="4449"/>
        </w:tabs>
        <w:rPr>
          <w:noProof/>
        </w:rPr>
      </w:pPr>
      <w:r w:rsidRPr="00525E19">
        <w:rPr>
          <w:rFonts w:cs="Arial"/>
          <w:noProof/>
          <w:color w:val="FF0000"/>
        </w:rPr>
        <w:t>Characteristic</w:t>
      </w:r>
      <w:r>
        <w:rPr>
          <w:noProof/>
        </w:rPr>
        <w:t xml:space="preserve"> · 5</w:t>
      </w:r>
    </w:p>
    <w:p w:rsidR="00125C2D" w:rsidRDefault="00125C2D">
      <w:pPr>
        <w:pStyle w:val="Index1"/>
        <w:tabs>
          <w:tab w:val="right" w:leader="dot" w:pos="4449"/>
        </w:tabs>
        <w:rPr>
          <w:noProof/>
        </w:rPr>
      </w:pPr>
      <w:r w:rsidRPr="00525E19">
        <w:rPr>
          <w:noProof/>
          <w:color w:val="FF0000"/>
        </w:rPr>
        <w:t>Characteristics for Plant Structures</w:t>
      </w:r>
      <w:r>
        <w:rPr>
          <w:noProof/>
        </w:rPr>
        <w:t xml:space="preserve"> · 44</w:t>
      </w:r>
    </w:p>
    <w:p w:rsidR="00125C2D" w:rsidRDefault="00125C2D">
      <w:pPr>
        <w:pStyle w:val="Index1"/>
        <w:tabs>
          <w:tab w:val="right" w:leader="dot" w:pos="4449"/>
        </w:tabs>
        <w:rPr>
          <w:noProof/>
        </w:rPr>
      </w:pPr>
      <w:r w:rsidRPr="00525E19">
        <w:rPr>
          <w:noProof/>
          <w:color w:val="FF0000"/>
        </w:rPr>
        <w:t>Chart for Other Plane Shapes</w:t>
      </w:r>
      <w:r>
        <w:rPr>
          <w:noProof/>
        </w:rPr>
        <w:t xml:space="preserve"> · 18</w:t>
      </w:r>
    </w:p>
    <w:p w:rsidR="00125C2D" w:rsidRDefault="00125C2D">
      <w:pPr>
        <w:pStyle w:val="Index1"/>
        <w:tabs>
          <w:tab w:val="right" w:leader="dot" w:pos="4449"/>
        </w:tabs>
        <w:rPr>
          <w:noProof/>
        </w:rPr>
      </w:pPr>
      <w:r w:rsidRPr="00525E19">
        <w:rPr>
          <w:noProof/>
          <w:color w:val="FF0000"/>
        </w:rPr>
        <w:t>Chart for Simple Symmetric Plane Shapes</w:t>
      </w:r>
      <w:r>
        <w:rPr>
          <w:noProof/>
        </w:rPr>
        <w:t xml:space="preserve"> · 16, 17</w:t>
      </w:r>
    </w:p>
    <w:p w:rsidR="00125C2D" w:rsidRDefault="00125C2D">
      <w:pPr>
        <w:pStyle w:val="Index1"/>
        <w:tabs>
          <w:tab w:val="right" w:leader="dot" w:pos="4449"/>
        </w:tabs>
        <w:rPr>
          <w:noProof/>
        </w:rPr>
      </w:pPr>
      <w:r w:rsidRPr="00525E19">
        <w:rPr>
          <w:rFonts w:cs="Arial"/>
          <w:noProof/>
          <w:color w:val="FF0000"/>
        </w:rPr>
        <w:t>Chi-Square</w:t>
      </w:r>
      <w:r>
        <w:rPr>
          <w:noProof/>
        </w:rPr>
        <w:t xml:space="preserve"> · 119</w:t>
      </w:r>
    </w:p>
    <w:p w:rsidR="00125C2D" w:rsidRDefault="00125C2D">
      <w:pPr>
        <w:pStyle w:val="Index1"/>
        <w:tabs>
          <w:tab w:val="right" w:leader="dot" w:pos="4449"/>
        </w:tabs>
        <w:rPr>
          <w:noProof/>
        </w:rPr>
      </w:pPr>
      <w:r w:rsidRPr="00525E19">
        <w:rPr>
          <w:rFonts w:cs="Arial"/>
          <w:noProof/>
          <w:color w:val="FF0000"/>
        </w:rPr>
        <w:t>Chi-squared (</w:t>
      </w:r>
      <w:r w:rsidRPr="00ED3CF8">
        <w:rPr>
          <w:rFonts w:cs="Arial"/>
          <w:noProof/>
          <w:color w:val="FF0000"/>
        </w:rPr>
        <w:sym w:font="Symbol" w:char="F063"/>
      </w:r>
      <w:r w:rsidRPr="00525E19">
        <w:rPr>
          <w:rFonts w:cs="Arial"/>
          <w:noProof/>
          <w:color w:val="FF0000"/>
          <w:vertAlign w:val="superscript"/>
        </w:rPr>
        <w:t>2</w:t>
      </w:r>
      <w:r w:rsidRPr="00525E19">
        <w:rPr>
          <w:rFonts w:cs="Arial"/>
          <w:noProof/>
          <w:color w:val="FF0000"/>
        </w:rPr>
        <w:t>) distribution</w:t>
      </w:r>
      <w:r>
        <w:rPr>
          <w:noProof/>
        </w:rPr>
        <w:t xml:space="preserve"> · 119</w:t>
      </w:r>
    </w:p>
    <w:p w:rsidR="00125C2D" w:rsidRDefault="00125C2D">
      <w:pPr>
        <w:pStyle w:val="Index1"/>
        <w:tabs>
          <w:tab w:val="right" w:leader="dot" w:pos="4449"/>
        </w:tabs>
        <w:rPr>
          <w:noProof/>
        </w:rPr>
      </w:pPr>
      <w:r w:rsidRPr="00525E19">
        <w:rPr>
          <w:rFonts w:cs="Arial"/>
          <w:noProof/>
          <w:color w:val="FF0000"/>
        </w:rPr>
        <w:t>Ciliate</w:t>
      </w:r>
      <w:r>
        <w:rPr>
          <w:noProof/>
        </w:rPr>
        <w:t xml:space="preserve"> · 54, 56, 104</w:t>
      </w:r>
    </w:p>
    <w:p w:rsidR="00125C2D" w:rsidRDefault="00125C2D">
      <w:pPr>
        <w:pStyle w:val="Index1"/>
        <w:tabs>
          <w:tab w:val="right" w:leader="dot" w:pos="4449"/>
        </w:tabs>
        <w:rPr>
          <w:noProof/>
        </w:rPr>
      </w:pPr>
      <w:r w:rsidRPr="00525E19">
        <w:rPr>
          <w:rFonts w:cs="Arial"/>
          <w:noProof/>
          <w:color w:val="FF0000"/>
        </w:rPr>
        <w:t>Circular</w:t>
      </w:r>
      <w:r>
        <w:rPr>
          <w:noProof/>
        </w:rPr>
        <w:t xml:space="preserve"> · 104</w:t>
      </w:r>
    </w:p>
    <w:p w:rsidR="00125C2D" w:rsidRDefault="00125C2D">
      <w:pPr>
        <w:pStyle w:val="Index1"/>
        <w:tabs>
          <w:tab w:val="right" w:leader="dot" w:pos="4449"/>
        </w:tabs>
        <w:rPr>
          <w:noProof/>
        </w:rPr>
      </w:pPr>
      <w:r w:rsidRPr="00525E19">
        <w:rPr>
          <w:rFonts w:cs="Arial"/>
          <w:noProof/>
          <w:color w:val="FF0000"/>
        </w:rPr>
        <w:t>Cirrhous</w:t>
      </w:r>
      <w:r>
        <w:rPr>
          <w:noProof/>
        </w:rPr>
        <w:t xml:space="preserve"> · 41, 105</w:t>
      </w:r>
    </w:p>
    <w:p w:rsidR="00125C2D" w:rsidRDefault="00125C2D">
      <w:pPr>
        <w:pStyle w:val="Index1"/>
        <w:tabs>
          <w:tab w:val="right" w:leader="dot" w:pos="4449"/>
        </w:tabs>
        <w:rPr>
          <w:noProof/>
        </w:rPr>
      </w:pPr>
      <w:r w:rsidRPr="00525E19">
        <w:rPr>
          <w:rFonts w:cs="Arial"/>
          <w:noProof/>
          <w:color w:val="FF0000"/>
        </w:rPr>
        <w:t>Clambering</w:t>
      </w:r>
      <w:r>
        <w:rPr>
          <w:noProof/>
        </w:rPr>
        <w:t xml:space="preserve"> · 49, 105</w:t>
      </w:r>
    </w:p>
    <w:p w:rsidR="00125C2D" w:rsidRDefault="00125C2D">
      <w:pPr>
        <w:pStyle w:val="Index1"/>
        <w:tabs>
          <w:tab w:val="right" w:leader="dot" w:pos="4449"/>
        </w:tabs>
        <w:rPr>
          <w:noProof/>
        </w:rPr>
      </w:pPr>
      <w:r w:rsidRPr="00525E19">
        <w:rPr>
          <w:noProof/>
          <w:color w:val="FF0000"/>
        </w:rPr>
        <w:t>Clavate</w:t>
      </w:r>
      <w:r>
        <w:rPr>
          <w:noProof/>
        </w:rPr>
        <w:t xml:space="preserve"> · 18, 42, 105</w:t>
      </w:r>
    </w:p>
    <w:p w:rsidR="00125C2D" w:rsidRDefault="00125C2D">
      <w:pPr>
        <w:pStyle w:val="Index1"/>
        <w:tabs>
          <w:tab w:val="right" w:leader="dot" w:pos="4449"/>
        </w:tabs>
        <w:rPr>
          <w:noProof/>
        </w:rPr>
      </w:pPr>
      <w:r w:rsidRPr="00525E19">
        <w:rPr>
          <w:noProof/>
          <w:color w:val="FF0000"/>
        </w:rPr>
        <w:t>Clawed</w:t>
      </w:r>
      <w:r>
        <w:rPr>
          <w:noProof/>
        </w:rPr>
        <w:t xml:space="preserve"> · 18, 105</w:t>
      </w:r>
    </w:p>
    <w:p w:rsidR="00125C2D" w:rsidRDefault="00125C2D">
      <w:pPr>
        <w:pStyle w:val="Index1"/>
        <w:tabs>
          <w:tab w:val="right" w:leader="dot" w:pos="4449"/>
        </w:tabs>
        <w:rPr>
          <w:noProof/>
        </w:rPr>
      </w:pPr>
      <w:r w:rsidRPr="00525E19">
        <w:rPr>
          <w:rFonts w:cs="Arial"/>
          <w:noProof/>
          <w:color w:val="FF0000"/>
        </w:rPr>
        <w:t>Climbing</w:t>
      </w:r>
      <w:r>
        <w:rPr>
          <w:noProof/>
        </w:rPr>
        <w:t xml:space="preserve"> · 49</w:t>
      </w:r>
    </w:p>
    <w:p w:rsidR="00125C2D" w:rsidRDefault="00125C2D">
      <w:pPr>
        <w:pStyle w:val="Index1"/>
        <w:tabs>
          <w:tab w:val="right" w:leader="dot" w:pos="4449"/>
        </w:tabs>
        <w:rPr>
          <w:noProof/>
        </w:rPr>
      </w:pPr>
      <w:r w:rsidRPr="00525E19">
        <w:rPr>
          <w:rFonts w:cs="Arial"/>
          <w:noProof/>
          <w:color w:val="FF0000"/>
        </w:rPr>
        <w:t>Climbing (Climber)</w:t>
      </w:r>
      <w:r>
        <w:rPr>
          <w:noProof/>
        </w:rPr>
        <w:t xml:space="preserve"> · 105</w:t>
      </w:r>
    </w:p>
    <w:p w:rsidR="00125C2D" w:rsidRDefault="00125C2D">
      <w:pPr>
        <w:pStyle w:val="Index1"/>
        <w:tabs>
          <w:tab w:val="right" w:leader="dot" w:pos="4449"/>
        </w:tabs>
        <w:rPr>
          <w:noProof/>
        </w:rPr>
      </w:pPr>
      <w:r w:rsidRPr="00525E19">
        <w:rPr>
          <w:rFonts w:cs="Arial"/>
          <w:noProof/>
          <w:color w:val="FF0000"/>
        </w:rPr>
        <w:t>Clustered</w:t>
      </w:r>
      <w:r>
        <w:rPr>
          <w:noProof/>
        </w:rPr>
        <w:t xml:space="preserve"> · 105</w:t>
      </w:r>
    </w:p>
    <w:p w:rsidR="00125C2D" w:rsidRDefault="00125C2D">
      <w:pPr>
        <w:pStyle w:val="Index1"/>
        <w:tabs>
          <w:tab w:val="right" w:leader="dot" w:pos="4449"/>
        </w:tabs>
        <w:rPr>
          <w:noProof/>
        </w:rPr>
      </w:pPr>
      <w:r w:rsidRPr="00525E19">
        <w:rPr>
          <w:rFonts w:cs="Arial"/>
          <w:noProof/>
          <w:color w:val="FF0000"/>
        </w:rPr>
        <w:t>Coalesced</w:t>
      </w:r>
      <w:r>
        <w:rPr>
          <w:noProof/>
        </w:rPr>
        <w:t xml:space="preserve"> · 105</w:t>
      </w:r>
    </w:p>
    <w:p w:rsidR="00125C2D" w:rsidRDefault="00125C2D">
      <w:pPr>
        <w:pStyle w:val="Index1"/>
        <w:tabs>
          <w:tab w:val="right" w:leader="dot" w:pos="4449"/>
        </w:tabs>
        <w:rPr>
          <w:noProof/>
        </w:rPr>
      </w:pPr>
      <w:r w:rsidRPr="00525E19">
        <w:rPr>
          <w:rFonts w:cs="Arial"/>
          <w:noProof/>
          <w:color w:val="FF0000"/>
        </w:rPr>
        <w:t>Coarse</w:t>
      </w:r>
      <w:r>
        <w:rPr>
          <w:noProof/>
        </w:rPr>
        <w:t xml:space="preserve"> · 105</w:t>
      </w:r>
    </w:p>
    <w:p w:rsidR="00125C2D" w:rsidRDefault="00125C2D">
      <w:pPr>
        <w:pStyle w:val="Index1"/>
        <w:tabs>
          <w:tab w:val="right" w:leader="dot" w:pos="4449"/>
        </w:tabs>
        <w:rPr>
          <w:noProof/>
        </w:rPr>
      </w:pPr>
      <w:r w:rsidRPr="00525E19">
        <w:rPr>
          <w:rFonts w:cs="Arial"/>
          <w:noProof/>
          <w:color w:val="FF0000"/>
        </w:rPr>
        <w:t>Coefficient</w:t>
      </w:r>
      <w:r>
        <w:rPr>
          <w:noProof/>
        </w:rPr>
        <w:t xml:space="preserve"> · 119</w:t>
      </w:r>
    </w:p>
    <w:p w:rsidR="00125C2D" w:rsidRDefault="00125C2D">
      <w:pPr>
        <w:pStyle w:val="Index1"/>
        <w:tabs>
          <w:tab w:val="right" w:leader="dot" w:pos="4449"/>
        </w:tabs>
        <w:rPr>
          <w:noProof/>
        </w:rPr>
      </w:pPr>
      <w:r w:rsidRPr="00525E19">
        <w:rPr>
          <w:rFonts w:cs="Arial"/>
          <w:noProof/>
          <w:color w:val="FF0000"/>
        </w:rPr>
        <w:t>Coherent</w:t>
      </w:r>
      <w:r>
        <w:rPr>
          <w:noProof/>
        </w:rPr>
        <w:t xml:space="preserve"> · 51, 105</w:t>
      </w:r>
    </w:p>
    <w:p w:rsidR="00125C2D" w:rsidRDefault="00125C2D">
      <w:pPr>
        <w:pStyle w:val="Index1"/>
        <w:tabs>
          <w:tab w:val="right" w:leader="dot" w:pos="4449"/>
        </w:tabs>
        <w:rPr>
          <w:noProof/>
        </w:rPr>
      </w:pPr>
      <w:r w:rsidRPr="00525E19">
        <w:rPr>
          <w:noProof/>
          <w:color w:val="FF0000"/>
        </w:rPr>
        <w:t>Color</w:t>
      </w:r>
      <w:r>
        <w:rPr>
          <w:noProof/>
        </w:rPr>
        <w:t xml:space="preserve"> · 39, 57, 58, 105</w:t>
      </w:r>
    </w:p>
    <w:p w:rsidR="00125C2D" w:rsidRDefault="00125C2D">
      <w:pPr>
        <w:pStyle w:val="Index1"/>
        <w:tabs>
          <w:tab w:val="right" w:leader="dot" w:pos="4449"/>
        </w:tabs>
        <w:rPr>
          <w:noProof/>
        </w:rPr>
      </w:pPr>
      <w:r w:rsidRPr="00525E19">
        <w:rPr>
          <w:noProof/>
          <w:color w:val="FF0000"/>
        </w:rPr>
        <w:t>Color change over time</w:t>
      </w:r>
      <w:r>
        <w:rPr>
          <w:noProof/>
        </w:rPr>
        <w:t xml:space="preserve"> · 65</w:t>
      </w:r>
    </w:p>
    <w:p w:rsidR="00125C2D" w:rsidRDefault="00125C2D">
      <w:pPr>
        <w:pStyle w:val="Index1"/>
        <w:tabs>
          <w:tab w:val="right" w:leader="dot" w:pos="4449"/>
        </w:tabs>
        <w:rPr>
          <w:noProof/>
        </w:rPr>
      </w:pPr>
      <w:r w:rsidRPr="00525E19">
        <w:rPr>
          <w:noProof/>
          <w:color w:val="FF0000"/>
        </w:rPr>
        <w:t>Color chart</w:t>
      </w:r>
      <w:r>
        <w:rPr>
          <w:noProof/>
        </w:rPr>
        <w:t xml:space="preserve"> · 58, 59, 60</w:t>
      </w:r>
    </w:p>
    <w:p w:rsidR="00125C2D" w:rsidRDefault="00125C2D">
      <w:pPr>
        <w:pStyle w:val="Index1"/>
        <w:tabs>
          <w:tab w:val="right" w:leader="dot" w:pos="4449"/>
        </w:tabs>
        <w:rPr>
          <w:noProof/>
        </w:rPr>
      </w:pPr>
      <w:r w:rsidRPr="00525E19">
        <w:rPr>
          <w:noProof/>
          <w:color w:val="FF0000"/>
        </w:rPr>
        <w:t>Color combinations</w:t>
      </w:r>
      <w:r>
        <w:rPr>
          <w:noProof/>
        </w:rPr>
        <w:t xml:space="preserve"> · 58</w:t>
      </w:r>
    </w:p>
    <w:p w:rsidR="00125C2D" w:rsidRDefault="00125C2D">
      <w:pPr>
        <w:pStyle w:val="Index1"/>
        <w:tabs>
          <w:tab w:val="right" w:leader="dot" w:pos="4449"/>
        </w:tabs>
        <w:rPr>
          <w:noProof/>
        </w:rPr>
      </w:pPr>
      <w:r w:rsidRPr="00525E19">
        <w:rPr>
          <w:noProof/>
          <w:color w:val="FF0000"/>
        </w:rPr>
        <w:t>Color Distribution</w:t>
      </w:r>
      <w:r>
        <w:rPr>
          <w:noProof/>
        </w:rPr>
        <w:t xml:space="preserve"> · 69, 105</w:t>
      </w:r>
    </w:p>
    <w:p w:rsidR="00125C2D" w:rsidRDefault="00125C2D">
      <w:pPr>
        <w:pStyle w:val="Index1"/>
        <w:tabs>
          <w:tab w:val="right" w:leader="dot" w:pos="4449"/>
        </w:tabs>
        <w:rPr>
          <w:noProof/>
        </w:rPr>
      </w:pPr>
      <w:r w:rsidRPr="00525E19">
        <w:rPr>
          <w:noProof/>
          <w:color w:val="FF0000"/>
        </w:rPr>
        <w:t>Color names</w:t>
      </w:r>
      <w:r>
        <w:rPr>
          <w:noProof/>
        </w:rPr>
        <w:t xml:space="preserve"> · 59, 60, 71, 105</w:t>
      </w:r>
    </w:p>
    <w:p w:rsidR="00125C2D" w:rsidRDefault="00125C2D">
      <w:pPr>
        <w:pStyle w:val="Index1"/>
        <w:tabs>
          <w:tab w:val="right" w:leader="dot" w:pos="4449"/>
        </w:tabs>
        <w:rPr>
          <w:noProof/>
        </w:rPr>
      </w:pPr>
      <w:r w:rsidRPr="00525E19">
        <w:rPr>
          <w:noProof/>
          <w:color w:val="FF0000"/>
        </w:rPr>
        <w:t>Color patterns</w:t>
      </w:r>
      <w:r>
        <w:rPr>
          <w:noProof/>
        </w:rPr>
        <w:t xml:space="preserve"> · 57, 61, 63, 64, 66, 67, 69</w:t>
      </w:r>
    </w:p>
    <w:p w:rsidR="00125C2D" w:rsidRDefault="00125C2D">
      <w:pPr>
        <w:pStyle w:val="Index1"/>
        <w:tabs>
          <w:tab w:val="right" w:leader="dot" w:pos="4449"/>
        </w:tabs>
        <w:rPr>
          <w:noProof/>
        </w:rPr>
      </w:pPr>
      <w:r w:rsidRPr="00525E19">
        <w:rPr>
          <w:noProof/>
          <w:color w:val="FF0000"/>
        </w:rPr>
        <w:t>Color range</w:t>
      </w:r>
      <w:r>
        <w:rPr>
          <w:noProof/>
        </w:rPr>
        <w:t xml:space="preserve"> · 58, 59</w:t>
      </w:r>
    </w:p>
    <w:p w:rsidR="00125C2D" w:rsidRDefault="00125C2D">
      <w:pPr>
        <w:pStyle w:val="Index1"/>
        <w:tabs>
          <w:tab w:val="right" w:leader="dot" w:pos="4449"/>
        </w:tabs>
        <w:rPr>
          <w:noProof/>
        </w:rPr>
      </w:pPr>
      <w:r w:rsidRPr="00525E19">
        <w:rPr>
          <w:noProof/>
          <w:color w:val="FF0000"/>
        </w:rPr>
        <w:t>Color: Approach according to defined parts of an organ</w:t>
      </w:r>
      <w:r>
        <w:rPr>
          <w:noProof/>
        </w:rPr>
        <w:t xml:space="preserve"> · 62</w:t>
      </w:r>
    </w:p>
    <w:p w:rsidR="00125C2D" w:rsidRDefault="00125C2D">
      <w:pPr>
        <w:pStyle w:val="Index1"/>
        <w:tabs>
          <w:tab w:val="right" w:leader="dot" w:pos="4449"/>
        </w:tabs>
        <w:rPr>
          <w:noProof/>
        </w:rPr>
      </w:pPr>
      <w:r w:rsidRPr="00525E19">
        <w:rPr>
          <w:noProof/>
          <w:color w:val="FF0000"/>
        </w:rPr>
        <w:t>Color: Approach according to the RHS Colour Chart number (Lisbon approach)</w:t>
      </w:r>
      <w:r>
        <w:rPr>
          <w:noProof/>
        </w:rPr>
        <w:t xml:space="preserve"> · 62</w:t>
      </w:r>
    </w:p>
    <w:p w:rsidR="00125C2D" w:rsidRDefault="00125C2D">
      <w:pPr>
        <w:pStyle w:val="Index1"/>
        <w:tabs>
          <w:tab w:val="right" w:leader="dot" w:pos="4449"/>
        </w:tabs>
        <w:rPr>
          <w:noProof/>
        </w:rPr>
      </w:pPr>
      <w:r w:rsidRPr="00525E19">
        <w:rPr>
          <w:noProof/>
          <w:color w:val="FF0000"/>
        </w:rPr>
        <w:t>Color: Approach according to the size of the surface area</w:t>
      </w:r>
      <w:r>
        <w:rPr>
          <w:noProof/>
        </w:rPr>
        <w:t xml:space="preserve"> · 61</w:t>
      </w:r>
    </w:p>
    <w:p w:rsidR="00125C2D" w:rsidRDefault="00125C2D">
      <w:pPr>
        <w:pStyle w:val="Index1"/>
        <w:tabs>
          <w:tab w:val="right" w:leader="dot" w:pos="4449"/>
        </w:tabs>
        <w:rPr>
          <w:noProof/>
        </w:rPr>
      </w:pPr>
      <w:r w:rsidRPr="00525E19">
        <w:rPr>
          <w:noProof/>
          <w:color w:val="FF0000"/>
        </w:rPr>
        <w:t>Color: Approach according to tissue layers</w:t>
      </w:r>
      <w:r>
        <w:rPr>
          <w:noProof/>
        </w:rPr>
        <w:t xml:space="preserve"> · 61</w:t>
      </w:r>
    </w:p>
    <w:p w:rsidR="00125C2D" w:rsidRDefault="00125C2D">
      <w:pPr>
        <w:pStyle w:val="Index1"/>
        <w:tabs>
          <w:tab w:val="right" w:leader="dot" w:pos="4449"/>
        </w:tabs>
        <w:rPr>
          <w:noProof/>
        </w:rPr>
      </w:pPr>
      <w:r w:rsidRPr="00525E19">
        <w:rPr>
          <w:noProof/>
          <w:color w:val="FF0000"/>
        </w:rPr>
        <w:t>Color: Hue</w:t>
      </w:r>
      <w:r>
        <w:rPr>
          <w:noProof/>
        </w:rPr>
        <w:t xml:space="preserve"> · 57, 62, 71, 108</w:t>
      </w:r>
    </w:p>
    <w:p w:rsidR="00125C2D" w:rsidRDefault="00125C2D">
      <w:pPr>
        <w:pStyle w:val="Index1"/>
        <w:tabs>
          <w:tab w:val="right" w:leader="dot" w:pos="4449"/>
        </w:tabs>
        <w:rPr>
          <w:noProof/>
        </w:rPr>
      </w:pPr>
      <w:r w:rsidRPr="00525E19">
        <w:rPr>
          <w:noProof/>
          <w:color w:val="FF0000"/>
        </w:rPr>
        <w:t>Color: Intensity</w:t>
      </w:r>
      <w:r>
        <w:rPr>
          <w:noProof/>
        </w:rPr>
        <w:t xml:space="preserve"> · 57, 58, 59, 65, 109</w:t>
      </w:r>
    </w:p>
    <w:p w:rsidR="00125C2D" w:rsidRDefault="00125C2D">
      <w:pPr>
        <w:pStyle w:val="Index1"/>
        <w:tabs>
          <w:tab w:val="right" w:leader="dot" w:pos="4449"/>
        </w:tabs>
        <w:rPr>
          <w:noProof/>
        </w:rPr>
      </w:pPr>
      <w:r w:rsidRPr="00525E19">
        <w:rPr>
          <w:noProof/>
          <w:color w:val="FF0000"/>
        </w:rPr>
        <w:t>Color: Saturation</w:t>
      </w:r>
      <w:r>
        <w:rPr>
          <w:noProof/>
        </w:rPr>
        <w:t xml:space="preserve"> · 57, 113</w:t>
      </w:r>
    </w:p>
    <w:p w:rsidR="00125C2D" w:rsidRDefault="00125C2D">
      <w:pPr>
        <w:pStyle w:val="Index1"/>
        <w:tabs>
          <w:tab w:val="right" w:leader="dot" w:pos="4449"/>
        </w:tabs>
        <w:rPr>
          <w:noProof/>
        </w:rPr>
      </w:pPr>
      <w:r w:rsidRPr="00525E19">
        <w:rPr>
          <w:rFonts w:cs="Arial"/>
          <w:noProof/>
          <w:color w:val="FF0000"/>
        </w:rPr>
        <w:t>Columnar</w:t>
      </w:r>
      <w:r>
        <w:rPr>
          <w:noProof/>
        </w:rPr>
        <w:t xml:space="preserve"> · 49, 105</w:t>
      </w:r>
    </w:p>
    <w:p w:rsidR="00125C2D" w:rsidRDefault="00125C2D">
      <w:pPr>
        <w:pStyle w:val="Index1"/>
        <w:tabs>
          <w:tab w:val="right" w:leader="dot" w:pos="4449"/>
        </w:tabs>
        <w:rPr>
          <w:noProof/>
        </w:rPr>
      </w:pPr>
      <w:r w:rsidRPr="00525E19">
        <w:rPr>
          <w:noProof/>
          <w:color w:val="FF0000"/>
        </w:rPr>
        <w:t>Combination of full plane-, base- and apex shape characteristics</w:t>
      </w:r>
      <w:r>
        <w:rPr>
          <w:noProof/>
        </w:rPr>
        <w:t xml:space="preserve"> · 34</w:t>
      </w:r>
    </w:p>
    <w:p w:rsidR="00125C2D" w:rsidRDefault="00125C2D">
      <w:pPr>
        <w:pStyle w:val="Index1"/>
        <w:tabs>
          <w:tab w:val="right" w:leader="dot" w:pos="4449"/>
        </w:tabs>
        <w:rPr>
          <w:noProof/>
        </w:rPr>
      </w:pPr>
      <w:r w:rsidRPr="00525E19">
        <w:rPr>
          <w:rFonts w:cs="Arial"/>
          <w:noProof/>
          <w:color w:val="FF0000"/>
        </w:rPr>
        <w:t>Combined characteristic</w:t>
      </w:r>
      <w:r>
        <w:rPr>
          <w:noProof/>
        </w:rPr>
        <w:t xml:space="preserve"> · 5</w:t>
      </w:r>
    </w:p>
    <w:p w:rsidR="00125C2D" w:rsidRDefault="00125C2D">
      <w:pPr>
        <w:pStyle w:val="Index1"/>
        <w:tabs>
          <w:tab w:val="right" w:leader="dot" w:pos="4449"/>
        </w:tabs>
        <w:rPr>
          <w:noProof/>
        </w:rPr>
      </w:pPr>
      <w:r w:rsidRPr="00525E19">
        <w:rPr>
          <w:rFonts w:cs="Arial"/>
          <w:noProof/>
          <w:color w:val="FF0000"/>
        </w:rPr>
        <w:t>Comparable varieties</w:t>
      </w:r>
      <w:r>
        <w:rPr>
          <w:noProof/>
        </w:rPr>
        <w:t xml:space="preserve"> · 5</w:t>
      </w:r>
    </w:p>
    <w:p w:rsidR="00125C2D" w:rsidRDefault="00125C2D">
      <w:pPr>
        <w:pStyle w:val="Index1"/>
        <w:tabs>
          <w:tab w:val="right" w:leader="dot" w:pos="4449"/>
        </w:tabs>
        <w:rPr>
          <w:noProof/>
        </w:rPr>
      </w:pPr>
      <w:r w:rsidRPr="00525E19">
        <w:rPr>
          <w:rFonts w:cs="Arial"/>
          <w:noProof/>
          <w:color w:val="FF0000"/>
        </w:rPr>
        <w:t>Complete Block Design</w:t>
      </w:r>
      <w:r>
        <w:rPr>
          <w:noProof/>
        </w:rPr>
        <w:t xml:space="preserve"> · 117</w:t>
      </w:r>
    </w:p>
    <w:p w:rsidR="00125C2D" w:rsidRDefault="00125C2D">
      <w:pPr>
        <w:pStyle w:val="Index1"/>
        <w:tabs>
          <w:tab w:val="right" w:leader="dot" w:pos="4449"/>
        </w:tabs>
        <w:rPr>
          <w:noProof/>
        </w:rPr>
      </w:pPr>
      <w:r w:rsidRPr="00525E19">
        <w:rPr>
          <w:rFonts w:cs="Arial"/>
          <w:noProof/>
          <w:color w:val="FF0000"/>
        </w:rPr>
        <w:t>Completely Randomised Design</w:t>
      </w:r>
      <w:r>
        <w:rPr>
          <w:noProof/>
        </w:rPr>
        <w:t xml:space="preserve"> · 119</w:t>
      </w:r>
    </w:p>
    <w:p w:rsidR="00125C2D" w:rsidRDefault="00125C2D">
      <w:pPr>
        <w:pStyle w:val="Index1"/>
        <w:tabs>
          <w:tab w:val="right" w:leader="dot" w:pos="4449"/>
        </w:tabs>
        <w:rPr>
          <w:noProof/>
        </w:rPr>
      </w:pPr>
      <w:r w:rsidRPr="00525E19">
        <w:rPr>
          <w:rFonts w:cs="Arial"/>
          <w:noProof/>
          <w:color w:val="FF0000"/>
        </w:rPr>
        <w:t>Composite characteristic</w:t>
      </w:r>
      <w:r>
        <w:rPr>
          <w:noProof/>
        </w:rPr>
        <w:t xml:space="preserve"> · 5, 38</w:t>
      </w:r>
    </w:p>
    <w:p w:rsidR="00125C2D" w:rsidRDefault="00125C2D">
      <w:pPr>
        <w:pStyle w:val="Index1"/>
        <w:tabs>
          <w:tab w:val="right" w:leader="dot" w:pos="4449"/>
        </w:tabs>
        <w:rPr>
          <w:noProof/>
        </w:rPr>
      </w:pPr>
      <w:r w:rsidRPr="00525E19">
        <w:rPr>
          <w:rFonts w:cs="Arial"/>
          <w:noProof/>
          <w:color w:val="FF0000"/>
        </w:rPr>
        <w:t>Compound (double) umbel</w:t>
      </w:r>
      <w:r>
        <w:rPr>
          <w:noProof/>
        </w:rPr>
        <w:t xml:space="preserve"> · 52</w:t>
      </w:r>
    </w:p>
    <w:p w:rsidR="00125C2D" w:rsidRDefault="00125C2D">
      <w:pPr>
        <w:pStyle w:val="Index1"/>
        <w:tabs>
          <w:tab w:val="right" w:leader="dot" w:pos="4449"/>
        </w:tabs>
        <w:rPr>
          <w:noProof/>
        </w:rPr>
      </w:pPr>
      <w:r w:rsidRPr="00525E19">
        <w:rPr>
          <w:rFonts w:cs="Arial"/>
          <w:noProof/>
          <w:color w:val="FF0000"/>
        </w:rPr>
        <w:t>Compound (triple) umbel</w:t>
      </w:r>
      <w:r>
        <w:rPr>
          <w:noProof/>
        </w:rPr>
        <w:t xml:space="preserve"> · 52</w:t>
      </w:r>
    </w:p>
    <w:p w:rsidR="00125C2D" w:rsidRDefault="00125C2D">
      <w:pPr>
        <w:pStyle w:val="Index1"/>
        <w:tabs>
          <w:tab w:val="right" w:leader="dot" w:pos="4449"/>
        </w:tabs>
        <w:rPr>
          <w:noProof/>
        </w:rPr>
      </w:pPr>
      <w:r w:rsidRPr="00525E19">
        <w:rPr>
          <w:rFonts w:cs="Arial"/>
          <w:noProof/>
          <w:color w:val="FF0000"/>
        </w:rPr>
        <w:t>Compound capitulum</w:t>
      </w:r>
      <w:r>
        <w:rPr>
          <w:noProof/>
        </w:rPr>
        <w:t xml:space="preserve"> · 52</w:t>
      </w:r>
    </w:p>
    <w:p w:rsidR="00125C2D" w:rsidRDefault="00125C2D">
      <w:pPr>
        <w:pStyle w:val="Index1"/>
        <w:tabs>
          <w:tab w:val="right" w:leader="dot" w:pos="4449"/>
        </w:tabs>
        <w:rPr>
          <w:noProof/>
        </w:rPr>
      </w:pPr>
      <w:r w:rsidRPr="00525E19">
        <w:rPr>
          <w:noProof/>
          <w:color w:val="FF0000"/>
        </w:rPr>
        <w:t>Compound inflorescences</w:t>
      </w:r>
      <w:r>
        <w:rPr>
          <w:noProof/>
        </w:rPr>
        <w:t xml:space="preserve"> · 52</w:t>
      </w:r>
    </w:p>
    <w:p w:rsidR="00125C2D" w:rsidRDefault="00125C2D">
      <w:pPr>
        <w:pStyle w:val="Index1"/>
        <w:tabs>
          <w:tab w:val="right" w:leader="dot" w:pos="4449"/>
        </w:tabs>
        <w:rPr>
          <w:noProof/>
        </w:rPr>
      </w:pPr>
      <w:r w:rsidRPr="00525E19">
        <w:rPr>
          <w:rFonts w:cs="Arial"/>
          <w:noProof/>
          <w:color w:val="FF0000"/>
        </w:rPr>
        <w:t>Compound spike</w:t>
      </w:r>
      <w:r>
        <w:rPr>
          <w:noProof/>
        </w:rPr>
        <w:t xml:space="preserve"> · 52</w:t>
      </w:r>
    </w:p>
    <w:p w:rsidR="00125C2D" w:rsidRDefault="00125C2D">
      <w:pPr>
        <w:pStyle w:val="Index1"/>
        <w:tabs>
          <w:tab w:val="right" w:leader="dot" w:pos="4449"/>
        </w:tabs>
        <w:rPr>
          <w:noProof/>
        </w:rPr>
      </w:pPr>
      <w:r w:rsidRPr="00525E19">
        <w:rPr>
          <w:noProof/>
          <w:color w:val="FF0000"/>
        </w:rPr>
        <w:t>Compressed</w:t>
      </w:r>
      <w:r>
        <w:rPr>
          <w:noProof/>
        </w:rPr>
        <w:t xml:space="preserve"> · 16, 17, 105</w:t>
      </w:r>
    </w:p>
    <w:p w:rsidR="00125C2D" w:rsidRDefault="00125C2D">
      <w:pPr>
        <w:pStyle w:val="Index1"/>
        <w:tabs>
          <w:tab w:val="right" w:leader="dot" w:pos="4449"/>
        </w:tabs>
        <w:rPr>
          <w:noProof/>
        </w:rPr>
      </w:pPr>
      <w:r w:rsidRPr="00525E19">
        <w:rPr>
          <w:rFonts w:cs="Arial"/>
          <w:noProof/>
          <w:color w:val="FF0000"/>
        </w:rPr>
        <w:t>Concave</w:t>
      </w:r>
      <w:r>
        <w:rPr>
          <w:noProof/>
        </w:rPr>
        <w:t xml:space="preserve"> · 105</w:t>
      </w:r>
    </w:p>
    <w:p w:rsidR="00125C2D" w:rsidRDefault="00125C2D">
      <w:pPr>
        <w:pStyle w:val="Index1"/>
        <w:tabs>
          <w:tab w:val="right" w:leader="dot" w:pos="4449"/>
        </w:tabs>
        <w:rPr>
          <w:noProof/>
        </w:rPr>
      </w:pPr>
      <w:r w:rsidRPr="00525E19">
        <w:rPr>
          <w:rFonts w:cs="Arial"/>
          <w:noProof/>
          <w:color w:val="FF0000"/>
        </w:rPr>
        <w:t>Confidence Interval</w:t>
      </w:r>
      <w:r>
        <w:rPr>
          <w:noProof/>
        </w:rPr>
        <w:t xml:space="preserve"> · 119</w:t>
      </w:r>
    </w:p>
    <w:p w:rsidR="00125C2D" w:rsidRDefault="00125C2D">
      <w:pPr>
        <w:pStyle w:val="Index1"/>
        <w:tabs>
          <w:tab w:val="right" w:leader="dot" w:pos="4449"/>
        </w:tabs>
        <w:rPr>
          <w:noProof/>
        </w:rPr>
      </w:pPr>
      <w:r w:rsidRPr="00525E19">
        <w:rPr>
          <w:rFonts w:cs="Arial"/>
          <w:noProof/>
          <w:color w:val="FF0000"/>
        </w:rPr>
        <w:t>Confounding</w:t>
      </w:r>
      <w:r>
        <w:rPr>
          <w:noProof/>
        </w:rPr>
        <w:t xml:space="preserve"> · 119</w:t>
      </w:r>
    </w:p>
    <w:p w:rsidR="00125C2D" w:rsidRDefault="00125C2D">
      <w:pPr>
        <w:pStyle w:val="Index1"/>
        <w:tabs>
          <w:tab w:val="right" w:leader="dot" w:pos="4449"/>
        </w:tabs>
        <w:rPr>
          <w:noProof/>
        </w:rPr>
      </w:pPr>
      <w:r w:rsidRPr="00525E19">
        <w:rPr>
          <w:rFonts w:cs="Arial"/>
          <w:noProof/>
          <w:color w:val="FF0000"/>
        </w:rPr>
        <w:t>Congested</w:t>
      </w:r>
      <w:r>
        <w:rPr>
          <w:noProof/>
        </w:rPr>
        <w:t xml:space="preserve"> · 105</w:t>
      </w:r>
    </w:p>
    <w:p w:rsidR="00125C2D" w:rsidRDefault="00125C2D">
      <w:pPr>
        <w:pStyle w:val="Index1"/>
        <w:tabs>
          <w:tab w:val="right" w:leader="dot" w:pos="4449"/>
        </w:tabs>
        <w:rPr>
          <w:noProof/>
        </w:rPr>
      </w:pPr>
      <w:r w:rsidRPr="00525E19">
        <w:rPr>
          <w:rFonts w:cs="Arial"/>
          <w:noProof/>
          <w:color w:val="FF0000"/>
        </w:rPr>
        <w:t>Conic</w:t>
      </w:r>
      <w:r>
        <w:rPr>
          <w:noProof/>
        </w:rPr>
        <w:t xml:space="preserve"> · 42, 105</w:t>
      </w:r>
    </w:p>
    <w:p w:rsidR="00125C2D" w:rsidRDefault="00125C2D">
      <w:pPr>
        <w:pStyle w:val="Index1"/>
        <w:tabs>
          <w:tab w:val="right" w:leader="dot" w:pos="4449"/>
        </w:tabs>
        <w:rPr>
          <w:noProof/>
        </w:rPr>
      </w:pPr>
      <w:r w:rsidRPr="00525E19">
        <w:rPr>
          <w:rFonts w:cs="Arial"/>
          <w:noProof/>
          <w:color w:val="FF0000"/>
        </w:rPr>
        <w:t>Connate</w:t>
      </w:r>
      <w:r>
        <w:rPr>
          <w:noProof/>
        </w:rPr>
        <w:t xml:space="preserve"> · 51, 105</w:t>
      </w:r>
    </w:p>
    <w:p w:rsidR="00125C2D" w:rsidRDefault="00125C2D">
      <w:pPr>
        <w:pStyle w:val="Index1"/>
        <w:tabs>
          <w:tab w:val="right" w:leader="dot" w:pos="4449"/>
        </w:tabs>
        <w:rPr>
          <w:noProof/>
        </w:rPr>
      </w:pPr>
      <w:r w:rsidRPr="00525E19">
        <w:rPr>
          <w:rFonts w:cs="Arial"/>
          <w:noProof/>
          <w:color w:val="FF0000"/>
        </w:rPr>
        <w:t>Connivent</w:t>
      </w:r>
      <w:r>
        <w:rPr>
          <w:noProof/>
        </w:rPr>
        <w:t xml:space="preserve"> · 105</w:t>
      </w:r>
    </w:p>
    <w:p w:rsidR="00125C2D" w:rsidRDefault="00125C2D">
      <w:pPr>
        <w:pStyle w:val="Index1"/>
        <w:tabs>
          <w:tab w:val="right" w:leader="dot" w:pos="4449"/>
        </w:tabs>
        <w:rPr>
          <w:noProof/>
        </w:rPr>
      </w:pPr>
      <w:r w:rsidRPr="00525E19">
        <w:rPr>
          <w:rFonts w:cs="Arial"/>
          <w:noProof/>
          <w:color w:val="FF0000"/>
        </w:rPr>
        <w:t>Consistency</w:t>
      </w:r>
      <w:r>
        <w:rPr>
          <w:noProof/>
        </w:rPr>
        <w:t xml:space="preserve"> · 119</w:t>
      </w:r>
    </w:p>
    <w:p w:rsidR="00125C2D" w:rsidRDefault="00125C2D">
      <w:pPr>
        <w:pStyle w:val="Index1"/>
        <w:tabs>
          <w:tab w:val="right" w:leader="dot" w:pos="4449"/>
        </w:tabs>
        <w:rPr>
          <w:noProof/>
        </w:rPr>
      </w:pPr>
      <w:r w:rsidRPr="00525E19">
        <w:rPr>
          <w:noProof/>
          <w:snapToGrid w:val="0"/>
          <w:color w:val="FF0000"/>
        </w:rPr>
        <w:t>Conspicuous</w:t>
      </w:r>
      <w:r>
        <w:rPr>
          <w:noProof/>
        </w:rPr>
        <w:t xml:space="preserve"> · 65, 105</w:t>
      </w:r>
    </w:p>
    <w:p w:rsidR="00125C2D" w:rsidRDefault="00125C2D">
      <w:pPr>
        <w:pStyle w:val="Index1"/>
        <w:tabs>
          <w:tab w:val="right" w:leader="dot" w:pos="4449"/>
        </w:tabs>
        <w:rPr>
          <w:noProof/>
        </w:rPr>
      </w:pPr>
      <w:r w:rsidRPr="00525E19">
        <w:rPr>
          <w:noProof/>
          <w:snapToGrid w:val="0"/>
          <w:color w:val="FF0000"/>
        </w:rPr>
        <w:t>Conspicuousness</w:t>
      </w:r>
      <w:r>
        <w:rPr>
          <w:noProof/>
        </w:rPr>
        <w:t xml:space="preserve"> · 63, 65, 105</w:t>
      </w:r>
    </w:p>
    <w:p w:rsidR="00125C2D" w:rsidRDefault="00125C2D">
      <w:pPr>
        <w:pStyle w:val="Index1"/>
        <w:tabs>
          <w:tab w:val="right" w:leader="dot" w:pos="4449"/>
        </w:tabs>
        <w:rPr>
          <w:noProof/>
        </w:rPr>
      </w:pPr>
      <w:r w:rsidRPr="00525E19">
        <w:rPr>
          <w:rFonts w:cs="Arial"/>
          <w:noProof/>
          <w:color w:val="FF0000"/>
        </w:rPr>
        <w:t>Consultative Committee</w:t>
      </w:r>
      <w:r>
        <w:rPr>
          <w:noProof/>
        </w:rPr>
        <w:t xml:space="preserve"> · 5</w:t>
      </w:r>
    </w:p>
    <w:p w:rsidR="00125C2D" w:rsidRDefault="00125C2D">
      <w:pPr>
        <w:pStyle w:val="Index1"/>
        <w:tabs>
          <w:tab w:val="right" w:leader="dot" w:pos="4449"/>
        </w:tabs>
        <w:rPr>
          <w:noProof/>
        </w:rPr>
      </w:pPr>
      <w:r w:rsidRPr="00525E19">
        <w:rPr>
          <w:rFonts w:cs="Arial"/>
          <w:noProof/>
          <w:color w:val="FF0000"/>
        </w:rPr>
        <w:t>Contiguous</w:t>
      </w:r>
      <w:r>
        <w:rPr>
          <w:noProof/>
        </w:rPr>
        <w:t xml:space="preserve"> · 105</w:t>
      </w:r>
    </w:p>
    <w:p w:rsidR="00125C2D" w:rsidRDefault="00125C2D">
      <w:pPr>
        <w:pStyle w:val="Index1"/>
        <w:tabs>
          <w:tab w:val="right" w:leader="dot" w:pos="4449"/>
        </w:tabs>
        <w:rPr>
          <w:noProof/>
        </w:rPr>
      </w:pPr>
      <w:r w:rsidRPr="00525E19">
        <w:rPr>
          <w:rFonts w:cs="Arial"/>
          <w:noProof/>
          <w:color w:val="FF0000"/>
        </w:rPr>
        <w:t>Contingency Table</w:t>
      </w:r>
      <w:r>
        <w:rPr>
          <w:noProof/>
        </w:rPr>
        <w:t xml:space="preserve"> · 119</w:t>
      </w:r>
    </w:p>
    <w:p w:rsidR="00125C2D" w:rsidRDefault="00125C2D">
      <w:pPr>
        <w:pStyle w:val="Index1"/>
        <w:tabs>
          <w:tab w:val="right" w:leader="dot" w:pos="4449"/>
        </w:tabs>
        <w:rPr>
          <w:noProof/>
        </w:rPr>
      </w:pPr>
      <w:r w:rsidRPr="00525E19">
        <w:rPr>
          <w:rFonts w:cs="Arial"/>
          <w:noProof/>
          <w:color w:val="FF0000"/>
        </w:rPr>
        <w:t>Continuous</w:t>
      </w:r>
      <w:r>
        <w:rPr>
          <w:noProof/>
        </w:rPr>
        <w:t xml:space="preserve"> · 105</w:t>
      </w:r>
    </w:p>
    <w:p w:rsidR="00125C2D" w:rsidRDefault="00125C2D">
      <w:pPr>
        <w:pStyle w:val="Index1"/>
        <w:tabs>
          <w:tab w:val="right" w:leader="dot" w:pos="4449"/>
        </w:tabs>
        <w:rPr>
          <w:noProof/>
        </w:rPr>
      </w:pPr>
      <w:r w:rsidRPr="00525E19">
        <w:rPr>
          <w:rFonts w:cs="Arial"/>
          <w:noProof/>
          <w:color w:val="FF0000"/>
        </w:rPr>
        <w:t>Continuous Variable</w:t>
      </w:r>
      <w:r>
        <w:rPr>
          <w:noProof/>
        </w:rPr>
        <w:t xml:space="preserve"> · 120</w:t>
      </w:r>
    </w:p>
    <w:p w:rsidR="00125C2D" w:rsidRDefault="00125C2D">
      <w:pPr>
        <w:pStyle w:val="Index1"/>
        <w:tabs>
          <w:tab w:val="right" w:leader="dot" w:pos="4449"/>
        </w:tabs>
        <w:rPr>
          <w:noProof/>
        </w:rPr>
      </w:pPr>
      <w:r w:rsidRPr="00525E19">
        <w:rPr>
          <w:rFonts w:cs="Arial"/>
          <w:noProof/>
          <w:color w:val="FF0000"/>
        </w:rPr>
        <w:t>Contracting Party</w:t>
      </w:r>
      <w:r>
        <w:rPr>
          <w:noProof/>
        </w:rPr>
        <w:t xml:space="preserve"> · 5</w:t>
      </w:r>
    </w:p>
    <w:p w:rsidR="00125C2D" w:rsidRDefault="00125C2D">
      <w:pPr>
        <w:pStyle w:val="Index1"/>
        <w:tabs>
          <w:tab w:val="right" w:leader="dot" w:pos="4449"/>
        </w:tabs>
        <w:rPr>
          <w:noProof/>
        </w:rPr>
      </w:pPr>
      <w:r w:rsidRPr="00525E19">
        <w:rPr>
          <w:rFonts w:cs="Arial"/>
          <w:noProof/>
          <w:color w:val="FF0000"/>
        </w:rPr>
        <w:t>Convention</w:t>
      </w:r>
      <w:r>
        <w:rPr>
          <w:noProof/>
        </w:rPr>
        <w:t xml:space="preserve"> · 6</w:t>
      </w:r>
    </w:p>
    <w:p w:rsidR="00125C2D" w:rsidRDefault="00125C2D">
      <w:pPr>
        <w:pStyle w:val="Index1"/>
        <w:tabs>
          <w:tab w:val="right" w:leader="dot" w:pos="4449"/>
        </w:tabs>
        <w:rPr>
          <w:noProof/>
        </w:rPr>
      </w:pPr>
      <w:r w:rsidRPr="00525E19">
        <w:rPr>
          <w:rFonts w:cs="Arial"/>
          <w:noProof/>
          <w:color w:val="FF0000"/>
        </w:rPr>
        <w:t>Convex</w:t>
      </w:r>
      <w:r>
        <w:rPr>
          <w:noProof/>
        </w:rPr>
        <w:t xml:space="preserve"> · 105</w:t>
      </w:r>
    </w:p>
    <w:p w:rsidR="00125C2D" w:rsidRDefault="00125C2D">
      <w:pPr>
        <w:pStyle w:val="Index1"/>
        <w:tabs>
          <w:tab w:val="right" w:leader="dot" w:pos="4449"/>
        </w:tabs>
        <w:rPr>
          <w:noProof/>
        </w:rPr>
      </w:pPr>
      <w:r w:rsidRPr="00525E19">
        <w:rPr>
          <w:rFonts w:cs="Arial"/>
          <w:noProof/>
          <w:color w:val="FF0000"/>
        </w:rPr>
        <w:t>Convolute</w:t>
      </w:r>
      <w:r>
        <w:rPr>
          <w:noProof/>
        </w:rPr>
        <w:t xml:space="preserve"> · 50, 105</w:t>
      </w:r>
    </w:p>
    <w:p w:rsidR="00125C2D" w:rsidRDefault="00125C2D">
      <w:pPr>
        <w:pStyle w:val="Index1"/>
        <w:tabs>
          <w:tab w:val="right" w:leader="dot" w:pos="4449"/>
        </w:tabs>
        <w:rPr>
          <w:noProof/>
        </w:rPr>
      </w:pPr>
      <w:r w:rsidRPr="00525E19">
        <w:rPr>
          <w:rFonts w:cs="Arial"/>
          <w:noProof/>
          <w:color w:val="FF0000"/>
        </w:rPr>
        <w:t>Cordate</w:t>
      </w:r>
      <w:r>
        <w:rPr>
          <w:noProof/>
        </w:rPr>
        <w:t xml:space="preserve"> · 40, 105</w:t>
      </w:r>
    </w:p>
    <w:p w:rsidR="00125C2D" w:rsidRDefault="00125C2D">
      <w:pPr>
        <w:pStyle w:val="Index1"/>
        <w:tabs>
          <w:tab w:val="right" w:leader="dot" w:pos="4449"/>
        </w:tabs>
        <w:rPr>
          <w:noProof/>
        </w:rPr>
      </w:pPr>
      <w:r w:rsidRPr="00525E19">
        <w:rPr>
          <w:noProof/>
          <w:color w:val="FF0000"/>
        </w:rPr>
        <w:t>Cordiform</w:t>
      </w:r>
      <w:r>
        <w:rPr>
          <w:noProof/>
        </w:rPr>
        <w:t xml:space="preserve"> · 18, 106</w:t>
      </w:r>
    </w:p>
    <w:p w:rsidR="00125C2D" w:rsidRDefault="00125C2D">
      <w:pPr>
        <w:pStyle w:val="Index1"/>
        <w:tabs>
          <w:tab w:val="right" w:leader="dot" w:pos="4449"/>
        </w:tabs>
        <w:rPr>
          <w:noProof/>
        </w:rPr>
      </w:pPr>
      <w:r w:rsidRPr="00525E19">
        <w:rPr>
          <w:rFonts w:cs="Arial"/>
          <w:noProof/>
          <w:color w:val="FF0000"/>
        </w:rPr>
        <w:t>Coriaceous</w:t>
      </w:r>
      <w:r>
        <w:rPr>
          <w:noProof/>
        </w:rPr>
        <w:t xml:space="preserve"> · 106</w:t>
      </w:r>
    </w:p>
    <w:p w:rsidR="00125C2D" w:rsidRDefault="00125C2D">
      <w:pPr>
        <w:pStyle w:val="Index1"/>
        <w:tabs>
          <w:tab w:val="right" w:leader="dot" w:pos="4449"/>
        </w:tabs>
        <w:rPr>
          <w:noProof/>
        </w:rPr>
      </w:pPr>
      <w:r w:rsidRPr="00525E19">
        <w:rPr>
          <w:rFonts w:cs="Arial"/>
          <w:noProof/>
          <w:color w:val="FF0000"/>
        </w:rPr>
        <w:t>Correlation</w:t>
      </w:r>
      <w:r>
        <w:rPr>
          <w:noProof/>
        </w:rPr>
        <w:t xml:space="preserve"> · 120</w:t>
      </w:r>
    </w:p>
    <w:p w:rsidR="00125C2D" w:rsidRDefault="00125C2D">
      <w:pPr>
        <w:pStyle w:val="Index1"/>
        <w:tabs>
          <w:tab w:val="right" w:leader="dot" w:pos="4449"/>
        </w:tabs>
        <w:rPr>
          <w:noProof/>
        </w:rPr>
      </w:pPr>
      <w:r w:rsidRPr="00525E19">
        <w:rPr>
          <w:rFonts w:cs="Arial"/>
          <w:noProof/>
          <w:color w:val="FF0000"/>
        </w:rPr>
        <w:t>Corrugated</w:t>
      </w:r>
      <w:r>
        <w:rPr>
          <w:noProof/>
        </w:rPr>
        <w:t xml:space="preserve"> · 56, 106</w:t>
      </w:r>
    </w:p>
    <w:p w:rsidR="00125C2D" w:rsidRDefault="00125C2D">
      <w:pPr>
        <w:pStyle w:val="Index1"/>
        <w:tabs>
          <w:tab w:val="right" w:leader="dot" w:pos="4449"/>
        </w:tabs>
        <w:rPr>
          <w:noProof/>
        </w:rPr>
      </w:pPr>
      <w:r w:rsidRPr="00525E19">
        <w:rPr>
          <w:rFonts w:cs="Arial"/>
          <w:noProof/>
          <w:color w:val="FF0000"/>
        </w:rPr>
        <w:t>Council</w:t>
      </w:r>
      <w:r>
        <w:rPr>
          <w:noProof/>
        </w:rPr>
        <w:t xml:space="preserve"> · 6</w:t>
      </w:r>
    </w:p>
    <w:p w:rsidR="00125C2D" w:rsidRDefault="00125C2D">
      <w:pPr>
        <w:pStyle w:val="Index1"/>
        <w:tabs>
          <w:tab w:val="right" w:leader="dot" w:pos="4449"/>
        </w:tabs>
        <w:rPr>
          <w:noProof/>
        </w:rPr>
      </w:pPr>
      <w:r w:rsidRPr="00525E19">
        <w:rPr>
          <w:rFonts w:cs="Arial"/>
          <w:noProof/>
          <w:color w:val="FF0000"/>
        </w:rPr>
        <w:t>COYD</w:t>
      </w:r>
      <w:r>
        <w:rPr>
          <w:noProof/>
        </w:rPr>
        <w:t xml:space="preserve"> · 120</w:t>
      </w:r>
    </w:p>
    <w:p w:rsidR="00125C2D" w:rsidRDefault="00125C2D">
      <w:pPr>
        <w:pStyle w:val="Index1"/>
        <w:tabs>
          <w:tab w:val="right" w:leader="dot" w:pos="4449"/>
        </w:tabs>
        <w:rPr>
          <w:noProof/>
        </w:rPr>
      </w:pPr>
      <w:r w:rsidRPr="00525E19">
        <w:rPr>
          <w:rFonts w:cs="Arial"/>
          <w:noProof/>
          <w:color w:val="FF0000"/>
        </w:rPr>
        <w:t>COYU</w:t>
      </w:r>
      <w:r>
        <w:rPr>
          <w:noProof/>
        </w:rPr>
        <w:t xml:space="preserve"> · 120</w:t>
      </w:r>
    </w:p>
    <w:p w:rsidR="00125C2D" w:rsidRDefault="00125C2D">
      <w:pPr>
        <w:pStyle w:val="Index1"/>
        <w:tabs>
          <w:tab w:val="right" w:leader="dot" w:pos="4449"/>
        </w:tabs>
        <w:rPr>
          <w:noProof/>
        </w:rPr>
      </w:pPr>
      <w:r w:rsidRPr="00525E19">
        <w:rPr>
          <w:rFonts w:cs="Arial"/>
          <w:noProof/>
          <w:color w:val="FF0000"/>
        </w:rPr>
        <w:t>Crenate</w:t>
      </w:r>
      <w:r>
        <w:rPr>
          <w:noProof/>
        </w:rPr>
        <w:t xml:space="preserve"> · 54, 106</w:t>
      </w:r>
    </w:p>
    <w:p w:rsidR="00125C2D" w:rsidRDefault="00125C2D">
      <w:pPr>
        <w:pStyle w:val="Index1"/>
        <w:tabs>
          <w:tab w:val="right" w:leader="dot" w:pos="4449"/>
        </w:tabs>
        <w:rPr>
          <w:noProof/>
        </w:rPr>
      </w:pPr>
      <w:r w:rsidRPr="00525E19">
        <w:rPr>
          <w:rFonts w:cs="Arial"/>
          <w:noProof/>
          <w:color w:val="FF0000"/>
        </w:rPr>
        <w:t>Crenulate</w:t>
      </w:r>
      <w:r>
        <w:rPr>
          <w:noProof/>
        </w:rPr>
        <w:t xml:space="preserve"> · 54, 106</w:t>
      </w:r>
    </w:p>
    <w:p w:rsidR="00125C2D" w:rsidRDefault="00125C2D">
      <w:pPr>
        <w:pStyle w:val="Index1"/>
        <w:tabs>
          <w:tab w:val="right" w:leader="dot" w:pos="4449"/>
        </w:tabs>
        <w:rPr>
          <w:noProof/>
        </w:rPr>
      </w:pPr>
      <w:r w:rsidRPr="00525E19">
        <w:rPr>
          <w:rFonts w:cs="Arial"/>
          <w:noProof/>
          <w:color w:val="FF0000"/>
        </w:rPr>
        <w:t>Crispate</w:t>
      </w:r>
      <w:r>
        <w:rPr>
          <w:noProof/>
        </w:rPr>
        <w:t xml:space="preserve"> · 54, 106</w:t>
      </w:r>
    </w:p>
    <w:p w:rsidR="00125C2D" w:rsidRDefault="00125C2D">
      <w:pPr>
        <w:pStyle w:val="Index1"/>
        <w:tabs>
          <w:tab w:val="right" w:leader="dot" w:pos="4449"/>
        </w:tabs>
        <w:rPr>
          <w:noProof/>
        </w:rPr>
      </w:pPr>
      <w:r w:rsidRPr="00525E19">
        <w:rPr>
          <w:rFonts w:cs="Arial"/>
          <w:noProof/>
          <w:color w:val="FF0000"/>
        </w:rPr>
        <w:t>Critical Value</w:t>
      </w:r>
      <w:r>
        <w:rPr>
          <w:noProof/>
        </w:rPr>
        <w:t xml:space="preserve"> · 120</w:t>
      </w:r>
    </w:p>
    <w:p w:rsidR="00125C2D" w:rsidRDefault="00125C2D">
      <w:pPr>
        <w:pStyle w:val="Index1"/>
        <w:tabs>
          <w:tab w:val="right" w:leader="dot" w:pos="4449"/>
        </w:tabs>
        <w:rPr>
          <w:noProof/>
        </w:rPr>
      </w:pPr>
      <w:r w:rsidRPr="00525E19">
        <w:rPr>
          <w:rFonts w:cs="Arial"/>
          <w:noProof/>
          <w:color w:val="FF0000"/>
        </w:rPr>
        <w:t>Crowded</w:t>
      </w:r>
      <w:r>
        <w:rPr>
          <w:noProof/>
        </w:rPr>
        <w:t xml:space="preserve"> · 106</w:t>
      </w:r>
    </w:p>
    <w:p w:rsidR="00125C2D" w:rsidRDefault="00125C2D">
      <w:pPr>
        <w:pStyle w:val="Index1"/>
        <w:tabs>
          <w:tab w:val="right" w:leader="dot" w:pos="4449"/>
        </w:tabs>
        <w:rPr>
          <w:noProof/>
        </w:rPr>
      </w:pPr>
      <w:r w:rsidRPr="00525E19">
        <w:rPr>
          <w:rFonts w:cs="Arial"/>
          <w:noProof/>
          <w:color w:val="FF0000"/>
        </w:rPr>
        <w:t>Crustaceous</w:t>
      </w:r>
      <w:r>
        <w:rPr>
          <w:noProof/>
        </w:rPr>
        <w:t xml:space="preserve"> · 106</w:t>
      </w:r>
    </w:p>
    <w:p w:rsidR="00125C2D" w:rsidRDefault="00125C2D">
      <w:pPr>
        <w:pStyle w:val="Index1"/>
        <w:tabs>
          <w:tab w:val="right" w:leader="dot" w:pos="4449"/>
        </w:tabs>
        <w:rPr>
          <w:noProof/>
        </w:rPr>
      </w:pPr>
      <w:r w:rsidRPr="00525E19">
        <w:rPr>
          <w:rFonts w:cs="Arial"/>
          <w:noProof/>
          <w:color w:val="FF0000"/>
        </w:rPr>
        <w:t>Cuneate</w:t>
      </w:r>
      <w:r>
        <w:rPr>
          <w:noProof/>
        </w:rPr>
        <w:t xml:space="preserve"> · 40, 106</w:t>
      </w:r>
    </w:p>
    <w:p w:rsidR="00125C2D" w:rsidRDefault="00125C2D">
      <w:pPr>
        <w:pStyle w:val="Index1"/>
        <w:tabs>
          <w:tab w:val="right" w:leader="dot" w:pos="4449"/>
        </w:tabs>
        <w:rPr>
          <w:noProof/>
        </w:rPr>
      </w:pPr>
      <w:r w:rsidRPr="00525E19">
        <w:rPr>
          <w:rFonts w:cs="Arial"/>
          <w:noProof/>
          <w:color w:val="FF0000"/>
        </w:rPr>
        <w:t>Cuneiform</w:t>
      </w:r>
      <w:r>
        <w:rPr>
          <w:noProof/>
        </w:rPr>
        <w:t xml:space="preserve"> · 106</w:t>
      </w:r>
    </w:p>
    <w:p w:rsidR="00125C2D" w:rsidRDefault="00125C2D">
      <w:pPr>
        <w:pStyle w:val="Index1"/>
        <w:tabs>
          <w:tab w:val="right" w:leader="dot" w:pos="4449"/>
        </w:tabs>
        <w:rPr>
          <w:noProof/>
        </w:rPr>
      </w:pPr>
      <w:r w:rsidRPr="00525E19">
        <w:rPr>
          <w:rFonts w:cs="Arial"/>
          <w:noProof/>
          <w:color w:val="FF0000"/>
        </w:rPr>
        <w:t>Cup-shaped</w:t>
      </w:r>
      <w:r>
        <w:rPr>
          <w:noProof/>
        </w:rPr>
        <w:t xml:space="preserve"> · 42, 106</w:t>
      </w:r>
    </w:p>
    <w:p w:rsidR="00125C2D" w:rsidRDefault="00125C2D">
      <w:pPr>
        <w:pStyle w:val="Index1"/>
        <w:tabs>
          <w:tab w:val="right" w:leader="dot" w:pos="4449"/>
        </w:tabs>
        <w:rPr>
          <w:noProof/>
        </w:rPr>
      </w:pPr>
      <w:r w:rsidRPr="00525E19">
        <w:rPr>
          <w:noProof/>
          <w:color w:val="FF0000"/>
        </w:rPr>
        <w:t>Curvature at the base</w:t>
      </w:r>
      <w:r>
        <w:rPr>
          <w:noProof/>
        </w:rPr>
        <w:t xml:space="preserve"> · 29</w:t>
      </w:r>
    </w:p>
    <w:p w:rsidR="00125C2D" w:rsidRDefault="00125C2D">
      <w:pPr>
        <w:pStyle w:val="Index1"/>
        <w:tabs>
          <w:tab w:val="right" w:leader="dot" w:pos="4449"/>
        </w:tabs>
        <w:rPr>
          <w:noProof/>
        </w:rPr>
      </w:pPr>
      <w:r w:rsidRPr="00525E19">
        <w:rPr>
          <w:rFonts w:cs="Arial"/>
          <w:noProof/>
          <w:color w:val="FF0000"/>
        </w:rPr>
        <w:t>Cuspidate</w:t>
      </w:r>
      <w:r>
        <w:rPr>
          <w:noProof/>
        </w:rPr>
        <w:t xml:space="preserve"> · 41, 106</w:t>
      </w:r>
    </w:p>
    <w:p w:rsidR="00125C2D" w:rsidRDefault="00125C2D">
      <w:pPr>
        <w:pStyle w:val="Index1"/>
        <w:tabs>
          <w:tab w:val="right" w:leader="dot" w:pos="4449"/>
        </w:tabs>
        <w:rPr>
          <w:noProof/>
        </w:rPr>
      </w:pPr>
      <w:r w:rsidRPr="00525E19">
        <w:rPr>
          <w:rFonts w:cs="Arial"/>
          <w:noProof/>
          <w:color w:val="FF0000"/>
        </w:rPr>
        <w:t>Cyathia</w:t>
      </w:r>
      <w:r>
        <w:rPr>
          <w:noProof/>
        </w:rPr>
        <w:t xml:space="preserve"> · 53</w:t>
      </w:r>
    </w:p>
    <w:p w:rsidR="00125C2D" w:rsidRDefault="00125C2D">
      <w:pPr>
        <w:pStyle w:val="Index1"/>
        <w:tabs>
          <w:tab w:val="right" w:leader="dot" w:pos="4449"/>
        </w:tabs>
        <w:rPr>
          <w:noProof/>
        </w:rPr>
      </w:pPr>
      <w:r w:rsidRPr="00525E19">
        <w:rPr>
          <w:rFonts w:cs="Arial"/>
          <w:noProof/>
          <w:color w:val="FF0000"/>
        </w:rPr>
        <w:t>Cyathium</w:t>
      </w:r>
      <w:r>
        <w:rPr>
          <w:noProof/>
        </w:rPr>
        <w:t xml:space="preserve"> · 53</w:t>
      </w:r>
    </w:p>
    <w:p w:rsidR="00125C2D" w:rsidRDefault="00125C2D">
      <w:pPr>
        <w:pStyle w:val="Index1"/>
        <w:tabs>
          <w:tab w:val="right" w:leader="dot" w:pos="4449"/>
        </w:tabs>
        <w:rPr>
          <w:noProof/>
        </w:rPr>
      </w:pPr>
      <w:r w:rsidRPr="00525E19">
        <w:rPr>
          <w:rFonts w:cs="Arial"/>
          <w:noProof/>
          <w:color w:val="FF0000"/>
        </w:rPr>
        <w:t>Cylindric</w:t>
      </w:r>
      <w:r>
        <w:rPr>
          <w:noProof/>
        </w:rPr>
        <w:t xml:space="preserve"> · 42, 106</w:t>
      </w:r>
    </w:p>
    <w:p w:rsidR="00125C2D" w:rsidRDefault="00125C2D">
      <w:pPr>
        <w:pStyle w:val="Index1"/>
        <w:tabs>
          <w:tab w:val="right" w:leader="dot" w:pos="4449"/>
        </w:tabs>
        <w:rPr>
          <w:noProof/>
        </w:rPr>
      </w:pPr>
      <w:r w:rsidRPr="00525E19">
        <w:rPr>
          <w:rFonts w:cs="Arial"/>
          <w:noProof/>
          <w:color w:val="FF0000"/>
        </w:rPr>
        <w:t>Cymose corymb</w:t>
      </w:r>
      <w:r>
        <w:rPr>
          <w:noProof/>
        </w:rPr>
        <w:t xml:space="preserve"> · 53, 106</w:t>
      </w:r>
    </w:p>
    <w:p w:rsidR="00125C2D" w:rsidRDefault="00125C2D">
      <w:pPr>
        <w:pStyle w:val="IndexHeading"/>
        <w:keepNext/>
        <w:tabs>
          <w:tab w:val="right" w:leader="dot" w:pos="4449"/>
        </w:tabs>
        <w:rPr>
          <w:rFonts w:asciiTheme="minorHAnsi" w:eastAsiaTheme="minorEastAsia" w:hAnsiTheme="minorHAnsi" w:cstheme="minorBidi"/>
          <w:b w:val="0"/>
          <w:bCs w:val="0"/>
          <w:noProof/>
        </w:rPr>
      </w:pPr>
      <w:r>
        <w:rPr>
          <w:noProof/>
        </w:rPr>
        <w:t>D</w:t>
      </w:r>
    </w:p>
    <w:p w:rsidR="00125C2D" w:rsidRDefault="00125C2D">
      <w:pPr>
        <w:pStyle w:val="Index1"/>
        <w:tabs>
          <w:tab w:val="right" w:leader="dot" w:pos="4449"/>
        </w:tabs>
        <w:rPr>
          <w:noProof/>
        </w:rPr>
      </w:pPr>
      <w:r w:rsidRPr="00525E19">
        <w:rPr>
          <w:rFonts w:cs="Arial"/>
          <w:noProof/>
          <w:color w:val="FF0000"/>
        </w:rPr>
        <w:t>Decumbent</w:t>
      </w:r>
      <w:r>
        <w:rPr>
          <w:noProof/>
        </w:rPr>
        <w:t xml:space="preserve"> · 44, 49, 106</w:t>
      </w:r>
    </w:p>
    <w:p w:rsidR="00125C2D" w:rsidRDefault="00125C2D">
      <w:pPr>
        <w:pStyle w:val="Index1"/>
        <w:tabs>
          <w:tab w:val="right" w:leader="dot" w:pos="4449"/>
        </w:tabs>
        <w:rPr>
          <w:noProof/>
        </w:rPr>
      </w:pPr>
      <w:r w:rsidRPr="00525E19">
        <w:rPr>
          <w:rFonts w:cs="Arial"/>
          <w:noProof/>
          <w:color w:val="FF0000"/>
        </w:rPr>
        <w:t>Decurrent</w:t>
      </w:r>
      <w:r>
        <w:rPr>
          <w:noProof/>
        </w:rPr>
        <w:t xml:space="preserve"> · 40, 106</w:t>
      </w:r>
    </w:p>
    <w:p w:rsidR="00125C2D" w:rsidRDefault="00125C2D">
      <w:pPr>
        <w:pStyle w:val="Index1"/>
        <w:tabs>
          <w:tab w:val="right" w:leader="dot" w:pos="4449"/>
        </w:tabs>
        <w:rPr>
          <w:noProof/>
        </w:rPr>
      </w:pPr>
      <w:r w:rsidRPr="00525E19">
        <w:rPr>
          <w:rFonts w:cs="Arial"/>
          <w:noProof/>
          <w:color w:val="FF0000"/>
        </w:rPr>
        <w:t>Deflexed</w:t>
      </w:r>
      <w:r>
        <w:rPr>
          <w:noProof/>
        </w:rPr>
        <w:t xml:space="preserve"> · 106</w:t>
      </w:r>
    </w:p>
    <w:p w:rsidR="00125C2D" w:rsidRDefault="00125C2D">
      <w:pPr>
        <w:pStyle w:val="Index1"/>
        <w:tabs>
          <w:tab w:val="right" w:leader="dot" w:pos="4449"/>
        </w:tabs>
        <w:rPr>
          <w:noProof/>
        </w:rPr>
      </w:pPr>
      <w:r w:rsidRPr="00525E19">
        <w:rPr>
          <w:rFonts w:cs="Arial"/>
          <w:noProof/>
          <w:color w:val="FF0000"/>
        </w:rPr>
        <w:t>Degrees of Freedom</w:t>
      </w:r>
      <w:r>
        <w:rPr>
          <w:noProof/>
        </w:rPr>
        <w:t xml:space="preserve"> · 120</w:t>
      </w:r>
    </w:p>
    <w:p w:rsidR="00125C2D" w:rsidRDefault="00125C2D">
      <w:pPr>
        <w:pStyle w:val="Index1"/>
        <w:tabs>
          <w:tab w:val="right" w:leader="dot" w:pos="4449"/>
        </w:tabs>
        <w:rPr>
          <w:noProof/>
        </w:rPr>
      </w:pPr>
      <w:r w:rsidRPr="00525E19">
        <w:rPr>
          <w:rFonts w:cs="Arial"/>
          <w:noProof/>
          <w:color w:val="FF0000"/>
        </w:rPr>
        <w:t>Deltate</w:t>
      </w:r>
      <w:r>
        <w:rPr>
          <w:noProof/>
        </w:rPr>
        <w:t xml:space="preserve"> · 106</w:t>
      </w:r>
    </w:p>
    <w:p w:rsidR="00125C2D" w:rsidRDefault="00125C2D">
      <w:pPr>
        <w:pStyle w:val="Index1"/>
        <w:tabs>
          <w:tab w:val="right" w:leader="dot" w:pos="4449"/>
        </w:tabs>
        <w:rPr>
          <w:noProof/>
        </w:rPr>
      </w:pPr>
      <w:r w:rsidRPr="00525E19">
        <w:rPr>
          <w:rFonts w:cs="Arial"/>
          <w:noProof/>
          <w:color w:val="FF0000"/>
        </w:rPr>
        <w:t>Deltoid</w:t>
      </w:r>
      <w:r>
        <w:rPr>
          <w:noProof/>
        </w:rPr>
        <w:t xml:space="preserve"> · 42, 106</w:t>
      </w:r>
    </w:p>
    <w:p w:rsidR="00125C2D" w:rsidRDefault="00125C2D">
      <w:pPr>
        <w:pStyle w:val="Index1"/>
        <w:tabs>
          <w:tab w:val="right" w:leader="dot" w:pos="4449"/>
        </w:tabs>
        <w:rPr>
          <w:noProof/>
        </w:rPr>
      </w:pPr>
      <w:r w:rsidRPr="00525E19">
        <w:rPr>
          <w:rFonts w:cs="Arial"/>
          <w:noProof/>
          <w:color w:val="FF0000"/>
        </w:rPr>
        <w:t>Dense</w:t>
      </w:r>
      <w:r>
        <w:rPr>
          <w:noProof/>
        </w:rPr>
        <w:t xml:space="preserve"> · 106</w:t>
      </w:r>
    </w:p>
    <w:p w:rsidR="00125C2D" w:rsidRDefault="00125C2D">
      <w:pPr>
        <w:pStyle w:val="Index1"/>
        <w:tabs>
          <w:tab w:val="right" w:leader="dot" w:pos="4449"/>
        </w:tabs>
        <w:rPr>
          <w:noProof/>
        </w:rPr>
      </w:pPr>
      <w:r w:rsidRPr="00525E19">
        <w:rPr>
          <w:rFonts w:cs="Arial"/>
          <w:noProof/>
          <w:color w:val="FF0000"/>
        </w:rPr>
        <w:t>Density</w:t>
      </w:r>
      <w:r>
        <w:rPr>
          <w:noProof/>
        </w:rPr>
        <w:t xml:space="preserve"> · 106</w:t>
      </w:r>
    </w:p>
    <w:p w:rsidR="00125C2D" w:rsidRDefault="00125C2D">
      <w:pPr>
        <w:pStyle w:val="Index1"/>
        <w:tabs>
          <w:tab w:val="right" w:leader="dot" w:pos="4449"/>
        </w:tabs>
        <w:rPr>
          <w:noProof/>
        </w:rPr>
      </w:pPr>
      <w:r w:rsidRPr="00525E19">
        <w:rPr>
          <w:rFonts w:cs="Arial"/>
          <w:noProof/>
          <w:color w:val="FF0000"/>
        </w:rPr>
        <w:t>Dentate</w:t>
      </w:r>
      <w:r>
        <w:rPr>
          <w:noProof/>
        </w:rPr>
        <w:t xml:space="preserve"> · 54, 106</w:t>
      </w:r>
    </w:p>
    <w:p w:rsidR="00125C2D" w:rsidRDefault="00125C2D">
      <w:pPr>
        <w:pStyle w:val="Index1"/>
        <w:tabs>
          <w:tab w:val="right" w:leader="dot" w:pos="4449"/>
        </w:tabs>
        <w:rPr>
          <w:noProof/>
        </w:rPr>
      </w:pPr>
      <w:r w:rsidRPr="00525E19">
        <w:rPr>
          <w:rFonts w:cs="Arial"/>
          <w:noProof/>
          <w:color w:val="FF0000"/>
        </w:rPr>
        <w:t>Denticulate</w:t>
      </w:r>
      <w:r>
        <w:rPr>
          <w:noProof/>
        </w:rPr>
        <w:t xml:space="preserve"> · 54, 106</w:t>
      </w:r>
    </w:p>
    <w:p w:rsidR="00125C2D" w:rsidRDefault="00125C2D">
      <w:pPr>
        <w:pStyle w:val="Index1"/>
        <w:tabs>
          <w:tab w:val="right" w:leader="dot" w:pos="4449"/>
        </w:tabs>
        <w:rPr>
          <w:noProof/>
        </w:rPr>
      </w:pPr>
      <w:r w:rsidRPr="00525E19">
        <w:rPr>
          <w:rFonts w:cs="Arial"/>
          <w:noProof/>
          <w:color w:val="FF0000"/>
        </w:rPr>
        <w:t>Dependent Variable</w:t>
      </w:r>
      <w:r>
        <w:rPr>
          <w:noProof/>
        </w:rPr>
        <w:t xml:space="preserve"> · 120</w:t>
      </w:r>
    </w:p>
    <w:p w:rsidR="00125C2D" w:rsidRDefault="00125C2D">
      <w:pPr>
        <w:pStyle w:val="Index1"/>
        <w:tabs>
          <w:tab w:val="right" w:leader="dot" w:pos="4449"/>
        </w:tabs>
        <w:rPr>
          <w:noProof/>
        </w:rPr>
      </w:pPr>
      <w:r w:rsidRPr="00525E19">
        <w:rPr>
          <w:rFonts w:cs="Arial"/>
          <w:noProof/>
          <w:color w:val="FF0000"/>
        </w:rPr>
        <w:t>Depressed</w:t>
      </w:r>
      <w:r>
        <w:rPr>
          <w:noProof/>
        </w:rPr>
        <w:t xml:space="preserve"> · 106</w:t>
      </w:r>
    </w:p>
    <w:p w:rsidR="00125C2D" w:rsidRDefault="00125C2D">
      <w:pPr>
        <w:pStyle w:val="Index1"/>
        <w:tabs>
          <w:tab w:val="right" w:leader="dot" w:pos="4449"/>
        </w:tabs>
        <w:rPr>
          <w:noProof/>
        </w:rPr>
      </w:pPr>
      <w:r w:rsidRPr="00525E19">
        <w:rPr>
          <w:rFonts w:cs="Arial"/>
          <w:noProof/>
          <w:color w:val="FF0000"/>
        </w:rPr>
        <w:t>Descending</w:t>
      </w:r>
      <w:r>
        <w:rPr>
          <w:noProof/>
        </w:rPr>
        <w:t xml:space="preserve"> · 106</w:t>
      </w:r>
    </w:p>
    <w:p w:rsidR="00125C2D" w:rsidRDefault="00125C2D">
      <w:pPr>
        <w:pStyle w:val="Index1"/>
        <w:tabs>
          <w:tab w:val="right" w:leader="dot" w:pos="4449"/>
        </w:tabs>
        <w:rPr>
          <w:noProof/>
        </w:rPr>
      </w:pPr>
      <w:r w:rsidRPr="00525E19">
        <w:rPr>
          <w:rFonts w:cs="Arial"/>
          <w:noProof/>
          <w:color w:val="FF0000"/>
        </w:rPr>
        <w:t>Design of experiment</w:t>
      </w:r>
      <w:r>
        <w:rPr>
          <w:noProof/>
        </w:rPr>
        <w:t xml:space="preserve"> · 120</w:t>
      </w:r>
    </w:p>
    <w:p w:rsidR="00125C2D" w:rsidRDefault="00125C2D">
      <w:pPr>
        <w:pStyle w:val="Index1"/>
        <w:tabs>
          <w:tab w:val="right" w:leader="dot" w:pos="4449"/>
        </w:tabs>
        <w:rPr>
          <w:noProof/>
        </w:rPr>
      </w:pPr>
      <w:r w:rsidRPr="00525E19">
        <w:rPr>
          <w:noProof/>
          <w:color w:val="FF0000"/>
        </w:rPr>
        <w:t>Differentiated tip</w:t>
      </w:r>
      <w:r>
        <w:rPr>
          <w:noProof/>
        </w:rPr>
        <w:t xml:space="preserve"> · 31, 41</w:t>
      </w:r>
    </w:p>
    <w:p w:rsidR="00125C2D" w:rsidRDefault="00125C2D">
      <w:pPr>
        <w:pStyle w:val="Index1"/>
        <w:tabs>
          <w:tab w:val="right" w:leader="dot" w:pos="4449"/>
        </w:tabs>
        <w:rPr>
          <w:noProof/>
        </w:rPr>
      </w:pPr>
      <w:r w:rsidRPr="00525E19">
        <w:rPr>
          <w:rFonts w:cs="Arial"/>
          <w:noProof/>
          <w:color w:val="FF0000"/>
        </w:rPr>
        <w:t>Diffuse</w:t>
      </w:r>
      <w:r>
        <w:rPr>
          <w:noProof/>
        </w:rPr>
        <w:t xml:space="preserve"> · 106</w:t>
      </w:r>
    </w:p>
    <w:p w:rsidR="00125C2D" w:rsidRDefault="00125C2D">
      <w:pPr>
        <w:pStyle w:val="Index1"/>
        <w:tabs>
          <w:tab w:val="right" w:leader="dot" w:pos="4449"/>
        </w:tabs>
        <w:rPr>
          <w:noProof/>
        </w:rPr>
      </w:pPr>
      <w:r w:rsidRPr="00525E19">
        <w:rPr>
          <w:rFonts w:cs="Arial"/>
          <w:noProof/>
          <w:color w:val="FF0000"/>
        </w:rPr>
        <w:t>Discoid</w:t>
      </w:r>
      <w:r>
        <w:rPr>
          <w:noProof/>
        </w:rPr>
        <w:t xml:space="preserve"> · 42, 106</w:t>
      </w:r>
    </w:p>
    <w:p w:rsidR="00125C2D" w:rsidRDefault="00125C2D">
      <w:pPr>
        <w:pStyle w:val="Index1"/>
        <w:tabs>
          <w:tab w:val="right" w:leader="dot" w:pos="4449"/>
        </w:tabs>
        <w:rPr>
          <w:noProof/>
        </w:rPr>
      </w:pPr>
      <w:r w:rsidRPr="00525E19">
        <w:rPr>
          <w:rFonts w:cs="Arial"/>
          <w:noProof/>
          <w:color w:val="FF0000"/>
        </w:rPr>
        <w:t>Discrete Variable</w:t>
      </w:r>
      <w:r>
        <w:rPr>
          <w:noProof/>
        </w:rPr>
        <w:t xml:space="preserve"> · 120</w:t>
      </w:r>
    </w:p>
    <w:p w:rsidR="00125C2D" w:rsidRDefault="00125C2D">
      <w:pPr>
        <w:pStyle w:val="Index1"/>
        <w:tabs>
          <w:tab w:val="right" w:leader="dot" w:pos="4449"/>
        </w:tabs>
        <w:rPr>
          <w:noProof/>
        </w:rPr>
      </w:pPr>
      <w:r w:rsidRPr="00525E19">
        <w:rPr>
          <w:rFonts w:cs="Arial"/>
          <w:noProof/>
          <w:color w:val="FF0000"/>
        </w:rPr>
        <w:t>Dispersion</w:t>
      </w:r>
      <w:r>
        <w:rPr>
          <w:noProof/>
        </w:rPr>
        <w:t xml:space="preserve"> · 120</w:t>
      </w:r>
    </w:p>
    <w:p w:rsidR="00125C2D" w:rsidRDefault="00125C2D">
      <w:pPr>
        <w:pStyle w:val="Index1"/>
        <w:tabs>
          <w:tab w:val="right" w:leader="dot" w:pos="4449"/>
        </w:tabs>
        <w:rPr>
          <w:noProof/>
        </w:rPr>
      </w:pPr>
      <w:r w:rsidRPr="00525E19">
        <w:rPr>
          <w:rFonts w:cs="Arial"/>
          <w:noProof/>
          <w:color w:val="FF0000"/>
        </w:rPr>
        <w:t>Distal</w:t>
      </w:r>
      <w:r>
        <w:rPr>
          <w:noProof/>
        </w:rPr>
        <w:t xml:space="preserve"> · 106</w:t>
      </w:r>
    </w:p>
    <w:p w:rsidR="00125C2D" w:rsidRDefault="00125C2D">
      <w:pPr>
        <w:pStyle w:val="Index1"/>
        <w:tabs>
          <w:tab w:val="right" w:leader="dot" w:pos="4449"/>
        </w:tabs>
        <w:rPr>
          <w:noProof/>
        </w:rPr>
      </w:pPr>
      <w:r w:rsidRPr="00525E19">
        <w:rPr>
          <w:noProof/>
          <w:color w:val="FF0000"/>
        </w:rPr>
        <w:t>Distal part</w:t>
      </w:r>
      <w:r>
        <w:rPr>
          <w:noProof/>
        </w:rPr>
        <w:t xml:space="preserve"> · 15</w:t>
      </w:r>
    </w:p>
    <w:p w:rsidR="00125C2D" w:rsidRDefault="00125C2D">
      <w:pPr>
        <w:pStyle w:val="Index1"/>
        <w:tabs>
          <w:tab w:val="right" w:leader="dot" w:pos="4449"/>
        </w:tabs>
        <w:rPr>
          <w:noProof/>
        </w:rPr>
      </w:pPr>
      <w:r w:rsidRPr="00525E19">
        <w:rPr>
          <w:rFonts w:cs="Arial"/>
          <w:noProof/>
          <w:color w:val="FF0000"/>
        </w:rPr>
        <w:t>Distinct</w:t>
      </w:r>
      <w:r>
        <w:rPr>
          <w:noProof/>
        </w:rPr>
        <w:t xml:space="preserve"> · 106</w:t>
      </w:r>
    </w:p>
    <w:p w:rsidR="00125C2D" w:rsidRDefault="00125C2D">
      <w:pPr>
        <w:pStyle w:val="Index1"/>
        <w:tabs>
          <w:tab w:val="right" w:leader="dot" w:pos="4449"/>
        </w:tabs>
        <w:rPr>
          <w:noProof/>
        </w:rPr>
      </w:pPr>
      <w:r w:rsidRPr="00525E19">
        <w:rPr>
          <w:rFonts w:cs="Arial"/>
          <w:noProof/>
          <w:color w:val="FF0000"/>
        </w:rPr>
        <w:t>Distinct / Distinctness</w:t>
      </w:r>
      <w:r>
        <w:rPr>
          <w:noProof/>
        </w:rPr>
        <w:t xml:space="preserve"> · 6</w:t>
      </w:r>
    </w:p>
    <w:p w:rsidR="00125C2D" w:rsidRDefault="00125C2D">
      <w:pPr>
        <w:pStyle w:val="Index1"/>
        <w:tabs>
          <w:tab w:val="right" w:leader="dot" w:pos="4449"/>
        </w:tabs>
        <w:rPr>
          <w:noProof/>
        </w:rPr>
      </w:pPr>
      <w:r w:rsidRPr="00525E19">
        <w:rPr>
          <w:noProof/>
          <w:color w:val="FF0000"/>
        </w:rPr>
        <w:t>Distribution</w:t>
      </w:r>
      <w:r>
        <w:rPr>
          <w:noProof/>
        </w:rPr>
        <w:t xml:space="preserve"> · 59, 61, 62, 63, 64, 65, 66, 69, 70, 71, 121</w:t>
      </w:r>
    </w:p>
    <w:p w:rsidR="00125C2D" w:rsidRDefault="00125C2D">
      <w:pPr>
        <w:pStyle w:val="Index1"/>
        <w:tabs>
          <w:tab w:val="right" w:leader="dot" w:pos="4449"/>
        </w:tabs>
        <w:rPr>
          <w:noProof/>
        </w:rPr>
      </w:pPr>
      <w:r w:rsidRPr="00525E19">
        <w:rPr>
          <w:rFonts w:cs="Arial"/>
          <w:noProof/>
          <w:color w:val="FF0000"/>
        </w:rPr>
        <w:t>Divaricate</w:t>
      </w:r>
      <w:r>
        <w:rPr>
          <w:noProof/>
        </w:rPr>
        <w:t xml:space="preserve"> · 49, 107</w:t>
      </w:r>
    </w:p>
    <w:p w:rsidR="00125C2D" w:rsidRDefault="00125C2D">
      <w:pPr>
        <w:pStyle w:val="Index1"/>
        <w:tabs>
          <w:tab w:val="right" w:leader="dot" w:pos="4449"/>
        </w:tabs>
        <w:rPr>
          <w:noProof/>
        </w:rPr>
      </w:pPr>
      <w:r w:rsidRPr="00525E19">
        <w:rPr>
          <w:rFonts w:cs="Arial"/>
          <w:noProof/>
          <w:color w:val="FF0000"/>
        </w:rPr>
        <w:t>Divergent</w:t>
      </w:r>
      <w:r>
        <w:rPr>
          <w:noProof/>
        </w:rPr>
        <w:t xml:space="preserve"> · 107</w:t>
      </w:r>
    </w:p>
    <w:p w:rsidR="00125C2D" w:rsidRDefault="00125C2D">
      <w:pPr>
        <w:pStyle w:val="Index1"/>
        <w:tabs>
          <w:tab w:val="right" w:leader="dot" w:pos="4449"/>
        </w:tabs>
        <w:rPr>
          <w:noProof/>
        </w:rPr>
      </w:pPr>
      <w:r w:rsidRPr="00525E19">
        <w:rPr>
          <w:rFonts w:cs="Arial"/>
          <w:noProof/>
          <w:color w:val="FF0000"/>
        </w:rPr>
        <w:t>Dorsal</w:t>
      </w:r>
      <w:r>
        <w:rPr>
          <w:noProof/>
        </w:rPr>
        <w:t xml:space="preserve"> · 107</w:t>
      </w:r>
    </w:p>
    <w:p w:rsidR="00125C2D" w:rsidRDefault="00125C2D">
      <w:pPr>
        <w:pStyle w:val="Index1"/>
        <w:tabs>
          <w:tab w:val="right" w:leader="dot" w:pos="4449"/>
        </w:tabs>
        <w:rPr>
          <w:noProof/>
        </w:rPr>
      </w:pPr>
      <w:r w:rsidRPr="00525E19">
        <w:rPr>
          <w:rFonts w:cs="Arial"/>
          <w:noProof/>
          <w:color w:val="FF0000"/>
        </w:rPr>
        <w:t>Downwards</w:t>
      </w:r>
      <w:r>
        <w:rPr>
          <w:noProof/>
        </w:rPr>
        <w:t xml:space="preserve"> · 46, 107</w:t>
      </w:r>
    </w:p>
    <w:p w:rsidR="00125C2D" w:rsidRDefault="00125C2D">
      <w:pPr>
        <w:pStyle w:val="Index1"/>
        <w:tabs>
          <w:tab w:val="right" w:leader="dot" w:pos="4449"/>
        </w:tabs>
        <w:rPr>
          <w:noProof/>
        </w:rPr>
      </w:pPr>
      <w:r w:rsidRPr="00525E19">
        <w:rPr>
          <w:rFonts w:cs="Arial"/>
          <w:noProof/>
          <w:color w:val="FF0000"/>
        </w:rPr>
        <w:t>Drafter’s Kit for Test Guidelines</w:t>
      </w:r>
      <w:r>
        <w:rPr>
          <w:noProof/>
        </w:rPr>
        <w:t xml:space="preserve"> · 6</w:t>
      </w:r>
    </w:p>
    <w:p w:rsidR="00125C2D" w:rsidRDefault="00125C2D">
      <w:pPr>
        <w:pStyle w:val="Index1"/>
        <w:tabs>
          <w:tab w:val="right" w:leader="dot" w:pos="4449"/>
        </w:tabs>
        <w:rPr>
          <w:noProof/>
        </w:rPr>
      </w:pPr>
      <w:r w:rsidRPr="00525E19">
        <w:rPr>
          <w:rFonts w:cs="Arial"/>
          <w:noProof/>
          <w:color w:val="FF0000"/>
        </w:rPr>
        <w:t>Drilled plot</w:t>
      </w:r>
      <w:r>
        <w:rPr>
          <w:noProof/>
        </w:rPr>
        <w:t xml:space="preserve"> · 6</w:t>
      </w:r>
    </w:p>
    <w:p w:rsidR="00125C2D" w:rsidRDefault="00125C2D">
      <w:pPr>
        <w:pStyle w:val="Index1"/>
        <w:tabs>
          <w:tab w:val="right" w:leader="dot" w:pos="4449"/>
        </w:tabs>
        <w:rPr>
          <w:noProof/>
        </w:rPr>
      </w:pPr>
      <w:r w:rsidRPr="00525E19">
        <w:rPr>
          <w:rFonts w:cs="Arial"/>
          <w:noProof/>
          <w:color w:val="FF0000"/>
        </w:rPr>
        <w:t>Drooping</w:t>
      </w:r>
      <w:r>
        <w:rPr>
          <w:noProof/>
        </w:rPr>
        <w:t xml:space="preserve"> · 44, 45, 49, 107</w:t>
      </w:r>
    </w:p>
    <w:p w:rsidR="00125C2D" w:rsidRDefault="00125C2D">
      <w:pPr>
        <w:pStyle w:val="Index1"/>
        <w:tabs>
          <w:tab w:val="right" w:leader="dot" w:pos="4449"/>
        </w:tabs>
        <w:rPr>
          <w:noProof/>
        </w:rPr>
      </w:pPr>
      <w:r w:rsidRPr="00525E19">
        <w:rPr>
          <w:rFonts w:cs="Arial"/>
          <w:noProof/>
          <w:color w:val="FF0000"/>
        </w:rPr>
        <w:t>DUS</w:t>
      </w:r>
      <w:r>
        <w:rPr>
          <w:noProof/>
        </w:rPr>
        <w:t xml:space="preserve"> · 6</w:t>
      </w:r>
    </w:p>
    <w:p w:rsidR="00125C2D" w:rsidRDefault="00125C2D">
      <w:pPr>
        <w:pStyle w:val="Index1"/>
        <w:tabs>
          <w:tab w:val="right" w:leader="dot" w:pos="4449"/>
        </w:tabs>
        <w:rPr>
          <w:noProof/>
        </w:rPr>
      </w:pPr>
      <w:r w:rsidRPr="00525E19">
        <w:rPr>
          <w:rFonts w:cs="Arial"/>
          <w:noProof/>
          <w:color w:val="FF0000"/>
        </w:rPr>
        <w:t>DUS test</w:t>
      </w:r>
      <w:r>
        <w:rPr>
          <w:noProof/>
        </w:rPr>
        <w:t xml:space="preserve"> · 6</w:t>
      </w:r>
    </w:p>
    <w:p w:rsidR="00125C2D" w:rsidRDefault="00125C2D">
      <w:pPr>
        <w:pStyle w:val="Index1"/>
        <w:tabs>
          <w:tab w:val="right" w:leader="dot" w:pos="4449"/>
        </w:tabs>
        <w:rPr>
          <w:noProof/>
        </w:rPr>
      </w:pPr>
      <w:r w:rsidRPr="00525E19">
        <w:rPr>
          <w:rFonts w:cs="Arial"/>
          <w:noProof/>
          <w:color w:val="FF0000"/>
        </w:rPr>
        <w:t>DUST/DUSTNT</w:t>
      </w:r>
      <w:r>
        <w:rPr>
          <w:noProof/>
        </w:rPr>
        <w:t xml:space="preserve"> · 6</w:t>
      </w:r>
    </w:p>
    <w:p w:rsidR="00125C2D" w:rsidRDefault="00125C2D">
      <w:pPr>
        <w:pStyle w:val="Index1"/>
        <w:tabs>
          <w:tab w:val="right" w:leader="dot" w:pos="4449"/>
        </w:tabs>
        <w:rPr>
          <w:noProof/>
        </w:rPr>
      </w:pPr>
      <w:r w:rsidRPr="00525E19">
        <w:rPr>
          <w:rFonts w:cs="Arial"/>
          <w:noProof/>
          <w:color w:val="FF0000"/>
        </w:rPr>
        <w:t>Dwarfed (Dwarf)</w:t>
      </w:r>
      <w:r>
        <w:rPr>
          <w:noProof/>
        </w:rPr>
        <w:t xml:space="preserve"> · 107</w:t>
      </w:r>
    </w:p>
    <w:p w:rsidR="00125C2D" w:rsidRDefault="00125C2D">
      <w:pPr>
        <w:pStyle w:val="IndexHeading"/>
        <w:keepNext/>
        <w:tabs>
          <w:tab w:val="right" w:leader="dot" w:pos="4449"/>
        </w:tabs>
        <w:rPr>
          <w:rFonts w:asciiTheme="minorHAnsi" w:eastAsiaTheme="minorEastAsia" w:hAnsiTheme="minorHAnsi" w:cstheme="minorBidi"/>
          <w:b w:val="0"/>
          <w:bCs w:val="0"/>
          <w:noProof/>
        </w:rPr>
      </w:pPr>
      <w:r>
        <w:rPr>
          <w:noProof/>
        </w:rPr>
        <w:t>E</w:t>
      </w:r>
    </w:p>
    <w:p w:rsidR="00125C2D" w:rsidRDefault="00125C2D">
      <w:pPr>
        <w:pStyle w:val="Index1"/>
        <w:tabs>
          <w:tab w:val="right" w:leader="dot" w:pos="4449"/>
        </w:tabs>
        <w:rPr>
          <w:noProof/>
        </w:rPr>
      </w:pPr>
      <w:r w:rsidRPr="00525E19">
        <w:rPr>
          <w:rFonts w:cs="Arial"/>
          <w:noProof/>
          <w:color w:val="FF0000"/>
        </w:rPr>
        <w:t>Ear-row</w:t>
      </w:r>
      <w:r>
        <w:rPr>
          <w:noProof/>
        </w:rPr>
        <w:t xml:space="preserve"> · 6</w:t>
      </w:r>
    </w:p>
    <w:p w:rsidR="00125C2D" w:rsidRDefault="00125C2D">
      <w:pPr>
        <w:pStyle w:val="Index1"/>
        <w:tabs>
          <w:tab w:val="right" w:leader="dot" w:pos="4449"/>
        </w:tabs>
        <w:rPr>
          <w:noProof/>
        </w:rPr>
      </w:pPr>
      <w:r w:rsidRPr="00525E19">
        <w:rPr>
          <w:rFonts w:cs="Arial"/>
          <w:noProof/>
          <w:color w:val="FF0000"/>
        </w:rPr>
        <w:t>Editorial Committee</w:t>
      </w:r>
      <w:r>
        <w:rPr>
          <w:noProof/>
        </w:rPr>
        <w:t xml:space="preserve"> · 6</w:t>
      </w:r>
    </w:p>
    <w:p w:rsidR="00125C2D" w:rsidRDefault="00125C2D">
      <w:pPr>
        <w:pStyle w:val="Index1"/>
        <w:tabs>
          <w:tab w:val="right" w:leader="dot" w:pos="4449"/>
        </w:tabs>
        <w:rPr>
          <w:noProof/>
        </w:rPr>
      </w:pPr>
      <w:r w:rsidRPr="00525E19">
        <w:rPr>
          <w:rFonts w:cs="Arial"/>
          <w:noProof/>
          <w:color w:val="FF0000"/>
        </w:rPr>
        <w:t>Effect</w:t>
      </w:r>
      <w:r>
        <w:rPr>
          <w:noProof/>
        </w:rPr>
        <w:t xml:space="preserve"> · 121</w:t>
      </w:r>
    </w:p>
    <w:p w:rsidR="00125C2D" w:rsidRDefault="00125C2D">
      <w:pPr>
        <w:pStyle w:val="Index1"/>
        <w:tabs>
          <w:tab w:val="right" w:leader="dot" w:pos="4449"/>
        </w:tabs>
        <w:rPr>
          <w:noProof/>
        </w:rPr>
      </w:pPr>
      <w:r w:rsidRPr="00525E19">
        <w:rPr>
          <w:rFonts w:cs="Arial"/>
          <w:noProof/>
          <w:color w:val="FF0000"/>
        </w:rPr>
        <w:t>Efficiency</w:t>
      </w:r>
      <w:r>
        <w:rPr>
          <w:noProof/>
        </w:rPr>
        <w:t xml:space="preserve"> · 121</w:t>
      </w:r>
    </w:p>
    <w:p w:rsidR="00125C2D" w:rsidRDefault="00125C2D">
      <w:pPr>
        <w:pStyle w:val="Index1"/>
        <w:tabs>
          <w:tab w:val="right" w:leader="dot" w:pos="4449"/>
        </w:tabs>
        <w:rPr>
          <w:noProof/>
        </w:rPr>
      </w:pPr>
      <w:r w:rsidRPr="00525E19">
        <w:rPr>
          <w:rFonts w:cs="Arial"/>
          <w:noProof/>
          <w:color w:val="FF0000"/>
        </w:rPr>
        <w:t>Ellipsoid</w:t>
      </w:r>
      <w:r>
        <w:rPr>
          <w:noProof/>
        </w:rPr>
        <w:t xml:space="preserve"> · 42, 107</w:t>
      </w:r>
    </w:p>
    <w:p w:rsidR="00125C2D" w:rsidRDefault="00125C2D">
      <w:pPr>
        <w:pStyle w:val="Index1"/>
        <w:tabs>
          <w:tab w:val="right" w:leader="dot" w:pos="4449"/>
        </w:tabs>
        <w:rPr>
          <w:noProof/>
        </w:rPr>
      </w:pPr>
      <w:r w:rsidRPr="00525E19">
        <w:rPr>
          <w:noProof/>
          <w:color w:val="FF0000"/>
        </w:rPr>
        <w:t>Elliptic</w:t>
      </w:r>
      <w:r>
        <w:rPr>
          <w:noProof/>
        </w:rPr>
        <w:t xml:space="preserve"> · 17, 107</w:t>
      </w:r>
    </w:p>
    <w:p w:rsidR="00125C2D" w:rsidRDefault="00125C2D">
      <w:pPr>
        <w:pStyle w:val="Index1"/>
        <w:tabs>
          <w:tab w:val="right" w:leader="dot" w:pos="4449"/>
        </w:tabs>
        <w:rPr>
          <w:noProof/>
        </w:rPr>
      </w:pPr>
      <w:r w:rsidRPr="00525E19">
        <w:rPr>
          <w:noProof/>
          <w:color w:val="FF0000"/>
        </w:rPr>
        <w:t>Elongated</w:t>
      </w:r>
      <w:r>
        <w:rPr>
          <w:noProof/>
        </w:rPr>
        <w:t xml:space="preserve"> · 16, 17</w:t>
      </w:r>
    </w:p>
    <w:p w:rsidR="00125C2D" w:rsidRDefault="00125C2D">
      <w:pPr>
        <w:pStyle w:val="Index1"/>
        <w:tabs>
          <w:tab w:val="right" w:leader="dot" w:pos="4449"/>
        </w:tabs>
        <w:rPr>
          <w:noProof/>
        </w:rPr>
      </w:pPr>
      <w:r w:rsidRPr="00525E19">
        <w:rPr>
          <w:rFonts w:cs="Arial"/>
          <w:noProof/>
          <w:color w:val="FF0000"/>
        </w:rPr>
        <w:t>Emarginate</w:t>
      </w:r>
      <w:r>
        <w:rPr>
          <w:noProof/>
        </w:rPr>
        <w:t xml:space="preserve"> · 41, 107</w:t>
      </w:r>
    </w:p>
    <w:p w:rsidR="00125C2D" w:rsidRDefault="00125C2D">
      <w:pPr>
        <w:pStyle w:val="Index1"/>
        <w:tabs>
          <w:tab w:val="right" w:leader="dot" w:pos="4449"/>
        </w:tabs>
        <w:rPr>
          <w:noProof/>
        </w:rPr>
      </w:pPr>
      <w:r w:rsidRPr="00525E19">
        <w:rPr>
          <w:rFonts w:cs="Arial"/>
          <w:noProof/>
          <w:color w:val="FF0000"/>
        </w:rPr>
        <w:t>Enlarged Editorial Committee</w:t>
      </w:r>
      <w:r>
        <w:rPr>
          <w:noProof/>
        </w:rPr>
        <w:t xml:space="preserve"> · 6</w:t>
      </w:r>
    </w:p>
    <w:p w:rsidR="00125C2D" w:rsidRDefault="00125C2D">
      <w:pPr>
        <w:pStyle w:val="Index1"/>
        <w:tabs>
          <w:tab w:val="right" w:leader="dot" w:pos="4449"/>
        </w:tabs>
        <w:rPr>
          <w:noProof/>
        </w:rPr>
      </w:pPr>
      <w:r w:rsidRPr="00525E19">
        <w:rPr>
          <w:rFonts w:cs="Arial"/>
          <w:noProof/>
          <w:color w:val="FF0000"/>
        </w:rPr>
        <w:t>Entire</w:t>
      </w:r>
      <w:r>
        <w:rPr>
          <w:noProof/>
        </w:rPr>
        <w:t xml:space="preserve"> · 54, 107</w:t>
      </w:r>
    </w:p>
    <w:p w:rsidR="00125C2D" w:rsidRDefault="00125C2D">
      <w:pPr>
        <w:pStyle w:val="Index1"/>
        <w:tabs>
          <w:tab w:val="right" w:leader="dot" w:pos="4449"/>
        </w:tabs>
        <w:rPr>
          <w:noProof/>
        </w:rPr>
      </w:pPr>
      <w:r w:rsidRPr="00525E19">
        <w:rPr>
          <w:rFonts w:cs="Arial"/>
          <w:noProof/>
          <w:color w:val="FF0000"/>
        </w:rPr>
        <w:t>Equilateral</w:t>
      </w:r>
      <w:r>
        <w:rPr>
          <w:noProof/>
        </w:rPr>
        <w:t xml:space="preserve"> · 107</w:t>
      </w:r>
    </w:p>
    <w:p w:rsidR="00125C2D" w:rsidRDefault="00125C2D">
      <w:pPr>
        <w:pStyle w:val="Index1"/>
        <w:tabs>
          <w:tab w:val="right" w:leader="dot" w:pos="4449"/>
        </w:tabs>
        <w:rPr>
          <w:noProof/>
        </w:rPr>
      </w:pPr>
      <w:r w:rsidRPr="00525E19">
        <w:rPr>
          <w:rFonts w:cs="Arial"/>
          <w:noProof/>
          <w:color w:val="FF0000"/>
        </w:rPr>
        <w:t>Erect</w:t>
      </w:r>
      <w:r>
        <w:rPr>
          <w:noProof/>
        </w:rPr>
        <w:t xml:space="preserve"> · 44, 46, 50, 107</w:t>
      </w:r>
    </w:p>
    <w:p w:rsidR="00125C2D" w:rsidRDefault="00125C2D">
      <w:pPr>
        <w:pStyle w:val="Index1"/>
        <w:tabs>
          <w:tab w:val="right" w:leader="dot" w:pos="4449"/>
        </w:tabs>
        <w:rPr>
          <w:noProof/>
        </w:rPr>
      </w:pPr>
      <w:r w:rsidRPr="00525E19">
        <w:rPr>
          <w:rFonts w:cs="Arial"/>
          <w:noProof/>
          <w:color w:val="FF0000"/>
        </w:rPr>
        <w:t>Erose</w:t>
      </w:r>
      <w:r>
        <w:rPr>
          <w:noProof/>
        </w:rPr>
        <w:t xml:space="preserve"> · 54, 107</w:t>
      </w:r>
    </w:p>
    <w:p w:rsidR="00125C2D" w:rsidRDefault="00125C2D">
      <w:pPr>
        <w:pStyle w:val="Index1"/>
        <w:tabs>
          <w:tab w:val="right" w:leader="dot" w:pos="4449"/>
        </w:tabs>
        <w:rPr>
          <w:noProof/>
        </w:rPr>
      </w:pPr>
      <w:r w:rsidRPr="00525E19">
        <w:rPr>
          <w:rFonts w:cs="Arial"/>
          <w:noProof/>
          <w:color w:val="FF0000"/>
        </w:rPr>
        <w:t>Essential characteristic</w:t>
      </w:r>
      <w:r>
        <w:rPr>
          <w:noProof/>
        </w:rPr>
        <w:t xml:space="preserve"> · 6</w:t>
      </w:r>
    </w:p>
    <w:p w:rsidR="00125C2D" w:rsidRDefault="00125C2D">
      <w:pPr>
        <w:pStyle w:val="Index1"/>
        <w:tabs>
          <w:tab w:val="right" w:leader="dot" w:pos="4449"/>
        </w:tabs>
        <w:rPr>
          <w:noProof/>
        </w:rPr>
      </w:pPr>
      <w:r w:rsidRPr="00525E19">
        <w:rPr>
          <w:rFonts w:cs="Arial"/>
          <w:noProof/>
          <w:color w:val="FF0000"/>
        </w:rPr>
        <w:t>Estimation</w:t>
      </w:r>
      <w:r>
        <w:rPr>
          <w:noProof/>
        </w:rPr>
        <w:t xml:space="preserve"> · 121</w:t>
      </w:r>
    </w:p>
    <w:p w:rsidR="00125C2D" w:rsidRDefault="00125C2D">
      <w:pPr>
        <w:pStyle w:val="Index1"/>
        <w:tabs>
          <w:tab w:val="right" w:leader="dot" w:pos="4449"/>
        </w:tabs>
        <w:rPr>
          <w:noProof/>
        </w:rPr>
      </w:pPr>
      <w:r w:rsidRPr="00525E19">
        <w:rPr>
          <w:rFonts w:cs="Arial"/>
          <w:noProof/>
          <w:color w:val="FF0000"/>
        </w:rPr>
        <w:t>Estimator</w:t>
      </w:r>
      <w:r>
        <w:rPr>
          <w:noProof/>
        </w:rPr>
        <w:t xml:space="preserve"> · 121</w:t>
      </w:r>
    </w:p>
    <w:p w:rsidR="00125C2D" w:rsidRDefault="00125C2D">
      <w:pPr>
        <w:pStyle w:val="Index1"/>
        <w:tabs>
          <w:tab w:val="right" w:leader="dot" w:pos="4449"/>
        </w:tabs>
        <w:rPr>
          <w:noProof/>
        </w:rPr>
      </w:pPr>
      <w:r w:rsidRPr="00525E19">
        <w:rPr>
          <w:rFonts w:cs="Arial"/>
          <w:noProof/>
          <w:color w:val="FF0000"/>
        </w:rPr>
        <w:t>Even</w:t>
      </w:r>
      <w:r>
        <w:rPr>
          <w:noProof/>
        </w:rPr>
        <w:t xml:space="preserve"> · 107</w:t>
      </w:r>
    </w:p>
    <w:p w:rsidR="00125C2D" w:rsidRDefault="00125C2D">
      <w:pPr>
        <w:pStyle w:val="Index1"/>
        <w:tabs>
          <w:tab w:val="right" w:leader="dot" w:pos="4449"/>
        </w:tabs>
        <w:rPr>
          <w:noProof/>
        </w:rPr>
      </w:pPr>
      <w:r w:rsidRPr="00525E19">
        <w:rPr>
          <w:rFonts w:cs="Arial"/>
          <w:noProof/>
          <w:color w:val="FF0000"/>
        </w:rPr>
        <w:t>Example variety</w:t>
      </w:r>
      <w:r>
        <w:rPr>
          <w:noProof/>
        </w:rPr>
        <w:t xml:space="preserve"> · 6</w:t>
      </w:r>
    </w:p>
    <w:p w:rsidR="00125C2D" w:rsidRDefault="00125C2D">
      <w:pPr>
        <w:pStyle w:val="Index1"/>
        <w:tabs>
          <w:tab w:val="right" w:leader="dot" w:pos="4449"/>
        </w:tabs>
        <w:rPr>
          <w:noProof/>
        </w:rPr>
      </w:pPr>
      <w:r w:rsidRPr="00525E19">
        <w:rPr>
          <w:rFonts w:cs="Arial"/>
          <w:noProof/>
          <w:color w:val="FF0000"/>
        </w:rPr>
        <w:t>Expected Value</w:t>
      </w:r>
      <w:r>
        <w:rPr>
          <w:noProof/>
        </w:rPr>
        <w:t xml:space="preserve"> · 121</w:t>
      </w:r>
    </w:p>
    <w:p w:rsidR="00125C2D" w:rsidRDefault="00125C2D">
      <w:pPr>
        <w:pStyle w:val="Index1"/>
        <w:tabs>
          <w:tab w:val="right" w:leader="dot" w:pos="4449"/>
        </w:tabs>
        <w:rPr>
          <w:noProof/>
        </w:rPr>
      </w:pPr>
      <w:r w:rsidRPr="00525E19">
        <w:rPr>
          <w:rFonts w:cs="Arial"/>
          <w:noProof/>
          <w:color w:val="FF0000"/>
        </w:rPr>
        <w:t>Experimental Design</w:t>
      </w:r>
      <w:r>
        <w:rPr>
          <w:noProof/>
        </w:rPr>
        <w:t xml:space="preserve"> · 121</w:t>
      </w:r>
    </w:p>
    <w:p w:rsidR="00125C2D" w:rsidRDefault="00125C2D">
      <w:pPr>
        <w:pStyle w:val="Index1"/>
        <w:tabs>
          <w:tab w:val="right" w:leader="dot" w:pos="4449"/>
        </w:tabs>
        <w:rPr>
          <w:noProof/>
        </w:rPr>
      </w:pPr>
      <w:r w:rsidRPr="00525E19">
        <w:rPr>
          <w:rFonts w:cs="Arial"/>
          <w:noProof/>
          <w:color w:val="FF0000"/>
        </w:rPr>
        <w:t>Experimental Unit</w:t>
      </w:r>
      <w:r>
        <w:rPr>
          <w:noProof/>
        </w:rPr>
        <w:t xml:space="preserve"> · 121</w:t>
      </w:r>
    </w:p>
    <w:p w:rsidR="00125C2D" w:rsidRDefault="00125C2D">
      <w:pPr>
        <w:pStyle w:val="Index1"/>
        <w:tabs>
          <w:tab w:val="right" w:leader="dot" w:pos="4449"/>
        </w:tabs>
        <w:rPr>
          <w:noProof/>
        </w:rPr>
      </w:pPr>
      <w:r w:rsidRPr="00525E19">
        <w:rPr>
          <w:rFonts w:cs="Arial"/>
          <w:noProof/>
          <w:color w:val="FF0000"/>
        </w:rPr>
        <w:t>Exserted</w:t>
      </w:r>
      <w:r>
        <w:rPr>
          <w:noProof/>
        </w:rPr>
        <w:t xml:space="preserve"> · 51, 107</w:t>
      </w:r>
    </w:p>
    <w:p w:rsidR="00125C2D" w:rsidRDefault="00125C2D">
      <w:pPr>
        <w:pStyle w:val="IndexHeading"/>
        <w:keepNext/>
        <w:tabs>
          <w:tab w:val="right" w:leader="dot" w:pos="4449"/>
        </w:tabs>
        <w:rPr>
          <w:rFonts w:asciiTheme="minorHAnsi" w:eastAsiaTheme="minorEastAsia" w:hAnsiTheme="minorHAnsi" w:cstheme="minorBidi"/>
          <w:b w:val="0"/>
          <w:bCs w:val="0"/>
          <w:noProof/>
        </w:rPr>
      </w:pPr>
      <w:r>
        <w:rPr>
          <w:noProof/>
        </w:rPr>
        <w:t>F</w:t>
      </w:r>
    </w:p>
    <w:p w:rsidR="00125C2D" w:rsidRDefault="00125C2D">
      <w:pPr>
        <w:pStyle w:val="Index1"/>
        <w:tabs>
          <w:tab w:val="right" w:leader="dot" w:pos="4449"/>
        </w:tabs>
        <w:rPr>
          <w:noProof/>
        </w:rPr>
      </w:pPr>
      <w:r w:rsidRPr="00525E19">
        <w:rPr>
          <w:rFonts w:cs="Arial"/>
          <w:noProof/>
          <w:color w:val="FF0000"/>
        </w:rPr>
        <w:t>F Distribution</w:t>
      </w:r>
      <w:r>
        <w:rPr>
          <w:noProof/>
        </w:rPr>
        <w:t xml:space="preserve"> · 121</w:t>
      </w:r>
    </w:p>
    <w:p w:rsidR="00125C2D" w:rsidRDefault="00125C2D">
      <w:pPr>
        <w:pStyle w:val="Index1"/>
        <w:tabs>
          <w:tab w:val="right" w:leader="dot" w:pos="4449"/>
        </w:tabs>
        <w:rPr>
          <w:noProof/>
        </w:rPr>
      </w:pPr>
      <w:r w:rsidRPr="00525E19">
        <w:rPr>
          <w:rFonts w:cs="Arial"/>
          <w:noProof/>
          <w:color w:val="FF0000"/>
        </w:rPr>
        <w:t>F Ratio</w:t>
      </w:r>
      <w:r>
        <w:rPr>
          <w:noProof/>
        </w:rPr>
        <w:t xml:space="preserve"> · 122</w:t>
      </w:r>
    </w:p>
    <w:p w:rsidR="00125C2D" w:rsidRDefault="00125C2D">
      <w:pPr>
        <w:pStyle w:val="Index1"/>
        <w:tabs>
          <w:tab w:val="right" w:leader="dot" w:pos="4449"/>
        </w:tabs>
        <w:rPr>
          <w:noProof/>
        </w:rPr>
      </w:pPr>
      <w:r w:rsidRPr="00525E19">
        <w:rPr>
          <w:rFonts w:cs="Arial"/>
          <w:noProof/>
          <w:color w:val="FF0000"/>
        </w:rPr>
        <w:t>Factor</w:t>
      </w:r>
      <w:r>
        <w:rPr>
          <w:noProof/>
        </w:rPr>
        <w:t xml:space="preserve"> · 121</w:t>
      </w:r>
    </w:p>
    <w:p w:rsidR="00125C2D" w:rsidRDefault="00125C2D">
      <w:pPr>
        <w:pStyle w:val="Index1"/>
        <w:tabs>
          <w:tab w:val="right" w:leader="dot" w:pos="4449"/>
        </w:tabs>
        <w:rPr>
          <w:noProof/>
        </w:rPr>
      </w:pPr>
      <w:r w:rsidRPr="00525E19">
        <w:rPr>
          <w:rFonts w:cs="Arial"/>
          <w:noProof/>
          <w:color w:val="FF0000"/>
        </w:rPr>
        <w:t>Factor Level</w:t>
      </w:r>
      <w:r>
        <w:rPr>
          <w:noProof/>
        </w:rPr>
        <w:t xml:space="preserve"> · 121</w:t>
      </w:r>
    </w:p>
    <w:p w:rsidR="00125C2D" w:rsidRDefault="00125C2D">
      <w:pPr>
        <w:pStyle w:val="Index1"/>
        <w:tabs>
          <w:tab w:val="right" w:leader="dot" w:pos="4449"/>
        </w:tabs>
        <w:rPr>
          <w:noProof/>
        </w:rPr>
      </w:pPr>
      <w:r w:rsidRPr="00525E19">
        <w:rPr>
          <w:rFonts w:cs="Arial"/>
          <w:noProof/>
          <w:color w:val="FF0000"/>
        </w:rPr>
        <w:t>Factorial Design</w:t>
      </w:r>
      <w:r>
        <w:rPr>
          <w:noProof/>
        </w:rPr>
        <w:t xml:space="preserve"> · 121</w:t>
      </w:r>
    </w:p>
    <w:p w:rsidR="00125C2D" w:rsidRDefault="00125C2D">
      <w:pPr>
        <w:pStyle w:val="Index1"/>
        <w:tabs>
          <w:tab w:val="right" w:leader="dot" w:pos="4449"/>
        </w:tabs>
        <w:rPr>
          <w:noProof/>
        </w:rPr>
      </w:pPr>
      <w:r w:rsidRPr="00525E19">
        <w:rPr>
          <w:noProof/>
          <w:color w:val="FF0000"/>
        </w:rPr>
        <w:t>Falcate</w:t>
      </w:r>
      <w:r>
        <w:rPr>
          <w:noProof/>
        </w:rPr>
        <w:t xml:space="preserve"> · 18, 107</w:t>
      </w:r>
    </w:p>
    <w:p w:rsidR="00125C2D" w:rsidRDefault="00125C2D">
      <w:pPr>
        <w:pStyle w:val="Index1"/>
        <w:tabs>
          <w:tab w:val="right" w:leader="dot" w:pos="4449"/>
        </w:tabs>
        <w:rPr>
          <w:noProof/>
        </w:rPr>
      </w:pPr>
      <w:r w:rsidRPr="00525E19">
        <w:rPr>
          <w:rFonts w:cs="Arial"/>
          <w:noProof/>
          <w:color w:val="FF0000"/>
        </w:rPr>
        <w:t>Fan shape</w:t>
      </w:r>
      <w:r>
        <w:rPr>
          <w:noProof/>
        </w:rPr>
        <w:t xml:space="preserve"> · 107</w:t>
      </w:r>
    </w:p>
    <w:p w:rsidR="00125C2D" w:rsidRDefault="00125C2D">
      <w:pPr>
        <w:pStyle w:val="Index1"/>
        <w:tabs>
          <w:tab w:val="right" w:leader="dot" w:pos="4449"/>
        </w:tabs>
        <w:rPr>
          <w:noProof/>
        </w:rPr>
      </w:pPr>
      <w:r w:rsidRPr="00525E19">
        <w:rPr>
          <w:rFonts w:cs="Arial"/>
          <w:noProof/>
          <w:color w:val="FF0000"/>
        </w:rPr>
        <w:t>Farinaceous (Farinose)</w:t>
      </w:r>
      <w:r>
        <w:rPr>
          <w:noProof/>
        </w:rPr>
        <w:t xml:space="preserve"> · 107</w:t>
      </w:r>
    </w:p>
    <w:p w:rsidR="00125C2D" w:rsidRDefault="00125C2D">
      <w:pPr>
        <w:pStyle w:val="Index1"/>
        <w:tabs>
          <w:tab w:val="right" w:leader="dot" w:pos="4449"/>
        </w:tabs>
        <w:rPr>
          <w:noProof/>
        </w:rPr>
      </w:pPr>
      <w:r w:rsidRPr="00525E19">
        <w:rPr>
          <w:rFonts w:cs="Arial"/>
          <w:noProof/>
          <w:color w:val="FF0000"/>
        </w:rPr>
        <w:t>Fasciated</w:t>
      </w:r>
      <w:r>
        <w:rPr>
          <w:noProof/>
        </w:rPr>
        <w:t xml:space="preserve"> · 107</w:t>
      </w:r>
    </w:p>
    <w:p w:rsidR="00125C2D" w:rsidRDefault="00125C2D">
      <w:pPr>
        <w:pStyle w:val="Index1"/>
        <w:tabs>
          <w:tab w:val="right" w:leader="dot" w:pos="4449"/>
        </w:tabs>
        <w:rPr>
          <w:noProof/>
        </w:rPr>
      </w:pPr>
      <w:r w:rsidRPr="00525E19">
        <w:rPr>
          <w:rFonts w:cs="Arial"/>
          <w:noProof/>
          <w:color w:val="FF0000"/>
        </w:rPr>
        <w:t>Fastigiate</w:t>
      </w:r>
      <w:r>
        <w:rPr>
          <w:noProof/>
        </w:rPr>
        <w:t xml:space="preserve"> · 45, 49, 107</w:t>
      </w:r>
    </w:p>
    <w:p w:rsidR="00125C2D" w:rsidRDefault="00125C2D">
      <w:pPr>
        <w:pStyle w:val="Index1"/>
        <w:tabs>
          <w:tab w:val="right" w:leader="dot" w:pos="4449"/>
        </w:tabs>
        <w:rPr>
          <w:noProof/>
        </w:rPr>
      </w:pPr>
      <w:r w:rsidRPr="00525E19">
        <w:rPr>
          <w:rFonts w:cs="Arial"/>
          <w:noProof/>
          <w:color w:val="FF0000"/>
        </w:rPr>
        <w:t>Felted</w:t>
      </w:r>
      <w:r>
        <w:rPr>
          <w:noProof/>
        </w:rPr>
        <w:t xml:space="preserve"> · 107</w:t>
      </w:r>
    </w:p>
    <w:p w:rsidR="00125C2D" w:rsidRDefault="00125C2D">
      <w:pPr>
        <w:pStyle w:val="Index1"/>
        <w:tabs>
          <w:tab w:val="right" w:leader="dot" w:pos="4449"/>
        </w:tabs>
        <w:rPr>
          <w:noProof/>
        </w:rPr>
      </w:pPr>
      <w:r w:rsidRPr="00525E19">
        <w:rPr>
          <w:rFonts w:cs="Arial"/>
          <w:noProof/>
          <w:color w:val="FF0000"/>
        </w:rPr>
        <w:t>Fibrous</w:t>
      </w:r>
      <w:r>
        <w:rPr>
          <w:noProof/>
        </w:rPr>
        <w:t xml:space="preserve"> · 107</w:t>
      </w:r>
    </w:p>
    <w:p w:rsidR="00125C2D" w:rsidRDefault="00125C2D">
      <w:pPr>
        <w:pStyle w:val="Index1"/>
        <w:tabs>
          <w:tab w:val="right" w:leader="dot" w:pos="4449"/>
        </w:tabs>
        <w:rPr>
          <w:noProof/>
        </w:rPr>
      </w:pPr>
      <w:r w:rsidRPr="00525E19">
        <w:rPr>
          <w:rFonts w:cs="Arial"/>
          <w:noProof/>
          <w:color w:val="FF0000"/>
        </w:rPr>
        <w:t>Filiform</w:t>
      </w:r>
      <w:r>
        <w:rPr>
          <w:noProof/>
        </w:rPr>
        <w:t xml:space="preserve"> · 42, 107</w:t>
      </w:r>
    </w:p>
    <w:p w:rsidR="00125C2D" w:rsidRDefault="00125C2D">
      <w:pPr>
        <w:pStyle w:val="Index1"/>
        <w:tabs>
          <w:tab w:val="right" w:leader="dot" w:pos="4449"/>
        </w:tabs>
        <w:rPr>
          <w:noProof/>
        </w:rPr>
      </w:pPr>
      <w:r w:rsidRPr="00525E19">
        <w:rPr>
          <w:rFonts w:cs="Arial"/>
          <w:noProof/>
          <w:color w:val="FF0000"/>
        </w:rPr>
        <w:t>Fimbriate</w:t>
      </w:r>
      <w:r>
        <w:rPr>
          <w:noProof/>
        </w:rPr>
        <w:t xml:space="preserve"> · 54, 56, 107</w:t>
      </w:r>
    </w:p>
    <w:p w:rsidR="00125C2D" w:rsidRDefault="00125C2D">
      <w:pPr>
        <w:pStyle w:val="Index1"/>
        <w:tabs>
          <w:tab w:val="right" w:leader="dot" w:pos="4449"/>
        </w:tabs>
        <w:rPr>
          <w:noProof/>
        </w:rPr>
      </w:pPr>
      <w:r w:rsidRPr="00525E19">
        <w:rPr>
          <w:rFonts w:cs="Arial"/>
          <w:noProof/>
          <w:color w:val="FF0000"/>
        </w:rPr>
        <w:t>Fine</w:t>
      </w:r>
      <w:r>
        <w:rPr>
          <w:noProof/>
        </w:rPr>
        <w:t xml:space="preserve"> · 107</w:t>
      </w:r>
    </w:p>
    <w:p w:rsidR="00125C2D" w:rsidRDefault="00125C2D">
      <w:pPr>
        <w:pStyle w:val="Index1"/>
        <w:tabs>
          <w:tab w:val="right" w:leader="dot" w:pos="4449"/>
        </w:tabs>
        <w:rPr>
          <w:noProof/>
        </w:rPr>
      </w:pPr>
      <w:r w:rsidRPr="00525E19">
        <w:rPr>
          <w:rFonts w:cs="Arial"/>
          <w:noProof/>
          <w:color w:val="FF0000"/>
        </w:rPr>
        <w:t>Fisher’s Exact Test</w:t>
      </w:r>
      <w:r>
        <w:rPr>
          <w:noProof/>
        </w:rPr>
        <w:t xml:space="preserve"> · 122</w:t>
      </w:r>
    </w:p>
    <w:p w:rsidR="00125C2D" w:rsidRDefault="00125C2D">
      <w:pPr>
        <w:pStyle w:val="Index1"/>
        <w:tabs>
          <w:tab w:val="right" w:leader="dot" w:pos="4449"/>
        </w:tabs>
        <w:rPr>
          <w:noProof/>
        </w:rPr>
      </w:pPr>
      <w:r w:rsidRPr="00525E19">
        <w:rPr>
          <w:rFonts w:cs="Arial"/>
          <w:noProof/>
          <w:color w:val="FF0000"/>
        </w:rPr>
        <w:t>Fitted Constants</w:t>
      </w:r>
      <w:r>
        <w:rPr>
          <w:noProof/>
        </w:rPr>
        <w:t xml:space="preserve"> · 122</w:t>
      </w:r>
    </w:p>
    <w:p w:rsidR="00125C2D" w:rsidRDefault="00125C2D">
      <w:pPr>
        <w:pStyle w:val="Index1"/>
        <w:tabs>
          <w:tab w:val="right" w:leader="dot" w:pos="4449"/>
        </w:tabs>
        <w:rPr>
          <w:noProof/>
        </w:rPr>
      </w:pPr>
      <w:r w:rsidRPr="00525E19">
        <w:rPr>
          <w:rFonts w:cs="Arial"/>
          <w:noProof/>
          <w:color w:val="FF0000"/>
        </w:rPr>
        <w:t>Fitted Values of dependent variable</w:t>
      </w:r>
      <w:r>
        <w:rPr>
          <w:noProof/>
        </w:rPr>
        <w:t xml:space="preserve"> · 122</w:t>
      </w:r>
    </w:p>
    <w:p w:rsidR="00125C2D" w:rsidRDefault="00125C2D">
      <w:pPr>
        <w:pStyle w:val="Index1"/>
        <w:tabs>
          <w:tab w:val="right" w:leader="dot" w:pos="4449"/>
        </w:tabs>
        <w:rPr>
          <w:noProof/>
        </w:rPr>
      </w:pPr>
      <w:r w:rsidRPr="00525E19">
        <w:rPr>
          <w:rFonts w:cs="Arial"/>
          <w:noProof/>
          <w:color w:val="FF0000"/>
        </w:rPr>
        <w:t>Fixed factor</w:t>
      </w:r>
      <w:r>
        <w:rPr>
          <w:noProof/>
        </w:rPr>
        <w:t xml:space="preserve"> · 122</w:t>
      </w:r>
    </w:p>
    <w:p w:rsidR="00125C2D" w:rsidRDefault="00125C2D">
      <w:pPr>
        <w:pStyle w:val="Index1"/>
        <w:tabs>
          <w:tab w:val="right" w:leader="dot" w:pos="4449"/>
        </w:tabs>
        <w:rPr>
          <w:noProof/>
        </w:rPr>
      </w:pPr>
      <w:r w:rsidRPr="00525E19">
        <w:rPr>
          <w:rFonts w:cs="Arial"/>
          <w:noProof/>
          <w:color w:val="FF0000"/>
        </w:rPr>
        <w:t>Fixed term</w:t>
      </w:r>
      <w:r>
        <w:rPr>
          <w:noProof/>
        </w:rPr>
        <w:t xml:space="preserve"> · 122</w:t>
      </w:r>
    </w:p>
    <w:p w:rsidR="00125C2D" w:rsidRDefault="00125C2D">
      <w:pPr>
        <w:pStyle w:val="Index1"/>
        <w:tabs>
          <w:tab w:val="right" w:leader="dot" w:pos="4449"/>
        </w:tabs>
        <w:rPr>
          <w:noProof/>
        </w:rPr>
      </w:pPr>
      <w:r w:rsidRPr="00525E19">
        <w:rPr>
          <w:rFonts w:cs="Arial"/>
          <w:noProof/>
          <w:color w:val="FF0000"/>
        </w:rPr>
        <w:t>Flabellate</w:t>
      </w:r>
      <w:r>
        <w:rPr>
          <w:noProof/>
        </w:rPr>
        <w:t xml:space="preserve"> · 107</w:t>
      </w:r>
    </w:p>
    <w:p w:rsidR="00125C2D" w:rsidRDefault="00125C2D">
      <w:pPr>
        <w:pStyle w:val="Index1"/>
        <w:tabs>
          <w:tab w:val="right" w:leader="dot" w:pos="4449"/>
        </w:tabs>
        <w:rPr>
          <w:noProof/>
        </w:rPr>
      </w:pPr>
      <w:r w:rsidRPr="00525E19">
        <w:rPr>
          <w:noProof/>
          <w:color w:val="FF0000"/>
        </w:rPr>
        <w:t>Flabellate (fan shape)</w:t>
      </w:r>
      <w:r>
        <w:rPr>
          <w:noProof/>
        </w:rPr>
        <w:t xml:space="preserve"> · 18</w:t>
      </w:r>
    </w:p>
    <w:p w:rsidR="00125C2D" w:rsidRDefault="00125C2D">
      <w:pPr>
        <w:pStyle w:val="Index1"/>
        <w:tabs>
          <w:tab w:val="right" w:leader="dot" w:pos="4449"/>
        </w:tabs>
        <w:rPr>
          <w:noProof/>
        </w:rPr>
      </w:pPr>
      <w:r w:rsidRPr="00525E19">
        <w:rPr>
          <w:rFonts w:cs="Arial"/>
          <w:noProof/>
          <w:color w:val="FF0000"/>
        </w:rPr>
        <w:t>Fleshy</w:t>
      </w:r>
      <w:r>
        <w:rPr>
          <w:noProof/>
        </w:rPr>
        <w:t xml:space="preserve"> · 107</w:t>
      </w:r>
    </w:p>
    <w:p w:rsidR="00125C2D" w:rsidRDefault="00125C2D">
      <w:pPr>
        <w:pStyle w:val="Index1"/>
        <w:tabs>
          <w:tab w:val="right" w:leader="dot" w:pos="4449"/>
        </w:tabs>
        <w:rPr>
          <w:noProof/>
        </w:rPr>
      </w:pPr>
      <w:r w:rsidRPr="00525E19">
        <w:rPr>
          <w:rFonts w:cs="Arial"/>
          <w:noProof/>
          <w:color w:val="FF0000"/>
        </w:rPr>
        <w:t>Flexuous</w:t>
      </w:r>
      <w:r>
        <w:rPr>
          <w:noProof/>
        </w:rPr>
        <w:t xml:space="preserve"> · 107</w:t>
      </w:r>
    </w:p>
    <w:p w:rsidR="00125C2D" w:rsidRDefault="00125C2D">
      <w:pPr>
        <w:pStyle w:val="Index1"/>
        <w:tabs>
          <w:tab w:val="right" w:leader="dot" w:pos="4449"/>
        </w:tabs>
        <w:rPr>
          <w:noProof/>
        </w:rPr>
      </w:pPr>
      <w:r w:rsidRPr="00525E19">
        <w:rPr>
          <w:rFonts w:cs="Arial"/>
          <w:noProof/>
          <w:color w:val="FF0000"/>
        </w:rPr>
        <w:t>Floccose</w:t>
      </w:r>
      <w:r>
        <w:rPr>
          <w:noProof/>
        </w:rPr>
        <w:t xml:space="preserve"> · 55, 108</w:t>
      </w:r>
    </w:p>
    <w:p w:rsidR="00125C2D" w:rsidRDefault="00125C2D">
      <w:pPr>
        <w:pStyle w:val="Index1"/>
        <w:tabs>
          <w:tab w:val="right" w:leader="dot" w:pos="4449"/>
        </w:tabs>
        <w:rPr>
          <w:noProof/>
        </w:rPr>
      </w:pPr>
      <w:r w:rsidRPr="00525E19">
        <w:rPr>
          <w:noProof/>
          <w:color w:val="FF0000"/>
        </w:rPr>
        <w:t>Flush</w:t>
      </w:r>
      <w:r>
        <w:rPr>
          <w:noProof/>
        </w:rPr>
        <w:t xml:space="preserve"> · 66, 67, 108</w:t>
      </w:r>
    </w:p>
    <w:p w:rsidR="00125C2D" w:rsidRDefault="00125C2D">
      <w:pPr>
        <w:pStyle w:val="Index1"/>
        <w:tabs>
          <w:tab w:val="right" w:leader="dot" w:pos="4449"/>
        </w:tabs>
        <w:rPr>
          <w:noProof/>
        </w:rPr>
      </w:pPr>
      <w:r w:rsidRPr="00525E19">
        <w:rPr>
          <w:rFonts w:cs="Arial"/>
          <w:noProof/>
          <w:color w:val="FF0000"/>
        </w:rPr>
        <w:t>Form</w:t>
      </w:r>
      <w:r>
        <w:rPr>
          <w:noProof/>
        </w:rPr>
        <w:t xml:space="preserve"> · 108</w:t>
      </w:r>
    </w:p>
    <w:p w:rsidR="00125C2D" w:rsidRDefault="00125C2D">
      <w:pPr>
        <w:pStyle w:val="Index1"/>
        <w:tabs>
          <w:tab w:val="right" w:leader="dot" w:pos="4449"/>
        </w:tabs>
        <w:rPr>
          <w:noProof/>
        </w:rPr>
      </w:pPr>
      <w:r w:rsidRPr="00525E19">
        <w:rPr>
          <w:rFonts w:cs="Arial"/>
          <w:noProof/>
          <w:color w:val="FF0000"/>
        </w:rPr>
        <w:t>Free</w:t>
      </w:r>
      <w:r>
        <w:rPr>
          <w:noProof/>
        </w:rPr>
        <w:t xml:space="preserve"> · 47, 51, 108</w:t>
      </w:r>
    </w:p>
    <w:p w:rsidR="00125C2D" w:rsidRDefault="00125C2D">
      <w:pPr>
        <w:pStyle w:val="Index1"/>
        <w:tabs>
          <w:tab w:val="right" w:leader="dot" w:pos="4449"/>
        </w:tabs>
        <w:rPr>
          <w:noProof/>
        </w:rPr>
      </w:pPr>
      <w:r w:rsidRPr="00525E19">
        <w:rPr>
          <w:rFonts w:cs="Arial"/>
          <w:noProof/>
          <w:color w:val="FF0000"/>
        </w:rPr>
        <w:t>Frequency Distribution</w:t>
      </w:r>
      <w:r>
        <w:rPr>
          <w:noProof/>
        </w:rPr>
        <w:t xml:space="preserve"> · 122</w:t>
      </w:r>
    </w:p>
    <w:p w:rsidR="00125C2D" w:rsidRDefault="00125C2D">
      <w:pPr>
        <w:pStyle w:val="Index1"/>
        <w:tabs>
          <w:tab w:val="right" w:leader="dot" w:pos="4449"/>
        </w:tabs>
        <w:rPr>
          <w:noProof/>
        </w:rPr>
      </w:pPr>
      <w:r w:rsidRPr="00525E19">
        <w:rPr>
          <w:rFonts w:cs="Arial"/>
          <w:noProof/>
          <w:color w:val="FF0000"/>
        </w:rPr>
        <w:t>Frequency Table</w:t>
      </w:r>
      <w:r>
        <w:rPr>
          <w:noProof/>
        </w:rPr>
        <w:t xml:space="preserve"> · 122</w:t>
      </w:r>
    </w:p>
    <w:p w:rsidR="00125C2D" w:rsidRDefault="00125C2D">
      <w:pPr>
        <w:pStyle w:val="Index1"/>
        <w:tabs>
          <w:tab w:val="right" w:leader="dot" w:pos="4449"/>
        </w:tabs>
        <w:rPr>
          <w:noProof/>
        </w:rPr>
      </w:pPr>
      <w:r w:rsidRPr="00525E19">
        <w:rPr>
          <w:noProof/>
          <w:color w:val="FF0000"/>
        </w:rPr>
        <w:t>Full plane shape characteristics</w:t>
      </w:r>
      <w:r>
        <w:rPr>
          <w:noProof/>
        </w:rPr>
        <w:t xml:space="preserve"> · 19</w:t>
      </w:r>
    </w:p>
    <w:p w:rsidR="00125C2D" w:rsidRDefault="00125C2D">
      <w:pPr>
        <w:pStyle w:val="Index1"/>
        <w:tabs>
          <w:tab w:val="right" w:leader="dot" w:pos="4449"/>
        </w:tabs>
        <w:rPr>
          <w:noProof/>
        </w:rPr>
      </w:pPr>
      <w:r w:rsidRPr="00525E19">
        <w:rPr>
          <w:noProof/>
          <w:color w:val="FF0000"/>
        </w:rPr>
        <w:t>Full plane shapes</w:t>
      </w:r>
      <w:r>
        <w:rPr>
          <w:noProof/>
        </w:rPr>
        <w:t xml:space="preserve"> · 40</w:t>
      </w:r>
    </w:p>
    <w:p w:rsidR="00125C2D" w:rsidRDefault="00125C2D">
      <w:pPr>
        <w:pStyle w:val="Index1"/>
        <w:tabs>
          <w:tab w:val="right" w:leader="dot" w:pos="4449"/>
        </w:tabs>
        <w:rPr>
          <w:noProof/>
        </w:rPr>
      </w:pPr>
      <w:r w:rsidRPr="00525E19">
        <w:rPr>
          <w:rFonts w:cs="Arial"/>
          <w:noProof/>
          <w:color w:val="FF0000"/>
        </w:rPr>
        <w:t>Funnel-shaped</w:t>
      </w:r>
      <w:r>
        <w:rPr>
          <w:noProof/>
        </w:rPr>
        <w:t xml:space="preserve"> · 42, 108</w:t>
      </w:r>
    </w:p>
    <w:p w:rsidR="00125C2D" w:rsidRDefault="00125C2D">
      <w:pPr>
        <w:pStyle w:val="Index1"/>
        <w:tabs>
          <w:tab w:val="right" w:leader="dot" w:pos="4449"/>
        </w:tabs>
        <w:rPr>
          <w:noProof/>
        </w:rPr>
      </w:pPr>
      <w:r w:rsidRPr="00525E19">
        <w:rPr>
          <w:rFonts w:cs="Arial"/>
          <w:noProof/>
          <w:color w:val="FF0000"/>
        </w:rPr>
        <w:t>Fusiform</w:t>
      </w:r>
      <w:r>
        <w:rPr>
          <w:noProof/>
        </w:rPr>
        <w:t xml:space="preserve"> · 42, 108</w:t>
      </w:r>
    </w:p>
    <w:p w:rsidR="00125C2D" w:rsidRDefault="00125C2D">
      <w:pPr>
        <w:pStyle w:val="IndexHeading"/>
        <w:keepNext/>
        <w:tabs>
          <w:tab w:val="right" w:leader="dot" w:pos="4449"/>
        </w:tabs>
        <w:rPr>
          <w:rFonts w:asciiTheme="minorHAnsi" w:eastAsiaTheme="minorEastAsia" w:hAnsiTheme="minorHAnsi" w:cstheme="minorBidi"/>
          <w:b w:val="0"/>
          <w:bCs w:val="0"/>
          <w:noProof/>
        </w:rPr>
      </w:pPr>
      <w:r>
        <w:rPr>
          <w:noProof/>
        </w:rPr>
        <w:t>G</w:t>
      </w:r>
    </w:p>
    <w:p w:rsidR="00125C2D" w:rsidRDefault="00125C2D">
      <w:pPr>
        <w:pStyle w:val="Index1"/>
        <w:tabs>
          <w:tab w:val="right" w:leader="dot" w:pos="4449"/>
        </w:tabs>
        <w:rPr>
          <w:noProof/>
        </w:rPr>
      </w:pPr>
      <w:r w:rsidRPr="00525E19">
        <w:rPr>
          <w:rFonts w:cs="Arial"/>
          <w:noProof/>
          <w:color w:val="FF0000"/>
        </w:rPr>
        <w:t>G</w:t>
      </w:r>
      <w:r>
        <w:rPr>
          <w:noProof/>
        </w:rPr>
        <w:t xml:space="preserve"> · 6</w:t>
      </w:r>
    </w:p>
    <w:p w:rsidR="00125C2D" w:rsidRDefault="00125C2D">
      <w:pPr>
        <w:pStyle w:val="Index1"/>
        <w:tabs>
          <w:tab w:val="right" w:leader="dot" w:pos="4449"/>
        </w:tabs>
        <w:rPr>
          <w:noProof/>
        </w:rPr>
      </w:pPr>
      <w:r w:rsidRPr="00525E19">
        <w:rPr>
          <w:rFonts w:cs="Arial"/>
          <w:noProof/>
          <w:color w:val="FF0000"/>
        </w:rPr>
        <w:t>GAIA</w:t>
      </w:r>
      <w:r>
        <w:rPr>
          <w:noProof/>
        </w:rPr>
        <w:t xml:space="preserve"> · 6</w:t>
      </w:r>
    </w:p>
    <w:p w:rsidR="00125C2D" w:rsidRDefault="00125C2D">
      <w:pPr>
        <w:pStyle w:val="Index1"/>
        <w:tabs>
          <w:tab w:val="right" w:leader="dot" w:pos="4449"/>
        </w:tabs>
        <w:rPr>
          <w:noProof/>
        </w:rPr>
      </w:pPr>
      <w:r w:rsidRPr="00525E19">
        <w:rPr>
          <w:rFonts w:cs="Arial"/>
          <w:noProof/>
          <w:color w:val="FF0000"/>
        </w:rPr>
        <w:t>General Introduction</w:t>
      </w:r>
      <w:r>
        <w:rPr>
          <w:noProof/>
        </w:rPr>
        <w:t xml:space="preserve"> · 6</w:t>
      </w:r>
    </w:p>
    <w:p w:rsidR="00125C2D" w:rsidRDefault="00125C2D">
      <w:pPr>
        <w:pStyle w:val="Index1"/>
        <w:tabs>
          <w:tab w:val="right" w:leader="dot" w:pos="4449"/>
        </w:tabs>
        <w:rPr>
          <w:noProof/>
        </w:rPr>
      </w:pPr>
      <w:r w:rsidRPr="00525E19">
        <w:rPr>
          <w:rFonts w:cs="Arial"/>
          <w:noProof/>
          <w:color w:val="FF0000"/>
        </w:rPr>
        <w:t>GENIE database</w:t>
      </w:r>
      <w:r>
        <w:rPr>
          <w:noProof/>
        </w:rPr>
        <w:t xml:space="preserve"> · 7</w:t>
      </w:r>
    </w:p>
    <w:p w:rsidR="00125C2D" w:rsidRDefault="00125C2D">
      <w:pPr>
        <w:pStyle w:val="Index1"/>
        <w:tabs>
          <w:tab w:val="right" w:leader="dot" w:pos="4449"/>
        </w:tabs>
        <w:rPr>
          <w:noProof/>
        </w:rPr>
      </w:pPr>
      <w:r w:rsidRPr="00525E19">
        <w:rPr>
          <w:rFonts w:cs="Arial"/>
          <w:noProof/>
          <w:color w:val="FF0000"/>
        </w:rPr>
        <w:t>Glabrate</w:t>
      </w:r>
      <w:r>
        <w:rPr>
          <w:noProof/>
        </w:rPr>
        <w:t xml:space="preserve"> · 108</w:t>
      </w:r>
    </w:p>
    <w:p w:rsidR="00125C2D" w:rsidRDefault="00125C2D">
      <w:pPr>
        <w:pStyle w:val="Index1"/>
        <w:tabs>
          <w:tab w:val="right" w:leader="dot" w:pos="4449"/>
        </w:tabs>
        <w:rPr>
          <w:noProof/>
        </w:rPr>
      </w:pPr>
      <w:r w:rsidRPr="00525E19">
        <w:rPr>
          <w:rFonts w:cs="Arial"/>
          <w:noProof/>
          <w:color w:val="FF0000"/>
        </w:rPr>
        <w:t>Glabrescent</w:t>
      </w:r>
      <w:r>
        <w:rPr>
          <w:noProof/>
        </w:rPr>
        <w:t xml:space="preserve"> · 108</w:t>
      </w:r>
    </w:p>
    <w:p w:rsidR="00125C2D" w:rsidRDefault="00125C2D">
      <w:pPr>
        <w:pStyle w:val="Index1"/>
        <w:tabs>
          <w:tab w:val="right" w:leader="dot" w:pos="4449"/>
        </w:tabs>
        <w:rPr>
          <w:noProof/>
        </w:rPr>
      </w:pPr>
      <w:r w:rsidRPr="00525E19">
        <w:rPr>
          <w:rFonts w:cs="Arial"/>
          <w:noProof/>
          <w:color w:val="FF0000"/>
        </w:rPr>
        <w:t>Glabrous</w:t>
      </w:r>
      <w:r>
        <w:rPr>
          <w:noProof/>
        </w:rPr>
        <w:t xml:space="preserve"> · 108</w:t>
      </w:r>
    </w:p>
    <w:p w:rsidR="00125C2D" w:rsidRDefault="00125C2D">
      <w:pPr>
        <w:pStyle w:val="Index1"/>
        <w:tabs>
          <w:tab w:val="right" w:leader="dot" w:pos="4449"/>
        </w:tabs>
        <w:rPr>
          <w:noProof/>
        </w:rPr>
      </w:pPr>
      <w:r w:rsidRPr="00525E19">
        <w:rPr>
          <w:rFonts w:cs="Arial"/>
          <w:noProof/>
          <w:color w:val="FF0000"/>
        </w:rPr>
        <w:t>Glandular</w:t>
      </w:r>
      <w:r>
        <w:rPr>
          <w:noProof/>
        </w:rPr>
        <w:t xml:space="preserve"> · 56, 108</w:t>
      </w:r>
    </w:p>
    <w:p w:rsidR="00125C2D" w:rsidRDefault="00125C2D">
      <w:pPr>
        <w:pStyle w:val="Index1"/>
        <w:tabs>
          <w:tab w:val="right" w:leader="dot" w:pos="4449"/>
        </w:tabs>
        <w:rPr>
          <w:noProof/>
        </w:rPr>
      </w:pPr>
      <w:r w:rsidRPr="00525E19">
        <w:rPr>
          <w:rFonts w:cs="Arial"/>
          <w:noProof/>
          <w:color w:val="FF0000"/>
        </w:rPr>
        <w:t>Globose</w:t>
      </w:r>
      <w:r>
        <w:rPr>
          <w:noProof/>
        </w:rPr>
        <w:t xml:space="preserve"> · 42, 108</w:t>
      </w:r>
    </w:p>
    <w:p w:rsidR="00125C2D" w:rsidRDefault="00125C2D">
      <w:pPr>
        <w:pStyle w:val="Index1"/>
        <w:tabs>
          <w:tab w:val="right" w:leader="dot" w:pos="4449"/>
        </w:tabs>
        <w:rPr>
          <w:noProof/>
        </w:rPr>
      </w:pPr>
      <w:r w:rsidRPr="00525E19">
        <w:rPr>
          <w:rFonts w:cs="Arial"/>
          <w:noProof/>
          <w:color w:val="FF0000"/>
        </w:rPr>
        <w:t>GN (Test Guidelines)</w:t>
      </w:r>
      <w:r>
        <w:rPr>
          <w:noProof/>
        </w:rPr>
        <w:t xml:space="preserve"> · 7</w:t>
      </w:r>
    </w:p>
    <w:p w:rsidR="00125C2D" w:rsidRDefault="00125C2D">
      <w:pPr>
        <w:pStyle w:val="Index1"/>
        <w:tabs>
          <w:tab w:val="right" w:leader="dot" w:pos="4449"/>
        </w:tabs>
        <w:rPr>
          <w:noProof/>
        </w:rPr>
      </w:pPr>
      <w:r w:rsidRPr="00525E19">
        <w:rPr>
          <w:rFonts w:cs="Arial"/>
          <w:noProof/>
          <w:color w:val="FF0000"/>
        </w:rPr>
        <w:t>Granular (Grainy)</w:t>
      </w:r>
      <w:r>
        <w:rPr>
          <w:noProof/>
        </w:rPr>
        <w:t xml:space="preserve"> · 108</w:t>
      </w:r>
    </w:p>
    <w:p w:rsidR="00125C2D" w:rsidRDefault="00125C2D">
      <w:pPr>
        <w:pStyle w:val="Index1"/>
        <w:tabs>
          <w:tab w:val="right" w:leader="dot" w:pos="4449"/>
        </w:tabs>
        <w:rPr>
          <w:noProof/>
        </w:rPr>
      </w:pPr>
      <w:r w:rsidRPr="00525E19">
        <w:rPr>
          <w:rFonts w:cs="Arial"/>
          <w:noProof/>
          <w:color w:val="FF0000"/>
        </w:rPr>
        <w:t>Grooved</w:t>
      </w:r>
      <w:r>
        <w:rPr>
          <w:noProof/>
        </w:rPr>
        <w:t xml:space="preserve"> · 56, 108</w:t>
      </w:r>
    </w:p>
    <w:p w:rsidR="00125C2D" w:rsidRDefault="00125C2D">
      <w:pPr>
        <w:pStyle w:val="Index1"/>
        <w:tabs>
          <w:tab w:val="right" w:leader="dot" w:pos="4449"/>
        </w:tabs>
        <w:rPr>
          <w:noProof/>
        </w:rPr>
      </w:pPr>
      <w:r w:rsidRPr="00525E19">
        <w:rPr>
          <w:noProof/>
          <w:color w:val="FF0000"/>
        </w:rPr>
        <w:t>Ground color</w:t>
      </w:r>
      <w:r>
        <w:rPr>
          <w:noProof/>
        </w:rPr>
        <w:t xml:space="preserve"> · 61, 62, 108</w:t>
      </w:r>
    </w:p>
    <w:p w:rsidR="00125C2D" w:rsidRDefault="00125C2D">
      <w:pPr>
        <w:pStyle w:val="Index1"/>
        <w:tabs>
          <w:tab w:val="right" w:leader="dot" w:pos="4449"/>
        </w:tabs>
        <w:rPr>
          <w:noProof/>
        </w:rPr>
      </w:pPr>
      <w:r w:rsidRPr="00525E19">
        <w:rPr>
          <w:rFonts w:cs="Arial"/>
          <w:noProof/>
          <w:color w:val="FF0000"/>
        </w:rPr>
        <w:t>Grouping characteristic</w:t>
      </w:r>
      <w:r>
        <w:rPr>
          <w:noProof/>
        </w:rPr>
        <w:t xml:space="preserve"> · 7</w:t>
      </w:r>
    </w:p>
    <w:p w:rsidR="00125C2D" w:rsidRDefault="00125C2D">
      <w:pPr>
        <w:pStyle w:val="Index1"/>
        <w:tabs>
          <w:tab w:val="right" w:leader="dot" w:pos="4449"/>
        </w:tabs>
        <w:rPr>
          <w:noProof/>
        </w:rPr>
      </w:pPr>
      <w:r w:rsidRPr="00525E19">
        <w:rPr>
          <w:rFonts w:cs="Arial"/>
          <w:noProof/>
          <w:color w:val="FF0000"/>
        </w:rPr>
        <w:t>Grouping varieties</w:t>
      </w:r>
      <w:r>
        <w:rPr>
          <w:noProof/>
        </w:rPr>
        <w:t xml:space="preserve"> · 7</w:t>
      </w:r>
    </w:p>
    <w:p w:rsidR="00125C2D" w:rsidRDefault="00125C2D">
      <w:pPr>
        <w:pStyle w:val="Index1"/>
        <w:tabs>
          <w:tab w:val="right" w:leader="dot" w:pos="4449"/>
        </w:tabs>
        <w:rPr>
          <w:noProof/>
        </w:rPr>
      </w:pPr>
      <w:r w:rsidRPr="00525E19">
        <w:rPr>
          <w:rFonts w:cs="Arial"/>
          <w:noProof/>
          <w:color w:val="FF0000"/>
        </w:rPr>
        <w:t>Growing cycle / independent growing cycle</w:t>
      </w:r>
      <w:r>
        <w:rPr>
          <w:noProof/>
        </w:rPr>
        <w:t xml:space="preserve"> · 7</w:t>
      </w:r>
    </w:p>
    <w:p w:rsidR="00125C2D" w:rsidRDefault="00125C2D">
      <w:pPr>
        <w:pStyle w:val="Index1"/>
        <w:tabs>
          <w:tab w:val="right" w:leader="dot" w:pos="4449"/>
        </w:tabs>
        <w:rPr>
          <w:noProof/>
        </w:rPr>
      </w:pPr>
      <w:r w:rsidRPr="00525E19">
        <w:rPr>
          <w:noProof/>
          <w:color w:val="FF0000"/>
        </w:rPr>
        <w:t>Growth habit</w:t>
      </w:r>
      <w:r>
        <w:rPr>
          <w:noProof/>
        </w:rPr>
        <w:t xml:space="preserve"> · 44</w:t>
      </w:r>
    </w:p>
    <w:p w:rsidR="00125C2D" w:rsidRDefault="00125C2D">
      <w:pPr>
        <w:pStyle w:val="Index1"/>
        <w:tabs>
          <w:tab w:val="right" w:leader="dot" w:pos="4449"/>
        </w:tabs>
        <w:rPr>
          <w:noProof/>
        </w:rPr>
      </w:pPr>
      <w:r w:rsidRPr="00525E19">
        <w:rPr>
          <w:rFonts w:cs="Arial"/>
          <w:noProof/>
          <w:snapToGrid w:val="0"/>
          <w:color w:val="FF0000"/>
        </w:rPr>
        <w:t>Guidance Note (Test Guidelines)</w:t>
      </w:r>
      <w:r>
        <w:rPr>
          <w:noProof/>
        </w:rPr>
        <w:t xml:space="preserve"> · 7</w:t>
      </w:r>
    </w:p>
    <w:p w:rsidR="00125C2D" w:rsidRDefault="00125C2D">
      <w:pPr>
        <w:pStyle w:val="IndexHeading"/>
        <w:keepNext/>
        <w:tabs>
          <w:tab w:val="right" w:leader="dot" w:pos="4449"/>
        </w:tabs>
        <w:rPr>
          <w:rFonts w:asciiTheme="minorHAnsi" w:eastAsiaTheme="minorEastAsia" w:hAnsiTheme="minorHAnsi" w:cstheme="minorBidi"/>
          <w:b w:val="0"/>
          <w:bCs w:val="0"/>
          <w:noProof/>
        </w:rPr>
      </w:pPr>
      <w:r>
        <w:rPr>
          <w:noProof/>
        </w:rPr>
        <w:t>H</w:t>
      </w:r>
    </w:p>
    <w:p w:rsidR="00125C2D" w:rsidRDefault="00125C2D">
      <w:pPr>
        <w:pStyle w:val="Index1"/>
        <w:tabs>
          <w:tab w:val="right" w:leader="dot" w:pos="4449"/>
        </w:tabs>
        <w:rPr>
          <w:noProof/>
        </w:rPr>
      </w:pPr>
      <w:r w:rsidRPr="00525E19">
        <w:rPr>
          <w:noProof/>
          <w:color w:val="FF0000"/>
        </w:rPr>
        <w:t>Habit</w:t>
      </w:r>
      <w:r>
        <w:rPr>
          <w:noProof/>
        </w:rPr>
        <w:t xml:space="preserve"> · 49</w:t>
      </w:r>
    </w:p>
    <w:p w:rsidR="00125C2D" w:rsidRDefault="00125C2D">
      <w:pPr>
        <w:pStyle w:val="Index1"/>
        <w:tabs>
          <w:tab w:val="right" w:leader="dot" w:pos="4449"/>
        </w:tabs>
        <w:rPr>
          <w:noProof/>
        </w:rPr>
      </w:pPr>
      <w:r w:rsidRPr="00525E19">
        <w:rPr>
          <w:noProof/>
          <w:color w:val="FF0000"/>
        </w:rPr>
        <w:t>Hairiness</w:t>
      </w:r>
      <w:r>
        <w:rPr>
          <w:noProof/>
        </w:rPr>
        <w:t xml:space="preserve"> · 55</w:t>
      </w:r>
    </w:p>
    <w:p w:rsidR="00125C2D" w:rsidRDefault="00125C2D">
      <w:pPr>
        <w:pStyle w:val="Index1"/>
        <w:tabs>
          <w:tab w:val="right" w:leader="dot" w:pos="4449"/>
        </w:tabs>
        <w:rPr>
          <w:noProof/>
        </w:rPr>
      </w:pPr>
      <w:r w:rsidRPr="00525E19">
        <w:rPr>
          <w:noProof/>
          <w:color w:val="FF0000"/>
        </w:rPr>
        <w:t>Hairs and spines</w:t>
      </w:r>
      <w:r>
        <w:rPr>
          <w:noProof/>
        </w:rPr>
        <w:t xml:space="preserve"> · 48</w:t>
      </w:r>
    </w:p>
    <w:p w:rsidR="00125C2D" w:rsidRDefault="00125C2D">
      <w:pPr>
        <w:pStyle w:val="Index1"/>
        <w:tabs>
          <w:tab w:val="right" w:leader="dot" w:pos="4449"/>
        </w:tabs>
        <w:rPr>
          <w:noProof/>
        </w:rPr>
      </w:pPr>
      <w:r w:rsidRPr="00525E19">
        <w:rPr>
          <w:rFonts w:cs="Arial"/>
          <w:noProof/>
          <w:color w:val="FF0000"/>
        </w:rPr>
        <w:t>Hastate</w:t>
      </w:r>
      <w:r>
        <w:rPr>
          <w:noProof/>
        </w:rPr>
        <w:t xml:space="preserve"> · 40, 108</w:t>
      </w:r>
    </w:p>
    <w:p w:rsidR="00125C2D" w:rsidRDefault="00125C2D">
      <w:pPr>
        <w:pStyle w:val="Index1"/>
        <w:tabs>
          <w:tab w:val="right" w:leader="dot" w:pos="4449"/>
        </w:tabs>
        <w:rPr>
          <w:noProof/>
        </w:rPr>
      </w:pPr>
      <w:r w:rsidRPr="00525E19">
        <w:rPr>
          <w:noProof/>
          <w:color w:val="FF0000"/>
        </w:rPr>
        <w:t>Hastiform</w:t>
      </w:r>
      <w:r>
        <w:rPr>
          <w:noProof/>
        </w:rPr>
        <w:t xml:space="preserve"> · 18, 108</w:t>
      </w:r>
    </w:p>
    <w:p w:rsidR="00125C2D" w:rsidRDefault="00125C2D">
      <w:pPr>
        <w:pStyle w:val="Index1"/>
        <w:tabs>
          <w:tab w:val="right" w:leader="dot" w:pos="4449"/>
        </w:tabs>
        <w:rPr>
          <w:noProof/>
        </w:rPr>
      </w:pPr>
      <w:r w:rsidRPr="00525E19">
        <w:rPr>
          <w:rFonts w:cs="Arial"/>
          <w:noProof/>
          <w:color w:val="FF0000"/>
        </w:rPr>
        <w:t>Herbaceous (Herb)</w:t>
      </w:r>
      <w:r>
        <w:rPr>
          <w:noProof/>
        </w:rPr>
        <w:t xml:space="preserve"> · 108</w:t>
      </w:r>
    </w:p>
    <w:p w:rsidR="00125C2D" w:rsidRDefault="00125C2D">
      <w:pPr>
        <w:pStyle w:val="Index1"/>
        <w:tabs>
          <w:tab w:val="right" w:leader="dot" w:pos="4449"/>
        </w:tabs>
        <w:rPr>
          <w:noProof/>
        </w:rPr>
      </w:pPr>
      <w:r w:rsidRPr="00525E19">
        <w:rPr>
          <w:rFonts w:cs="Arial"/>
          <w:noProof/>
          <w:color w:val="FF0000"/>
        </w:rPr>
        <w:t>Heterogeneity</w:t>
      </w:r>
      <w:r>
        <w:rPr>
          <w:noProof/>
        </w:rPr>
        <w:t xml:space="preserve"> · 122</w:t>
      </w:r>
    </w:p>
    <w:p w:rsidR="00125C2D" w:rsidRDefault="00125C2D">
      <w:pPr>
        <w:pStyle w:val="Index1"/>
        <w:tabs>
          <w:tab w:val="right" w:leader="dot" w:pos="4449"/>
        </w:tabs>
        <w:rPr>
          <w:noProof/>
        </w:rPr>
      </w:pPr>
      <w:r w:rsidRPr="00525E19">
        <w:rPr>
          <w:rFonts w:cs="Arial"/>
          <w:noProof/>
          <w:color w:val="FF0000"/>
        </w:rPr>
        <w:t>Heteroscedasticity</w:t>
      </w:r>
      <w:r>
        <w:rPr>
          <w:noProof/>
        </w:rPr>
        <w:t xml:space="preserve"> · 122</w:t>
      </w:r>
    </w:p>
    <w:p w:rsidR="00125C2D" w:rsidRDefault="00125C2D">
      <w:pPr>
        <w:pStyle w:val="Index1"/>
        <w:tabs>
          <w:tab w:val="right" w:leader="dot" w:pos="4449"/>
        </w:tabs>
        <w:rPr>
          <w:noProof/>
        </w:rPr>
      </w:pPr>
      <w:r w:rsidRPr="00525E19">
        <w:rPr>
          <w:rFonts w:cs="Arial"/>
          <w:noProof/>
          <w:color w:val="FF0000"/>
        </w:rPr>
        <w:t>Heterothetic compound raceme</w:t>
      </w:r>
      <w:r>
        <w:rPr>
          <w:noProof/>
        </w:rPr>
        <w:t xml:space="preserve"> · 52</w:t>
      </w:r>
    </w:p>
    <w:p w:rsidR="00125C2D" w:rsidRDefault="00125C2D">
      <w:pPr>
        <w:pStyle w:val="Index1"/>
        <w:tabs>
          <w:tab w:val="right" w:leader="dot" w:pos="4449"/>
        </w:tabs>
        <w:rPr>
          <w:noProof/>
        </w:rPr>
      </w:pPr>
      <w:r w:rsidRPr="00525E19">
        <w:rPr>
          <w:rFonts w:cs="Arial"/>
          <w:noProof/>
          <w:color w:val="FF0000"/>
        </w:rPr>
        <w:t>Hierarchical Analysis</w:t>
      </w:r>
      <w:r>
        <w:rPr>
          <w:noProof/>
        </w:rPr>
        <w:t xml:space="preserve"> · 122</w:t>
      </w:r>
    </w:p>
    <w:p w:rsidR="00125C2D" w:rsidRDefault="00125C2D">
      <w:pPr>
        <w:pStyle w:val="Index1"/>
        <w:tabs>
          <w:tab w:val="right" w:leader="dot" w:pos="4449"/>
        </w:tabs>
        <w:rPr>
          <w:noProof/>
        </w:rPr>
      </w:pPr>
      <w:r w:rsidRPr="00525E19">
        <w:rPr>
          <w:rFonts w:cs="Arial"/>
          <w:noProof/>
          <w:color w:val="FF0000"/>
        </w:rPr>
        <w:t>Hirsute</w:t>
      </w:r>
      <w:r>
        <w:rPr>
          <w:noProof/>
        </w:rPr>
        <w:t xml:space="preserve"> · 55, 108</w:t>
      </w:r>
    </w:p>
    <w:p w:rsidR="00125C2D" w:rsidRDefault="00125C2D">
      <w:pPr>
        <w:pStyle w:val="Index1"/>
        <w:tabs>
          <w:tab w:val="right" w:leader="dot" w:pos="4449"/>
        </w:tabs>
        <w:rPr>
          <w:noProof/>
        </w:rPr>
      </w:pPr>
      <w:r w:rsidRPr="00525E19">
        <w:rPr>
          <w:rFonts w:cs="Arial"/>
          <w:noProof/>
          <w:color w:val="FF0000"/>
        </w:rPr>
        <w:t>Hispid</w:t>
      </w:r>
      <w:r>
        <w:rPr>
          <w:noProof/>
        </w:rPr>
        <w:t xml:space="preserve"> · 55, 108</w:t>
      </w:r>
    </w:p>
    <w:p w:rsidR="00125C2D" w:rsidRDefault="00125C2D">
      <w:pPr>
        <w:pStyle w:val="Index1"/>
        <w:tabs>
          <w:tab w:val="right" w:leader="dot" w:pos="4449"/>
        </w:tabs>
        <w:rPr>
          <w:noProof/>
        </w:rPr>
      </w:pPr>
      <w:r w:rsidRPr="00525E19">
        <w:rPr>
          <w:rFonts w:cs="Arial"/>
          <w:noProof/>
          <w:color w:val="FF0000"/>
        </w:rPr>
        <w:t>Histogram</w:t>
      </w:r>
      <w:r>
        <w:rPr>
          <w:noProof/>
        </w:rPr>
        <w:t xml:space="preserve"> · 122</w:t>
      </w:r>
    </w:p>
    <w:p w:rsidR="00125C2D" w:rsidRDefault="00125C2D">
      <w:pPr>
        <w:pStyle w:val="Index1"/>
        <w:tabs>
          <w:tab w:val="right" w:leader="dot" w:pos="4449"/>
        </w:tabs>
        <w:rPr>
          <w:noProof/>
        </w:rPr>
      </w:pPr>
      <w:r w:rsidRPr="00525E19">
        <w:rPr>
          <w:rFonts w:cs="Arial"/>
          <w:noProof/>
          <w:color w:val="FF0000"/>
        </w:rPr>
        <w:t>Homeothetic compound raceme</w:t>
      </w:r>
      <w:r>
        <w:rPr>
          <w:noProof/>
        </w:rPr>
        <w:t xml:space="preserve"> · 52</w:t>
      </w:r>
    </w:p>
    <w:p w:rsidR="00125C2D" w:rsidRDefault="00125C2D">
      <w:pPr>
        <w:pStyle w:val="Index1"/>
        <w:tabs>
          <w:tab w:val="right" w:leader="dot" w:pos="4449"/>
        </w:tabs>
        <w:rPr>
          <w:noProof/>
        </w:rPr>
      </w:pPr>
      <w:r w:rsidRPr="00525E19">
        <w:rPr>
          <w:rFonts w:cs="Arial"/>
          <w:noProof/>
          <w:color w:val="FF0000"/>
        </w:rPr>
        <w:t>Homogeneity of Variance</w:t>
      </w:r>
      <w:r>
        <w:rPr>
          <w:noProof/>
        </w:rPr>
        <w:t xml:space="preserve"> · 122</w:t>
      </w:r>
    </w:p>
    <w:p w:rsidR="00125C2D" w:rsidRDefault="00125C2D">
      <w:pPr>
        <w:pStyle w:val="Index1"/>
        <w:tabs>
          <w:tab w:val="right" w:leader="dot" w:pos="4449"/>
        </w:tabs>
        <w:rPr>
          <w:noProof/>
        </w:rPr>
      </w:pPr>
      <w:r w:rsidRPr="00525E19">
        <w:rPr>
          <w:rFonts w:cs="Arial"/>
          <w:noProof/>
          <w:color w:val="FF0000"/>
        </w:rPr>
        <w:t>Homoscedasticity</w:t>
      </w:r>
      <w:r>
        <w:rPr>
          <w:noProof/>
        </w:rPr>
        <w:t xml:space="preserve"> · 122</w:t>
      </w:r>
    </w:p>
    <w:p w:rsidR="00125C2D" w:rsidRDefault="00125C2D">
      <w:pPr>
        <w:pStyle w:val="Index1"/>
        <w:tabs>
          <w:tab w:val="right" w:leader="dot" w:pos="4449"/>
        </w:tabs>
        <w:rPr>
          <w:noProof/>
        </w:rPr>
      </w:pPr>
      <w:r w:rsidRPr="00525E19">
        <w:rPr>
          <w:rFonts w:cs="Arial"/>
          <w:noProof/>
          <w:color w:val="FF0000"/>
        </w:rPr>
        <w:t>Horizontal</w:t>
      </w:r>
      <w:r>
        <w:rPr>
          <w:noProof/>
        </w:rPr>
        <w:t xml:space="preserve"> · 46, 50, 108</w:t>
      </w:r>
    </w:p>
    <w:p w:rsidR="00125C2D" w:rsidRDefault="00125C2D">
      <w:pPr>
        <w:pStyle w:val="Index1"/>
        <w:tabs>
          <w:tab w:val="right" w:leader="dot" w:pos="4449"/>
        </w:tabs>
        <w:rPr>
          <w:noProof/>
        </w:rPr>
      </w:pPr>
      <w:r w:rsidRPr="00525E19">
        <w:rPr>
          <w:noProof/>
          <w:color w:val="FF0000"/>
        </w:rPr>
        <w:t>Hue</w:t>
      </w:r>
      <w:r>
        <w:rPr>
          <w:noProof/>
        </w:rPr>
        <w:t xml:space="preserve"> · 57, 62, 71, 108</w:t>
      </w:r>
    </w:p>
    <w:p w:rsidR="00125C2D" w:rsidRDefault="00125C2D">
      <w:pPr>
        <w:pStyle w:val="Index1"/>
        <w:tabs>
          <w:tab w:val="right" w:leader="dot" w:pos="4449"/>
        </w:tabs>
        <w:rPr>
          <w:noProof/>
        </w:rPr>
      </w:pPr>
      <w:r w:rsidRPr="00525E19">
        <w:rPr>
          <w:rFonts w:cs="Arial"/>
          <w:noProof/>
          <w:color w:val="FF0000"/>
        </w:rPr>
        <w:t>Hypothesis Testing</w:t>
      </w:r>
      <w:r>
        <w:rPr>
          <w:noProof/>
        </w:rPr>
        <w:t xml:space="preserve"> · 122</w:t>
      </w:r>
    </w:p>
    <w:p w:rsidR="00125C2D" w:rsidRDefault="00125C2D">
      <w:pPr>
        <w:pStyle w:val="IndexHeading"/>
        <w:keepNext/>
        <w:tabs>
          <w:tab w:val="right" w:leader="dot" w:pos="4449"/>
        </w:tabs>
        <w:rPr>
          <w:rFonts w:asciiTheme="minorHAnsi" w:eastAsiaTheme="minorEastAsia" w:hAnsiTheme="minorHAnsi" w:cstheme="minorBidi"/>
          <w:b w:val="0"/>
          <w:bCs w:val="0"/>
          <w:noProof/>
        </w:rPr>
      </w:pPr>
      <w:r>
        <w:rPr>
          <w:noProof/>
        </w:rPr>
        <w:t>I</w:t>
      </w:r>
    </w:p>
    <w:p w:rsidR="00125C2D" w:rsidRDefault="00125C2D">
      <w:pPr>
        <w:pStyle w:val="Index1"/>
        <w:tabs>
          <w:tab w:val="right" w:leader="dot" w:pos="4449"/>
        </w:tabs>
        <w:rPr>
          <w:noProof/>
        </w:rPr>
      </w:pPr>
      <w:r w:rsidRPr="00525E19">
        <w:rPr>
          <w:noProof/>
          <w:color w:val="FF0000"/>
        </w:rPr>
        <w:t>Illustrations of plant structures</w:t>
      </w:r>
      <w:r>
        <w:rPr>
          <w:noProof/>
        </w:rPr>
        <w:t xml:space="preserve"> · 49</w:t>
      </w:r>
    </w:p>
    <w:p w:rsidR="00125C2D" w:rsidRDefault="00125C2D">
      <w:pPr>
        <w:pStyle w:val="Index1"/>
        <w:tabs>
          <w:tab w:val="right" w:leader="dot" w:pos="4449"/>
        </w:tabs>
        <w:rPr>
          <w:noProof/>
        </w:rPr>
      </w:pPr>
      <w:r w:rsidRPr="00525E19">
        <w:rPr>
          <w:rFonts w:cs="Arial"/>
          <w:noProof/>
          <w:color w:val="FF0000"/>
        </w:rPr>
        <w:t>Included</w:t>
      </w:r>
      <w:r>
        <w:rPr>
          <w:noProof/>
        </w:rPr>
        <w:t xml:space="preserve"> · 51, 109</w:t>
      </w:r>
    </w:p>
    <w:p w:rsidR="00125C2D" w:rsidRDefault="00125C2D">
      <w:pPr>
        <w:pStyle w:val="Index1"/>
        <w:tabs>
          <w:tab w:val="right" w:leader="dot" w:pos="4449"/>
        </w:tabs>
        <w:rPr>
          <w:noProof/>
        </w:rPr>
      </w:pPr>
      <w:r w:rsidRPr="00525E19">
        <w:rPr>
          <w:rFonts w:cs="Arial"/>
          <w:noProof/>
          <w:color w:val="FF0000"/>
        </w:rPr>
        <w:t>Incomplete Block Design</w:t>
      </w:r>
      <w:r w:rsidRPr="00525E19">
        <w:rPr>
          <w:rFonts w:cs="Arial"/>
          <w:b/>
          <w:noProof/>
          <w:color w:val="FF0000"/>
        </w:rPr>
        <w:t>:</w:t>
      </w:r>
      <w:r>
        <w:rPr>
          <w:noProof/>
        </w:rPr>
        <w:t xml:space="preserve"> · 123</w:t>
      </w:r>
    </w:p>
    <w:p w:rsidR="00125C2D" w:rsidRDefault="00125C2D">
      <w:pPr>
        <w:pStyle w:val="Index1"/>
        <w:tabs>
          <w:tab w:val="right" w:leader="dot" w:pos="4449"/>
        </w:tabs>
        <w:rPr>
          <w:noProof/>
        </w:rPr>
      </w:pPr>
      <w:r w:rsidRPr="00525E19">
        <w:rPr>
          <w:noProof/>
          <w:color w:val="FF0000"/>
        </w:rPr>
        <w:t>Inc</w:t>
      </w:r>
      <w:r w:rsidRPr="00525E19">
        <w:rPr>
          <w:noProof/>
          <w:snapToGrid w:val="0"/>
          <w:color w:val="FF0000"/>
        </w:rPr>
        <w:t>onspicuous</w:t>
      </w:r>
      <w:r>
        <w:rPr>
          <w:noProof/>
        </w:rPr>
        <w:t xml:space="preserve"> · 65, 109</w:t>
      </w:r>
    </w:p>
    <w:p w:rsidR="00125C2D" w:rsidRDefault="00125C2D">
      <w:pPr>
        <w:pStyle w:val="Index1"/>
        <w:tabs>
          <w:tab w:val="right" w:leader="dot" w:pos="4449"/>
        </w:tabs>
        <w:rPr>
          <w:noProof/>
        </w:rPr>
      </w:pPr>
      <w:r w:rsidRPr="00525E19">
        <w:rPr>
          <w:rFonts w:cs="Arial"/>
          <w:noProof/>
          <w:color w:val="FF0000"/>
        </w:rPr>
        <w:t>Incurved</w:t>
      </w:r>
      <w:r>
        <w:rPr>
          <w:noProof/>
        </w:rPr>
        <w:t xml:space="preserve"> · 50, 109</w:t>
      </w:r>
    </w:p>
    <w:p w:rsidR="00125C2D" w:rsidRDefault="00125C2D">
      <w:pPr>
        <w:pStyle w:val="Index1"/>
        <w:tabs>
          <w:tab w:val="right" w:leader="dot" w:pos="4449"/>
        </w:tabs>
        <w:rPr>
          <w:noProof/>
        </w:rPr>
      </w:pPr>
      <w:r w:rsidRPr="00525E19">
        <w:rPr>
          <w:rFonts w:cs="Arial"/>
          <w:noProof/>
          <w:color w:val="FF0000"/>
        </w:rPr>
        <w:t>Independence</w:t>
      </w:r>
      <w:r>
        <w:rPr>
          <w:noProof/>
        </w:rPr>
        <w:t xml:space="preserve"> · 123</w:t>
      </w:r>
    </w:p>
    <w:p w:rsidR="00125C2D" w:rsidRDefault="00125C2D">
      <w:pPr>
        <w:pStyle w:val="Index1"/>
        <w:tabs>
          <w:tab w:val="right" w:leader="dot" w:pos="4449"/>
        </w:tabs>
        <w:rPr>
          <w:noProof/>
        </w:rPr>
      </w:pPr>
      <w:r w:rsidRPr="00525E19">
        <w:rPr>
          <w:rFonts w:cs="Arial"/>
          <w:noProof/>
          <w:color w:val="FF0000"/>
        </w:rPr>
        <w:t>Independent Variable</w:t>
      </w:r>
      <w:r>
        <w:rPr>
          <w:noProof/>
        </w:rPr>
        <w:t xml:space="preserve"> · 123</w:t>
      </w:r>
    </w:p>
    <w:p w:rsidR="00125C2D" w:rsidRDefault="00125C2D">
      <w:pPr>
        <w:pStyle w:val="Index1"/>
        <w:tabs>
          <w:tab w:val="right" w:leader="dot" w:pos="4449"/>
        </w:tabs>
        <w:rPr>
          <w:noProof/>
        </w:rPr>
      </w:pPr>
      <w:r w:rsidRPr="00525E19">
        <w:rPr>
          <w:rFonts w:cs="Arial"/>
          <w:noProof/>
          <w:color w:val="FF0000"/>
        </w:rPr>
        <w:t>Indistinct</w:t>
      </w:r>
      <w:r>
        <w:rPr>
          <w:noProof/>
        </w:rPr>
        <w:t xml:space="preserve"> · 109</w:t>
      </w:r>
    </w:p>
    <w:p w:rsidR="00125C2D" w:rsidRDefault="00125C2D">
      <w:pPr>
        <w:pStyle w:val="Index1"/>
        <w:tabs>
          <w:tab w:val="right" w:leader="dot" w:pos="4449"/>
        </w:tabs>
        <w:rPr>
          <w:noProof/>
        </w:rPr>
      </w:pPr>
      <w:r w:rsidRPr="00525E19">
        <w:rPr>
          <w:rFonts w:cs="Arial"/>
          <w:noProof/>
          <w:color w:val="FF0000"/>
        </w:rPr>
        <w:t>Inequilateral</w:t>
      </w:r>
      <w:r>
        <w:rPr>
          <w:noProof/>
        </w:rPr>
        <w:t xml:space="preserve"> · 109</w:t>
      </w:r>
    </w:p>
    <w:p w:rsidR="00125C2D" w:rsidRDefault="00125C2D">
      <w:pPr>
        <w:pStyle w:val="Index1"/>
        <w:tabs>
          <w:tab w:val="right" w:leader="dot" w:pos="4449"/>
        </w:tabs>
        <w:rPr>
          <w:noProof/>
        </w:rPr>
      </w:pPr>
      <w:r w:rsidRPr="00525E19">
        <w:rPr>
          <w:rFonts w:cs="Arial"/>
          <w:noProof/>
          <w:color w:val="FF0000"/>
        </w:rPr>
        <w:t>Inflated</w:t>
      </w:r>
      <w:r>
        <w:rPr>
          <w:noProof/>
        </w:rPr>
        <w:t xml:space="preserve"> · 109</w:t>
      </w:r>
    </w:p>
    <w:p w:rsidR="00125C2D" w:rsidRDefault="00125C2D">
      <w:pPr>
        <w:pStyle w:val="Index1"/>
        <w:tabs>
          <w:tab w:val="right" w:leader="dot" w:pos="4449"/>
        </w:tabs>
        <w:rPr>
          <w:noProof/>
        </w:rPr>
      </w:pPr>
      <w:r w:rsidRPr="00525E19">
        <w:rPr>
          <w:rFonts w:cs="Arial"/>
          <w:noProof/>
          <w:color w:val="FF0000"/>
        </w:rPr>
        <w:t>Inflexed</w:t>
      </w:r>
      <w:r>
        <w:rPr>
          <w:noProof/>
        </w:rPr>
        <w:t xml:space="preserve"> · 50, 109</w:t>
      </w:r>
    </w:p>
    <w:p w:rsidR="00125C2D" w:rsidRDefault="00125C2D">
      <w:pPr>
        <w:pStyle w:val="Index1"/>
        <w:tabs>
          <w:tab w:val="right" w:leader="dot" w:pos="4449"/>
        </w:tabs>
        <w:rPr>
          <w:noProof/>
        </w:rPr>
      </w:pPr>
      <w:r w:rsidRPr="00525E19">
        <w:rPr>
          <w:noProof/>
          <w:color w:val="FF0000"/>
        </w:rPr>
        <w:t>Inflorescence</w:t>
      </w:r>
      <w:r>
        <w:rPr>
          <w:noProof/>
        </w:rPr>
        <w:t xml:space="preserve"> · 52</w:t>
      </w:r>
    </w:p>
    <w:p w:rsidR="00125C2D" w:rsidRDefault="00125C2D">
      <w:pPr>
        <w:pStyle w:val="Index1"/>
        <w:tabs>
          <w:tab w:val="right" w:leader="dot" w:pos="4449"/>
        </w:tabs>
        <w:rPr>
          <w:noProof/>
        </w:rPr>
      </w:pPr>
      <w:r w:rsidRPr="00525E19">
        <w:rPr>
          <w:rFonts w:cs="Arial"/>
          <w:noProof/>
          <w:color w:val="FF0000"/>
        </w:rPr>
        <w:t>Infundibular</w:t>
      </w:r>
      <w:r>
        <w:rPr>
          <w:noProof/>
        </w:rPr>
        <w:t xml:space="preserve"> · 108, 109</w:t>
      </w:r>
    </w:p>
    <w:p w:rsidR="00125C2D" w:rsidRDefault="00125C2D">
      <w:pPr>
        <w:pStyle w:val="Index1"/>
        <w:tabs>
          <w:tab w:val="right" w:leader="dot" w:pos="4449"/>
        </w:tabs>
        <w:rPr>
          <w:noProof/>
        </w:rPr>
      </w:pPr>
      <w:r w:rsidRPr="00525E19">
        <w:rPr>
          <w:noProof/>
          <w:color w:val="FF0000"/>
        </w:rPr>
        <w:t>Intensity</w:t>
      </w:r>
      <w:r>
        <w:rPr>
          <w:noProof/>
        </w:rPr>
        <w:t xml:space="preserve"> · 57, 58, 59, 65, 109</w:t>
      </w:r>
    </w:p>
    <w:p w:rsidR="00125C2D" w:rsidRDefault="00125C2D">
      <w:pPr>
        <w:pStyle w:val="Index1"/>
        <w:tabs>
          <w:tab w:val="right" w:leader="dot" w:pos="4449"/>
        </w:tabs>
        <w:rPr>
          <w:noProof/>
        </w:rPr>
      </w:pPr>
      <w:r w:rsidRPr="00525E19">
        <w:rPr>
          <w:rFonts w:cs="Arial"/>
          <w:noProof/>
          <w:color w:val="FF0000"/>
        </w:rPr>
        <w:t>Interaction</w:t>
      </w:r>
      <w:r>
        <w:rPr>
          <w:noProof/>
        </w:rPr>
        <w:t xml:space="preserve"> · 123</w:t>
      </w:r>
    </w:p>
    <w:p w:rsidR="00125C2D" w:rsidRDefault="00125C2D">
      <w:pPr>
        <w:pStyle w:val="Index1"/>
        <w:tabs>
          <w:tab w:val="right" w:leader="dot" w:pos="4449"/>
        </w:tabs>
        <w:rPr>
          <w:noProof/>
        </w:rPr>
      </w:pPr>
      <w:r w:rsidRPr="00525E19">
        <w:rPr>
          <w:rFonts w:cs="Arial"/>
          <w:noProof/>
          <w:color w:val="FF0000"/>
        </w:rPr>
        <w:t>Interested Expert (Test Guidelines)</w:t>
      </w:r>
      <w:r>
        <w:rPr>
          <w:noProof/>
        </w:rPr>
        <w:t xml:space="preserve"> · 7</w:t>
      </w:r>
    </w:p>
    <w:p w:rsidR="00125C2D" w:rsidRDefault="00125C2D">
      <w:pPr>
        <w:pStyle w:val="Index1"/>
        <w:tabs>
          <w:tab w:val="right" w:leader="dot" w:pos="4449"/>
        </w:tabs>
        <w:rPr>
          <w:noProof/>
        </w:rPr>
      </w:pPr>
      <w:r w:rsidRPr="00525E19">
        <w:rPr>
          <w:rFonts w:cs="Arial"/>
          <w:noProof/>
          <w:color w:val="FF0000"/>
        </w:rPr>
        <w:t>Intermediate</w:t>
      </w:r>
      <w:r>
        <w:rPr>
          <w:noProof/>
        </w:rPr>
        <w:t xml:space="preserve"> · 44, 47</w:t>
      </w:r>
    </w:p>
    <w:p w:rsidR="00125C2D" w:rsidRDefault="00125C2D">
      <w:pPr>
        <w:pStyle w:val="Index1"/>
        <w:tabs>
          <w:tab w:val="right" w:leader="dot" w:pos="4449"/>
        </w:tabs>
        <w:rPr>
          <w:noProof/>
        </w:rPr>
      </w:pPr>
      <w:r w:rsidRPr="00525E19">
        <w:rPr>
          <w:rFonts w:cs="Arial"/>
          <w:noProof/>
          <w:color w:val="FF0000"/>
        </w:rPr>
        <w:t>Interquartile Range</w:t>
      </w:r>
      <w:r>
        <w:rPr>
          <w:noProof/>
        </w:rPr>
        <w:t xml:space="preserve"> · 123</w:t>
      </w:r>
    </w:p>
    <w:p w:rsidR="00125C2D" w:rsidRDefault="00125C2D">
      <w:pPr>
        <w:pStyle w:val="Index1"/>
        <w:tabs>
          <w:tab w:val="right" w:leader="dot" w:pos="4449"/>
        </w:tabs>
        <w:rPr>
          <w:noProof/>
        </w:rPr>
      </w:pPr>
      <w:r w:rsidRPr="00525E19">
        <w:rPr>
          <w:rFonts w:cs="Arial"/>
          <w:noProof/>
          <w:color w:val="FF0000"/>
        </w:rPr>
        <w:t>Interrupted</w:t>
      </w:r>
      <w:r>
        <w:rPr>
          <w:noProof/>
        </w:rPr>
        <w:t xml:space="preserve"> · 109</w:t>
      </w:r>
    </w:p>
    <w:p w:rsidR="00125C2D" w:rsidRDefault="00125C2D">
      <w:pPr>
        <w:pStyle w:val="Index1"/>
        <w:tabs>
          <w:tab w:val="right" w:leader="dot" w:pos="4449"/>
        </w:tabs>
        <w:rPr>
          <w:noProof/>
        </w:rPr>
      </w:pPr>
      <w:r w:rsidRPr="00525E19">
        <w:rPr>
          <w:rFonts w:cs="Arial"/>
          <w:noProof/>
          <w:color w:val="FF0000"/>
        </w:rPr>
        <w:t>Interval Scale</w:t>
      </w:r>
      <w:r>
        <w:rPr>
          <w:noProof/>
        </w:rPr>
        <w:t xml:space="preserve"> · 123</w:t>
      </w:r>
    </w:p>
    <w:p w:rsidR="00125C2D" w:rsidRDefault="00125C2D">
      <w:pPr>
        <w:pStyle w:val="Index1"/>
        <w:tabs>
          <w:tab w:val="right" w:leader="dot" w:pos="4449"/>
        </w:tabs>
        <w:rPr>
          <w:noProof/>
        </w:rPr>
      </w:pPr>
      <w:r w:rsidRPr="00525E19">
        <w:rPr>
          <w:rFonts w:cs="Arial"/>
          <w:noProof/>
          <w:color w:val="FF0000"/>
        </w:rPr>
        <w:t>Intervening Variable</w:t>
      </w:r>
      <w:r>
        <w:rPr>
          <w:noProof/>
        </w:rPr>
        <w:t xml:space="preserve"> · 123</w:t>
      </w:r>
    </w:p>
    <w:p w:rsidR="00125C2D" w:rsidRDefault="00125C2D">
      <w:pPr>
        <w:pStyle w:val="Index1"/>
        <w:tabs>
          <w:tab w:val="right" w:leader="dot" w:pos="4449"/>
        </w:tabs>
        <w:rPr>
          <w:noProof/>
        </w:rPr>
      </w:pPr>
      <w:r w:rsidRPr="00525E19">
        <w:rPr>
          <w:rFonts w:cs="Arial"/>
          <w:noProof/>
          <w:color w:val="FF0000"/>
        </w:rPr>
        <w:t>Intricate</w:t>
      </w:r>
      <w:r>
        <w:rPr>
          <w:noProof/>
        </w:rPr>
        <w:t xml:space="preserve"> · 109</w:t>
      </w:r>
    </w:p>
    <w:p w:rsidR="00125C2D" w:rsidRDefault="00125C2D">
      <w:pPr>
        <w:pStyle w:val="Index1"/>
        <w:tabs>
          <w:tab w:val="right" w:leader="dot" w:pos="4449"/>
        </w:tabs>
        <w:rPr>
          <w:noProof/>
        </w:rPr>
      </w:pPr>
      <w:r w:rsidRPr="00525E19">
        <w:rPr>
          <w:rFonts w:cs="Arial"/>
          <w:noProof/>
          <w:color w:val="FF0000"/>
        </w:rPr>
        <w:t>Involute</w:t>
      </w:r>
      <w:r>
        <w:rPr>
          <w:noProof/>
        </w:rPr>
        <w:t xml:space="preserve"> · 50, 54, 109</w:t>
      </w:r>
    </w:p>
    <w:p w:rsidR="00125C2D" w:rsidRDefault="00125C2D">
      <w:pPr>
        <w:pStyle w:val="Index1"/>
        <w:tabs>
          <w:tab w:val="right" w:leader="dot" w:pos="4449"/>
        </w:tabs>
        <w:rPr>
          <w:noProof/>
        </w:rPr>
      </w:pPr>
      <w:r w:rsidRPr="00525E19">
        <w:rPr>
          <w:rFonts w:cs="Arial"/>
          <w:noProof/>
          <w:color w:val="FF0000"/>
        </w:rPr>
        <w:t>Inwards</w:t>
      </w:r>
      <w:r>
        <w:rPr>
          <w:noProof/>
        </w:rPr>
        <w:t xml:space="preserve"> · 50, 109</w:t>
      </w:r>
    </w:p>
    <w:p w:rsidR="00125C2D" w:rsidRDefault="00125C2D">
      <w:pPr>
        <w:pStyle w:val="IndexHeading"/>
        <w:keepNext/>
        <w:tabs>
          <w:tab w:val="right" w:leader="dot" w:pos="4449"/>
        </w:tabs>
        <w:rPr>
          <w:rFonts w:asciiTheme="minorHAnsi" w:eastAsiaTheme="minorEastAsia" w:hAnsiTheme="minorHAnsi" w:cstheme="minorBidi"/>
          <w:b w:val="0"/>
          <w:bCs w:val="0"/>
          <w:noProof/>
        </w:rPr>
      </w:pPr>
      <w:r>
        <w:rPr>
          <w:noProof/>
        </w:rPr>
        <w:t>K</w:t>
      </w:r>
    </w:p>
    <w:p w:rsidR="00125C2D" w:rsidRDefault="00125C2D">
      <w:pPr>
        <w:pStyle w:val="Index1"/>
        <w:tabs>
          <w:tab w:val="right" w:leader="dot" w:pos="4449"/>
        </w:tabs>
        <w:rPr>
          <w:noProof/>
        </w:rPr>
      </w:pPr>
      <w:r w:rsidRPr="00525E19">
        <w:rPr>
          <w:rFonts w:cs="Arial"/>
          <w:noProof/>
          <w:color w:val="FF0000"/>
        </w:rPr>
        <w:t>Kidney-shaped</w:t>
      </w:r>
      <w:r>
        <w:rPr>
          <w:noProof/>
        </w:rPr>
        <w:t xml:space="preserve"> · 109</w:t>
      </w:r>
    </w:p>
    <w:p w:rsidR="00125C2D" w:rsidRDefault="00125C2D">
      <w:pPr>
        <w:pStyle w:val="Index1"/>
        <w:tabs>
          <w:tab w:val="right" w:leader="dot" w:pos="4449"/>
        </w:tabs>
        <w:rPr>
          <w:noProof/>
        </w:rPr>
      </w:pPr>
      <w:r w:rsidRPr="00525E19">
        <w:rPr>
          <w:rFonts w:cs="Arial"/>
          <w:noProof/>
          <w:color w:val="FF0000"/>
        </w:rPr>
        <w:t>Kurtosis</w:t>
      </w:r>
      <w:r>
        <w:rPr>
          <w:noProof/>
        </w:rPr>
        <w:t xml:space="preserve"> · 123</w:t>
      </w:r>
    </w:p>
    <w:p w:rsidR="00125C2D" w:rsidRDefault="00125C2D">
      <w:pPr>
        <w:pStyle w:val="IndexHeading"/>
        <w:keepNext/>
        <w:tabs>
          <w:tab w:val="right" w:leader="dot" w:pos="4449"/>
        </w:tabs>
        <w:rPr>
          <w:rFonts w:asciiTheme="minorHAnsi" w:eastAsiaTheme="minorEastAsia" w:hAnsiTheme="minorHAnsi" w:cstheme="minorBidi"/>
          <w:b w:val="0"/>
          <w:bCs w:val="0"/>
          <w:noProof/>
        </w:rPr>
      </w:pPr>
      <w:r>
        <w:rPr>
          <w:noProof/>
        </w:rPr>
        <w:t>L</w:t>
      </w:r>
    </w:p>
    <w:p w:rsidR="00125C2D" w:rsidRDefault="00125C2D">
      <w:pPr>
        <w:pStyle w:val="Index1"/>
        <w:tabs>
          <w:tab w:val="right" w:leader="dot" w:pos="4449"/>
        </w:tabs>
        <w:rPr>
          <w:noProof/>
        </w:rPr>
      </w:pPr>
      <w:r w:rsidRPr="00525E19">
        <w:rPr>
          <w:rFonts w:cs="Arial"/>
          <w:noProof/>
          <w:color w:val="FF0000"/>
        </w:rPr>
        <w:t>Laciniate</w:t>
      </w:r>
      <w:r>
        <w:rPr>
          <w:noProof/>
        </w:rPr>
        <w:t xml:space="preserve"> · 41</w:t>
      </w:r>
    </w:p>
    <w:p w:rsidR="00125C2D" w:rsidRDefault="00125C2D">
      <w:pPr>
        <w:pStyle w:val="Index1"/>
        <w:tabs>
          <w:tab w:val="right" w:leader="dot" w:pos="4449"/>
        </w:tabs>
        <w:rPr>
          <w:noProof/>
        </w:rPr>
      </w:pPr>
      <w:r w:rsidRPr="00525E19">
        <w:rPr>
          <w:rFonts w:cs="Arial"/>
          <w:noProof/>
          <w:color w:val="FF0000"/>
        </w:rPr>
        <w:t>Lanate</w:t>
      </w:r>
      <w:r>
        <w:rPr>
          <w:noProof/>
        </w:rPr>
        <w:t xml:space="preserve"> · 48, 55, 109</w:t>
      </w:r>
    </w:p>
    <w:p w:rsidR="00125C2D" w:rsidRDefault="00125C2D">
      <w:pPr>
        <w:pStyle w:val="Index1"/>
        <w:tabs>
          <w:tab w:val="right" w:leader="dot" w:pos="4449"/>
        </w:tabs>
        <w:rPr>
          <w:noProof/>
        </w:rPr>
      </w:pPr>
      <w:r w:rsidRPr="00525E19">
        <w:rPr>
          <w:rFonts w:cs="Arial"/>
          <w:noProof/>
          <w:color w:val="FF0000"/>
        </w:rPr>
        <w:t>Lanceolate</w:t>
      </w:r>
      <w:r>
        <w:rPr>
          <w:noProof/>
        </w:rPr>
        <w:t xml:space="preserve"> · 109</w:t>
      </w:r>
    </w:p>
    <w:p w:rsidR="00125C2D" w:rsidRDefault="00125C2D">
      <w:pPr>
        <w:pStyle w:val="Index1"/>
        <w:tabs>
          <w:tab w:val="right" w:leader="dot" w:pos="4449"/>
        </w:tabs>
        <w:rPr>
          <w:noProof/>
        </w:rPr>
      </w:pPr>
      <w:r w:rsidRPr="00525E19">
        <w:rPr>
          <w:rFonts w:cs="Arial"/>
          <w:noProof/>
          <w:color w:val="FF0000"/>
        </w:rPr>
        <w:t>Lateral</w:t>
      </w:r>
      <w:r>
        <w:rPr>
          <w:noProof/>
        </w:rPr>
        <w:t xml:space="preserve"> · 109</w:t>
      </w:r>
    </w:p>
    <w:p w:rsidR="00125C2D" w:rsidRDefault="00125C2D">
      <w:pPr>
        <w:pStyle w:val="Index1"/>
        <w:tabs>
          <w:tab w:val="right" w:leader="dot" w:pos="4449"/>
        </w:tabs>
        <w:rPr>
          <w:noProof/>
        </w:rPr>
      </w:pPr>
      <w:r w:rsidRPr="00525E19">
        <w:rPr>
          <w:noProof/>
          <w:color w:val="FF0000"/>
        </w:rPr>
        <w:t>Lateral outline</w:t>
      </w:r>
      <w:r>
        <w:rPr>
          <w:noProof/>
        </w:rPr>
        <w:t xml:space="preserve"> · 15, 16, 19</w:t>
      </w:r>
    </w:p>
    <w:p w:rsidR="00125C2D" w:rsidRDefault="00125C2D">
      <w:pPr>
        <w:pStyle w:val="Index1"/>
        <w:tabs>
          <w:tab w:val="right" w:leader="dot" w:pos="4449"/>
        </w:tabs>
        <w:rPr>
          <w:noProof/>
        </w:rPr>
      </w:pPr>
      <w:r w:rsidRPr="00525E19">
        <w:rPr>
          <w:rFonts w:cs="Arial"/>
          <w:noProof/>
          <w:color w:val="FF0000"/>
        </w:rPr>
        <w:t>Lax</w:t>
      </w:r>
      <w:r>
        <w:rPr>
          <w:noProof/>
        </w:rPr>
        <w:t xml:space="preserve"> · 109</w:t>
      </w:r>
    </w:p>
    <w:p w:rsidR="00125C2D" w:rsidRDefault="00125C2D">
      <w:pPr>
        <w:pStyle w:val="Index1"/>
        <w:tabs>
          <w:tab w:val="right" w:leader="dot" w:pos="4449"/>
        </w:tabs>
        <w:rPr>
          <w:noProof/>
        </w:rPr>
      </w:pPr>
      <w:r w:rsidRPr="00525E19">
        <w:rPr>
          <w:rFonts w:cs="Arial"/>
          <w:noProof/>
          <w:snapToGrid w:val="0"/>
          <w:color w:val="FF0000"/>
        </w:rPr>
        <w:t>Leading Expert (Test Guidelines)</w:t>
      </w:r>
      <w:r>
        <w:rPr>
          <w:noProof/>
        </w:rPr>
        <w:t xml:space="preserve"> · 7</w:t>
      </w:r>
    </w:p>
    <w:p w:rsidR="00125C2D" w:rsidRDefault="00125C2D">
      <w:pPr>
        <w:pStyle w:val="Index1"/>
        <w:tabs>
          <w:tab w:val="right" w:leader="dot" w:pos="4449"/>
        </w:tabs>
        <w:rPr>
          <w:noProof/>
        </w:rPr>
      </w:pPr>
      <w:r w:rsidRPr="00525E19">
        <w:rPr>
          <w:rFonts w:cs="Arial"/>
          <w:noProof/>
          <w:color w:val="FF0000"/>
        </w:rPr>
        <w:t>Least Significant Difference</w:t>
      </w:r>
      <w:r>
        <w:rPr>
          <w:noProof/>
        </w:rPr>
        <w:t xml:space="preserve"> · 123</w:t>
      </w:r>
    </w:p>
    <w:p w:rsidR="00125C2D" w:rsidRDefault="00125C2D">
      <w:pPr>
        <w:pStyle w:val="Index1"/>
        <w:tabs>
          <w:tab w:val="right" w:leader="dot" w:pos="4449"/>
        </w:tabs>
        <w:rPr>
          <w:noProof/>
        </w:rPr>
      </w:pPr>
      <w:r w:rsidRPr="00525E19">
        <w:rPr>
          <w:noProof/>
          <w:color w:val="FF0000"/>
        </w:rPr>
        <w:t>Lemniscate</w:t>
      </w:r>
      <w:r>
        <w:rPr>
          <w:noProof/>
        </w:rPr>
        <w:t xml:space="preserve"> · 18</w:t>
      </w:r>
    </w:p>
    <w:p w:rsidR="00125C2D" w:rsidRDefault="00125C2D">
      <w:pPr>
        <w:pStyle w:val="Index1"/>
        <w:tabs>
          <w:tab w:val="right" w:leader="dot" w:pos="4449"/>
        </w:tabs>
        <w:rPr>
          <w:noProof/>
        </w:rPr>
      </w:pPr>
      <w:r w:rsidRPr="00525E19">
        <w:rPr>
          <w:rFonts w:cs="Arial"/>
          <w:noProof/>
          <w:color w:val="FF0000"/>
        </w:rPr>
        <w:t>Lenticular</w:t>
      </w:r>
      <w:r>
        <w:rPr>
          <w:noProof/>
        </w:rPr>
        <w:t xml:space="preserve"> · 42, 109</w:t>
      </w:r>
    </w:p>
    <w:p w:rsidR="00125C2D" w:rsidRDefault="00125C2D">
      <w:pPr>
        <w:pStyle w:val="Index1"/>
        <w:tabs>
          <w:tab w:val="right" w:leader="dot" w:pos="4449"/>
        </w:tabs>
        <w:rPr>
          <w:noProof/>
        </w:rPr>
      </w:pPr>
      <w:r w:rsidRPr="00525E19">
        <w:rPr>
          <w:rFonts w:cs="Arial"/>
          <w:noProof/>
          <w:color w:val="FF0000"/>
        </w:rPr>
        <w:t>Lepidote</w:t>
      </w:r>
      <w:r>
        <w:rPr>
          <w:noProof/>
        </w:rPr>
        <w:t xml:space="preserve"> · 56, 109</w:t>
      </w:r>
    </w:p>
    <w:p w:rsidR="00125C2D" w:rsidRDefault="00125C2D">
      <w:pPr>
        <w:pStyle w:val="Index1"/>
        <w:tabs>
          <w:tab w:val="right" w:leader="dot" w:pos="4449"/>
        </w:tabs>
        <w:rPr>
          <w:noProof/>
        </w:rPr>
      </w:pPr>
      <w:r w:rsidRPr="00525E19">
        <w:rPr>
          <w:rFonts w:cs="Arial"/>
          <w:noProof/>
          <w:color w:val="FF0000"/>
        </w:rPr>
        <w:t>Leprous</w:t>
      </w:r>
      <w:r>
        <w:rPr>
          <w:noProof/>
        </w:rPr>
        <w:t xml:space="preserve"> · 109</w:t>
      </w:r>
    </w:p>
    <w:p w:rsidR="00125C2D" w:rsidRDefault="00125C2D">
      <w:pPr>
        <w:pStyle w:val="Index1"/>
        <w:tabs>
          <w:tab w:val="right" w:leader="dot" w:pos="4449"/>
        </w:tabs>
        <w:rPr>
          <w:noProof/>
        </w:rPr>
      </w:pPr>
      <w:r w:rsidRPr="00525E19">
        <w:rPr>
          <w:rFonts w:cs="Arial"/>
          <w:noProof/>
          <w:color w:val="FF0000"/>
        </w:rPr>
        <w:t>Level of a factor</w:t>
      </w:r>
      <w:r>
        <w:rPr>
          <w:noProof/>
        </w:rPr>
        <w:t xml:space="preserve"> · 123</w:t>
      </w:r>
    </w:p>
    <w:p w:rsidR="00125C2D" w:rsidRDefault="00125C2D">
      <w:pPr>
        <w:pStyle w:val="Index1"/>
        <w:tabs>
          <w:tab w:val="right" w:leader="dot" w:pos="4449"/>
        </w:tabs>
        <w:rPr>
          <w:noProof/>
        </w:rPr>
      </w:pPr>
      <w:r w:rsidRPr="00525E19">
        <w:rPr>
          <w:rFonts w:cs="Arial"/>
          <w:noProof/>
          <w:color w:val="FF0000"/>
        </w:rPr>
        <w:t>Level of significance</w:t>
      </w:r>
      <w:r>
        <w:rPr>
          <w:noProof/>
        </w:rPr>
        <w:t xml:space="preserve"> · 123</w:t>
      </w:r>
    </w:p>
    <w:p w:rsidR="00125C2D" w:rsidRDefault="00125C2D">
      <w:pPr>
        <w:pStyle w:val="Index1"/>
        <w:tabs>
          <w:tab w:val="right" w:leader="dot" w:pos="4449"/>
        </w:tabs>
        <w:rPr>
          <w:noProof/>
        </w:rPr>
      </w:pPr>
      <w:r w:rsidRPr="00525E19">
        <w:rPr>
          <w:rFonts w:cs="Arial"/>
          <w:noProof/>
          <w:color w:val="FF0000"/>
        </w:rPr>
        <w:t>Ligneous</w:t>
      </w:r>
      <w:r>
        <w:rPr>
          <w:noProof/>
        </w:rPr>
        <w:t xml:space="preserve"> · 109</w:t>
      </w:r>
    </w:p>
    <w:p w:rsidR="00125C2D" w:rsidRDefault="00125C2D">
      <w:pPr>
        <w:pStyle w:val="Index1"/>
        <w:tabs>
          <w:tab w:val="right" w:leader="dot" w:pos="4449"/>
        </w:tabs>
        <w:rPr>
          <w:noProof/>
        </w:rPr>
      </w:pPr>
      <w:r w:rsidRPr="00525E19">
        <w:rPr>
          <w:rFonts w:cs="Arial"/>
          <w:noProof/>
          <w:color w:val="FF0000"/>
        </w:rPr>
        <w:t>Ligulate</w:t>
      </w:r>
      <w:r>
        <w:rPr>
          <w:noProof/>
        </w:rPr>
        <w:t xml:space="preserve"> · 109</w:t>
      </w:r>
    </w:p>
    <w:p w:rsidR="00125C2D" w:rsidRDefault="00125C2D">
      <w:pPr>
        <w:pStyle w:val="Index1"/>
        <w:tabs>
          <w:tab w:val="right" w:leader="dot" w:pos="4449"/>
        </w:tabs>
        <w:rPr>
          <w:noProof/>
        </w:rPr>
      </w:pPr>
      <w:r w:rsidRPr="00525E19">
        <w:rPr>
          <w:rFonts w:cs="Arial"/>
          <w:noProof/>
          <w:color w:val="FF0000"/>
        </w:rPr>
        <w:t>Linear</w:t>
      </w:r>
      <w:r>
        <w:rPr>
          <w:noProof/>
        </w:rPr>
        <w:t xml:space="preserve"> · 42, 109, 123</w:t>
      </w:r>
    </w:p>
    <w:p w:rsidR="00125C2D" w:rsidRDefault="00125C2D">
      <w:pPr>
        <w:pStyle w:val="Index1"/>
        <w:tabs>
          <w:tab w:val="right" w:leader="dot" w:pos="4449"/>
        </w:tabs>
        <w:rPr>
          <w:noProof/>
        </w:rPr>
      </w:pPr>
      <w:r w:rsidRPr="00525E19">
        <w:rPr>
          <w:rFonts w:cs="Arial"/>
          <w:noProof/>
          <w:color w:val="FF0000"/>
        </w:rPr>
        <w:t>Linear Regression</w:t>
      </w:r>
      <w:r>
        <w:rPr>
          <w:noProof/>
        </w:rPr>
        <w:t xml:space="preserve"> · 123</w:t>
      </w:r>
    </w:p>
    <w:p w:rsidR="00125C2D" w:rsidRDefault="00125C2D">
      <w:pPr>
        <w:pStyle w:val="Index1"/>
        <w:tabs>
          <w:tab w:val="right" w:leader="dot" w:pos="4449"/>
        </w:tabs>
        <w:rPr>
          <w:noProof/>
        </w:rPr>
      </w:pPr>
      <w:r w:rsidRPr="00525E19">
        <w:rPr>
          <w:rFonts w:cs="Arial"/>
          <w:noProof/>
          <w:color w:val="FF0000"/>
        </w:rPr>
        <w:t>Linear Transformation</w:t>
      </w:r>
      <w:r>
        <w:rPr>
          <w:noProof/>
        </w:rPr>
        <w:t xml:space="preserve"> · 124</w:t>
      </w:r>
    </w:p>
    <w:p w:rsidR="00125C2D" w:rsidRDefault="00125C2D">
      <w:pPr>
        <w:pStyle w:val="Index1"/>
        <w:tabs>
          <w:tab w:val="right" w:leader="dot" w:pos="4449"/>
        </w:tabs>
        <w:rPr>
          <w:noProof/>
        </w:rPr>
      </w:pPr>
      <w:r w:rsidRPr="00525E19">
        <w:rPr>
          <w:rFonts w:cs="Arial"/>
          <w:noProof/>
          <w:color w:val="FF0000"/>
        </w:rPr>
        <w:t>Lisbon</w:t>
      </w:r>
      <w:r>
        <w:rPr>
          <w:noProof/>
        </w:rPr>
        <w:t xml:space="preserve"> · 109</w:t>
      </w:r>
    </w:p>
    <w:p w:rsidR="00125C2D" w:rsidRDefault="00125C2D">
      <w:pPr>
        <w:pStyle w:val="Index1"/>
        <w:tabs>
          <w:tab w:val="right" w:leader="dot" w:pos="4449"/>
        </w:tabs>
        <w:rPr>
          <w:noProof/>
        </w:rPr>
      </w:pPr>
      <w:r w:rsidRPr="00525E19">
        <w:rPr>
          <w:noProof/>
          <w:color w:val="FF0000"/>
        </w:rPr>
        <w:t>Lisbon approach</w:t>
      </w:r>
      <w:r>
        <w:rPr>
          <w:noProof/>
        </w:rPr>
        <w:t xml:space="preserve"> · 61, 62</w:t>
      </w:r>
    </w:p>
    <w:p w:rsidR="00125C2D" w:rsidRDefault="00125C2D">
      <w:pPr>
        <w:pStyle w:val="Index1"/>
        <w:tabs>
          <w:tab w:val="right" w:leader="dot" w:pos="4449"/>
        </w:tabs>
        <w:rPr>
          <w:noProof/>
        </w:rPr>
      </w:pPr>
      <w:r w:rsidRPr="00525E19">
        <w:rPr>
          <w:rFonts w:cs="Arial"/>
          <w:noProof/>
          <w:color w:val="FF0000"/>
        </w:rPr>
        <w:t>Lobe, Lobed</w:t>
      </w:r>
      <w:r>
        <w:rPr>
          <w:noProof/>
        </w:rPr>
        <w:t xml:space="preserve"> · 109</w:t>
      </w:r>
    </w:p>
    <w:p w:rsidR="00125C2D" w:rsidRDefault="00125C2D">
      <w:pPr>
        <w:pStyle w:val="Index1"/>
        <w:tabs>
          <w:tab w:val="right" w:leader="dot" w:pos="4449"/>
        </w:tabs>
        <w:rPr>
          <w:noProof/>
        </w:rPr>
      </w:pPr>
      <w:r w:rsidRPr="00525E19">
        <w:rPr>
          <w:noProof/>
          <w:color w:val="FF0000"/>
        </w:rPr>
        <w:t>Long</w:t>
      </w:r>
      <w:r>
        <w:rPr>
          <w:noProof/>
        </w:rPr>
        <w:t xml:space="preserve"> · 16</w:t>
      </w:r>
    </w:p>
    <w:p w:rsidR="00125C2D" w:rsidRDefault="00125C2D">
      <w:pPr>
        <w:pStyle w:val="Index1"/>
        <w:tabs>
          <w:tab w:val="right" w:leader="dot" w:pos="4449"/>
        </w:tabs>
        <w:rPr>
          <w:noProof/>
        </w:rPr>
      </w:pPr>
      <w:r w:rsidRPr="00525E19">
        <w:rPr>
          <w:rFonts w:cs="Arial"/>
          <w:noProof/>
          <w:color w:val="FF0000"/>
        </w:rPr>
        <w:t>Longitudinal</w:t>
      </w:r>
      <w:r>
        <w:rPr>
          <w:noProof/>
        </w:rPr>
        <w:t xml:space="preserve"> · 109</w:t>
      </w:r>
    </w:p>
    <w:p w:rsidR="00125C2D" w:rsidRDefault="00125C2D">
      <w:pPr>
        <w:pStyle w:val="Index1"/>
        <w:tabs>
          <w:tab w:val="right" w:leader="dot" w:pos="4449"/>
        </w:tabs>
        <w:rPr>
          <w:noProof/>
        </w:rPr>
      </w:pPr>
      <w:r w:rsidRPr="00525E19">
        <w:rPr>
          <w:rFonts w:cs="Arial"/>
          <w:noProof/>
          <w:color w:val="FF0000"/>
        </w:rPr>
        <w:t>Lorate</w:t>
      </w:r>
      <w:r>
        <w:rPr>
          <w:noProof/>
        </w:rPr>
        <w:t xml:space="preserve"> · 109</w:t>
      </w:r>
    </w:p>
    <w:p w:rsidR="00125C2D" w:rsidRDefault="00125C2D">
      <w:pPr>
        <w:pStyle w:val="Index1"/>
        <w:tabs>
          <w:tab w:val="right" w:leader="dot" w:pos="4449"/>
        </w:tabs>
        <w:rPr>
          <w:noProof/>
        </w:rPr>
      </w:pPr>
      <w:r w:rsidRPr="00525E19">
        <w:rPr>
          <w:rFonts w:cs="Arial"/>
          <w:noProof/>
          <w:color w:val="FF0000"/>
        </w:rPr>
        <w:t>LSD</w:t>
      </w:r>
      <w:r>
        <w:rPr>
          <w:noProof/>
        </w:rPr>
        <w:t xml:space="preserve"> · 123, 124</w:t>
      </w:r>
    </w:p>
    <w:p w:rsidR="00125C2D" w:rsidRDefault="00125C2D">
      <w:pPr>
        <w:pStyle w:val="Index1"/>
        <w:tabs>
          <w:tab w:val="right" w:leader="dot" w:pos="4449"/>
        </w:tabs>
        <w:rPr>
          <w:noProof/>
        </w:rPr>
      </w:pPr>
      <w:r w:rsidRPr="00525E19">
        <w:rPr>
          <w:noProof/>
          <w:color w:val="FF0000"/>
        </w:rPr>
        <w:t>Lunate</w:t>
      </w:r>
      <w:r>
        <w:rPr>
          <w:noProof/>
        </w:rPr>
        <w:t xml:space="preserve"> · 18, 109</w:t>
      </w:r>
    </w:p>
    <w:p w:rsidR="00125C2D" w:rsidRDefault="00125C2D">
      <w:pPr>
        <w:pStyle w:val="Index1"/>
        <w:tabs>
          <w:tab w:val="right" w:leader="dot" w:pos="4449"/>
        </w:tabs>
        <w:rPr>
          <w:noProof/>
        </w:rPr>
      </w:pPr>
      <w:r w:rsidRPr="00525E19">
        <w:rPr>
          <w:noProof/>
          <w:color w:val="FF0000"/>
        </w:rPr>
        <w:t>Lyrate</w:t>
      </w:r>
      <w:r>
        <w:rPr>
          <w:noProof/>
        </w:rPr>
        <w:t xml:space="preserve"> · 18, 109</w:t>
      </w:r>
    </w:p>
    <w:p w:rsidR="00125C2D" w:rsidRDefault="00125C2D">
      <w:pPr>
        <w:pStyle w:val="IndexHeading"/>
        <w:keepNext/>
        <w:tabs>
          <w:tab w:val="right" w:leader="dot" w:pos="4449"/>
        </w:tabs>
        <w:rPr>
          <w:rFonts w:asciiTheme="minorHAnsi" w:eastAsiaTheme="minorEastAsia" w:hAnsiTheme="minorHAnsi" w:cstheme="minorBidi"/>
          <w:b w:val="0"/>
          <w:bCs w:val="0"/>
          <w:noProof/>
        </w:rPr>
      </w:pPr>
      <w:r>
        <w:rPr>
          <w:noProof/>
        </w:rPr>
        <w:t>M</w:t>
      </w:r>
    </w:p>
    <w:p w:rsidR="00125C2D" w:rsidRDefault="00125C2D">
      <w:pPr>
        <w:pStyle w:val="Index1"/>
        <w:tabs>
          <w:tab w:val="right" w:leader="dot" w:pos="4449"/>
        </w:tabs>
        <w:rPr>
          <w:noProof/>
        </w:rPr>
      </w:pPr>
      <w:r w:rsidRPr="00525E19">
        <w:rPr>
          <w:rFonts w:cs="Arial"/>
          <w:noProof/>
          <w:color w:val="FF0000"/>
        </w:rPr>
        <w:t>M, MG, MS</w:t>
      </w:r>
      <w:r>
        <w:rPr>
          <w:noProof/>
        </w:rPr>
        <w:t xml:space="preserve"> · 7</w:t>
      </w:r>
    </w:p>
    <w:p w:rsidR="00125C2D" w:rsidRDefault="00125C2D">
      <w:pPr>
        <w:pStyle w:val="Index1"/>
        <w:tabs>
          <w:tab w:val="right" w:leader="dot" w:pos="4449"/>
        </w:tabs>
        <w:rPr>
          <w:noProof/>
        </w:rPr>
      </w:pPr>
      <w:r w:rsidRPr="00525E19">
        <w:rPr>
          <w:noProof/>
          <w:color w:val="FF0000"/>
        </w:rPr>
        <w:t>Main color</w:t>
      </w:r>
      <w:r>
        <w:rPr>
          <w:noProof/>
        </w:rPr>
        <w:t xml:space="preserve"> · 71, 110</w:t>
      </w:r>
    </w:p>
    <w:p w:rsidR="00125C2D" w:rsidRDefault="00125C2D">
      <w:pPr>
        <w:pStyle w:val="Index1"/>
        <w:tabs>
          <w:tab w:val="right" w:leader="dot" w:pos="4449"/>
        </w:tabs>
        <w:rPr>
          <w:noProof/>
        </w:rPr>
      </w:pPr>
      <w:r w:rsidRPr="00525E19">
        <w:rPr>
          <w:rFonts w:cs="Arial"/>
          <w:noProof/>
          <w:color w:val="FF0000"/>
        </w:rPr>
        <w:t>Main Effect</w:t>
      </w:r>
      <w:r>
        <w:rPr>
          <w:noProof/>
        </w:rPr>
        <w:t xml:space="preserve"> · 124</w:t>
      </w:r>
    </w:p>
    <w:p w:rsidR="00125C2D" w:rsidRDefault="00125C2D">
      <w:pPr>
        <w:pStyle w:val="Index1"/>
        <w:tabs>
          <w:tab w:val="right" w:leader="dot" w:pos="4449"/>
        </w:tabs>
        <w:rPr>
          <w:noProof/>
        </w:rPr>
      </w:pPr>
      <w:r w:rsidRPr="00525E19">
        <w:rPr>
          <w:noProof/>
          <w:color w:val="FF0000"/>
        </w:rPr>
        <w:t>Marbled</w:t>
      </w:r>
      <w:r>
        <w:rPr>
          <w:noProof/>
        </w:rPr>
        <w:t xml:space="preserve"> · 66, 68, 110</w:t>
      </w:r>
    </w:p>
    <w:p w:rsidR="00125C2D" w:rsidRDefault="00125C2D">
      <w:pPr>
        <w:pStyle w:val="Index1"/>
        <w:tabs>
          <w:tab w:val="right" w:leader="dot" w:pos="4449"/>
        </w:tabs>
        <w:rPr>
          <w:noProof/>
        </w:rPr>
      </w:pPr>
      <w:r w:rsidRPr="00525E19">
        <w:rPr>
          <w:rFonts w:cs="Arial"/>
          <w:noProof/>
          <w:color w:val="FF0000"/>
        </w:rPr>
        <w:t>Marginal</w:t>
      </w:r>
      <w:r>
        <w:rPr>
          <w:noProof/>
        </w:rPr>
        <w:t xml:space="preserve"> · 110</w:t>
      </w:r>
    </w:p>
    <w:p w:rsidR="00125C2D" w:rsidRDefault="00125C2D">
      <w:pPr>
        <w:pStyle w:val="Index1"/>
        <w:tabs>
          <w:tab w:val="right" w:leader="dot" w:pos="4449"/>
        </w:tabs>
        <w:rPr>
          <w:noProof/>
        </w:rPr>
      </w:pPr>
      <w:r w:rsidRPr="00525E19">
        <w:rPr>
          <w:noProof/>
          <w:color w:val="FF0000"/>
        </w:rPr>
        <w:t>Marginal zone</w:t>
      </w:r>
      <w:r>
        <w:rPr>
          <w:noProof/>
        </w:rPr>
        <w:t xml:space="preserve"> · 66, 68, 110</w:t>
      </w:r>
    </w:p>
    <w:p w:rsidR="00125C2D" w:rsidRDefault="00125C2D">
      <w:pPr>
        <w:pStyle w:val="Index1"/>
        <w:tabs>
          <w:tab w:val="right" w:leader="dot" w:pos="4449"/>
        </w:tabs>
        <w:rPr>
          <w:noProof/>
        </w:rPr>
      </w:pPr>
      <w:r w:rsidRPr="00525E19">
        <w:rPr>
          <w:noProof/>
          <w:color w:val="FF0000"/>
        </w:rPr>
        <w:t>Marginate</w:t>
      </w:r>
      <w:r>
        <w:rPr>
          <w:noProof/>
        </w:rPr>
        <w:t xml:space="preserve"> · 66, 68, 110</w:t>
      </w:r>
    </w:p>
    <w:p w:rsidR="00125C2D" w:rsidRDefault="00125C2D">
      <w:pPr>
        <w:pStyle w:val="Index1"/>
        <w:tabs>
          <w:tab w:val="right" w:leader="dot" w:pos="4449"/>
        </w:tabs>
        <w:rPr>
          <w:noProof/>
        </w:rPr>
      </w:pPr>
      <w:r w:rsidRPr="00525E19">
        <w:rPr>
          <w:noProof/>
          <w:color w:val="FF0000"/>
        </w:rPr>
        <w:t>Margins</w:t>
      </w:r>
      <w:r>
        <w:rPr>
          <w:noProof/>
        </w:rPr>
        <w:t xml:space="preserve"> · 47, 54</w:t>
      </w:r>
    </w:p>
    <w:p w:rsidR="00125C2D" w:rsidRDefault="00125C2D">
      <w:pPr>
        <w:pStyle w:val="Index1"/>
        <w:tabs>
          <w:tab w:val="right" w:leader="dot" w:pos="4449"/>
        </w:tabs>
        <w:rPr>
          <w:noProof/>
        </w:rPr>
      </w:pPr>
      <w:r w:rsidRPr="00525E19">
        <w:rPr>
          <w:rFonts w:cs="Arial"/>
          <w:noProof/>
          <w:color w:val="FF0000"/>
        </w:rPr>
        <w:t>Mean</w:t>
      </w:r>
      <w:r>
        <w:rPr>
          <w:noProof/>
        </w:rPr>
        <w:t xml:space="preserve"> · 124</w:t>
      </w:r>
    </w:p>
    <w:p w:rsidR="00125C2D" w:rsidRDefault="00125C2D">
      <w:pPr>
        <w:pStyle w:val="Index1"/>
        <w:tabs>
          <w:tab w:val="right" w:leader="dot" w:pos="4449"/>
        </w:tabs>
        <w:rPr>
          <w:noProof/>
        </w:rPr>
      </w:pPr>
      <w:r w:rsidRPr="00525E19">
        <w:rPr>
          <w:rFonts w:cs="Arial"/>
          <w:noProof/>
          <w:color w:val="FF0000"/>
        </w:rPr>
        <w:t>Mean Square Error</w:t>
      </w:r>
      <w:r>
        <w:rPr>
          <w:noProof/>
        </w:rPr>
        <w:t xml:space="preserve"> · 124</w:t>
      </w:r>
    </w:p>
    <w:p w:rsidR="00125C2D" w:rsidRDefault="00125C2D">
      <w:pPr>
        <w:pStyle w:val="Index1"/>
        <w:tabs>
          <w:tab w:val="right" w:leader="dot" w:pos="4449"/>
        </w:tabs>
        <w:rPr>
          <w:noProof/>
        </w:rPr>
      </w:pPr>
      <w:r w:rsidRPr="00525E19">
        <w:rPr>
          <w:rFonts w:cs="Arial"/>
          <w:noProof/>
          <w:color w:val="FF0000"/>
        </w:rPr>
        <w:t>Measure of Association</w:t>
      </w:r>
      <w:r>
        <w:rPr>
          <w:noProof/>
        </w:rPr>
        <w:t xml:space="preserve"> · 124</w:t>
      </w:r>
    </w:p>
    <w:p w:rsidR="00125C2D" w:rsidRDefault="00125C2D">
      <w:pPr>
        <w:pStyle w:val="Index1"/>
        <w:tabs>
          <w:tab w:val="right" w:leader="dot" w:pos="4449"/>
        </w:tabs>
        <w:rPr>
          <w:noProof/>
        </w:rPr>
      </w:pPr>
      <w:r w:rsidRPr="00525E19">
        <w:rPr>
          <w:rFonts w:cs="Arial"/>
          <w:noProof/>
          <w:color w:val="FF0000"/>
        </w:rPr>
        <w:t>Measurement</w:t>
      </w:r>
      <w:r>
        <w:rPr>
          <w:noProof/>
        </w:rPr>
        <w:t xml:space="preserve"> · 7</w:t>
      </w:r>
    </w:p>
    <w:p w:rsidR="00125C2D" w:rsidRDefault="00125C2D">
      <w:pPr>
        <w:pStyle w:val="Index1"/>
        <w:tabs>
          <w:tab w:val="right" w:leader="dot" w:pos="4449"/>
        </w:tabs>
        <w:rPr>
          <w:noProof/>
        </w:rPr>
      </w:pPr>
      <w:r w:rsidRPr="00525E19">
        <w:rPr>
          <w:rFonts w:cs="Arial"/>
          <w:noProof/>
          <w:color w:val="FF0000"/>
        </w:rPr>
        <w:t>Median</w:t>
      </w:r>
      <w:r>
        <w:rPr>
          <w:noProof/>
        </w:rPr>
        <w:t xml:space="preserve"> · 124</w:t>
      </w:r>
    </w:p>
    <w:p w:rsidR="00125C2D" w:rsidRDefault="00125C2D">
      <w:pPr>
        <w:pStyle w:val="Index1"/>
        <w:tabs>
          <w:tab w:val="right" w:leader="dot" w:pos="4449"/>
        </w:tabs>
        <w:rPr>
          <w:noProof/>
        </w:rPr>
      </w:pPr>
      <w:r w:rsidRPr="00525E19">
        <w:rPr>
          <w:rFonts w:cs="Arial"/>
          <w:noProof/>
          <w:color w:val="FF0000"/>
        </w:rPr>
        <w:t>Member of the Union</w:t>
      </w:r>
      <w:r>
        <w:rPr>
          <w:noProof/>
        </w:rPr>
        <w:t xml:space="preserve"> · 7</w:t>
      </w:r>
    </w:p>
    <w:p w:rsidR="00125C2D" w:rsidRDefault="00125C2D">
      <w:pPr>
        <w:pStyle w:val="Index1"/>
        <w:tabs>
          <w:tab w:val="right" w:leader="dot" w:pos="4449"/>
        </w:tabs>
        <w:rPr>
          <w:noProof/>
        </w:rPr>
      </w:pPr>
      <w:r w:rsidRPr="00525E19">
        <w:rPr>
          <w:rFonts w:cs="Arial"/>
          <w:noProof/>
          <w:color w:val="FF0000"/>
        </w:rPr>
        <w:t>Membranous</w:t>
      </w:r>
      <w:r>
        <w:rPr>
          <w:noProof/>
        </w:rPr>
        <w:t xml:space="preserve"> · 110</w:t>
      </w:r>
    </w:p>
    <w:p w:rsidR="00125C2D" w:rsidRDefault="00125C2D">
      <w:pPr>
        <w:pStyle w:val="Index1"/>
        <w:tabs>
          <w:tab w:val="right" w:leader="dot" w:pos="4449"/>
        </w:tabs>
        <w:rPr>
          <w:noProof/>
        </w:rPr>
      </w:pPr>
      <w:r w:rsidRPr="00525E19">
        <w:rPr>
          <w:noProof/>
          <w:color w:val="FF0000"/>
        </w:rPr>
        <w:t>Minor color</w:t>
      </w:r>
      <w:r>
        <w:rPr>
          <w:noProof/>
        </w:rPr>
        <w:t xml:space="preserve"> · 58</w:t>
      </w:r>
    </w:p>
    <w:p w:rsidR="00125C2D" w:rsidRDefault="00125C2D">
      <w:pPr>
        <w:pStyle w:val="Index1"/>
        <w:tabs>
          <w:tab w:val="right" w:leader="dot" w:pos="4449"/>
        </w:tabs>
        <w:rPr>
          <w:noProof/>
        </w:rPr>
      </w:pPr>
      <w:r w:rsidRPr="00525E19">
        <w:rPr>
          <w:rFonts w:cs="Arial"/>
          <w:noProof/>
          <w:color w:val="FF0000"/>
        </w:rPr>
        <w:t>Missing Data</w:t>
      </w:r>
      <w:r>
        <w:rPr>
          <w:noProof/>
        </w:rPr>
        <w:t xml:space="preserve"> · 124</w:t>
      </w:r>
    </w:p>
    <w:p w:rsidR="00125C2D" w:rsidRDefault="00125C2D">
      <w:pPr>
        <w:pStyle w:val="Index1"/>
        <w:tabs>
          <w:tab w:val="right" w:leader="dot" w:pos="4449"/>
        </w:tabs>
        <w:rPr>
          <w:noProof/>
        </w:rPr>
      </w:pPr>
      <w:r w:rsidRPr="00525E19">
        <w:rPr>
          <w:rFonts w:cs="Arial"/>
          <w:noProof/>
          <w:color w:val="FF0000"/>
        </w:rPr>
        <w:t>Mixed model</w:t>
      </w:r>
      <w:r>
        <w:rPr>
          <w:noProof/>
        </w:rPr>
        <w:t xml:space="preserve"> · 124</w:t>
      </w:r>
    </w:p>
    <w:p w:rsidR="00125C2D" w:rsidRDefault="00125C2D">
      <w:pPr>
        <w:pStyle w:val="Index1"/>
        <w:tabs>
          <w:tab w:val="right" w:leader="dot" w:pos="4449"/>
        </w:tabs>
        <w:rPr>
          <w:noProof/>
        </w:rPr>
      </w:pPr>
      <w:r w:rsidRPr="00525E19">
        <w:rPr>
          <w:rFonts w:cs="Arial"/>
          <w:bCs/>
          <w:noProof/>
          <w:color w:val="FF0000"/>
        </w:rPr>
        <w:t>Model</w:t>
      </w:r>
      <w:r>
        <w:rPr>
          <w:noProof/>
        </w:rPr>
        <w:t xml:space="preserve"> · 124</w:t>
      </w:r>
    </w:p>
    <w:p w:rsidR="00125C2D" w:rsidRDefault="00125C2D">
      <w:pPr>
        <w:pStyle w:val="Index1"/>
        <w:tabs>
          <w:tab w:val="right" w:leader="dot" w:pos="4449"/>
        </w:tabs>
        <w:rPr>
          <w:noProof/>
        </w:rPr>
      </w:pPr>
      <w:r w:rsidRPr="00525E19">
        <w:rPr>
          <w:rFonts w:cs="Arial"/>
          <w:noProof/>
          <w:color w:val="FF0000"/>
        </w:rPr>
        <w:t>Model assumptions</w:t>
      </w:r>
      <w:r>
        <w:rPr>
          <w:noProof/>
        </w:rPr>
        <w:t xml:space="preserve"> · 124</w:t>
      </w:r>
    </w:p>
    <w:p w:rsidR="00125C2D" w:rsidRDefault="00125C2D">
      <w:pPr>
        <w:pStyle w:val="Index1"/>
        <w:tabs>
          <w:tab w:val="right" w:leader="dot" w:pos="4449"/>
        </w:tabs>
        <w:rPr>
          <w:noProof/>
        </w:rPr>
      </w:pPr>
      <w:r w:rsidRPr="00525E19">
        <w:rPr>
          <w:rFonts w:cs="Arial"/>
          <w:noProof/>
          <w:color w:val="FF0000"/>
        </w:rPr>
        <w:t>Modified Joint Regression Analysis</w:t>
      </w:r>
      <w:r>
        <w:rPr>
          <w:noProof/>
        </w:rPr>
        <w:t xml:space="preserve"> · 124</w:t>
      </w:r>
    </w:p>
    <w:p w:rsidR="00125C2D" w:rsidRDefault="00125C2D">
      <w:pPr>
        <w:pStyle w:val="Index1"/>
        <w:tabs>
          <w:tab w:val="right" w:leader="dot" w:pos="4449"/>
        </w:tabs>
        <w:rPr>
          <w:noProof/>
        </w:rPr>
      </w:pPr>
      <w:r w:rsidRPr="00525E19">
        <w:rPr>
          <w:rFonts w:cs="Arial"/>
          <w:noProof/>
          <w:color w:val="FF0000"/>
        </w:rPr>
        <w:t>Mucronate</w:t>
      </w:r>
      <w:r>
        <w:rPr>
          <w:noProof/>
        </w:rPr>
        <w:t xml:space="preserve"> · 41, 110</w:t>
      </w:r>
    </w:p>
    <w:p w:rsidR="00125C2D" w:rsidRDefault="00125C2D">
      <w:pPr>
        <w:pStyle w:val="Index1"/>
        <w:tabs>
          <w:tab w:val="right" w:leader="dot" w:pos="4449"/>
        </w:tabs>
        <w:rPr>
          <w:noProof/>
        </w:rPr>
      </w:pPr>
      <w:r w:rsidRPr="00525E19">
        <w:rPr>
          <w:rFonts w:cs="Arial"/>
          <w:noProof/>
          <w:color w:val="FF0000"/>
        </w:rPr>
        <w:t>Multiple Comparison Test</w:t>
      </w:r>
      <w:r>
        <w:rPr>
          <w:noProof/>
        </w:rPr>
        <w:t xml:space="preserve"> · 124</w:t>
      </w:r>
    </w:p>
    <w:p w:rsidR="00125C2D" w:rsidRDefault="00125C2D">
      <w:pPr>
        <w:pStyle w:val="Index1"/>
        <w:tabs>
          <w:tab w:val="right" w:leader="dot" w:pos="4449"/>
        </w:tabs>
        <w:rPr>
          <w:noProof/>
        </w:rPr>
      </w:pPr>
      <w:r w:rsidRPr="00525E19">
        <w:rPr>
          <w:rFonts w:cs="Arial"/>
          <w:noProof/>
          <w:color w:val="FF0000"/>
        </w:rPr>
        <w:t>Multivariate Normality</w:t>
      </w:r>
      <w:r>
        <w:rPr>
          <w:noProof/>
        </w:rPr>
        <w:t xml:space="preserve"> · 125</w:t>
      </w:r>
    </w:p>
    <w:p w:rsidR="00125C2D" w:rsidRDefault="00125C2D">
      <w:pPr>
        <w:pStyle w:val="Index1"/>
        <w:tabs>
          <w:tab w:val="right" w:leader="dot" w:pos="4449"/>
        </w:tabs>
        <w:rPr>
          <w:noProof/>
        </w:rPr>
      </w:pPr>
      <w:r w:rsidRPr="00525E19">
        <w:rPr>
          <w:rFonts w:cs="Arial"/>
          <w:noProof/>
          <w:color w:val="FF0000"/>
        </w:rPr>
        <w:t>Mutually Exclusive Events</w:t>
      </w:r>
      <w:r>
        <w:rPr>
          <w:noProof/>
        </w:rPr>
        <w:t xml:space="preserve"> · 125</w:t>
      </w:r>
    </w:p>
    <w:p w:rsidR="00125C2D" w:rsidRDefault="00125C2D">
      <w:pPr>
        <w:pStyle w:val="IndexHeading"/>
        <w:keepNext/>
        <w:tabs>
          <w:tab w:val="right" w:leader="dot" w:pos="4449"/>
        </w:tabs>
        <w:rPr>
          <w:rFonts w:asciiTheme="minorHAnsi" w:eastAsiaTheme="minorEastAsia" w:hAnsiTheme="minorHAnsi" w:cstheme="minorBidi"/>
          <w:b w:val="0"/>
          <w:bCs w:val="0"/>
          <w:noProof/>
        </w:rPr>
      </w:pPr>
      <w:r>
        <w:rPr>
          <w:noProof/>
        </w:rPr>
        <w:t>N</w:t>
      </w:r>
    </w:p>
    <w:p w:rsidR="00125C2D" w:rsidRDefault="00125C2D">
      <w:pPr>
        <w:pStyle w:val="Index1"/>
        <w:tabs>
          <w:tab w:val="right" w:leader="dot" w:pos="4449"/>
        </w:tabs>
        <w:rPr>
          <w:noProof/>
        </w:rPr>
      </w:pPr>
      <w:r w:rsidRPr="00525E19">
        <w:rPr>
          <w:noProof/>
          <w:color w:val="FF0000"/>
        </w:rPr>
        <w:t>Net</w:t>
      </w:r>
      <w:r>
        <w:rPr>
          <w:noProof/>
        </w:rPr>
        <w:t xml:space="preserve"> · 66, 110</w:t>
      </w:r>
    </w:p>
    <w:p w:rsidR="00125C2D" w:rsidRDefault="00125C2D">
      <w:pPr>
        <w:pStyle w:val="Index1"/>
        <w:tabs>
          <w:tab w:val="right" w:leader="dot" w:pos="4449"/>
        </w:tabs>
        <w:rPr>
          <w:noProof/>
        </w:rPr>
      </w:pPr>
      <w:r w:rsidRPr="00525E19">
        <w:rPr>
          <w:noProof/>
          <w:color w:val="FF0000"/>
        </w:rPr>
        <w:t>Netted</w:t>
      </w:r>
      <w:r>
        <w:rPr>
          <w:noProof/>
        </w:rPr>
        <w:t xml:space="preserve"> · 66, 68, 110</w:t>
      </w:r>
    </w:p>
    <w:p w:rsidR="00125C2D" w:rsidRDefault="00125C2D">
      <w:pPr>
        <w:pStyle w:val="Index1"/>
        <w:tabs>
          <w:tab w:val="right" w:leader="dot" w:pos="4449"/>
        </w:tabs>
        <w:rPr>
          <w:noProof/>
        </w:rPr>
      </w:pPr>
      <w:r w:rsidRPr="00525E19">
        <w:rPr>
          <w:rFonts w:cs="Arial"/>
          <w:noProof/>
          <w:color w:val="FF0000"/>
        </w:rPr>
        <w:t>Nominal Scale</w:t>
      </w:r>
      <w:r>
        <w:rPr>
          <w:noProof/>
        </w:rPr>
        <w:t xml:space="preserve"> · 125</w:t>
      </w:r>
    </w:p>
    <w:p w:rsidR="00125C2D" w:rsidRDefault="00125C2D">
      <w:pPr>
        <w:pStyle w:val="Index1"/>
        <w:tabs>
          <w:tab w:val="right" w:leader="dot" w:pos="4449"/>
        </w:tabs>
        <w:rPr>
          <w:noProof/>
        </w:rPr>
      </w:pPr>
      <w:r w:rsidRPr="00525E19">
        <w:rPr>
          <w:rFonts w:cs="Arial"/>
          <w:noProof/>
          <w:color w:val="FF0000"/>
        </w:rPr>
        <w:t>Non-additive</w:t>
      </w:r>
      <w:r>
        <w:rPr>
          <w:noProof/>
        </w:rPr>
        <w:t xml:space="preserve"> · 125</w:t>
      </w:r>
    </w:p>
    <w:p w:rsidR="00125C2D" w:rsidRDefault="00125C2D">
      <w:pPr>
        <w:pStyle w:val="Index1"/>
        <w:tabs>
          <w:tab w:val="right" w:leader="dot" w:pos="4449"/>
        </w:tabs>
        <w:rPr>
          <w:noProof/>
        </w:rPr>
      </w:pPr>
      <w:r w:rsidRPr="00525E19">
        <w:rPr>
          <w:rFonts w:cs="Arial"/>
          <w:noProof/>
          <w:color w:val="FF0000"/>
        </w:rPr>
        <w:t>Non-fastigiate</w:t>
      </w:r>
      <w:r>
        <w:rPr>
          <w:noProof/>
        </w:rPr>
        <w:t xml:space="preserve"> · 45</w:t>
      </w:r>
    </w:p>
    <w:p w:rsidR="00125C2D" w:rsidRDefault="00125C2D">
      <w:pPr>
        <w:pStyle w:val="Index1"/>
        <w:tabs>
          <w:tab w:val="right" w:leader="dot" w:pos="4449"/>
        </w:tabs>
        <w:rPr>
          <w:noProof/>
        </w:rPr>
      </w:pPr>
      <w:r w:rsidRPr="00525E19">
        <w:rPr>
          <w:rFonts w:cs="Arial"/>
          <w:noProof/>
          <w:color w:val="FF0000"/>
        </w:rPr>
        <w:t>Normal Distribution</w:t>
      </w:r>
      <w:r>
        <w:rPr>
          <w:noProof/>
        </w:rPr>
        <w:t xml:space="preserve"> · 125</w:t>
      </w:r>
    </w:p>
    <w:p w:rsidR="00125C2D" w:rsidRDefault="00125C2D">
      <w:pPr>
        <w:pStyle w:val="Index1"/>
        <w:tabs>
          <w:tab w:val="right" w:leader="dot" w:pos="4449"/>
        </w:tabs>
        <w:rPr>
          <w:noProof/>
        </w:rPr>
      </w:pPr>
      <w:r w:rsidRPr="00525E19">
        <w:rPr>
          <w:rFonts w:cs="Arial"/>
          <w:noProof/>
          <w:color w:val="FF0000"/>
        </w:rPr>
        <w:t>Normal Probability Plot</w:t>
      </w:r>
      <w:r>
        <w:rPr>
          <w:noProof/>
        </w:rPr>
        <w:t xml:space="preserve"> · 125</w:t>
      </w:r>
    </w:p>
    <w:p w:rsidR="00125C2D" w:rsidRDefault="00125C2D">
      <w:pPr>
        <w:pStyle w:val="Index1"/>
        <w:tabs>
          <w:tab w:val="right" w:leader="dot" w:pos="4449"/>
        </w:tabs>
        <w:rPr>
          <w:noProof/>
        </w:rPr>
      </w:pPr>
      <w:r w:rsidRPr="00525E19">
        <w:rPr>
          <w:rFonts w:cs="Arial"/>
          <w:noProof/>
          <w:color w:val="FF0000"/>
        </w:rPr>
        <w:t>Normality</w:t>
      </w:r>
      <w:r>
        <w:rPr>
          <w:noProof/>
        </w:rPr>
        <w:t xml:space="preserve"> · 125</w:t>
      </w:r>
    </w:p>
    <w:p w:rsidR="00125C2D" w:rsidRDefault="00125C2D">
      <w:pPr>
        <w:pStyle w:val="Index1"/>
        <w:tabs>
          <w:tab w:val="right" w:leader="dot" w:pos="4449"/>
        </w:tabs>
        <w:rPr>
          <w:noProof/>
        </w:rPr>
      </w:pPr>
      <w:r w:rsidRPr="00525E19">
        <w:rPr>
          <w:rFonts w:cs="Arial"/>
          <w:noProof/>
          <w:color w:val="FF0000"/>
        </w:rPr>
        <w:t>Note</w:t>
      </w:r>
      <w:r>
        <w:rPr>
          <w:noProof/>
        </w:rPr>
        <w:t xml:space="preserve"> · 7</w:t>
      </w:r>
    </w:p>
    <w:p w:rsidR="00125C2D" w:rsidRDefault="00125C2D">
      <w:pPr>
        <w:pStyle w:val="Index1"/>
        <w:tabs>
          <w:tab w:val="right" w:leader="dot" w:pos="4449"/>
        </w:tabs>
        <w:rPr>
          <w:noProof/>
        </w:rPr>
      </w:pPr>
      <w:r w:rsidRPr="00525E19">
        <w:rPr>
          <w:rFonts w:cs="Arial"/>
          <w:noProof/>
          <w:color w:val="FF0000"/>
        </w:rPr>
        <w:t>Null Hypothesis</w:t>
      </w:r>
      <w:r>
        <w:rPr>
          <w:noProof/>
        </w:rPr>
        <w:t xml:space="preserve"> · 125</w:t>
      </w:r>
    </w:p>
    <w:p w:rsidR="00125C2D" w:rsidRDefault="00125C2D">
      <w:pPr>
        <w:pStyle w:val="IndexHeading"/>
        <w:keepNext/>
        <w:tabs>
          <w:tab w:val="right" w:leader="dot" w:pos="4449"/>
        </w:tabs>
        <w:rPr>
          <w:rFonts w:asciiTheme="minorHAnsi" w:eastAsiaTheme="minorEastAsia" w:hAnsiTheme="minorHAnsi" w:cstheme="minorBidi"/>
          <w:b w:val="0"/>
          <w:bCs w:val="0"/>
          <w:noProof/>
        </w:rPr>
      </w:pPr>
      <w:r>
        <w:rPr>
          <w:noProof/>
        </w:rPr>
        <w:t>O</w:t>
      </w:r>
    </w:p>
    <w:p w:rsidR="00125C2D" w:rsidRDefault="00125C2D">
      <w:pPr>
        <w:pStyle w:val="Index1"/>
        <w:tabs>
          <w:tab w:val="right" w:leader="dot" w:pos="4449"/>
        </w:tabs>
        <w:rPr>
          <w:noProof/>
        </w:rPr>
      </w:pPr>
      <w:r w:rsidRPr="00525E19">
        <w:rPr>
          <w:rFonts w:cs="Arial"/>
          <w:noProof/>
          <w:color w:val="FF0000"/>
        </w:rPr>
        <w:t>Obconic</w:t>
      </w:r>
      <w:r>
        <w:rPr>
          <w:noProof/>
        </w:rPr>
        <w:t xml:space="preserve"> · 42, 110</w:t>
      </w:r>
    </w:p>
    <w:p w:rsidR="00125C2D" w:rsidRDefault="00125C2D">
      <w:pPr>
        <w:pStyle w:val="Index1"/>
        <w:tabs>
          <w:tab w:val="right" w:leader="dot" w:pos="4449"/>
        </w:tabs>
        <w:rPr>
          <w:noProof/>
        </w:rPr>
      </w:pPr>
      <w:r w:rsidRPr="00525E19">
        <w:rPr>
          <w:rFonts w:cs="Arial"/>
          <w:noProof/>
          <w:color w:val="FF0000"/>
        </w:rPr>
        <w:t>Obcordate</w:t>
      </w:r>
      <w:r>
        <w:rPr>
          <w:noProof/>
        </w:rPr>
        <w:t xml:space="preserve"> · 41, 110</w:t>
      </w:r>
    </w:p>
    <w:p w:rsidR="00125C2D" w:rsidRDefault="00125C2D">
      <w:pPr>
        <w:pStyle w:val="Index1"/>
        <w:tabs>
          <w:tab w:val="right" w:leader="dot" w:pos="4449"/>
        </w:tabs>
        <w:rPr>
          <w:noProof/>
        </w:rPr>
      </w:pPr>
      <w:r w:rsidRPr="00525E19">
        <w:rPr>
          <w:noProof/>
          <w:color w:val="FF0000"/>
        </w:rPr>
        <w:t>Obcordiform</w:t>
      </w:r>
      <w:r>
        <w:rPr>
          <w:noProof/>
        </w:rPr>
        <w:t xml:space="preserve"> · 18, 110</w:t>
      </w:r>
    </w:p>
    <w:p w:rsidR="00125C2D" w:rsidRDefault="00125C2D">
      <w:pPr>
        <w:pStyle w:val="Index1"/>
        <w:tabs>
          <w:tab w:val="right" w:leader="dot" w:pos="4449"/>
        </w:tabs>
        <w:rPr>
          <w:noProof/>
        </w:rPr>
      </w:pPr>
      <w:r w:rsidRPr="00525E19">
        <w:rPr>
          <w:rFonts w:cs="Arial"/>
          <w:noProof/>
          <w:color w:val="FF0000"/>
        </w:rPr>
        <w:t>Obdeltate</w:t>
      </w:r>
      <w:r>
        <w:rPr>
          <w:noProof/>
        </w:rPr>
        <w:t xml:space="preserve"> · 110</w:t>
      </w:r>
    </w:p>
    <w:p w:rsidR="00125C2D" w:rsidRDefault="00125C2D">
      <w:pPr>
        <w:pStyle w:val="Index1"/>
        <w:tabs>
          <w:tab w:val="right" w:leader="dot" w:pos="4449"/>
        </w:tabs>
        <w:rPr>
          <w:noProof/>
        </w:rPr>
      </w:pPr>
      <w:r w:rsidRPr="00525E19">
        <w:rPr>
          <w:rFonts w:cs="Arial"/>
          <w:noProof/>
          <w:color w:val="FF0000"/>
        </w:rPr>
        <w:t>Oblanceolate</w:t>
      </w:r>
      <w:r>
        <w:rPr>
          <w:noProof/>
        </w:rPr>
        <w:t xml:space="preserve"> · 110</w:t>
      </w:r>
    </w:p>
    <w:p w:rsidR="00125C2D" w:rsidRDefault="00125C2D">
      <w:pPr>
        <w:pStyle w:val="Index1"/>
        <w:tabs>
          <w:tab w:val="right" w:leader="dot" w:pos="4449"/>
        </w:tabs>
        <w:rPr>
          <w:noProof/>
        </w:rPr>
      </w:pPr>
      <w:r w:rsidRPr="00525E19">
        <w:rPr>
          <w:rFonts w:cs="Arial"/>
          <w:noProof/>
          <w:color w:val="FF0000"/>
        </w:rPr>
        <w:t>Oblate</w:t>
      </w:r>
      <w:r>
        <w:rPr>
          <w:noProof/>
        </w:rPr>
        <w:t xml:space="preserve"> · 110</w:t>
      </w:r>
    </w:p>
    <w:p w:rsidR="00125C2D" w:rsidRDefault="00125C2D">
      <w:pPr>
        <w:pStyle w:val="Index1"/>
        <w:tabs>
          <w:tab w:val="right" w:leader="dot" w:pos="4449"/>
        </w:tabs>
        <w:rPr>
          <w:noProof/>
        </w:rPr>
      </w:pPr>
      <w:r w:rsidRPr="00525E19">
        <w:rPr>
          <w:rFonts w:cs="Arial"/>
          <w:noProof/>
          <w:color w:val="FF0000"/>
        </w:rPr>
        <w:t>Oblique</w:t>
      </w:r>
      <w:r>
        <w:rPr>
          <w:noProof/>
        </w:rPr>
        <w:t xml:space="preserve"> · 51, 110</w:t>
      </w:r>
    </w:p>
    <w:p w:rsidR="00125C2D" w:rsidRDefault="00125C2D">
      <w:pPr>
        <w:pStyle w:val="Index1"/>
        <w:tabs>
          <w:tab w:val="right" w:leader="dot" w:pos="4449"/>
        </w:tabs>
        <w:rPr>
          <w:noProof/>
        </w:rPr>
      </w:pPr>
      <w:r w:rsidRPr="00525E19">
        <w:rPr>
          <w:rFonts w:cs="Arial"/>
          <w:noProof/>
          <w:color w:val="FF0000"/>
        </w:rPr>
        <w:t>Obloid</w:t>
      </w:r>
      <w:r>
        <w:rPr>
          <w:noProof/>
        </w:rPr>
        <w:t xml:space="preserve"> · 42, 110</w:t>
      </w:r>
    </w:p>
    <w:p w:rsidR="00125C2D" w:rsidRDefault="00125C2D">
      <w:pPr>
        <w:pStyle w:val="Index1"/>
        <w:tabs>
          <w:tab w:val="right" w:leader="dot" w:pos="4449"/>
        </w:tabs>
        <w:rPr>
          <w:noProof/>
        </w:rPr>
      </w:pPr>
      <w:r w:rsidRPr="00525E19">
        <w:rPr>
          <w:noProof/>
          <w:color w:val="FF0000"/>
        </w:rPr>
        <w:t>Oblong</w:t>
      </w:r>
      <w:r>
        <w:rPr>
          <w:noProof/>
        </w:rPr>
        <w:t xml:space="preserve"> · 17, 42, 110</w:t>
      </w:r>
    </w:p>
    <w:p w:rsidR="00125C2D" w:rsidRDefault="00125C2D">
      <w:pPr>
        <w:pStyle w:val="Index1"/>
        <w:tabs>
          <w:tab w:val="right" w:leader="dot" w:pos="4449"/>
        </w:tabs>
        <w:rPr>
          <w:noProof/>
        </w:rPr>
      </w:pPr>
      <w:r w:rsidRPr="00525E19">
        <w:rPr>
          <w:noProof/>
          <w:color w:val="FF0000"/>
        </w:rPr>
        <w:t>Obovate</w:t>
      </w:r>
      <w:r>
        <w:rPr>
          <w:noProof/>
        </w:rPr>
        <w:t xml:space="preserve"> · 17, 110</w:t>
      </w:r>
    </w:p>
    <w:p w:rsidR="00125C2D" w:rsidRDefault="00125C2D">
      <w:pPr>
        <w:pStyle w:val="Index1"/>
        <w:tabs>
          <w:tab w:val="right" w:leader="dot" w:pos="4449"/>
        </w:tabs>
        <w:rPr>
          <w:noProof/>
        </w:rPr>
      </w:pPr>
      <w:r w:rsidRPr="00525E19">
        <w:rPr>
          <w:rFonts w:cs="Arial"/>
          <w:noProof/>
          <w:color w:val="FF0000"/>
        </w:rPr>
        <w:t>Obovoid</w:t>
      </w:r>
      <w:r>
        <w:rPr>
          <w:noProof/>
        </w:rPr>
        <w:t xml:space="preserve"> · 42, 110</w:t>
      </w:r>
    </w:p>
    <w:p w:rsidR="00125C2D" w:rsidRDefault="00125C2D">
      <w:pPr>
        <w:pStyle w:val="Index1"/>
        <w:tabs>
          <w:tab w:val="right" w:leader="dot" w:pos="4449"/>
        </w:tabs>
        <w:rPr>
          <w:noProof/>
        </w:rPr>
      </w:pPr>
      <w:r w:rsidRPr="00525E19">
        <w:rPr>
          <w:noProof/>
          <w:color w:val="FF0000"/>
        </w:rPr>
        <w:t>Obtriangular</w:t>
      </w:r>
      <w:r>
        <w:rPr>
          <w:noProof/>
        </w:rPr>
        <w:t xml:space="preserve"> · 17, 111</w:t>
      </w:r>
    </w:p>
    <w:p w:rsidR="00125C2D" w:rsidRDefault="00125C2D">
      <w:pPr>
        <w:pStyle w:val="Index1"/>
        <w:tabs>
          <w:tab w:val="right" w:leader="dot" w:pos="4449"/>
        </w:tabs>
        <w:rPr>
          <w:noProof/>
        </w:rPr>
      </w:pPr>
      <w:r w:rsidRPr="00525E19">
        <w:rPr>
          <w:noProof/>
          <w:color w:val="FF0000"/>
        </w:rPr>
        <w:t>Obtrullate</w:t>
      </w:r>
      <w:r>
        <w:rPr>
          <w:noProof/>
        </w:rPr>
        <w:t xml:space="preserve"> · 17, 111</w:t>
      </w:r>
    </w:p>
    <w:p w:rsidR="00125C2D" w:rsidRDefault="00125C2D">
      <w:pPr>
        <w:pStyle w:val="Index1"/>
        <w:tabs>
          <w:tab w:val="right" w:leader="dot" w:pos="4449"/>
        </w:tabs>
        <w:rPr>
          <w:noProof/>
        </w:rPr>
      </w:pPr>
      <w:r w:rsidRPr="00525E19">
        <w:rPr>
          <w:rFonts w:cs="Arial"/>
          <w:noProof/>
          <w:color w:val="FF0000"/>
        </w:rPr>
        <w:t>Obtuse</w:t>
      </w:r>
      <w:r>
        <w:rPr>
          <w:noProof/>
        </w:rPr>
        <w:t xml:space="preserve"> · 40, 41, 111</w:t>
      </w:r>
    </w:p>
    <w:p w:rsidR="00125C2D" w:rsidRDefault="00125C2D">
      <w:pPr>
        <w:pStyle w:val="Index1"/>
        <w:tabs>
          <w:tab w:val="right" w:leader="dot" w:pos="4449"/>
        </w:tabs>
        <w:rPr>
          <w:noProof/>
        </w:rPr>
      </w:pPr>
      <w:r w:rsidRPr="00525E19">
        <w:rPr>
          <w:rFonts w:cs="Arial"/>
          <w:noProof/>
          <w:color w:val="FF0000"/>
        </w:rPr>
        <w:t>Off-type</w:t>
      </w:r>
      <w:r>
        <w:rPr>
          <w:noProof/>
        </w:rPr>
        <w:t xml:space="preserve"> · 8</w:t>
      </w:r>
    </w:p>
    <w:p w:rsidR="00125C2D" w:rsidRDefault="00125C2D">
      <w:pPr>
        <w:pStyle w:val="Index1"/>
        <w:tabs>
          <w:tab w:val="right" w:leader="dot" w:pos="4449"/>
        </w:tabs>
        <w:rPr>
          <w:noProof/>
        </w:rPr>
      </w:pPr>
      <w:r w:rsidRPr="00525E19">
        <w:rPr>
          <w:rFonts w:cs="Arial"/>
          <w:noProof/>
          <w:color w:val="FF0000"/>
        </w:rPr>
        <w:t>Open</w:t>
      </w:r>
      <w:r>
        <w:rPr>
          <w:noProof/>
        </w:rPr>
        <w:t xml:space="preserve"> · 111</w:t>
      </w:r>
    </w:p>
    <w:p w:rsidR="00125C2D" w:rsidRDefault="00125C2D">
      <w:pPr>
        <w:pStyle w:val="Index1"/>
        <w:tabs>
          <w:tab w:val="right" w:leader="dot" w:pos="4449"/>
        </w:tabs>
        <w:rPr>
          <w:noProof/>
        </w:rPr>
      </w:pPr>
      <w:r w:rsidRPr="00525E19">
        <w:rPr>
          <w:rFonts w:cs="Arial"/>
          <w:noProof/>
          <w:color w:val="FF0000"/>
        </w:rPr>
        <w:t>Orbicular</w:t>
      </w:r>
      <w:r>
        <w:rPr>
          <w:noProof/>
        </w:rPr>
        <w:t xml:space="preserve"> · 111</w:t>
      </w:r>
    </w:p>
    <w:p w:rsidR="00125C2D" w:rsidRDefault="00125C2D">
      <w:pPr>
        <w:pStyle w:val="Index1"/>
        <w:tabs>
          <w:tab w:val="right" w:leader="dot" w:pos="4449"/>
        </w:tabs>
        <w:rPr>
          <w:noProof/>
        </w:rPr>
      </w:pPr>
      <w:r w:rsidRPr="00525E19">
        <w:rPr>
          <w:rFonts w:cs="Arial"/>
          <w:noProof/>
          <w:color w:val="FF0000"/>
        </w:rPr>
        <w:t>Ordinal Scale</w:t>
      </w:r>
      <w:r>
        <w:rPr>
          <w:noProof/>
        </w:rPr>
        <w:t xml:space="preserve"> · 125</w:t>
      </w:r>
    </w:p>
    <w:p w:rsidR="00125C2D" w:rsidRDefault="00125C2D">
      <w:pPr>
        <w:pStyle w:val="Index1"/>
        <w:tabs>
          <w:tab w:val="right" w:leader="dot" w:pos="4449"/>
        </w:tabs>
        <w:rPr>
          <w:noProof/>
        </w:rPr>
      </w:pPr>
      <w:r w:rsidRPr="00525E19">
        <w:rPr>
          <w:rFonts w:cs="Arial"/>
          <w:noProof/>
          <w:color w:val="FF0000"/>
        </w:rPr>
        <w:t>Outlier</w:t>
      </w:r>
      <w:r>
        <w:rPr>
          <w:noProof/>
        </w:rPr>
        <w:t xml:space="preserve"> · 125</w:t>
      </w:r>
    </w:p>
    <w:p w:rsidR="00125C2D" w:rsidRDefault="00125C2D">
      <w:pPr>
        <w:pStyle w:val="Index1"/>
        <w:tabs>
          <w:tab w:val="right" w:leader="dot" w:pos="4449"/>
        </w:tabs>
        <w:rPr>
          <w:noProof/>
        </w:rPr>
      </w:pPr>
      <w:r w:rsidRPr="00525E19">
        <w:rPr>
          <w:rFonts w:cs="Arial"/>
          <w:noProof/>
          <w:color w:val="FF0000"/>
        </w:rPr>
        <w:t>Outlying Case</w:t>
      </w:r>
      <w:r>
        <w:rPr>
          <w:noProof/>
        </w:rPr>
        <w:t xml:space="preserve"> · 125</w:t>
      </w:r>
    </w:p>
    <w:p w:rsidR="00125C2D" w:rsidRDefault="00125C2D">
      <w:pPr>
        <w:pStyle w:val="Index1"/>
        <w:tabs>
          <w:tab w:val="right" w:leader="dot" w:pos="4449"/>
        </w:tabs>
        <w:rPr>
          <w:noProof/>
        </w:rPr>
      </w:pPr>
      <w:r w:rsidRPr="00525E19">
        <w:rPr>
          <w:rFonts w:cs="Arial"/>
          <w:noProof/>
          <w:color w:val="FF0000"/>
        </w:rPr>
        <w:t>Outwards</w:t>
      </w:r>
      <w:r>
        <w:rPr>
          <w:noProof/>
        </w:rPr>
        <w:t xml:space="preserve"> · 46, 50, 111</w:t>
      </w:r>
    </w:p>
    <w:p w:rsidR="00125C2D" w:rsidRDefault="00125C2D">
      <w:pPr>
        <w:pStyle w:val="Index1"/>
        <w:tabs>
          <w:tab w:val="right" w:leader="dot" w:pos="4449"/>
        </w:tabs>
        <w:rPr>
          <w:noProof/>
        </w:rPr>
      </w:pPr>
      <w:r w:rsidRPr="00525E19">
        <w:rPr>
          <w:noProof/>
          <w:color w:val="FF0000"/>
        </w:rPr>
        <w:t>Ovate</w:t>
      </w:r>
      <w:r>
        <w:rPr>
          <w:noProof/>
        </w:rPr>
        <w:t xml:space="preserve"> · 17, 111</w:t>
      </w:r>
    </w:p>
    <w:p w:rsidR="00125C2D" w:rsidRDefault="00125C2D">
      <w:pPr>
        <w:pStyle w:val="Index1"/>
        <w:tabs>
          <w:tab w:val="right" w:leader="dot" w:pos="4449"/>
        </w:tabs>
        <w:rPr>
          <w:noProof/>
        </w:rPr>
      </w:pPr>
      <w:r w:rsidRPr="00525E19">
        <w:rPr>
          <w:noProof/>
          <w:color w:val="FF0000"/>
        </w:rPr>
        <w:t>Over color</w:t>
      </w:r>
      <w:r>
        <w:rPr>
          <w:noProof/>
        </w:rPr>
        <w:t xml:space="preserve"> · 61, 62, 65, 111</w:t>
      </w:r>
    </w:p>
    <w:p w:rsidR="00125C2D" w:rsidRDefault="00125C2D">
      <w:pPr>
        <w:pStyle w:val="Index1"/>
        <w:tabs>
          <w:tab w:val="right" w:leader="dot" w:pos="4449"/>
        </w:tabs>
        <w:rPr>
          <w:noProof/>
        </w:rPr>
      </w:pPr>
      <w:r w:rsidRPr="00525E19">
        <w:rPr>
          <w:rFonts w:cs="Arial"/>
          <w:noProof/>
          <w:color w:val="FF0000"/>
        </w:rPr>
        <w:t>Overlapping</w:t>
      </w:r>
      <w:r>
        <w:rPr>
          <w:noProof/>
        </w:rPr>
        <w:t xml:space="preserve"> · 47</w:t>
      </w:r>
    </w:p>
    <w:p w:rsidR="00125C2D" w:rsidRDefault="00125C2D">
      <w:pPr>
        <w:pStyle w:val="Index1"/>
        <w:tabs>
          <w:tab w:val="right" w:leader="dot" w:pos="4449"/>
        </w:tabs>
        <w:rPr>
          <w:noProof/>
        </w:rPr>
      </w:pPr>
      <w:r w:rsidRPr="00525E19">
        <w:rPr>
          <w:rFonts w:cs="Arial"/>
          <w:noProof/>
          <w:color w:val="FF0000"/>
        </w:rPr>
        <w:t>Ovoid</w:t>
      </w:r>
      <w:r>
        <w:rPr>
          <w:noProof/>
        </w:rPr>
        <w:t xml:space="preserve"> · 42, 111</w:t>
      </w:r>
    </w:p>
    <w:p w:rsidR="00125C2D" w:rsidRDefault="00125C2D">
      <w:pPr>
        <w:pStyle w:val="IndexHeading"/>
        <w:keepNext/>
        <w:tabs>
          <w:tab w:val="right" w:leader="dot" w:pos="4449"/>
        </w:tabs>
        <w:rPr>
          <w:rFonts w:asciiTheme="minorHAnsi" w:eastAsiaTheme="minorEastAsia" w:hAnsiTheme="minorHAnsi" w:cstheme="minorBidi"/>
          <w:b w:val="0"/>
          <w:bCs w:val="0"/>
          <w:noProof/>
        </w:rPr>
      </w:pPr>
      <w:r>
        <w:rPr>
          <w:noProof/>
        </w:rPr>
        <w:t>P</w:t>
      </w:r>
    </w:p>
    <w:p w:rsidR="00125C2D" w:rsidRDefault="00125C2D">
      <w:pPr>
        <w:pStyle w:val="Index1"/>
        <w:tabs>
          <w:tab w:val="right" w:leader="dot" w:pos="4449"/>
        </w:tabs>
        <w:rPr>
          <w:noProof/>
        </w:rPr>
      </w:pPr>
      <w:r w:rsidRPr="00525E19">
        <w:rPr>
          <w:rFonts w:cs="Arial"/>
          <w:noProof/>
          <w:color w:val="FF0000"/>
        </w:rPr>
        <w:t>Panicle</w:t>
      </w:r>
      <w:r>
        <w:rPr>
          <w:noProof/>
        </w:rPr>
        <w:t xml:space="preserve"> · 53, 111</w:t>
      </w:r>
    </w:p>
    <w:p w:rsidR="00125C2D" w:rsidRDefault="00125C2D">
      <w:pPr>
        <w:pStyle w:val="Index1"/>
        <w:tabs>
          <w:tab w:val="right" w:leader="dot" w:pos="4449"/>
        </w:tabs>
        <w:rPr>
          <w:noProof/>
        </w:rPr>
      </w:pPr>
      <w:r w:rsidRPr="00525E19">
        <w:rPr>
          <w:rFonts w:cs="Arial"/>
          <w:noProof/>
          <w:color w:val="FF0000"/>
        </w:rPr>
        <w:t>Pannose</w:t>
      </w:r>
      <w:r>
        <w:rPr>
          <w:noProof/>
        </w:rPr>
        <w:t xml:space="preserve"> · 55, 111</w:t>
      </w:r>
    </w:p>
    <w:p w:rsidR="00125C2D" w:rsidRDefault="00125C2D">
      <w:pPr>
        <w:pStyle w:val="Index1"/>
        <w:tabs>
          <w:tab w:val="right" w:leader="dot" w:pos="4449"/>
        </w:tabs>
        <w:rPr>
          <w:noProof/>
        </w:rPr>
      </w:pPr>
      <w:r w:rsidRPr="00525E19">
        <w:rPr>
          <w:rFonts w:cs="Arial"/>
          <w:noProof/>
          <w:color w:val="FF0000"/>
        </w:rPr>
        <w:t>Papillose</w:t>
      </w:r>
      <w:r>
        <w:rPr>
          <w:noProof/>
        </w:rPr>
        <w:t xml:space="preserve"> · 56, 111</w:t>
      </w:r>
    </w:p>
    <w:p w:rsidR="00125C2D" w:rsidRDefault="00125C2D">
      <w:pPr>
        <w:pStyle w:val="Index1"/>
        <w:tabs>
          <w:tab w:val="right" w:leader="dot" w:pos="4449"/>
        </w:tabs>
        <w:rPr>
          <w:noProof/>
        </w:rPr>
      </w:pPr>
      <w:r w:rsidRPr="00525E19">
        <w:rPr>
          <w:rFonts w:cs="Arial"/>
          <w:noProof/>
          <w:color w:val="FF0000"/>
        </w:rPr>
        <w:t>Papyraceous, Papery</w:t>
      </w:r>
      <w:r>
        <w:rPr>
          <w:noProof/>
        </w:rPr>
        <w:t xml:space="preserve"> · 111</w:t>
      </w:r>
    </w:p>
    <w:p w:rsidR="00125C2D" w:rsidRDefault="00125C2D">
      <w:pPr>
        <w:pStyle w:val="Index1"/>
        <w:tabs>
          <w:tab w:val="right" w:leader="dot" w:pos="4449"/>
        </w:tabs>
        <w:rPr>
          <w:noProof/>
        </w:rPr>
      </w:pPr>
      <w:r w:rsidRPr="00525E19">
        <w:rPr>
          <w:noProof/>
          <w:color w:val="FF0000"/>
        </w:rPr>
        <w:t>Parallel set</w:t>
      </w:r>
      <w:r>
        <w:rPr>
          <w:noProof/>
        </w:rPr>
        <w:t xml:space="preserve"> · 17</w:t>
      </w:r>
    </w:p>
    <w:p w:rsidR="00125C2D" w:rsidRDefault="00125C2D">
      <w:pPr>
        <w:pStyle w:val="Index1"/>
        <w:tabs>
          <w:tab w:val="right" w:leader="dot" w:pos="4449"/>
        </w:tabs>
        <w:rPr>
          <w:noProof/>
        </w:rPr>
      </w:pPr>
      <w:r w:rsidRPr="00525E19">
        <w:rPr>
          <w:rFonts w:cs="Arial"/>
          <w:noProof/>
          <w:color w:val="FF0000"/>
        </w:rPr>
        <w:t>Parameter</w:t>
      </w:r>
      <w:r>
        <w:rPr>
          <w:noProof/>
        </w:rPr>
        <w:t xml:space="preserve"> · 125</w:t>
      </w:r>
    </w:p>
    <w:p w:rsidR="00125C2D" w:rsidRDefault="00125C2D">
      <w:pPr>
        <w:pStyle w:val="Index1"/>
        <w:tabs>
          <w:tab w:val="right" w:leader="dot" w:pos="4449"/>
        </w:tabs>
        <w:rPr>
          <w:noProof/>
        </w:rPr>
      </w:pPr>
      <w:r w:rsidRPr="00525E19">
        <w:rPr>
          <w:rFonts w:cs="Arial"/>
          <w:noProof/>
          <w:color w:val="FF0000"/>
        </w:rPr>
        <w:t>Parent(al) formula</w:t>
      </w:r>
      <w:r>
        <w:rPr>
          <w:noProof/>
        </w:rPr>
        <w:t xml:space="preserve"> · 8</w:t>
      </w:r>
    </w:p>
    <w:p w:rsidR="00125C2D" w:rsidRDefault="00125C2D">
      <w:pPr>
        <w:pStyle w:val="Index1"/>
        <w:tabs>
          <w:tab w:val="right" w:leader="dot" w:pos="4449"/>
        </w:tabs>
        <w:rPr>
          <w:noProof/>
        </w:rPr>
      </w:pPr>
      <w:r w:rsidRPr="00525E19">
        <w:rPr>
          <w:noProof/>
          <w:color w:val="FF0000"/>
        </w:rPr>
        <w:t>Patches</w:t>
      </w:r>
      <w:r>
        <w:rPr>
          <w:noProof/>
        </w:rPr>
        <w:t xml:space="preserve"> · 66, 111</w:t>
      </w:r>
    </w:p>
    <w:p w:rsidR="00125C2D" w:rsidRDefault="00125C2D">
      <w:pPr>
        <w:pStyle w:val="Index1"/>
        <w:tabs>
          <w:tab w:val="right" w:leader="dot" w:pos="4449"/>
        </w:tabs>
        <w:rPr>
          <w:noProof/>
        </w:rPr>
      </w:pPr>
      <w:r w:rsidRPr="00525E19">
        <w:rPr>
          <w:rFonts w:cs="Arial"/>
          <w:noProof/>
          <w:color w:val="FF0000"/>
        </w:rPr>
        <w:t>Pattern Variable</w:t>
      </w:r>
      <w:r>
        <w:rPr>
          <w:noProof/>
        </w:rPr>
        <w:t xml:space="preserve"> · 126</w:t>
      </w:r>
    </w:p>
    <w:p w:rsidR="00125C2D" w:rsidRDefault="00125C2D">
      <w:pPr>
        <w:pStyle w:val="Index1"/>
        <w:tabs>
          <w:tab w:val="right" w:leader="dot" w:pos="4449"/>
        </w:tabs>
        <w:rPr>
          <w:noProof/>
        </w:rPr>
      </w:pPr>
      <w:r w:rsidRPr="00525E19">
        <w:rPr>
          <w:noProof/>
          <w:color w:val="FF0000"/>
        </w:rPr>
        <w:t>Patterns</w:t>
      </w:r>
      <w:r>
        <w:rPr>
          <w:noProof/>
        </w:rPr>
        <w:t xml:space="preserve"> · 57, 61, 63, 64, 66, 67, 69</w:t>
      </w:r>
    </w:p>
    <w:p w:rsidR="00125C2D" w:rsidRDefault="00125C2D">
      <w:pPr>
        <w:pStyle w:val="Index1"/>
        <w:tabs>
          <w:tab w:val="right" w:leader="dot" w:pos="4449"/>
        </w:tabs>
        <w:rPr>
          <w:noProof/>
        </w:rPr>
      </w:pPr>
      <w:r w:rsidRPr="00525E19">
        <w:rPr>
          <w:rFonts w:cs="Arial"/>
          <w:noProof/>
          <w:color w:val="FF0000"/>
        </w:rPr>
        <w:t>PBR</w:t>
      </w:r>
      <w:r>
        <w:rPr>
          <w:noProof/>
        </w:rPr>
        <w:t xml:space="preserve"> · 8</w:t>
      </w:r>
    </w:p>
    <w:p w:rsidR="00125C2D" w:rsidRDefault="00125C2D">
      <w:pPr>
        <w:pStyle w:val="Index1"/>
        <w:tabs>
          <w:tab w:val="right" w:leader="dot" w:pos="4449"/>
        </w:tabs>
        <w:rPr>
          <w:noProof/>
        </w:rPr>
      </w:pPr>
      <w:r w:rsidRPr="00525E19">
        <w:rPr>
          <w:rFonts w:cs="Arial"/>
          <w:noProof/>
          <w:color w:val="FF0000"/>
        </w:rPr>
        <w:t>Pear-shaped</w:t>
      </w:r>
      <w:r>
        <w:rPr>
          <w:noProof/>
        </w:rPr>
        <w:t xml:space="preserve"> · 111</w:t>
      </w:r>
    </w:p>
    <w:p w:rsidR="00125C2D" w:rsidRDefault="00125C2D">
      <w:pPr>
        <w:pStyle w:val="Index1"/>
        <w:tabs>
          <w:tab w:val="right" w:leader="dot" w:pos="4449"/>
        </w:tabs>
        <w:rPr>
          <w:noProof/>
        </w:rPr>
      </w:pPr>
      <w:r w:rsidRPr="00525E19">
        <w:rPr>
          <w:rFonts w:cs="Arial"/>
          <w:noProof/>
          <w:color w:val="FF0000"/>
        </w:rPr>
        <w:t>Pearson</w:t>
      </w:r>
      <w:r>
        <w:rPr>
          <w:noProof/>
        </w:rPr>
        <w:t xml:space="preserve"> · 120</w:t>
      </w:r>
    </w:p>
    <w:p w:rsidR="00125C2D" w:rsidRDefault="00125C2D">
      <w:pPr>
        <w:pStyle w:val="Index1"/>
        <w:tabs>
          <w:tab w:val="right" w:leader="dot" w:pos="4449"/>
        </w:tabs>
        <w:rPr>
          <w:noProof/>
        </w:rPr>
      </w:pPr>
      <w:r w:rsidRPr="00525E19">
        <w:rPr>
          <w:rFonts w:cs="Arial"/>
          <w:noProof/>
          <w:color w:val="FF0000"/>
        </w:rPr>
        <w:t>Pedicel</w:t>
      </w:r>
      <w:r>
        <w:rPr>
          <w:noProof/>
        </w:rPr>
        <w:t xml:space="preserve"> · 111</w:t>
      </w:r>
    </w:p>
    <w:p w:rsidR="00125C2D" w:rsidRDefault="00125C2D">
      <w:pPr>
        <w:pStyle w:val="Index1"/>
        <w:tabs>
          <w:tab w:val="right" w:leader="dot" w:pos="4449"/>
        </w:tabs>
        <w:rPr>
          <w:noProof/>
        </w:rPr>
      </w:pPr>
      <w:r w:rsidRPr="00525E19">
        <w:rPr>
          <w:rFonts w:cs="Arial"/>
          <w:noProof/>
          <w:color w:val="FF0000"/>
        </w:rPr>
        <w:t>Pedicelled (Pedicellate)</w:t>
      </w:r>
      <w:r>
        <w:rPr>
          <w:noProof/>
        </w:rPr>
        <w:t xml:space="preserve"> · 111</w:t>
      </w:r>
    </w:p>
    <w:p w:rsidR="00125C2D" w:rsidRDefault="00125C2D">
      <w:pPr>
        <w:pStyle w:val="Index1"/>
        <w:tabs>
          <w:tab w:val="right" w:leader="dot" w:pos="4449"/>
        </w:tabs>
        <w:rPr>
          <w:noProof/>
        </w:rPr>
      </w:pPr>
      <w:r w:rsidRPr="00525E19">
        <w:rPr>
          <w:rFonts w:cs="Arial"/>
          <w:noProof/>
          <w:color w:val="FF0000"/>
        </w:rPr>
        <w:t>Peduncle</w:t>
      </w:r>
      <w:r>
        <w:rPr>
          <w:noProof/>
        </w:rPr>
        <w:t xml:space="preserve"> · 111</w:t>
      </w:r>
    </w:p>
    <w:p w:rsidR="00125C2D" w:rsidRDefault="00125C2D">
      <w:pPr>
        <w:pStyle w:val="Index1"/>
        <w:tabs>
          <w:tab w:val="right" w:leader="dot" w:pos="4449"/>
        </w:tabs>
        <w:rPr>
          <w:noProof/>
        </w:rPr>
      </w:pPr>
      <w:r w:rsidRPr="00525E19">
        <w:rPr>
          <w:rFonts w:cs="Arial"/>
          <w:noProof/>
          <w:color w:val="FF0000"/>
        </w:rPr>
        <w:t>Peltate</w:t>
      </w:r>
      <w:r>
        <w:rPr>
          <w:noProof/>
        </w:rPr>
        <w:t xml:space="preserve"> · 42, 111</w:t>
      </w:r>
    </w:p>
    <w:p w:rsidR="00125C2D" w:rsidRDefault="00125C2D">
      <w:pPr>
        <w:pStyle w:val="Index1"/>
        <w:tabs>
          <w:tab w:val="right" w:leader="dot" w:pos="4449"/>
        </w:tabs>
        <w:rPr>
          <w:noProof/>
        </w:rPr>
      </w:pPr>
      <w:r w:rsidRPr="00525E19">
        <w:rPr>
          <w:rFonts w:cs="Arial"/>
          <w:noProof/>
          <w:color w:val="FF0000"/>
        </w:rPr>
        <w:t>Pendent</w:t>
      </w:r>
      <w:r>
        <w:rPr>
          <w:noProof/>
        </w:rPr>
        <w:t xml:space="preserve"> · 50, 111</w:t>
      </w:r>
    </w:p>
    <w:p w:rsidR="00125C2D" w:rsidRDefault="00125C2D">
      <w:pPr>
        <w:pStyle w:val="Index1"/>
        <w:tabs>
          <w:tab w:val="right" w:leader="dot" w:pos="4449"/>
        </w:tabs>
        <w:rPr>
          <w:noProof/>
        </w:rPr>
      </w:pPr>
      <w:r w:rsidRPr="00525E19">
        <w:rPr>
          <w:rFonts w:cs="Arial"/>
          <w:noProof/>
          <w:color w:val="FF0000"/>
        </w:rPr>
        <w:t>Pendulous</w:t>
      </w:r>
      <w:r>
        <w:rPr>
          <w:noProof/>
        </w:rPr>
        <w:t xml:space="preserve"> · 50, 111</w:t>
      </w:r>
    </w:p>
    <w:p w:rsidR="00125C2D" w:rsidRDefault="00125C2D">
      <w:pPr>
        <w:pStyle w:val="Index1"/>
        <w:tabs>
          <w:tab w:val="right" w:leader="dot" w:pos="4449"/>
        </w:tabs>
        <w:rPr>
          <w:noProof/>
        </w:rPr>
      </w:pPr>
      <w:r w:rsidRPr="00525E19">
        <w:rPr>
          <w:rFonts w:cs="Arial"/>
          <w:noProof/>
          <w:color w:val="FF0000"/>
        </w:rPr>
        <w:t>Perpendicular</w:t>
      </w:r>
      <w:r>
        <w:rPr>
          <w:noProof/>
        </w:rPr>
        <w:t xml:space="preserve"> · 111</w:t>
      </w:r>
    </w:p>
    <w:p w:rsidR="00125C2D" w:rsidRDefault="00125C2D">
      <w:pPr>
        <w:pStyle w:val="Index1"/>
        <w:tabs>
          <w:tab w:val="right" w:leader="dot" w:pos="4449"/>
        </w:tabs>
        <w:rPr>
          <w:noProof/>
        </w:rPr>
      </w:pPr>
      <w:r w:rsidRPr="00525E19">
        <w:rPr>
          <w:noProof/>
          <w:color w:val="FF0000"/>
        </w:rPr>
        <w:t>Perspective from which to observe plant shapes</w:t>
      </w:r>
      <w:r>
        <w:rPr>
          <w:noProof/>
        </w:rPr>
        <w:t xml:space="preserve"> · 36</w:t>
      </w:r>
    </w:p>
    <w:p w:rsidR="00125C2D" w:rsidRDefault="00125C2D">
      <w:pPr>
        <w:pStyle w:val="Index1"/>
        <w:tabs>
          <w:tab w:val="right" w:leader="dot" w:pos="4449"/>
        </w:tabs>
        <w:rPr>
          <w:noProof/>
        </w:rPr>
      </w:pPr>
      <w:r w:rsidRPr="00525E19">
        <w:rPr>
          <w:rFonts w:cs="Arial"/>
          <w:noProof/>
          <w:color w:val="FF0000"/>
        </w:rPr>
        <w:t>Petiole</w:t>
      </w:r>
      <w:r>
        <w:rPr>
          <w:noProof/>
        </w:rPr>
        <w:t xml:space="preserve"> · 111</w:t>
      </w:r>
    </w:p>
    <w:p w:rsidR="00125C2D" w:rsidRDefault="00125C2D">
      <w:pPr>
        <w:pStyle w:val="Index1"/>
        <w:tabs>
          <w:tab w:val="right" w:leader="dot" w:pos="4449"/>
        </w:tabs>
        <w:rPr>
          <w:noProof/>
        </w:rPr>
      </w:pPr>
      <w:r w:rsidRPr="00525E19">
        <w:rPr>
          <w:rFonts w:cs="Arial"/>
          <w:noProof/>
          <w:color w:val="FF0000"/>
        </w:rPr>
        <w:t>Petiolule</w:t>
      </w:r>
      <w:r>
        <w:rPr>
          <w:noProof/>
        </w:rPr>
        <w:t xml:space="preserve"> · 112</w:t>
      </w:r>
    </w:p>
    <w:p w:rsidR="00125C2D" w:rsidRDefault="00125C2D">
      <w:pPr>
        <w:pStyle w:val="Index1"/>
        <w:tabs>
          <w:tab w:val="right" w:leader="dot" w:pos="4449"/>
        </w:tabs>
        <w:rPr>
          <w:noProof/>
        </w:rPr>
      </w:pPr>
      <w:r w:rsidRPr="00525E19">
        <w:rPr>
          <w:noProof/>
          <w:color w:val="FF0000"/>
        </w:rPr>
        <w:t>Photographs to illustrate color distribution and color patterns</w:t>
      </w:r>
      <w:r>
        <w:rPr>
          <w:noProof/>
        </w:rPr>
        <w:t xml:space="preserve"> · 69</w:t>
      </w:r>
    </w:p>
    <w:p w:rsidR="00125C2D" w:rsidRDefault="00125C2D">
      <w:pPr>
        <w:pStyle w:val="Index1"/>
        <w:tabs>
          <w:tab w:val="right" w:leader="dot" w:pos="4449"/>
        </w:tabs>
        <w:rPr>
          <w:noProof/>
        </w:rPr>
      </w:pPr>
      <w:r w:rsidRPr="00525E19">
        <w:rPr>
          <w:noProof/>
          <w:color w:val="FF0000"/>
        </w:rPr>
        <w:t>Pigment</w:t>
      </w:r>
      <w:r>
        <w:rPr>
          <w:noProof/>
        </w:rPr>
        <w:t xml:space="preserve"> · 61, 65</w:t>
      </w:r>
    </w:p>
    <w:p w:rsidR="00125C2D" w:rsidRDefault="00125C2D">
      <w:pPr>
        <w:pStyle w:val="Index1"/>
        <w:tabs>
          <w:tab w:val="right" w:leader="dot" w:pos="4449"/>
        </w:tabs>
        <w:rPr>
          <w:noProof/>
        </w:rPr>
      </w:pPr>
      <w:r w:rsidRPr="00525E19">
        <w:rPr>
          <w:noProof/>
          <w:color w:val="FF0000"/>
        </w:rPr>
        <w:t>Pigments (anthocyanin, carotenoid)</w:t>
      </w:r>
      <w:r>
        <w:rPr>
          <w:noProof/>
        </w:rPr>
        <w:t xml:space="preserve"> · 65</w:t>
      </w:r>
    </w:p>
    <w:p w:rsidR="00125C2D" w:rsidRDefault="00125C2D">
      <w:pPr>
        <w:pStyle w:val="Index1"/>
        <w:tabs>
          <w:tab w:val="right" w:leader="dot" w:pos="4449"/>
        </w:tabs>
        <w:rPr>
          <w:noProof/>
        </w:rPr>
      </w:pPr>
      <w:r w:rsidRPr="00525E19">
        <w:rPr>
          <w:rFonts w:cs="Arial"/>
          <w:noProof/>
          <w:color w:val="FF0000"/>
        </w:rPr>
        <w:t>Pilose</w:t>
      </w:r>
      <w:r>
        <w:rPr>
          <w:noProof/>
        </w:rPr>
        <w:t xml:space="preserve"> · 112</w:t>
      </w:r>
    </w:p>
    <w:p w:rsidR="00125C2D" w:rsidRDefault="00125C2D">
      <w:pPr>
        <w:pStyle w:val="Index1"/>
        <w:tabs>
          <w:tab w:val="right" w:leader="dot" w:pos="4449"/>
        </w:tabs>
        <w:rPr>
          <w:noProof/>
        </w:rPr>
      </w:pPr>
      <w:r w:rsidRPr="00525E19">
        <w:rPr>
          <w:rFonts w:cs="Arial"/>
          <w:noProof/>
          <w:color w:val="FF0000"/>
        </w:rPr>
        <w:t>Plant</w:t>
      </w:r>
      <w:r>
        <w:rPr>
          <w:noProof/>
        </w:rPr>
        <w:t xml:space="preserve"> · 8</w:t>
      </w:r>
    </w:p>
    <w:p w:rsidR="00125C2D" w:rsidRDefault="00125C2D">
      <w:pPr>
        <w:pStyle w:val="Index2"/>
        <w:tabs>
          <w:tab w:val="right" w:leader="dot" w:pos="4449"/>
        </w:tabs>
        <w:rPr>
          <w:noProof/>
        </w:rPr>
      </w:pPr>
      <w:r w:rsidRPr="00525E19">
        <w:rPr>
          <w:rFonts w:cs="Arial"/>
          <w:noProof/>
          <w:color w:val="FF0000"/>
        </w:rPr>
        <w:t>growth type</w:t>
      </w:r>
      <w:r>
        <w:rPr>
          <w:noProof/>
        </w:rPr>
        <w:t xml:space="preserve"> · 44</w:t>
      </w:r>
    </w:p>
    <w:p w:rsidR="00125C2D" w:rsidRDefault="00125C2D">
      <w:pPr>
        <w:pStyle w:val="Index2"/>
        <w:tabs>
          <w:tab w:val="right" w:leader="dot" w:pos="4449"/>
        </w:tabs>
        <w:rPr>
          <w:noProof/>
        </w:rPr>
      </w:pPr>
      <w:r w:rsidRPr="00525E19">
        <w:rPr>
          <w:rFonts w:cs="Arial"/>
          <w:noProof/>
          <w:color w:val="FF0000"/>
        </w:rPr>
        <w:t>type</w:t>
      </w:r>
      <w:r>
        <w:rPr>
          <w:noProof/>
        </w:rPr>
        <w:t xml:space="preserve"> · 44</w:t>
      </w:r>
    </w:p>
    <w:p w:rsidR="00125C2D" w:rsidRDefault="00125C2D">
      <w:pPr>
        <w:pStyle w:val="Index1"/>
        <w:tabs>
          <w:tab w:val="right" w:leader="dot" w:pos="4449"/>
        </w:tabs>
        <w:rPr>
          <w:noProof/>
        </w:rPr>
      </w:pPr>
      <w:r w:rsidRPr="00525E19">
        <w:rPr>
          <w:rFonts w:cs="Arial"/>
          <w:noProof/>
          <w:color w:val="FF0000"/>
        </w:rPr>
        <w:t>Plant (or tree)</w:t>
      </w:r>
    </w:p>
    <w:p w:rsidR="00125C2D" w:rsidRDefault="00125C2D">
      <w:pPr>
        <w:pStyle w:val="Index2"/>
        <w:tabs>
          <w:tab w:val="right" w:leader="dot" w:pos="4449"/>
        </w:tabs>
        <w:rPr>
          <w:noProof/>
        </w:rPr>
      </w:pPr>
      <w:r w:rsidRPr="00525E19">
        <w:rPr>
          <w:rFonts w:cs="Arial"/>
          <w:noProof/>
          <w:color w:val="FF0000"/>
        </w:rPr>
        <w:t>growth habit</w:t>
      </w:r>
      <w:r>
        <w:rPr>
          <w:noProof/>
        </w:rPr>
        <w:t xml:space="preserve"> · 44</w:t>
      </w:r>
    </w:p>
    <w:p w:rsidR="00125C2D" w:rsidRDefault="00125C2D">
      <w:pPr>
        <w:pStyle w:val="Index2"/>
        <w:tabs>
          <w:tab w:val="right" w:leader="dot" w:pos="4449"/>
        </w:tabs>
        <w:rPr>
          <w:noProof/>
        </w:rPr>
      </w:pPr>
      <w:r w:rsidRPr="00525E19">
        <w:rPr>
          <w:rFonts w:cs="Arial"/>
          <w:noProof/>
          <w:color w:val="FF0000"/>
        </w:rPr>
        <w:t>type</w:t>
      </w:r>
      <w:r>
        <w:rPr>
          <w:noProof/>
        </w:rPr>
        <w:t xml:space="preserve"> · 44</w:t>
      </w:r>
    </w:p>
    <w:p w:rsidR="00125C2D" w:rsidRDefault="00125C2D">
      <w:pPr>
        <w:pStyle w:val="Index1"/>
        <w:tabs>
          <w:tab w:val="right" w:leader="dot" w:pos="4449"/>
        </w:tabs>
        <w:rPr>
          <w:noProof/>
        </w:rPr>
      </w:pPr>
      <w:r w:rsidRPr="00525E19">
        <w:rPr>
          <w:rFonts w:cs="Arial"/>
          <w:noProof/>
          <w:color w:val="FF0000"/>
        </w:rPr>
        <w:t>Plant Breeders’ Right</w:t>
      </w:r>
      <w:r>
        <w:rPr>
          <w:noProof/>
        </w:rPr>
        <w:t xml:space="preserve"> · 8</w:t>
      </w:r>
    </w:p>
    <w:p w:rsidR="00125C2D" w:rsidRDefault="00125C2D">
      <w:pPr>
        <w:pStyle w:val="Index1"/>
        <w:tabs>
          <w:tab w:val="right" w:leader="dot" w:pos="4449"/>
        </w:tabs>
        <w:rPr>
          <w:noProof/>
        </w:rPr>
      </w:pPr>
      <w:r w:rsidRPr="00525E19">
        <w:rPr>
          <w:rFonts w:cs="Arial"/>
          <w:noProof/>
          <w:color w:val="FF0000"/>
        </w:rPr>
        <w:t>Plant grouping</w:t>
      </w:r>
      <w:r>
        <w:rPr>
          <w:noProof/>
        </w:rPr>
        <w:t xml:space="preserve"> · 8</w:t>
      </w:r>
    </w:p>
    <w:p w:rsidR="00125C2D" w:rsidRDefault="00125C2D">
      <w:pPr>
        <w:pStyle w:val="Index1"/>
        <w:tabs>
          <w:tab w:val="right" w:leader="dot" w:pos="4449"/>
        </w:tabs>
        <w:rPr>
          <w:noProof/>
        </w:rPr>
      </w:pPr>
      <w:r w:rsidRPr="00525E19">
        <w:rPr>
          <w:rFonts w:cs="Arial"/>
          <w:noProof/>
          <w:color w:val="FF0000"/>
        </w:rPr>
        <w:t>Plant Variety Database</w:t>
      </w:r>
      <w:r>
        <w:rPr>
          <w:noProof/>
        </w:rPr>
        <w:t xml:space="preserve"> · 8</w:t>
      </w:r>
    </w:p>
    <w:p w:rsidR="00125C2D" w:rsidRDefault="00125C2D">
      <w:pPr>
        <w:pStyle w:val="Index1"/>
        <w:tabs>
          <w:tab w:val="right" w:leader="dot" w:pos="4449"/>
        </w:tabs>
        <w:rPr>
          <w:noProof/>
        </w:rPr>
      </w:pPr>
      <w:r w:rsidRPr="00525E19">
        <w:rPr>
          <w:rFonts w:cs="Arial"/>
          <w:noProof/>
          <w:color w:val="FF0000"/>
        </w:rPr>
        <w:t>PLUTO database</w:t>
      </w:r>
      <w:r>
        <w:rPr>
          <w:noProof/>
        </w:rPr>
        <w:t xml:space="preserve"> · 8</w:t>
      </w:r>
    </w:p>
    <w:p w:rsidR="00125C2D" w:rsidRDefault="00125C2D">
      <w:pPr>
        <w:pStyle w:val="Index1"/>
        <w:tabs>
          <w:tab w:val="right" w:leader="dot" w:pos="4449"/>
        </w:tabs>
        <w:rPr>
          <w:noProof/>
        </w:rPr>
      </w:pPr>
      <w:r w:rsidRPr="00525E19">
        <w:rPr>
          <w:rFonts w:cs="Arial"/>
          <w:noProof/>
          <w:color w:val="FF0000"/>
        </w:rPr>
        <w:t>Pointed</w:t>
      </w:r>
      <w:r>
        <w:rPr>
          <w:noProof/>
        </w:rPr>
        <w:t xml:space="preserve"> · 112</w:t>
      </w:r>
    </w:p>
    <w:p w:rsidR="00125C2D" w:rsidRDefault="00125C2D">
      <w:pPr>
        <w:pStyle w:val="Index1"/>
        <w:tabs>
          <w:tab w:val="right" w:leader="dot" w:pos="4449"/>
        </w:tabs>
        <w:rPr>
          <w:noProof/>
        </w:rPr>
      </w:pPr>
      <w:r w:rsidRPr="00525E19">
        <w:rPr>
          <w:rFonts w:cs="Arial"/>
          <w:noProof/>
          <w:color w:val="FF0000"/>
        </w:rPr>
        <w:t>Pooled Standard Deviation</w:t>
      </w:r>
      <w:r>
        <w:rPr>
          <w:noProof/>
        </w:rPr>
        <w:t xml:space="preserve"> · 126</w:t>
      </w:r>
    </w:p>
    <w:p w:rsidR="00125C2D" w:rsidRDefault="00125C2D">
      <w:pPr>
        <w:pStyle w:val="Index1"/>
        <w:tabs>
          <w:tab w:val="right" w:leader="dot" w:pos="4449"/>
        </w:tabs>
        <w:rPr>
          <w:noProof/>
        </w:rPr>
      </w:pPr>
      <w:r w:rsidRPr="00525E19">
        <w:rPr>
          <w:rFonts w:cs="Arial"/>
          <w:noProof/>
          <w:color w:val="FF0000"/>
        </w:rPr>
        <w:t>Pooled Variance</w:t>
      </w:r>
      <w:r>
        <w:rPr>
          <w:noProof/>
        </w:rPr>
        <w:t xml:space="preserve"> · 126</w:t>
      </w:r>
    </w:p>
    <w:p w:rsidR="00125C2D" w:rsidRDefault="00125C2D">
      <w:pPr>
        <w:pStyle w:val="Index1"/>
        <w:tabs>
          <w:tab w:val="right" w:leader="dot" w:pos="4449"/>
        </w:tabs>
        <w:rPr>
          <w:noProof/>
        </w:rPr>
      </w:pPr>
      <w:r w:rsidRPr="00525E19">
        <w:rPr>
          <w:rFonts w:cs="Arial"/>
          <w:noProof/>
          <w:color w:val="FF0000"/>
        </w:rPr>
        <w:t>Population</w:t>
      </w:r>
      <w:r>
        <w:rPr>
          <w:noProof/>
        </w:rPr>
        <w:t xml:space="preserve"> · 126</w:t>
      </w:r>
    </w:p>
    <w:p w:rsidR="00125C2D" w:rsidRDefault="00125C2D">
      <w:pPr>
        <w:pStyle w:val="Index1"/>
        <w:tabs>
          <w:tab w:val="right" w:leader="dot" w:pos="4449"/>
        </w:tabs>
        <w:rPr>
          <w:noProof/>
        </w:rPr>
      </w:pPr>
      <w:r w:rsidRPr="00525E19">
        <w:rPr>
          <w:rFonts w:cs="Arial"/>
          <w:noProof/>
          <w:color w:val="FF0000"/>
        </w:rPr>
        <w:t>Population standard</w:t>
      </w:r>
      <w:r>
        <w:rPr>
          <w:noProof/>
        </w:rPr>
        <w:t xml:space="preserve"> · 126</w:t>
      </w:r>
    </w:p>
    <w:p w:rsidR="00125C2D" w:rsidRDefault="00125C2D">
      <w:pPr>
        <w:pStyle w:val="Index1"/>
        <w:tabs>
          <w:tab w:val="right" w:leader="dot" w:pos="4449"/>
        </w:tabs>
        <w:rPr>
          <w:noProof/>
        </w:rPr>
      </w:pPr>
      <w:r w:rsidRPr="00525E19">
        <w:rPr>
          <w:noProof/>
          <w:color w:val="FF0000"/>
        </w:rPr>
        <w:t>Position of broadest part</w:t>
      </w:r>
      <w:r>
        <w:rPr>
          <w:noProof/>
        </w:rPr>
        <w:t xml:space="preserve"> · 15, 16, 19</w:t>
      </w:r>
    </w:p>
    <w:p w:rsidR="00125C2D" w:rsidRDefault="00125C2D">
      <w:pPr>
        <w:pStyle w:val="Index1"/>
        <w:tabs>
          <w:tab w:val="right" w:leader="dot" w:pos="4449"/>
        </w:tabs>
        <w:rPr>
          <w:noProof/>
        </w:rPr>
      </w:pPr>
      <w:r w:rsidRPr="00525E19">
        <w:rPr>
          <w:rFonts w:cs="Arial"/>
          <w:noProof/>
          <w:color w:val="FF0000"/>
        </w:rPr>
        <w:t>Power</w:t>
      </w:r>
      <w:r>
        <w:rPr>
          <w:noProof/>
        </w:rPr>
        <w:t xml:space="preserve"> · 126</w:t>
      </w:r>
    </w:p>
    <w:p w:rsidR="00125C2D" w:rsidRDefault="00125C2D">
      <w:pPr>
        <w:pStyle w:val="Index1"/>
        <w:tabs>
          <w:tab w:val="right" w:leader="dot" w:pos="4449"/>
        </w:tabs>
        <w:rPr>
          <w:noProof/>
        </w:rPr>
      </w:pPr>
      <w:r w:rsidRPr="00525E19">
        <w:rPr>
          <w:rFonts w:cs="Arial"/>
          <w:noProof/>
          <w:color w:val="FF0000"/>
        </w:rPr>
        <w:t>Precision</w:t>
      </w:r>
      <w:r>
        <w:rPr>
          <w:noProof/>
        </w:rPr>
        <w:t xml:space="preserve"> · 126</w:t>
      </w:r>
    </w:p>
    <w:p w:rsidR="00125C2D" w:rsidRDefault="00125C2D">
      <w:pPr>
        <w:pStyle w:val="Index1"/>
        <w:tabs>
          <w:tab w:val="right" w:leader="dot" w:pos="4449"/>
        </w:tabs>
        <w:rPr>
          <w:noProof/>
        </w:rPr>
      </w:pPr>
      <w:r w:rsidRPr="00525E19">
        <w:rPr>
          <w:rFonts w:cs="Arial"/>
          <w:noProof/>
          <w:color w:val="FF0000"/>
        </w:rPr>
        <w:t>Predicted Values</w:t>
      </w:r>
      <w:r>
        <w:rPr>
          <w:noProof/>
        </w:rPr>
        <w:t xml:space="preserve"> · 126</w:t>
      </w:r>
    </w:p>
    <w:p w:rsidR="00125C2D" w:rsidRDefault="00125C2D">
      <w:pPr>
        <w:pStyle w:val="Index1"/>
        <w:tabs>
          <w:tab w:val="right" w:leader="dot" w:pos="4449"/>
        </w:tabs>
        <w:rPr>
          <w:noProof/>
        </w:rPr>
      </w:pPr>
      <w:r w:rsidRPr="00525E19">
        <w:rPr>
          <w:rFonts w:cs="Arial"/>
          <w:noProof/>
          <w:color w:val="FF0000"/>
        </w:rPr>
        <w:t>Prediction</w:t>
      </w:r>
      <w:r>
        <w:rPr>
          <w:noProof/>
        </w:rPr>
        <w:t xml:space="preserve"> · 126</w:t>
      </w:r>
    </w:p>
    <w:p w:rsidR="00125C2D" w:rsidRDefault="00125C2D">
      <w:pPr>
        <w:pStyle w:val="Index1"/>
        <w:tabs>
          <w:tab w:val="right" w:leader="dot" w:pos="4449"/>
        </w:tabs>
        <w:rPr>
          <w:noProof/>
        </w:rPr>
      </w:pPr>
      <w:r w:rsidRPr="00525E19">
        <w:rPr>
          <w:noProof/>
          <w:color w:val="FF0000"/>
        </w:rPr>
        <w:t>Predominant color</w:t>
      </w:r>
      <w:r>
        <w:rPr>
          <w:noProof/>
        </w:rPr>
        <w:t xml:space="preserve"> · 58</w:t>
      </w:r>
    </w:p>
    <w:p w:rsidR="00125C2D" w:rsidRDefault="00125C2D">
      <w:pPr>
        <w:pStyle w:val="Index1"/>
        <w:tabs>
          <w:tab w:val="right" w:leader="dot" w:pos="4449"/>
        </w:tabs>
        <w:rPr>
          <w:noProof/>
        </w:rPr>
      </w:pPr>
      <w:r w:rsidRPr="00525E19">
        <w:rPr>
          <w:rFonts w:cs="Arial"/>
          <w:noProof/>
          <w:color w:val="FF0000"/>
        </w:rPr>
        <w:t>Prickly</w:t>
      </w:r>
      <w:r>
        <w:rPr>
          <w:noProof/>
        </w:rPr>
        <w:t xml:space="preserve"> · 112</w:t>
      </w:r>
    </w:p>
    <w:p w:rsidR="00125C2D" w:rsidRDefault="00125C2D">
      <w:pPr>
        <w:pStyle w:val="Index1"/>
        <w:tabs>
          <w:tab w:val="right" w:leader="dot" w:pos="4449"/>
        </w:tabs>
        <w:rPr>
          <w:noProof/>
        </w:rPr>
      </w:pPr>
      <w:r w:rsidRPr="00525E19">
        <w:rPr>
          <w:rFonts w:cs="Arial"/>
          <w:noProof/>
          <w:color w:val="FF0000"/>
        </w:rPr>
        <w:t>Probability Distribution</w:t>
      </w:r>
      <w:r>
        <w:rPr>
          <w:noProof/>
        </w:rPr>
        <w:t xml:space="preserve"> · 121</w:t>
      </w:r>
    </w:p>
    <w:p w:rsidR="00125C2D" w:rsidRDefault="00125C2D">
      <w:pPr>
        <w:pStyle w:val="Index1"/>
        <w:tabs>
          <w:tab w:val="right" w:leader="dot" w:pos="4449"/>
        </w:tabs>
        <w:rPr>
          <w:noProof/>
        </w:rPr>
      </w:pPr>
      <w:r w:rsidRPr="00525E19">
        <w:rPr>
          <w:rFonts w:cs="Arial"/>
          <w:noProof/>
          <w:color w:val="FF0000"/>
        </w:rPr>
        <w:t>Probability Value</w:t>
      </w:r>
      <w:r>
        <w:rPr>
          <w:noProof/>
        </w:rPr>
        <w:t xml:space="preserve"> · 126</w:t>
      </w:r>
    </w:p>
    <w:p w:rsidR="00125C2D" w:rsidRDefault="00125C2D">
      <w:pPr>
        <w:pStyle w:val="Index1"/>
        <w:tabs>
          <w:tab w:val="right" w:leader="dot" w:pos="4449"/>
        </w:tabs>
        <w:rPr>
          <w:noProof/>
        </w:rPr>
      </w:pPr>
      <w:r w:rsidRPr="00525E19">
        <w:rPr>
          <w:rFonts w:cs="Arial"/>
          <w:noProof/>
          <w:color w:val="FF0000"/>
        </w:rPr>
        <w:t>Procumbent</w:t>
      </w:r>
      <w:r>
        <w:rPr>
          <w:noProof/>
        </w:rPr>
        <w:t xml:space="preserve"> · 112</w:t>
      </w:r>
    </w:p>
    <w:p w:rsidR="00125C2D" w:rsidRDefault="00125C2D">
      <w:pPr>
        <w:pStyle w:val="Index1"/>
        <w:tabs>
          <w:tab w:val="right" w:leader="dot" w:pos="4449"/>
        </w:tabs>
        <w:rPr>
          <w:noProof/>
        </w:rPr>
      </w:pPr>
      <w:r w:rsidRPr="00525E19">
        <w:rPr>
          <w:rFonts w:cs="Arial"/>
          <w:noProof/>
          <w:color w:val="FF0000"/>
        </w:rPr>
        <w:t>Procumbent (not rooting)</w:t>
      </w:r>
      <w:r>
        <w:rPr>
          <w:noProof/>
        </w:rPr>
        <w:t xml:space="preserve"> · 49</w:t>
      </w:r>
    </w:p>
    <w:p w:rsidR="00125C2D" w:rsidRDefault="00125C2D">
      <w:pPr>
        <w:pStyle w:val="Index1"/>
        <w:tabs>
          <w:tab w:val="right" w:leader="dot" w:pos="4449"/>
        </w:tabs>
        <w:rPr>
          <w:noProof/>
        </w:rPr>
      </w:pPr>
      <w:r w:rsidRPr="00525E19">
        <w:rPr>
          <w:rFonts w:cs="Arial"/>
          <w:noProof/>
          <w:color w:val="FF0000"/>
        </w:rPr>
        <w:t>Profile</w:t>
      </w:r>
      <w:r>
        <w:rPr>
          <w:noProof/>
        </w:rPr>
        <w:t xml:space="preserve"> · 112</w:t>
      </w:r>
    </w:p>
    <w:p w:rsidR="00125C2D" w:rsidRDefault="00125C2D">
      <w:pPr>
        <w:pStyle w:val="Index1"/>
        <w:tabs>
          <w:tab w:val="right" w:leader="dot" w:pos="4449"/>
        </w:tabs>
        <w:rPr>
          <w:noProof/>
        </w:rPr>
      </w:pPr>
      <w:r w:rsidRPr="00525E19">
        <w:rPr>
          <w:noProof/>
          <w:color w:val="FF0000"/>
        </w:rPr>
        <w:t>Prominence</w:t>
      </w:r>
      <w:r>
        <w:rPr>
          <w:noProof/>
        </w:rPr>
        <w:t xml:space="preserve"> · 63</w:t>
      </w:r>
    </w:p>
    <w:p w:rsidR="00125C2D" w:rsidRDefault="00125C2D">
      <w:pPr>
        <w:pStyle w:val="Index1"/>
        <w:tabs>
          <w:tab w:val="right" w:leader="dot" w:pos="4449"/>
        </w:tabs>
        <w:rPr>
          <w:noProof/>
        </w:rPr>
      </w:pPr>
      <w:r w:rsidRPr="00525E19">
        <w:rPr>
          <w:rFonts w:cs="Arial"/>
          <w:noProof/>
          <w:color w:val="FF0000"/>
        </w:rPr>
        <w:t>Prominent</w:t>
      </w:r>
      <w:r>
        <w:rPr>
          <w:noProof/>
        </w:rPr>
        <w:t xml:space="preserve"> · 112</w:t>
      </w:r>
    </w:p>
    <w:p w:rsidR="00125C2D" w:rsidRDefault="00125C2D">
      <w:pPr>
        <w:pStyle w:val="Index1"/>
        <w:tabs>
          <w:tab w:val="right" w:leader="dot" w:pos="4449"/>
        </w:tabs>
        <w:rPr>
          <w:noProof/>
        </w:rPr>
      </w:pPr>
      <w:r w:rsidRPr="00525E19">
        <w:rPr>
          <w:rFonts w:cs="Arial"/>
          <w:noProof/>
          <w:color w:val="FF0000"/>
        </w:rPr>
        <w:t>Prostrate</w:t>
      </w:r>
      <w:r>
        <w:rPr>
          <w:noProof/>
        </w:rPr>
        <w:t xml:space="preserve"> · 44, 49, 112</w:t>
      </w:r>
    </w:p>
    <w:p w:rsidR="00125C2D" w:rsidRDefault="00125C2D">
      <w:pPr>
        <w:pStyle w:val="Index1"/>
        <w:tabs>
          <w:tab w:val="right" w:leader="dot" w:pos="4449"/>
        </w:tabs>
        <w:rPr>
          <w:noProof/>
        </w:rPr>
      </w:pPr>
      <w:r w:rsidRPr="00525E19">
        <w:rPr>
          <w:rFonts w:cs="Arial"/>
          <w:noProof/>
          <w:color w:val="FF0000"/>
        </w:rPr>
        <w:t>Proximal</w:t>
      </w:r>
      <w:r>
        <w:rPr>
          <w:noProof/>
        </w:rPr>
        <w:t xml:space="preserve"> · 112</w:t>
      </w:r>
    </w:p>
    <w:p w:rsidR="00125C2D" w:rsidRDefault="00125C2D">
      <w:pPr>
        <w:pStyle w:val="Index1"/>
        <w:tabs>
          <w:tab w:val="right" w:leader="dot" w:pos="4449"/>
        </w:tabs>
        <w:rPr>
          <w:noProof/>
        </w:rPr>
      </w:pPr>
      <w:r w:rsidRPr="00525E19">
        <w:rPr>
          <w:rFonts w:cs="Arial"/>
          <w:noProof/>
          <w:color w:val="FF0000"/>
        </w:rPr>
        <w:t>Pseudoqualitative characteristic</w:t>
      </w:r>
      <w:r>
        <w:rPr>
          <w:noProof/>
        </w:rPr>
        <w:t xml:space="preserve"> · 8</w:t>
      </w:r>
    </w:p>
    <w:p w:rsidR="00125C2D" w:rsidRDefault="00125C2D">
      <w:pPr>
        <w:pStyle w:val="Index1"/>
        <w:tabs>
          <w:tab w:val="right" w:leader="dot" w:pos="4449"/>
        </w:tabs>
        <w:rPr>
          <w:noProof/>
        </w:rPr>
      </w:pPr>
      <w:r w:rsidRPr="00525E19">
        <w:rPr>
          <w:rFonts w:cs="Arial"/>
          <w:noProof/>
          <w:color w:val="FF0000"/>
        </w:rPr>
        <w:t>Pubescent</w:t>
      </w:r>
      <w:r>
        <w:rPr>
          <w:noProof/>
        </w:rPr>
        <w:t xml:space="preserve"> · 55, 112</w:t>
      </w:r>
    </w:p>
    <w:p w:rsidR="00125C2D" w:rsidRDefault="00125C2D">
      <w:pPr>
        <w:pStyle w:val="Index1"/>
        <w:tabs>
          <w:tab w:val="right" w:leader="dot" w:pos="4449"/>
        </w:tabs>
        <w:rPr>
          <w:noProof/>
        </w:rPr>
      </w:pPr>
      <w:r w:rsidRPr="00525E19">
        <w:rPr>
          <w:rFonts w:cs="Arial"/>
          <w:noProof/>
          <w:color w:val="FF0000"/>
        </w:rPr>
        <w:t>Pungent</w:t>
      </w:r>
      <w:r>
        <w:rPr>
          <w:noProof/>
        </w:rPr>
        <w:t xml:space="preserve"> · 41, 112</w:t>
      </w:r>
    </w:p>
    <w:p w:rsidR="00125C2D" w:rsidRDefault="00125C2D">
      <w:pPr>
        <w:pStyle w:val="Index1"/>
        <w:tabs>
          <w:tab w:val="right" w:leader="dot" w:pos="4449"/>
        </w:tabs>
        <w:rPr>
          <w:noProof/>
        </w:rPr>
      </w:pPr>
      <w:r w:rsidRPr="00525E19">
        <w:rPr>
          <w:rFonts w:cs="Arial"/>
          <w:noProof/>
          <w:color w:val="FF0000"/>
        </w:rPr>
        <w:t>P-Value</w:t>
      </w:r>
      <w:r>
        <w:rPr>
          <w:noProof/>
        </w:rPr>
        <w:t xml:space="preserve"> · 126</w:t>
      </w:r>
    </w:p>
    <w:p w:rsidR="00125C2D" w:rsidRDefault="00125C2D">
      <w:pPr>
        <w:pStyle w:val="Index1"/>
        <w:tabs>
          <w:tab w:val="right" w:leader="dot" w:pos="4449"/>
        </w:tabs>
        <w:rPr>
          <w:noProof/>
        </w:rPr>
      </w:pPr>
      <w:r w:rsidRPr="00525E19">
        <w:rPr>
          <w:rFonts w:cs="Arial"/>
          <w:noProof/>
          <w:color w:val="FF0000"/>
        </w:rPr>
        <w:t>Pyramidal</w:t>
      </w:r>
      <w:r>
        <w:rPr>
          <w:noProof/>
        </w:rPr>
        <w:t xml:space="preserve"> · 42, 112</w:t>
      </w:r>
    </w:p>
    <w:p w:rsidR="00125C2D" w:rsidRDefault="00125C2D">
      <w:pPr>
        <w:pStyle w:val="Index1"/>
        <w:tabs>
          <w:tab w:val="right" w:leader="dot" w:pos="4449"/>
        </w:tabs>
        <w:rPr>
          <w:noProof/>
        </w:rPr>
      </w:pPr>
      <w:r w:rsidRPr="00525E19">
        <w:rPr>
          <w:rFonts w:cs="Arial"/>
          <w:noProof/>
          <w:color w:val="FF0000"/>
        </w:rPr>
        <w:t>Pyriform</w:t>
      </w:r>
      <w:r>
        <w:rPr>
          <w:noProof/>
        </w:rPr>
        <w:t xml:space="preserve"> · 42, 112</w:t>
      </w:r>
    </w:p>
    <w:p w:rsidR="00125C2D" w:rsidRDefault="00125C2D">
      <w:pPr>
        <w:pStyle w:val="IndexHeading"/>
        <w:keepNext/>
        <w:tabs>
          <w:tab w:val="right" w:leader="dot" w:pos="4449"/>
        </w:tabs>
        <w:rPr>
          <w:rFonts w:asciiTheme="minorHAnsi" w:eastAsiaTheme="minorEastAsia" w:hAnsiTheme="minorHAnsi" w:cstheme="minorBidi"/>
          <w:b w:val="0"/>
          <w:bCs w:val="0"/>
          <w:noProof/>
        </w:rPr>
      </w:pPr>
      <w:r>
        <w:rPr>
          <w:noProof/>
        </w:rPr>
        <w:t>Q</w:t>
      </w:r>
    </w:p>
    <w:p w:rsidR="00125C2D" w:rsidRDefault="00125C2D">
      <w:pPr>
        <w:pStyle w:val="Index1"/>
        <w:tabs>
          <w:tab w:val="right" w:leader="dot" w:pos="4449"/>
        </w:tabs>
        <w:rPr>
          <w:noProof/>
        </w:rPr>
      </w:pPr>
      <w:r w:rsidRPr="00525E19">
        <w:rPr>
          <w:rFonts w:cs="Arial"/>
          <w:noProof/>
          <w:color w:val="FF0000"/>
        </w:rPr>
        <w:t>Quadrangular</w:t>
      </w:r>
      <w:r>
        <w:rPr>
          <w:noProof/>
        </w:rPr>
        <w:t xml:space="preserve"> · 112</w:t>
      </w:r>
    </w:p>
    <w:p w:rsidR="00125C2D" w:rsidRDefault="00125C2D">
      <w:pPr>
        <w:pStyle w:val="Index1"/>
        <w:tabs>
          <w:tab w:val="right" w:leader="dot" w:pos="4449"/>
        </w:tabs>
        <w:rPr>
          <w:noProof/>
        </w:rPr>
      </w:pPr>
      <w:r w:rsidRPr="00525E19">
        <w:rPr>
          <w:rFonts w:cs="Arial"/>
          <w:noProof/>
          <w:color w:val="FF0000"/>
        </w:rPr>
        <w:t>Qualitative characteristic</w:t>
      </w:r>
      <w:r>
        <w:rPr>
          <w:noProof/>
        </w:rPr>
        <w:t xml:space="preserve"> · 8</w:t>
      </w:r>
    </w:p>
    <w:p w:rsidR="00125C2D" w:rsidRDefault="00125C2D">
      <w:pPr>
        <w:pStyle w:val="Index1"/>
        <w:tabs>
          <w:tab w:val="right" w:leader="dot" w:pos="4449"/>
        </w:tabs>
        <w:rPr>
          <w:noProof/>
        </w:rPr>
      </w:pPr>
      <w:r w:rsidRPr="00525E19">
        <w:rPr>
          <w:rFonts w:cs="Arial"/>
          <w:noProof/>
          <w:color w:val="FF0000"/>
        </w:rPr>
        <w:t>Qualitative Variable</w:t>
      </w:r>
      <w:r>
        <w:rPr>
          <w:noProof/>
        </w:rPr>
        <w:t xml:space="preserve"> · 126</w:t>
      </w:r>
    </w:p>
    <w:p w:rsidR="00125C2D" w:rsidRDefault="00125C2D">
      <w:pPr>
        <w:pStyle w:val="Index1"/>
        <w:tabs>
          <w:tab w:val="right" w:leader="dot" w:pos="4449"/>
        </w:tabs>
        <w:rPr>
          <w:noProof/>
        </w:rPr>
      </w:pPr>
      <w:r w:rsidRPr="00525E19">
        <w:rPr>
          <w:rFonts w:cs="Arial"/>
          <w:noProof/>
          <w:color w:val="FF0000"/>
        </w:rPr>
        <w:t>Quantitative characteristic</w:t>
      </w:r>
      <w:r>
        <w:rPr>
          <w:noProof/>
        </w:rPr>
        <w:t xml:space="preserve"> · 9</w:t>
      </w:r>
    </w:p>
    <w:p w:rsidR="00125C2D" w:rsidRDefault="00125C2D">
      <w:pPr>
        <w:pStyle w:val="Index1"/>
        <w:tabs>
          <w:tab w:val="right" w:leader="dot" w:pos="4449"/>
        </w:tabs>
        <w:rPr>
          <w:noProof/>
        </w:rPr>
      </w:pPr>
      <w:r w:rsidRPr="00525E19">
        <w:rPr>
          <w:rFonts w:cs="Arial"/>
          <w:noProof/>
          <w:color w:val="FF0000"/>
        </w:rPr>
        <w:t>Quantitative Variable</w:t>
      </w:r>
      <w:r>
        <w:rPr>
          <w:noProof/>
        </w:rPr>
        <w:t xml:space="preserve"> · 126</w:t>
      </w:r>
    </w:p>
    <w:p w:rsidR="00125C2D" w:rsidRDefault="00125C2D">
      <w:pPr>
        <w:pStyle w:val="Index1"/>
        <w:tabs>
          <w:tab w:val="right" w:leader="dot" w:pos="4449"/>
        </w:tabs>
        <w:rPr>
          <w:noProof/>
        </w:rPr>
      </w:pPr>
      <w:r w:rsidRPr="00525E19">
        <w:rPr>
          <w:rFonts w:cs="Arial"/>
          <w:noProof/>
          <w:color w:val="FF0000"/>
        </w:rPr>
        <w:t>Quantity</w:t>
      </w:r>
      <w:r>
        <w:rPr>
          <w:noProof/>
        </w:rPr>
        <w:t xml:space="preserve"> · 125</w:t>
      </w:r>
    </w:p>
    <w:p w:rsidR="00125C2D" w:rsidRDefault="00125C2D">
      <w:pPr>
        <w:pStyle w:val="IndexHeading"/>
        <w:keepNext/>
        <w:tabs>
          <w:tab w:val="right" w:leader="dot" w:pos="4449"/>
        </w:tabs>
        <w:rPr>
          <w:rFonts w:asciiTheme="minorHAnsi" w:eastAsiaTheme="minorEastAsia" w:hAnsiTheme="minorHAnsi" w:cstheme="minorBidi"/>
          <w:b w:val="0"/>
          <w:bCs w:val="0"/>
          <w:noProof/>
        </w:rPr>
      </w:pPr>
      <w:r>
        <w:rPr>
          <w:noProof/>
        </w:rPr>
        <w:t>R</w:t>
      </w:r>
    </w:p>
    <w:p w:rsidR="00125C2D" w:rsidRDefault="00125C2D">
      <w:pPr>
        <w:pStyle w:val="Index1"/>
        <w:tabs>
          <w:tab w:val="right" w:leader="dot" w:pos="4449"/>
        </w:tabs>
        <w:rPr>
          <w:noProof/>
        </w:rPr>
      </w:pPr>
      <w:r w:rsidRPr="00525E19">
        <w:rPr>
          <w:rFonts w:cs="Arial"/>
          <w:noProof/>
          <w:color w:val="FF0000"/>
        </w:rPr>
        <w:t>Raceme</w:t>
      </w:r>
      <w:r>
        <w:rPr>
          <w:noProof/>
        </w:rPr>
        <w:t xml:space="preserve"> · 52, 112</w:t>
      </w:r>
    </w:p>
    <w:p w:rsidR="00125C2D" w:rsidRDefault="00125C2D">
      <w:pPr>
        <w:pStyle w:val="Index1"/>
        <w:tabs>
          <w:tab w:val="right" w:leader="dot" w:pos="4449"/>
        </w:tabs>
        <w:rPr>
          <w:noProof/>
        </w:rPr>
      </w:pPr>
      <w:r w:rsidRPr="00525E19">
        <w:rPr>
          <w:rFonts w:cs="Arial"/>
          <w:noProof/>
          <w:color w:val="FF0000"/>
        </w:rPr>
        <w:t>Racemose corymb</w:t>
      </w:r>
      <w:r>
        <w:rPr>
          <w:noProof/>
        </w:rPr>
        <w:t xml:space="preserve"> · 52, 112</w:t>
      </w:r>
    </w:p>
    <w:p w:rsidR="00125C2D" w:rsidRDefault="00125C2D">
      <w:pPr>
        <w:pStyle w:val="Index1"/>
        <w:tabs>
          <w:tab w:val="right" w:leader="dot" w:pos="4449"/>
        </w:tabs>
        <w:rPr>
          <w:noProof/>
        </w:rPr>
      </w:pPr>
      <w:r w:rsidRPr="00525E19">
        <w:rPr>
          <w:rFonts w:cs="Arial"/>
          <w:noProof/>
          <w:color w:val="FF0000"/>
        </w:rPr>
        <w:t>Ramified</w:t>
      </w:r>
      <w:r>
        <w:rPr>
          <w:noProof/>
        </w:rPr>
        <w:t xml:space="preserve"> · 49, 112</w:t>
      </w:r>
    </w:p>
    <w:p w:rsidR="00125C2D" w:rsidRDefault="00125C2D">
      <w:pPr>
        <w:pStyle w:val="Index1"/>
        <w:tabs>
          <w:tab w:val="right" w:leader="dot" w:pos="4449"/>
        </w:tabs>
        <w:rPr>
          <w:noProof/>
        </w:rPr>
      </w:pPr>
      <w:r w:rsidRPr="00525E19">
        <w:rPr>
          <w:rFonts w:cs="Arial"/>
          <w:bCs/>
          <w:noProof/>
          <w:color w:val="FF0000"/>
        </w:rPr>
        <w:t>Random Factor</w:t>
      </w:r>
      <w:r>
        <w:rPr>
          <w:noProof/>
        </w:rPr>
        <w:t xml:space="preserve"> · 126</w:t>
      </w:r>
    </w:p>
    <w:p w:rsidR="00125C2D" w:rsidRDefault="00125C2D">
      <w:pPr>
        <w:pStyle w:val="Index1"/>
        <w:tabs>
          <w:tab w:val="right" w:leader="dot" w:pos="4449"/>
        </w:tabs>
        <w:rPr>
          <w:noProof/>
        </w:rPr>
      </w:pPr>
      <w:r w:rsidRPr="00525E19">
        <w:rPr>
          <w:rFonts w:cs="Arial"/>
          <w:noProof/>
          <w:color w:val="FF0000"/>
        </w:rPr>
        <w:t>Random Sampling</w:t>
      </w:r>
      <w:r>
        <w:rPr>
          <w:noProof/>
        </w:rPr>
        <w:t xml:space="preserve"> · 126</w:t>
      </w:r>
    </w:p>
    <w:p w:rsidR="00125C2D" w:rsidRDefault="00125C2D">
      <w:pPr>
        <w:pStyle w:val="Index1"/>
        <w:tabs>
          <w:tab w:val="right" w:leader="dot" w:pos="4449"/>
        </w:tabs>
        <w:rPr>
          <w:noProof/>
        </w:rPr>
      </w:pPr>
      <w:r w:rsidRPr="00525E19">
        <w:rPr>
          <w:rFonts w:cs="Arial"/>
          <w:bCs/>
          <w:noProof/>
          <w:color w:val="FF0000"/>
        </w:rPr>
        <w:t>Random Term</w:t>
      </w:r>
      <w:r>
        <w:rPr>
          <w:noProof/>
        </w:rPr>
        <w:t xml:space="preserve"> · 126</w:t>
      </w:r>
    </w:p>
    <w:p w:rsidR="00125C2D" w:rsidRDefault="00125C2D">
      <w:pPr>
        <w:pStyle w:val="Index1"/>
        <w:tabs>
          <w:tab w:val="right" w:leader="dot" w:pos="4449"/>
        </w:tabs>
        <w:rPr>
          <w:noProof/>
        </w:rPr>
      </w:pPr>
      <w:r w:rsidRPr="00525E19">
        <w:rPr>
          <w:rFonts w:cs="Arial"/>
          <w:noProof/>
          <w:color w:val="FF0000"/>
        </w:rPr>
        <w:t>Randomisation</w:t>
      </w:r>
      <w:r>
        <w:rPr>
          <w:noProof/>
        </w:rPr>
        <w:t xml:space="preserve"> · 126</w:t>
      </w:r>
    </w:p>
    <w:p w:rsidR="00125C2D" w:rsidRDefault="00125C2D">
      <w:pPr>
        <w:pStyle w:val="Index1"/>
        <w:tabs>
          <w:tab w:val="right" w:leader="dot" w:pos="4449"/>
        </w:tabs>
        <w:rPr>
          <w:noProof/>
        </w:rPr>
      </w:pPr>
      <w:r w:rsidRPr="00525E19">
        <w:rPr>
          <w:rFonts w:cs="Arial"/>
          <w:noProof/>
          <w:color w:val="FF0000"/>
        </w:rPr>
        <w:t>Randomized complete block design</w:t>
      </w:r>
      <w:r>
        <w:rPr>
          <w:noProof/>
        </w:rPr>
        <w:t xml:space="preserve"> · 117, 126</w:t>
      </w:r>
    </w:p>
    <w:p w:rsidR="00125C2D" w:rsidRDefault="00125C2D">
      <w:pPr>
        <w:pStyle w:val="Index1"/>
        <w:tabs>
          <w:tab w:val="right" w:leader="dot" w:pos="4449"/>
        </w:tabs>
        <w:rPr>
          <w:noProof/>
        </w:rPr>
      </w:pPr>
      <w:r w:rsidRPr="00525E19">
        <w:rPr>
          <w:rFonts w:cs="Arial"/>
          <w:noProof/>
          <w:color w:val="FF0000"/>
        </w:rPr>
        <w:t>Range</w:t>
      </w:r>
      <w:r>
        <w:rPr>
          <w:noProof/>
        </w:rPr>
        <w:t xml:space="preserve"> · 126</w:t>
      </w:r>
    </w:p>
    <w:p w:rsidR="00125C2D" w:rsidRDefault="00125C2D">
      <w:pPr>
        <w:pStyle w:val="Index1"/>
        <w:tabs>
          <w:tab w:val="right" w:leader="dot" w:pos="4449"/>
        </w:tabs>
        <w:rPr>
          <w:noProof/>
        </w:rPr>
      </w:pPr>
      <w:r w:rsidRPr="00525E19">
        <w:rPr>
          <w:rFonts w:cs="Arial"/>
          <w:noProof/>
          <w:color w:val="FF0000"/>
        </w:rPr>
        <w:t>Range Test</w:t>
      </w:r>
      <w:r>
        <w:rPr>
          <w:noProof/>
        </w:rPr>
        <w:t xml:space="preserve"> · 127</w:t>
      </w:r>
    </w:p>
    <w:p w:rsidR="00125C2D" w:rsidRDefault="00125C2D">
      <w:pPr>
        <w:pStyle w:val="Index1"/>
        <w:tabs>
          <w:tab w:val="right" w:leader="dot" w:pos="4449"/>
        </w:tabs>
        <w:rPr>
          <w:noProof/>
        </w:rPr>
      </w:pPr>
      <w:r w:rsidRPr="00525E19">
        <w:rPr>
          <w:rFonts w:cs="Arial"/>
          <w:noProof/>
          <w:color w:val="FF0000"/>
        </w:rPr>
        <w:t>Ranks</w:t>
      </w:r>
      <w:r>
        <w:rPr>
          <w:noProof/>
        </w:rPr>
        <w:t xml:space="preserve"> · 127</w:t>
      </w:r>
    </w:p>
    <w:p w:rsidR="00125C2D" w:rsidRDefault="00125C2D">
      <w:pPr>
        <w:pStyle w:val="Index1"/>
        <w:tabs>
          <w:tab w:val="right" w:leader="dot" w:pos="4449"/>
        </w:tabs>
        <w:rPr>
          <w:noProof/>
        </w:rPr>
      </w:pPr>
      <w:r w:rsidRPr="00525E19">
        <w:rPr>
          <w:noProof/>
          <w:color w:val="FF0000"/>
        </w:rPr>
        <w:t>Ratio length/width</w:t>
      </w:r>
      <w:r>
        <w:rPr>
          <w:noProof/>
        </w:rPr>
        <w:t xml:space="preserve"> · 14, 16, 17, 19</w:t>
      </w:r>
    </w:p>
    <w:p w:rsidR="00125C2D" w:rsidRDefault="00125C2D">
      <w:pPr>
        <w:pStyle w:val="Index1"/>
        <w:tabs>
          <w:tab w:val="right" w:leader="dot" w:pos="4449"/>
        </w:tabs>
        <w:rPr>
          <w:noProof/>
        </w:rPr>
      </w:pPr>
      <w:r w:rsidRPr="00525E19">
        <w:rPr>
          <w:rFonts w:cs="Arial"/>
          <w:noProof/>
          <w:color w:val="FF0000"/>
        </w:rPr>
        <w:t>Ratio Scale</w:t>
      </w:r>
      <w:r>
        <w:rPr>
          <w:noProof/>
        </w:rPr>
        <w:t xml:space="preserve"> · 127</w:t>
      </w:r>
    </w:p>
    <w:p w:rsidR="00125C2D" w:rsidRDefault="00125C2D">
      <w:pPr>
        <w:pStyle w:val="Index1"/>
        <w:tabs>
          <w:tab w:val="right" w:leader="dot" w:pos="4449"/>
        </w:tabs>
        <w:rPr>
          <w:noProof/>
        </w:rPr>
      </w:pPr>
      <w:r w:rsidRPr="00525E19">
        <w:rPr>
          <w:noProof/>
          <w:color w:val="FF0000"/>
        </w:rPr>
        <w:t>Ratio width/length</w:t>
      </w:r>
      <w:r>
        <w:rPr>
          <w:noProof/>
        </w:rPr>
        <w:t xml:space="preserve"> · 14, 16</w:t>
      </w:r>
    </w:p>
    <w:p w:rsidR="00125C2D" w:rsidRDefault="00125C2D">
      <w:pPr>
        <w:pStyle w:val="Index1"/>
        <w:tabs>
          <w:tab w:val="right" w:leader="dot" w:pos="4449"/>
        </w:tabs>
        <w:rPr>
          <w:noProof/>
        </w:rPr>
      </w:pPr>
      <w:r w:rsidRPr="00525E19">
        <w:rPr>
          <w:rFonts w:cs="Arial"/>
          <w:noProof/>
          <w:color w:val="FF0000"/>
        </w:rPr>
        <w:t>Reclining</w:t>
      </w:r>
      <w:r>
        <w:rPr>
          <w:noProof/>
        </w:rPr>
        <w:t xml:space="preserve"> · 49, 112</w:t>
      </w:r>
    </w:p>
    <w:p w:rsidR="00125C2D" w:rsidRDefault="00125C2D">
      <w:pPr>
        <w:pStyle w:val="Index1"/>
        <w:tabs>
          <w:tab w:val="right" w:leader="dot" w:pos="4449"/>
        </w:tabs>
        <w:rPr>
          <w:noProof/>
        </w:rPr>
      </w:pPr>
      <w:r w:rsidRPr="00525E19">
        <w:rPr>
          <w:rFonts w:cs="Arial"/>
          <w:noProof/>
          <w:color w:val="FF0000"/>
        </w:rPr>
        <w:t>Rectangular</w:t>
      </w:r>
      <w:r>
        <w:rPr>
          <w:noProof/>
        </w:rPr>
        <w:t xml:space="preserve"> · 112</w:t>
      </w:r>
    </w:p>
    <w:p w:rsidR="00125C2D" w:rsidRDefault="00125C2D">
      <w:pPr>
        <w:pStyle w:val="Index1"/>
        <w:tabs>
          <w:tab w:val="right" w:leader="dot" w:pos="4449"/>
        </w:tabs>
        <w:rPr>
          <w:noProof/>
        </w:rPr>
      </w:pPr>
      <w:r w:rsidRPr="00525E19">
        <w:rPr>
          <w:rFonts w:cs="Arial"/>
          <w:noProof/>
          <w:color w:val="FF0000"/>
        </w:rPr>
        <w:t>Recurved</w:t>
      </w:r>
      <w:r>
        <w:rPr>
          <w:noProof/>
        </w:rPr>
        <w:t xml:space="preserve"> · 50, 112</w:t>
      </w:r>
    </w:p>
    <w:p w:rsidR="00125C2D" w:rsidRDefault="00125C2D">
      <w:pPr>
        <w:pStyle w:val="Index1"/>
        <w:tabs>
          <w:tab w:val="right" w:leader="dot" w:pos="4449"/>
        </w:tabs>
        <w:rPr>
          <w:noProof/>
        </w:rPr>
      </w:pPr>
      <w:r w:rsidRPr="00525E19">
        <w:rPr>
          <w:rFonts w:cs="Arial"/>
          <w:noProof/>
          <w:color w:val="FF0000"/>
        </w:rPr>
        <w:t>Reflexed</w:t>
      </w:r>
      <w:r>
        <w:rPr>
          <w:noProof/>
        </w:rPr>
        <w:t xml:space="preserve"> · 46, 50, 112</w:t>
      </w:r>
    </w:p>
    <w:p w:rsidR="00125C2D" w:rsidRDefault="00125C2D">
      <w:pPr>
        <w:pStyle w:val="Index1"/>
        <w:tabs>
          <w:tab w:val="right" w:leader="dot" w:pos="4449"/>
        </w:tabs>
        <w:rPr>
          <w:noProof/>
        </w:rPr>
      </w:pPr>
      <w:r w:rsidRPr="00525E19">
        <w:rPr>
          <w:rFonts w:cs="Arial"/>
          <w:noProof/>
          <w:color w:val="FF0000"/>
        </w:rPr>
        <w:t>Regression Line</w:t>
      </w:r>
      <w:r>
        <w:rPr>
          <w:noProof/>
        </w:rPr>
        <w:t xml:space="preserve"> · 127</w:t>
      </w:r>
    </w:p>
    <w:p w:rsidR="00125C2D" w:rsidRDefault="00125C2D">
      <w:pPr>
        <w:pStyle w:val="Index1"/>
        <w:tabs>
          <w:tab w:val="right" w:leader="dot" w:pos="4449"/>
        </w:tabs>
        <w:rPr>
          <w:noProof/>
        </w:rPr>
      </w:pPr>
      <w:r w:rsidRPr="00525E19">
        <w:rPr>
          <w:rFonts w:cs="Arial"/>
          <w:noProof/>
          <w:color w:val="FF0000"/>
        </w:rPr>
        <w:t>Relative Frequency Distribution</w:t>
      </w:r>
      <w:r>
        <w:rPr>
          <w:noProof/>
        </w:rPr>
        <w:t xml:space="preserve"> · 127</w:t>
      </w:r>
    </w:p>
    <w:p w:rsidR="00125C2D" w:rsidRDefault="00125C2D">
      <w:pPr>
        <w:pStyle w:val="Index1"/>
        <w:tabs>
          <w:tab w:val="right" w:leader="dot" w:pos="4449"/>
        </w:tabs>
        <w:rPr>
          <w:noProof/>
        </w:rPr>
      </w:pPr>
      <w:r w:rsidRPr="00525E19">
        <w:rPr>
          <w:noProof/>
          <w:color w:val="FF0000"/>
        </w:rPr>
        <w:t>Relative position</w:t>
      </w:r>
      <w:r>
        <w:rPr>
          <w:noProof/>
        </w:rPr>
        <w:t xml:space="preserve"> · 47, 51</w:t>
      </w:r>
    </w:p>
    <w:p w:rsidR="00125C2D" w:rsidRDefault="00125C2D">
      <w:pPr>
        <w:pStyle w:val="Index1"/>
        <w:tabs>
          <w:tab w:val="right" w:leader="dot" w:pos="4449"/>
        </w:tabs>
        <w:rPr>
          <w:noProof/>
        </w:rPr>
      </w:pPr>
      <w:r w:rsidRPr="00525E19">
        <w:rPr>
          <w:rFonts w:cs="Arial"/>
          <w:noProof/>
          <w:color w:val="FF0000"/>
        </w:rPr>
        <w:t>Relevant characteristic</w:t>
      </w:r>
      <w:r>
        <w:rPr>
          <w:noProof/>
        </w:rPr>
        <w:t xml:space="preserve"> · 9</w:t>
      </w:r>
    </w:p>
    <w:p w:rsidR="00125C2D" w:rsidRDefault="00125C2D">
      <w:pPr>
        <w:pStyle w:val="Index1"/>
        <w:tabs>
          <w:tab w:val="right" w:leader="dot" w:pos="4449"/>
        </w:tabs>
        <w:rPr>
          <w:noProof/>
        </w:rPr>
      </w:pPr>
      <w:r w:rsidRPr="00525E19">
        <w:rPr>
          <w:rFonts w:cs="Arial"/>
          <w:noProof/>
          <w:color w:val="FF0000"/>
        </w:rPr>
        <w:t>REML</w:t>
      </w:r>
      <w:r>
        <w:rPr>
          <w:noProof/>
        </w:rPr>
        <w:t xml:space="preserve"> · 127</w:t>
      </w:r>
    </w:p>
    <w:p w:rsidR="00125C2D" w:rsidRDefault="00125C2D">
      <w:pPr>
        <w:pStyle w:val="Index1"/>
        <w:tabs>
          <w:tab w:val="right" w:leader="dot" w:pos="4449"/>
        </w:tabs>
        <w:rPr>
          <w:noProof/>
        </w:rPr>
      </w:pPr>
      <w:r w:rsidRPr="00525E19">
        <w:rPr>
          <w:noProof/>
          <w:color w:val="FF0000"/>
        </w:rPr>
        <w:t>Reniform</w:t>
      </w:r>
      <w:r>
        <w:rPr>
          <w:noProof/>
        </w:rPr>
        <w:t xml:space="preserve"> · 18, 112</w:t>
      </w:r>
    </w:p>
    <w:p w:rsidR="00125C2D" w:rsidRDefault="00125C2D">
      <w:pPr>
        <w:pStyle w:val="Index1"/>
        <w:tabs>
          <w:tab w:val="right" w:leader="dot" w:pos="4449"/>
        </w:tabs>
        <w:rPr>
          <w:noProof/>
        </w:rPr>
      </w:pPr>
      <w:r w:rsidRPr="00525E19">
        <w:rPr>
          <w:rFonts w:cs="Arial"/>
          <w:noProof/>
          <w:color w:val="FF0000"/>
        </w:rPr>
        <w:t>Repand</w:t>
      </w:r>
      <w:r>
        <w:rPr>
          <w:noProof/>
        </w:rPr>
        <w:t xml:space="preserve"> · 54, 112</w:t>
      </w:r>
    </w:p>
    <w:p w:rsidR="00125C2D" w:rsidRDefault="00125C2D">
      <w:pPr>
        <w:pStyle w:val="Index1"/>
        <w:tabs>
          <w:tab w:val="right" w:leader="dot" w:pos="4449"/>
        </w:tabs>
        <w:rPr>
          <w:noProof/>
        </w:rPr>
      </w:pPr>
      <w:r w:rsidRPr="00525E19">
        <w:rPr>
          <w:rFonts w:cs="Arial"/>
          <w:noProof/>
          <w:color w:val="FF0000"/>
        </w:rPr>
        <w:t>Replication</w:t>
      </w:r>
      <w:r>
        <w:rPr>
          <w:noProof/>
        </w:rPr>
        <w:t xml:space="preserve"> · 127</w:t>
      </w:r>
    </w:p>
    <w:p w:rsidR="00125C2D" w:rsidRDefault="00125C2D">
      <w:pPr>
        <w:pStyle w:val="Index1"/>
        <w:tabs>
          <w:tab w:val="right" w:leader="dot" w:pos="4449"/>
        </w:tabs>
        <w:rPr>
          <w:noProof/>
        </w:rPr>
      </w:pPr>
      <w:r w:rsidRPr="00525E19">
        <w:rPr>
          <w:rFonts w:cs="Arial"/>
          <w:noProof/>
          <w:color w:val="FF0000"/>
        </w:rPr>
        <w:t>Residual</w:t>
      </w:r>
      <w:r>
        <w:rPr>
          <w:noProof/>
        </w:rPr>
        <w:t xml:space="preserve"> · 127</w:t>
      </w:r>
    </w:p>
    <w:p w:rsidR="00125C2D" w:rsidRDefault="00125C2D">
      <w:pPr>
        <w:pStyle w:val="Index1"/>
        <w:tabs>
          <w:tab w:val="right" w:leader="dot" w:pos="4449"/>
        </w:tabs>
        <w:rPr>
          <w:noProof/>
        </w:rPr>
      </w:pPr>
      <w:r w:rsidRPr="00525E19">
        <w:rPr>
          <w:rFonts w:cs="Arial"/>
          <w:noProof/>
          <w:color w:val="FF0000"/>
        </w:rPr>
        <w:t>Resinous</w:t>
      </w:r>
      <w:r>
        <w:rPr>
          <w:noProof/>
        </w:rPr>
        <w:t xml:space="preserve"> · 112</w:t>
      </w:r>
    </w:p>
    <w:p w:rsidR="00125C2D" w:rsidRDefault="00125C2D">
      <w:pPr>
        <w:pStyle w:val="Index1"/>
        <w:tabs>
          <w:tab w:val="right" w:leader="dot" w:pos="4449"/>
        </w:tabs>
        <w:rPr>
          <w:noProof/>
        </w:rPr>
      </w:pPr>
      <w:r w:rsidRPr="00525E19">
        <w:rPr>
          <w:rFonts w:cs="Arial"/>
          <w:noProof/>
          <w:color w:val="FF0000"/>
        </w:rPr>
        <w:t>Resolvable Design</w:t>
      </w:r>
      <w:r>
        <w:rPr>
          <w:noProof/>
        </w:rPr>
        <w:t xml:space="preserve"> · 127</w:t>
      </w:r>
    </w:p>
    <w:p w:rsidR="00125C2D" w:rsidRDefault="00125C2D">
      <w:pPr>
        <w:pStyle w:val="Index1"/>
        <w:tabs>
          <w:tab w:val="right" w:leader="dot" w:pos="4449"/>
        </w:tabs>
        <w:rPr>
          <w:noProof/>
        </w:rPr>
      </w:pPr>
      <w:r w:rsidRPr="00525E19">
        <w:rPr>
          <w:rFonts w:cs="Arial"/>
          <w:noProof/>
          <w:color w:val="FF0000"/>
        </w:rPr>
        <w:t>Reticulate</w:t>
      </w:r>
      <w:r>
        <w:rPr>
          <w:noProof/>
        </w:rPr>
        <w:t xml:space="preserve"> · 56, 112</w:t>
      </w:r>
    </w:p>
    <w:p w:rsidR="00125C2D" w:rsidRDefault="00125C2D">
      <w:pPr>
        <w:pStyle w:val="Index1"/>
        <w:tabs>
          <w:tab w:val="right" w:leader="dot" w:pos="4449"/>
        </w:tabs>
        <w:rPr>
          <w:noProof/>
        </w:rPr>
      </w:pPr>
      <w:r w:rsidRPr="00525E19">
        <w:rPr>
          <w:rFonts w:cs="Arial"/>
          <w:noProof/>
          <w:color w:val="FF0000"/>
        </w:rPr>
        <w:t>Retuse</w:t>
      </w:r>
      <w:r>
        <w:rPr>
          <w:noProof/>
        </w:rPr>
        <w:t xml:space="preserve"> · 41, 112</w:t>
      </w:r>
    </w:p>
    <w:p w:rsidR="00125C2D" w:rsidRDefault="00125C2D">
      <w:pPr>
        <w:pStyle w:val="Index1"/>
        <w:tabs>
          <w:tab w:val="right" w:leader="dot" w:pos="4449"/>
        </w:tabs>
        <w:rPr>
          <w:noProof/>
        </w:rPr>
      </w:pPr>
      <w:r w:rsidRPr="00525E19">
        <w:rPr>
          <w:rFonts w:cs="Arial"/>
          <w:noProof/>
          <w:color w:val="FF0000"/>
        </w:rPr>
        <w:t>Revolute</w:t>
      </w:r>
      <w:r>
        <w:rPr>
          <w:noProof/>
        </w:rPr>
        <w:t xml:space="preserve"> · 50, 54, 112</w:t>
      </w:r>
    </w:p>
    <w:p w:rsidR="00125C2D" w:rsidRDefault="00125C2D">
      <w:pPr>
        <w:pStyle w:val="Index1"/>
        <w:tabs>
          <w:tab w:val="right" w:leader="dot" w:pos="4449"/>
        </w:tabs>
        <w:rPr>
          <w:noProof/>
        </w:rPr>
      </w:pPr>
      <w:r w:rsidRPr="00525E19">
        <w:rPr>
          <w:noProof/>
          <w:color w:val="FF0000"/>
        </w:rPr>
        <w:t>Rhombic</w:t>
      </w:r>
      <w:r>
        <w:rPr>
          <w:noProof/>
        </w:rPr>
        <w:t xml:space="preserve"> · 17, 113</w:t>
      </w:r>
    </w:p>
    <w:p w:rsidR="00125C2D" w:rsidRDefault="00125C2D">
      <w:pPr>
        <w:pStyle w:val="Index1"/>
        <w:tabs>
          <w:tab w:val="right" w:leader="dot" w:pos="4449"/>
        </w:tabs>
        <w:rPr>
          <w:noProof/>
        </w:rPr>
      </w:pPr>
      <w:r w:rsidRPr="00525E19">
        <w:rPr>
          <w:rFonts w:cs="Arial"/>
          <w:noProof/>
          <w:color w:val="FF0000"/>
        </w:rPr>
        <w:t>Rhomboid</w:t>
      </w:r>
      <w:r>
        <w:rPr>
          <w:noProof/>
        </w:rPr>
        <w:t xml:space="preserve"> · 42, 113</w:t>
      </w:r>
    </w:p>
    <w:p w:rsidR="00125C2D" w:rsidRDefault="00125C2D">
      <w:pPr>
        <w:pStyle w:val="Index1"/>
        <w:tabs>
          <w:tab w:val="right" w:leader="dot" w:pos="4449"/>
        </w:tabs>
        <w:rPr>
          <w:noProof/>
        </w:rPr>
      </w:pPr>
      <w:r w:rsidRPr="00525E19">
        <w:rPr>
          <w:noProof/>
          <w:color w:val="FF0000"/>
        </w:rPr>
        <w:t>RHS Colour Chart</w:t>
      </w:r>
      <w:r>
        <w:rPr>
          <w:noProof/>
        </w:rPr>
        <w:t xml:space="preserve"> · 39, 58, 59, 60, 61, 62, 63, 64, 70, 71, 72, 73, 88</w:t>
      </w:r>
    </w:p>
    <w:p w:rsidR="00125C2D" w:rsidRDefault="00125C2D">
      <w:pPr>
        <w:pStyle w:val="Index1"/>
        <w:tabs>
          <w:tab w:val="right" w:leader="dot" w:pos="4449"/>
        </w:tabs>
        <w:rPr>
          <w:noProof/>
        </w:rPr>
      </w:pPr>
      <w:r w:rsidRPr="00525E19">
        <w:rPr>
          <w:rFonts w:cs="Arial"/>
          <w:noProof/>
          <w:color w:val="FF0000"/>
        </w:rPr>
        <w:t>Rigid</w:t>
      </w:r>
      <w:r>
        <w:rPr>
          <w:noProof/>
        </w:rPr>
        <w:t xml:space="preserve"> · 113</w:t>
      </w:r>
    </w:p>
    <w:p w:rsidR="00125C2D" w:rsidRDefault="00125C2D">
      <w:pPr>
        <w:pStyle w:val="Index1"/>
        <w:tabs>
          <w:tab w:val="right" w:leader="dot" w:pos="4449"/>
        </w:tabs>
        <w:rPr>
          <w:noProof/>
        </w:rPr>
      </w:pPr>
      <w:r w:rsidRPr="00525E19">
        <w:rPr>
          <w:rFonts w:cs="Arial"/>
          <w:noProof/>
          <w:color w:val="FF0000"/>
        </w:rPr>
        <w:t>Rotate</w:t>
      </w:r>
      <w:r>
        <w:rPr>
          <w:noProof/>
        </w:rPr>
        <w:t xml:space="preserve"> · 42, 113</w:t>
      </w:r>
    </w:p>
    <w:p w:rsidR="00125C2D" w:rsidRDefault="00125C2D">
      <w:pPr>
        <w:pStyle w:val="Index1"/>
        <w:tabs>
          <w:tab w:val="right" w:leader="dot" w:pos="4449"/>
        </w:tabs>
        <w:rPr>
          <w:noProof/>
        </w:rPr>
      </w:pPr>
      <w:r w:rsidRPr="00525E19">
        <w:rPr>
          <w:rFonts w:cs="Arial"/>
          <w:noProof/>
          <w:color w:val="FF0000"/>
        </w:rPr>
        <w:t>Rough</w:t>
      </w:r>
      <w:r>
        <w:rPr>
          <w:noProof/>
        </w:rPr>
        <w:t xml:space="preserve"> · 113</w:t>
      </w:r>
    </w:p>
    <w:p w:rsidR="00125C2D" w:rsidRDefault="00125C2D">
      <w:pPr>
        <w:pStyle w:val="Index1"/>
        <w:tabs>
          <w:tab w:val="right" w:leader="dot" w:pos="4449"/>
        </w:tabs>
        <w:rPr>
          <w:noProof/>
        </w:rPr>
      </w:pPr>
      <w:r w:rsidRPr="00525E19">
        <w:rPr>
          <w:rFonts w:cs="Arial"/>
          <w:noProof/>
          <w:color w:val="FF0000"/>
        </w:rPr>
        <w:t>Round</w:t>
      </w:r>
      <w:r>
        <w:rPr>
          <w:noProof/>
        </w:rPr>
        <w:t xml:space="preserve"> · 113</w:t>
      </w:r>
    </w:p>
    <w:p w:rsidR="00125C2D" w:rsidRDefault="00125C2D">
      <w:pPr>
        <w:pStyle w:val="Index1"/>
        <w:tabs>
          <w:tab w:val="right" w:leader="dot" w:pos="4449"/>
        </w:tabs>
        <w:rPr>
          <w:noProof/>
        </w:rPr>
      </w:pPr>
      <w:r w:rsidRPr="00525E19">
        <w:rPr>
          <w:rFonts w:cs="Arial"/>
          <w:noProof/>
          <w:color w:val="FF0000"/>
        </w:rPr>
        <w:t>Rounded</w:t>
      </w:r>
      <w:r>
        <w:rPr>
          <w:noProof/>
        </w:rPr>
        <w:t xml:space="preserve"> · 40, 41, 113</w:t>
      </w:r>
    </w:p>
    <w:p w:rsidR="00125C2D" w:rsidRDefault="00125C2D">
      <w:pPr>
        <w:pStyle w:val="Index1"/>
        <w:tabs>
          <w:tab w:val="right" w:leader="dot" w:pos="4449"/>
        </w:tabs>
        <w:rPr>
          <w:noProof/>
        </w:rPr>
      </w:pPr>
      <w:r w:rsidRPr="00525E19">
        <w:rPr>
          <w:noProof/>
          <w:color w:val="FF0000"/>
        </w:rPr>
        <w:t>Rounded set</w:t>
      </w:r>
      <w:r>
        <w:rPr>
          <w:noProof/>
        </w:rPr>
        <w:t xml:space="preserve"> · 17</w:t>
      </w:r>
    </w:p>
    <w:p w:rsidR="00125C2D" w:rsidRDefault="00125C2D">
      <w:pPr>
        <w:pStyle w:val="Index1"/>
        <w:tabs>
          <w:tab w:val="right" w:leader="dot" w:pos="4449"/>
        </w:tabs>
        <w:rPr>
          <w:noProof/>
        </w:rPr>
      </w:pPr>
      <w:r w:rsidRPr="00525E19">
        <w:rPr>
          <w:rFonts w:cs="Arial"/>
          <w:noProof/>
          <w:color w:val="FF0000"/>
        </w:rPr>
        <w:t>Rugose</w:t>
      </w:r>
      <w:r>
        <w:rPr>
          <w:noProof/>
        </w:rPr>
        <w:t xml:space="preserve"> · 56, 113</w:t>
      </w:r>
    </w:p>
    <w:p w:rsidR="00125C2D" w:rsidRDefault="00125C2D">
      <w:pPr>
        <w:pStyle w:val="IndexHeading"/>
        <w:keepNext/>
        <w:tabs>
          <w:tab w:val="right" w:leader="dot" w:pos="4449"/>
        </w:tabs>
        <w:rPr>
          <w:rFonts w:asciiTheme="minorHAnsi" w:eastAsiaTheme="minorEastAsia" w:hAnsiTheme="minorHAnsi" w:cstheme="minorBidi"/>
          <w:b w:val="0"/>
          <w:bCs w:val="0"/>
          <w:noProof/>
        </w:rPr>
      </w:pPr>
      <w:r>
        <w:rPr>
          <w:noProof/>
        </w:rPr>
        <w:t>S</w:t>
      </w:r>
    </w:p>
    <w:p w:rsidR="00125C2D" w:rsidRDefault="00125C2D">
      <w:pPr>
        <w:pStyle w:val="Index1"/>
        <w:tabs>
          <w:tab w:val="right" w:leader="dot" w:pos="4449"/>
        </w:tabs>
        <w:rPr>
          <w:noProof/>
        </w:rPr>
      </w:pPr>
      <w:r w:rsidRPr="00525E19">
        <w:rPr>
          <w:rFonts w:cs="Arial"/>
          <w:noProof/>
          <w:color w:val="FF0000"/>
        </w:rPr>
        <w:t>S</w:t>
      </w:r>
      <w:r>
        <w:rPr>
          <w:noProof/>
        </w:rPr>
        <w:t xml:space="preserve"> · 9</w:t>
      </w:r>
    </w:p>
    <w:p w:rsidR="00125C2D" w:rsidRDefault="00125C2D">
      <w:pPr>
        <w:pStyle w:val="Index1"/>
        <w:tabs>
          <w:tab w:val="right" w:leader="dot" w:pos="4449"/>
        </w:tabs>
        <w:rPr>
          <w:noProof/>
        </w:rPr>
      </w:pPr>
      <w:r w:rsidRPr="00525E19">
        <w:rPr>
          <w:noProof/>
          <w:color w:val="FF0000"/>
        </w:rPr>
        <w:t>Sagittate</w:t>
      </w:r>
      <w:r>
        <w:rPr>
          <w:noProof/>
        </w:rPr>
        <w:t xml:space="preserve"> · 18, 40, 113</w:t>
      </w:r>
    </w:p>
    <w:p w:rsidR="00125C2D" w:rsidRDefault="00125C2D">
      <w:pPr>
        <w:pStyle w:val="Index1"/>
        <w:tabs>
          <w:tab w:val="right" w:leader="dot" w:pos="4449"/>
        </w:tabs>
        <w:rPr>
          <w:noProof/>
        </w:rPr>
      </w:pPr>
      <w:r w:rsidRPr="00525E19">
        <w:rPr>
          <w:rFonts w:cs="Arial"/>
          <w:noProof/>
          <w:color w:val="FF0000"/>
        </w:rPr>
        <w:t>Salverform</w:t>
      </w:r>
      <w:r>
        <w:rPr>
          <w:noProof/>
        </w:rPr>
        <w:t xml:space="preserve"> · 42, 113</w:t>
      </w:r>
    </w:p>
    <w:p w:rsidR="00125C2D" w:rsidRDefault="00125C2D">
      <w:pPr>
        <w:pStyle w:val="Index1"/>
        <w:tabs>
          <w:tab w:val="right" w:leader="dot" w:pos="4449"/>
        </w:tabs>
        <w:rPr>
          <w:noProof/>
        </w:rPr>
      </w:pPr>
      <w:r w:rsidRPr="00525E19">
        <w:rPr>
          <w:rFonts w:cs="Arial"/>
          <w:noProof/>
          <w:color w:val="FF0000"/>
        </w:rPr>
        <w:t>Sample</w:t>
      </w:r>
      <w:r>
        <w:rPr>
          <w:noProof/>
        </w:rPr>
        <w:t xml:space="preserve"> · 127</w:t>
      </w:r>
    </w:p>
    <w:p w:rsidR="00125C2D" w:rsidRDefault="00125C2D">
      <w:pPr>
        <w:pStyle w:val="Index1"/>
        <w:tabs>
          <w:tab w:val="right" w:leader="dot" w:pos="4449"/>
        </w:tabs>
        <w:rPr>
          <w:noProof/>
        </w:rPr>
      </w:pPr>
      <w:r w:rsidRPr="00525E19">
        <w:rPr>
          <w:rFonts w:cs="Arial"/>
          <w:noProof/>
          <w:color w:val="FF0000"/>
        </w:rPr>
        <w:t>Sample Size</w:t>
      </w:r>
      <w:r>
        <w:rPr>
          <w:noProof/>
        </w:rPr>
        <w:t xml:space="preserve"> · 127</w:t>
      </w:r>
    </w:p>
    <w:p w:rsidR="00125C2D" w:rsidRDefault="00125C2D">
      <w:pPr>
        <w:pStyle w:val="Index1"/>
        <w:tabs>
          <w:tab w:val="right" w:leader="dot" w:pos="4449"/>
        </w:tabs>
        <w:rPr>
          <w:noProof/>
        </w:rPr>
      </w:pPr>
      <w:r w:rsidRPr="00525E19">
        <w:rPr>
          <w:rFonts w:cs="Arial"/>
          <w:noProof/>
          <w:color w:val="FF0000"/>
        </w:rPr>
        <w:t>Sampling Fluctuation</w:t>
      </w:r>
      <w:r>
        <w:rPr>
          <w:noProof/>
        </w:rPr>
        <w:t xml:space="preserve"> · 127</w:t>
      </w:r>
    </w:p>
    <w:p w:rsidR="00125C2D" w:rsidRDefault="00125C2D">
      <w:pPr>
        <w:pStyle w:val="Index1"/>
        <w:tabs>
          <w:tab w:val="right" w:leader="dot" w:pos="4449"/>
        </w:tabs>
        <w:rPr>
          <w:noProof/>
        </w:rPr>
      </w:pPr>
      <w:r w:rsidRPr="00525E19">
        <w:rPr>
          <w:noProof/>
          <w:color w:val="FF0000"/>
        </w:rPr>
        <w:t>Saturation</w:t>
      </w:r>
      <w:r>
        <w:rPr>
          <w:noProof/>
        </w:rPr>
        <w:t xml:space="preserve"> · 57, 113</w:t>
      </w:r>
    </w:p>
    <w:p w:rsidR="00125C2D" w:rsidRDefault="00125C2D">
      <w:pPr>
        <w:pStyle w:val="Index1"/>
        <w:tabs>
          <w:tab w:val="right" w:leader="dot" w:pos="4449"/>
        </w:tabs>
        <w:rPr>
          <w:noProof/>
        </w:rPr>
      </w:pPr>
      <w:r w:rsidRPr="00525E19">
        <w:rPr>
          <w:rFonts w:cs="Arial"/>
          <w:noProof/>
          <w:color w:val="FF0000"/>
        </w:rPr>
        <w:t>Scabrous</w:t>
      </w:r>
      <w:r>
        <w:rPr>
          <w:noProof/>
        </w:rPr>
        <w:t xml:space="preserve"> · 113</w:t>
      </w:r>
    </w:p>
    <w:p w:rsidR="00125C2D" w:rsidRDefault="00125C2D">
      <w:pPr>
        <w:pStyle w:val="Index1"/>
        <w:tabs>
          <w:tab w:val="right" w:leader="dot" w:pos="4449"/>
        </w:tabs>
        <w:rPr>
          <w:noProof/>
        </w:rPr>
      </w:pPr>
      <w:r w:rsidRPr="00525E19">
        <w:rPr>
          <w:rFonts w:cs="Arial"/>
          <w:noProof/>
          <w:color w:val="FF0000"/>
        </w:rPr>
        <w:t>Scale of Measurement</w:t>
      </w:r>
      <w:r>
        <w:rPr>
          <w:noProof/>
        </w:rPr>
        <w:t xml:space="preserve"> · 127</w:t>
      </w:r>
    </w:p>
    <w:p w:rsidR="00125C2D" w:rsidRDefault="00125C2D">
      <w:pPr>
        <w:pStyle w:val="Index1"/>
        <w:tabs>
          <w:tab w:val="right" w:leader="dot" w:pos="4449"/>
        </w:tabs>
        <w:rPr>
          <w:noProof/>
        </w:rPr>
      </w:pPr>
      <w:r w:rsidRPr="00525E19">
        <w:rPr>
          <w:noProof/>
          <w:color w:val="FF0000"/>
        </w:rPr>
        <w:t>Secondary color</w:t>
      </w:r>
      <w:r>
        <w:rPr>
          <w:noProof/>
        </w:rPr>
        <w:t xml:space="preserve"> · 61, 71, 113</w:t>
      </w:r>
    </w:p>
    <w:p w:rsidR="00125C2D" w:rsidRDefault="00125C2D">
      <w:pPr>
        <w:pStyle w:val="Index1"/>
        <w:tabs>
          <w:tab w:val="right" w:leader="dot" w:pos="4449"/>
        </w:tabs>
        <w:rPr>
          <w:noProof/>
        </w:rPr>
      </w:pPr>
      <w:r w:rsidRPr="00525E19">
        <w:rPr>
          <w:rFonts w:cs="Arial"/>
          <w:noProof/>
          <w:color w:val="FF0000"/>
        </w:rPr>
        <w:t>SED</w:t>
      </w:r>
      <w:r>
        <w:rPr>
          <w:noProof/>
        </w:rPr>
        <w:t xml:space="preserve"> · 128</w:t>
      </w:r>
    </w:p>
    <w:p w:rsidR="00125C2D" w:rsidRDefault="00125C2D">
      <w:pPr>
        <w:pStyle w:val="Index1"/>
        <w:tabs>
          <w:tab w:val="right" w:leader="dot" w:pos="4449"/>
        </w:tabs>
        <w:rPr>
          <w:noProof/>
        </w:rPr>
      </w:pPr>
      <w:r w:rsidRPr="00525E19">
        <w:rPr>
          <w:rFonts w:cs="Arial"/>
          <w:noProof/>
          <w:color w:val="FF0000"/>
        </w:rPr>
        <w:t>SEM</w:t>
      </w:r>
      <w:r>
        <w:rPr>
          <w:noProof/>
        </w:rPr>
        <w:t xml:space="preserve"> · 128</w:t>
      </w:r>
    </w:p>
    <w:p w:rsidR="00125C2D" w:rsidRDefault="00125C2D">
      <w:pPr>
        <w:pStyle w:val="Index1"/>
        <w:tabs>
          <w:tab w:val="right" w:leader="dot" w:pos="4449"/>
        </w:tabs>
        <w:rPr>
          <w:noProof/>
        </w:rPr>
      </w:pPr>
      <w:r w:rsidRPr="00525E19">
        <w:rPr>
          <w:rFonts w:cs="Arial"/>
          <w:noProof/>
          <w:color w:val="FF0000"/>
        </w:rPr>
        <w:t>Semi-ellipsoid</w:t>
      </w:r>
      <w:r>
        <w:rPr>
          <w:noProof/>
        </w:rPr>
        <w:t xml:space="preserve"> · 42, 113</w:t>
      </w:r>
    </w:p>
    <w:p w:rsidR="00125C2D" w:rsidRDefault="00125C2D">
      <w:pPr>
        <w:pStyle w:val="Index1"/>
        <w:tabs>
          <w:tab w:val="right" w:leader="dot" w:pos="4449"/>
        </w:tabs>
        <w:rPr>
          <w:noProof/>
        </w:rPr>
      </w:pPr>
      <w:r w:rsidRPr="00525E19">
        <w:rPr>
          <w:rFonts w:cs="Arial"/>
          <w:noProof/>
          <w:color w:val="FF0000"/>
        </w:rPr>
        <w:t>Semi-erect</w:t>
      </w:r>
      <w:r>
        <w:rPr>
          <w:noProof/>
        </w:rPr>
        <w:t xml:space="preserve"> · 44, 46, 50, 113</w:t>
      </w:r>
    </w:p>
    <w:p w:rsidR="00125C2D" w:rsidRDefault="00125C2D">
      <w:pPr>
        <w:pStyle w:val="Index1"/>
        <w:tabs>
          <w:tab w:val="right" w:leader="dot" w:pos="4449"/>
        </w:tabs>
        <w:rPr>
          <w:noProof/>
        </w:rPr>
      </w:pPr>
      <w:r w:rsidRPr="00525E19">
        <w:rPr>
          <w:rFonts w:cs="Arial"/>
          <w:noProof/>
          <w:color w:val="FF0000"/>
        </w:rPr>
        <w:t>Semi-Interquartile Range</w:t>
      </w:r>
      <w:r>
        <w:rPr>
          <w:noProof/>
        </w:rPr>
        <w:t xml:space="preserve"> · 128</w:t>
      </w:r>
    </w:p>
    <w:p w:rsidR="00125C2D" w:rsidRDefault="00125C2D">
      <w:pPr>
        <w:pStyle w:val="Index1"/>
        <w:tabs>
          <w:tab w:val="right" w:leader="dot" w:pos="4449"/>
        </w:tabs>
        <w:rPr>
          <w:noProof/>
        </w:rPr>
      </w:pPr>
      <w:r w:rsidRPr="00525E19">
        <w:rPr>
          <w:rFonts w:cs="Arial"/>
          <w:noProof/>
          <w:color w:val="FF0000"/>
        </w:rPr>
        <w:t>Semi-prostrate</w:t>
      </w:r>
      <w:r>
        <w:rPr>
          <w:noProof/>
        </w:rPr>
        <w:t xml:space="preserve"> · 44</w:t>
      </w:r>
    </w:p>
    <w:p w:rsidR="00125C2D" w:rsidRDefault="00125C2D">
      <w:pPr>
        <w:pStyle w:val="Index1"/>
        <w:tabs>
          <w:tab w:val="right" w:leader="dot" w:pos="4449"/>
        </w:tabs>
        <w:rPr>
          <w:noProof/>
        </w:rPr>
      </w:pPr>
      <w:r w:rsidRPr="00525E19">
        <w:rPr>
          <w:rFonts w:cs="Arial"/>
          <w:noProof/>
          <w:color w:val="FF0000"/>
        </w:rPr>
        <w:t>Semi-upright</w:t>
      </w:r>
      <w:r>
        <w:rPr>
          <w:noProof/>
        </w:rPr>
        <w:t xml:space="preserve"> · 113</w:t>
      </w:r>
    </w:p>
    <w:p w:rsidR="00125C2D" w:rsidRDefault="00125C2D">
      <w:pPr>
        <w:pStyle w:val="Index1"/>
        <w:tabs>
          <w:tab w:val="right" w:leader="dot" w:pos="4449"/>
        </w:tabs>
        <w:rPr>
          <w:noProof/>
        </w:rPr>
      </w:pPr>
      <w:r w:rsidRPr="00525E19">
        <w:rPr>
          <w:rFonts w:cs="Arial"/>
          <w:noProof/>
          <w:color w:val="FF0000"/>
        </w:rPr>
        <w:t>Sericeous</w:t>
      </w:r>
      <w:r>
        <w:rPr>
          <w:noProof/>
        </w:rPr>
        <w:t xml:space="preserve"> · 55, 113</w:t>
      </w:r>
    </w:p>
    <w:p w:rsidR="00125C2D" w:rsidRDefault="00125C2D">
      <w:pPr>
        <w:pStyle w:val="Index1"/>
        <w:tabs>
          <w:tab w:val="right" w:leader="dot" w:pos="4449"/>
        </w:tabs>
        <w:rPr>
          <w:noProof/>
        </w:rPr>
      </w:pPr>
      <w:r w:rsidRPr="00525E19">
        <w:rPr>
          <w:rFonts w:cs="Arial"/>
          <w:noProof/>
          <w:color w:val="FF0000"/>
        </w:rPr>
        <w:t>Serrate</w:t>
      </w:r>
      <w:r>
        <w:rPr>
          <w:noProof/>
        </w:rPr>
        <w:t xml:space="preserve"> · 54, 113</w:t>
      </w:r>
    </w:p>
    <w:p w:rsidR="00125C2D" w:rsidRDefault="00125C2D">
      <w:pPr>
        <w:pStyle w:val="Index1"/>
        <w:tabs>
          <w:tab w:val="right" w:leader="dot" w:pos="4449"/>
        </w:tabs>
        <w:rPr>
          <w:noProof/>
        </w:rPr>
      </w:pPr>
      <w:r w:rsidRPr="00525E19">
        <w:rPr>
          <w:rFonts w:cs="Arial"/>
          <w:noProof/>
          <w:color w:val="FF0000"/>
        </w:rPr>
        <w:t>Serrulate</w:t>
      </w:r>
      <w:r>
        <w:rPr>
          <w:noProof/>
        </w:rPr>
        <w:t xml:space="preserve"> · 54, 113</w:t>
      </w:r>
    </w:p>
    <w:p w:rsidR="00125C2D" w:rsidRDefault="00125C2D">
      <w:pPr>
        <w:pStyle w:val="Index1"/>
        <w:tabs>
          <w:tab w:val="right" w:leader="dot" w:pos="4449"/>
        </w:tabs>
        <w:rPr>
          <w:noProof/>
        </w:rPr>
      </w:pPr>
      <w:r w:rsidRPr="00525E19">
        <w:rPr>
          <w:rFonts w:cs="Arial"/>
          <w:noProof/>
          <w:color w:val="FF0000"/>
        </w:rPr>
        <w:t>Sessile</w:t>
      </w:r>
      <w:r>
        <w:rPr>
          <w:noProof/>
        </w:rPr>
        <w:t xml:space="preserve"> · 51, 113</w:t>
      </w:r>
    </w:p>
    <w:p w:rsidR="00125C2D" w:rsidRDefault="00125C2D">
      <w:pPr>
        <w:pStyle w:val="Index1"/>
        <w:tabs>
          <w:tab w:val="right" w:leader="dot" w:pos="4449"/>
        </w:tabs>
        <w:rPr>
          <w:noProof/>
        </w:rPr>
      </w:pPr>
      <w:r w:rsidRPr="00525E19">
        <w:rPr>
          <w:rFonts w:cs="Arial"/>
          <w:noProof/>
          <w:color w:val="FF0000"/>
        </w:rPr>
        <w:t>Setaceous</w:t>
      </w:r>
      <w:r>
        <w:rPr>
          <w:noProof/>
        </w:rPr>
        <w:t xml:space="preserve"> · 113</w:t>
      </w:r>
    </w:p>
    <w:p w:rsidR="00125C2D" w:rsidRDefault="00125C2D">
      <w:pPr>
        <w:pStyle w:val="Index1"/>
        <w:tabs>
          <w:tab w:val="right" w:leader="dot" w:pos="4449"/>
        </w:tabs>
        <w:rPr>
          <w:noProof/>
        </w:rPr>
      </w:pPr>
      <w:r w:rsidRPr="00525E19">
        <w:rPr>
          <w:rFonts w:cs="Arial"/>
          <w:noProof/>
          <w:color w:val="FF0000"/>
        </w:rPr>
        <w:t>Setose</w:t>
      </w:r>
      <w:r>
        <w:rPr>
          <w:noProof/>
        </w:rPr>
        <w:t xml:space="preserve"> · 55, 113</w:t>
      </w:r>
    </w:p>
    <w:p w:rsidR="00125C2D" w:rsidRDefault="00125C2D">
      <w:pPr>
        <w:pStyle w:val="Index1"/>
        <w:tabs>
          <w:tab w:val="right" w:leader="dot" w:pos="4449"/>
        </w:tabs>
        <w:rPr>
          <w:noProof/>
        </w:rPr>
      </w:pPr>
      <w:r w:rsidRPr="00525E19">
        <w:rPr>
          <w:noProof/>
          <w:color w:val="FF0000"/>
        </w:rPr>
        <w:t>Shape</w:t>
      </w:r>
      <w:r>
        <w:rPr>
          <w:noProof/>
        </w:rPr>
        <w:t xml:space="preserve"> · 17, 113</w:t>
      </w:r>
    </w:p>
    <w:p w:rsidR="00125C2D" w:rsidRDefault="00125C2D">
      <w:pPr>
        <w:pStyle w:val="Index1"/>
        <w:tabs>
          <w:tab w:val="right" w:leader="dot" w:pos="4449"/>
        </w:tabs>
        <w:rPr>
          <w:noProof/>
        </w:rPr>
      </w:pPr>
      <w:r w:rsidRPr="00525E19">
        <w:rPr>
          <w:noProof/>
          <w:color w:val="FF0000"/>
        </w:rPr>
        <w:t>Shape illustrations</w:t>
      </w:r>
      <w:r>
        <w:rPr>
          <w:noProof/>
        </w:rPr>
        <w:t xml:space="preserve"> · 40</w:t>
      </w:r>
    </w:p>
    <w:p w:rsidR="00125C2D" w:rsidRDefault="00125C2D">
      <w:pPr>
        <w:pStyle w:val="Index1"/>
        <w:tabs>
          <w:tab w:val="right" w:leader="dot" w:pos="4449"/>
        </w:tabs>
        <w:rPr>
          <w:noProof/>
        </w:rPr>
      </w:pPr>
      <w:r w:rsidRPr="00525E19">
        <w:rPr>
          <w:noProof/>
          <w:color w:val="FF0000"/>
        </w:rPr>
        <w:t>Shape of apex</w:t>
      </w:r>
      <w:r>
        <w:rPr>
          <w:noProof/>
        </w:rPr>
        <w:t xml:space="preserve"> · 19</w:t>
      </w:r>
    </w:p>
    <w:p w:rsidR="00125C2D" w:rsidRDefault="00125C2D">
      <w:pPr>
        <w:pStyle w:val="Index1"/>
        <w:tabs>
          <w:tab w:val="right" w:leader="dot" w:pos="4449"/>
        </w:tabs>
        <w:rPr>
          <w:noProof/>
        </w:rPr>
      </w:pPr>
      <w:r w:rsidRPr="00525E19">
        <w:rPr>
          <w:noProof/>
          <w:color w:val="FF0000"/>
        </w:rPr>
        <w:t>Shape of base</w:t>
      </w:r>
      <w:r>
        <w:rPr>
          <w:noProof/>
        </w:rPr>
        <w:t xml:space="preserve"> · 19</w:t>
      </w:r>
    </w:p>
    <w:p w:rsidR="00125C2D" w:rsidRDefault="00125C2D">
      <w:pPr>
        <w:pStyle w:val="Index1"/>
        <w:tabs>
          <w:tab w:val="right" w:leader="dot" w:pos="4449"/>
        </w:tabs>
        <w:rPr>
          <w:noProof/>
        </w:rPr>
      </w:pPr>
      <w:r w:rsidRPr="00525E19">
        <w:rPr>
          <w:noProof/>
          <w:color w:val="FF0000"/>
        </w:rPr>
        <w:t>Shape:  defining the characteristic</w:t>
      </w:r>
      <w:r>
        <w:rPr>
          <w:noProof/>
        </w:rPr>
        <w:t xml:space="preserve"> · 39</w:t>
      </w:r>
    </w:p>
    <w:p w:rsidR="00125C2D" w:rsidRDefault="00125C2D">
      <w:pPr>
        <w:pStyle w:val="Index1"/>
        <w:tabs>
          <w:tab w:val="right" w:leader="dot" w:pos="4449"/>
        </w:tabs>
        <w:rPr>
          <w:noProof/>
        </w:rPr>
      </w:pPr>
      <w:r w:rsidRPr="00525E19">
        <w:rPr>
          <w:noProof/>
          <w:color w:val="FF0000"/>
        </w:rPr>
        <w:t>Shape:  T</w:t>
      </w:r>
      <w:r w:rsidRPr="00525E19">
        <w:rPr>
          <w:noProof/>
          <w:snapToGrid w:val="0"/>
          <w:color w:val="FF0000"/>
        </w:rPr>
        <w:t>echnical Questionnaire</w:t>
      </w:r>
      <w:r w:rsidRPr="00525E19">
        <w:rPr>
          <w:noProof/>
          <w:color w:val="FF0000"/>
        </w:rPr>
        <w:t xml:space="preserve"> Characteristics</w:t>
      </w:r>
      <w:r>
        <w:rPr>
          <w:noProof/>
        </w:rPr>
        <w:t xml:space="preserve"> · 39</w:t>
      </w:r>
    </w:p>
    <w:p w:rsidR="00125C2D" w:rsidRDefault="00125C2D">
      <w:pPr>
        <w:pStyle w:val="Index1"/>
        <w:tabs>
          <w:tab w:val="right" w:leader="dot" w:pos="4449"/>
        </w:tabs>
        <w:rPr>
          <w:noProof/>
        </w:rPr>
      </w:pPr>
      <w:r w:rsidRPr="00525E19">
        <w:rPr>
          <w:noProof/>
          <w:color w:val="FF0000"/>
        </w:rPr>
        <w:t>Shape:  types of expression and states / notes</w:t>
      </w:r>
      <w:r>
        <w:rPr>
          <w:noProof/>
        </w:rPr>
        <w:t xml:space="preserve"> · 38</w:t>
      </w:r>
    </w:p>
    <w:p w:rsidR="00125C2D" w:rsidRDefault="00125C2D">
      <w:pPr>
        <w:pStyle w:val="Index1"/>
        <w:tabs>
          <w:tab w:val="right" w:leader="dot" w:pos="4449"/>
        </w:tabs>
        <w:rPr>
          <w:noProof/>
        </w:rPr>
      </w:pPr>
      <w:r w:rsidRPr="00525E19">
        <w:rPr>
          <w:noProof/>
          <w:color w:val="FF0000"/>
        </w:rPr>
        <w:t>Shape: Use of composite characteristics for determining distinctness and uniformity</w:t>
      </w:r>
      <w:r>
        <w:rPr>
          <w:noProof/>
        </w:rPr>
        <w:t xml:space="preserve"> · 38</w:t>
      </w:r>
    </w:p>
    <w:p w:rsidR="00125C2D" w:rsidRDefault="00125C2D">
      <w:pPr>
        <w:pStyle w:val="Index1"/>
        <w:tabs>
          <w:tab w:val="right" w:leader="dot" w:pos="4449"/>
        </w:tabs>
        <w:rPr>
          <w:noProof/>
        </w:rPr>
      </w:pPr>
      <w:r w:rsidRPr="00525E19">
        <w:rPr>
          <w:noProof/>
          <w:color w:val="FF0000"/>
        </w:rPr>
        <w:t>Shape-related Characteristics</w:t>
      </w:r>
      <w:r>
        <w:rPr>
          <w:noProof/>
        </w:rPr>
        <w:t xml:space="preserve"> · 19</w:t>
      </w:r>
    </w:p>
    <w:p w:rsidR="00125C2D" w:rsidRDefault="00125C2D">
      <w:pPr>
        <w:pStyle w:val="Index1"/>
        <w:tabs>
          <w:tab w:val="right" w:leader="dot" w:pos="4449"/>
        </w:tabs>
        <w:rPr>
          <w:noProof/>
        </w:rPr>
      </w:pPr>
      <w:r w:rsidRPr="00525E19">
        <w:rPr>
          <w:rFonts w:cs="Arial"/>
          <w:noProof/>
          <w:color w:val="FF0000"/>
        </w:rPr>
        <w:t>Sheathing</w:t>
      </w:r>
      <w:r>
        <w:rPr>
          <w:noProof/>
        </w:rPr>
        <w:t xml:space="preserve"> · 42, 113</w:t>
      </w:r>
    </w:p>
    <w:p w:rsidR="00125C2D" w:rsidRDefault="00125C2D">
      <w:pPr>
        <w:pStyle w:val="Index1"/>
        <w:tabs>
          <w:tab w:val="right" w:leader="dot" w:pos="4449"/>
        </w:tabs>
        <w:rPr>
          <w:noProof/>
        </w:rPr>
      </w:pPr>
      <w:r w:rsidRPr="00525E19">
        <w:rPr>
          <w:noProof/>
          <w:color w:val="FF0000"/>
        </w:rPr>
        <w:t>Short</w:t>
      </w:r>
      <w:r>
        <w:rPr>
          <w:noProof/>
        </w:rPr>
        <w:t xml:space="preserve"> · 16</w:t>
      </w:r>
    </w:p>
    <w:p w:rsidR="00125C2D" w:rsidRDefault="00125C2D">
      <w:pPr>
        <w:pStyle w:val="Index1"/>
        <w:tabs>
          <w:tab w:val="right" w:leader="dot" w:pos="4449"/>
        </w:tabs>
        <w:rPr>
          <w:noProof/>
        </w:rPr>
      </w:pPr>
      <w:r w:rsidRPr="00525E19">
        <w:rPr>
          <w:rFonts w:cs="Arial"/>
          <w:noProof/>
          <w:color w:val="FF0000"/>
        </w:rPr>
        <w:t>Significance Level</w:t>
      </w:r>
      <w:r>
        <w:rPr>
          <w:noProof/>
        </w:rPr>
        <w:t xml:space="preserve"> · 128</w:t>
      </w:r>
    </w:p>
    <w:p w:rsidR="00125C2D" w:rsidRDefault="00125C2D">
      <w:pPr>
        <w:pStyle w:val="Index1"/>
        <w:tabs>
          <w:tab w:val="right" w:leader="dot" w:pos="4449"/>
        </w:tabs>
        <w:rPr>
          <w:noProof/>
        </w:rPr>
      </w:pPr>
      <w:r w:rsidRPr="00525E19">
        <w:rPr>
          <w:rFonts w:cs="Arial"/>
          <w:noProof/>
          <w:color w:val="FF0000"/>
        </w:rPr>
        <w:t>Significance Test</w:t>
      </w:r>
      <w:r>
        <w:rPr>
          <w:noProof/>
        </w:rPr>
        <w:t xml:space="preserve"> · 128</w:t>
      </w:r>
    </w:p>
    <w:p w:rsidR="00125C2D" w:rsidRDefault="00125C2D">
      <w:pPr>
        <w:pStyle w:val="Index1"/>
        <w:tabs>
          <w:tab w:val="right" w:leader="dot" w:pos="4449"/>
        </w:tabs>
        <w:rPr>
          <w:noProof/>
        </w:rPr>
      </w:pPr>
      <w:r w:rsidRPr="00525E19">
        <w:rPr>
          <w:rFonts w:cs="Arial"/>
          <w:noProof/>
          <w:color w:val="FF0000"/>
        </w:rPr>
        <w:t>Significant</w:t>
      </w:r>
      <w:r>
        <w:rPr>
          <w:noProof/>
        </w:rPr>
        <w:t xml:space="preserve"> · 128</w:t>
      </w:r>
    </w:p>
    <w:p w:rsidR="00125C2D" w:rsidRDefault="00125C2D">
      <w:pPr>
        <w:pStyle w:val="Index1"/>
        <w:tabs>
          <w:tab w:val="right" w:leader="dot" w:pos="4449"/>
        </w:tabs>
        <w:rPr>
          <w:noProof/>
        </w:rPr>
      </w:pPr>
      <w:r w:rsidRPr="00525E19">
        <w:rPr>
          <w:rFonts w:cs="Arial"/>
          <w:noProof/>
          <w:color w:val="FF0000"/>
        </w:rPr>
        <w:t>Simple Effect</w:t>
      </w:r>
      <w:r>
        <w:rPr>
          <w:noProof/>
        </w:rPr>
        <w:t xml:space="preserve"> · 128</w:t>
      </w:r>
    </w:p>
    <w:p w:rsidR="00125C2D" w:rsidRDefault="00125C2D">
      <w:pPr>
        <w:pStyle w:val="Index1"/>
        <w:tabs>
          <w:tab w:val="right" w:leader="dot" w:pos="4449"/>
        </w:tabs>
        <w:rPr>
          <w:noProof/>
        </w:rPr>
      </w:pPr>
      <w:r w:rsidRPr="00525E19">
        <w:rPr>
          <w:noProof/>
          <w:color w:val="FF0000"/>
        </w:rPr>
        <w:t>Simple inflorescences</w:t>
      </w:r>
      <w:r>
        <w:rPr>
          <w:noProof/>
        </w:rPr>
        <w:t xml:space="preserve"> · 52</w:t>
      </w:r>
    </w:p>
    <w:p w:rsidR="00125C2D" w:rsidRDefault="00125C2D">
      <w:pPr>
        <w:pStyle w:val="Index1"/>
        <w:tabs>
          <w:tab w:val="right" w:leader="dot" w:pos="4449"/>
        </w:tabs>
        <w:rPr>
          <w:noProof/>
        </w:rPr>
      </w:pPr>
      <w:r w:rsidRPr="00525E19">
        <w:rPr>
          <w:noProof/>
          <w:color w:val="FF0000"/>
        </w:rPr>
        <w:t>Single color</w:t>
      </w:r>
      <w:r>
        <w:rPr>
          <w:noProof/>
        </w:rPr>
        <w:t xml:space="preserve"> · 58, 59</w:t>
      </w:r>
    </w:p>
    <w:p w:rsidR="00125C2D" w:rsidRDefault="00125C2D">
      <w:pPr>
        <w:pStyle w:val="Index1"/>
        <w:tabs>
          <w:tab w:val="right" w:leader="dot" w:pos="4449"/>
        </w:tabs>
        <w:rPr>
          <w:noProof/>
        </w:rPr>
      </w:pPr>
      <w:r w:rsidRPr="00525E19">
        <w:rPr>
          <w:rFonts w:cs="Arial"/>
          <w:noProof/>
          <w:color w:val="FF0000"/>
        </w:rPr>
        <w:t>Single flower</w:t>
      </w:r>
      <w:r>
        <w:rPr>
          <w:noProof/>
        </w:rPr>
        <w:t xml:space="preserve"> · 113</w:t>
      </w:r>
    </w:p>
    <w:p w:rsidR="00125C2D" w:rsidRDefault="00125C2D">
      <w:pPr>
        <w:pStyle w:val="Index1"/>
        <w:tabs>
          <w:tab w:val="right" w:leader="dot" w:pos="4449"/>
        </w:tabs>
        <w:rPr>
          <w:noProof/>
        </w:rPr>
      </w:pPr>
      <w:r w:rsidRPr="00525E19">
        <w:rPr>
          <w:rFonts w:cs="Arial"/>
          <w:noProof/>
          <w:color w:val="FF0000"/>
        </w:rPr>
        <w:t>Sinuate</w:t>
      </w:r>
      <w:r>
        <w:rPr>
          <w:noProof/>
        </w:rPr>
        <w:t xml:space="preserve"> · 54, 113</w:t>
      </w:r>
    </w:p>
    <w:p w:rsidR="00125C2D" w:rsidRDefault="00125C2D">
      <w:pPr>
        <w:pStyle w:val="Index1"/>
        <w:tabs>
          <w:tab w:val="right" w:leader="dot" w:pos="4449"/>
        </w:tabs>
        <w:rPr>
          <w:noProof/>
        </w:rPr>
      </w:pPr>
      <w:r w:rsidRPr="00525E19">
        <w:rPr>
          <w:rFonts w:cs="Arial"/>
          <w:noProof/>
          <w:color w:val="FF0000"/>
        </w:rPr>
        <w:t>Size of Test</w:t>
      </w:r>
      <w:r>
        <w:rPr>
          <w:noProof/>
        </w:rPr>
        <w:t xml:space="preserve"> · 128</w:t>
      </w:r>
    </w:p>
    <w:p w:rsidR="00125C2D" w:rsidRDefault="00125C2D">
      <w:pPr>
        <w:pStyle w:val="Index1"/>
        <w:tabs>
          <w:tab w:val="right" w:leader="dot" w:pos="4449"/>
        </w:tabs>
        <w:rPr>
          <w:noProof/>
        </w:rPr>
      </w:pPr>
      <w:r w:rsidRPr="00525E19">
        <w:rPr>
          <w:rFonts w:cs="Arial"/>
          <w:noProof/>
          <w:color w:val="FF0000"/>
        </w:rPr>
        <w:t>Skewness</w:t>
      </w:r>
      <w:r>
        <w:rPr>
          <w:noProof/>
        </w:rPr>
        <w:t xml:space="preserve"> · 128</w:t>
      </w:r>
    </w:p>
    <w:p w:rsidR="00125C2D" w:rsidRDefault="00125C2D">
      <w:pPr>
        <w:pStyle w:val="Index1"/>
        <w:tabs>
          <w:tab w:val="right" w:leader="dot" w:pos="4449"/>
        </w:tabs>
        <w:rPr>
          <w:noProof/>
        </w:rPr>
      </w:pPr>
      <w:r w:rsidRPr="00525E19">
        <w:rPr>
          <w:rFonts w:cs="Arial"/>
          <w:noProof/>
          <w:color w:val="FF0000"/>
        </w:rPr>
        <w:t>Smooth</w:t>
      </w:r>
      <w:r>
        <w:rPr>
          <w:noProof/>
        </w:rPr>
        <w:t xml:space="preserve"> · 114</w:t>
      </w:r>
    </w:p>
    <w:p w:rsidR="00125C2D" w:rsidRDefault="00125C2D">
      <w:pPr>
        <w:pStyle w:val="Index1"/>
        <w:tabs>
          <w:tab w:val="right" w:leader="dot" w:pos="4449"/>
        </w:tabs>
        <w:rPr>
          <w:noProof/>
        </w:rPr>
      </w:pPr>
      <w:r w:rsidRPr="00525E19">
        <w:rPr>
          <w:rFonts w:cs="Arial"/>
          <w:noProof/>
          <w:color w:val="FF0000"/>
        </w:rPr>
        <w:t>Spaced plant plot/trial</w:t>
      </w:r>
      <w:r>
        <w:rPr>
          <w:noProof/>
        </w:rPr>
        <w:t xml:space="preserve"> · 9</w:t>
      </w:r>
    </w:p>
    <w:p w:rsidR="00125C2D" w:rsidRDefault="00125C2D">
      <w:pPr>
        <w:pStyle w:val="Index1"/>
        <w:tabs>
          <w:tab w:val="right" w:leader="dot" w:pos="4449"/>
        </w:tabs>
        <w:rPr>
          <w:noProof/>
        </w:rPr>
      </w:pPr>
      <w:r w:rsidRPr="00525E19">
        <w:rPr>
          <w:rFonts w:cs="Arial"/>
          <w:noProof/>
          <w:color w:val="FF0000"/>
        </w:rPr>
        <w:t>Spadix</w:t>
      </w:r>
      <w:r>
        <w:rPr>
          <w:noProof/>
        </w:rPr>
        <w:t xml:space="preserve"> · 52, 114</w:t>
      </w:r>
    </w:p>
    <w:p w:rsidR="00125C2D" w:rsidRDefault="00125C2D">
      <w:pPr>
        <w:pStyle w:val="Index1"/>
        <w:tabs>
          <w:tab w:val="right" w:leader="dot" w:pos="4449"/>
        </w:tabs>
        <w:rPr>
          <w:noProof/>
        </w:rPr>
      </w:pPr>
      <w:r w:rsidRPr="00525E19">
        <w:rPr>
          <w:rFonts w:cs="Arial"/>
          <w:noProof/>
          <w:color w:val="FF0000"/>
        </w:rPr>
        <w:t>Sparse</w:t>
      </w:r>
      <w:r>
        <w:rPr>
          <w:noProof/>
        </w:rPr>
        <w:t xml:space="preserve"> · 114</w:t>
      </w:r>
    </w:p>
    <w:p w:rsidR="00125C2D" w:rsidRDefault="00125C2D">
      <w:pPr>
        <w:pStyle w:val="Index1"/>
        <w:tabs>
          <w:tab w:val="right" w:leader="dot" w:pos="4449"/>
        </w:tabs>
        <w:rPr>
          <w:noProof/>
        </w:rPr>
      </w:pPr>
      <w:r w:rsidRPr="00525E19">
        <w:rPr>
          <w:rFonts w:cs="Arial"/>
          <w:noProof/>
          <w:color w:val="FF0000"/>
        </w:rPr>
        <w:t>Spathulate</w:t>
      </w:r>
      <w:r>
        <w:rPr>
          <w:noProof/>
        </w:rPr>
        <w:t xml:space="preserve"> · 114</w:t>
      </w:r>
    </w:p>
    <w:p w:rsidR="00125C2D" w:rsidRDefault="00125C2D">
      <w:pPr>
        <w:pStyle w:val="Index1"/>
        <w:tabs>
          <w:tab w:val="right" w:leader="dot" w:pos="4449"/>
        </w:tabs>
        <w:rPr>
          <w:noProof/>
        </w:rPr>
      </w:pPr>
      <w:r w:rsidRPr="00525E19">
        <w:rPr>
          <w:noProof/>
          <w:color w:val="FF0000"/>
        </w:rPr>
        <w:t>Spatulate</w:t>
      </w:r>
      <w:r>
        <w:rPr>
          <w:noProof/>
        </w:rPr>
        <w:t xml:space="preserve"> · 18, 114</w:t>
      </w:r>
    </w:p>
    <w:p w:rsidR="00125C2D" w:rsidRDefault="00125C2D">
      <w:pPr>
        <w:pStyle w:val="Index1"/>
        <w:tabs>
          <w:tab w:val="right" w:leader="dot" w:pos="4449"/>
        </w:tabs>
        <w:rPr>
          <w:noProof/>
        </w:rPr>
      </w:pPr>
      <w:r w:rsidRPr="00525E19">
        <w:rPr>
          <w:rFonts w:cs="Arial"/>
          <w:noProof/>
          <w:snapToGrid w:val="0"/>
          <w:color w:val="FF0000"/>
        </w:rPr>
        <w:t>Special characteristic</w:t>
      </w:r>
      <w:r>
        <w:rPr>
          <w:noProof/>
        </w:rPr>
        <w:t xml:space="preserve"> · 9</w:t>
      </w:r>
    </w:p>
    <w:p w:rsidR="00125C2D" w:rsidRDefault="00125C2D">
      <w:pPr>
        <w:pStyle w:val="Index1"/>
        <w:tabs>
          <w:tab w:val="right" w:leader="dot" w:pos="4449"/>
        </w:tabs>
        <w:rPr>
          <w:noProof/>
        </w:rPr>
      </w:pPr>
      <w:r w:rsidRPr="00525E19">
        <w:rPr>
          <w:noProof/>
          <w:color w:val="FF0000"/>
        </w:rPr>
        <w:t>Speckle</w:t>
      </w:r>
      <w:r>
        <w:rPr>
          <w:noProof/>
        </w:rPr>
        <w:t xml:space="preserve"> · 67, 114</w:t>
      </w:r>
    </w:p>
    <w:p w:rsidR="00125C2D" w:rsidRDefault="00125C2D">
      <w:pPr>
        <w:pStyle w:val="Index1"/>
        <w:tabs>
          <w:tab w:val="right" w:leader="dot" w:pos="4449"/>
        </w:tabs>
        <w:rPr>
          <w:noProof/>
        </w:rPr>
      </w:pPr>
      <w:r w:rsidRPr="00525E19">
        <w:rPr>
          <w:noProof/>
          <w:color w:val="FF0000"/>
        </w:rPr>
        <w:t>Speckled</w:t>
      </w:r>
      <w:r>
        <w:rPr>
          <w:noProof/>
        </w:rPr>
        <w:t xml:space="preserve"> · 66, 67, 114</w:t>
      </w:r>
    </w:p>
    <w:p w:rsidR="00125C2D" w:rsidRDefault="00125C2D">
      <w:pPr>
        <w:pStyle w:val="Index1"/>
        <w:tabs>
          <w:tab w:val="right" w:leader="dot" w:pos="4449"/>
        </w:tabs>
        <w:rPr>
          <w:noProof/>
        </w:rPr>
      </w:pPr>
      <w:r w:rsidRPr="00525E19">
        <w:rPr>
          <w:rFonts w:cs="Arial"/>
          <w:noProof/>
          <w:color w:val="FF0000"/>
        </w:rPr>
        <w:t>Spheric</w:t>
      </w:r>
      <w:r>
        <w:rPr>
          <w:noProof/>
        </w:rPr>
        <w:t xml:space="preserve"> · 114</w:t>
      </w:r>
    </w:p>
    <w:p w:rsidR="00125C2D" w:rsidRDefault="00125C2D">
      <w:pPr>
        <w:pStyle w:val="Index1"/>
        <w:tabs>
          <w:tab w:val="right" w:leader="dot" w:pos="4449"/>
        </w:tabs>
        <w:rPr>
          <w:noProof/>
        </w:rPr>
      </w:pPr>
      <w:r w:rsidRPr="00525E19">
        <w:rPr>
          <w:rFonts w:cs="Arial"/>
          <w:noProof/>
          <w:color w:val="FF0000"/>
        </w:rPr>
        <w:t>Spike</w:t>
      </w:r>
      <w:r>
        <w:rPr>
          <w:noProof/>
        </w:rPr>
        <w:t xml:space="preserve"> · 52, 114</w:t>
      </w:r>
    </w:p>
    <w:p w:rsidR="00125C2D" w:rsidRDefault="00125C2D">
      <w:pPr>
        <w:pStyle w:val="Index1"/>
        <w:tabs>
          <w:tab w:val="right" w:leader="dot" w:pos="4449"/>
        </w:tabs>
        <w:rPr>
          <w:noProof/>
        </w:rPr>
      </w:pPr>
      <w:r w:rsidRPr="00525E19">
        <w:rPr>
          <w:rFonts w:cs="Arial"/>
          <w:noProof/>
          <w:color w:val="FF0000"/>
        </w:rPr>
        <w:t>Spikelets</w:t>
      </w:r>
      <w:r>
        <w:rPr>
          <w:noProof/>
        </w:rPr>
        <w:t xml:space="preserve"> · 53</w:t>
      </w:r>
    </w:p>
    <w:p w:rsidR="00125C2D" w:rsidRDefault="00125C2D">
      <w:pPr>
        <w:pStyle w:val="Index1"/>
        <w:tabs>
          <w:tab w:val="right" w:leader="dot" w:pos="4449"/>
        </w:tabs>
        <w:rPr>
          <w:noProof/>
        </w:rPr>
      </w:pPr>
      <w:r w:rsidRPr="00525E19">
        <w:rPr>
          <w:rFonts w:cs="Arial"/>
          <w:noProof/>
          <w:color w:val="FF0000"/>
        </w:rPr>
        <w:t>Spine</w:t>
      </w:r>
      <w:r>
        <w:rPr>
          <w:noProof/>
        </w:rPr>
        <w:t xml:space="preserve"> · 114</w:t>
      </w:r>
    </w:p>
    <w:p w:rsidR="00125C2D" w:rsidRDefault="00125C2D">
      <w:pPr>
        <w:pStyle w:val="Index1"/>
        <w:tabs>
          <w:tab w:val="right" w:leader="dot" w:pos="4449"/>
        </w:tabs>
        <w:rPr>
          <w:noProof/>
        </w:rPr>
      </w:pPr>
      <w:r w:rsidRPr="00525E19">
        <w:rPr>
          <w:noProof/>
          <w:color w:val="FF0000"/>
        </w:rPr>
        <w:t>Spines</w:t>
      </w:r>
      <w:r>
        <w:rPr>
          <w:noProof/>
        </w:rPr>
        <w:t xml:space="preserve"> · 55</w:t>
      </w:r>
    </w:p>
    <w:p w:rsidR="00125C2D" w:rsidRDefault="00125C2D">
      <w:pPr>
        <w:pStyle w:val="Index1"/>
        <w:tabs>
          <w:tab w:val="right" w:leader="dot" w:pos="4449"/>
        </w:tabs>
        <w:rPr>
          <w:noProof/>
        </w:rPr>
      </w:pPr>
      <w:r w:rsidRPr="00525E19">
        <w:rPr>
          <w:rFonts w:cs="Arial"/>
          <w:noProof/>
          <w:color w:val="FF0000"/>
        </w:rPr>
        <w:t>Spinose</w:t>
      </w:r>
      <w:r>
        <w:rPr>
          <w:noProof/>
        </w:rPr>
        <w:t xml:space="preserve"> · 55, 114</w:t>
      </w:r>
    </w:p>
    <w:p w:rsidR="00125C2D" w:rsidRDefault="00125C2D">
      <w:pPr>
        <w:pStyle w:val="Index1"/>
        <w:tabs>
          <w:tab w:val="right" w:leader="dot" w:pos="4449"/>
        </w:tabs>
        <w:rPr>
          <w:noProof/>
        </w:rPr>
      </w:pPr>
      <w:r w:rsidRPr="00525E19">
        <w:rPr>
          <w:rFonts w:cs="Arial"/>
          <w:noProof/>
          <w:color w:val="FF0000"/>
        </w:rPr>
        <w:t>Spiny</w:t>
      </w:r>
      <w:r>
        <w:rPr>
          <w:noProof/>
        </w:rPr>
        <w:t xml:space="preserve"> · 114</w:t>
      </w:r>
    </w:p>
    <w:p w:rsidR="00125C2D" w:rsidRDefault="00125C2D">
      <w:pPr>
        <w:pStyle w:val="Index1"/>
        <w:tabs>
          <w:tab w:val="right" w:leader="dot" w:pos="4449"/>
        </w:tabs>
        <w:rPr>
          <w:noProof/>
        </w:rPr>
      </w:pPr>
      <w:r w:rsidRPr="00525E19">
        <w:rPr>
          <w:rFonts w:cs="Arial"/>
          <w:noProof/>
          <w:color w:val="FF0000"/>
        </w:rPr>
        <w:t>Spiral</w:t>
      </w:r>
      <w:r>
        <w:rPr>
          <w:noProof/>
        </w:rPr>
        <w:t xml:space="preserve"> · 42, 114</w:t>
      </w:r>
    </w:p>
    <w:p w:rsidR="00125C2D" w:rsidRDefault="00125C2D">
      <w:pPr>
        <w:pStyle w:val="Index1"/>
        <w:tabs>
          <w:tab w:val="right" w:leader="dot" w:pos="4449"/>
        </w:tabs>
        <w:rPr>
          <w:noProof/>
        </w:rPr>
      </w:pPr>
      <w:r w:rsidRPr="00525E19">
        <w:rPr>
          <w:noProof/>
          <w:color w:val="FF0000"/>
        </w:rPr>
        <w:t>Spot</w:t>
      </w:r>
      <w:r>
        <w:rPr>
          <w:noProof/>
        </w:rPr>
        <w:t xml:space="preserve"> · 67, 114</w:t>
      </w:r>
    </w:p>
    <w:p w:rsidR="00125C2D" w:rsidRDefault="00125C2D">
      <w:pPr>
        <w:pStyle w:val="Index1"/>
        <w:tabs>
          <w:tab w:val="right" w:leader="dot" w:pos="4449"/>
        </w:tabs>
        <w:rPr>
          <w:noProof/>
        </w:rPr>
      </w:pPr>
      <w:r w:rsidRPr="00525E19">
        <w:rPr>
          <w:noProof/>
          <w:color w:val="FF0000"/>
        </w:rPr>
        <w:t>Spotted</w:t>
      </w:r>
      <w:r>
        <w:rPr>
          <w:noProof/>
        </w:rPr>
        <w:t xml:space="preserve"> · 66, 67, 114</w:t>
      </w:r>
    </w:p>
    <w:p w:rsidR="00125C2D" w:rsidRDefault="00125C2D">
      <w:pPr>
        <w:pStyle w:val="Index1"/>
        <w:tabs>
          <w:tab w:val="right" w:leader="dot" w:pos="4449"/>
        </w:tabs>
        <w:rPr>
          <w:noProof/>
        </w:rPr>
      </w:pPr>
      <w:r w:rsidRPr="00525E19">
        <w:rPr>
          <w:rFonts w:cs="Arial"/>
          <w:noProof/>
          <w:color w:val="FF0000"/>
        </w:rPr>
        <w:t>Spread</w:t>
      </w:r>
      <w:r>
        <w:rPr>
          <w:noProof/>
        </w:rPr>
        <w:t xml:space="preserve"> · 128</w:t>
      </w:r>
    </w:p>
    <w:p w:rsidR="00125C2D" w:rsidRDefault="00125C2D">
      <w:pPr>
        <w:pStyle w:val="Index1"/>
        <w:tabs>
          <w:tab w:val="right" w:leader="dot" w:pos="4449"/>
        </w:tabs>
        <w:rPr>
          <w:noProof/>
        </w:rPr>
      </w:pPr>
      <w:r w:rsidRPr="00525E19">
        <w:rPr>
          <w:rFonts w:cs="Arial"/>
          <w:noProof/>
          <w:color w:val="FF0000"/>
        </w:rPr>
        <w:t>Spreading</w:t>
      </w:r>
      <w:r>
        <w:rPr>
          <w:noProof/>
        </w:rPr>
        <w:t xml:space="preserve"> · 44, 45, 49, 114</w:t>
      </w:r>
    </w:p>
    <w:p w:rsidR="00125C2D" w:rsidRDefault="00125C2D">
      <w:pPr>
        <w:pStyle w:val="Index1"/>
        <w:tabs>
          <w:tab w:val="right" w:leader="dot" w:pos="4449"/>
        </w:tabs>
        <w:rPr>
          <w:noProof/>
        </w:rPr>
      </w:pPr>
      <w:r w:rsidRPr="00525E19">
        <w:rPr>
          <w:rFonts w:cs="Arial"/>
          <w:noProof/>
          <w:color w:val="FF0000"/>
        </w:rPr>
        <w:t>Spur Type</w:t>
      </w:r>
      <w:r>
        <w:rPr>
          <w:noProof/>
        </w:rPr>
        <w:t xml:space="preserve"> · 114</w:t>
      </w:r>
    </w:p>
    <w:p w:rsidR="00125C2D" w:rsidRDefault="00125C2D">
      <w:pPr>
        <w:pStyle w:val="Index1"/>
        <w:tabs>
          <w:tab w:val="right" w:leader="dot" w:pos="4449"/>
        </w:tabs>
        <w:rPr>
          <w:noProof/>
        </w:rPr>
      </w:pPr>
      <w:r w:rsidRPr="00525E19">
        <w:rPr>
          <w:rFonts w:cs="Arial"/>
          <w:noProof/>
          <w:color w:val="FF0000"/>
        </w:rPr>
        <w:t>Squamose</w:t>
      </w:r>
      <w:r>
        <w:rPr>
          <w:noProof/>
        </w:rPr>
        <w:t xml:space="preserve"> · 114</w:t>
      </w:r>
    </w:p>
    <w:p w:rsidR="00125C2D" w:rsidRDefault="00125C2D">
      <w:pPr>
        <w:pStyle w:val="Index1"/>
        <w:tabs>
          <w:tab w:val="right" w:leader="dot" w:pos="4449"/>
        </w:tabs>
        <w:rPr>
          <w:noProof/>
        </w:rPr>
      </w:pPr>
      <w:r w:rsidRPr="00525E19">
        <w:rPr>
          <w:rFonts w:cs="Arial"/>
          <w:noProof/>
          <w:color w:val="FF0000"/>
        </w:rPr>
        <w:t>Square</w:t>
      </w:r>
      <w:r>
        <w:rPr>
          <w:noProof/>
        </w:rPr>
        <w:t xml:space="preserve"> · 114</w:t>
      </w:r>
    </w:p>
    <w:p w:rsidR="00125C2D" w:rsidRDefault="00125C2D">
      <w:pPr>
        <w:pStyle w:val="Index1"/>
        <w:tabs>
          <w:tab w:val="right" w:leader="dot" w:pos="4449"/>
        </w:tabs>
        <w:rPr>
          <w:noProof/>
        </w:rPr>
      </w:pPr>
      <w:r w:rsidRPr="00525E19">
        <w:rPr>
          <w:rFonts w:cs="Arial"/>
          <w:noProof/>
          <w:color w:val="FF0000"/>
        </w:rPr>
        <w:t>Stability</w:t>
      </w:r>
      <w:r>
        <w:rPr>
          <w:noProof/>
        </w:rPr>
        <w:t xml:space="preserve"> · 9</w:t>
      </w:r>
    </w:p>
    <w:p w:rsidR="00125C2D" w:rsidRDefault="00125C2D">
      <w:pPr>
        <w:pStyle w:val="Index1"/>
        <w:tabs>
          <w:tab w:val="right" w:leader="dot" w:pos="4449"/>
        </w:tabs>
        <w:rPr>
          <w:noProof/>
        </w:rPr>
      </w:pPr>
      <w:r w:rsidRPr="00525E19">
        <w:rPr>
          <w:rFonts w:cs="Arial"/>
          <w:noProof/>
          <w:color w:val="FF0000"/>
        </w:rPr>
        <w:t>Stalked</w:t>
      </w:r>
      <w:r>
        <w:rPr>
          <w:noProof/>
        </w:rPr>
        <w:t xml:space="preserve"> · 114</w:t>
      </w:r>
    </w:p>
    <w:p w:rsidR="00125C2D" w:rsidRDefault="00125C2D">
      <w:pPr>
        <w:pStyle w:val="Index1"/>
        <w:tabs>
          <w:tab w:val="right" w:leader="dot" w:pos="4449"/>
        </w:tabs>
        <w:rPr>
          <w:noProof/>
        </w:rPr>
      </w:pPr>
      <w:r w:rsidRPr="00525E19">
        <w:rPr>
          <w:rFonts w:cs="Arial"/>
          <w:noProof/>
          <w:color w:val="FF0000"/>
        </w:rPr>
        <w:t>Stance</w:t>
      </w:r>
      <w:r>
        <w:rPr>
          <w:noProof/>
        </w:rPr>
        <w:t xml:space="preserve"> · 114</w:t>
      </w:r>
    </w:p>
    <w:p w:rsidR="00125C2D" w:rsidRDefault="00125C2D">
      <w:pPr>
        <w:pStyle w:val="Index1"/>
        <w:tabs>
          <w:tab w:val="right" w:leader="dot" w:pos="4449"/>
        </w:tabs>
        <w:rPr>
          <w:noProof/>
        </w:rPr>
      </w:pPr>
      <w:r w:rsidRPr="00525E19">
        <w:rPr>
          <w:noProof/>
          <w:color w:val="FF0000"/>
        </w:rPr>
        <w:t>Standard color</w:t>
      </w:r>
      <w:r>
        <w:rPr>
          <w:noProof/>
        </w:rPr>
        <w:t xml:space="preserve"> · 60</w:t>
      </w:r>
    </w:p>
    <w:p w:rsidR="00125C2D" w:rsidRDefault="00125C2D">
      <w:pPr>
        <w:pStyle w:val="Index1"/>
        <w:tabs>
          <w:tab w:val="right" w:leader="dot" w:pos="4449"/>
        </w:tabs>
        <w:rPr>
          <w:noProof/>
        </w:rPr>
      </w:pPr>
      <w:r w:rsidRPr="00525E19">
        <w:rPr>
          <w:rFonts w:cs="Arial"/>
          <w:noProof/>
          <w:color w:val="FF0000"/>
        </w:rPr>
        <w:t>Standard Deviation</w:t>
      </w:r>
      <w:r>
        <w:rPr>
          <w:noProof/>
        </w:rPr>
        <w:t xml:space="preserve"> · 128</w:t>
      </w:r>
    </w:p>
    <w:p w:rsidR="00125C2D" w:rsidRDefault="00125C2D">
      <w:pPr>
        <w:pStyle w:val="Index1"/>
        <w:tabs>
          <w:tab w:val="right" w:leader="dot" w:pos="4449"/>
        </w:tabs>
        <w:rPr>
          <w:noProof/>
        </w:rPr>
      </w:pPr>
      <w:r w:rsidRPr="00525E19">
        <w:rPr>
          <w:rFonts w:cs="Arial"/>
          <w:noProof/>
          <w:color w:val="FF0000"/>
        </w:rPr>
        <w:t>Standard Error</w:t>
      </w:r>
      <w:r>
        <w:rPr>
          <w:noProof/>
        </w:rPr>
        <w:t xml:space="preserve"> · 128</w:t>
      </w:r>
    </w:p>
    <w:p w:rsidR="00125C2D" w:rsidRDefault="00125C2D">
      <w:pPr>
        <w:pStyle w:val="Index1"/>
        <w:tabs>
          <w:tab w:val="right" w:leader="dot" w:pos="4449"/>
        </w:tabs>
        <w:rPr>
          <w:noProof/>
        </w:rPr>
      </w:pPr>
      <w:r w:rsidRPr="00525E19">
        <w:rPr>
          <w:rFonts w:cs="Arial"/>
          <w:noProof/>
          <w:color w:val="FF0000"/>
        </w:rPr>
        <w:t>Standard Error of Mean</w:t>
      </w:r>
      <w:r>
        <w:rPr>
          <w:noProof/>
        </w:rPr>
        <w:t xml:space="preserve"> · 128</w:t>
      </w:r>
    </w:p>
    <w:p w:rsidR="00125C2D" w:rsidRDefault="00125C2D">
      <w:pPr>
        <w:pStyle w:val="Index1"/>
        <w:tabs>
          <w:tab w:val="right" w:leader="dot" w:pos="4449"/>
        </w:tabs>
        <w:rPr>
          <w:noProof/>
        </w:rPr>
      </w:pPr>
      <w:r w:rsidRPr="00525E19">
        <w:rPr>
          <w:rFonts w:cs="Arial"/>
          <w:noProof/>
          <w:color w:val="FF0000"/>
        </w:rPr>
        <w:t>Standard Normal Distribution</w:t>
      </w:r>
      <w:r>
        <w:rPr>
          <w:noProof/>
        </w:rPr>
        <w:t xml:space="preserve"> · 129</w:t>
      </w:r>
    </w:p>
    <w:p w:rsidR="00125C2D" w:rsidRDefault="00125C2D">
      <w:pPr>
        <w:pStyle w:val="Index1"/>
        <w:tabs>
          <w:tab w:val="right" w:leader="dot" w:pos="4449"/>
        </w:tabs>
        <w:rPr>
          <w:noProof/>
        </w:rPr>
      </w:pPr>
      <w:r w:rsidRPr="00525E19">
        <w:rPr>
          <w:rFonts w:cs="Arial"/>
          <w:noProof/>
          <w:color w:val="FF0000"/>
        </w:rPr>
        <w:t>Standard Scores</w:t>
      </w:r>
      <w:r>
        <w:rPr>
          <w:noProof/>
        </w:rPr>
        <w:t xml:space="preserve"> · 129</w:t>
      </w:r>
    </w:p>
    <w:p w:rsidR="00125C2D" w:rsidRDefault="00125C2D">
      <w:pPr>
        <w:pStyle w:val="Index1"/>
        <w:tabs>
          <w:tab w:val="right" w:leader="dot" w:pos="4449"/>
        </w:tabs>
        <w:rPr>
          <w:noProof/>
        </w:rPr>
      </w:pPr>
      <w:r w:rsidRPr="00525E19">
        <w:rPr>
          <w:rFonts w:cs="Arial"/>
          <w:noProof/>
          <w:color w:val="FF0000"/>
        </w:rPr>
        <w:t>Standard Test Guidelines characteristic</w:t>
      </w:r>
      <w:r>
        <w:rPr>
          <w:noProof/>
        </w:rPr>
        <w:t xml:space="preserve"> · 9</w:t>
      </w:r>
    </w:p>
    <w:p w:rsidR="00125C2D" w:rsidRDefault="00125C2D">
      <w:pPr>
        <w:pStyle w:val="Index1"/>
        <w:tabs>
          <w:tab w:val="right" w:leader="dot" w:pos="4449"/>
        </w:tabs>
        <w:rPr>
          <w:noProof/>
        </w:rPr>
      </w:pPr>
      <w:r w:rsidRPr="00525E19">
        <w:rPr>
          <w:rFonts w:cs="Arial"/>
          <w:noProof/>
          <w:color w:val="FF0000"/>
        </w:rPr>
        <w:t>Standardized Coefficient</w:t>
      </w:r>
      <w:r>
        <w:rPr>
          <w:noProof/>
        </w:rPr>
        <w:t xml:space="preserve"> · 129</w:t>
      </w:r>
    </w:p>
    <w:p w:rsidR="00125C2D" w:rsidRDefault="00125C2D">
      <w:pPr>
        <w:pStyle w:val="Index1"/>
        <w:tabs>
          <w:tab w:val="right" w:leader="dot" w:pos="4449"/>
        </w:tabs>
        <w:rPr>
          <w:noProof/>
        </w:rPr>
      </w:pPr>
      <w:r w:rsidRPr="00525E19">
        <w:rPr>
          <w:rFonts w:cs="Arial"/>
          <w:noProof/>
          <w:color w:val="FF0000"/>
        </w:rPr>
        <w:t>Standardized Variable</w:t>
      </w:r>
      <w:r>
        <w:rPr>
          <w:noProof/>
        </w:rPr>
        <w:t xml:space="preserve"> · 129</w:t>
      </w:r>
    </w:p>
    <w:p w:rsidR="00125C2D" w:rsidRDefault="00125C2D">
      <w:pPr>
        <w:pStyle w:val="Index1"/>
        <w:tabs>
          <w:tab w:val="right" w:leader="dot" w:pos="4449"/>
        </w:tabs>
        <w:rPr>
          <w:noProof/>
        </w:rPr>
      </w:pPr>
      <w:r w:rsidRPr="00525E19">
        <w:rPr>
          <w:rFonts w:cs="Arial"/>
          <w:noProof/>
          <w:color w:val="FF0000"/>
        </w:rPr>
        <w:t>Star-shaped</w:t>
      </w:r>
      <w:r>
        <w:rPr>
          <w:noProof/>
        </w:rPr>
        <w:t xml:space="preserve"> · 114</w:t>
      </w:r>
    </w:p>
    <w:p w:rsidR="00125C2D" w:rsidRDefault="00125C2D">
      <w:pPr>
        <w:pStyle w:val="Index1"/>
        <w:tabs>
          <w:tab w:val="right" w:leader="dot" w:pos="4449"/>
        </w:tabs>
        <w:rPr>
          <w:noProof/>
        </w:rPr>
      </w:pPr>
      <w:r w:rsidRPr="00525E19">
        <w:rPr>
          <w:rFonts w:cs="Arial"/>
          <w:noProof/>
          <w:snapToGrid w:val="0"/>
          <w:color w:val="FF0000"/>
        </w:rPr>
        <w:t>State of Expression</w:t>
      </w:r>
      <w:r>
        <w:rPr>
          <w:noProof/>
        </w:rPr>
        <w:t xml:space="preserve"> · 9</w:t>
      </w:r>
    </w:p>
    <w:p w:rsidR="00125C2D" w:rsidRDefault="00125C2D">
      <w:pPr>
        <w:pStyle w:val="Index1"/>
        <w:tabs>
          <w:tab w:val="right" w:leader="dot" w:pos="4449"/>
        </w:tabs>
        <w:rPr>
          <w:noProof/>
        </w:rPr>
      </w:pPr>
      <w:r w:rsidRPr="00525E19">
        <w:rPr>
          <w:rFonts w:cs="Arial"/>
          <w:i/>
          <w:noProof/>
          <w:color w:val="FF0000"/>
        </w:rPr>
        <w:t>Statistic</w:t>
      </w:r>
      <w:r>
        <w:rPr>
          <w:noProof/>
        </w:rPr>
        <w:t xml:space="preserve"> · 125, 130</w:t>
      </w:r>
    </w:p>
    <w:p w:rsidR="00125C2D" w:rsidRDefault="00125C2D">
      <w:pPr>
        <w:pStyle w:val="Index1"/>
        <w:tabs>
          <w:tab w:val="right" w:leader="dot" w:pos="4449"/>
        </w:tabs>
        <w:rPr>
          <w:noProof/>
        </w:rPr>
      </w:pPr>
      <w:r w:rsidRPr="00525E19">
        <w:rPr>
          <w:rFonts w:cs="Arial"/>
          <w:noProof/>
          <w:color w:val="FF0000"/>
        </w:rPr>
        <w:t>Statistical Independence</w:t>
      </w:r>
      <w:r>
        <w:rPr>
          <w:noProof/>
        </w:rPr>
        <w:t xml:space="preserve"> · 129</w:t>
      </w:r>
    </w:p>
    <w:p w:rsidR="00125C2D" w:rsidRDefault="00125C2D">
      <w:pPr>
        <w:pStyle w:val="Index1"/>
        <w:tabs>
          <w:tab w:val="right" w:leader="dot" w:pos="4449"/>
        </w:tabs>
        <w:rPr>
          <w:noProof/>
        </w:rPr>
      </w:pPr>
      <w:r w:rsidRPr="00525E19">
        <w:rPr>
          <w:rFonts w:cs="Arial"/>
          <w:noProof/>
          <w:color w:val="FF0000"/>
        </w:rPr>
        <w:t>Statistical Measure</w:t>
      </w:r>
      <w:r>
        <w:rPr>
          <w:noProof/>
        </w:rPr>
        <w:t xml:space="preserve"> · 129</w:t>
      </w:r>
    </w:p>
    <w:p w:rsidR="00125C2D" w:rsidRDefault="00125C2D">
      <w:pPr>
        <w:pStyle w:val="Index1"/>
        <w:tabs>
          <w:tab w:val="right" w:leader="dot" w:pos="4449"/>
        </w:tabs>
        <w:rPr>
          <w:noProof/>
        </w:rPr>
      </w:pPr>
      <w:r w:rsidRPr="00525E19">
        <w:rPr>
          <w:rFonts w:cs="Arial"/>
          <w:noProof/>
          <w:color w:val="FF0000"/>
        </w:rPr>
        <w:t>Statistical Method</w:t>
      </w:r>
      <w:r>
        <w:rPr>
          <w:noProof/>
        </w:rPr>
        <w:t xml:space="preserve"> · 129</w:t>
      </w:r>
    </w:p>
    <w:p w:rsidR="00125C2D" w:rsidRDefault="00125C2D">
      <w:pPr>
        <w:pStyle w:val="Index1"/>
        <w:tabs>
          <w:tab w:val="right" w:leader="dot" w:pos="4449"/>
        </w:tabs>
        <w:rPr>
          <w:noProof/>
        </w:rPr>
      </w:pPr>
      <w:r w:rsidRPr="00525E19">
        <w:rPr>
          <w:rFonts w:cs="Arial"/>
          <w:noProof/>
          <w:color w:val="FF0000"/>
        </w:rPr>
        <w:t>Statistical Model</w:t>
      </w:r>
      <w:r>
        <w:rPr>
          <w:noProof/>
        </w:rPr>
        <w:t xml:space="preserve"> · 129</w:t>
      </w:r>
    </w:p>
    <w:p w:rsidR="00125C2D" w:rsidRDefault="00125C2D">
      <w:pPr>
        <w:pStyle w:val="Index1"/>
        <w:tabs>
          <w:tab w:val="right" w:leader="dot" w:pos="4449"/>
        </w:tabs>
        <w:rPr>
          <w:noProof/>
        </w:rPr>
      </w:pPr>
      <w:r w:rsidRPr="00525E19">
        <w:rPr>
          <w:rFonts w:cs="Arial"/>
          <w:noProof/>
          <w:color w:val="FF0000"/>
        </w:rPr>
        <w:t>Statistical Significance</w:t>
      </w:r>
      <w:r>
        <w:rPr>
          <w:noProof/>
        </w:rPr>
        <w:t xml:space="preserve"> · 129</w:t>
      </w:r>
    </w:p>
    <w:p w:rsidR="00125C2D" w:rsidRDefault="00125C2D">
      <w:pPr>
        <w:pStyle w:val="Index1"/>
        <w:tabs>
          <w:tab w:val="right" w:leader="dot" w:pos="4449"/>
        </w:tabs>
        <w:rPr>
          <w:noProof/>
        </w:rPr>
      </w:pPr>
      <w:r w:rsidRPr="00525E19">
        <w:rPr>
          <w:rFonts w:cs="Arial"/>
          <w:noProof/>
          <w:color w:val="FF0000"/>
        </w:rPr>
        <w:t>Statistical Test</w:t>
      </w:r>
      <w:r>
        <w:rPr>
          <w:noProof/>
        </w:rPr>
        <w:t xml:space="preserve"> · 129</w:t>
      </w:r>
    </w:p>
    <w:p w:rsidR="00125C2D" w:rsidRDefault="00125C2D">
      <w:pPr>
        <w:pStyle w:val="Index1"/>
        <w:tabs>
          <w:tab w:val="right" w:leader="dot" w:pos="4449"/>
        </w:tabs>
        <w:rPr>
          <w:noProof/>
        </w:rPr>
      </w:pPr>
      <w:r w:rsidRPr="00525E19">
        <w:rPr>
          <w:rFonts w:cs="Arial"/>
          <w:noProof/>
          <w:color w:val="FF0000"/>
        </w:rPr>
        <w:t>Statistics</w:t>
      </w:r>
      <w:r>
        <w:rPr>
          <w:noProof/>
        </w:rPr>
        <w:t xml:space="preserve"> · 130</w:t>
      </w:r>
    </w:p>
    <w:p w:rsidR="00125C2D" w:rsidRDefault="00125C2D">
      <w:pPr>
        <w:pStyle w:val="Index1"/>
        <w:tabs>
          <w:tab w:val="right" w:leader="dot" w:pos="4449"/>
        </w:tabs>
        <w:rPr>
          <w:noProof/>
        </w:rPr>
      </w:pPr>
      <w:r w:rsidRPr="00525E19">
        <w:rPr>
          <w:noProof/>
          <w:color w:val="FF0000"/>
        </w:rPr>
        <w:t>Stellate</w:t>
      </w:r>
      <w:r>
        <w:rPr>
          <w:noProof/>
        </w:rPr>
        <w:t xml:space="preserve"> · 18, 114</w:t>
      </w:r>
    </w:p>
    <w:p w:rsidR="00125C2D" w:rsidRDefault="00125C2D">
      <w:pPr>
        <w:pStyle w:val="Index1"/>
        <w:tabs>
          <w:tab w:val="right" w:leader="dot" w:pos="4449"/>
        </w:tabs>
        <w:rPr>
          <w:noProof/>
        </w:rPr>
      </w:pPr>
      <w:r w:rsidRPr="00525E19">
        <w:rPr>
          <w:rFonts w:cs="Arial"/>
          <w:noProof/>
          <w:color w:val="FF0000"/>
        </w:rPr>
        <w:t>Stipitate</w:t>
      </w:r>
      <w:r>
        <w:rPr>
          <w:noProof/>
        </w:rPr>
        <w:t xml:space="preserve"> · 114</w:t>
      </w:r>
    </w:p>
    <w:p w:rsidR="00125C2D" w:rsidRDefault="00125C2D">
      <w:pPr>
        <w:pStyle w:val="Index1"/>
        <w:tabs>
          <w:tab w:val="right" w:leader="dot" w:pos="4449"/>
        </w:tabs>
        <w:rPr>
          <w:noProof/>
        </w:rPr>
      </w:pPr>
      <w:r w:rsidRPr="00525E19">
        <w:rPr>
          <w:rFonts w:cs="Arial"/>
          <w:noProof/>
          <w:color w:val="FF0000"/>
        </w:rPr>
        <w:t>Stipitate (stalked)</w:t>
      </w:r>
      <w:r>
        <w:rPr>
          <w:noProof/>
        </w:rPr>
        <w:t xml:space="preserve"> · 51</w:t>
      </w:r>
    </w:p>
    <w:p w:rsidR="00125C2D" w:rsidRDefault="00125C2D">
      <w:pPr>
        <w:pStyle w:val="Index1"/>
        <w:tabs>
          <w:tab w:val="right" w:leader="dot" w:pos="4449"/>
        </w:tabs>
        <w:rPr>
          <w:noProof/>
        </w:rPr>
      </w:pPr>
      <w:r w:rsidRPr="00525E19">
        <w:rPr>
          <w:rFonts w:cs="Arial"/>
          <w:noProof/>
          <w:color w:val="FF0000"/>
        </w:rPr>
        <w:t>Stoloniferous</w:t>
      </w:r>
      <w:r>
        <w:rPr>
          <w:noProof/>
        </w:rPr>
        <w:t xml:space="preserve"> · 114</w:t>
      </w:r>
    </w:p>
    <w:p w:rsidR="00125C2D" w:rsidRDefault="00125C2D">
      <w:pPr>
        <w:pStyle w:val="Index1"/>
        <w:tabs>
          <w:tab w:val="right" w:leader="dot" w:pos="4449"/>
        </w:tabs>
        <w:rPr>
          <w:noProof/>
        </w:rPr>
      </w:pPr>
      <w:r w:rsidRPr="00525E19">
        <w:rPr>
          <w:rFonts w:cs="Arial"/>
          <w:noProof/>
          <w:color w:val="FF0000"/>
        </w:rPr>
        <w:t>Stoloniferous (rooting)</w:t>
      </w:r>
      <w:r>
        <w:rPr>
          <w:noProof/>
        </w:rPr>
        <w:t xml:space="preserve"> · 49</w:t>
      </w:r>
    </w:p>
    <w:p w:rsidR="00125C2D" w:rsidRDefault="00125C2D">
      <w:pPr>
        <w:pStyle w:val="Index1"/>
        <w:tabs>
          <w:tab w:val="right" w:leader="dot" w:pos="4449"/>
        </w:tabs>
        <w:rPr>
          <w:noProof/>
        </w:rPr>
      </w:pPr>
      <w:r w:rsidRPr="00525E19">
        <w:rPr>
          <w:rFonts w:cs="Arial"/>
          <w:noProof/>
          <w:color w:val="FF0000"/>
        </w:rPr>
        <w:t>Striate</w:t>
      </w:r>
      <w:r>
        <w:rPr>
          <w:noProof/>
        </w:rPr>
        <w:t xml:space="preserve"> · 56, 114</w:t>
      </w:r>
    </w:p>
    <w:p w:rsidR="00125C2D" w:rsidRDefault="00125C2D">
      <w:pPr>
        <w:pStyle w:val="Index1"/>
        <w:tabs>
          <w:tab w:val="right" w:leader="dot" w:pos="4449"/>
        </w:tabs>
        <w:rPr>
          <w:noProof/>
        </w:rPr>
      </w:pPr>
      <w:r w:rsidRPr="00525E19">
        <w:rPr>
          <w:rFonts w:cs="Arial"/>
          <w:noProof/>
          <w:color w:val="FF0000"/>
        </w:rPr>
        <w:t>Strigose</w:t>
      </w:r>
      <w:r>
        <w:rPr>
          <w:noProof/>
        </w:rPr>
        <w:t xml:space="preserve"> · 55, 114</w:t>
      </w:r>
    </w:p>
    <w:p w:rsidR="00125C2D" w:rsidRDefault="00125C2D">
      <w:pPr>
        <w:pStyle w:val="Index1"/>
        <w:tabs>
          <w:tab w:val="right" w:leader="dot" w:pos="4449"/>
        </w:tabs>
        <w:rPr>
          <w:noProof/>
        </w:rPr>
      </w:pPr>
      <w:r w:rsidRPr="00525E19">
        <w:rPr>
          <w:noProof/>
          <w:color w:val="FF0000"/>
        </w:rPr>
        <w:t>Striped</w:t>
      </w:r>
      <w:r>
        <w:rPr>
          <w:noProof/>
        </w:rPr>
        <w:t xml:space="preserve"> · 66, 68, 114</w:t>
      </w:r>
    </w:p>
    <w:p w:rsidR="00125C2D" w:rsidRDefault="00125C2D">
      <w:pPr>
        <w:pStyle w:val="Index1"/>
        <w:tabs>
          <w:tab w:val="right" w:leader="dot" w:pos="4449"/>
        </w:tabs>
        <w:rPr>
          <w:noProof/>
        </w:rPr>
      </w:pPr>
      <w:r w:rsidRPr="00525E19">
        <w:rPr>
          <w:noProof/>
          <w:color w:val="FF0000"/>
        </w:rPr>
        <w:t>Stripes</w:t>
      </w:r>
      <w:r>
        <w:rPr>
          <w:noProof/>
        </w:rPr>
        <w:t xml:space="preserve"> · 66, 114</w:t>
      </w:r>
    </w:p>
    <w:p w:rsidR="00125C2D" w:rsidRDefault="00125C2D">
      <w:pPr>
        <w:pStyle w:val="Index1"/>
        <w:tabs>
          <w:tab w:val="right" w:leader="dot" w:pos="4449"/>
        </w:tabs>
        <w:rPr>
          <w:noProof/>
        </w:rPr>
      </w:pPr>
      <w:r w:rsidRPr="00525E19">
        <w:rPr>
          <w:noProof/>
          <w:color w:val="FF0000"/>
        </w:rPr>
        <w:t>Structure</w:t>
      </w:r>
      <w:r>
        <w:rPr>
          <w:noProof/>
        </w:rPr>
        <w:t xml:space="preserve"> · 44</w:t>
      </w:r>
    </w:p>
    <w:p w:rsidR="00125C2D" w:rsidRDefault="00125C2D">
      <w:pPr>
        <w:pStyle w:val="Index1"/>
        <w:tabs>
          <w:tab w:val="right" w:leader="dot" w:pos="4449"/>
        </w:tabs>
        <w:rPr>
          <w:noProof/>
        </w:rPr>
      </w:pPr>
      <w:r w:rsidRPr="00525E19">
        <w:rPr>
          <w:rFonts w:cs="Arial"/>
          <w:noProof/>
          <w:color w:val="FF0000"/>
        </w:rPr>
        <w:t>Student’s t-Distribution</w:t>
      </w:r>
      <w:r>
        <w:rPr>
          <w:noProof/>
        </w:rPr>
        <w:t xml:space="preserve"> · 130</w:t>
      </w:r>
    </w:p>
    <w:p w:rsidR="00125C2D" w:rsidRDefault="00125C2D">
      <w:pPr>
        <w:pStyle w:val="Index1"/>
        <w:tabs>
          <w:tab w:val="right" w:leader="dot" w:pos="4449"/>
        </w:tabs>
        <w:rPr>
          <w:noProof/>
        </w:rPr>
      </w:pPr>
      <w:r w:rsidRPr="00525E19">
        <w:rPr>
          <w:rFonts w:cs="Arial"/>
          <w:noProof/>
          <w:color w:val="FF0000"/>
        </w:rPr>
        <w:t>Subgroup (Test Guidelines)</w:t>
      </w:r>
      <w:r>
        <w:rPr>
          <w:noProof/>
        </w:rPr>
        <w:t xml:space="preserve"> · 9</w:t>
      </w:r>
    </w:p>
    <w:p w:rsidR="00125C2D" w:rsidRDefault="00125C2D">
      <w:pPr>
        <w:pStyle w:val="Index1"/>
        <w:tabs>
          <w:tab w:val="right" w:leader="dot" w:pos="4449"/>
        </w:tabs>
        <w:rPr>
          <w:noProof/>
        </w:rPr>
      </w:pPr>
      <w:r w:rsidRPr="00525E19">
        <w:rPr>
          <w:noProof/>
          <w:color w:val="FF0000"/>
        </w:rPr>
        <w:t>Subulate</w:t>
      </w:r>
      <w:r>
        <w:rPr>
          <w:noProof/>
        </w:rPr>
        <w:t xml:space="preserve"> · 18, 114</w:t>
      </w:r>
    </w:p>
    <w:p w:rsidR="00125C2D" w:rsidRDefault="00125C2D">
      <w:pPr>
        <w:pStyle w:val="Index1"/>
        <w:tabs>
          <w:tab w:val="right" w:leader="dot" w:pos="4449"/>
        </w:tabs>
        <w:rPr>
          <w:noProof/>
        </w:rPr>
      </w:pPr>
      <w:r w:rsidRPr="00525E19">
        <w:rPr>
          <w:rFonts w:cs="Arial"/>
          <w:noProof/>
          <w:color w:val="FF0000"/>
        </w:rPr>
        <w:t>Syconium</w:t>
      </w:r>
      <w:r>
        <w:rPr>
          <w:noProof/>
        </w:rPr>
        <w:t xml:space="preserve"> · 53</w:t>
      </w:r>
    </w:p>
    <w:p w:rsidR="00125C2D" w:rsidRDefault="00125C2D">
      <w:pPr>
        <w:pStyle w:val="Index1"/>
        <w:tabs>
          <w:tab w:val="right" w:leader="dot" w:pos="4449"/>
        </w:tabs>
        <w:rPr>
          <w:noProof/>
        </w:rPr>
      </w:pPr>
      <w:r w:rsidRPr="00525E19">
        <w:rPr>
          <w:rFonts w:cs="Arial"/>
          <w:noProof/>
          <w:color w:val="FF0000"/>
        </w:rPr>
        <w:t>Symmetric</w:t>
      </w:r>
      <w:r>
        <w:rPr>
          <w:noProof/>
        </w:rPr>
        <w:t xml:space="preserve"> · 114</w:t>
      </w:r>
    </w:p>
    <w:p w:rsidR="00125C2D" w:rsidRDefault="00125C2D">
      <w:pPr>
        <w:pStyle w:val="Index1"/>
        <w:tabs>
          <w:tab w:val="right" w:leader="dot" w:pos="4449"/>
        </w:tabs>
        <w:rPr>
          <w:noProof/>
        </w:rPr>
      </w:pPr>
      <w:r w:rsidRPr="00525E19">
        <w:rPr>
          <w:rFonts w:cs="Arial"/>
          <w:noProof/>
          <w:color w:val="FF0000"/>
        </w:rPr>
        <w:t>Symmetric Distribution</w:t>
      </w:r>
      <w:r>
        <w:rPr>
          <w:noProof/>
        </w:rPr>
        <w:t xml:space="preserve"> · 130</w:t>
      </w:r>
    </w:p>
    <w:p w:rsidR="00125C2D" w:rsidRDefault="00125C2D">
      <w:pPr>
        <w:pStyle w:val="Index1"/>
        <w:tabs>
          <w:tab w:val="right" w:leader="dot" w:pos="4449"/>
        </w:tabs>
        <w:rPr>
          <w:noProof/>
        </w:rPr>
      </w:pPr>
      <w:r w:rsidRPr="00525E19">
        <w:rPr>
          <w:noProof/>
          <w:color w:val="FF0000"/>
        </w:rPr>
        <w:t>Symmetry</w:t>
      </w:r>
      <w:r>
        <w:rPr>
          <w:noProof/>
        </w:rPr>
        <w:t xml:space="preserve"> · 36, 43</w:t>
      </w:r>
    </w:p>
    <w:p w:rsidR="00125C2D" w:rsidRDefault="00125C2D">
      <w:pPr>
        <w:pStyle w:val="Index1"/>
        <w:tabs>
          <w:tab w:val="right" w:leader="dot" w:pos="4449"/>
        </w:tabs>
        <w:rPr>
          <w:noProof/>
        </w:rPr>
      </w:pPr>
      <w:r w:rsidRPr="00525E19">
        <w:rPr>
          <w:rFonts w:cs="Arial"/>
          <w:noProof/>
          <w:color w:val="FF0000"/>
        </w:rPr>
        <w:t>Sympetalous</w:t>
      </w:r>
      <w:r>
        <w:rPr>
          <w:noProof/>
        </w:rPr>
        <w:t xml:space="preserve"> · 114</w:t>
      </w:r>
    </w:p>
    <w:p w:rsidR="00125C2D" w:rsidRDefault="00125C2D">
      <w:pPr>
        <w:pStyle w:val="IndexHeading"/>
        <w:keepNext/>
        <w:tabs>
          <w:tab w:val="right" w:leader="dot" w:pos="4449"/>
        </w:tabs>
        <w:rPr>
          <w:rFonts w:asciiTheme="minorHAnsi" w:eastAsiaTheme="minorEastAsia" w:hAnsiTheme="minorHAnsi" w:cstheme="minorBidi"/>
          <w:b w:val="0"/>
          <w:bCs w:val="0"/>
          <w:noProof/>
        </w:rPr>
      </w:pPr>
      <w:r>
        <w:rPr>
          <w:noProof/>
        </w:rPr>
        <w:t>T</w:t>
      </w:r>
    </w:p>
    <w:p w:rsidR="00125C2D" w:rsidRDefault="00125C2D">
      <w:pPr>
        <w:pStyle w:val="Index1"/>
        <w:tabs>
          <w:tab w:val="right" w:leader="dot" w:pos="4449"/>
        </w:tabs>
        <w:rPr>
          <w:noProof/>
        </w:rPr>
      </w:pPr>
      <w:r w:rsidRPr="00525E19">
        <w:rPr>
          <w:rFonts w:cs="Arial"/>
          <w:noProof/>
          <w:color w:val="FF0000"/>
        </w:rPr>
        <w:t>TC</w:t>
      </w:r>
      <w:r>
        <w:rPr>
          <w:noProof/>
        </w:rPr>
        <w:t xml:space="preserve"> · 10</w:t>
      </w:r>
    </w:p>
    <w:p w:rsidR="00125C2D" w:rsidRDefault="00125C2D">
      <w:pPr>
        <w:pStyle w:val="Index1"/>
        <w:tabs>
          <w:tab w:val="right" w:leader="dot" w:pos="4449"/>
        </w:tabs>
        <w:rPr>
          <w:noProof/>
        </w:rPr>
      </w:pPr>
      <w:r w:rsidRPr="00525E19">
        <w:rPr>
          <w:rFonts w:cs="Arial"/>
          <w:noProof/>
          <w:color w:val="FF0000"/>
        </w:rPr>
        <w:t>TC-EDC</w:t>
      </w:r>
      <w:r>
        <w:rPr>
          <w:noProof/>
        </w:rPr>
        <w:t xml:space="preserve"> · 10</w:t>
      </w:r>
    </w:p>
    <w:p w:rsidR="00125C2D" w:rsidRDefault="00125C2D">
      <w:pPr>
        <w:pStyle w:val="Index1"/>
        <w:tabs>
          <w:tab w:val="right" w:leader="dot" w:pos="4449"/>
        </w:tabs>
        <w:rPr>
          <w:noProof/>
        </w:rPr>
      </w:pPr>
      <w:r w:rsidRPr="00525E19">
        <w:rPr>
          <w:rFonts w:cs="Arial"/>
          <w:noProof/>
          <w:color w:val="FF0000"/>
        </w:rPr>
        <w:t>t-Distribution</w:t>
      </w:r>
      <w:r>
        <w:rPr>
          <w:noProof/>
        </w:rPr>
        <w:t xml:space="preserve"> · 130</w:t>
      </w:r>
    </w:p>
    <w:p w:rsidR="00125C2D" w:rsidRDefault="00125C2D">
      <w:pPr>
        <w:pStyle w:val="Index1"/>
        <w:tabs>
          <w:tab w:val="right" w:leader="dot" w:pos="4449"/>
        </w:tabs>
        <w:rPr>
          <w:noProof/>
        </w:rPr>
      </w:pPr>
      <w:r w:rsidRPr="00525E19">
        <w:rPr>
          <w:rFonts w:cs="Arial"/>
          <w:noProof/>
          <w:color w:val="FF0000"/>
        </w:rPr>
        <w:t>Technical Committee</w:t>
      </w:r>
      <w:r>
        <w:rPr>
          <w:noProof/>
        </w:rPr>
        <w:t xml:space="preserve"> · 10</w:t>
      </w:r>
    </w:p>
    <w:p w:rsidR="00125C2D" w:rsidRDefault="00125C2D">
      <w:pPr>
        <w:pStyle w:val="Index1"/>
        <w:tabs>
          <w:tab w:val="right" w:leader="dot" w:pos="4449"/>
        </w:tabs>
        <w:rPr>
          <w:noProof/>
        </w:rPr>
      </w:pPr>
      <w:r w:rsidRPr="00525E19">
        <w:rPr>
          <w:rFonts w:cs="Arial"/>
          <w:noProof/>
          <w:snapToGrid w:val="0"/>
          <w:color w:val="FF0000"/>
        </w:rPr>
        <w:t>Technical Questionnaire</w:t>
      </w:r>
      <w:r>
        <w:rPr>
          <w:noProof/>
        </w:rPr>
        <w:t xml:space="preserve"> · 10</w:t>
      </w:r>
    </w:p>
    <w:p w:rsidR="00125C2D" w:rsidRDefault="00125C2D">
      <w:pPr>
        <w:pStyle w:val="Index1"/>
        <w:tabs>
          <w:tab w:val="right" w:leader="dot" w:pos="4449"/>
        </w:tabs>
        <w:rPr>
          <w:noProof/>
        </w:rPr>
      </w:pPr>
      <w:r w:rsidRPr="00525E19">
        <w:rPr>
          <w:rFonts w:cs="Arial"/>
          <w:noProof/>
          <w:snapToGrid w:val="0"/>
          <w:color w:val="FF0000"/>
        </w:rPr>
        <w:t>Technical Working Party</w:t>
      </w:r>
      <w:r>
        <w:rPr>
          <w:noProof/>
        </w:rPr>
        <w:t xml:space="preserve"> · 10</w:t>
      </w:r>
    </w:p>
    <w:p w:rsidR="00125C2D" w:rsidRDefault="00125C2D">
      <w:pPr>
        <w:pStyle w:val="Index1"/>
        <w:tabs>
          <w:tab w:val="right" w:leader="dot" w:pos="4449"/>
        </w:tabs>
        <w:rPr>
          <w:noProof/>
        </w:rPr>
      </w:pPr>
      <w:r w:rsidRPr="00525E19">
        <w:rPr>
          <w:rFonts w:cs="Arial"/>
          <w:noProof/>
          <w:color w:val="FF0000"/>
        </w:rPr>
        <w:t>Technical Working Party for Agricultural Crops</w:t>
      </w:r>
      <w:r>
        <w:rPr>
          <w:noProof/>
        </w:rPr>
        <w:t xml:space="preserve"> · 10</w:t>
      </w:r>
    </w:p>
    <w:p w:rsidR="00125C2D" w:rsidRDefault="00125C2D">
      <w:pPr>
        <w:pStyle w:val="Index1"/>
        <w:tabs>
          <w:tab w:val="right" w:leader="dot" w:pos="4449"/>
        </w:tabs>
        <w:rPr>
          <w:noProof/>
        </w:rPr>
      </w:pPr>
      <w:r w:rsidRPr="00525E19">
        <w:rPr>
          <w:rFonts w:cs="Arial"/>
          <w:noProof/>
          <w:color w:val="FF0000"/>
        </w:rPr>
        <w:t>Technical Working Party for Fruit Crops</w:t>
      </w:r>
      <w:r>
        <w:rPr>
          <w:noProof/>
        </w:rPr>
        <w:t xml:space="preserve"> · 10</w:t>
      </w:r>
    </w:p>
    <w:p w:rsidR="00125C2D" w:rsidRDefault="00125C2D">
      <w:pPr>
        <w:pStyle w:val="Index1"/>
        <w:tabs>
          <w:tab w:val="right" w:leader="dot" w:pos="4449"/>
        </w:tabs>
        <w:rPr>
          <w:noProof/>
        </w:rPr>
      </w:pPr>
      <w:r w:rsidRPr="00525E19">
        <w:rPr>
          <w:rFonts w:cs="Arial"/>
          <w:noProof/>
          <w:color w:val="FF0000"/>
        </w:rPr>
        <w:t>Technical Working Party for Ornamental Plants and Forest Trees</w:t>
      </w:r>
      <w:r>
        <w:rPr>
          <w:noProof/>
        </w:rPr>
        <w:t xml:space="preserve"> · 10</w:t>
      </w:r>
    </w:p>
    <w:p w:rsidR="00125C2D" w:rsidRDefault="00125C2D">
      <w:pPr>
        <w:pStyle w:val="Index1"/>
        <w:tabs>
          <w:tab w:val="right" w:leader="dot" w:pos="4449"/>
        </w:tabs>
        <w:rPr>
          <w:noProof/>
        </w:rPr>
      </w:pPr>
      <w:r w:rsidRPr="00525E19">
        <w:rPr>
          <w:rFonts w:cs="Arial"/>
          <w:noProof/>
          <w:color w:val="FF0000"/>
        </w:rPr>
        <w:t>Technical Working Party for Vegetables</w:t>
      </w:r>
      <w:r>
        <w:rPr>
          <w:noProof/>
        </w:rPr>
        <w:t xml:space="preserve"> · 10</w:t>
      </w:r>
    </w:p>
    <w:p w:rsidR="00125C2D" w:rsidRDefault="00125C2D">
      <w:pPr>
        <w:pStyle w:val="Index1"/>
        <w:tabs>
          <w:tab w:val="right" w:leader="dot" w:pos="4449"/>
        </w:tabs>
        <w:rPr>
          <w:noProof/>
        </w:rPr>
      </w:pPr>
      <w:r w:rsidRPr="00525E19">
        <w:rPr>
          <w:rFonts w:cs="Arial"/>
          <w:noProof/>
          <w:color w:val="FF0000"/>
        </w:rPr>
        <w:t>Technical Working Party on Automation and Computer Programs</w:t>
      </w:r>
      <w:r>
        <w:rPr>
          <w:noProof/>
        </w:rPr>
        <w:t xml:space="preserve"> · 10</w:t>
      </w:r>
    </w:p>
    <w:p w:rsidR="00125C2D" w:rsidRDefault="00125C2D">
      <w:pPr>
        <w:pStyle w:val="Index1"/>
        <w:tabs>
          <w:tab w:val="right" w:leader="dot" w:pos="4449"/>
        </w:tabs>
        <w:rPr>
          <w:noProof/>
        </w:rPr>
      </w:pPr>
      <w:r w:rsidRPr="00525E19">
        <w:rPr>
          <w:rFonts w:cs="Arial"/>
          <w:noProof/>
          <w:color w:val="FF0000"/>
        </w:rPr>
        <w:t>Terete</w:t>
      </w:r>
      <w:r>
        <w:rPr>
          <w:noProof/>
        </w:rPr>
        <w:t xml:space="preserve"> · 42, 114</w:t>
      </w:r>
    </w:p>
    <w:p w:rsidR="00125C2D" w:rsidRDefault="00125C2D">
      <w:pPr>
        <w:pStyle w:val="Index1"/>
        <w:tabs>
          <w:tab w:val="right" w:leader="dot" w:pos="4449"/>
        </w:tabs>
        <w:rPr>
          <w:noProof/>
        </w:rPr>
      </w:pPr>
      <w:r w:rsidRPr="00525E19">
        <w:rPr>
          <w:rFonts w:cs="Arial"/>
          <w:noProof/>
          <w:color w:val="FF0000"/>
        </w:rPr>
        <w:t>Terminal</w:t>
      </w:r>
      <w:r>
        <w:rPr>
          <w:noProof/>
        </w:rPr>
        <w:t xml:space="preserve"> · 114</w:t>
      </w:r>
    </w:p>
    <w:p w:rsidR="00125C2D" w:rsidRDefault="00125C2D">
      <w:pPr>
        <w:pStyle w:val="Index1"/>
        <w:tabs>
          <w:tab w:val="right" w:leader="dot" w:pos="4449"/>
        </w:tabs>
        <w:rPr>
          <w:noProof/>
        </w:rPr>
      </w:pPr>
      <w:r w:rsidRPr="00525E19">
        <w:rPr>
          <w:rFonts w:cs="Arial"/>
          <w:noProof/>
          <w:color w:val="FF0000"/>
        </w:rPr>
        <w:t>Territory</w:t>
      </w:r>
      <w:r>
        <w:rPr>
          <w:noProof/>
        </w:rPr>
        <w:t xml:space="preserve"> · 10</w:t>
      </w:r>
    </w:p>
    <w:p w:rsidR="00125C2D" w:rsidRDefault="00125C2D">
      <w:pPr>
        <w:pStyle w:val="Index1"/>
        <w:tabs>
          <w:tab w:val="right" w:leader="dot" w:pos="4449"/>
        </w:tabs>
        <w:rPr>
          <w:noProof/>
        </w:rPr>
      </w:pPr>
      <w:r w:rsidRPr="00525E19">
        <w:rPr>
          <w:noProof/>
          <w:color w:val="FF0000"/>
        </w:rPr>
        <w:t>Tesselate</w:t>
      </w:r>
      <w:r>
        <w:rPr>
          <w:noProof/>
        </w:rPr>
        <w:t xml:space="preserve"> · 66, 68, 114</w:t>
      </w:r>
    </w:p>
    <w:p w:rsidR="00125C2D" w:rsidRDefault="00125C2D">
      <w:pPr>
        <w:pStyle w:val="Index1"/>
        <w:tabs>
          <w:tab w:val="right" w:leader="dot" w:pos="4449"/>
        </w:tabs>
        <w:rPr>
          <w:noProof/>
        </w:rPr>
      </w:pPr>
      <w:r w:rsidRPr="00525E19">
        <w:rPr>
          <w:rFonts w:cs="Arial"/>
          <w:noProof/>
          <w:color w:val="FF0000"/>
        </w:rPr>
        <w:t>Test</w:t>
      </w:r>
      <w:r>
        <w:rPr>
          <w:noProof/>
        </w:rPr>
        <w:t xml:space="preserve"> · 130</w:t>
      </w:r>
    </w:p>
    <w:p w:rsidR="00125C2D" w:rsidRDefault="00125C2D">
      <w:pPr>
        <w:pStyle w:val="Index1"/>
        <w:tabs>
          <w:tab w:val="right" w:leader="dot" w:pos="4449"/>
        </w:tabs>
        <w:rPr>
          <w:noProof/>
        </w:rPr>
      </w:pPr>
      <w:r w:rsidRPr="00525E19">
        <w:rPr>
          <w:rFonts w:cs="Arial"/>
          <w:noProof/>
          <w:color w:val="FF0000"/>
        </w:rPr>
        <w:t>Test Guidelines</w:t>
      </w:r>
      <w:r>
        <w:rPr>
          <w:noProof/>
        </w:rPr>
        <w:t xml:space="preserve"> · 10</w:t>
      </w:r>
    </w:p>
    <w:p w:rsidR="00125C2D" w:rsidRDefault="00125C2D">
      <w:pPr>
        <w:pStyle w:val="Index1"/>
        <w:tabs>
          <w:tab w:val="right" w:leader="dot" w:pos="4449"/>
        </w:tabs>
        <w:rPr>
          <w:noProof/>
        </w:rPr>
      </w:pPr>
      <w:r w:rsidRPr="00525E19">
        <w:rPr>
          <w:rFonts w:cs="Arial"/>
          <w:noProof/>
          <w:color w:val="FF0000"/>
        </w:rPr>
        <w:t>Test Guidelines characteristic</w:t>
      </w:r>
      <w:r>
        <w:rPr>
          <w:noProof/>
        </w:rPr>
        <w:t xml:space="preserve"> · 10</w:t>
      </w:r>
    </w:p>
    <w:p w:rsidR="00125C2D" w:rsidRDefault="00125C2D">
      <w:pPr>
        <w:pStyle w:val="Index1"/>
        <w:tabs>
          <w:tab w:val="right" w:leader="dot" w:pos="4449"/>
        </w:tabs>
        <w:rPr>
          <w:noProof/>
        </w:rPr>
      </w:pPr>
      <w:r w:rsidRPr="00525E19">
        <w:rPr>
          <w:rFonts w:cs="Arial"/>
          <w:noProof/>
          <w:color w:val="FF0000"/>
        </w:rPr>
        <w:t>Test Guidelines Subgroup</w:t>
      </w:r>
      <w:r>
        <w:rPr>
          <w:noProof/>
        </w:rPr>
        <w:t xml:space="preserve"> · 10</w:t>
      </w:r>
    </w:p>
    <w:p w:rsidR="00125C2D" w:rsidRDefault="00125C2D">
      <w:pPr>
        <w:pStyle w:val="Index1"/>
        <w:tabs>
          <w:tab w:val="right" w:leader="dot" w:pos="4449"/>
        </w:tabs>
        <w:rPr>
          <w:noProof/>
        </w:rPr>
      </w:pPr>
      <w:r w:rsidRPr="00525E19">
        <w:rPr>
          <w:rFonts w:cs="Arial"/>
          <w:noProof/>
          <w:color w:val="FF0000"/>
        </w:rPr>
        <w:t>Test Statistic</w:t>
      </w:r>
      <w:r>
        <w:rPr>
          <w:noProof/>
        </w:rPr>
        <w:t xml:space="preserve"> · 130</w:t>
      </w:r>
    </w:p>
    <w:p w:rsidR="00125C2D" w:rsidRDefault="00125C2D">
      <w:pPr>
        <w:pStyle w:val="Index1"/>
        <w:tabs>
          <w:tab w:val="right" w:leader="dot" w:pos="4449"/>
        </w:tabs>
        <w:rPr>
          <w:noProof/>
        </w:rPr>
      </w:pPr>
      <w:r w:rsidRPr="00525E19">
        <w:rPr>
          <w:rFonts w:cs="Arial"/>
          <w:noProof/>
          <w:color w:val="FF0000"/>
        </w:rPr>
        <w:t>Tetrahedronal</w:t>
      </w:r>
      <w:r>
        <w:rPr>
          <w:noProof/>
        </w:rPr>
        <w:t xml:space="preserve"> · 42, 115</w:t>
      </w:r>
    </w:p>
    <w:p w:rsidR="00125C2D" w:rsidRDefault="00125C2D">
      <w:pPr>
        <w:pStyle w:val="Index1"/>
        <w:tabs>
          <w:tab w:val="right" w:leader="dot" w:pos="4449"/>
        </w:tabs>
        <w:rPr>
          <w:noProof/>
        </w:rPr>
      </w:pPr>
      <w:r w:rsidRPr="00525E19">
        <w:rPr>
          <w:noProof/>
          <w:color w:val="FF0000"/>
        </w:rPr>
        <w:t>Texture</w:t>
      </w:r>
      <w:r>
        <w:rPr>
          <w:noProof/>
        </w:rPr>
        <w:t xml:space="preserve"> · 56</w:t>
      </w:r>
    </w:p>
    <w:p w:rsidR="00125C2D" w:rsidRDefault="00125C2D">
      <w:pPr>
        <w:pStyle w:val="Index1"/>
        <w:tabs>
          <w:tab w:val="right" w:leader="dot" w:pos="4449"/>
        </w:tabs>
        <w:rPr>
          <w:noProof/>
        </w:rPr>
      </w:pPr>
      <w:r w:rsidRPr="00525E19">
        <w:rPr>
          <w:rFonts w:cs="Arial"/>
          <w:noProof/>
          <w:color w:val="FF0000"/>
        </w:rPr>
        <w:t>TG</w:t>
      </w:r>
      <w:r>
        <w:rPr>
          <w:noProof/>
        </w:rPr>
        <w:t xml:space="preserve"> · 11</w:t>
      </w:r>
    </w:p>
    <w:p w:rsidR="00125C2D" w:rsidRDefault="00125C2D">
      <w:pPr>
        <w:pStyle w:val="Index1"/>
        <w:tabs>
          <w:tab w:val="right" w:leader="dot" w:pos="4449"/>
        </w:tabs>
        <w:rPr>
          <w:noProof/>
        </w:rPr>
      </w:pPr>
      <w:r w:rsidRPr="00525E19">
        <w:rPr>
          <w:rFonts w:cs="Arial"/>
          <w:noProof/>
          <w:color w:val="FF0000"/>
        </w:rPr>
        <w:t>TG Drafter’s Kit</w:t>
      </w:r>
      <w:r>
        <w:rPr>
          <w:noProof/>
        </w:rPr>
        <w:t xml:space="preserve"> · 10</w:t>
      </w:r>
    </w:p>
    <w:p w:rsidR="00125C2D" w:rsidRDefault="00125C2D">
      <w:pPr>
        <w:pStyle w:val="Index1"/>
        <w:tabs>
          <w:tab w:val="right" w:leader="dot" w:pos="4449"/>
        </w:tabs>
        <w:rPr>
          <w:noProof/>
        </w:rPr>
      </w:pPr>
      <w:r w:rsidRPr="00525E19">
        <w:rPr>
          <w:rFonts w:cs="Arial"/>
          <w:noProof/>
          <w:color w:val="FF0000"/>
        </w:rPr>
        <w:t>TG Template</w:t>
      </w:r>
      <w:r>
        <w:rPr>
          <w:noProof/>
        </w:rPr>
        <w:t xml:space="preserve"> · 11</w:t>
      </w:r>
    </w:p>
    <w:p w:rsidR="00125C2D" w:rsidRDefault="00125C2D">
      <w:pPr>
        <w:pStyle w:val="Index1"/>
        <w:tabs>
          <w:tab w:val="right" w:leader="dot" w:pos="4449"/>
        </w:tabs>
        <w:rPr>
          <w:noProof/>
        </w:rPr>
      </w:pPr>
      <w:r w:rsidRPr="00525E19">
        <w:rPr>
          <w:rFonts w:cs="Arial"/>
          <w:noProof/>
          <w:color w:val="FF0000"/>
        </w:rPr>
        <w:t>TGP documents</w:t>
      </w:r>
      <w:r>
        <w:rPr>
          <w:noProof/>
        </w:rPr>
        <w:t xml:space="preserve"> · 11</w:t>
      </w:r>
    </w:p>
    <w:p w:rsidR="00125C2D" w:rsidRDefault="00125C2D">
      <w:pPr>
        <w:pStyle w:val="Index1"/>
        <w:tabs>
          <w:tab w:val="right" w:leader="dot" w:pos="4449"/>
        </w:tabs>
        <w:rPr>
          <w:noProof/>
        </w:rPr>
      </w:pPr>
      <w:r w:rsidRPr="00525E19">
        <w:rPr>
          <w:rFonts w:cs="Arial"/>
          <w:noProof/>
          <w:color w:val="FF0000"/>
        </w:rPr>
        <w:t>Thorn</w:t>
      </w:r>
      <w:r>
        <w:rPr>
          <w:noProof/>
        </w:rPr>
        <w:t xml:space="preserve"> · 115</w:t>
      </w:r>
    </w:p>
    <w:p w:rsidR="00125C2D" w:rsidRDefault="00125C2D">
      <w:pPr>
        <w:pStyle w:val="Index1"/>
        <w:tabs>
          <w:tab w:val="right" w:leader="dot" w:pos="4449"/>
        </w:tabs>
        <w:rPr>
          <w:noProof/>
        </w:rPr>
      </w:pPr>
      <w:r w:rsidRPr="00525E19">
        <w:rPr>
          <w:rFonts w:cs="Arial"/>
          <w:noProof/>
          <w:color w:val="FF0000"/>
        </w:rPr>
        <w:t>Thorny</w:t>
      </w:r>
      <w:r>
        <w:rPr>
          <w:noProof/>
        </w:rPr>
        <w:t xml:space="preserve"> · 114, 115</w:t>
      </w:r>
    </w:p>
    <w:p w:rsidR="00125C2D" w:rsidRDefault="00125C2D">
      <w:pPr>
        <w:pStyle w:val="Index1"/>
        <w:tabs>
          <w:tab w:val="right" w:leader="dot" w:pos="4449"/>
        </w:tabs>
        <w:rPr>
          <w:noProof/>
        </w:rPr>
      </w:pPr>
      <w:r w:rsidRPr="00525E19">
        <w:rPr>
          <w:noProof/>
          <w:color w:val="FF0000"/>
        </w:rPr>
        <w:t>Three-dimensional shape characteristics</w:t>
      </w:r>
      <w:r>
        <w:rPr>
          <w:noProof/>
        </w:rPr>
        <w:t xml:space="preserve"> · 36</w:t>
      </w:r>
    </w:p>
    <w:p w:rsidR="00125C2D" w:rsidRDefault="00125C2D">
      <w:pPr>
        <w:pStyle w:val="Index1"/>
        <w:tabs>
          <w:tab w:val="right" w:leader="dot" w:pos="4449"/>
        </w:tabs>
        <w:rPr>
          <w:noProof/>
        </w:rPr>
      </w:pPr>
      <w:r w:rsidRPr="00525E19">
        <w:rPr>
          <w:noProof/>
          <w:color w:val="FF0000"/>
        </w:rPr>
        <w:t>Three-Dimensional Shapes</w:t>
      </w:r>
      <w:r>
        <w:rPr>
          <w:noProof/>
        </w:rPr>
        <w:t xml:space="preserve"> · 42</w:t>
      </w:r>
    </w:p>
    <w:p w:rsidR="00125C2D" w:rsidRDefault="00125C2D">
      <w:pPr>
        <w:pStyle w:val="Index1"/>
        <w:tabs>
          <w:tab w:val="right" w:leader="dot" w:pos="4449"/>
        </w:tabs>
        <w:rPr>
          <w:noProof/>
        </w:rPr>
      </w:pPr>
      <w:r w:rsidRPr="00525E19">
        <w:rPr>
          <w:rFonts w:cs="Arial"/>
          <w:noProof/>
          <w:color w:val="FF0000"/>
        </w:rPr>
        <w:t>Thyrse</w:t>
      </w:r>
      <w:r>
        <w:rPr>
          <w:noProof/>
        </w:rPr>
        <w:t xml:space="preserve"> · 53, 115</w:t>
      </w:r>
    </w:p>
    <w:p w:rsidR="00125C2D" w:rsidRDefault="00125C2D">
      <w:pPr>
        <w:pStyle w:val="Index1"/>
        <w:tabs>
          <w:tab w:val="right" w:leader="dot" w:pos="4449"/>
        </w:tabs>
        <w:rPr>
          <w:noProof/>
        </w:rPr>
      </w:pPr>
      <w:r w:rsidRPr="00525E19">
        <w:rPr>
          <w:rFonts w:cs="Arial"/>
          <w:noProof/>
          <w:color w:val="FF0000"/>
        </w:rPr>
        <w:t>Thyrsoid</w:t>
      </w:r>
      <w:r>
        <w:rPr>
          <w:noProof/>
        </w:rPr>
        <w:t xml:space="preserve"> · 53</w:t>
      </w:r>
    </w:p>
    <w:p w:rsidR="00125C2D" w:rsidRDefault="00125C2D">
      <w:pPr>
        <w:pStyle w:val="Index1"/>
        <w:tabs>
          <w:tab w:val="right" w:leader="dot" w:pos="4449"/>
        </w:tabs>
        <w:rPr>
          <w:noProof/>
        </w:rPr>
      </w:pPr>
      <w:r w:rsidRPr="00525E19">
        <w:rPr>
          <w:rFonts w:cs="Arial"/>
          <w:noProof/>
          <w:color w:val="FF0000"/>
        </w:rPr>
        <w:t>Tip</w:t>
      </w:r>
      <w:r>
        <w:rPr>
          <w:noProof/>
        </w:rPr>
        <w:t xml:space="preserve"> · 115</w:t>
      </w:r>
    </w:p>
    <w:p w:rsidR="00125C2D" w:rsidRDefault="00125C2D">
      <w:pPr>
        <w:pStyle w:val="Index1"/>
        <w:tabs>
          <w:tab w:val="right" w:leader="dot" w:pos="4449"/>
        </w:tabs>
        <w:rPr>
          <w:noProof/>
        </w:rPr>
      </w:pPr>
      <w:r w:rsidRPr="00525E19">
        <w:rPr>
          <w:noProof/>
          <w:color w:val="FF0000"/>
        </w:rPr>
        <w:t>TIP</w:t>
      </w:r>
      <w:r>
        <w:rPr>
          <w:noProof/>
        </w:rPr>
        <w:t xml:space="preserve"> · 31</w:t>
      </w:r>
    </w:p>
    <w:p w:rsidR="00125C2D" w:rsidRDefault="00125C2D">
      <w:pPr>
        <w:pStyle w:val="Index1"/>
        <w:tabs>
          <w:tab w:val="right" w:leader="dot" w:pos="4449"/>
        </w:tabs>
        <w:rPr>
          <w:noProof/>
        </w:rPr>
      </w:pPr>
      <w:r w:rsidRPr="00525E19">
        <w:rPr>
          <w:rFonts w:cs="Arial"/>
          <w:noProof/>
          <w:color w:val="FF0000"/>
        </w:rPr>
        <w:t>Tomentose</w:t>
      </w:r>
      <w:r>
        <w:rPr>
          <w:noProof/>
        </w:rPr>
        <w:t xml:space="preserve"> · 48, 55, 115</w:t>
      </w:r>
    </w:p>
    <w:p w:rsidR="00125C2D" w:rsidRDefault="00125C2D">
      <w:pPr>
        <w:pStyle w:val="Index1"/>
        <w:tabs>
          <w:tab w:val="right" w:leader="dot" w:pos="4449"/>
        </w:tabs>
        <w:rPr>
          <w:noProof/>
        </w:rPr>
      </w:pPr>
      <w:r w:rsidRPr="00525E19">
        <w:rPr>
          <w:rFonts w:cs="Arial"/>
          <w:noProof/>
          <w:color w:val="FF0000"/>
        </w:rPr>
        <w:t>Top</w:t>
      </w:r>
      <w:r>
        <w:rPr>
          <w:noProof/>
        </w:rPr>
        <w:t xml:space="preserve"> · 115</w:t>
      </w:r>
    </w:p>
    <w:p w:rsidR="00125C2D" w:rsidRDefault="00125C2D">
      <w:pPr>
        <w:pStyle w:val="Index1"/>
        <w:tabs>
          <w:tab w:val="right" w:leader="dot" w:pos="4449"/>
        </w:tabs>
        <w:rPr>
          <w:noProof/>
        </w:rPr>
      </w:pPr>
      <w:r w:rsidRPr="00525E19">
        <w:rPr>
          <w:rFonts w:cs="Arial"/>
          <w:noProof/>
          <w:color w:val="FF0000"/>
        </w:rPr>
        <w:t>Touching</w:t>
      </w:r>
      <w:r>
        <w:rPr>
          <w:noProof/>
        </w:rPr>
        <w:t xml:space="preserve"> · 47</w:t>
      </w:r>
    </w:p>
    <w:p w:rsidR="00125C2D" w:rsidRDefault="00125C2D">
      <w:pPr>
        <w:pStyle w:val="Index1"/>
        <w:tabs>
          <w:tab w:val="right" w:leader="dot" w:pos="4449"/>
        </w:tabs>
        <w:rPr>
          <w:noProof/>
        </w:rPr>
      </w:pPr>
      <w:r w:rsidRPr="00525E19">
        <w:rPr>
          <w:rFonts w:cs="Arial"/>
          <w:noProof/>
          <w:color w:val="FF0000"/>
        </w:rPr>
        <w:t>TQ</w:t>
      </w:r>
      <w:r>
        <w:rPr>
          <w:noProof/>
        </w:rPr>
        <w:t xml:space="preserve"> · 11</w:t>
      </w:r>
    </w:p>
    <w:p w:rsidR="00125C2D" w:rsidRDefault="00125C2D">
      <w:pPr>
        <w:pStyle w:val="Index1"/>
        <w:tabs>
          <w:tab w:val="right" w:leader="dot" w:pos="4449"/>
        </w:tabs>
        <w:rPr>
          <w:noProof/>
        </w:rPr>
      </w:pPr>
      <w:r w:rsidRPr="00525E19">
        <w:rPr>
          <w:rFonts w:cs="Arial"/>
          <w:noProof/>
          <w:color w:val="FF0000"/>
        </w:rPr>
        <w:t>Transformation</w:t>
      </w:r>
      <w:r>
        <w:rPr>
          <w:noProof/>
        </w:rPr>
        <w:t xml:space="preserve"> · 130</w:t>
      </w:r>
    </w:p>
    <w:p w:rsidR="00125C2D" w:rsidRDefault="00125C2D">
      <w:pPr>
        <w:pStyle w:val="Index1"/>
        <w:tabs>
          <w:tab w:val="right" w:leader="dot" w:pos="4449"/>
        </w:tabs>
        <w:rPr>
          <w:noProof/>
        </w:rPr>
      </w:pPr>
      <w:r w:rsidRPr="00525E19">
        <w:rPr>
          <w:rFonts w:cs="Arial"/>
          <w:noProof/>
          <w:color w:val="FF0000"/>
        </w:rPr>
        <w:t>Transverse</w:t>
      </w:r>
      <w:r>
        <w:rPr>
          <w:noProof/>
        </w:rPr>
        <w:t xml:space="preserve"> · 115</w:t>
      </w:r>
    </w:p>
    <w:p w:rsidR="00125C2D" w:rsidRDefault="00125C2D">
      <w:pPr>
        <w:pStyle w:val="Index1"/>
        <w:tabs>
          <w:tab w:val="right" w:leader="dot" w:pos="4449"/>
        </w:tabs>
        <w:rPr>
          <w:noProof/>
        </w:rPr>
      </w:pPr>
      <w:r w:rsidRPr="00525E19">
        <w:rPr>
          <w:noProof/>
          <w:color w:val="FF0000"/>
        </w:rPr>
        <w:t>Transverse band</w:t>
      </w:r>
      <w:r>
        <w:rPr>
          <w:noProof/>
        </w:rPr>
        <w:t xml:space="preserve"> · 66, 68, 115</w:t>
      </w:r>
    </w:p>
    <w:p w:rsidR="00125C2D" w:rsidRDefault="00125C2D">
      <w:pPr>
        <w:pStyle w:val="Index1"/>
        <w:tabs>
          <w:tab w:val="right" w:leader="dot" w:pos="4449"/>
        </w:tabs>
        <w:rPr>
          <w:noProof/>
        </w:rPr>
      </w:pPr>
      <w:r w:rsidRPr="00525E19">
        <w:rPr>
          <w:noProof/>
          <w:color w:val="FF0000"/>
        </w:rPr>
        <w:t>Trapezoidal</w:t>
      </w:r>
      <w:r>
        <w:rPr>
          <w:noProof/>
        </w:rPr>
        <w:t xml:space="preserve"> · 18, 115</w:t>
      </w:r>
    </w:p>
    <w:p w:rsidR="00125C2D" w:rsidRDefault="00125C2D">
      <w:pPr>
        <w:pStyle w:val="Index1"/>
        <w:tabs>
          <w:tab w:val="right" w:leader="dot" w:pos="4449"/>
        </w:tabs>
        <w:rPr>
          <w:noProof/>
        </w:rPr>
      </w:pPr>
      <w:r w:rsidRPr="00525E19">
        <w:rPr>
          <w:noProof/>
          <w:color w:val="FF0000"/>
        </w:rPr>
        <w:t>Triangular</w:t>
      </w:r>
      <w:r>
        <w:rPr>
          <w:noProof/>
        </w:rPr>
        <w:t xml:space="preserve"> · 17, 115</w:t>
      </w:r>
    </w:p>
    <w:p w:rsidR="00125C2D" w:rsidRDefault="00125C2D">
      <w:pPr>
        <w:pStyle w:val="Index1"/>
        <w:tabs>
          <w:tab w:val="right" w:leader="dot" w:pos="4449"/>
        </w:tabs>
        <w:rPr>
          <w:noProof/>
        </w:rPr>
      </w:pPr>
      <w:r w:rsidRPr="00525E19">
        <w:rPr>
          <w:rFonts w:cs="Arial"/>
          <w:noProof/>
          <w:color w:val="FF0000"/>
        </w:rPr>
        <w:t>Trichome</w:t>
      </w:r>
      <w:r>
        <w:rPr>
          <w:noProof/>
        </w:rPr>
        <w:t xml:space="preserve"> · 115</w:t>
      </w:r>
    </w:p>
    <w:p w:rsidR="00125C2D" w:rsidRDefault="00125C2D">
      <w:pPr>
        <w:pStyle w:val="Index1"/>
        <w:tabs>
          <w:tab w:val="right" w:leader="dot" w:pos="4449"/>
        </w:tabs>
        <w:rPr>
          <w:noProof/>
        </w:rPr>
      </w:pPr>
      <w:r w:rsidRPr="00525E19">
        <w:rPr>
          <w:noProof/>
          <w:color w:val="FF0000"/>
        </w:rPr>
        <w:t>Trullate</w:t>
      </w:r>
      <w:r>
        <w:rPr>
          <w:noProof/>
        </w:rPr>
        <w:t xml:space="preserve"> · 17, 115</w:t>
      </w:r>
    </w:p>
    <w:p w:rsidR="00125C2D" w:rsidRDefault="00125C2D">
      <w:pPr>
        <w:pStyle w:val="Index1"/>
        <w:tabs>
          <w:tab w:val="right" w:leader="dot" w:pos="4449"/>
        </w:tabs>
        <w:rPr>
          <w:noProof/>
        </w:rPr>
      </w:pPr>
      <w:r w:rsidRPr="00525E19">
        <w:rPr>
          <w:rFonts w:cs="Arial"/>
          <w:noProof/>
          <w:color w:val="FF0000"/>
        </w:rPr>
        <w:t>Truncate</w:t>
      </w:r>
      <w:r>
        <w:rPr>
          <w:noProof/>
        </w:rPr>
        <w:t xml:space="preserve"> · 40, 41, 115</w:t>
      </w:r>
    </w:p>
    <w:p w:rsidR="00125C2D" w:rsidRDefault="00125C2D">
      <w:pPr>
        <w:pStyle w:val="Index1"/>
        <w:tabs>
          <w:tab w:val="right" w:leader="dot" w:pos="4449"/>
        </w:tabs>
        <w:rPr>
          <w:noProof/>
        </w:rPr>
      </w:pPr>
      <w:r w:rsidRPr="00525E19">
        <w:rPr>
          <w:rFonts w:cs="Arial"/>
          <w:noProof/>
          <w:color w:val="FF0000"/>
        </w:rPr>
        <w:t>t-Test</w:t>
      </w:r>
      <w:r>
        <w:rPr>
          <w:noProof/>
        </w:rPr>
        <w:t xml:space="preserve"> · 130</w:t>
      </w:r>
    </w:p>
    <w:p w:rsidR="00125C2D" w:rsidRDefault="00125C2D">
      <w:pPr>
        <w:pStyle w:val="Index1"/>
        <w:tabs>
          <w:tab w:val="right" w:leader="dot" w:pos="4449"/>
        </w:tabs>
        <w:rPr>
          <w:noProof/>
        </w:rPr>
      </w:pPr>
      <w:r w:rsidRPr="00525E19">
        <w:rPr>
          <w:rFonts w:cs="Arial"/>
          <w:noProof/>
          <w:color w:val="FF0000"/>
        </w:rPr>
        <w:t>Tubular</w:t>
      </w:r>
      <w:r>
        <w:rPr>
          <w:noProof/>
        </w:rPr>
        <w:t xml:space="preserve"> · 42, 115</w:t>
      </w:r>
    </w:p>
    <w:p w:rsidR="00125C2D" w:rsidRDefault="00125C2D">
      <w:pPr>
        <w:pStyle w:val="Index1"/>
        <w:tabs>
          <w:tab w:val="right" w:leader="dot" w:pos="4449"/>
        </w:tabs>
        <w:rPr>
          <w:noProof/>
        </w:rPr>
      </w:pPr>
      <w:r w:rsidRPr="00525E19">
        <w:rPr>
          <w:rFonts w:cs="Arial"/>
          <w:noProof/>
          <w:color w:val="FF0000"/>
        </w:rPr>
        <w:t>TWA</w:t>
      </w:r>
      <w:r>
        <w:rPr>
          <w:noProof/>
        </w:rPr>
        <w:t xml:space="preserve"> · 11</w:t>
      </w:r>
    </w:p>
    <w:p w:rsidR="00125C2D" w:rsidRDefault="00125C2D">
      <w:pPr>
        <w:pStyle w:val="Index1"/>
        <w:tabs>
          <w:tab w:val="right" w:leader="dot" w:pos="4449"/>
        </w:tabs>
        <w:rPr>
          <w:noProof/>
        </w:rPr>
      </w:pPr>
      <w:r w:rsidRPr="00525E19">
        <w:rPr>
          <w:rFonts w:cs="Arial"/>
          <w:noProof/>
          <w:color w:val="FF0000"/>
        </w:rPr>
        <w:t>TWC</w:t>
      </w:r>
      <w:r>
        <w:rPr>
          <w:noProof/>
        </w:rPr>
        <w:t xml:space="preserve"> · 11</w:t>
      </w:r>
    </w:p>
    <w:p w:rsidR="00125C2D" w:rsidRDefault="00125C2D">
      <w:pPr>
        <w:pStyle w:val="Index1"/>
        <w:tabs>
          <w:tab w:val="right" w:leader="dot" w:pos="4449"/>
        </w:tabs>
        <w:rPr>
          <w:noProof/>
        </w:rPr>
      </w:pPr>
      <w:r w:rsidRPr="00525E19">
        <w:rPr>
          <w:rFonts w:cs="Arial"/>
          <w:noProof/>
          <w:color w:val="FF0000"/>
        </w:rPr>
        <w:t>TWF</w:t>
      </w:r>
      <w:r>
        <w:rPr>
          <w:noProof/>
        </w:rPr>
        <w:t xml:space="preserve"> · 11</w:t>
      </w:r>
    </w:p>
    <w:p w:rsidR="00125C2D" w:rsidRDefault="00125C2D">
      <w:pPr>
        <w:pStyle w:val="Index1"/>
        <w:tabs>
          <w:tab w:val="right" w:leader="dot" w:pos="4449"/>
        </w:tabs>
        <w:rPr>
          <w:noProof/>
        </w:rPr>
      </w:pPr>
      <w:r w:rsidRPr="00525E19">
        <w:rPr>
          <w:rFonts w:cs="Arial"/>
          <w:noProof/>
          <w:color w:val="FF0000"/>
        </w:rPr>
        <w:t>Twining</w:t>
      </w:r>
      <w:r>
        <w:rPr>
          <w:noProof/>
        </w:rPr>
        <w:t xml:space="preserve"> · 49, 115</w:t>
      </w:r>
    </w:p>
    <w:p w:rsidR="00125C2D" w:rsidRDefault="00125C2D">
      <w:pPr>
        <w:pStyle w:val="Index1"/>
        <w:tabs>
          <w:tab w:val="right" w:leader="dot" w:pos="4449"/>
        </w:tabs>
        <w:rPr>
          <w:noProof/>
        </w:rPr>
      </w:pPr>
      <w:r w:rsidRPr="00525E19">
        <w:rPr>
          <w:rFonts w:cs="Arial"/>
          <w:noProof/>
          <w:color w:val="FF0000"/>
        </w:rPr>
        <w:t>TWO</w:t>
      </w:r>
      <w:r>
        <w:rPr>
          <w:noProof/>
        </w:rPr>
        <w:t xml:space="preserve"> · 11</w:t>
      </w:r>
    </w:p>
    <w:p w:rsidR="00125C2D" w:rsidRDefault="00125C2D">
      <w:pPr>
        <w:pStyle w:val="Index1"/>
        <w:tabs>
          <w:tab w:val="right" w:leader="dot" w:pos="4449"/>
        </w:tabs>
        <w:rPr>
          <w:noProof/>
        </w:rPr>
      </w:pPr>
      <w:r w:rsidRPr="00525E19">
        <w:rPr>
          <w:rFonts w:cs="Arial"/>
          <w:noProof/>
          <w:color w:val="FF0000"/>
        </w:rPr>
        <w:t>Two-Point Scale</w:t>
      </w:r>
      <w:r>
        <w:rPr>
          <w:noProof/>
        </w:rPr>
        <w:t xml:space="preserve"> · 130</w:t>
      </w:r>
    </w:p>
    <w:p w:rsidR="00125C2D" w:rsidRDefault="00125C2D">
      <w:pPr>
        <w:pStyle w:val="Index1"/>
        <w:tabs>
          <w:tab w:val="right" w:leader="dot" w:pos="4449"/>
        </w:tabs>
        <w:rPr>
          <w:noProof/>
        </w:rPr>
      </w:pPr>
      <w:r w:rsidRPr="00525E19">
        <w:rPr>
          <w:rFonts w:cs="Arial"/>
          <w:noProof/>
          <w:snapToGrid w:val="0"/>
          <w:color w:val="FF0000"/>
        </w:rPr>
        <w:t>TWP</w:t>
      </w:r>
      <w:r>
        <w:rPr>
          <w:noProof/>
        </w:rPr>
        <w:t xml:space="preserve"> · 11</w:t>
      </w:r>
    </w:p>
    <w:p w:rsidR="00125C2D" w:rsidRDefault="00125C2D">
      <w:pPr>
        <w:pStyle w:val="Index1"/>
        <w:tabs>
          <w:tab w:val="right" w:leader="dot" w:pos="4449"/>
        </w:tabs>
        <w:rPr>
          <w:noProof/>
        </w:rPr>
      </w:pPr>
      <w:r w:rsidRPr="00525E19">
        <w:rPr>
          <w:rFonts w:cs="Arial"/>
          <w:noProof/>
          <w:color w:val="FF0000"/>
        </w:rPr>
        <w:t>TWV</w:t>
      </w:r>
      <w:r>
        <w:rPr>
          <w:noProof/>
        </w:rPr>
        <w:t xml:space="preserve"> · 11</w:t>
      </w:r>
    </w:p>
    <w:p w:rsidR="00125C2D" w:rsidRDefault="00125C2D">
      <w:pPr>
        <w:pStyle w:val="Index1"/>
        <w:tabs>
          <w:tab w:val="right" w:leader="dot" w:pos="4449"/>
        </w:tabs>
        <w:rPr>
          <w:noProof/>
        </w:rPr>
      </w:pPr>
      <w:r w:rsidRPr="00525E19">
        <w:rPr>
          <w:rFonts w:cs="Arial"/>
          <w:noProof/>
          <w:color w:val="FF0000"/>
        </w:rPr>
        <w:t>Type I and Type II Error</w:t>
      </w:r>
      <w:r>
        <w:rPr>
          <w:noProof/>
        </w:rPr>
        <w:t xml:space="preserve"> · 130</w:t>
      </w:r>
    </w:p>
    <w:p w:rsidR="00125C2D" w:rsidRDefault="00125C2D">
      <w:pPr>
        <w:pStyle w:val="Index1"/>
        <w:tabs>
          <w:tab w:val="right" w:leader="dot" w:pos="4449"/>
        </w:tabs>
        <w:rPr>
          <w:noProof/>
        </w:rPr>
      </w:pPr>
      <w:r w:rsidRPr="00525E19">
        <w:rPr>
          <w:rFonts w:cs="Arial"/>
          <w:noProof/>
          <w:color w:val="FF0000"/>
        </w:rPr>
        <w:t>Type of Characteristic</w:t>
      </w:r>
      <w:r>
        <w:rPr>
          <w:noProof/>
        </w:rPr>
        <w:t xml:space="preserve"> · 130</w:t>
      </w:r>
    </w:p>
    <w:p w:rsidR="00125C2D" w:rsidRDefault="00125C2D">
      <w:pPr>
        <w:pStyle w:val="Index1"/>
        <w:tabs>
          <w:tab w:val="right" w:leader="dot" w:pos="4449"/>
        </w:tabs>
        <w:rPr>
          <w:noProof/>
        </w:rPr>
      </w:pPr>
      <w:r w:rsidRPr="00525E19">
        <w:rPr>
          <w:rFonts w:cs="Arial"/>
          <w:noProof/>
          <w:color w:val="FF0000"/>
        </w:rPr>
        <w:t>Type of Expression</w:t>
      </w:r>
      <w:r>
        <w:rPr>
          <w:noProof/>
        </w:rPr>
        <w:t xml:space="preserve"> · 130</w:t>
      </w:r>
    </w:p>
    <w:p w:rsidR="00125C2D" w:rsidRDefault="00125C2D">
      <w:pPr>
        <w:pStyle w:val="IndexHeading"/>
        <w:keepNext/>
        <w:tabs>
          <w:tab w:val="right" w:leader="dot" w:pos="4449"/>
        </w:tabs>
        <w:rPr>
          <w:rFonts w:asciiTheme="minorHAnsi" w:eastAsiaTheme="minorEastAsia" w:hAnsiTheme="minorHAnsi" w:cstheme="minorBidi"/>
          <w:b w:val="0"/>
          <w:bCs w:val="0"/>
          <w:noProof/>
        </w:rPr>
      </w:pPr>
      <w:r>
        <w:rPr>
          <w:noProof/>
        </w:rPr>
        <w:t>U</w:t>
      </w:r>
    </w:p>
    <w:p w:rsidR="00125C2D" w:rsidRDefault="00125C2D">
      <w:pPr>
        <w:pStyle w:val="Index1"/>
        <w:tabs>
          <w:tab w:val="right" w:leader="dot" w:pos="4449"/>
        </w:tabs>
        <w:rPr>
          <w:noProof/>
        </w:rPr>
      </w:pPr>
      <w:r w:rsidRPr="00525E19">
        <w:rPr>
          <w:rFonts w:cs="Arial"/>
          <w:noProof/>
          <w:color w:val="FF0000"/>
        </w:rPr>
        <w:t>Umbel</w:t>
      </w:r>
      <w:r>
        <w:rPr>
          <w:noProof/>
        </w:rPr>
        <w:t xml:space="preserve"> · 52, 115</w:t>
      </w:r>
    </w:p>
    <w:p w:rsidR="00125C2D" w:rsidRDefault="00125C2D">
      <w:pPr>
        <w:pStyle w:val="Index1"/>
        <w:tabs>
          <w:tab w:val="right" w:leader="dot" w:pos="4449"/>
        </w:tabs>
        <w:rPr>
          <w:noProof/>
        </w:rPr>
      </w:pPr>
      <w:r w:rsidRPr="00525E19">
        <w:rPr>
          <w:rFonts w:cs="Arial"/>
          <w:noProof/>
          <w:color w:val="FF0000"/>
        </w:rPr>
        <w:t>Unbalanced Data</w:t>
      </w:r>
      <w:r>
        <w:rPr>
          <w:noProof/>
        </w:rPr>
        <w:t xml:space="preserve"> · 130</w:t>
      </w:r>
    </w:p>
    <w:p w:rsidR="00125C2D" w:rsidRDefault="00125C2D">
      <w:pPr>
        <w:pStyle w:val="Index1"/>
        <w:tabs>
          <w:tab w:val="right" w:leader="dot" w:pos="4449"/>
        </w:tabs>
        <w:rPr>
          <w:noProof/>
        </w:rPr>
      </w:pPr>
      <w:r w:rsidRPr="00525E19">
        <w:rPr>
          <w:rFonts w:cs="Arial"/>
          <w:noProof/>
          <w:color w:val="FF0000"/>
        </w:rPr>
        <w:t>Undulate</w:t>
      </w:r>
      <w:r>
        <w:rPr>
          <w:noProof/>
        </w:rPr>
        <w:t xml:space="preserve"> · 54, 115</w:t>
      </w:r>
    </w:p>
    <w:p w:rsidR="00125C2D" w:rsidRDefault="00125C2D">
      <w:pPr>
        <w:pStyle w:val="Index1"/>
        <w:tabs>
          <w:tab w:val="right" w:leader="dot" w:pos="4449"/>
        </w:tabs>
        <w:rPr>
          <w:noProof/>
        </w:rPr>
      </w:pPr>
      <w:r w:rsidRPr="00525E19">
        <w:rPr>
          <w:rFonts w:cs="Arial"/>
          <w:noProof/>
          <w:color w:val="FF0000"/>
        </w:rPr>
        <w:t>Unguiculate</w:t>
      </w:r>
      <w:r>
        <w:rPr>
          <w:noProof/>
        </w:rPr>
        <w:t xml:space="preserve"> · 115</w:t>
      </w:r>
    </w:p>
    <w:p w:rsidR="00125C2D" w:rsidRDefault="00125C2D">
      <w:pPr>
        <w:pStyle w:val="Index1"/>
        <w:tabs>
          <w:tab w:val="right" w:leader="dot" w:pos="4449"/>
        </w:tabs>
        <w:rPr>
          <w:noProof/>
        </w:rPr>
      </w:pPr>
      <w:r w:rsidRPr="00525E19">
        <w:rPr>
          <w:rFonts w:cs="Arial"/>
          <w:noProof/>
          <w:color w:val="FF0000"/>
        </w:rPr>
        <w:t>Uniformity</w:t>
      </w:r>
      <w:r>
        <w:rPr>
          <w:noProof/>
        </w:rPr>
        <w:t xml:space="preserve"> · 11</w:t>
      </w:r>
    </w:p>
    <w:p w:rsidR="00125C2D" w:rsidRDefault="00125C2D">
      <w:pPr>
        <w:pStyle w:val="Index1"/>
        <w:tabs>
          <w:tab w:val="right" w:leader="dot" w:pos="4449"/>
        </w:tabs>
        <w:rPr>
          <w:noProof/>
        </w:rPr>
      </w:pPr>
      <w:r w:rsidRPr="00525E19">
        <w:rPr>
          <w:rFonts w:cs="Arial"/>
          <w:noProof/>
          <w:color w:val="FF0000"/>
        </w:rPr>
        <w:t>Unsuitable color name</w:t>
      </w:r>
      <w:r>
        <w:rPr>
          <w:noProof/>
        </w:rPr>
        <w:t xml:space="preserve"> · 115</w:t>
      </w:r>
    </w:p>
    <w:p w:rsidR="00125C2D" w:rsidRDefault="00125C2D">
      <w:pPr>
        <w:pStyle w:val="Index1"/>
        <w:tabs>
          <w:tab w:val="right" w:leader="dot" w:pos="4449"/>
        </w:tabs>
        <w:rPr>
          <w:noProof/>
        </w:rPr>
      </w:pPr>
      <w:r w:rsidRPr="00525E19">
        <w:rPr>
          <w:noProof/>
          <w:color w:val="FF0000"/>
        </w:rPr>
        <w:t>Unsuitable color names</w:t>
      </w:r>
      <w:r>
        <w:rPr>
          <w:noProof/>
        </w:rPr>
        <w:t xml:space="preserve"> · 60</w:t>
      </w:r>
    </w:p>
    <w:p w:rsidR="00125C2D" w:rsidRDefault="00125C2D">
      <w:pPr>
        <w:pStyle w:val="Index1"/>
        <w:tabs>
          <w:tab w:val="right" w:leader="dot" w:pos="4449"/>
        </w:tabs>
        <w:rPr>
          <w:noProof/>
        </w:rPr>
      </w:pPr>
      <w:r w:rsidRPr="00525E19">
        <w:rPr>
          <w:rFonts w:cs="Arial"/>
          <w:noProof/>
          <w:snapToGrid w:val="0"/>
          <w:color w:val="FF0000"/>
        </w:rPr>
        <w:t>UPOV</w:t>
      </w:r>
      <w:r>
        <w:rPr>
          <w:noProof/>
        </w:rPr>
        <w:t xml:space="preserve"> · 11</w:t>
      </w:r>
    </w:p>
    <w:p w:rsidR="00125C2D" w:rsidRDefault="00125C2D">
      <w:pPr>
        <w:pStyle w:val="Index1"/>
        <w:tabs>
          <w:tab w:val="right" w:leader="dot" w:pos="4449"/>
        </w:tabs>
        <w:rPr>
          <w:noProof/>
        </w:rPr>
      </w:pPr>
      <w:r w:rsidRPr="00525E19">
        <w:rPr>
          <w:rFonts w:cs="Arial"/>
          <w:noProof/>
          <w:color w:val="FF0000"/>
        </w:rPr>
        <w:t>UPOV code</w:t>
      </w:r>
      <w:r>
        <w:rPr>
          <w:noProof/>
        </w:rPr>
        <w:t xml:space="preserve"> · 11</w:t>
      </w:r>
    </w:p>
    <w:p w:rsidR="00125C2D" w:rsidRDefault="00125C2D">
      <w:pPr>
        <w:pStyle w:val="Index1"/>
        <w:tabs>
          <w:tab w:val="right" w:leader="dot" w:pos="4449"/>
        </w:tabs>
        <w:rPr>
          <w:noProof/>
        </w:rPr>
      </w:pPr>
      <w:r w:rsidRPr="00525E19">
        <w:rPr>
          <w:rFonts w:cs="Arial"/>
          <w:noProof/>
          <w:color w:val="FF0000"/>
        </w:rPr>
        <w:t>UPOV Code System</w:t>
      </w:r>
      <w:r>
        <w:rPr>
          <w:noProof/>
        </w:rPr>
        <w:t xml:space="preserve"> · 11</w:t>
      </w:r>
    </w:p>
    <w:p w:rsidR="00125C2D" w:rsidRDefault="00125C2D">
      <w:pPr>
        <w:pStyle w:val="Index1"/>
        <w:tabs>
          <w:tab w:val="right" w:leader="dot" w:pos="4449"/>
        </w:tabs>
        <w:rPr>
          <w:noProof/>
        </w:rPr>
      </w:pPr>
      <w:r w:rsidRPr="00525E19">
        <w:rPr>
          <w:rFonts w:cs="Arial"/>
          <w:noProof/>
          <w:color w:val="FF0000"/>
        </w:rPr>
        <w:t>UPOV color groups</w:t>
      </w:r>
      <w:r>
        <w:rPr>
          <w:noProof/>
        </w:rPr>
        <w:t xml:space="preserve"> · 115</w:t>
      </w:r>
    </w:p>
    <w:p w:rsidR="00125C2D" w:rsidRDefault="00125C2D">
      <w:pPr>
        <w:pStyle w:val="Index1"/>
        <w:tabs>
          <w:tab w:val="right" w:leader="dot" w:pos="4449"/>
        </w:tabs>
        <w:rPr>
          <w:noProof/>
        </w:rPr>
      </w:pPr>
      <w:r w:rsidRPr="00525E19">
        <w:rPr>
          <w:noProof/>
          <w:color w:val="FF0000"/>
        </w:rPr>
        <w:t>UPOV Color Groups</w:t>
      </w:r>
      <w:r>
        <w:rPr>
          <w:noProof/>
        </w:rPr>
        <w:t xml:space="preserve"> · 71, 72, 73, 88</w:t>
      </w:r>
    </w:p>
    <w:p w:rsidR="00125C2D" w:rsidRDefault="00125C2D">
      <w:pPr>
        <w:pStyle w:val="Index1"/>
        <w:tabs>
          <w:tab w:val="right" w:leader="dot" w:pos="4449"/>
        </w:tabs>
        <w:rPr>
          <w:noProof/>
        </w:rPr>
      </w:pPr>
      <w:r w:rsidRPr="00525E19">
        <w:rPr>
          <w:rFonts w:cs="Arial"/>
          <w:noProof/>
          <w:color w:val="FF0000"/>
        </w:rPr>
        <w:t>UPOV Lex</w:t>
      </w:r>
      <w:r>
        <w:rPr>
          <w:noProof/>
        </w:rPr>
        <w:t xml:space="preserve"> · 11</w:t>
      </w:r>
    </w:p>
    <w:p w:rsidR="00125C2D" w:rsidRDefault="00125C2D">
      <w:pPr>
        <w:pStyle w:val="Index1"/>
        <w:tabs>
          <w:tab w:val="right" w:leader="dot" w:pos="4449"/>
        </w:tabs>
        <w:rPr>
          <w:noProof/>
        </w:rPr>
      </w:pPr>
      <w:r w:rsidRPr="00525E19">
        <w:rPr>
          <w:rFonts w:cs="Arial"/>
          <w:noProof/>
          <w:color w:val="FF0000"/>
        </w:rPr>
        <w:t>UPOV member</w:t>
      </w:r>
      <w:r>
        <w:rPr>
          <w:noProof/>
        </w:rPr>
        <w:t xml:space="preserve"> · 11</w:t>
      </w:r>
    </w:p>
    <w:p w:rsidR="00125C2D" w:rsidRDefault="00125C2D">
      <w:pPr>
        <w:pStyle w:val="Index1"/>
        <w:tabs>
          <w:tab w:val="right" w:leader="dot" w:pos="4449"/>
        </w:tabs>
        <w:rPr>
          <w:noProof/>
        </w:rPr>
      </w:pPr>
      <w:r w:rsidRPr="00525E19">
        <w:rPr>
          <w:rFonts w:cs="Arial"/>
          <w:noProof/>
          <w:color w:val="FF0000"/>
        </w:rPr>
        <w:t>Upright</w:t>
      </w:r>
      <w:r>
        <w:rPr>
          <w:noProof/>
        </w:rPr>
        <w:t xml:space="preserve"> · 44, 45, 49, 115</w:t>
      </w:r>
    </w:p>
    <w:p w:rsidR="00125C2D" w:rsidRDefault="00125C2D">
      <w:pPr>
        <w:pStyle w:val="Index1"/>
        <w:tabs>
          <w:tab w:val="right" w:leader="dot" w:pos="4449"/>
        </w:tabs>
        <w:rPr>
          <w:noProof/>
        </w:rPr>
      </w:pPr>
      <w:r w:rsidRPr="00525E19">
        <w:rPr>
          <w:rFonts w:cs="Arial"/>
          <w:noProof/>
          <w:color w:val="FF0000"/>
        </w:rPr>
        <w:t>Upright to spreading</w:t>
      </w:r>
      <w:r>
        <w:rPr>
          <w:noProof/>
        </w:rPr>
        <w:t xml:space="preserve"> · 44</w:t>
      </w:r>
    </w:p>
    <w:p w:rsidR="00125C2D" w:rsidRDefault="00125C2D">
      <w:pPr>
        <w:pStyle w:val="Index1"/>
        <w:tabs>
          <w:tab w:val="right" w:leader="dot" w:pos="4449"/>
        </w:tabs>
        <w:rPr>
          <w:noProof/>
        </w:rPr>
      </w:pPr>
      <w:r w:rsidRPr="00525E19">
        <w:rPr>
          <w:rFonts w:cs="Arial"/>
          <w:noProof/>
          <w:color w:val="FF0000"/>
        </w:rPr>
        <w:t>Upwards</w:t>
      </w:r>
      <w:r>
        <w:rPr>
          <w:noProof/>
        </w:rPr>
        <w:t xml:space="preserve"> · 46, 115</w:t>
      </w:r>
    </w:p>
    <w:p w:rsidR="00125C2D" w:rsidRDefault="00125C2D">
      <w:pPr>
        <w:pStyle w:val="Index1"/>
        <w:tabs>
          <w:tab w:val="right" w:leader="dot" w:pos="4449"/>
        </w:tabs>
        <w:rPr>
          <w:noProof/>
        </w:rPr>
      </w:pPr>
      <w:r w:rsidRPr="00525E19">
        <w:rPr>
          <w:rFonts w:cs="Arial"/>
          <w:noProof/>
          <w:color w:val="FF0000"/>
        </w:rPr>
        <w:t>Urceolate</w:t>
      </w:r>
      <w:r>
        <w:rPr>
          <w:noProof/>
        </w:rPr>
        <w:t xml:space="preserve"> · 42, 115</w:t>
      </w:r>
    </w:p>
    <w:p w:rsidR="00125C2D" w:rsidRDefault="00125C2D">
      <w:pPr>
        <w:pStyle w:val="IndexHeading"/>
        <w:keepNext/>
        <w:tabs>
          <w:tab w:val="right" w:leader="dot" w:pos="4449"/>
        </w:tabs>
        <w:rPr>
          <w:rFonts w:asciiTheme="minorHAnsi" w:eastAsiaTheme="minorEastAsia" w:hAnsiTheme="minorHAnsi" w:cstheme="minorBidi"/>
          <w:b w:val="0"/>
          <w:bCs w:val="0"/>
          <w:noProof/>
        </w:rPr>
      </w:pPr>
      <w:r>
        <w:rPr>
          <w:noProof/>
        </w:rPr>
        <w:t>V</w:t>
      </w:r>
    </w:p>
    <w:p w:rsidR="00125C2D" w:rsidRDefault="00125C2D">
      <w:pPr>
        <w:pStyle w:val="Index1"/>
        <w:tabs>
          <w:tab w:val="right" w:leader="dot" w:pos="4449"/>
        </w:tabs>
        <w:rPr>
          <w:noProof/>
        </w:rPr>
      </w:pPr>
      <w:r w:rsidRPr="00525E19">
        <w:rPr>
          <w:rFonts w:cs="Arial"/>
          <w:noProof/>
          <w:color w:val="FF0000"/>
        </w:rPr>
        <w:t>V, VG, VS</w:t>
      </w:r>
      <w:r>
        <w:rPr>
          <w:noProof/>
        </w:rPr>
        <w:t xml:space="preserve"> · 11</w:t>
      </w:r>
    </w:p>
    <w:p w:rsidR="00125C2D" w:rsidRDefault="00125C2D">
      <w:pPr>
        <w:pStyle w:val="Index1"/>
        <w:tabs>
          <w:tab w:val="right" w:leader="dot" w:pos="4449"/>
        </w:tabs>
        <w:rPr>
          <w:noProof/>
        </w:rPr>
      </w:pPr>
      <w:r w:rsidRPr="00525E19">
        <w:rPr>
          <w:rFonts w:cs="Arial"/>
          <w:noProof/>
          <w:color w:val="FF0000"/>
        </w:rPr>
        <w:t>Variability</w:t>
      </w:r>
      <w:r>
        <w:rPr>
          <w:noProof/>
        </w:rPr>
        <w:t xml:space="preserve"> · 130</w:t>
      </w:r>
    </w:p>
    <w:p w:rsidR="00125C2D" w:rsidRDefault="00125C2D">
      <w:pPr>
        <w:pStyle w:val="Index1"/>
        <w:tabs>
          <w:tab w:val="right" w:leader="dot" w:pos="4449"/>
        </w:tabs>
        <w:rPr>
          <w:noProof/>
        </w:rPr>
      </w:pPr>
      <w:r w:rsidRPr="00525E19">
        <w:rPr>
          <w:rFonts w:cs="Arial"/>
          <w:noProof/>
          <w:color w:val="FF0000"/>
        </w:rPr>
        <w:t>Variable</w:t>
      </w:r>
      <w:r>
        <w:rPr>
          <w:noProof/>
        </w:rPr>
        <w:t xml:space="preserve"> · 131</w:t>
      </w:r>
    </w:p>
    <w:p w:rsidR="00125C2D" w:rsidRDefault="00125C2D">
      <w:pPr>
        <w:pStyle w:val="Index1"/>
        <w:tabs>
          <w:tab w:val="right" w:leader="dot" w:pos="4449"/>
        </w:tabs>
        <w:rPr>
          <w:noProof/>
        </w:rPr>
      </w:pPr>
      <w:r w:rsidRPr="00525E19">
        <w:rPr>
          <w:rFonts w:cs="Arial"/>
          <w:noProof/>
          <w:color w:val="FF0000"/>
        </w:rPr>
        <w:t>Variance</w:t>
      </w:r>
      <w:r>
        <w:rPr>
          <w:noProof/>
        </w:rPr>
        <w:t xml:space="preserve"> · 131</w:t>
      </w:r>
    </w:p>
    <w:p w:rsidR="00125C2D" w:rsidRDefault="00125C2D">
      <w:pPr>
        <w:pStyle w:val="Index1"/>
        <w:tabs>
          <w:tab w:val="right" w:leader="dot" w:pos="4449"/>
        </w:tabs>
        <w:rPr>
          <w:noProof/>
        </w:rPr>
      </w:pPr>
      <w:r w:rsidRPr="00525E19">
        <w:rPr>
          <w:rFonts w:cs="Arial"/>
          <w:noProof/>
          <w:color w:val="FF0000"/>
        </w:rPr>
        <w:t>Variance Component</w:t>
      </w:r>
      <w:r>
        <w:rPr>
          <w:noProof/>
        </w:rPr>
        <w:t xml:space="preserve"> · 131</w:t>
      </w:r>
    </w:p>
    <w:p w:rsidR="00125C2D" w:rsidRDefault="00125C2D">
      <w:pPr>
        <w:pStyle w:val="Index1"/>
        <w:tabs>
          <w:tab w:val="right" w:leader="dot" w:pos="4449"/>
        </w:tabs>
        <w:rPr>
          <w:noProof/>
        </w:rPr>
      </w:pPr>
      <w:r w:rsidRPr="00525E19">
        <w:rPr>
          <w:rFonts w:cs="Arial"/>
          <w:noProof/>
          <w:color w:val="FF0000"/>
        </w:rPr>
        <w:t>Variation</w:t>
      </w:r>
      <w:r>
        <w:rPr>
          <w:noProof/>
        </w:rPr>
        <w:t xml:space="preserve"> · 131</w:t>
      </w:r>
    </w:p>
    <w:p w:rsidR="00125C2D" w:rsidRDefault="00125C2D">
      <w:pPr>
        <w:pStyle w:val="Index1"/>
        <w:tabs>
          <w:tab w:val="right" w:leader="dot" w:pos="4449"/>
        </w:tabs>
        <w:rPr>
          <w:noProof/>
        </w:rPr>
      </w:pPr>
      <w:r w:rsidRPr="00525E19">
        <w:rPr>
          <w:noProof/>
          <w:color w:val="FF0000"/>
        </w:rPr>
        <w:t>Variegation</w:t>
      </w:r>
      <w:r>
        <w:rPr>
          <w:noProof/>
        </w:rPr>
        <w:t xml:space="preserve"> · 64, 115</w:t>
      </w:r>
    </w:p>
    <w:p w:rsidR="00125C2D" w:rsidRDefault="00125C2D">
      <w:pPr>
        <w:pStyle w:val="Index1"/>
        <w:tabs>
          <w:tab w:val="right" w:leader="dot" w:pos="4449"/>
        </w:tabs>
        <w:rPr>
          <w:noProof/>
        </w:rPr>
      </w:pPr>
      <w:r w:rsidRPr="00525E19">
        <w:rPr>
          <w:rFonts w:cs="Arial"/>
          <w:noProof/>
          <w:snapToGrid w:val="0"/>
          <w:color w:val="FF0000"/>
        </w:rPr>
        <w:t>Variety</w:t>
      </w:r>
      <w:r>
        <w:rPr>
          <w:noProof/>
        </w:rPr>
        <w:t xml:space="preserve"> · 12</w:t>
      </w:r>
    </w:p>
    <w:p w:rsidR="00125C2D" w:rsidRDefault="00125C2D">
      <w:pPr>
        <w:pStyle w:val="Index1"/>
        <w:tabs>
          <w:tab w:val="right" w:leader="dot" w:pos="4449"/>
        </w:tabs>
        <w:rPr>
          <w:noProof/>
        </w:rPr>
      </w:pPr>
      <w:r w:rsidRPr="00525E19">
        <w:rPr>
          <w:rFonts w:cs="Arial"/>
          <w:noProof/>
          <w:color w:val="FF0000"/>
        </w:rPr>
        <w:t>Variety collection</w:t>
      </w:r>
      <w:r>
        <w:rPr>
          <w:noProof/>
        </w:rPr>
        <w:t xml:space="preserve"> · 11</w:t>
      </w:r>
    </w:p>
    <w:p w:rsidR="00125C2D" w:rsidRDefault="00125C2D">
      <w:pPr>
        <w:pStyle w:val="Index1"/>
        <w:tabs>
          <w:tab w:val="right" w:leader="dot" w:pos="4449"/>
        </w:tabs>
        <w:rPr>
          <w:noProof/>
        </w:rPr>
      </w:pPr>
      <w:r w:rsidRPr="00525E19">
        <w:rPr>
          <w:rFonts w:cs="Arial"/>
          <w:noProof/>
          <w:color w:val="FF0000"/>
        </w:rPr>
        <w:t>Variety denomination</w:t>
      </w:r>
      <w:r>
        <w:rPr>
          <w:noProof/>
        </w:rPr>
        <w:t xml:space="preserve"> · 11</w:t>
      </w:r>
    </w:p>
    <w:p w:rsidR="00125C2D" w:rsidRDefault="00125C2D">
      <w:pPr>
        <w:pStyle w:val="Index1"/>
        <w:tabs>
          <w:tab w:val="right" w:leader="dot" w:pos="4449"/>
        </w:tabs>
        <w:rPr>
          <w:noProof/>
        </w:rPr>
      </w:pPr>
      <w:r w:rsidRPr="00525E19">
        <w:rPr>
          <w:rFonts w:cs="Arial"/>
          <w:noProof/>
          <w:color w:val="FF0000"/>
        </w:rPr>
        <w:t>Variety of common knowledge</w:t>
      </w:r>
      <w:r>
        <w:rPr>
          <w:noProof/>
        </w:rPr>
        <w:t xml:space="preserve"> · 12</w:t>
      </w:r>
    </w:p>
    <w:p w:rsidR="00125C2D" w:rsidRDefault="00125C2D">
      <w:pPr>
        <w:pStyle w:val="Index1"/>
        <w:tabs>
          <w:tab w:val="right" w:leader="dot" w:pos="4449"/>
        </w:tabs>
        <w:rPr>
          <w:noProof/>
        </w:rPr>
      </w:pPr>
      <w:r w:rsidRPr="00525E19">
        <w:rPr>
          <w:noProof/>
          <w:color w:val="FF0000"/>
        </w:rPr>
        <w:t>Veined</w:t>
      </w:r>
      <w:r>
        <w:rPr>
          <w:noProof/>
        </w:rPr>
        <w:t xml:space="preserve"> · 66, 68, 116</w:t>
      </w:r>
    </w:p>
    <w:p w:rsidR="00125C2D" w:rsidRDefault="00125C2D">
      <w:pPr>
        <w:pStyle w:val="Index1"/>
        <w:tabs>
          <w:tab w:val="right" w:leader="dot" w:pos="4449"/>
        </w:tabs>
        <w:rPr>
          <w:noProof/>
        </w:rPr>
      </w:pPr>
      <w:r w:rsidRPr="00525E19">
        <w:rPr>
          <w:rFonts w:cs="Arial"/>
          <w:noProof/>
          <w:color w:val="FF0000"/>
        </w:rPr>
        <w:t>Velutinous</w:t>
      </w:r>
      <w:r>
        <w:rPr>
          <w:noProof/>
        </w:rPr>
        <w:t xml:space="preserve"> · 55, 116</w:t>
      </w:r>
    </w:p>
    <w:p w:rsidR="00125C2D" w:rsidRDefault="00125C2D">
      <w:pPr>
        <w:pStyle w:val="Index1"/>
        <w:tabs>
          <w:tab w:val="right" w:leader="dot" w:pos="4449"/>
        </w:tabs>
        <w:rPr>
          <w:noProof/>
        </w:rPr>
      </w:pPr>
      <w:r w:rsidRPr="00525E19">
        <w:rPr>
          <w:rFonts w:cs="Arial"/>
          <w:noProof/>
          <w:color w:val="FF0000"/>
        </w:rPr>
        <w:t>Ventral</w:t>
      </w:r>
      <w:r>
        <w:rPr>
          <w:noProof/>
        </w:rPr>
        <w:t xml:space="preserve"> · 116</w:t>
      </w:r>
    </w:p>
    <w:p w:rsidR="00125C2D" w:rsidRDefault="00125C2D">
      <w:pPr>
        <w:pStyle w:val="Index1"/>
        <w:tabs>
          <w:tab w:val="right" w:leader="dot" w:pos="4449"/>
        </w:tabs>
        <w:rPr>
          <w:noProof/>
        </w:rPr>
      </w:pPr>
      <w:r w:rsidRPr="00525E19">
        <w:rPr>
          <w:rFonts w:cs="Arial"/>
          <w:noProof/>
          <w:color w:val="FF0000"/>
        </w:rPr>
        <w:t>Verrucose</w:t>
      </w:r>
      <w:r>
        <w:rPr>
          <w:noProof/>
        </w:rPr>
        <w:t xml:space="preserve"> · 56, 116</w:t>
      </w:r>
    </w:p>
    <w:p w:rsidR="00125C2D" w:rsidRDefault="00125C2D">
      <w:pPr>
        <w:pStyle w:val="Index1"/>
        <w:tabs>
          <w:tab w:val="right" w:leader="dot" w:pos="4449"/>
        </w:tabs>
        <w:rPr>
          <w:noProof/>
        </w:rPr>
      </w:pPr>
      <w:r w:rsidRPr="00525E19">
        <w:rPr>
          <w:rFonts w:cs="Arial"/>
          <w:noProof/>
          <w:color w:val="FF0000"/>
        </w:rPr>
        <w:t>Vertical</w:t>
      </w:r>
      <w:r>
        <w:rPr>
          <w:noProof/>
        </w:rPr>
        <w:t xml:space="preserve"> · 116</w:t>
      </w:r>
    </w:p>
    <w:p w:rsidR="00125C2D" w:rsidRDefault="00125C2D">
      <w:pPr>
        <w:pStyle w:val="Index1"/>
        <w:tabs>
          <w:tab w:val="right" w:leader="dot" w:pos="4449"/>
        </w:tabs>
        <w:rPr>
          <w:noProof/>
        </w:rPr>
      </w:pPr>
      <w:r w:rsidRPr="00525E19">
        <w:rPr>
          <w:rFonts w:cs="Arial"/>
          <w:noProof/>
          <w:color w:val="FF0000"/>
        </w:rPr>
        <w:t>Villous</w:t>
      </w:r>
      <w:r>
        <w:rPr>
          <w:noProof/>
        </w:rPr>
        <w:t xml:space="preserve"> · 116</w:t>
      </w:r>
    </w:p>
    <w:p w:rsidR="00125C2D" w:rsidRDefault="00125C2D">
      <w:pPr>
        <w:pStyle w:val="Index1"/>
        <w:tabs>
          <w:tab w:val="right" w:leader="dot" w:pos="4449"/>
        </w:tabs>
        <w:rPr>
          <w:noProof/>
        </w:rPr>
      </w:pPr>
      <w:r w:rsidRPr="00525E19">
        <w:rPr>
          <w:rFonts w:cs="Arial"/>
          <w:noProof/>
          <w:color w:val="FF0000"/>
        </w:rPr>
        <w:t>Viscid</w:t>
      </w:r>
      <w:r>
        <w:rPr>
          <w:noProof/>
        </w:rPr>
        <w:t xml:space="preserve"> · 116</w:t>
      </w:r>
    </w:p>
    <w:p w:rsidR="00125C2D" w:rsidRDefault="00125C2D">
      <w:pPr>
        <w:pStyle w:val="Index1"/>
        <w:tabs>
          <w:tab w:val="right" w:leader="dot" w:pos="4449"/>
        </w:tabs>
        <w:rPr>
          <w:noProof/>
        </w:rPr>
      </w:pPr>
      <w:r w:rsidRPr="00525E19">
        <w:rPr>
          <w:rFonts w:cs="Arial"/>
          <w:noProof/>
          <w:color w:val="FF0000"/>
        </w:rPr>
        <w:t>Visual observation (V)</w:t>
      </w:r>
      <w:r>
        <w:rPr>
          <w:noProof/>
        </w:rPr>
        <w:t xml:space="preserve"> · 12</w:t>
      </w:r>
    </w:p>
    <w:p w:rsidR="00125C2D" w:rsidRDefault="00125C2D">
      <w:pPr>
        <w:pStyle w:val="IndexHeading"/>
        <w:keepNext/>
        <w:tabs>
          <w:tab w:val="right" w:leader="dot" w:pos="4449"/>
        </w:tabs>
        <w:rPr>
          <w:rFonts w:asciiTheme="minorHAnsi" w:eastAsiaTheme="minorEastAsia" w:hAnsiTheme="minorHAnsi" w:cstheme="minorBidi"/>
          <w:b w:val="0"/>
          <w:bCs w:val="0"/>
          <w:noProof/>
        </w:rPr>
      </w:pPr>
      <w:r>
        <w:rPr>
          <w:noProof/>
        </w:rPr>
        <w:t>W</w:t>
      </w:r>
    </w:p>
    <w:p w:rsidR="00125C2D" w:rsidRDefault="00125C2D">
      <w:pPr>
        <w:pStyle w:val="Index1"/>
        <w:tabs>
          <w:tab w:val="right" w:leader="dot" w:pos="4449"/>
        </w:tabs>
        <w:rPr>
          <w:noProof/>
        </w:rPr>
      </w:pPr>
      <w:r w:rsidRPr="00525E19">
        <w:rPr>
          <w:rFonts w:cs="Arial"/>
          <w:noProof/>
          <w:color w:val="FF0000"/>
        </w:rPr>
        <w:t>Wart</w:t>
      </w:r>
      <w:r>
        <w:rPr>
          <w:noProof/>
        </w:rPr>
        <w:t xml:space="preserve"> · 116</w:t>
      </w:r>
    </w:p>
    <w:p w:rsidR="00125C2D" w:rsidRDefault="00125C2D">
      <w:pPr>
        <w:pStyle w:val="Index1"/>
        <w:tabs>
          <w:tab w:val="right" w:leader="dot" w:pos="4449"/>
        </w:tabs>
        <w:rPr>
          <w:noProof/>
        </w:rPr>
      </w:pPr>
      <w:r w:rsidRPr="00525E19">
        <w:rPr>
          <w:rFonts w:cs="Arial"/>
          <w:noProof/>
          <w:color w:val="FF0000"/>
        </w:rPr>
        <w:t>Weeping</w:t>
      </w:r>
      <w:r>
        <w:rPr>
          <w:noProof/>
        </w:rPr>
        <w:t xml:space="preserve"> · 44, 45, 49, 116</w:t>
      </w:r>
    </w:p>
    <w:p w:rsidR="00125C2D" w:rsidRDefault="00125C2D">
      <w:pPr>
        <w:pStyle w:val="Index1"/>
        <w:tabs>
          <w:tab w:val="right" w:leader="dot" w:pos="4449"/>
        </w:tabs>
        <w:rPr>
          <w:noProof/>
        </w:rPr>
      </w:pPr>
      <w:r w:rsidRPr="00525E19">
        <w:rPr>
          <w:rFonts w:cs="Arial"/>
          <w:noProof/>
          <w:color w:val="FF0000"/>
        </w:rPr>
        <w:t>Weighted Data</w:t>
      </w:r>
      <w:r>
        <w:rPr>
          <w:noProof/>
        </w:rPr>
        <w:t xml:space="preserve"> · 131</w:t>
      </w:r>
    </w:p>
    <w:p w:rsidR="00125C2D" w:rsidRDefault="00125C2D">
      <w:pPr>
        <w:pStyle w:val="Index1"/>
        <w:tabs>
          <w:tab w:val="right" w:leader="dot" w:pos="4449"/>
        </w:tabs>
        <w:rPr>
          <w:noProof/>
        </w:rPr>
      </w:pPr>
      <w:r w:rsidRPr="00525E19">
        <w:rPr>
          <w:rFonts w:cs="Arial"/>
          <w:noProof/>
          <w:color w:val="FF0000"/>
        </w:rPr>
        <w:t>Within plot standard deviation</w:t>
      </w:r>
      <w:r>
        <w:rPr>
          <w:noProof/>
        </w:rPr>
        <w:t xml:space="preserve"> · 131</w:t>
      </w:r>
    </w:p>
    <w:p w:rsidR="00125C2D" w:rsidRDefault="00125C2D">
      <w:pPr>
        <w:pStyle w:val="Index1"/>
        <w:tabs>
          <w:tab w:val="right" w:leader="dot" w:pos="4449"/>
        </w:tabs>
        <w:rPr>
          <w:noProof/>
        </w:rPr>
      </w:pPr>
      <w:r w:rsidRPr="00525E19">
        <w:rPr>
          <w:rFonts w:cs="Arial"/>
          <w:noProof/>
          <w:color w:val="FF0000"/>
        </w:rPr>
        <w:t>Working Group on Biochemical and Molecular Techniques, and DNA-Profiling in Particular</w:t>
      </w:r>
      <w:r>
        <w:rPr>
          <w:noProof/>
        </w:rPr>
        <w:t xml:space="preserve"> · 12</w:t>
      </w:r>
    </w:p>
    <w:p w:rsidR="00125C2D" w:rsidRDefault="00125C2D">
      <w:pPr>
        <w:pStyle w:val="Index1"/>
        <w:tabs>
          <w:tab w:val="right" w:leader="dot" w:pos="4449"/>
        </w:tabs>
        <w:rPr>
          <w:noProof/>
        </w:rPr>
      </w:pPr>
      <w:r w:rsidRPr="00525E19">
        <w:rPr>
          <w:rFonts w:cs="Arial"/>
          <w:noProof/>
          <w:color w:val="FF0000"/>
        </w:rPr>
        <w:t>Wrinkled</w:t>
      </w:r>
      <w:r>
        <w:rPr>
          <w:noProof/>
        </w:rPr>
        <w:t xml:space="preserve"> · 116</w:t>
      </w:r>
    </w:p>
    <w:p w:rsidR="00125C2D" w:rsidRDefault="00125C2D">
      <w:pPr>
        <w:pStyle w:val="IndexHeading"/>
        <w:keepNext/>
        <w:tabs>
          <w:tab w:val="right" w:leader="dot" w:pos="4449"/>
        </w:tabs>
        <w:rPr>
          <w:rFonts w:asciiTheme="minorHAnsi" w:eastAsiaTheme="minorEastAsia" w:hAnsiTheme="minorHAnsi" w:cstheme="minorBidi"/>
          <w:b w:val="0"/>
          <w:bCs w:val="0"/>
          <w:noProof/>
        </w:rPr>
      </w:pPr>
      <w:r>
        <w:rPr>
          <w:noProof/>
        </w:rPr>
        <w:t>Z</w:t>
      </w:r>
    </w:p>
    <w:p w:rsidR="00125C2D" w:rsidRDefault="00125C2D">
      <w:pPr>
        <w:pStyle w:val="Index1"/>
        <w:tabs>
          <w:tab w:val="right" w:leader="dot" w:pos="4449"/>
        </w:tabs>
        <w:rPr>
          <w:noProof/>
        </w:rPr>
      </w:pPr>
      <w:r w:rsidRPr="00525E19">
        <w:rPr>
          <w:rFonts w:cs="Arial"/>
          <w:noProof/>
          <w:color w:val="FF0000"/>
        </w:rPr>
        <w:t>Z-Distribution</w:t>
      </w:r>
      <w:r>
        <w:rPr>
          <w:noProof/>
        </w:rPr>
        <w:t xml:space="preserve"> · 131</w:t>
      </w:r>
    </w:p>
    <w:p w:rsidR="00125C2D" w:rsidRDefault="00125C2D">
      <w:pPr>
        <w:pStyle w:val="Index1"/>
        <w:tabs>
          <w:tab w:val="right" w:leader="dot" w:pos="4449"/>
        </w:tabs>
        <w:rPr>
          <w:noProof/>
        </w:rPr>
      </w:pPr>
      <w:r w:rsidRPr="00525E19">
        <w:rPr>
          <w:rFonts w:cs="Arial"/>
          <w:noProof/>
          <w:color w:val="FF0000"/>
        </w:rPr>
        <w:t>Zig-zag</w:t>
      </w:r>
      <w:r>
        <w:rPr>
          <w:noProof/>
        </w:rPr>
        <w:t xml:space="preserve"> · 50, 116</w:t>
      </w:r>
    </w:p>
    <w:p w:rsidR="00125C2D" w:rsidRDefault="00125C2D">
      <w:pPr>
        <w:pStyle w:val="Index1"/>
        <w:tabs>
          <w:tab w:val="right" w:leader="dot" w:pos="4449"/>
        </w:tabs>
        <w:rPr>
          <w:noProof/>
        </w:rPr>
      </w:pPr>
      <w:r w:rsidRPr="00525E19">
        <w:rPr>
          <w:rFonts w:cs="Arial"/>
          <w:noProof/>
          <w:color w:val="FF0000"/>
        </w:rPr>
        <w:t>Zygomorphic</w:t>
      </w:r>
      <w:r>
        <w:rPr>
          <w:noProof/>
        </w:rPr>
        <w:t xml:space="preserve"> · 116</w:t>
      </w:r>
    </w:p>
    <w:p w:rsidR="00125C2D" w:rsidRDefault="00125C2D" w:rsidP="009B73B3">
      <w:pPr>
        <w:rPr>
          <w:rFonts w:cs="Arial"/>
          <w:noProof/>
        </w:rPr>
        <w:sectPr w:rsidR="00125C2D" w:rsidSect="00125C2D">
          <w:type w:val="continuous"/>
          <w:pgSz w:w="11907" w:h="16840" w:code="9"/>
          <w:pgMar w:top="510" w:right="1134" w:bottom="1134" w:left="1134" w:header="510" w:footer="680" w:gutter="0"/>
          <w:cols w:num="2" w:space="720"/>
          <w:titlePg/>
        </w:sectPr>
      </w:pPr>
    </w:p>
    <w:p w:rsidR="009B73B3" w:rsidRPr="00ED3CF8" w:rsidRDefault="009B73B3" w:rsidP="009B73B3">
      <w:pPr>
        <w:rPr>
          <w:rFonts w:cs="Arial"/>
        </w:rPr>
      </w:pPr>
      <w:r w:rsidRPr="00ED3CF8">
        <w:rPr>
          <w:rFonts w:cs="Arial"/>
        </w:rPr>
        <w:fldChar w:fldCharType="end"/>
      </w:r>
    </w:p>
    <w:p w:rsidR="009B73B3" w:rsidRPr="00ED3CF8" w:rsidRDefault="009B73B3" w:rsidP="009B73B3">
      <w:pPr>
        <w:rPr>
          <w:rFonts w:cs="Arial"/>
        </w:rPr>
      </w:pPr>
    </w:p>
    <w:p w:rsidR="009B73B3" w:rsidRPr="00ED3CF8" w:rsidRDefault="009B73B3" w:rsidP="009B73B3">
      <w:pPr>
        <w:rPr>
          <w:rFonts w:cs="Arial"/>
        </w:rPr>
      </w:pPr>
    </w:p>
    <w:p w:rsidR="009B73B3" w:rsidRPr="00ED3CF8" w:rsidRDefault="009B73B3" w:rsidP="009B73B3">
      <w:pPr>
        <w:jc w:val="right"/>
        <w:rPr>
          <w:rFonts w:cs="Arial"/>
        </w:rPr>
      </w:pPr>
      <w:r w:rsidRPr="00ED3CF8">
        <w:rPr>
          <w:rFonts w:cs="Arial"/>
        </w:rPr>
        <w:t>[End of document]</w:t>
      </w:r>
    </w:p>
    <w:p w:rsidR="00A95BAF" w:rsidRPr="00ED3CF8" w:rsidRDefault="00A95BAF">
      <w:pPr>
        <w:jc w:val="left"/>
        <w:rPr>
          <w:rFonts w:cs="Arial"/>
        </w:rPr>
      </w:pPr>
    </w:p>
    <w:sectPr w:rsidR="00A95BAF" w:rsidRPr="00ED3CF8" w:rsidSect="00125C2D">
      <w:type w:val="continuous"/>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8BE" w:rsidRDefault="00AF68BE" w:rsidP="006655D3">
      <w:r>
        <w:separator/>
      </w:r>
    </w:p>
    <w:p w:rsidR="00AF68BE" w:rsidRDefault="00AF68BE" w:rsidP="006655D3"/>
    <w:p w:rsidR="00AF68BE" w:rsidRDefault="00AF68BE" w:rsidP="006655D3"/>
  </w:endnote>
  <w:endnote w:type="continuationSeparator" w:id="0">
    <w:p w:rsidR="00AF68BE" w:rsidRDefault="00AF68BE" w:rsidP="006655D3">
      <w:r>
        <w:separator/>
      </w:r>
    </w:p>
    <w:p w:rsidR="00AF68BE" w:rsidRPr="007810FA" w:rsidRDefault="00AF68BE">
      <w:pPr>
        <w:pStyle w:val="Footer"/>
        <w:spacing w:after="60"/>
        <w:rPr>
          <w:sz w:val="18"/>
          <w:lang w:val="fr-CH"/>
        </w:rPr>
      </w:pPr>
      <w:r w:rsidRPr="007810FA">
        <w:rPr>
          <w:sz w:val="18"/>
          <w:lang w:val="fr-CH"/>
        </w:rPr>
        <w:t>[Suite de la note de la page précédente]</w:t>
      </w:r>
    </w:p>
    <w:p w:rsidR="00AF68BE" w:rsidRPr="007810FA" w:rsidRDefault="00AF68BE" w:rsidP="006655D3">
      <w:pPr>
        <w:rPr>
          <w:lang w:val="fr-CH"/>
        </w:rPr>
      </w:pPr>
    </w:p>
    <w:p w:rsidR="00AF68BE" w:rsidRPr="007810FA" w:rsidRDefault="00AF68BE" w:rsidP="006655D3">
      <w:pPr>
        <w:rPr>
          <w:lang w:val="fr-CH"/>
        </w:rPr>
      </w:pPr>
    </w:p>
  </w:endnote>
  <w:endnote w:type="continuationNotice" w:id="1">
    <w:p w:rsidR="00AF68BE" w:rsidRPr="004F44EE" w:rsidRDefault="00AF68BE" w:rsidP="006655D3">
      <w:pPr>
        <w:rPr>
          <w:lang w:val="fr-CH"/>
        </w:rPr>
      </w:pPr>
      <w:r w:rsidRPr="004F44EE">
        <w:rPr>
          <w:lang w:val="fr-CH"/>
        </w:rPr>
        <w:t>[Suite de la note page suivante]</w:t>
      </w:r>
    </w:p>
    <w:p w:rsidR="00AF68BE" w:rsidRPr="004F44EE" w:rsidRDefault="00AF68BE" w:rsidP="006655D3">
      <w:pPr>
        <w:rPr>
          <w:lang w:val="fr-CH"/>
        </w:rPr>
      </w:pPr>
    </w:p>
    <w:p w:rsidR="00AF68BE" w:rsidRPr="004F44EE" w:rsidRDefault="00AF68BE"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Pr="003F1EF3" w:rsidRDefault="00AF68BE" w:rsidP="009B73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Pr="00B226D1" w:rsidRDefault="00AF68BE" w:rsidP="009B73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8BE" w:rsidRDefault="00AF68BE" w:rsidP="006655D3">
      <w:r>
        <w:separator/>
      </w:r>
    </w:p>
  </w:footnote>
  <w:footnote w:type="continuationSeparator" w:id="0">
    <w:p w:rsidR="00AF68BE" w:rsidRDefault="00AF68BE" w:rsidP="006655D3">
      <w:r>
        <w:separator/>
      </w:r>
    </w:p>
  </w:footnote>
  <w:footnote w:type="continuationNotice" w:id="1">
    <w:p w:rsidR="00AF68BE" w:rsidRPr="00CE4224" w:rsidRDefault="00AF68BE" w:rsidP="00CE4224">
      <w:pPr>
        <w:pStyle w:val="Footer"/>
      </w:pPr>
    </w:p>
  </w:footnote>
  <w:footnote w:id="2">
    <w:p w:rsidR="00AF68BE" w:rsidRDefault="00AF68BE" w:rsidP="00CE4224">
      <w:pPr>
        <w:pStyle w:val="FootnoteText"/>
      </w:pPr>
      <w:r w:rsidRPr="00DA466A">
        <w:rPr>
          <w:rStyle w:val="FootnoteReference"/>
        </w:rPr>
        <w:footnoteRef/>
      </w:r>
      <w:r w:rsidRPr="00DA466A">
        <w:tab/>
        <w:t>The term “broadest part” is used in preference to “widest point” in this document, because the broadest part may be a point (e.g. for a circle) or, in cases where the sides are parallel (e.g. for an oblong), the broadest part is situa</w:t>
      </w:r>
      <w:r>
        <w:t xml:space="preserve">ted along a length </w:t>
      </w:r>
      <w:r>
        <w:br/>
        <w:t>(see Section </w:t>
      </w:r>
      <w:r w:rsidRPr="00DA466A">
        <w:t>1.2(b)).</w:t>
      </w:r>
    </w:p>
  </w:footnote>
  <w:footnote w:id="3">
    <w:p w:rsidR="00AF68BE" w:rsidRPr="00187F1A" w:rsidRDefault="00AF68BE" w:rsidP="00890F83">
      <w:pPr>
        <w:pStyle w:val="FootnoteText"/>
      </w:pPr>
      <w:r>
        <w:rPr>
          <w:rStyle w:val="FootnoteReference"/>
        </w:rPr>
        <w:footnoteRef/>
      </w:r>
      <w:r>
        <w:tab/>
      </w:r>
      <w:r w:rsidRPr="00890F83">
        <w:rPr>
          <w:u w:val="single"/>
        </w:rPr>
        <w:t>Background note</w:t>
      </w:r>
    </w:p>
    <w:p w:rsidR="00AF68BE" w:rsidRPr="00890F83" w:rsidRDefault="00AF68BE" w:rsidP="00890F83">
      <w:pPr>
        <w:rPr>
          <w:sz w:val="16"/>
          <w:szCs w:val="16"/>
        </w:rPr>
      </w:pPr>
    </w:p>
    <w:p w:rsidR="00AF68BE" w:rsidRPr="00890F83" w:rsidRDefault="00AF68BE" w:rsidP="00890F83">
      <w:pPr>
        <w:ind w:left="284"/>
        <w:rPr>
          <w:sz w:val="16"/>
          <w:szCs w:val="16"/>
        </w:rPr>
      </w:pPr>
      <w:r w:rsidRPr="00890F83">
        <w:rPr>
          <w:sz w:val="16"/>
          <w:szCs w:val="16"/>
        </w:rPr>
        <w:t>Document TG/1/3: “General Introduction to the Examination of Distinctness, Uniformity and Stability and the Development of Harmonized Descriptions of New Varieties of Plants” states as follows:</w:t>
      </w:r>
    </w:p>
    <w:p w:rsidR="00AF68BE" w:rsidRPr="00890F83" w:rsidRDefault="00AF68BE" w:rsidP="00890F83">
      <w:pPr>
        <w:ind w:left="284"/>
        <w:rPr>
          <w:sz w:val="16"/>
          <w:szCs w:val="16"/>
        </w:rPr>
      </w:pPr>
    </w:p>
    <w:p w:rsidR="00AF68BE" w:rsidRPr="00890F83" w:rsidRDefault="00AF68BE" w:rsidP="00D251E7">
      <w:pPr>
        <w:tabs>
          <w:tab w:val="left" w:pos="993"/>
        </w:tabs>
        <w:ind w:left="284"/>
        <w:rPr>
          <w:rFonts w:cs="Arial"/>
          <w:sz w:val="16"/>
          <w:szCs w:val="16"/>
        </w:rPr>
      </w:pPr>
      <w:r>
        <w:rPr>
          <w:rFonts w:cs="Arial"/>
          <w:sz w:val="16"/>
          <w:szCs w:val="16"/>
        </w:rPr>
        <w:t>“4.6.3</w:t>
      </w:r>
      <w:r>
        <w:rPr>
          <w:rFonts w:cs="Arial"/>
          <w:sz w:val="16"/>
          <w:szCs w:val="16"/>
        </w:rPr>
        <w:tab/>
      </w:r>
      <w:r w:rsidRPr="00890F83">
        <w:rPr>
          <w:rFonts w:cs="Arial"/>
          <w:sz w:val="16"/>
          <w:szCs w:val="16"/>
        </w:rPr>
        <w:t>Combined Characteristics</w:t>
      </w:r>
    </w:p>
    <w:p w:rsidR="00AF68BE" w:rsidRPr="00890F83" w:rsidRDefault="00AF68BE" w:rsidP="00D251E7">
      <w:pPr>
        <w:tabs>
          <w:tab w:val="left" w:pos="993"/>
        </w:tabs>
        <w:ind w:left="284"/>
        <w:rPr>
          <w:rFonts w:cs="Arial"/>
          <w:sz w:val="16"/>
          <w:szCs w:val="16"/>
        </w:rPr>
      </w:pPr>
    </w:p>
    <w:p w:rsidR="00AF68BE" w:rsidRPr="00890F83" w:rsidRDefault="00AF68BE" w:rsidP="00D251E7">
      <w:pPr>
        <w:tabs>
          <w:tab w:val="left" w:pos="993"/>
        </w:tabs>
        <w:ind w:left="284"/>
        <w:rPr>
          <w:rFonts w:cs="Arial"/>
          <w:sz w:val="16"/>
          <w:szCs w:val="16"/>
        </w:rPr>
      </w:pPr>
      <w:r>
        <w:rPr>
          <w:rFonts w:cs="Arial"/>
          <w:sz w:val="16"/>
          <w:szCs w:val="16"/>
        </w:rPr>
        <w:t>“4.6.3.1</w:t>
      </w:r>
      <w:r>
        <w:rPr>
          <w:rFonts w:cs="Arial"/>
          <w:sz w:val="16"/>
          <w:szCs w:val="16"/>
        </w:rPr>
        <w:tab/>
      </w:r>
      <w:r w:rsidRPr="00890F83">
        <w:rPr>
          <w:rFonts w:cs="Arial"/>
          <w:sz w:val="16"/>
          <w:szCs w:val="16"/>
        </w:rPr>
        <w:t>A combined characteristic is a simple combination of a small number of characteristics.  Provided the combination is biologically meaningful, characteristics that are assessed separately may subsequently be combined, for example the ratio of length to width, to produce such a combined characteristic.  Combined characteristics must be examined for distinctness, uniformity and stability to the same extent as other characteristics.  In some cases, these combined characteristics are examined by means of techniques, such as Image Analysis.  In these cases, the methods for appropriate examination of DUS are specified in document TGP/12, “Special Characteristics.”</w:t>
      </w:r>
    </w:p>
    <w:p w:rsidR="00AF68BE" w:rsidRPr="00890F83" w:rsidRDefault="00AF68BE" w:rsidP="00D251E7">
      <w:pPr>
        <w:tabs>
          <w:tab w:val="left" w:pos="993"/>
        </w:tabs>
        <w:ind w:left="284"/>
        <w:rPr>
          <w:rFonts w:cs="Arial"/>
          <w:sz w:val="16"/>
          <w:szCs w:val="16"/>
        </w:rPr>
      </w:pPr>
    </w:p>
    <w:p w:rsidR="00AF68BE" w:rsidRPr="00890F83" w:rsidRDefault="00AF68BE" w:rsidP="00D251E7">
      <w:pPr>
        <w:tabs>
          <w:tab w:val="left" w:pos="993"/>
        </w:tabs>
        <w:ind w:left="284"/>
        <w:rPr>
          <w:sz w:val="16"/>
          <w:szCs w:val="16"/>
        </w:rPr>
      </w:pPr>
      <w:r>
        <w:rPr>
          <w:rFonts w:cs="Arial"/>
          <w:sz w:val="16"/>
          <w:szCs w:val="16"/>
        </w:rPr>
        <w:t>“4.6.3.2</w:t>
      </w:r>
      <w:r>
        <w:rPr>
          <w:rFonts w:cs="Arial"/>
          <w:sz w:val="16"/>
          <w:szCs w:val="16"/>
        </w:rPr>
        <w:tab/>
      </w:r>
      <w:r w:rsidRPr="00890F83">
        <w:rPr>
          <w:rFonts w:cs="Arial"/>
          <w:sz w:val="16"/>
          <w:szCs w:val="16"/>
        </w:rPr>
        <w:t>Combined characteristics are not to be confused with the application of methods, such as “multivariate analysis.”  The potential for use of multivariate analysis is considered in document TGP/9, “Examining Distinctness.”</w:t>
      </w:r>
    </w:p>
  </w:footnote>
  <w:footnote w:id="4">
    <w:p w:rsidR="00AF68BE" w:rsidRDefault="00AF68BE" w:rsidP="00CE4224">
      <w:pPr>
        <w:pStyle w:val="FootnoteText"/>
      </w:pPr>
      <w:r w:rsidRPr="00FF7E45">
        <w:rPr>
          <w:rStyle w:val="FootnoteReference"/>
        </w:rPr>
        <w:footnoteRef/>
      </w:r>
      <w:r>
        <w:tab/>
      </w:r>
      <w:r w:rsidRPr="00FF7E45">
        <w:t xml:space="preserve">Illustrations and explanations reproduced from Wikipedia, The Free Encyclopedia: </w:t>
      </w:r>
      <w:r w:rsidRPr="00FF7E45">
        <w:rPr>
          <w:i/>
        </w:rPr>
        <w:t>http://en.wikipedia.org/wiki/Inflorescence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Default="00AF68BE" w:rsidP="009B73B3">
    <w:pPr>
      <w:jc w:val="center"/>
    </w:pPr>
    <w:r>
      <w:t>TGP/14/1 Draft 9</w:t>
    </w:r>
  </w:p>
  <w:p w:rsidR="00AF68BE" w:rsidRDefault="00AF68BE" w:rsidP="00B67DF5">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25C2D">
      <w:rPr>
        <w:rStyle w:val="PageNumber"/>
        <w:noProof/>
      </w:rPr>
      <w:t>139</w:t>
    </w:r>
    <w:r>
      <w:rPr>
        <w:rStyle w:val="PageNumber"/>
      </w:rPr>
      <w:fldChar w:fldCharType="end"/>
    </w:r>
  </w:p>
  <w:p w:rsidR="00AF68BE" w:rsidRDefault="00AF68BE" w:rsidP="00B67DF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Pr="00B67DF5" w:rsidRDefault="00AF68BE" w:rsidP="00B67DF5">
    <w:pPr>
      <w:jc w:val="center"/>
    </w:pPr>
    <w:r w:rsidRPr="00B67DF5">
      <w:t>TGP/14/2 Draft 1:  SECTION 2:  BOTANICAL TERMS</w:t>
    </w:r>
    <w:r w:rsidRPr="00B67DF5">
      <w:br/>
      <w:t>Subsection 2:  Shapes and Structures:  II. Structure</w:t>
    </w:r>
  </w:p>
  <w:p w:rsidR="00AF68BE" w:rsidRPr="00B67DF5" w:rsidRDefault="00AF68BE" w:rsidP="00B67DF5">
    <w:pPr>
      <w:jc w:val="center"/>
    </w:pPr>
    <w:r w:rsidRPr="00B67DF5">
      <w:t xml:space="preserve">page </w:t>
    </w:r>
    <w:r w:rsidRPr="00B67DF5">
      <w:fldChar w:fldCharType="begin"/>
    </w:r>
    <w:r w:rsidRPr="00B67DF5">
      <w:instrText xml:space="preserve"> PAGE </w:instrText>
    </w:r>
    <w:r w:rsidRPr="00B67DF5">
      <w:fldChar w:fldCharType="separate"/>
    </w:r>
    <w:r w:rsidR="00125C2D">
      <w:rPr>
        <w:noProof/>
      </w:rPr>
      <w:t>59</w:t>
    </w:r>
    <w:r w:rsidRPr="00B67DF5">
      <w:fldChar w:fldCharType="end"/>
    </w:r>
  </w:p>
  <w:p w:rsidR="00AF68BE" w:rsidRPr="00B67DF5" w:rsidRDefault="00AF68BE" w:rsidP="00B67DF5">
    <w:pPr>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Pr="00B67DF5" w:rsidRDefault="00AF68BE" w:rsidP="00B67DF5">
    <w:pPr>
      <w:jc w:val="center"/>
    </w:pPr>
    <w:r w:rsidRPr="00B67DF5">
      <w:t>TGP/14/2 Draft 1:  SECTION 2:  BOTANICAL TERMS</w:t>
    </w:r>
    <w:r w:rsidRPr="00B67DF5">
      <w:br/>
      <w:t>Subsection 2:  Shapes and Structures:  II. Structure</w:t>
    </w:r>
  </w:p>
  <w:p w:rsidR="00AF68BE" w:rsidRPr="00B67DF5" w:rsidRDefault="00AF68BE" w:rsidP="00B67DF5">
    <w:pPr>
      <w:jc w:val="center"/>
    </w:pPr>
    <w:r w:rsidRPr="00B67DF5">
      <w:t xml:space="preserve">page </w:t>
    </w:r>
    <w:r w:rsidRPr="00B67DF5">
      <w:fldChar w:fldCharType="begin"/>
    </w:r>
    <w:r w:rsidRPr="00B67DF5">
      <w:instrText xml:space="preserve"> PAGE </w:instrText>
    </w:r>
    <w:r w:rsidRPr="00B67DF5">
      <w:fldChar w:fldCharType="separate"/>
    </w:r>
    <w:r w:rsidR="00125C2D">
      <w:rPr>
        <w:noProof/>
      </w:rPr>
      <w:t>46</w:t>
    </w:r>
    <w:r w:rsidRPr="00B67DF5">
      <w:fldChar w:fldCharType="end"/>
    </w:r>
  </w:p>
  <w:p w:rsidR="00AF68BE" w:rsidRPr="00B67DF5" w:rsidRDefault="00AF68BE" w:rsidP="00B67DF5">
    <w:pPr>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Default="00AF68BE" w:rsidP="00B67DF5">
    <w:pPr>
      <w:jc w:val="center"/>
    </w:pPr>
    <w:r w:rsidRPr="00B67DF5">
      <w:t>TGP/14/2 Draft 1:  SECTION 2:  BOTANICAL TERMS</w:t>
    </w:r>
    <w:r w:rsidRPr="00B67DF5">
      <w:br/>
    </w:r>
    <w:r>
      <w:t>Subs</w:t>
    </w:r>
    <w:r w:rsidRPr="00B67DF5">
      <w:t>ection 3:  Color</w:t>
    </w:r>
    <w:r>
      <w:t>:  1.  Introduction</w:t>
    </w:r>
  </w:p>
  <w:p w:rsidR="00AF68BE" w:rsidRPr="00B67DF5" w:rsidRDefault="00AF68BE" w:rsidP="00B67DF5">
    <w:pPr>
      <w:jc w:val="center"/>
    </w:pPr>
    <w:r w:rsidRPr="00B67DF5">
      <w:t xml:space="preserve">page </w:t>
    </w:r>
    <w:r w:rsidRPr="00B67DF5">
      <w:fldChar w:fldCharType="begin"/>
    </w:r>
    <w:r w:rsidRPr="00B67DF5">
      <w:instrText xml:space="preserve"> PAGE </w:instrText>
    </w:r>
    <w:r w:rsidRPr="00B67DF5">
      <w:fldChar w:fldCharType="separate"/>
    </w:r>
    <w:r w:rsidR="00125C2D">
      <w:rPr>
        <w:noProof/>
      </w:rPr>
      <w:t>60</w:t>
    </w:r>
    <w:r w:rsidRPr="00B67DF5">
      <w:fldChar w:fldCharType="end"/>
    </w:r>
  </w:p>
  <w:p w:rsidR="00AF68BE" w:rsidRPr="00B67DF5" w:rsidRDefault="00AF68BE" w:rsidP="00B67DF5">
    <w:pPr>
      <w:jc w:val="cent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Default="00AF68BE" w:rsidP="006C7C39">
    <w:pPr>
      <w:jc w:val="center"/>
    </w:pPr>
    <w:r w:rsidRPr="00B67DF5">
      <w:t>TGP/14/2 Draft 1:  SECTION 2:  BOTANICAL TERMS</w:t>
    </w:r>
    <w:r w:rsidRPr="00B67DF5">
      <w:br/>
    </w:r>
    <w:r>
      <w:t>Subs</w:t>
    </w:r>
    <w:r w:rsidRPr="00B67DF5">
      <w:t>ection 3:  Color</w:t>
    </w:r>
    <w:r>
      <w:t>:  2.  Color</w:t>
    </w:r>
  </w:p>
  <w:p w:rsidR="00AF68BE" w:rsidRPr="00B67DF5" w:rsidRDefault="00AF68BE" w:rsidP="00B67DF5">
    <w:pPr>
      <w:jc w:val="center"/>
    </w:pPr>
    <w:r w:rsidRPr="00B67DF5">
      <w:t xml:space="preserve">page </w:t>
    </w:r>
    <w:r w:rsidRPr="00B67DF5">
      <w:fldChar w:fldCharType="begin"/>
    </w:r>
    <w:r w:rsidRPr="00B67DF5">
      <w:instrText xml:space="preserve"> PAGE </w:instrText>
    </w:r>
    <w:r w:rsidRPr="00B67DF5">
      <w:fldChar w:fldCharType="separate"/>
    </w:r>
    <w:r w:rsidR="00125C2D">
      <w:rPr>
        <w:noProof/>
      </w:rPr>
      <w:t>63</w:t>
    </w:r>
    <w:r w:rsidRPr="00B67DF5">
      <w:fldChar w:fldCharType="end"/>
    </w:r>
  </w:p>
  <w:p w:rsidR="00AF68BE" w:rsidRPr="00B67DF5" w:rsidRDefault="00AF68BE" w:rsidP="00B67DF5">
    <w:pPr>
      <w:jc w:val="cent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Default="00AF68BE" w:rsidP="00B67DF5">
    <w:pPr>
      <w:jc w:val="center"/>
    </w:pPr>
    <w:r w:rsidRPr="00B67DF5">
      <w:t>TGP/14/2 Draft 1:  SECTION 2:  BOTANICAL TERMS</w:t>
    </w:r>
    <w:r w:rsidRPr="00B67DF5">
      <w:br/>
    </w:r>
    <w:r>
      <w:t>Subs</w:t>
    </w:r>
    <w:r w:rsidRPr="00B67DF5">
      <w:t>ection 3:  Color</w:t>
    </w:r>
    <w:r>
      <w:t>:  2.  Color</w:t>
    </w:r>
  </w:p>
  <w:p w:rsidR="00AF68BE" w:rsidRPr="00B67DF5" w:rsidRDefault="00AF68BE" w:rsidP="00B67DF5">
    <w:pPr>
      <w:jc w:val="center"/>
    </w:pPr>
    <w:r w:rsidRPr="00B67DF5">
      <w:t xml:space="preserve">page </w:t>
    </w:r>
    <w:r w:rsidRPr="00B67DF5">
      <w:fldChar w:fldCharType="begin"/>
    </w:r>
    <w:r w:rsidRPr="00B67DF5">
      <w:instrText xml:space="preserve"> PAGE </w:instrText>
    </w:r>
    <w:r w:rsidRPr="00B67DF5">
      <w:fldChar w:fldCharType="separate"/>
    </w:r>
    <w:r w:rsidR="00125C2D">
      <w:rPr>
        <w:noProof/>
      </w:rPr>
      <w:t>61</w:t>
    </w:r>
    <w:r w:rsidRPr="00B67DF5">
      <w:fldChar w:fldCharType="end"/>
    </w:r>
  </w:p>
  <w:p w:rsidR="00AF68BE" w:rsidRPr="00B67DF5" w:rsidRDefault="00AF68BE" w:rsidP="00B67DF5">
    <w:pPr>
      <w:jc w:val="cent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Default="00AF68BE" w:rsidP="002304AB">
    <w:pPr>
      <w:jc w:val="center"/>
    </w:pPr>
    <w:r w:rsidRPr="00B67DF5">
      <w:t>TGP/14/2 Draft 1:  SECTION 2:  BOTANICAL TERMS</w:t>
    </w:r>
    <w:r w:rsidRPr="00B67DF5">
      <w:br/>
    </w:r>
    <w:r>
      <w:t>Subs</w:t>
    </w:r>
    <w:r w:rsidRPr="00B67DF5">
      <w:t>ection 3:  Color</w:t>
    </w:r>
    <w:r>
      <w:t>:  3.  Approaches to Describe Colors and Color Patterns</w:t>
    </w:r>
  </w:p>
  <w:p w:rsidR="00AF68BE" w:rsidRPr="00B67DF5" w:rsidRDefault="00AF68BE" w:rsidP="00B67DF5">
    <w:pPr>
      <w:jc w:val="center"/>
    </w:pPr>
    <w:r w:rsidRPr="00B67DF5">
      <w:t xml:space="preserve">page </w:t>
    </w:r>
    <w:r w:rsidRPr="00B67DF5">
      <w:fldChar w:fldCharType="begin"/>
    </w:r>
    <w:r w:rsidRPr="00B67DF5">
      <w:instrText xml:space="preserve"> PAGE </w:instrText>
    </w:r>
    <w:r w:rsidRPr="00B67DF5">
      <w:fldChar w:fldCharType="separate"/>
    </w:r>
    <w:r w:rsidR="00125C2D">
      <w:rPr>
        <w:noProof/>
      </w:rPr>
      <w:t>69</w:t>
    </w:r>
    <w:r w:rsidRPr="00B67DF5">
      <w:fldChar w:fldCharType="end"/>
    </w:r>
  </w:p>
  <w:p w:rsidR="00AF68BE" w:rsidRPr="00B67DF5" w:rsidRDefault="00AF68BE" w:rsidP="00B67DF5">
    <w:pPr>
      <w:jc w:val="cent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Default="00AF68BE" w:rsidP="00B67DF5">
    <w:pPr>
      <w:jc w:val="center"/>
    </w:pPr>
    <w:r w:rsidRPr="00B67DF5">
      <w:t>TGP/14/2 Draft 1:  SECTION 2:  BOTANICAL TERMS</w:t>
    </w:r>
    <w:r w:rsidRPr="00B67DF5">
      <w:br/>
    </w:r>
    <w:r>
      <w:t>Subs</w:t>
    </w:r>
    <w:r w:rsidRPr="00B67DF5">
      <w:t>ection 3:  Color</w:t>
    </w:r>
    <w:r>
      <w:t>:  3.  Approaches to Describe Colors and Color Patterns</w:t>
    </w:r>
  </w:p>
  <w:p w:rsidR="00AF68BE" w:rsidRPr="00B67DF5" w:rsidRDefault="00AF68BE" w:rsidP="00B67DF5">
    <w:pPr>
      <w:jc w:val="center"/>
    </w:pPr>
    <w:r w:rsidRPr="00B67DF5">
      <w:t xml:space="preserve">page </w:t>
    </w:r>
    <w:r w:rsidRPr="00B67DF5">
      <w:fldChar w:fldCharType="begin"/>
    </w:r>
    <w:r w:rsidRPr="00B67DF5">
      <w:instrText xml:space="preserve"> PAGE </w:instrText>
    </w:r>
    <w:r w:rsidRPr="00B67DF5">
      <w:fldChar w:fldCharType="separate"/>
    </w:r>
    <w:r w:rsidR="00125C2D">
      <w:rPr>
        <w:noProof/>
      </w:rPr>
      <w:t>64</w:t>
    </w:r>
    <w:r w:rsidRPr="00B67DF5">
      <w:fldChar w:fldCharType="end"/>
    </w:r>
  </w:p>
  <w:p w:rsidR="00AF68BE" w:rsidRPr="00B67DF5" w:rsidRDefault="00AF68BE" w:rsidP="00B67DF5">
    <w:pPr>
      <w:jc w:val="cent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Default="00AF68BE" w:rsidP="002304AB">
    <w:pPr>
      <w:jc w:val="center"/>
    </w:pPr>
    <w:r w:rsidRPr="00B67DF5">
      <w:t>TGP/14/2 Draft 1:  SECTION 2:  BOTANICAL TERMS</w:t>
    </w:r>
    <w:r w:rsidRPr="00B67DF5">
      <w:br/>
    </w:r>
    <w:r>
      <w:t>Subs</w:t>
    </w:r>
    <w:r w:rsidRPr="00B67DF5">
      <w:t>ection 3:  Color</w:t>
    </w:r>
    <w:r>
      <w:t>:  4.  Color Distribution and Color Patterns</w:t>
    </w:r>
  </w:p>
  <w:p w:rsidR="00AF68BE" w:rsidRPr="00B67DF5" w:rsidRDefault="00AF68BE" w:rsidP="00B67DF5">
    <w:pPr>
      <w:jc w:val="center"/>
    </w:pPr>
    <w:r w:rsidRPr="00B67DF5">
      <w:t xml:space="preserve">page </w:t>
    </w:r>
    <w:r w:rsidRPr="00B67DF5">
      <w:fldChar w:fldCharType="begin"/>
    </w:r>
    <w:r w:rsidRPr="00B67DF5">
      <w:instrText xml:space="preserve"> PAGE </w:instrText>
    </w:r>
    <w:r w:rsidRPr="00B67DF5">
      <w:fldChar w:fldCharType="separate"/>
    </w:r>
    <w:r w:rsidR="00125C2D">
      <w:rPr>
        <w:noProof/>
      </w:rPr>
      <w:t>73</w:t>
    </w:r>
    <w:r w:rsidRPr="00B67DF5">
      <w:fldChar w:fldCharType="end"/>
    </w:r>
  </w:p>
  <w:p w:rsidR="00AF68BE" w:rsidRPr="00B67DF5" w:rsidRDefault="00AF68BE" w:rsidP="00B67DF5">
    <w:pPr>
      <w:jc w:val="cent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Default="00AF68BE" w:rsidP="00B67DF5">
    <w:pPr>
      <w:jc w:val="center"/>
    </w:pPr>
    <w:r w:rsidRPr="00B67DF5">
      <w:t>TGP/14/2 Draft 1:  SECTION 2:  BOTANICAL TERMS</w:t>
    </w:r>
    <w:r w:rsidRPr="00B67DF5">
      <w:br/>
    </w:r>
    <w:r>
      <w:t>Subs</w:t>
    </w:r>
    <w:r w:rsidRPr="00B67DF5">
      <w:t>ection 3:  Color</w:t>
    </w:r>
    <w:r>
      <w:t>:  4.  Color Distribution and Color Patterns</w:t>
    </w:r>
  </w:p>
  <w:p w:rsidR="00AF68BE" w:rsidRPr="00B67DF5" w:rsidRDefault="00AF68BE" w:rsidP="00B67DF5">
    <w:pPr>
      <w:jc w:val="center"/>
    </w:pPr>
    <w:r w:rsidRPr="00B67DF5">
      <w:t xml:space="preserve">page </w:t>
    </w:r>
    <w:r w:rsidRPr="00B67DF5">
      <w:fldChar w:fldCharType="begin"/>
    </w:r>
    <w:r w:rsidRPr="00B67DF5">
      <w:instrText xml:space="preserve"> PAGE </w:instrText>
    </w:r>
    <w:r w:rsidRPr="00B67DF5">
      <w:fldChar w:fldCharType="separate"/>
    </w:r>
    <w:r w:rsidR="00125C2D">
      <w:rPr>
        <w:noProof/>
      </w:rPr>
      <w:t>70</w:t>
    </w:r>
    <w:r w:rsidRPr="00B67DF5">
      <w:fldChar w:fldCharType="end"/>
    </w:r>
  </w:p>
  <w:p w:rsidR="00AF68BE" w:rsidRPr="00B67DF5" w:rsidRDefault="00AF68BE" w:rsidP="00B67DF5">
    <w:pPr>
      <w:jc w:val="cent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Default="00AF68BE" w:rsidP="00B67DF5">
    <w:pPr>
      <w:jc w:val="center"/>
    </w:pPr>
    <w:r w:rsidRPr="00B67DF5">
      <w:t>TGP/14/2 Draft 1:  SECTION 2:  BOTANICAL TERMS</w:t>
    </w:r>
    <w:r w:rsidRPr="00B67DF5">
      <w:br/>
    </w:r>
    <w:r>
      <w:t>Subs</w:t>
    </w:r>
    <w:r w:rsidRPr="00B67DF5">
      <w:t>ection 3:  Color</w:t>
    </w:r>
    <w:r>
      <w:t>:  5.  Literature</w:t>
    </w:r>
  </w:p>
  <w:p w:rsidR="00AF68BE" w:rsidRPr="00B67DF5" w:rsidRDefault="00AF68BE" w:rsidP="00B67DF5">
    <w:pPr>
      <w:jc w:val="center"/>
    </w:pPr>
    <w:r w:rsidRPr="00B67DF5">
      <w:t xml:space="preserve">page </w:t>
    </w:r>
    <w:r w:rsidRPr="00B67DF5">
      <w:fldChar w:fldCharType="begin"/>
    </w:r>
    <w:r w:rsidRPr="00B67DF5">
      <w:instrText xml:space="preserve"> PAGE </w:instrText>
    </w:r>
    <w:r w:rsidRPr="00B67DF5">
      <w:fldChar w:fldCharType="separate"/>
    </w:r>
    <w:r w:rsidR="00125C2D">
      <w:rPr>
        <w:noProof/>
      </w:rPr>
      <w:t>74</w:t>
    </w:r>
    <w:r w:rsidRPr="00B67DF5">
      <w:fldChar w:fldCharType="end"/>
    </w:r>
  </w:p>
  <w:p w:rsidR="00AF68BE" w:rsidRPr="00B67DF5" w:rsidRDefault="00AF68BE" w:rsidP="00B67DF5">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Pr="00B67DF5" w:rsidRDefault="00AF68BE" w:rsidP="00B67DF5">
    <w:pPr>
      <w:jc w:val="center"/>
    </w:pPr>
    <w:r w:rsidRPr="00B67DF5">
      <w:t>TGP/14/2 Draft 1</w:t>
    </w:r>
  </w:p>
  <w:p w:rsidR="00AF68BE" w:rsidRPr="00B67DF5" w:rsidRDefault="00AF68BE" w:rsidP="00B67DF5">
    <w:pPr>
      <w:jc w:val="center"/>
    </w:pPr>
    <w:r w:rsidRPr="00B67DF5">
      <w:t xml:space="preserve">page </w:t>
    </w:r>
    <w:r w:rsidRPr="00B67DF5">
      <w:fldChar w:fldCharType="begin"/>
    </w:r>
    <w:r w:rsidRPr="00B67DF5">
      <w:instrText xml:space="preserve"> PAGE </w:instrText>
    </w:r>
    <w:r w:rsidRPr="00B67DF5">
      <w:fldChar w:fldCharType="separate"/>
    </w:r>
    <w:r w:rsidR="00125C2D">
      <w:rPr>
        <w:noProof/>
      </w:rPr>
      <w:t>3</w:t>
    </w:r>
    <w:r w:rsidRPr="00B67DF5">
      <w:fldChar w:fldCharType="end"/>
    </w:r>
  </w:p>
  <w:p w:rsidR="00AF68BE" w:rsidRPr="00B67DF5" w:rsidRDefault="00AF68BE" w:rsidP="00B67DF5">
    <w:pPr>
      <w:jc w:val="cent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Default="00AF68BE" w:rsidP="00B67DF5">
    <w:pPr>
      <w:jc w:val="center"/>
    </w:pPr>
    <w:r w:rsidRPr="00B67DF5">
      <w:t>TGP/14/2 Draft 1:  SECTION 2:  BOTANICAL TERMS</w:t>
    </w:r>
    <w:r w:rsidRPr="00B67DF5">
      <w:br/>
    </w:r>
    <w:r>
      <w:t>Subs</w:t>
    </w:r>
    <w:r w:rsidRPr="00B67DF5">
      <w:t>ection 3:  Color</w:t>
    </w:r>
    <w:r>
      <w:t xml:space="preserve">:  </w:t>
    </w:r>
    <w:r w:rsidRPr="00B67DF5">
      <w:t>Annex</w:t>
    </w:r>
  </w:p>
  <w:p w:rsidR="00AF68BE" w:rsidRPr="00B67DF5" w:rsidRDefault="00AF68BE" w:rsidP="00B67DF5">
    <w:pPr>
      <w:jc w:val="center"/>
    </w:pPr>
    <w:r w:rsidRPr="00B67DF5">
      <w:t xml:space="preserve">page </w:t>
    </w:r>
    <w:r w:rsidRPr="00B67DF5">
      <w:fldChar w:fldCharType="begin"/>
    </w:r>
    <w:r w:rsidRPr="00B67DF5">
      <w:instrText xml:space="preserve"> PAGE </w:instrText>
    </w:r>
    <w:r w:rsidRPr="00B67DF5">
      <w:fldChar w:fldCharType="separate"/>
    </w:r>
    <w:r w:rsidR="00125C2D">
      <w:rPr>
        <w:noProof/>
      </w:rPr>
      <w:t>76</w:t>
    </w:r>
    <w:r w:rsidRPr="00B67DF5">
      <w:fldChar w:fldCharType="end"/>
    </w:r>
  </w:p>
  <w:p w:rsidR="00AF68BE" w:rsidRPr="00B67DF5" w:rsidRDefault="00AF68BE" w:rsidP="00B67DF5">
    <w:pPr>
      <w:jc w:val="cent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Default="00AF68BE" w:rsidP="00C91260">
    <w:pPr>
      <w:jc w:val="center"/>
    </w:pPr>
    <w:r w:rsidRPr="00B67DF5">
      <w:t>TGP/14/2 Draft 1:  SECTION 2:  BOTANICAL TERMS</w:t>
    </w:r>
    <w:r w:rsidRPr="00B67DF5">
      <w:br/>
    </w:r>
    <w:r>
      <w:t>Subs</w:t>
    </w:r>
    <w:r w:rsidRPr="00B67DF5">
      <w:t>ection 3:  Color</w:t>
    </w:r>
    <w:r>
      <w:t>:  Annex</w:t>
    </w:r>
  </w:p>
  <w:p w:rsidR="00AF68BE" w:rsidRPr="00B67DF5" w:rsidRDefault="00AF68BE" w:rsidP="00C91260">
    <w:pPr>
      <w:jc w:val="center"/>
    </w:pPr>
    <w:r w:rsidRPr="00334EA9">
      <w:t xml:space="preserve">page </w:t>
    </w:r>
    <w:r w:rsidRPr="00334EA9">
      <w:fldChar w:fldCharType="begin"/>
    </w:r>
    <w:r w:rsidRPr="00334EA9">
      <w:instrText xml:space="preserve"> PAGE </w:instrText>
    </w:r>
    <w:r w:rsidRPr="00334EA9">
      <w:fldChar w:fldCharType="separate"/>
    </w:r>
    <w:r w:rsidR="00125C2D">
      <w:rPr>
        <w:noProof/>
      </w:rPr>
      <w:t>75</w:t>
    </w:r>
    <w:r w:rsidRPr="00334EA9">
      <w:fldChar w:fldCharType="end"/>
    </w:r>
  </w:p>
  <w:p w:rsidR="00AF68BE" w:rsidRDefault="00AF68BE" w:rsidP="00C91260">
    <w:pPr>
      <w:pStyle w:val="Header"/>
      <w:tabs>
        <w:tab w:val="clear" w:pos="4536"/>
        <w:tab w:val="clear" w:pos="9072"/>
      </w:tabs>
      <w:ind w:left="0"/>
    </w:pPr>
  </w:p>
  <w:p w:rsidR="00AF68BE" w:rsidRDefault="00AF68BE" w:rsidP="00C91260">
    <w:pPr>
      <w:pStyle w:val="Header"/>
      <w:tabs>
        <w:tab w:val="clear" w:pos="4536"/>
        <w:tab w:val="clear" w:pos="9072"/>
      </w:tabs>
      <w:ind w:left="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Default="00AF68BE" w:rsidP="00C91260">
    <w:pPr>
      <w:jc w:val="center"/>
    </w:pPr>
    <w:r w:rsidRPr="00B67DF5">
      <w:t>TGP/14/2 Draft 1:  SECTION 2:  BOTANICAL TERMS</w:t>
    </w:r>
    <w:r w:rsidRPr="00B67DF5">
      <w:br/>
    </w:r>
    <w:r>
      <w:t>Subs</w:t>
    </w:r>
    <w:r w:rsidRPr="00B67DF5">
      <w:t>ection 3:  Color</w:t>
    </w:r>
    <w:r>
      <w:t>:  Appendix I to Annex</w:t>
    </w:r>
  </w:p>
  <w:p w:rsidR="00AF68BE" w:rsidRPr="00B67DF5" w:rsidRDefault="00AF68BE" w:rsidP="00B67DF5">
    <w:pPr>
      <w:jc w:val="center"/>
    </w:pPr>
    <w:r w:rsidRPr="00334EA9">
      <w:t xml:space="preserve">page </w:t>
    </w:r>
    <w:r w:rsidRPr="00334EA9">
      <w:fldChar w:fldCharType="begin"/>
    </w:r>
    <w:r w:rsidRPr="00334EA9">
      <w:instrText xml:space="preserve"> PAGE </w:instrText>
    </w:r>
    <w:r w:rsidRPr="00334EA9">
      <w:fldChar w:fldCharType="separate"/>
    </w:r>
    <w:r w:rsidR="00125C2D">
      <w:rPr>
        <w:noProof/>
      </w:rPr>
      <w:t>91</w:t>
    </w:r>
    <w:r w:rsidRPr="00334EA9">
      <w:fldChar w:fldCharType="end"/>
    </w:r>
  </w:p>
  <w:p w:rsidR="00AF68BE" w:rsidRDefault="00AF68BE" w:rsidP="00B67DF5">
    <w:pPr>
      <w:jc w:val="cent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Default="00AF68BE" w:rsidP="00B67DF5">
    <w:pPr>
      <w:jc w:val="center"/>
    </w:pPr>
    <w:r w:rsidRPr="00B67DF5">
      <w:t>TGP/14/2 Draft 1:  SECTION 2:  BOTANICAL TERMS</w:t>
    </w:r>
    <w:r w:rsidRPr="00B67DF5">
      <w:br/>
    </w:r>
    <w:r>
      <w:t>Subs</w:t>
    </w:r>
    <w:r w:rsidRPr="00B67DF5">
      <w:t>ection 3:  Color</w:t>
    </w:r>
    <w:r>
      <w:t>:  Appendix I to Annex</w:t>
    </w:r>
  </w:p>
  <w:p w:rsidR="00AF68BE" w:rsidRPr="00B67DF5" w:rsidRDefault="00AF68BE" w:rsidP="00B67DF5">
    <w:pPr>
      <w:jc w:val="center"/>
    </w:pPr>
    <w:r w:rsidRPr="00334EA9">
      <w:t xml:space="preserve">page </w:t>
    </w:r>
    <w:r w:rsidRPr="00334EA9">
      <w:fldChar w:fldCharType="begin"/>
    </w:r>
    <w:r w:rsidRPr="00334EA9">
      <w:instrText xml:space="preserve"> PAGE </w:instrText>
    </w:r>
    <w:r w:rsidRPr="00334EA9">
      <w:fldChar w:fldCharType="separate"/>
    </w:r>
    <w:r w:rsidR="00125C2D">
      <w:rPr>
        <w:noProof/>
      </w:rPr>
      <w:t>77</w:t>
    </w:r>
    <w:r w:rsidRPr="00334EA9">
      <w:fldChar w:fldCharType="end"/>
    </w:r>
  </w:p>
  <w:p w:rsidR="00AF68BE" w:rsidRDefault="00AF68BE" w:rsidP="00B67DF5">
    <w:pPr>
      <w:jc w:val="cent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Default="00AF68BE" w:rsidP="00C91260">
    <w:pPr>
      <w:jc w:val="center"/>
    </w:pPr>
    <w:r w:rsidRPr="00B67DF5">
      <w:t>TGP/14/2 Draft 1:  SECTION 2:  BOTANICAL TERMS</w:t>
    </w:r>
    <w:r w:rsidRPr="00B67DF5">
      <w:br/>
    </w:r>
    <w:r>
      <w:t>Subs</w:t>
    </w:r>
    <w:r w:rsidRPr="00B67DF5">
      <w:t>ection 3:  Color</w:t>
    </w:r>
    <w:r>
      <w:t>:  Appendix II to Annex</w:t>
    </w:r>
  </w:p>
  <w:p w:rsidR="00AF68BE" w:rsidRPr="00B67DF5" w:rsidRDefault="00AF68BE" w:rsidP="00B67DF5">
    <w:pPr>
      <w:jc w:val="center"/>
    </w:pPr>
    <w:r w:rsidRPr="00334EA9">
      <w:t xml:space="preserve">page </w:t>
    </w:r>
    <w:r w:rsidRPr="00334EA9">
      <w:fldChar w:fldCharType="begin"/>
    </w:r>
    <w:r w:rsidRPr="00334EA9">
      <w:instrText xml:space="preserve"> PAGE </w:instrText>
    </w:r>
    <w:r w:rsidRPr="00334EA9">
      <w:fldChar w:fldCharType="separate"/>
    </w:r>
    <w:r w:rsidR="00125C2D">
      <w:rPr>
        <w:noProof/>
      </w:rPr>
      <w:t>106</w:t>
    </w:r>
    <w:r w:rsidRPr="00334EA9">
      <w:fldChar w:fldCharType="end"/>
    </w:r>
  </w:p>
  <w:p w:rsidR="00AF68BE" w:rsidRDefault="00AF68BE" w:rsidP="00B67DF5">
    <w:pPr>
      <w:jc w:val="cent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Default="00AF68BE" w:rsidP="00C91260">
    <w:pPr>
      <w:jc w:val="center"/>
    </w:pPr>
    <w:r w:rsidRPr="00B67DF5">
      <w:t>TGP/14/2 Draft 1:  SECTION 2:  BOTANICAL TERMS</w:t>
    </w:r>
    <w:r w:rsidRPr="00B67DF5">
      <w:br/>
    </w:r>
    <w:r>
      <w:t>Subs</w:t>
    </w:r>
    <w:r w:rsidRPr="00B67DF5">
      <w:t>ection 3:  Color</w:t>
    </w:r>
    <w:r>
      <w:t>:  Appendix II to Annex</w:t>
    </w:r>
  </w:p>
  <w:p w:rsidR="00AF68BE" w:rsidRPr="00B67DF5" w:rsidRDefault="00AF68BE" w:rsidP="00B67DF5">
    <w:pPr>
      <w:jc w:val="center"/>
    </w:pPr>
    <w:r w:rsidRPr="00334EA9">
      <w:t xml:space="preserve">page </w:t>
    </w:r>
    <w:r w:rsidRPr="00334EA9">
      <w:fldChar w:fldCharType="begin"/>
    </w:r>
    <w:r w:rsidRPr="00334EA9">
      <w:instrText xml:space="preserve"> PAGE </w:instrText>
    </w:r>
    <w:r w:rsidRPr="00334EA9">
      <w:fldChar w:fldCharType="separate"/>
    </w:r>
    <w:r w:rsidR="00125C2D">
      <w:rPr>
        <w:noProof/>
      </w:rPr>
      <w:t>92</w:t>
    </w:r>
    <w:r w:rsidRPr="00334EA9">
      <w:fldChar w:fldCharType="end"/>
    </w:r>
  </w:p>
  <w:p w:rsidR="00AF68BE" w:rsidRDefault="00AF68BE" w:rsidP="00B67DF5">
    <w:pPr>
      <w:jc w:val="cent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Default="00AF68BE" w:rsidP="00261710">
    <w:pPr>
      <w:jc w:val="center"/>
    </w:pPr>
    <w:r w:rsidRPr="00B67DF5">
      <w:t>TGP/14/2 Draft 1:  SECTION 2:  BOTANICAL TERMS</w:t>
    </w:r>
    <w:r w:rsidRPr="00B67DF5">
      <w:br/>
    </w:r>
    <w:r>
      <w:t>Subs</w:t>
    </w:r>
    <w:r w:rsidRPr="00B67DF5">
      <w:t xml:space="preserve">ection </w:t>
    </w:r>
    <w:r>
      <w:t>4</w:t>
    </w:r>
    <w:r w:rsidRPr="00B67DF5">
      <w:t xml:space="preserve">:  </w:t>
    </w:r>
    <w:r>
      <w:t>Definitions for shape, structure and color terms</w:t>
    </w:r>
  </w:p>
  <w:p w:rsidR="00AF68BE" w:rsidRPr="00B67DF5" w:rsidRDefault="00AF68BE" w:rsidP="00B67DF5">
    <w:pPr>
      <w:jc w:val="center"/>
    </w:pPr>
    <w:r w:rsidRPr="00334EA9">
      <w:t xml:space="preserve">page </w:t>
    </w:r>
    <w:r w:rsidRPr="00334EA9">
      <w:fldChar w:fldCharType="begin"/>
    </w:r>
    <w:r w:rsidRPr="00334EA9">
      <w:instrText xml:space="preserve"> PAGE </w:instrText>
    </w:r>
    <w:r w:rsidRPr="00334EA9">
      <w:fldChar w:fldCharType="separate"/>
    </w:r>
    <w:r w:rsidR="00125C2D">
      <w:rPr>
        <w:noProof/>
      </w:rPr>
      <w:t>123</w:t>
    </w:r>
    <w:r w:rsidRPr="00334EA9">
      <w:fldChar w:fldCharType="end"/>
    </w:r>
  </w:p>
  <w:p w:rsidR="00AF68BE" w:rsidRDefault="00AF68BE" w:rsidP="00B67DF5">
    <w:pPr>
      <w:jc w:val="cent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Default="00AF68BE" w:rsidP="00B67DF5">
    <w:pPr>
      <w:jc w:val="center"/>
    </w:pPr>
    <w:r w:rsidRPr="00B67DF5">
      <w:t>TGP/14/2 Draft 1:  SECTION 2:  BOTANICAL TERMS</w:t>
    </w:r>
    <w:r w:rsidRPr="00B67DF5">
      <w:br/>
    </w:r>
    <w:r>
      <w:t>Subs</w:t>
    </w:r>
    <w:r w:rsidRPr="00B67DF5">
      <w:t xml:space="preserve">ection </w:t>
    </w:r>
    <w:r>
      <w:t>4</w:t>
    </w:r>
    <w:r w:rsidRPr="00B67DF5">
      <w:t xml:space="preserve">:  </w:t>
    </w:r>
    <w:r>
      <w:t>Definitions for shape, structure and color terms</w:t>
    </w:r>
  </w:p>
  <w:p w:rsidR="00AF68BE" w:rsidRPr="00B67DF5" w:rsidRDefault="00AF68BE" w:rsidP="00B67DF5">
    <w:pPr>
      <w:jc w:val="center"/>
    </w:pPr>
    <w:r w:rsidRPr="00334EA9">
      <w:t xml:space="preserve">page </w:t>
    </w:r>
    <w:r w:rsidRPr="00334EA9">
      <w:fldChar w:fldCharType="begin"/>
    </w:r>
    <w:r w:rsidRPr="00334EA9">
      <w:instrText xml:space="preserve"> PAGE </w:instrText>
    </w:r>
    <w:r w:rsidRPr="00334EA9">
      <w:fldChar w:fldCharType="separate"/>
    </w:r>
    <w:r w:rsidR="00125C2D">
      <w:rPr>
        <w:noProof/>
      </w:rPr>
      <w:t>107</w:t>
    </w:r>
    <w:r w:rsidRPr="00334EA9">
      <w:fldChar w:fldCharType="end"/>
    </w:r>
  </w:p>
  <w:p w:rsidR="00AF68BE" w:rsidRDefault="00AF68BE" w:rsidP="00B67DF5">
    <w:pPr>
      <w:jc w:val="center"/>
    </w:pPr>
  </w:p>
  <w:p w:rsidR="00AF68BE" w:rsidRDefault="00AF68BE" w:rsidP="00B67DF5">
    <w:pPr>
      <w:jc w:val="cent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Pr="00334EA9" w:rsidRDefault="00AF68BE" w:rsidP="001440EE">
    <w:pPr>
      <w:jc w:val="center"/>
    </w:pPr>
    <w:r w:rsidRPr="00334EA9">
      <w:t xml:space="preserve">TGP/14/2 Draft 1:  SECTION </w:t>
    </w:r>
    <w:r>
      <w:t>3</w:t>
    </w:r>
    <w:r w:rsidRPr="00334EA9">
      <w:t xml:space="preserve">:  </w:t>
    </w:r>
    <w:r w:rsidRPr="009B73B3">
      <w:rPr>
        <w:bCs/>
      </w:rPr>
      <w:t>STATISTICAL</w:t>
    </w:r>
    <w:r w:rsidRPr="009B73B3">
      <w:t xml:space="preserve"> </w:t>
    </w:r>
    <w:r>
      <w:t>T</w:t>
    </w:r>
    <w:r w:rsidRPr="009B73B3">
      <w:t>ERMS</w:t>
    </w:r>
  </w:p>
  <w:p w:rsidR="00AF68BE" w:rsidRPr="00B67DF5" w:rsidRDefault="00AF68BE" w:rsidP="00B67DF5">
    <w:pPr>
      <w:jc w:val="center"/>
    </w:pPr>
    <w:r w:rsidRPr="00334EA9">
      <w:t xml:space="preserve">page </w:t>
    </w:r>
    <w:r w:rsidRPr="00334EA9">
      <w:fldChar w:fldCharType="begin"/>
    </w:r>
    <w:r w:rsidRPr="00334EA9">
      <w:instrText xml:space="preserve"> PAGE </w:instrText>
    </w:r>
    <w:r w:rsidRPr="00334EA9">
      <w:fldChar w:fldCharType="separate"/>
    </w:r>
    <w:r w:rsidR="00125C2D">
      <w:rPr>
        <w:noProof/>
      </w:rPr>
      <w:t>139</w:t>
    </w:r>
    <w:r w:rsidRPr="00334EA9">
      <w:fldChar w:fldCharType="end"/>
    </w:r>
  </w:p>
  <w:p w:rsidR="00AF68BE" w:rsidRDefault="00AF68BE" w:rsidP="00B67DF5">
    <w:pPr>
      <w:jc w:val="cent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Pr="00334EA9" w:rsidRDefault="00AF68BE" w:rsidP="00B67DF5">
    <w:pPr>
      <w:jc w:val="center"/>
    </w:pPr>
    <w:r w:rsidRPr="00334EA9">
      <w:t>TGP/14/2 Draft 1:  S</w:t>
    </w:r>
    <w:r>
      <w:t>ECT</w:t>
    </w:r>
    <w:r w:rsidRPr="00334EA9">
      <w:t xml:space="preserve">ION </w:t>
    </w:r>
    <w:r>
      <w:t>3</w:t>
    </w:r>
    <w:r w:rsidRPr="00334EA9">
      <w:t xml:space="preserve">:  </w:t>
    </w:r>
    <w:r w:rsidRPr="009B73B3">
      <w:rPr>
        <w:bCs/>
      </w:rPr>
      <w:t>STATISTICAL</w:t>
    </w:r>
    <w:r w:rsidRPr="009B73B3">
      <w:t xml:space="preserve"> </w:t>
    </w:r>
    <w:r>
      <w:t>T</w:t>
    </w:r>
    <w:r w:rsidRPr="009B73B3">
      <w:t>ERMS</w:t>
    </w:r>
  </w:p>
  <w:p w:rsidR="00AF68BE" w:rsidRPr="00B67DF5" w:rsidRDefault="00AF68BE" w:rsidP="00B67DF5">
    <w:pPr>
      <w:jc w:val="center"/>
    </w:pPr>
    <w:r w:rsidRPr="00334EA9">
      <w:t xml:space="preserve">page </w:t>
    </w:r>
    <w:r w:rsidRPr="00334EA9">
      <w:fldChar w:fldCharType="begin"/>
    </w:r>
    <w:r w:rsidRPr="00334EA9">
      <w:instrText xml:space="preserve"> PAGE </w:instrText>
    </w:r>
    <w:r w:rsidRPr="00334EA9">
      <w:fldChar w:fldCharType="separate"/>
    </w:r>
    <w:r w:rsidR="00125C2D">
      <w:rPr>
        <w:noProof/>
      </w:rPr>
      <w:t>124</w:t>
    </w:r>
    <w:r w:rsidRPr="00334EA9">
      <w:fldChar w:fldCharType="end"/>
    </w:r>
  </w:p>
  <w:p w:rsidR="00AF68BE" w:rsidRDefault="00AF68BE" w:rsidP="00B67DF5">
    <w:pPr>
      <w:jc w:val="center"/>
    </w:pPr>
  </w:p>
  <w:p w:rsidR="00AF68BE" w:rsidRDefault="00AF68BE" w:rsidP="00B67DF5">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Pr="00B67DF5" w:rsidRDefault="00AF68BE" w:rsidP="00B67DF5">
    <w:pPr>
      <w:jc w:val="center"/>
    </w:pPr>
    <w:r w:rsidRPr="00B67DF5">
      <w:t>TGP/14/2 Draft 1</w:t>
    </w:r>
  </w:p>
  <w:p w:rsidR="00AF68BE" w:rsidRPr="00B67DF5" w:rsidRDefault="00AF68BE" w:rsidP="00B67DF5">
    <w:pPr>
      <w:jc w:val="center"/>
    </w:pPr>
    <w:r w:rsidRPr="00B67DF5">
      <w:t xml:space="preserve">page </w:t>
    </w:r>
    <w:r w:rsidRPr="00B67DF5">
      <w:fldChar w:fldCharType="begin"/>
    </w:r>
    <w:r w:rsidRPr="00B67DF5">
      <w:instrText xml:space="preserve"> PAGE </w:instrText>
    </w:r>
    <w:r w:rsidRPr="00B67DF5">
      <w:fldChar w:fldCharType="separate"/>
    </w:r>
    <w:r w:rsidR="00125C2D">
      <w:rPr>
        <w:noProof/>
      </w:rPr>
      <w:t>2</w:t>
    </w:r>
    <w:r w:rsidRPr="00B67DF5">
      <w:fldChar w:fldCharType="end"/>
    </w:r>
  </w:p>
  <w:p w:rsidR="00AF68BE" w:rsidRPr="00B67DF5" w:rsidRDefault="00AF68BE" w:rsidP="00B67DF5">
    <w:pPr>
      <w:jc w:val="cent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Pr="004F44EE" w:rsidRDefault="00AF68BE" w:rsidP="00B67DF5">
    <w:pPr>
      <w:pStyle w:val="Header"/>
      <w:rPr>
        <w:lang w:val="en-US"/>
      </w:rPr>
    </w:pPr>
    <w:r w:rsidRPr="004F44EE">
      <w:rPr>
        <w:lang w:val="en-US"/>
      </w:rPr>
      <w:t>TGP/14/2 Draft 1:  INDEX OF ALL TERMS</w:t>
    </w:r>
  </w:p>
  <w:p w:rsidR="00AF68BE" w:rsidRPr="00E01DA2" w:rsidRDefault="00AF68BE" w:rsidP="00B67DF5">
    <w:pPr>
      <w:pStyle w:val="Header"/>
      <w:rPr>
        <w:rStyle w:val="PageNumber"/>
      </w:rPr>
    </w:pPr>
    <w:r>
      <w:t xml:space="preserve">page </w:t>
    </w:r>
    <w:r>
      <w:rPr>
        <w:rStyle w:val="PageNumber"/>
      </w:rPr>
      <w:fldChar w:fldCharType="begin"/>
    </w:r>
    <w:r w:rsidRPr="00E01DA2">
      <w:rPr>
        <w:rStyle w:val="PageNumber"/>
      </w:rPr>
      <w:instrText xml:space="preserve"> PAGE </w:instrText>
    </w:r>
    <w:r>
      <w:rPr>
        <w:rStyle w:val="PageNumber"/>
      </w:rPr>
      <w:fldChar w:fldCharType="separate"/>
    </w:r>
    <w:r w:rsidR="00125C2D">
      <w:rPr>
        <w:rStyle w:val="PageNumber"/>
        <w:noProof/>
      </w:rPr>
      <w:t>140</w:t>
    </w:r>
    <w:r>
      <w:rPr>
        <w:rStyle w:val="PageNumber"/>
      </w:rPr>
      <w:fldChar w:fldCharType="end"/>
    </w:r>
  </w:p>
  <w:p w:rsidR="00AF68BE" w:rsidRDefault="00AF68BE" w:rsidP="00B67DF5">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Pr="004F44EE" w:rsidRDefault="00AF68BE" w:rsidP="001440EE">
    <w:pPr>
      <w:pStyle w:val="Header"/>
      <w:rPr>
        <w:lang w:val="en-US"/>
      </w:rPr>
    </w:pPr>
    <w:r w:rsidRPr="004F44EE">
      <w:rPr>
        <w:lang w:val="en-US"/>
      </w:rPr>
      <w:t>TGP/14/2 Draft 1:  INDEX OF ALL TERMS</w:t>
    </w:r>
  </w:p>
  <w:p w:rsidR="00AF68BE" w:rsidRPr="00C5280D" w:rsidRDefault="00AF68BE" w:rsidP="00B67DF5">
    <w:pPr>
      <w:pStyle w:val="Header"/>
    </w:pPr>
    <w:r w:rsidRPr="00C5280D">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25C2D">
      <w:rPr>
        <w:rStyle w:val="PageNumber"/>
        <w:noProof/>
        <w:lang w:val="en-US"/>
      </w:rPr>
      <w:t>147</w:t>
    </w:r>
    <w:r w:rsidRPr="00C5280D">
      <w:rPr>
        <w:rStyle w:val="PageNumber"/>
        <w:lang w:val="en-US"/>
      </w:rPr>
      <w:fldChar w:fldCharType="end"/>
    </w:r>
  </w:p>
  <w:p w:rsidR="00AF68BE" w:rsidRPr="00C5280D" w:rsidRDefault="00AF68BE" w:rsidP="006655D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Pr="00B67DF5" w:rsidRDefault="00AF68BE" w:rsidP="00B67DF5">
    <w:pPr>
      <w:jc w:val="center"/>
    </w:pPr>
    <w:r w:rsidRPr="00B67DF5">
      <w:t>TGP/14/2 Draft 1:  SECTION 1:  INSTITUTIONAL AND TECHNICAL TERMS</w:t>
    </w:r>
    <w:r w:rsidRPr="00B67DF5">
      <w:br/>
      <w:t xml:space="preserve">page </w:t>
    </w:r>
    <w:r w:rsidRPr="00B67DF5">
      <w:fldChar w:fldCharType="begin"/>
    </w:r>
    <w:r w:rsidRPr="00B67DF5">
      <w:instrText xml:space="preserve"> PAGE </w:instrText>
    </w:r>
    <w:r w:rsidRPr="00B67DF5">
      <w:fldChar w:fldCharType="separate"/>
    </w:r>
    <w:r w:rsidR="00125C2D">
      <w:rPr>
        <w:noProof/>
      </w:rPr>
      <w:t>13</w:t>
    </w:r>
    <w:r w:rsidRPr="00B67DF5">
      <w:fldChar w:fldCharType="end"/>
    </w:r>
  </w:p>
  <w:p w:rsidR="00AF68BE" w:rsidRPr="00B67DF5" w:rsidRDefault="00AF68BE" w:rsidP="00B67DF5">
    <w:pP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Pr="00B67DF5" w:rsidRDefault="00AF68BE" w:rsidP="00B67DF5">
    <w:pPr>
      <w:jc w:val="center"/>
    </w:pPr>
    <w:r w:rsidRPr="00B67DF5">
      <w:t>TGP/14/2 Draft 1:  SECTION 1:  INSTITUTIONAL AND TECHNICAL TERMS</w:t>
    </w:r>
    <w:r w:rsidRPr="00B67DF5">
      <w:br/>
      <w:t xml:space="preserve">page </w:t>
    </w:r>
    <w:r w:rsidRPr="00B67DF5">
      <w:fldChar w:fldCharType="begin"/>
    </w:r>
    <w:r w:rsidRPr="00B67DF5">
      <w:instrText xml:space="preserve"> PAGE </w:instrText>
    </w:r>
    <w:r w:rsidRPr="00B67DF5">
      <w:fldChar w:fldCharType="separate"/>
    </w:r>
    <w:r w:rsidR="00125C2D">
      <w:rPr>
        <w:noProof/>
      </w:rPr>
      <w:t>4</w:t>
    </w:r>
    <w:r w:rsidRPr="00B67DF5">
      <w:fldChar w:fldCharType="end"/>
    </w:r>
  </w:p>
  <w:p w:rsidR="00AF68BE" w:rsidRPr="00B67DF5" w:rsidRDefault="00AF68BE" w:rsidP="00B67DF5">
    <w:pP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Pr="00B67DF5" w:rsidRDefault="00AF68BE" w:rsidP="00B67DF5">
    <w:pPr>
      <w:jc w:val="center"/>
    </w:pPr>
    <w:r w:rsidRPr="00B67DF5">
      <w:t>TGP/14/2 Draft 1:  SECTION 2:  BOTANICAL TERMS</w:t>
    </w:r>
    <w:r w:rsidRPr="00B67DF5">
      <w:br/>
    </w:r>
    <w:r w:rsidRPr="002304AB">
      <w:t>Subsection 1:  Introduction</w:t>
    </w:r>
  </w:p>
  <w:p w:rsidR="00AF68BE" w:rsidRPr="00B67DF5" w:rsidRDefault="00AF68BE" w:rsidP="00B67DF5">
    <w:pPr>
      <w:jc w:val="center"/>
    </w:pPr>
    <w:r w:rsidRPr="00B67DF5">
      <w:t xml:space="preserve">page </w:t>
    </w:r>
    <w:r w:rsidRPr="00B67DF5">
      <w:fldChar w:fldCharType="begin"/>
    </w:r>
    <w:r w:rsidRPr="00B67DF5">
      <w:instrText xml:space="preserve"> PAGE </w:instrText>
    </w:r>
    <w:r w:rsidRPr="00B67DF5">
      <w:fldChar w:fldCharType="separate"/>
    </w:r>
    <w:r w:rsidR="00125C2D">
      <w:rPr>
        <w:noProof/>
      </w:rPr>
      <w:t>14</w:t>
    </w:r>
    <w:r w:rsidRPr="00B67DF5">
      <w:fldChar w:fldCharType="end"/>
    </w:r>
  </w:p>
  <w:p w:rsidR="00AF68BE" w:rsidRPr="00B67DF5" w:rsidRDefault="00AF68BE" w:rsidP="00B67DF5">
    <w:pP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Pr="004F44EE" w:rsidRDefault="00AF68BE" w:rsidP="00B67DF5">
    <w:pPr>
      <w:pStyle w:val="Header"/>
      <w:rPr>
        <w:lang w:val="en-US"/>
      </w:rPr>
    </w:pPr>
    <w:r w:rsidRPr="004F44EE">
      <w:rPr>
        <w:lang w:val="en-US"/>
      </w:rPr>
      <w:t>TGP/14/1:  Section 2:  Botanical Terms</w:t>
    </w:r>
    <w:r w:rsidRPr="004F44EE">
      <w:rPr>
        <w:lang w:val="en-US"/>
      </w:rPr>
      <w:br/>
      <w:t xml:space="preserve">Subsection 2:  Shapes and Structures:  I. SHAPE </w:t>
    </w:r>
  </w:p>
  <w:p w:rsidR="00AF68BE" w:rsidRDefault="00AF68BE" w:rsidP="00B67DF5">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25C2D">
      <w:rPr>
        <w:rStyle w:val="PageNumber"/>
        <w:noProof/>
      </w:rPr>
      <w:t>139</w:t>
    </w:r>
    <w:r>
      <w:rPr>
        <w:rStyle w:val="PageNumber"/>
      </w:rPr>
      <w:fldChar w:fldCharType="end"/>
    </w:r>
  </w:p>
  <w:p w:rsidR="00AF68BE" w:rsidRDefault="00AF68BE" w:rsidP="00B67DF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Pr="00B67DF5" w:rsidRDefault="00AF68BE" w:rsidP="00B67DF5">
    <w:pPr>
      <w:jc w:val="center"/>
    </w:pPr>
    <w:r w:rsidRPr="00B67DF5">
      <w:t>TGP/14/2 Draft 1:  SECTION 2:  BOTANICAL TERMS</w:t>
    </w:r>
    <w:r w:rsidRPr="00B67DF5">
      <w:br/>
      <w:t>Subsection 2:  Shapes and Structures:  I. Shape</w:t>
    </w:r>
  </w:p>
  <w:p w:rsidR="00AF68BE" w:rsidRPr="00B67DF5" w:rsidRDefault="00AF68BE" w:rsidP="00B67DF5">
    <w:pPr>
      <w:jc w:val="center"/>
    </w:pPr>
    <w:r w:rsidRPr="00B67DF5">
      <w:t xml:space="preserve">page </w:t>
    </w:r>
    <w:r w:rsidRPr="00B67DF5">
      <w:fldChar w:fldCharType="begin"/>
    </w:r>
    <w:r w:rsidRPr="00B67DF5">
      <w:instrText xml:space="preserve"> PAGE </w:instrText>
    </w:r>
    <w:r w:rsidRPr="00B67DF5">
      <w:fldChar w:fldCharType="separate"/>
    </w:r>
    <w:r w:rsidR="00125C2D">
      <w:rPr>
        <w:noProof/>
      </w:rPr>
      <w:t>16</w:t>
    </w:r>
    <w:r w:rsidRPr="00B67DF5">
      <w:fldChar w:fldCharType="end"/>
    </w:r>
  </w:p>
  <w:p w:rsidR="00AF68BE" w:rsidRPr="00B67DF5" w:rsidRDefault="00AF68BE" w:rsidP="00B67DF5">
    <w:pPr>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BE" w:rsidRPr="00B67DF5" w:rsidRDefault="00AF68BE" w:rsidP="00B67DF5">
    <w:pPr>
      <w:jc w:val="center"/>
    </w:pPr>
    <w:r w:rsidRPr="00B67DF5">
      <w:t>TGP/14/2 Draft 1:  SECTION 2:  BOTANICAL TERMS</w:t>
    </w:r>
    <w:r w:rsidRPr="00B67DF5">
      <w:br/>
      <w:t>Subsection 2:  Shapes and Structures:  I. Shape</w:t>
    </w:r>
  </w:p>
  <w:p w:rsidR="00AF68BE" w:rsidRPr="00B67DF5" w:rsidRDefault="00AF68BE" w:rsidP="00B67DF5">
    <w:pPr>
      <w:jc w:val="center"/>
    </w:pPr>
    <w:r w:rsidRPr="00B67DF5">
      <w:t xml:space="preserve">page </w:t>
    </w:r>
    <w:r w:rsidRPr="00B67DF5">
      <w:fldChar w:fldCharType="begin"/>
    </w:r>
    <w:r w:rsidRPr="00B67DF5">
      <w:instrText xml:space="preserve"> PAGE </w:instrText>
    </w:r>
    <w:r w:rsidRPr="00B67DF5">
      <w:fldChar w:fldCharType="separate"/>
    </w:r>
    <w:r w:rsidR="00125C2D">
      <w:rPr>
        <w:noProof/>
      </w:rPr>
      <w:t>45</w:t>
    </w:r>
    <w:r w:rsidRPr="00B67DF5">
      <w:fldChar w:fldCharType="end"/>
    </w:r>
  </w:p>
  <w:p w:rsidR="00AF68BE" w:rsidRPr="00B67DF5" w:rsidRDefault="00AF68BE" w:rsidP="00B67DF5">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DC738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DE8CB6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ABE947C"/>
    <w:lvl w:ilvl="0">
      <w:start w:val="1"/>
      <w:numFmt w:val="decimal"/>
      <w:pStyle w:val="ListNumber3"/>
      <w:lvlText w:val="%1."/>
      <w:lvlJc w:val="left"/>
      <w:pPr>
        <w:tabs>
          <w:tab w:val="num" w:pos="926"/>
        </w:tabs>
        <w:ind w:left="926" w:hanging="360"/>
      </w:pPr>
    </w:lvl>
  </w:abstractNum>
  <w:abstractNum w:abstractNumId="3">
    <w:nsid w:val="FFFFFF7F"/>
    <w:multiLevelType w:val="singleLevel"/>
    <w:tmpl w:val="513CD238"/>
    <w:lvl w:ilvl="0">
      <w:start w:val="1"/>
      <w:numFmt w:val="decimal"/>
      <w:pStyle w:val="ListNumber2"/>
      <w:lvlText w:val="%1."/>
      <w:lvlJc w:val="left"/>
      <w:pPr>
        <w:tabs>
          <w:tab w:val="num" w:pos="643"/>
        </w:tabs>
        <w:ind w:left="643" w:hanging="360"/>
      </w:pPr>
    </w:lvl>
  </w:abstractNum>
  <w:abstractNum w:abstractNumId="4">
    <w:nsid w:val="FFFFFF80"/>
    <w:multiLevelType w:val="singleLevel"/>
    <w:tmpl w:val="B0789CE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9C4CE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2DA04A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4B65B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594969C"/>
    <w:lvl w:ilvl="0">
      <w:start w:val="1"/>
      <w:numFmt w:val="decimal"/>
      <w:pStyle w:val="ListNumber"/>
      <w:lvlText w:val="%1."/>
      <w:lvlJc w:val="left"/>
      <w:pPr>
        <w:tabs>
          <w:tab w:val="num" w:pos="360"/>
        </w:tabs>
        <w:ind w:left="360" w:hanging="360"/>
      </w:pPr>
    </w:lvl>
  </w:abstractNum>
  <w:abstractNum w:abstractNumId="9">
    <w:nsid w:val="FFFFFF89"/>
    <w:multiLevelType w:val="singleLevel"/>
    <w:tmpl w:val="50AC444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5866F0"/>
    <w:multiLevelType w:val="hybridMultilevel"/>
    <w:tmpl w:val="48FEAD90"/>
    <w:lvl w:ilvl="0" w:tplc="19BA4D4A">
      <w:start w:val="1"/>
      <w:numFmt w:val="lowerLetter"/>
      <w:lvlText w:val="(%1)"/>
      <w:lvlJc w:val="left"/>
      <w:pPr>
        <w:tabs>
          <w:tab w:val="num" w:pos="1080"/>
        </w:tabs>
        <w:ind w:left="1080" w:hanging="540"/>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1">
    <w:nsid w:val="0A8378CC"/>
    <w:multiLevelType w:val="multilevel"/>
    <w:tmpl w:val="7A360512"/>
    <w:lvl w:ilvl="0">
      <w:start w:val="1"/>
      <w:numFmt w:val="lowerLetter"/>
      <w:lvlText w:val="(%1)"/>
      <w:lvlJc w:val="left"/>
      <w:pPr>
        <w:tabs>
          <w:tab w:val="num" w:pos="735"/>
        </w:tabs>
        <w:ind w:left="735" w:hanging="375"/>
      </w:pPr>
      <w:rPr>
        <w:rFonts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14BD4831"/>
    <w:multiLevelType w:val="multilevel"/>
    <w:tmpl w:val="8A64C5F4"/>
    <w:lvl w:ilvl="0">
      <w:start w:val="32"/>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3"/>
      <w:numFmt w:val="decimal"/>
      <w:pStyle w:val="Cle"/>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3B9034A"/>
    <w:multiLevelType w:val="hybridMultilevel"/>
    <w:tmpl w:val="17521E56"/>
    <w:lvl w:ilvl="0" w:tplc="FC9C771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6FF2DA3"/>
    <w:multiLevelType w:val="multilevel"/>
    <w:tmpl w:val="FE083A82"/>
    <w:lvl w:ilvl="0">
      <w:start w:val="2"/>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5F520FFD"/>
    <w:multiLevelType w:val="singleLevel"/>
    <w:tmpl w:val="13E6CF88"/>
    <w:lvl w:ilvl="0">
      <w:start w:val="1"/>
      <w:numFmt w:val="bullet"/>
      <w:pStyle w:val="BodyTextIndent2"/>
      <w:lvlText w:val=""/>
      <w:lvlJc w:val="left"/>
      <w:pPr>
        <w:tabs>
          <w:tab w:val="num" w:pos="360"/>
        </w:tabs>
        <w:ind w:left="360" w:hanging="360"/>
      </w:pPr>
      <w:rPr>
        <w:rFonts w:ascii="Symbol" w:hAnsi="Symbol" w:hint="default"/>
      </w:rPr>
    </w:lvl>
  </w:abstractNum>
  <w:abstractNum w:abstractNumId="16">
    <w:nsid w:val="6B6D0EEC"/>
    <w:multiLevelType w:val="hybridMultilevel"/>
    <w:tmpl w:val="2EC83E6E"/>
    <w:lvl w:ilvl="0" w:tplc="86A02900">
      <w:start w:val="2"/>
      <w:numFmt w:val="lowerLetter"/>
      <w:lvlText w:val="(%1)"/>
      <w:lvlJc w:val="left"/>
      <w:pPr>
        <w:tabs>
          <w:tab w:val="num" w:pos="1137"/>
        </w:tabs>
        <w:ind w:left="1137" w:hanging="570"/>
      </w:pPr>
      <w:rPr>
        <w:rFonts w:cs="Times New Roman" w:hint="default"/>
      </w:rPr>
    </w:lvl>
    <w:lvl w:ilvl="1" w:tplc="04090019" w:tentative="1">
      <w:start w:val="1"/>
      <w:numFmt w:val="lowerLetter"/>
      <w:lvlText w:val="%2."/>
      <w:lvlJc w:val="left"/>
      <w:pPr>
        <w:tabs>
          <w:tab w:val="num" w:pos="1647"/>
        </w:tabs>
        <w:ind w:left="1647" w:hanging="360"/>
      </w:pPr>
      <w:rPr>
        <w:rFonts w:cs="Times New Roman"/>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2"/>
  </w:num>
  <w:num w:numId="13">
    <w:abstractNumId w:val="11"/>
  </w:num>
  <w:num w:numId="14">
    <w:abstractNumId w:val="10"/>
  </w:num>
  <w:num w:numId="15">
    <w:abstractNumId w:val="16"/>
  </w:num>
  <w:num w:numId="16">
    <w:abstractNumId w:val="14"/>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567"/>
  <w:displayHorizontalDrawingGridEvery w:val="0"/>
  <w:displayVerticalDrawingGridEvery w:val="0"/>
  <w:doNotUseMarginsForDrawingGridOrigin/>
  <w:noPunctuationKerning/>
  <w:characterSpacingControl w:val="doNotCompress"/>
  <w:hdrShapeDefaults>
    <o:shapedefaults v:ext="edit" spidmax="61441"/>
  </w:hdrShapeDefaults>
  <w:footnotePr>
    <w:footnote w:id="-1"/>
    <w:footnote w:id="0"/>
    <w:footnote w:id="1"/>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3B3"/>
    <w:rsid w:val="00003A5B"/>
    <w:rsid w:val="00006EB6"/>
    <w:rsid w:val="00010CF3"/>
    <w:rsid w:val="00011E27"/>
    <w:rsid w:val="00011E7C"/>
    <w:rsid w:val="000148BC"/>
    <w:rsid w:val="00024AB8"/>
    <w:rsid w:val="00030854"/>
    <w:rsid w:val="000309FC"/>
    <w:rsid w:val="00031EC5"/>
    <w:rsid w:val="00036028"/>
    <w:rsid w:val="00036DCC"/>
    <w:rsid w:val="00044642"/>
    <w:rsid w:val="000446B9"/>
    <w:rsid w:val="00047D7F"/>
    <w:rsid w:val="00047E21"/>
    <w:rsid w:val="000524D5"/>
    <w:rsid w:val="00065680"/>
    <w:rsid w:val="000679DB"/>
    <w:rsid w:val="00072E36"/>
    <w:rsid w:val="00081F81"/>
    <w:rsid w:val="00085505"/>
    <w:rsid w:val="0009393B"/>
    <w:rsid w:val="000939EC"/>
    <w:rsid w:val="00094712"/>
    <w:rsid w:val="000A1E07"/>
    <w:rsid w:val="000A68B4"/>
    <w:rsid w:val="000C7021"/>
    <w:rsid w:val="000D20C8"/>
    <w:rsid w:val="000D6BBC"/>
    <w:rsid w:val="000D7780"/>
    <w:rsid w:val="001025E4"/>
    <w:rsid w:val="00105929"/>
    <w:rsid w:val="001064CA"/>
    <w:rsid w:val="00106A04"/>
    <w:rsid w:val="00110089"/>
    <w:rsid w:val="001131D5"/>
    <w:rsid w:val="001135E5"/>
    <w:rsid w:val="00125C2D"/>
    <w:rsid w:val="00132698"/>
    <w:rsid w:val="001413AB"/>
    <w:rsid w:val="00141DB8"/>
    <w:rsid w:val="00142044"/>
    <w:rsid w:val="001440EE"/>
    <w:rsid w:val="0015665A"/>
    <w:rsid w:val="0016403C"/>
    <w:rsid w:val="0017474A"/>
    <w:rsid w:val="001758C6"/>
    <w:rsid w:val="00175990"/>
    <w:rsid w:val="00180959"/>
    <w:rsid w:val="00182339"/>
    <w:rsid w:val="00182B99"/>
    <w:rsid w:val="00183D3C"/>
    <w:rsid w:val="001949DB"/>
    <w:rsid w:val="001A6DE7"/>
    <w:rsid w:val="001B5948"/>
    <w:rsid w:val="001C1E7B"/>
    <w:rsid w:val="001D37D4"/>
    <w:rsid w:val="001E27B2"/>
    <w:rsid w:val="0021332C"/>
    <w:rsid w:val="00213982"/>
    <w:rsid w:val="002209E2"/>
    <w:rsid w:val="002304AB"/>
    <w:rsid w:val="00233B24"/>
    <w:rsid w:val="0024416D"/>
    <w:rsid w:val="0025052F"/>
    <w:rsid w:val="00252456"/>
    <w:rsid w:val="00252F7A"/>
    <w:rsid w:val="00261710"/>
    <w:rsid w:val="00271CC9"/>
    <w:rsid w:val="00274961"/>
    <w:rsid w:val="002800A0"/>
    <w:rsid w:val="002801B3"/>
    <w:rsid w:val="00281060"/>
    <w:rsid w:val="002852D1"/>
    <w:rsid w:val="00287566"/>
    <w:rsid w:val="00290293"/>
    <w:rsid w:val="00294032"/>
    <w:rsid w:val="002940E8"/>
    <w:rsid w:val="00295663"/>
    <w:rsid w:val="002A224F"/>
    <w:rsid w:val="002A6E50"/>
    <w:rsid w:val="002C256A"/>
    <w:rsid w:val="002D1E40"/>
    <w:rsid w:val="002E4023"/>
    <w:rsid w:val="002E7024"/>
    <w:rsid w:val="00305A7F"/>
    <w:rsid w:val="003152FE"/>
    <w:rsid w:val="00317926"/>
    <w:rsid w:val="00327436"/>
    <w:rsid w:val="003322F2"/>
    <w:rsid w:val="00334EA9"/>
    <w:rsid w:val="0034112A"/>
    <w:rsid w:val="00344BD6"/>
    <w:rsid w:val="0035528D"/>
    <w:rsid w:val="00355906"/>
    <w:rsid w:val="00361821"/>
    <w:rsid w:val="00365067"/>
    <w:rsid w:val="00367A68"/>
    <w:rsid w:val="003B027E"/>
    <w:rsid w:val="003B0663"/>
    <w:rsid w:val="003C3FE5"/>
    <w:rsid w:val="003C6A7A"/>
    <w:rsid w:val="003D227C"/>
    <w:rsid w:val="003D2B4D"/>
    <w:rsid w:val="003D6D9A"/>
    <w:rsid w:val="003F1AB0"/>
    <w:rsid w:val="004038F8"/>
    <w:rsid w:val="00421C03"/>
    <w:rsid w:val="00423762"/>
    <w:rsid w:val="004379A1"/>
    <w:rsid w:val="00444256"/>
    <w:rsid w:val="00444A88"/>
    <w:rsid w:val="004577F5"/>
    <w:rsid w:val="004705D7"/>
    <w:rsid w:val="00474DA4"/>
    <w:rsid w:val="00476B4D"/>
    <w:rsid w:val="004805FA"/>
    <w:rsid w:val="004951FC"/>
    <w:rsid w:val="004A2C6D"/>
    <w:rsid w:val="004D047D"/>
    <w:rsid w:val="004E1AA2"/>
    <w:rsid w:val="004F2507"/>
    <w:rsid w:val="004F305A"/>
    <w:rsid w:val="004F44EE"/>
    <w:rsid w:val="00512164"/>
    <w:rsid w:val="00520297"/>
    <w:rsid w:val="00526969"/>
    <w:rsid w:val="005338F9"/>
    <w:rsid w:val="00537E66"/>
    <w:rsid w:val="0054281C"/>
    <w:rsid w:val="0054354E"/>
    <w:rsid w:val="00543C85"/>
    <w:rsid w:val="0054642C"/>
    <w:rsid w:val="00547835"/>
    <w:rsid w:val="0055268D"/>
    <w:rsid w:val="005662AD"/>
    <w:rsid w:val="00576BE4"/>
    <w:rsid w:val="00576DF8"/>
    <w:rsid w:val="005966EE"/>
    <w:rsid w:val="005A400A"/>
    <w:rsid w:val="005B7D75"/>
    <w:rsid w:val="005D5A76"/>
    <w:rsid w:val="005E7B17"/>
    <w:rsid w:val="005F05B6"/>
    <w:rsid w:val="005F2C30"/>
    <w:rsid w:val="005F7EEE"/>
    <w:rsid w:val="00612267"/>
    <w:rsid w:val="00612379"/>
    <w:rsid w:val="0061555F"/>
    <w:rsid w:val="00624019"/>
    <w:rsid w:val="00641200"/>
    <w:rsid w:val="00646C7D"/>
    <w:rsid w:val="0065305D"/>
    <w:rsid w:val="00660515"/>
    <w:rsid w:val="0066309A"/>
    <w:rsid w:val="00663BB7"/>
    <w:rsid w:val="006655D3"/>
    <w:rsid w:val="00670170"/>
    <w:rsid w:val="00676455"/>
    <w:rsid w:val="00687EB4"/>
    <w:rsid w:val="006B17D2"/>
    <w:rsid w:val="006B5666"/>
    <w:rsid w:val="006B7CF6"/>
    <w:rsid w:val="006C224E"/>
    <w:rsid w:val="006C7C39"/>
    <w:rsid w:val="006D4692"/>
    <w:rsid w:val="006D780A"/>
    <w:rsid w:val="006E3FD3"/>
    <w:rsid w:val="006F2C63"/>
    <w:rsid w:val="0070204D"/>
    <w:rsid w:val="00722FCB"/>
    <w:rsid w:val="00732A21"/>
    <w:rsid w:val="00732DEC"/>
    <w:rsid w:val="00735BD5"/>
    <w:rsid w:val="00736061"/>
    <w:rsid w:val="007517DE"/>
    <w:rsid w:val="007556F6"/>
    <w:rsid w:val="00760EEF"/>
    <w:rsid w:val="00762389"/>
    <w:rsid w:val="00772D6D"/>
    <w:rsid w:val="00777EE5"/>
    <w:rsid w:val="00780F13"/>
    <w:rsid w:val="007810FA"/>
    <w:rsid w:val="00784836"/>
    <w:rsid w:val="0078524B"/>
    <w:rsid w:val="007875A8"/>
    <w:rsid w:val="0079023E"/>
    <w:rsid w:val="00790CD2"/>
    <w:rsid w:val="007922EA"/>
    <w:rsid w:val="007A2854"/>
    <w:rsid w:val="007A3C0F"/>
    <w:rsid w:val="007A54DE"/>
    <w:rsid w:val="007B50A4"/>
    <w:rsid w:val="007B7CA4"/>
    <w:rsid w:val="007C0D44"/>
    <w:rsid w:val="007C735E"/>
    <w:rsid w:val="007D0B9D"/>
    <w:rsid w:val="007D19B0"/>
    <w:rsid w:val="007E3B8E"/>
    <w:rsid w:val="007F04E3"/>
    <w:rsid w:val="007F498F"/>
    <w:rsid w:val="007F5739"/>
    <w:rsid w:val="00802894"/>
    <w:rsid w:val="0080679D"/>
    <w:rsid w:val="008108B0"/>
    <w:rsid w:val="00811B20"/>
    <w:rsid w:val="00811EC2"/>
    <w:rsid w:val="0082296E"/>
    <w:rsid w:val="00824099"/>
    <w:rsid w:val="008269B5"/>
    <w:rsid w:val="008438CB"/>
    <w:rsid w:val="00860D33"/>
    <w:rsid w:val="00867AC1"/>
    <w:rsid w:val="00883D93"/>
    <w:rsid w:val="00884C3C"/>
    <w:rsid w:val="00890F83"/>
    <w:rsid w:val="00893041"/>
    <w:rsid w:val="00897B28"/>
    <w:rsid w:val="008A170E"/>
    <w:rsid w:val="008A743F"/>
    <w:rsid w:val="008A7442"/>
    <w:rsid w:val="008B2B84"/>
    <w:rsid w:val="008B4708"/>
    <w:rsid w:val="008C0970"/>
    <w:rsid w:val="008C1D7D"/>
    <w:rsid w:val="008C5DF5"/>
    <w:rsid w:val="008D2CF7"/>
    <w:rsid w:val="008D6917"/>
    <w:rsid w:val="008E0093"/>
    <w:rsid w:val="008E00A7"/>
    <w:rsid w:val="008F28D8"/>
    <w:rsid w:val="009009C8"/>
    <w:rsid w:val="00900C26"/>
    <w:rsid w:val="0090197F"/>
    <w:rsid w:val="00901A3F"/>
    <w:rsid w:val="00906DDC"/>
    <w:rsid w:val="00917197"/>
    <w:rsid w:val="009279F9"/>
    <w:rsid w:val="009338B9"/>
    <w:rsid w:val="00934E09"/>
    <w:rsid w:val="00936253"/>
    <w:rsid w:val="00936D0B"/>
    <w:rsid w:val="00944D7B"/>
    <w:rsid w:val="00951FAC"/>
    <w:rsid w:val="00952DD4"/>
    <w:rsid w:val="00970FED"/>
    <w:rsid w:val="00976864"/>
    <w:rsid w:val="00977C14"/>
    <w:rsid w:val="0099557E"/>
    <w:rsid w:val="00997029"/>
    <w:rsid w:val="009B73B3"/>
    <w:rsid w:val="009C0D10"/>
    <w:rsid w:val="009D690D"/>
    <w:rsid w:val="009E0509"/>
    <w:rsid w:val="009E65B6"/>
    <w:rsid w:val="009F3920"/>
    <w:rsid w:val="009F54BC"/>
    <w:rsid w:val="00A03C73"/>
    <w:rsid w:val="00A0452A"/>
    <w:rsid w:val="00A07DBE"/>
    <w:rsid w:val="00A1004B"/>
    <w:rsid w:val="00A20100"/>
    <w:rsid w:val="00A223FA"/>
    <w:rsid w:val="00A22AD1"/>
    <w:rsid w:val="00A31868"/>
    <w:rsid w:val="00A40DFA"/>
    <w:rsid w:val="00A42AC3"/>
    <w:rsid w:val="00A430CF"/>
    <w:rsid w:val="00A54309"/>
    <w:rsid w:val="00A56200"/>
    <w:rsid w:val="00A64AC2"/>
    <w:rsid w:val="00A77192"/>
    <w:rsid w:val="00A81ED4"/>
    <w:rsid w:val="00A85003"/>
    <w:rsid w:val="00A95BAF"/>
    <w:rsid w:val="00AA0F6D"/>
    <w:rsid w:val="00AA343C"/>
    <w:rsid w:val="00AB2B93"/>
    <w:rsid w:val="00AB7568"/>
    <w:rsid w:val="00AB7923"/>
    <w:rsid w:val="00AB7E5B"/>
    <w:rsid w:val="00AC3B09"/>
    <w:rsid w:val="00AC57D1"/>
    <w:rsid w:val="00AD613B"/>
    <w:rsid w:val="00AD789A"/>
    <w:rsid w:val="00AE098B"/>
    <w:rsid w:val="00AE0EF1"/>
    <w:rsid w:val="00AE2699"/>
    <w:rsid w:val="00AE2937"/>
    <w:rsid w:val="00AE5C6E"/>
    <w:rsid w:val="00AF39BA"/>
    <w:rsid w:val="00AF68BE"/>
    <w:rsid w:val="00AF6CE3"/>
    <w:rsid w:val="00B0083C"/>
    <w:rsid w:val="00B07301"/>
    <w:rsid w:val="00B224DE"/>
    <w:rsid w:val="00B45B27"/>
    <w:rsid w:val="00B46575"/>
    <w:rsid w:val="00B50A66"/>
    <w:rsid w:val="00B60F36"/>
    <w:rsid w:val="00B67DF5"/>
    <w:rsid w:val="00B824DE"/>
    <w:rsid w:val="00B84BBD"/>
    <w:rsid w:val="00B9044B"/>
    <w:rsid w:val="00B95EE4"/>
    <w:rsid w:val="00B966C8"/>
    <w:rsid w:val="00BA43FB"/>
    <w:rsid w:val="00BB61D6"/>
    <w:rsid w:val="00BC127D"/>
    <w:rsid w:val="00BC1FE6"/>
    <w:rsid w:val="00BC6651"/>
    <w:rsid w:val="00BE58F2"/>
    <w:rsid w:val="00BF0F4D"/>
    <w:rsid w:val="00C061B6"/>
    <w:rsid w:val="00C2446C"/>
    <w:rsid w:val="00C3149D"/>
    <w:rsid w:val="00C3399F"/>
    <w:rsid w:val="00C35189"/>
    <w:rsid w:val="00C35761"/>
    <w:rsid w:val="00C36423"/>
    <w:rsid w:val="00C3657C"/>
    <w:rsid w:val="00C36933"/>
    <w:rsid w:val="00C36AE5"/>
    <w:rsid w:val="00C41F17"/>
    <w:rsid w:val="00C51D44"/>
    <w:rsid w:val="00C5280D"/>
    <w:rsid w:val="00C5791C"/>
    <w:rsid w:val="00C66290"/>
    <w:rsid w:val="00C71C9B"/>
    <w:rsid w:val="00C72B7A"/>
    <w:rsid w:val="00C80DB5"/>
    <w:rsid w:val="00C91260"/>
    <w:rsid w:val="00C92A1E"/>
    <w:rsid w:val="00C969FF"/>
    <w:rsid w:val="00C973F2"/>
    <w:rsid w:val="00CA304C"/>
    <w:rsid w:val="00CA774A"/>
    <w:rsid w:val="00CB17CC"/>
    <w:rsid w:val="00CB79FE"/>
    <w:rsid w:val="00CC11B0"/>
    <w:rsid w:val="00CE0463"/>
    <w:rsid w:val="00CE4224"/>
    <w:rsid w:val="00CF4D28"/>
    <w:rsid w:val="00CF7E36"/>
    <w:rsid w:val="00D01F30"/>
    <w:rsid w:val="00D03789"/>
    <w:rsid w:val="00D0471E"/>
    <w:rsid w:val="00D04920"/>
    <w:rsid w:val="00D104BB"/>
    <w:rsid w:val="00D236F8"/>
    <w:rsid w:val="00D251E7"/>
    <w:rsid w:val="00D3708D"/>
    <w:rsid w:val="00D40426"/>
    <w:rsid w:val="00D57C96"/>
    <w:rsid w:val="00D64A18"/>
    <w:rsid w:val="00D67477"/>
    <w:rsid w:val="00D70B46"/>
    <w:rsid w:val="00D91203"/>
    <w:rsid w:val="00D912AB"/>
    <w:rsid w:val="00D92C5F"/>
    <w:rsid w:val="00D95174"/>
    <w:rsid w:val="00DA6F2A"/>
    <w:rsid w:val="00DA6F36"/>
    <w:rsid w:val="00DB596E"/>
    <w:rsid w:val="00DC00EA"/>
    <w:rsid w:val="00DF31FE"/>
    <w:rsid w:val="00DF5213"/>
    <w:rsid w:val="00E10884"/>
    <w:rsid w:val="00E271CA"/>
    <w:rsid w:val="00E32F7E"/>
    <w:rsid w:val="00E34269"/>
    <w:rsid w:val="00E361BC"/>
    <w:rsid w:val="00E3641D"/>
    <w:rsid w:val="00E72D49"/>
    <w:rsid w:val="00E7593C"/>
    <w:rsid w:val="00E7678A"/>
    <w:rsid w:val="00E935F1"/>
    <w:rsid w:val="00E94A81"/>
    <w:rsid w:val="00E95973"/>
    <w:rsid w:val="00EA1FFB"/>
    <w:rsid w:val="00EA2835"/>
    <w:rsid w:val="00EA40AE"/>
    <w:rsid w:val="00EA618D"/>
    <w:rsid w:val="00EA7607"/>
    <w:rsid w:val="00EB048E"/>
    <w:rsid w:val="00EB7157"/>
    <w:rsid w:val="00ED3CF8"/>
    <w:rsid w:val="00ED4B13"/>
    <w:rsid w:val="00ED7C8D"/>
    <w:rsid w:val="00EE34DF"/>
    <w:rsid w:val="00EE6594"/>
    <w:rsid w:val="00EF2F89"/>
    <w:rsid w:val="00F1237A"/>
    <w:rsid w:val="00F2061E"/>
    <w:rsid w:val="00F22CBD"/>
    <w:rsid w:val="00F34C81"/>
    <w:rsid w:val="00F404C6"/>
    <w:rsid w:val="00F45372"/>
    <w:rsid w:val="00F560F7"/>
    <w:rsid w:val="00F57337"/>
    <w:rsid w:val="00F608B2"/>
    <w:rsid w:val="00F6334D"/>
    <w:rsid w:val="00F74162"/>
    <w:rsid w:val="00F83105"/>
    <w:rsid w:val="00F842DB"/>
    <w:rsid w:val="00F9478D"/>
    <w:rsid w:val="00FA0E64"/>
    <w:rsid w:val="00FA49AB"/>
    <w:rsid w:val="00FB56E3"/>
    <w:rsid w:val="00FC7879"/>
    <w:rsid w:val="00FC7E92"/>
    <w:rsid w:val="00FD6619"/>
    <w:rsid w:val="00FE39C7"/>
    <w:rsid w:val="00FF5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index heading"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51E7"/>
    <w:pPr>
      <w:jc w:val="both"/>
    </w:pPr>
    <w:rPr>
      <w:rFonts w:ascii="Arial" w:hAnsi="Arial"/>
    </w:rPr>
  </w:style>
  <w:style w:type="paragraph" w:styleId="Heading1">
    <w:name w:val="heading 1"/>
    <w:aliases w:val="COMMON NAME,common"/>
    <w:next w:val="Normal"/>
    <w:link w:val="Heading1Char1"/>
    <w:autoRedefine/>
    <w:qFormat/>
    <w:rsid w:val="003F1AB0"/>
    <w:pPr>
      <w:keepNext/>
      <w:tabs>
        <w:tab w:val="left" w:pos="1276"/>
      </w:tabs>
      <w:outlineLvl w:val="0"/>
    </w:pPr>
    <w:rPr>
      <w:rFonts w:ascii="Arial" w:hAnsi="Arial"/>
      <w:b/>
      <w:caps/>
    </w:rPr>
  </w:style>
  <w:style w:type="paragraph" w:styleId="Heading2">
    <w:name w:val="heading 2"/>
    <w:aliases w:val="VARIETY,variety"/>
    <w:next w:val="Normal"/>
    <w:link w:val="Heading2Char"/>
    <w:qFormat/>
    <w:rsid w:val="003F1AB0"/>
    <w:pPr>
      <w:keepNext/>
      <w:jc w:val="both"/>
      <w:outlineLvl w:val="1"/>
    </w:pPr>
    <w:rPr>
      <w:rFonts w:ascii="Arial" w:hAnsi="Arial"/>
      <w:u w:val="single"/>
    </w:rPr>
  </w:style>
  <w:style w:type="paragraph" w:styleId="Heading3">
    <w:name w:val="heading 3"/>
    <w:aliases w:val="Heading 3 Scientific Name"/>
    <w:next w:val="Normal"/>
    <w:link w:val="Heading3Char"/>
    <w:qFormat/>
    <w:rsid w:val="003F1AB0"/>
    <w:pPr>
      <w:jc w:val="both"/>
      <w:outlineLvl w:val="2"/>
    </w:pPr>
    <w:rPr>
      <w:rFonts w:ascii="Arial" w:hAnsi="Arial"/>
      <w:i/>
    </w:rPr>
  </w:style>
  <w:style w:type="paragraph" w:styleId="Heading4">
    <w:name w:val="heading 4"/>
    <w:next w:val="Normal"/>
    <w:link w:val="Heading4Char"/>
    <w:qFormat/>
    <w:rsid w:val="003F1AB0"/>
    <w:pPr>
      <w:keepNext/>
      <w:ind w:left="567"/>
      <w:jc w:val="both"/>
      <w:outlineLvl w:val="3"/>
    </w:pPr>
    <w:rPr>
      <w:rFonts w:ascii="Arial" w:hAnsi="Arial"/>
      <w:i/>
      <w:lang w:val="fr-FR"/>
    </w:rPr>
  </w:style>
  <w:style w:type="paragraph" w:styleId="Heading5">
    <w:name w:val="heading 5"/>
    <w:next w:val="Normal"/>
    <w:link w:val="Heading5Char"/>
    <w:autoRedefine/>
    <w:qFormat/>
    <w:rsid w:val="00736061"/>
    <w:pPr>
      <w:keepNext/>
      <w:ind w:left="1418" w:hanging="851"/>
      <w:jc w:val="both"/>
      <w:outlineLvl w:val="4"/>
    </w:pPr>
    <w:rPr>
      <w:rFonts w:ascii="Arial" w:hAnsi="Arial"/>
    </w:rPr>
  </w:style>
  <w:style w:type="paragraph" w:styleId="Heading6">
    <w:name w:val="heading 6"/>
    <w:basedOn w:val="Normal"/>
    <w:next w:val="Normal"/>
    <w:link w:val="Heading6Char"/>
    <w:qFormat/>
    <w:rsid w:val="009B73B3"/>
    <w:pPr>
      <w:keepNext/>
      <w:spacing w:after="240"/>
      <w:ind w:left="567"/>
      <w:jc w:val="left"/>
      <w:outlineLvl w:val="5"/>
    </w:pPr>
    <w:rPr>
      <w:rFonts w:cs="Angsana New"/>
      <w:szCs w:val="24"/>
      <w:lang w:bidi="th-TH"/>
    </w:rPr>
  </w:style>
  <w:style w:type="paragraph" w:styleId="Heading7">
    <w:name w:val="heading 7"/>
    <w:basedOn w:val="Normal"/>
    <w:next w:val="Normal"/>
    <w:link w:val="Heading7Char"/>
    <w:qFormat/>
    <w:rsid w:val="00047D7F"/>
    <w:pPr>
      <w:keepNext/>
      <w:spacing w:before="60" w:after="60"/>
      <w:outlineLvl w:val="6"/>
    </w:pPr>
    <w:rPr>
      <w:rFonts w:ascii="Times New Roman" w:hAnsi="Times New Roman"/>
      <w:b/>
      <w:sz w:val="22"/>
    </w:rPr>
  </w:style>
  <w:style w:type="paragraph" w:styleId="Heading8">
    <w:name w:val="heading 8"/>
    <w:basedOn w:val="Normal"/>
    <w:next w:val="Normal"/>
    <w:link w:val="Heading8Char"/>
    <w:qFormat/>
    <w:rsid w:val="009B73B3"/>
    <w:pPr>
      <w:keepNext/>
      <w:widowControl w:val="0"/>
      <w:tabs>
        <w:tab w:val="num" w:pos="1440"/>
      </w:tabs>
      <w:ind w:left="1440" w:hanging="1440"/>
      <w:outlineLvl w:val="7"/>
    </w:pPr>
    <w:rPr>
      <w:rFonts w:cs="Angsana New"/>
      <w:b/>
      <w:bCs/>
      <w:i/>
      <w:iCs/>
      <w:sz w:val="22"/>
      <w:szCs w:val="22"/>
      <w:lang w:bidi="th-TH"/>
    </w:rPr>
  </w:style>
  <w:style w:type="paragraph" w:styleId="Heading9">
    <w:name w:val="heading 9"/>
    <w:basedOn w:val="Normal"/>
    <w:next w:val="Normal"/>
    <w:link w:val="Heading9Char"/>
    <w:qFormat/>
    <w:rsid w:val="008A170E"/>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B67DF5"/>
    <w:pPr>
      <w:tabs>
        <w:tab w:val="center" w:pos="4536"/>
        <w:tab w:val="right" w:pos="9072"/>
      </w:tabs>
      <w:ind w:left="567"/>
      <w:jc w:val="center"/>
    </w:pPr>
    <w:rPr>
      <w:rFonts w:ascii="Arial" w:hAnsi="Arial"/>
      <w:lang w:val="fr-FR"/>
    </w:rPr>
  </w:style>
  <w:style w:type="paragraph" w:styleId="Footer">
    <w:name w:val="footer"/>
    <w:aliases w:val="doc_path_name"/>
    <w:link w:val="FooterChar"/>
    <w:autoRedefine/>
    <w:rsid w:val="008A170E"/>
    <w:pPr>
      <w:jc w:val="both"/>
    </w:pPr>
    <w:rPr>
      <w:rFonts w:ascii="Arial" w:hAnsi="Arial"/>
      <w:sz w:val="14"/>
    </w:rPr>
  </w:style>
  <w:style w:type="character" w:styleId="PageNumber">
    <w:name w:val="page number"/>
    <w:basedOn w:val="DefaultParagraphFont"/>
    <w:rsid w:val="008A170E"/>
    <w:rPr>
      <w:rFonts w:ascii="Arial" w:hAnsi="Arial"/>
      <w:sz w:val="20"/>
    </w:rPr>
  </w:style>
  <w:style w:type="paragraph" w:styleId="Title">
    <w:name w:val="Title"/>
    <w:basedOn w:val="Normal"/>
    <w:link w:val="TitleChar1"/>
    <w:qFormat/>
    <w:rsid w:val="008A170E"/>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Normal"/>
    <w:link w:val="DocoriginalChar"/>
    <w:rsid w:val="008A170E"/>
    <w:pPr>
      <w:spacing w:line="280" w:lineRule="exact"/>
      <w:ind w:left="1361"/>
    </w:pPr>
    <w:rPr>
      <w:b/>
      <w:bCs/>
      <w:spacing w:val="10"/>
    </w:rPr>
  </w:style>
  <w:style w:type="paragraph" w:customStyle="1" w:styleId="DecisionParagraphs">
    <w:name w:val="DecisionParagraphs"/>
    <w:basedOn w:val="Normal"/>
    <w:rsid w:val="008A170E"/>
    <w:pPr>
      <w:tabs>
        <w:tab w:val="left" w:pos="5387"/>
      </w:tabs>
      <w:ind w:left="4820"/>
    </w:pPr>
    <w:rPr>
      <w:i/>
    </w:rPr>
  </w:style>
  <w:style w:type="paragraph" w:styleId="FootnoteText">
    <w:name w:val="footnote text"/>
    <w:link w:val="FootnoteTextChar"/>
    <w:autoRedefine/>
    <w:rsid w:val="00CE4224"/>
    <w:pPr>
      <w:spacing w:before="60"/>
      <w:ind w:left="284" w:hanging="284"/>
      <w:jc w:val="both"/>
    </w:pPr>
    <w:rPr>
      <w:rFonts w:ascii="Arial" w:hAnsi="Arial"/>
      <w:sz w:val="16"/>
    </w:rPr>
  </w:style>
  <w:style w:type="character" w:styleId="FootnoteReference">
    <w:name w:val="footnote reference"/>
    <w:basedOn w:val="DefaultParagraphFont"/>
    <w:semiHidden/>
    <w:rsid w:val="008A170E"/>
    <w:rPr>
      <w:vertAlign w:val="superscript"/>
    </w:rPr>
  </w:style>
  <w:style w:type="paragraph" w:styleId="Closing">
    <w:name w:val="Closing"/>
    <w:basedOn w:val="Normal"/>
    <w:link w:val="ClosingChar"/>
    <w:rsid w:val="008A170E"/>
    <w:pPr>
      <w:ind w:left="4536"/>
      <w:jc w:val="center"/>
    </w:pPr>
  </w:style>
  <w:style w:type="paragraph" w:styleId="Index1">
    <w:name w:val="index 1"/>
    <w:basedOn w:val="Normal"/>
    <w:next w:val="Normal"/>
    <w:uiPriority w:val="99"/>
    <w:semiHidden/>
    <w:rsid w:val="009C0D10"/>
    <w:pPr>
      <w:tabs>
        <w:tab w:val="right" w:leader="dot" w:pos="9071"/>
      </w:tabs>
      <w:ind w:left="284" w:hanging="284"/>
    </w:pPr>
  </w:style>
  <w:style w:type="paragraph" w:styleId="Index2">
    <w:name w:val="index 2"/>
    <w:basedOn w:val="Normal"/>
    <w:next w:val="Normal"/>
    <w:uiPriority w:val="99"/>
    <w:semiHidden/>
    <w:rsid w:val="009C0D10"/>
    <w:pPr>
      <w:tabs>
        <w:tab w:val="right" w:leader="dot" w:pos="9071"/>
      </w:tabs>
      <w:ind w:left="568" w:hanging="284"/>
    </w:pPr>
  </w:style>
  <w:style w:type="paragraph" w:styleId="Index3">
    <w:name w:val="index 3"/>
    <w:basedOn w:val="Normal"/>
    <w:next w:val="Normal"/>
    <w:semiHidden/>
    <w:rsid w:val="008A170E"/>
    <w:pPr>
      <w:tabs>
        <w:tab w:val="right" w:leader="dot" w:pos="9071"/>
      </w:tabs>
      <w:ind w:left="851" w:hanging="284"/>
    </w:pPr>
    <w:rPr>
      <w:sz w:val="24"/>
    </w:rPr>
  </w:style>
  <w:style w:type="paragraph" w:styleId="MacroText">
    <w:name w:val="macro"/>
    <w:link w:val="MacroTextChar"/>
    <w:semiHidden/>
    <w:rsid w:val="008A17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8A170E"/>
    <w:pPr>
      <w:ind w:left="4536"/>
      <w:jc w:val="center"/>
    </w:pPr>
  </w:style>
  <w:style w:type="character" w:customStyle="1" w:styleId="Doclang">
    <w:name w:val="Doc_lang"/>
    <w:basedOn w:val="DefaultParagraphFont"/>
    <w:rsid w:val="008A170E"/>
    <w:rPr>
      <w:rFonts w:ascii="Arial" w:hAnsi="Arial"/>
      <w:sz w:val="20"/>
      <w:lang w:val="en-US"/>
    </w:rPr>
  </w:style>
  <w:style w:type="paragraph" w:customStyle="1" w:styleId="Session">
    <w:name w:val="Session"/>
    <w:basedOn w:val="Normal"/>
    <w:rsid w:val="008A170E"/>
    <w:pPr>
      <w:spacing w:before="60"/>
      <w:jc w:val="center"/>
    </w:pPr>
    <w:rPr>
      <w:b/>
    </w:rPr>
  </w:style>
  <w:style w:type="paragraph" w:customStyle="1" w:styleId="Organizer">
    <w:name w:val="Organizer"/>
    <w:basedOn w:val="Normal"/>
    <w:rsid w:val="008A170E"/>
    <w:pPr>
      <w:spacing w:after="600"/>
      <w:ind w:left="-993" w:right="-994"/>
      <w:jc w:val="center"/>
    </w:pPr>
    <w:rPr>
      <w:b/>
      <w:caps/>
      <w:kern w:val="26"/>
      <w:sz w:val="26"/>
    </w:rPr>
  </w:style>
  <w:style w:type="paragraph" w:styleId="BodyText">
    <w:name w:val="Body Text"/>
    <w:basedOn w:val="Normal"/>
    <w:link w:val="BodyTextChar"/>
    <w:rsid w:val="008A170E"/>
  </w:style>
  <w:style w:type="paragraph" w:customStyle="1" w:styleId="StyleDocoriginalNotBold">
    <w:name w:val="Style Doc_original + Not Bold"/>
    <w:basedOn w:val="Docoriginal"/>
    <w:link w:val="StyleDocoriginalNotBoldChar"/>
    <w:autoRedefine/>
    <w:rsid w:val="008A170E"/>
    <w:pPr>
      <w:ind w:left="1589"/>
      <w:jc w:val="left"/>
    </w:pPr>
  </w:style>
  <w:style w:type="paragraph" w:customStyle="1" w:styleId="upove">
    <w:name w:val="upov_e"/>
    <w:basedOn w:val="Normal"/>
    <w:rsid w:val="008A170E"/>
    <w:pPr>
      <w:spacing w:before="60"/>
      <w:jc w:val="center"/>
    </w:pPr>
    <w:rPr>
      <w:b/>
      <w:bCs/>
      <w:spacing w:val="8"/>
      <w:sz w:val="24"/>
    </w:rPr>
  </w:style>
  <w:style w:type="paragraph" w:customStyle="1" w:styleId="TitleofDoc">
    <w:name w:val="Title of Doc"/>
    <w:basedOn w:val="Normal"/>
    <w:link w:val="TitleofDocChar"/>
    <w:rsid w:val="00D3708D"/>
    <w:pPr>
      <w:spacing w:before="1200"/>
      <w:jc w:val="center"/>
    </w:pPr>
    <w:rPr>
      <w:caps/>
    </w:rPr>
  </w:style>
  <w:style w:type="paragraph" w:customStyle="1" w:styleId="preparedby0">
    <w:name w:val="prepared by"/>
    <w:basedOn w:val="Normal"/>
    <w:rsid w:val="00D3708D"/>
    <w:pPr>
      <w:spacing w:before="600" w:after="600"/>
      <w:jc w:val="center"/>
    </w:pPr>
    <w:rPr>
      <w:i/>
    </w:rPr>
  </w:style>
  <w:style w:type="paragraph" w:customStyle="1" w:styleId="PlaceAndDate">
    <w:name w:val="PlaceAndDate"/>
    <w:basedOn w:val="Session"/>
    <w:rsid w:val="008A170E"/>
  </w:style>
  <w:style w:type="paragraph" w:styleId="EndnoteText">
    <w:name w:val="endnote text"/>
    <w:basedOn w:val="Normal"/>
    <w:semiHidden/>
    <w:rsid w:val="008A170E"/>
  </w:style>
  <w:style w:type="character" w:styleId="EndnoteReference">
    <w:name w:val="endnote reference"/>
    <w:basedOn w:val="DefaultParagraphFont"/>
    <w:semiHidden/>
    <w:rsid w:val="008A170E"/>
    <w:rPr>
      <w:vertAlign w:val="superscript"/>
    </w:rPr>
  </w:style>
  <w:style w:type="paragraph" w:customStyle="1" w:styleId="SessionMeetingPlace">
    <w:name w:val="Session_MeetingPlace"/>
    <w:basedOn w:val="Normal"/>
    <w:semiHidden/>
    <w:rsid w:val="008A170E"/>
    <w:pPr>
      <w:spacing w:before="480"/>
      <w:jc w:val="center"/>
    </w:pPr>
    <w:rPr>
      <w:b/>
      <w:bCs/>
      <w:kern w:val="28"/>
      <w:sz w:val="24"/>
    </w:rPr>
  </w:style>
  <w:style w:type="paragraph" w:customStyle="1" w:styleId="Original">
    <w:name w:val="Original"/>
    <w:basedOn w:val="Normal"/>
    <w:rsid w:val="008A170E"/>
    <w:pPr>
      <w:spacing w:before="60"/>
      <w:ind w:left="1276"/>
    </w:pPr>
    <w:rPr>
      <w:b/>
      <w:sz w:val="22"/>
    </w:rPr>
  </w:style>
  <w:style w:type="paragraph" w:styleId="Date">
    <w:name w:val="Date"/>
    <w:basedOn w:val="Normal"/>
    <w:link w:val="DateChar"/>
    <w:rsid w:val="008A170E"/>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A170E"/>
    <w:pPr>
      <w:spacing w:before="60" w:after="480"/>
      <w:jc w:val="center"/>
    </w:pPr>
  </w:style>
  <w:style w:type="paragraph" w:customStyle="1" w:styleId="Lettrine">
    <w:name w:val="Lettrine"/>
    <w:basedOn w:val="Normal"/>
    <w:rsid w:val="008A170E"/>
    <w:pPr>
      <w:spacing w:after="120" w:line="340" w:lineRule="atLeast"/>
      <w:jc w:val="right"/>
    </w:pPr>
    <w:rPr>
      <w:b/>
      <w:bCs/>
      <w:sz w:val="56"/>
    </w:rPr>
  </w:style>
  <w:style w:type="paragraph" w:customStyle="1" w:styleId="LogoUPOV">
    <w:name w:val="LogoUPOV"/>
    <w:basedOn w:val="Normal"/>
    <w:rsid w:val="008A170E"/>
    <w:pPr>
      <w:spacing w:before="720"/>
      <w:jc w:val="center"/>
    </w:pPr>
  </w:style>
  <w:style w:type="paragraph" w:customStyle="1" w:styleId="Sessiontc">
    <w:name w:val="Session_tc"/>
    <w:basedOn w:val="StyleSessionAllcaps"/>
    <w:rsid w:val="008A170E"/>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A170E"/>
    <w:pPr>
      <w:spacing w:before="480"/>
    </w:pPr>
    <w:rPr>
      <w:bCs/>
      <w:caps/>
      <w:kern w:val="28"/>
      <w:sz w:val="24"/>
    </w:rPr>
  </w:style>
  <w:style w:type="paragraph" w:customStyle="1" w:styleId="plcountry">
    <w:name w:val="plcountry"/>
    <w:basedOn w:val="Normal"/>
    <w:rsid w:val="008A170E"/>
    <w:pPr>
      <w:keepNext/>
      <w:keepLines/>
      <w:spacing w:before="180" w:after="120"/>
      <w:jc w:val="left"/>
    </w:pPr>
    <w:rPr>
      <w:caps/>
      <w:noProof/>
      <w:snapToGrid w:val="0"/>
      <w:u w:val="single"/>
    </w:rPr>
  </w:style>
  <w:style w:type="paragraph" w:customStyle="1" w:styleId="pldetails">
    <w:name w:val="pldetails"/>
    <w:basedOn w:val="Normal"/>
    <w:rsid w:val="008A170E"/>
    <w:pPr>
      <w:keepLines/>
      <w:spacing w:before="60" w:after="60"/>
      <w:jc w:val="left"/>
    </w:pPr>
    <w:rPr>
      <w:noProof/>
      <w:snapToGrid w:val="0"/>
    </w:rPr>
  </w:style>
  <w:style w:type="paragraph" w:customStyle="1" w:styleId="plheading">
    <w:name w:val="plheading"/>
    <w:basedOn w:val="Normal"/>
    <w:rsid w:val="008A170E"/>
    <w:pPr>
      <w:keepNext/>
      <w:spacing w:before="480" w:after="120"/>
      <w:jc w:val="center"/>
    </w:pPr>
    <w:rPr>
      <w:caps/>
      <w:snapToGrid w:val="0"/>
      <w:u w:val="single"/>
    </w:rPr>
  </w:style>
  <w:style w:type="paragraph" w:customStyle="1" w:styleId="Sessiontcplacedate">
    <w:name w:val="Session_tc_place_date"/>
    <w:basedOn w:val="SessionMeetingPlace"/>
    <w:rsid w:val="008A170E"/>
    <w:pPr>
      <w:spacing w:before="240"/>
    </w:pPr>
  </w:style>
  <w:style w:type="paragraph" w:customStyle="1" w:styleId="Titleofdoc0">
    <w:name w:val="Title_of_doc"/>
    <w:basedOn w:val="Normal"/>
    <w:link w:val="TitleofdocChar0"/>
    <w:rsid w:val="008A170E"/>
    <w:pPr>
      <w:spacing w:before="600"/>
      <w:jc w:val="center"/>
    </w:pPr>
    <w:rPr>
      <w:caps/>
    </w:rPr>
  </w:style>
  <w:style w:type="paragraph" w:customStyle="1" w:styleId="preparedby1">
    <w:name w:val="prepared_by"/>
    <w:basedOn w:val="Normal"/>
    <w:rsid w:val="008A170E"/>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8A170E"/>
    <w:pPr>
      <w:spacing w:before="480"/>
      <w:ind w:left="567" w:hanging="567"/>
      <w:jc w:val="right"/>
    </w:pPr>
    <w:rPr>
      <w:rFonts w:ascii="Arial" w:hAnsi="Arial"/>
    </w:rPr>
  </w:style>
  <w:style w:type="character" w:customStyle="1" w:styleId="DocoriginalChar">
    <w:name w:val="Doc_original Char"/>
    <w:basedOn w:val="DefaultParagraphFont"/>
    <w:link w:val="Docoriginal"/>
    <w:rsid w:val="008A170E"/>
    <w:rPr>
      <w:rFonts w:ascii="Arial" w:hAnsi="Arial"/>
      <w:b/>
      <w:bCs/>
      <w:spacing w:val="10"/>
    </w:rPr>
  </w:style>
  <w:style w:type="character" w:customStyle="1" w:styleId="StyleDocoriginalNotBoldChar">
    <w:name w:val="Style Doc_original + Not Bold Char"/>
    <w:basedOn w:val="DocoriginalChar"/>
    <w:link w:val="StyleDocoriginalNotBold"/>
    <w:rsid w:val="008A170E"/>
    <w:rPr>
      <w:rFonts w:ascii="Arial" w:hAnsi="Arial"/>
      <w:b/>
      <w:bCs/>
      <w:spacing w:val="10"/>
    </w:rPr>
  </w:style>
  <w:style w:type="paragraph" w:customStyle="1" w:styleId="StyleDocnumber">
    <w:name w:val="Style Doc_number"/>
    <w:basedOn w:val="Docoriginal"/>
    <w:rsid w:val="008A170E"/>
    <w:pPr>
      <w:ind w:left="1589"/>
    </w:pPr>
  </w:style>
  <w:style w:type="paragraph" w:customStyle="1" w:styleId="StyleDocoriginal">
    <w:name w:val="Style Doc_original"/>
    <w:basedOn w:val="Docoriginal"/>
    <w:link w:val="StyleDocoriginalChar"/>
    <w:rsid w:val="008A170E"/>
  </w:style>
  <w:style w:type="character" w:customStyle="1" w:styleId="StyleDocoriginalChar">
    <w:name w:val="Style Doc_original Char"/>
    <w:basedOn w:val="DocoriginalChar"/>
    <w:link w:val="StyleDocoriginal"/>
    <w:rsid w:val="008A170E"/>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8A170E"/>
    <w:rPr>
      <w:rFonts w:ascii="Arial" w:hAnsi="Arial"/>
      <w:b/>
      <w:bCs/>
      <w:spacing w:val="10"/>
      <w:lang w:val="en-US" w:eastAsia="en-US" w:bidi="ar-SA"/>
    </w:rPr>
  </w:style>
  <w:style w:type="character" w:customStyle="1" w:styleId="StyleDoclangBold">
    <w:name w:val="Style Doc_lang + Bold"/>
    <w:basedOn w:val="Doclang"/>
    <w:rsid w:val="008A170E"/>
    <w:rPr>
      <w:rFonts w:ascii="Arial" w:hAnsi="Arial"/>
      <w:b/>
      <w:bCs/>
      <w:sz w:val="20"/>
      <w:lang w:val="en-US"/>
    </w:rPr>
  </w:style>
  <w:style w:type="paragraph" w:styleId="TOC2">
    <w:name w:val="toc 2"/>
    <w:next w:val="Normal"/>
    <w:autoRedefine/>
    <w:uiPriority w:val="39"/>
    <w:rsid w:val="00EA2835"/>
    <w:pPr>
      <w:tabs>
        <w:tab w:val="right" w:leader="dot" w:pos="9639"/>
      </w:tabs>
      <w:spacing w:before="120" w:after="120"/>
      <w:ind w:left="851" w:right="283" w:hanging="567"/>
    </w:pPr>
    <w:rPr>
      <w:rFonts w:ascii="Arial" w:hAnsi="Arial"/>
      <w:noProof/>
    </w:rPr>
  </w:style>
  <w:style w:type="paragraph" w:styleId="TOC3">
    <w:name w:val="toc 3"/>
    <w:next w:val="Normal"/>
    <w:autoRedefine/>
    <w:uiPriority w:val="39"/>
    <w:rsid w:val="008A170E"/>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8A170E"/>
    <w:rPr>
      <w:rFonts w:ascii="Arial" w:hAnsi="Arial"/>
      <w:color w:val="0000FF"/>
      <w:u w:val="single"/>
    </w:rPr>
  </w:style>
  <w:style w:type="paragraph" w:styleId="TOC4">
    <w:name w:val="toc 4"/>
    <w:next w:val="Normal"/>
    <w:autoRedefine/>
    <w:uiPriority w:val="39"/>
    <w:rsid w:val="009B73B3"/>
    <w:pPr>
      <w:tabs>
        <w:tab w:val="left" w:pos="1418"/>
        <w:tab w:val="right" w:leader="dot" w:pos="9639"/>
      </w:tabs>
      <w:spacing w:before="120"/>
      <w:ind w:left="1418" w:right="851" w:hanging="567"/>
      <w:contextualSpacing/>
    </w:pPr>
    <w:rPr>
      <w:rFonts w:ascii="Arial" w:hAnsi="Arial" w:cs="Arial"/>
      <w:noProof/>
      <w:lang w:val="fr-FR"/>
    </w:rPr>
  </w:style>
  <w:style w:type="paragraph" w:styleId="TOC1">
    <w:name w:val="toc 1"/>
    <w:next w:val="Normal"/>
    <w:autoRedefine/>
    <w:uiPriority w:val="39"/>
    <w:rsid w:val="004F2507"/>
    <w:pPr>
      <w:keepNext/>
      <w:tabs>
        <w:tab w:val="left" w:pos="1540"/>
        <w:tab w:val="right" w:leader="dot" w:pos="9639"/>
      </w:tabs>
      <w:spacing w:before="120" w:after="120"/>
      <w:ind w:left="284" w:right="284" w:hanging="284"/>
    </w:pPr>
    <w:rPr>
      <w:rFonts w:ascii="Arial" w:hAnsi="Arial" w:cs="Arial"/>
      <w:b/>
      <w:caps/>
      <w:noProof/>
    </w:rPr>
  </w:style>
  <w:style w:type="paragraph" w:styleId="TOC5">
    <w:name w:val="toc 5"/>
    <w:next w:val="Normal"/>
    <w:autoRedefine/>
    <w:uiPriority w:val="39"/>
    <w:rsid w:val="004F2507"/>
    <w:pPr>
      <w:tabs>
        <w:tab w:val="left" w:pos="2127"/>
        <w:tab w:val="right" w:leader="dot" w:pos="9639"/>
      </w:tabs>
      <w:spacing w:before="120"/>
      <w:ind w:left="2127" w:right="851" w:hanging="709"/>
      <w:contextualSpacing/>
      <w:jc w:val="both"/>
    </w:pPr>
    <w:rPr>
      <w:rFonts w:ascii="Arial" w:hAnsi="Arial"/>
      <w:noProof/>
      <w:lang w:val="fr-FR"/>
    </w:rPr>
  </w:style>
  <w:style w:type="paragraph" w:customStyle="1" w:styleId="StyleTitleofSectionArial10ptBefore0ptAfter0pt">
    <w:name w:val="Style Title of Section + Arial 10 pt Before:  0 pt After:  0 pt..."/>
    <w:basedOn w:val="Normal"/>
    <w:autoRedefine/>
    <w:rsid w:val="006D4692"/>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1"/>
    <w:rsid w:val="00047D7F"/>
    <w:pPr>
      <w:jc w:val="left"/>
    </w:pPr>
    <w:rPr>
      <w:rFonts w:ascii="Times New Roman" w:hAnsi="Times New Roman"/>
      <w:sz w:val="22"/>
    </w:rPr>
  </w:style>
  <w:style w:type="paragraph" w:customStyle="1" w:styleId="TitleofSection">
    <w:name w:val="Title of Section"/>
    <w:basedOn w:val="TitleofDoc"/>
    <w:rsid w:val="00AD789A"/>
    <w:pPr>
      <w:spacing w:before="120" w:after="120"/>
    </w:pPr>
    <w:rPr>
      <w:b/>
      <w:bCs/>
      <w:caps w:val="0"/>
      <w:lang w:val="fr-FR"/>
    </w:rPr>
  </w:style>
  <w:style w:type="paragraph" w:customStyle="1" w:styleId="Normaltg">
    <w:name w:val="Normaltg"/>
    <w:basedOn w:val="Normal"/>
    <w:rsid w:val="00AD789A"/>
    <w:pPr>
      <w:tabs>
        <w:tab w:val="left" w:pos="709"/>
        <w:tab w:val="left" w:pos="1418"/>
      </w:tabs>
    </w:pPr>
    <w:rPr>
      <w:lang w:val="fr-FR"/>
    </w:rPr>
  </w:style>
  <w:style w:type="paragraph" w:styleId="BalloonText">
    <w:name w:val="Balloon Text"/>
    <w:basedOn w:val="Normal"/>
    <w:link w:val="BalloonTextChar"/>
    <w:rsid w:val="005F2C30"/>
    <w:rPr>
      <w:rFonts w:ascii="Tahoma" w:hAnsi="Tahoma" w:cs="Tahoma"/>
      <w:sz w:val="16"/>
      <w:szCs w:val="16"/>
    </w:rPr>
  </w:style>
  <w:style w:type="character" w:customStyle="1" w:styleId="Heading6Char">
    <w:name w:val="Heading 6 Char"/>
    <w:basedOn w:val="DefaultParagraphFont"/>
    <w:link w:val="Heading6"/>
    <w:rsid w:val="009B73B3"/>
    <w:rPr>
      <w:rFonts w:ascii="Arial" w:hAnsi="Arial" w:cs="Angsana New"/>
      <w:szCs w:val="24"/>
      <w:lang w:bidi="th-TH"/>
    </w:rPr>
  </w:style>
  <w:style w:type="character" w:customStyle="1" w:styleId="Heading8Char">
    <w:name w:val="Heading 8 Char"/>
    <w:basedOn w:val="DefaultParagraphFont"/>
    <w:link w:val="Heading8"/>
    <w:rsid w:val="009B73B3"/>
    <w:rPr>
      <w:rFonts w:ascii="Arial" w:hAnsi="Arial" w:cs="Angsana New"/>
      <w:b/>
      <w:bCs/>
      <w:i/>
      <w:iCs/>
      <w:sz w:val="22"/>
      <w:szCs w:val="22"/>
      <w:lang w:bidi="th-TH"/>
    </w:rPr>
  </w:style>
  <w:style w:type="character" w:customStyle="1" w:styleId="Heading4Char">
    <w:name w:val="Heading 4 Char"/>
    <w:basedOn w:val="DefaultParagraphFont"/>
    <w:link w:val="Heading4"/>
    <w:rsid w:val="003F1AB0"/>
    <w:rPr>
      <w:rFonts w:ascii="Arial" w:hAnsi="Arial"/>
      <w:i/>
      <w:lang w:val="fr-FR"/>
    </w:rPr>
  </w:style>
  <w:style w:type="character" w:customStyle="1" w:styleId="Heading5Char">
    <w:name w:val="Heading 5 Char"/>
    <w:basedOn w:val="DefaultParagraphFont"/>
    <w:link w:val="Heading5"/>
    <w:rsid w:val="00736061"/>
    <w:rPr>
      <w:rFonts w:ascii="Arial" w:hAnsi="Arial"/>
    </w:rPr>
  </w:style>
  <w:style w:type="paragraph" w:styleId="ListBullet">
    <w:name w:val="List Bullet"/>
    <w:basedOn w:val="Normal"/>
    <w:autoRedefine/>
    <w:rsid w:val="009B73B3"/>
    <w:pPr>
      <w:numPr>
        <w:numId w:val="1"/>
      </w:numPr>
    </w:pPr>
    <w:rPr>
      <w:rFonts w:cs="Angsana New"/>
      <w:szCs w:val="24"/>
      <w:lang w:bidi="th-TH"/>
    </w:rPr>
  </w:style>
  <w:style w:type="paragraph" w:styleId="ListBullet2">
    <w:name w:val="List Bullet 2"/>
    <w:basedOn w:val="Normal"/>
    <w:autoRedefine/>
    <w:rsid w:val="009B73B3"/>
    <w:pPr>
      <w:numPr>
        <w:numId w:val="2"/>
      </w:numPr>
      <w:tabs>
        <w:tab w:val="clear" w:pos="643"/>
        <w:tab w:val="num" w:pos="720"/>
      </w:tabs>
      <w:ind w:left="720"/>
    </w:pPr>
    <w:rPr>
      <w:rFonts w:cs="Angsana New"/>
      <w:szCs w:val="24"/>
      <w:lang w:bidi="th-TH"/>
    </w:rPr>
  </w:style>
  <w:style w:type="paragraph" w:styleId="ListBullet3">
    <w:name w:val="List Bullet 3"/>
    <w:basedOn w:val="Normal"/>
    <w:autoRedefine/>
    <w:rsid w:val="009B73B3"/>
    <w:pPr>
      <w:numPr>
        <w:numId w:val="3"/>
      </w:numPr>
      <w:tabs>
        <w:tab w:val="clear" w:pos="926"/>
        <w:tab w:val="num" w:pos="1080"/>
      </w:tabs>
      <w:ind w:left="1080"/>
    </w:pPr>
    <w:rPr>
      <w:rFonts w:cs="Angsana New"/>
      <w:szCs w:val="24"/>
      <w:lang w:bidi="th-TH"/>
    </w:rPr>
  </w:style>
  <w:style w:type="paragraph" w:styleId="ListBullet4">
    <w:name w:val="List Bullet 4"/>
    <w:basedOn w:val="Normal"/>
    <w:autoRedefine/>
    <w:rsid w:val="009B73B3"/>
    <w:pPr>
      <w:numPr>
        <w:numId w:val="4"/>
      </w:numPr>
      <w:tabs>
        <w:tab w:val="clear" w:pos="1209"/>
        <w:tab w:val="num" w:pos="1440"/>
      </w:tabs>
      <w:ind w:left="1440"/>
    </w:pPr>
    <w:rPr>
      <w:rFonts w:cs="Angsana New"/>
      <w:szCs w:val="24"/>
      <w:lang w:bidi="th-TH"/>
    </w:rPr>
  </w:style>
  <w:style w:type="paragraph" w:styleId="ListBullet5">
    <w:name w:val="List Bullet 5"/>
    <w:basedOn w:val="Normal"/>
    <w:autoRedefine/>
    <w:rsid w:val="009B73B3"/>
    <w:pPr>
      <w:numPr>
        <w:numId w:val="5"/>
      </w:numPr>
      <w:tabs>
        <w:tab w:val="clear" w:pos="1492"/>
        <w:tab w:val="num" w:pos="1800"/>
      </w:tabs>
      <w:ind w:left="1800"/>
    </w:pPr>
    <w:rPr>
      <w:rFonts w:cs="Angsana New"/>
      <w:szCs w:val="24"/>
      <w:lang w:bidi="th-TH"/>
    </w:rPr>
  </w:style>
  <w:style w:type="paragraph" w:styleId="ListNumber">
    <w:name w:val="List Number"/>
    <w:basedOn w:val="Normal"/>
    <w:rsid w:val="009B73B3"/>
    <w:pPr>
      <w:numPr>
        <w:numId w:val="6"/>
      </w:numPr>
    </w:pPr>
    <w:rPr>
      <w:rFonts w:cs="Angsana New"/>
      <w:szCs w:val="24"/>
      <w:lang w:bidi="th-TH"/>
    </w:rPr>
  </w:style>
  <w:style w:type="paragraph" w:styleId="ListNumber2">
    <w:name w:val="List Number 2"/>
    <w:basedOn w:val="Normal"/>
    <w:rsid w:val="009B73B3"/>
    <w:pPr>
      <w:numPr>
        <w:numId w:val="7"/>
      </w:numPr>
      <w:tabs>
        <w:tab w:val="clear" w:pos="643"/>
        <w:tab w:val="num" w:pos="720"/>
      </w:tabs>
      <w:ind w:left="720"/>
    </w:pPr>
    <w:rPr>
      <w:rFonts w:cs="Angsana New"/>
      <w:szCs w:val="24"/>
      <w:lang w:bidi="th-TH"/>
    </w:rPr>
  </w:style>
  <w:style w:type="paragraph" w:styleId="ListNumber3">
    <w:name w:val="List Number 3"/>
    <w:basedOn w:val="Normal"/>
    <w:rsid w:val="009B73B3"/>
    <w:pPr>
      <w:numPr>
        <w:numId w:val="8"/>
      </w:numPr>
      <w:tabs>
        <w:tab w:val="clear" w:pos="926"/>
        <w:tab w:val="num" w:pos="1080"/>
      </w:tabs>
      <w:ind w:left="1080"/>
    </w:pPr>
    <w:rPr>
      <w:rFonts w:cs="Angsana New"/>
      <w:szCs w:val="24"/>
      <w:lang w:bidi="th-TH"/>
    </w:rPr>
  </w:style>
  <w:style w:type="paragraph" w:styleId="ListNumber4">
    <w:name w:val="List Number 4"/>
    <w:basedOn w:val="Normal"/>
    <w:rsid w:val="009B73B3"/>
    <w:pPr>
      <w:numPr>
        <w:numId w:val="9"/>
      </w:numPr>
      <w:tabs>
        <w:tab w:val="clear" w:pos="1209"/>
        <w:tab w:val="num" w:pos="1440"/>
      </w:tabs>
      <w:ind w:left="1440"/>
    </w:pPr>
    <w:rPr>
      <w:rFonts w:cs="Angsana New"/>
      <w:szCs w:val="24"/>
      <w:lang w:bidi="th-TH"/>
    </w:rPr>
  </w:style>
  <w:style w:type="paragraph" w:styleId="ListNumber5">
    <w:name w:val="List Number 5"/>
    <w:basedOn w:val="Normal"/>
    <w:rsid w:val="009B73B3"/>
    <w:pPr>
      <w:numPr>
        <w:numId w:val="10"/>
      </w:numPr>
      <w:tabs>
        <w:tab w:val="clear" w:pos="1492"/>
        <w:tab w:val="num" w:pos="1800"/>
      </w:tabs>
      <w:ind w:left="1800"/>
    </w:pPr>
    <w:rPr>
      <w:rFonts w:cs="Angsana New"/>
      <w:szCs w:val="24"/>
      <w:lang w:bidi="th-TH"/>
    </w:rPr>
  </w:style>
  <w:style w:type="paragraph" w:styleId="BodyTextIndent">
    <w:name w:val="Body Text Indent"/>
    <w:basedOn w:val="Normal"/>
    <w:link w:val="BodyTextIndentChar"/>
    <w:rsid w:val="009B73B3"/>
    <w:pPr>
      <w:spacing w:after="120"/>
      <w:ind w:left="360"/>
    </w:pPr>
    <w:rPr>
      <w:rFonts w:cs="Angsana New"/>
      <w:szCs w:val="24"/>
      <w:lang w:bidi="th-TH"/>
    </w:rPr>
  </w:style>
  <w:style w:type="character" w:customStyle="1" w:styleId="BodyTextIndentChar">
    <w:name w:val="Body Text Indent Char"/>
    <w:basedOn w:val="DefaultParagraphFont"/>
    <w:link w:val="BodyTextIndent"/>
    <w:rsid w:val="009B73B3"/>
    <w:rPr>
      <w:rFonts w:ascii="Arial" w:hAnsi="Arial" w:cs="Angsana New"/>
      <w:szCs w:val="24"/>
      <w:lang w:bidi="th-TH"/>
    </w:rPr>
  </w:style>
  <w:style w:type="paragraph" w:customStyle="1" w:styleId="heading4u">
    <w:name w:val="heading 4u"/>
    <w:basedOn w:val="Heading4"/>
    <w:rsid w:val="009B73B3"/>
    <w:pPr>
      <w:ind w:left="992" w:hanging="992"/>
    </w:pPr>
    <w:rPr>
      <w:rFonts w:cs="Angsana New"/>
      <w:i w:val="0"/>
      <w:szCs w:val="24"/>
      <w:u w:val="single"/>
      <w:lang w:val="en-US" w:bidi="th-TH"/>
    </w:rPr>
  </w:style>
  <w:style w:type="paragraph" w:styleId="BodyText2">
    <w:name w:val="Body Text 2"/>
    <w:basedOn w:val="Normal"/>
    <w:link w:val="BodyText2Char"/>
    <w:rsid w:val="009B73B3"/>
    <w:rPr>
      <w:rFonts w:cs="Angsana New"/>
      <w:b/>
      <w:bCs/>
      <w:szCs w:val="24"/>
      <w:lang w:bidi="th-TH"/>
    </w:rPr>
  </w:style>
  <w:style w:type="character" w:customStyle="1" w:styleId="BodyText2Char">
    <w:name w:val="Body Text 2 Char"/>
    <w:basedOn w:val="DefaultParagraphFont"/>
    <w:link w:val="BodyText2"/>
    <w:rsid w:val="009B73B3"/>
    <w:rPr>
      <w:rFonts w:ascii="Arial" w:hAnsi="Arial" w:cs="Angsana New"/>
      <w:b/>
      <w:bCs/>
      <w:szCs w:val="24"/>
      <w:lang w:bidi="th-TH"/>
    </w:rPr>
  </w:style>
  <w:style w:type="paragraph" w:customStyle="1" w:styleId="n">
    <w:name w:val="n"/>
    <w:basedOn w:val="Header"/>
    <w:rsid w:val="009B73B3"/>
    <w:pPr>
      <w:jc w:val="left"/>
    </w:pPr>
    <w:rPr>
      <w:rFonts w:cs="Angsana New"/>
      <w:b/>
      <w:bCs/>
      <w:szCs w:val="24"/>
      <w:lang w:bidi="th-TH"/>
    </w:rPr>
  </w:style>
  <w:style w:type="paragraph" w:customStyle="1" w:styleId="heading3i">
    <w:name w:val="heading 3i"/>
    <w:basedOn w:val="Heading3"/>
    <w:rsid w:val="009B73B3"/>
    <w:pPr>
      <w:jc w:val="left"/>
    </w:pPr>
    <w:rPr>
      <w:rFonts w:cs="Angsana New"/>
      <w:iCs/>
      <w:szCs w:val="24"/>
      <w:lang w:bidi="th-TH"/>
    </w:rPr>
  </w:style>
  <w:style w:type="paragraph" w:customStyle="1" w:styleId="Normaltb">
    <w:name w:val="Normaltb"/>
    <w:basedOn w:val="Normalt"/>
    <w:rsid w:val="009B73B3"/>
    <w:pPr>
      <w:keepNext/>
    </w:pPr>
    <w:rPr>
      <w:b/>
      <w:bCs/>
    </w:rPr>
  </w:style>
  <w:style w:type="paragraph" w:customStyle="1" w:styleId="Normalt">
    <w:name w:val="Normalt"/>
    <w:basedOn w:val="Normal"/>
    <w:link w:val="NormaltChar"/>
    <w:rsid w:val="009B73B3"/>
    <w:pPr>
      <w:spacing w:before="120" w:after="120"/>
      <w:jc w:val="left"/>
    </w:pPr>
    <w:rPr>
      <w:rFonts w:cs="Angsana New"/>
      <w:noProof/>
      <w:lang w:bidi="th-TH"/>
    </w:rPr>
  </w:style>
  <w:style w:type="paragraph" w:styleId="DocumentMap">
    <w:name w:val="Document Map"/>
    <w:basedOn w:val="Normal"/>
    <w:link w:val="DocumentMapChar"/>
    <w:rsid w:val="009B73B3"/>
    <w:pPr>
      <w:shd w:val="clear" w:color="auto" w:fill="000080"/>
      <w:jc w:val="left"/>
    </w:pPr>
    <w:rPr>
      <w:rFonts w:ascii="Tahoma" w:hAnsi="Tahoma" w:cs="Tahoma"/>
      <w:szCs w:val="24"/>
      <w:lang w:bidi="th-TH"/>
    </w:rPr>
  </w:style>
  <w:style w:type="character" w:customStyle="1" w:styleId="DocumentMapChar">
    <w:name w:val="Document Map Char"/>
    <w:basedOn w:val="DefaultParagraphFont"/>
    <w:link w:val="DocumentMap"/>
    <w:rsid w:val="009B73B3"/>
    <w:rPr>
      <w:rFonts w:ascii="Tahoma" w:hAnsi="Tahoma" w:cs="Tahoma"/>
      <w:szCs w:val="24"/>
      <w:shd w:val="clear" w:color="auto" w:fill="000080"/>
      <w:lang w:bidi="th-TH"/>
    </w:rPr>
  </w:style>
  <w:style w:type="paragraph" w:styleId="BodyTextIndent2">
    <w:name w:val="Body Text Indent 2"/>
    <w:basedOn w:val="Normal"/>
    <w:link w:val="BodyTextIndent2Char"/>
    <w:rsid w:val="009B73B3"/>
    <w:pPr>
      <w:numPr>
        <w:numId w:val="11"/>
      </w:numPr>
      <w:tabs>
        <w:tab w:val="clear" w:pos="360"/>
        <w:tab w:val="left" w:pos="851"/>
      </w:tabs>
      <w:ind w:left="567" w:firstLine="0"/>
    </w:pPr>
    <w:rPr>
      <w:rFonts w:cs="Angsana New"/>
      <w:szCs w:val="24"/>
      <w:lang w:bidi="th-TH"/>
    </w:rPr>
  </w:style>
  <w:style w:type="character" w:customStyle="1" w:styleId="BodyTextIndent2Char">
    <w:name w:val="Body Text Indent 2 Char"/>
    <w:basedOn w:val="DefaultParagraphFont"/>
    <w:link w:val="BodyTextIndent2"/>
    <w:rsid w:val="009B73B3"/>
    <w:rPr>
      <w:rFonts w:ascii="Arial" w:hAnsi="Arial" w:cs="Angsana New"/>
      <w:szCs w:val="24"/>
      <w:lang w:bidi="th-TH"/>
    </w:rPr>
  </w:style>
  <w:style w:type="paragraph" w:customStyle="1" w:styleId="indentpara">
    <w:name w:val="indentpara"/>
    <w:basedOn w:val="Normal"/>
    <w:rsid w:val="009B73B3"/>
    <w:pPr>
      <w:tabs>
        <w:tab w:val="num" w:pos="360"/>
      </w:tabs>
      <w:ind w:left="360" w:hanging="360"/>
      <w:jc w:val="left"/>
    </w:pPr>
    <w:rPr>
      <w:rFonts w:cs="Angsana New"/>
      <w:szCs w:val="24"/>
      <w:lang w:bidi="th-TH"/>
    </w:rPr>
  </w:style>
  <w:style w:type="paragraph" w:customStyle="1" w:styleId="Style1">
    <w:name w:val="Style1"/>
    <w:basedOn w:val="Normal"/>
    <w:rsid w:val="009B73B3"/>
    <w:pPr>
      <w:tabs>
        <w:tab w:val="decimal" w:pos="907"/>
        <w:tab w:val="left" w:pos="1077"/>
      </w:tabs>
    </w:pPr>
    <w:rPr>
      <w:rFonts w:cs="Angsana New"/>
      <w:szCs w:val="24"/>
      <w:lang w:bidi="th-TH"/>
    </w:rPr>
  </w:style>
  <w:style w:type="paragraph" w:customStyle="1" w:styleId="h4para">
    <w:name w:val="h4para"/>
    <w:basedOn w:val="Normal"/>
    <w:rsid w:val="009B73B3"/>
    <w:pPr>
      <w:tabs>
        <w:tab w:val="left" w:pos="993"/>
        <w:tab w:val="left" w:pos="1843"/>
      </w:tabs>
    </w:pPr>
    <w:rPr>
      <w:rFonts w:cs="Angsana New"/>
      <w:sz w:val="22"/>
      <w:szCs w:val="22"/>
      <w:lang w:bidi="th-TH"/>
    </w:rPr>
  </w:style>
  <w:style w:type="paragraph" w:styleId="BodyText3">
    <w:name w:val="Body Text 3"/>
    <w:basedOn w:val="Normal"/>
    <w:link w:val="BodyText3Char"/>
    <w:rsid w:val="009B73B3"/>
    <w:pPr>
      <w:spacing w:after="120"/>
      <w:jc w:val="left"/>
    </w:pPr>
    <w:rPr>
      <w:rFonts w:cs="Angsana New"/>
      <w:sz w:val="16"/>
      <w:szCs w:val="16"/>
      <w:lang w:bidi="th-TH"/>
    </w:rPr>
  </w:style>
  <w:style w:type="character" w:customStyle="1" w:styleId="BodyText3Char">
    <w:name w:val="Body Text 3 Char"/>
    <w:basedOn w:val="DefaultParagraphFont"/>
    <w:link w:val="BodyText3"/>
    <w:rsid w:val="009B73B3"/>
    <w:rPr>
      <w:rFonts w:ascii="Arial" w:hAnsi="Arial" w:cs="Angsana New"/>
      <w:sz w:val="16"/>
      <w:szCs w:val="16"/>
      <w:lang w:bidi="th-TH"/>
    </w:rPr>
  </w:style>
  <w:style w:type="paragraph" w:styleId="BlockText">
    <w:name w:val="Block Text"/>
    <w:basedOn w:val="Normal"/>
    <w:rsid w:val="009B73B3"/>
    <w:pPr>
      <w:spacing w:after="120"/>
      <w:ind w:left="1440" w:right="1440"/>
      <w:jc w:val="left"/>
    </w:pPr>
    <w:rPr>
      <w:rFonts w:cs="Angsana New"/>
      <w:szCs w:val="24"/>
      <w:lang w:bidi="th-TH"/>
    </w:rPr>
  </w:style>
  <w:style w:type="paragraph" w:styleId="BodyTextFirstIndent">
    <w:name w:val="Body Text First Indent"/>
    <w:basedOn w:val="BodyText"/>
    <w:link w:val="BodyTextFirstIndentChar"/>
    <w:rsid w:val="009B73B3"/>
    <w:pPr>
      <w:spacing w:after="120"/>
      <w:ind w:firstLine="210"/>
      <w:jc w:val="left"/>
    </w:pPr>
    <w:rPr>
      <w:rFonts w:cs="Angsana New"/>
      <w:szCs w:val="24"/>
      <w:lang w:bidi="th-TH"/>
    </w:rPr>
  </w:style>
  <w:style w:type="character" w:customStyle="1" w:styleId="BodyTextChar">
    <w:name w:val="Body Text Char"/>
    <w:basedOn w:val="DefaultParagraphFont"/>
    <w:link w:val="BodyText"/>
    <w:rsid w:val="009B73B3"/>
    <w:rPr>
      <w:rFonts w:ascii="Arial" w:hAnsi="Arial"/>
    </w:rPr>
  </w:style>
  <w:style w:type="character" w:customStyle="1" w:styleId="BodyTextFirstIndentChar">
    <w:name w:val="Body Text First Indent Char"/>
    <w:basedOn w:val="BodyTextChar"/>
    <w:link w:val="BodyTextFirstIndent"/>
    <w:rsid w:val="009B73B3"/>
    <w:rPr>
      <w:rFonts w:ascii="Arial" w:hAnsi="Arial" w:cs="Angsana New"/>
      <w:szCs w:val="24"/>
      <w:lang w:bidi="th-TH"/>
    </w:rPr>
  </w:style>
  <w:style w:type="paragraph" w:styleId="BodyTextFirstIndent2">
    <w:name w:val="Body Text First Indent 2"/>
    <w:basedOn w:val="BodyTextIndent"/>
    <w:link w:val="BodyTextFirstIndent2Char"/>
    <w:rsid w:val="009B73B3"/>
    <w:pPr>
      <w:ind w:left="283" w:firstLine="210"/>
      <w:jc w:val="left"/>
    </w:pPr>
  </w:style>
  <w:style w:type="character" w:customStyle="1" w:styleId="BodyTextFirstIndent2Char">
    <w:name w:val="Body Text First Indent 2 Char"/>
    <w:basedOn w:val="BodyTextIndentChar"/>
    <w:link w:val="BodyTextFirstIndent2"/>
    <w:rsid w:val="009B73B3"/>
    <w:rPr>
      <w:rFonts w:ascii="Arial" w:hAnsi="Arial" w:cs="Angsana New"/>
      <w:szCs w:val="24"/>
      <w:lang w:bidi="th-TH"/>
    </w:rPr>
  </w:style>
  <w:style w:type="paragraph" w:styleId="BodyTextIndent3">
    <w:name w:val="Body Text Indent 3"/>
    <w:basedOn w:val="Normal"/>
    <w:link w:val="BodyTextIndent3Char"/>
    <w:rsid w:val="009B73B3"/>
    <w:pPr>
      <w:spacing w:after="120"/>
      <w:ind w:left="283"/>
      <w:jc w:val="left"/>
    </w:pPr>
    <w:rPr>
      <w:rFonts w:cs="Angsana New"/>
      <w:sz w:val="16"/>
      <w:szCs w:val="16"/>
      <w:lang w:bidi="th-TH"/>
    </w:rPr>
  </w:style>
  <w:style w:type="character" w:customStyle="1" w:styleId="BodyTextIndent3Char">
    <w:name w:val="Body Text Indent 3 Char"/>
    <w:basedOn w:val="DefaultParagraphFont"/>
    <w:link w:val="BodyTextIndent3"/>
    <w:rsid w:val="009B73B3"/>
    <w:rPr>
      <w:rFonts w:ascii="Arial" w:hAnsi="Arial" w:cs="Angsana New"/>
      <w:sz w:val="16"/>
      <w:szCs w:val="16"/>
      <w:lang w:bidi="th-TH"/>
    </w:rPr>
  </w:style>
  <w:style w:type="paragraph" w:styleId="EnvelopeAddress">
    <w:name w:val="envelope address"/>
    <w:basedOn w:val="Normal"/>
    <w:rsid w:val="009B73B3"/>
    <w:pPr>
      <w:framePr w:w="7920" w:h="1980" w:hRule="exact" w:hSpace="180" w:wrap="auto" w:hAnchor="page" w:xAlign="center" w:yAlign="bottom"/>
      <w:ind w:left="2880"/>
      <w:jc w:val="left"/>
    </w:pPr>
    <w:rPr>
      <w:rFonts w:cs="Angsana New"/>
      <w:szCs w:val="24"/>
      <w:lang w:bidi="th-TH"/>
    </w:rPr>
  </w:style>
  <w:style w:type="paragraph" w:styleId="EnvelopeReturn">
    <w:name w:val="envelope return"/>
    <w:basedOn w:val="Normal"/>
    <w:rsid w:val="009B73B3"/>
    <w:pPr>
      <w:jc w:val="left"/>
    </w:pPr>
    <w:rPr>
      <w:rFonts w:cs="Angsana New"/>
      <w:lang w:bidi="th-TH"/>
    </w:rPr>
  </w:style>
  <w:style w:type="paragraph" w:styleId="List">
    <w:name w:val="List"/>
    <w:basedOn w:val="Normal"/>
    <w:rsid w:val="009B73B3"/>
    <w:pPr>
      <w:ind w:left="283" w:hanging="283"/>
      <w:jc w:val="left"/>
    </w:pPr>
    <w:rPr>
      <w:rFonts w:cs="Angsana New"/>
      <w:szCs w:val="24"/>
      <w:lang w:bidi="th-TH"/>
    </w:rPr>
  </w:style>
  <w:style w:type="paragraph" w:styleId="List2">
    <w:name w:val="List 2"/>
    <w:basedOn w:val="Normal"/>
    <w:rsid w:val="009B73B3"/>
    <w:pPr>
      <w:ind w:left="566" w:hanging="283"/>
      <w:jc w:val="left"/>
    </w:pPr>
    <w:rPr>
      <w:rFonts w:cs="Angsana New"/>
      <w:szCs w:val="24"/>
      <w:lang w:bidi="th-TH"/>
    </w:rPr>
  </w:style>
  <w:style w:type="paragraph" w:styleId="List3">
    <w:name w:val="List 3"/>
    <w:basedOn w:val="Normal"/>
    <w:rsid w:val="009B73B3"/>
    <w:pPr>
      <w:ind w:left="849" w:hanging="283"/>
      <w:jc w:val="left"/>
    </w:pPr>
    <w:rPr>
      <w:rFonts w:cs="Angsana New"/>
      <w:szCs w:val="24"/>
      <w:lang w:bidi="th-TH"/>
    </w:rPr>
  </w:style>
  <w:style w:type="paragraph" w:styleId="List4">
    <w:name w:val="List 4"/>
    <w:basedOn w:val="Normal"/>
    <w:rsid w:val="009B73B3"/>
    <w:pPr>
      <w:ind w:left="1132" w:hanging="283"/>
      <w:jc w:val="left"/>
    </w:pPr>
    <w:rPr>
      <w:rFonts w:cs="Angsana New"/>
      <w:szCs w:val="24"/>
      <w:lang w:bidi="th-TH"/>
    </w:rPr>
  </w:style>
  <w:style w:type="paragraph" w:styleId="List5">
    <w:name w:val="List 5"/>
    <w:basedOn w:val="Normal"/>
    <w:rsid w:val="009B73B3"/>
    <w:pPr>
      <w:ind w:left="1415" w:hanging="283"/>
      <w:jc w:val="left"/>
    </w:pPr>
    <w:rPr>
      <w:rFonts w:cs="Angsana New"/>
      <w:szCs w:val="24"/>
      <w:lang w:bidi="th-TH"/>
    </w:rPr>
  </w:style>
  <w:style w:type="paragraph" w:styleId="ListContinue">
    <w:name w:val="List Continue"/>
    <w:basedOn w:val="Normal"/>
    <w:rsid w:val="009B73B3"/>
    <w:pPr>
      <w:spacing w:after="120"/>
      <w:ind w:left="283"/>
      <w:jc w:val="left"/>
    </w:pPr>
    <w:rPr>
      <w:rFonts w:cs="Angsana New"/>
      <w:szCs w:val="24"/>
      <w:lang w:bidi="th-TH"/>
    </w:rPr>
  </w:style>
  <w:style w:type="paragraph" w:styleId="ListContinue2">
    <w:name w:val="List Continue 2"/>
    <w:basedOn w:val="Normal"/>
    <w:rsid w:val="009B73B3"/>
    <w:pPr>
      <w:spacing w:after="120"/>
      <w:ind w:left="566"/>
      <w:jc w:val="left"/>
    </w:pPr>
    <w:rPr>
      <w:rFonts w:cs="Angsana New"/>
      <w:szCs w:val="24"/>
      <w:lang w:bidi="th-TH"/>
    </w:rPr>
  </w:style>
  <w:style w:type="paragraph" w:styleId="ListContinue3">
    <w:name w:val="List Continue 3"/>
    <w:basedOn w:val="Normal"/>
    <w:rsid w:val="009B73B3"/>
    <w:pPr>
      <w:spacing w:after="120"/>
      <w:ind w:left="849"/>
      <w:jc w:val="left"/>
    </w:pPr>
    <w:rPr>
      <w:rFonts w:cs="Angsana New"/>
      <w:szCs w:val="24"/>
      <w:lang w:bidi="th-TH"/>
    </w:rPr>
  </w:style>
  <w:style w:type="paragraph" w:styleId="ListContinue4">
    <w:name w:val="List Continue 4"/>
    <w:basedOn w:val="Normal"/>
    <w:rsid w:val="009B73B3"/>
    <w:pPr>
      <w:spacing w:after="120"/>
      <w:ind w:left="1132"/>
      <w:jc w:val="left"/>
    </w:pPr>
    <w:rPr>
      <w:rFonts w:cs="Angsana New"/>
      <w:szCs w:val="24"/>
      <w:lang w:bidi="th-TH"/>
    </w:rPr>
  </w:style>
  <w:style w:type="paragraph" w:styleId="ListContinue5">
    <w:name w:val="List Continue 5"/>
    <w:basedOn w:val="Normal"/>
    <w:rsid w:val="009B73B3"/>
    <w:pPr>
      <w:spacing w:after="120"/>
      <w:ind w:left="1415"/>
      <w:jc w:val="left"/>
    </w:pPr>
    <w:rPr>
      <w:rFonts w:cs="Angsana New"/>
      <w:szCs w:val="24"/>
      <w:lang w:bidi="th-TH"/>
    </w:rPr>
  </w:style>
  <w:style w:type="paragraph" w:styleId="MessageHeader">
    <w:name w:val="Message Header"/>
    <w:basedOn w:val="Normal"/>
    <w:link w:val="MessageHeaderChar"/>
    <w:rsid w:val="009B73B3"/>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ngsana New"/>
      <w:szCs w:val="24"/>
      <w:lang w:bidi="th-TH"/>
    </w:rPr>
  </w:style>
  <w:style w:type="character" w:customStyle="1" w:styleId="MessageHeaderChar">
    <w:name w:val="Message Header Char"/>
    <w:basedOn w:val="DefaultParagraphFont"/>
    <w:link w:val="MessageHeader"/>
    <w:rsid w:val="009B73B3"/>
    <w:rPr>
      <w:rFonts w:ascii="Arial" w:hAnsi="Arial" w:cs="Angsana New"/>
      <w:szCs w:val="24"/>
      <w:shd w:val="pct20" w:color="auto" w:fill="auto"/>
      <w:lang w:bidi="th-TH"/>
    </w:rPr>
  </w:style>
  <w:style w:type="paragraph" w:styleId="NormalIndent">
    <w:name w:val="Normal Indent"/>
    <w:basedOn w:val="Normal"/>
    <w:rsid w:val="009B73B3"/>
    <w:pPr>
      <w:ind w:left="567"/>
      <w:jc w:val="left"/>
    </w:pPr>
    <w:rPr>
      <w:rFonts w:cs="Angsana New"/>
      <w:szCs w:val="24"/>
      <w:lang w:bidi="th-TH"/>
    </w:rPr>
  </w:style>
  <w:style w:type="paragraph" w:styleId="NoteHeading">
    <w:name w:val="Note Heading"/>
    <w:basedOn w:val="Normal"/>
    <w:next w:val="Normal"/>
    <w:link w:val="NoteHeadingChar"/>
    <w:rsid w:val="009B73B3"/>
    <w:pPr>
      <w:jc w:val="left"/>
    </w:pPr>
    <w:rPr>
      <w:rFonts w:cs="Angsana New"/>
      <w:szCs w:val="24"/>
      <w:lang w:bidi="th-TH"/>
    </w:rPr>
  </w:style>
  <w:style w:type="character" w:customStyle="1" w:styleId="NoteHeadingChar">
    <w:name w:val="Note Heading Char"/>
    <w:basedOn w:val="DefaultParagraphFont"/>
    <w:link w:val="NoteHeading"/>
    <w:rsid w:val="009B73B3"/>
    <w:rPr>
      <w:rFonts w:ascii="Arial" w:hAnsi="Arial" w:cs="Angsana New"/>
      <w:szCs w:val="24"/>
      <w:lang w:bidi="th-TH"/>
    </w:rPr>
  </w:style>
  <w:style w:type="paragraph" w:styleId="PlainText">
    <w:name w:val="Plain Text"/>
    <w:basedOn w:val="Normal"/>
    <w:link w:val="PlainTextChar"/>
    <w:rsid w:val="009B73B3"/>
    <w:pPr>
      <w:jc w:val="left"/>
    </w:pPr>
    <w:rPr>
      <w:rFonts w:ascii="Courier New" w:hAnsi="Courier New" w:cs="Angsana New"/>
      <w:lang w:bidi="th-TH"/>
    </w:rPr>
  </w:style>
  <w:style w:type="character" w:customStyle="1" w:styleId="PlainTextChar">
    <w:name w:val="Plain Text Char"/>
    <w:basedOn w:val="DefaultParagraphFont"/>
    <w:link w:val="PlainText"/>
    <w:rsid w:val="009B73B3"/>
    <w:rPr>
      <w:rFonts w:ascii="Courier New" w:hAnsi="Courier New" w:cs="Angsana New"/>
      <w:lang w:bidi="th-TH"/>
    </w:rPr>
  </w:style>
  <w:style w:type="paragraph" w:styleId="Salutation">
    <w:name w:val="Salutation"/>
    <w:basedOn w:val="Normal"/>
    <w:next w:val="Normal"/>
    <w:link w:val="SalutationChar"/>
    <w:rsid w:val="009B73B3"/>
    <w:pPr>
      <w:jc w:val="left"/>
    </w:pPr>
    <w:rPr>
      <w:rFonts w:cs="Angsana New"/>
      <w:szCs w:val="24"/>
      <w:lang w:bidi="th-TH"/>
    </w:rPr>
  </w:style>
  <w:style w:type="character" w:customStyle="1" w:styleId="SalutationChar">
    <w:name w:val="Salutation Char"/>
    <w:basedOn w:val="DefaultParagraphFont"/>
    <w:link w:val="Salutation"/>
    <w:rsid w:val="009B73B3"/>
    <w:rPr>
      <w:rFonts w:ascii="Arial" w:hAnsi="Arial" w:cs="Angsana New"/>
      <w:szCs w:val="24"/>
      <w:lang w:bidi="th-TH"/>
    </w:rPr>
  </w:style>
  <w:style w:type="paragraph" w:styleId="Subtitle">
    <w:name w:val="Subtitle"/>
    <w:basedOn w:val="Normal"/>
    <w:link w:val="SubtitleChar"/>
    <w:qFormat/>
    <w:rsid w:val="009B73B3"/>
    <w:pPr>
      <w:spacing w:after="60"/>
      <w:jc w:val="center"/>
      <w:outlineLvl w:val="1"/>
    </w:pPr>
    <w:rPr>
      <w:rFonts w:cs="Angsana New"/>
      <w:szCs w:val="24"/>
      <w:lang w:bidi="th-TH"/>
    </w:rPr>
  </w:style>
  <w:style w:type="character" w:customStyle="1" w:styleId="SubtitleChar">
    <w:name w:val="Subtitle Char"/>
    <w:basedOn w:val="DefaultParagraphFont"/>
    <w:link w:val="Subtitle"/>
    <w:rsid w:val="009B73B3"/>
    <w:rPr>
      <w:rFonts w:ascii="Arial" w:hAnsi="Arial" w:cs="Angsana New"/>
      <w:szCs w:val="24"/>
      <w:lang w:bidi="th-TH"/>
    </w:rPr>
  </w:style>
  <w:style w:type="paragraph" w:customStyle="1" w:styleId="upov">
    <w:name w:val="upov"/>
    <w:basedOn w:val="Normal"/>
    <w:rsid w:val="009B73B3"/>
    <w:pPr>
      <w:spacing w:before="80"/>
      <w:jc w:val="right"/>
    </w:pPr>
    <w:rPr>
      <w:rFonts w:cs="Angsana New"/>
      <w:sz w:val="18"/>
      <w:szCs w:val="18"/>
      <w:lang w:val="de-DE" w:bidi="th-TH"/>
    </w:rPr>
  </w:style>
  <w:style w:type="paragraph" w:customStyle="1" w:styleId="merkmald">
    <w:name w:val="merkmal_d"/>
    <w:basedOn w:val="Normal"/>
    <w:rsid w:val="009B73B3"/>
    <w:pPr>
      <w:spacing w:before="80"/>
      <w:jc w:val="left"/>
    </w:pPr>
    <w:rPr>
      <w:rFonts w:cs="Angsana New"/>
      <w:b/>
      <w:bCs/>
      <w:sz w:val="18"/>
      <w:szCs w:val="18"/>
      <w:lang w:val="de-DE" w:bidi="th-TH"/>
    </w:rPr>
  </w:style>
  <w:style w:type="paragraph" w:customStyle="1" w:styleId="apsd">
    <w:name w:val="aps_d"/>
    <w:basedOn w:val="Normal"/>
    <w:rsid w:val="009B73B3"/>
    <w:pPr>
      <w:spacing w:before="80"/>
      <w:jc w:val="left"/>
    </w:pPr>
    <w:rPr>
      <w:rFonts w:cs="Angsana New"/>
      <w:b/>
      <w:bCs/>
      <w:snapToGrid w:val="0"/>
      <w:color w:val="000000"/>
      <w:sz w:val="18"/>
      <w:szCs w:val="18"/>
      <w:lang w:val="de-DE" w:bidi="th-TH"/>
    </w:rPr>
  </w:style>
  <w:style w:type="paragraph" w:customStyle="1" w:styleId="farbe">
    <w:name w:val="farbe"/>
    <w:basedOn w:val="note"/>
    <w:rsid w:val="009B73B3"/>
    <w:pPr>
      <w:jc w:val="left"/>
    </w:pPr>
  </w:style>
  <w:style w:type="paragraph" w:customStyle="1" w:styleId="note">
    <w:name w:val="note"/>
    <w:basedOn w:val="Normal"/>
    <w:rsid w:val="009B73B3"/>
    <w:pPr>
      <w:spacing w:before="80"/>
      <w:jc w:val="center"/>
    </w:pPr>
    <w:rPr>
      <w:rFonts w:cs="Angsana New"/>
      <w:sz w:val="18"/>
      <w:szCs w:val="18"/>
      <w:lang w:val="de-DE" w:bidi="th-TH"/>
    </w:rPr>
  </w:style>
  <w:style w:type="paragraph" w:customStyle="1" w:styleId="merkmale">
    <w:name w:val="merkmal_e"/>
    <w:basedOn w:val="merkmald"/>
    <w:rsid w:val="009B73B3"/>
    <w:pPr>
      <w:spacing w:before="0"/>
    </w:pPr>
    <w:rPr>
      <w:b w:val="0"/>
      <w:bCs w:val="0"/>
      <w:sz w:val="16"/>
      <w:szCs w:val="16"/>
    </w:rPr>
  </w:style>
  <w:style w:type="paragraph" w:customStyle="1" w:styleId="apse">
    <w:name w:val="aps_e"/>
    <w:basedOn w:val="apsd"/>
    <w:rsid w:val="009B73B3"/>
    <w:pPr>
      <w:spacing w:before="0"/>
    </w:pPr>
    <w:rPr>
      <w:b w:val="0"/>
      <w:bCs w:val="0"/>
      <w:sz w:val="16"/>
      <w:szCs w:val="16"/>
    </w:rPr>
  </w:style>
  <w:style w:type="paragraph" w:styleId="IndexHeading">
    <w:name w:val="index heading"/>
    <w:basedOn w:val="Normal"/>
    <w:next w:val="Index1"/>
    <w:uiPriority w:val="99"/>
    <w:rsid w:val="009B73B3"/>
    <w:pPr>
      <w:pBdr>
        <w:top w:val="single" w:sz="12" w:space="0" w:color="auto"/>
      </w:pBdr>
      <w:spacing w:before="360" w:after="240"/>
      <w:jc w:val="left"/>
    </w:pPr>
    <w:rPr>
      <w:b/>
      <w:bCs/>
      <w:i/>
      <w:iCs/>
      <w:sz w:val="26"/>
      <w:szCs w:val="26"/>
      <w:lang w:bidi="th-TH"/>
    </w:rPr>
  </w:style>
  <w:style w:type="paragraph" w:styleId="TOAHeading">
    <w:name w:val="toa heading"/>
    <w:basedOn w:val="Normal"/>
    <w:next w:val="Normal"/>
    <w:rsid w:val="009B73B3"/>
    <w:pPr>
      <w:spacing w:before="120"/>
    </w:pPr>
    <w:rPr>
      <w:b/>
      <w:bCs/>
      <w:szCs w:val="24"/>
    </w:rPr>
  </w:style>
  <w:style w:type="character" w:customStyle="1" w:styleId="underline">
    <w:name w:val="underline"/>
    <w:basedOn w:val="DefaultParagraphFont"/>
    <w:rsid w:val="009B73B3"/>
    <w:rPr>
      <w:u w:val="single"/>
    </w:rPr>
  </w:style>
  <w:style w:type="paragraph" w:customStyle="1" w:styleId="bullet">
    <w:name w:val="bullet"/>
    <w:basedOn w:val="Normal"/>
    <w:rsid w:val="009B73B3"/>
    <w:pPr>
      <w:tabs>
        <w:tab w:val="num" w:pos="926"/>
        <w:tab w:val="left" w:pos="993"/>
      </w:tabs>
      <w:ind w:left="992" w:hanging="425"/>
    </w:pPr>
    <w:rPr>
      <w:sz w:val="22"/>
      <w:szCs w:val="22"/>
    </w:rPr>
  </w:style>
  <w:style w:type="paragraph" w:customStyle="1" w:styleId="chaptitle">
    <w:name w:val="chaptitle"/>
    <w:basedOn w:val="Normal"/>
    <w:rsid w:val="009B73B3"/>
    <w:pPr>
      <w:pBdr>
        <w:bottom w:val="single" w:sz="4" w:space="2" w:color="auto"/>
      </w:pBdr>
      <w:tabs>
        <w:tab w:val="right" w:pos="9071"/>
      </w:tabs>
      <w:spacing w:after="240"/>
      <w:jc w:val="center"/>
    </w:pPr>
    <w:rPr>
      <w:b/>
      <w:bCs/>
      <w:sz w:val="18"/>
      <w:szCs w:val="18"/>
    </w:rPr>
  </w:style>
  <w:style w:type="paragraph" w:customStyle="1" w:styleId="Committee">
    <w:name w:val="Committee"/>
    <w:basedOn w:val="Title"/>
    <w:rsid w:val="009B73B3"/>
    <w:rPr>
      <w:rFonts w:cs="Arial"/>
      <w:bCs/>
      <w:caps w:val="0"/>
      <w:szCs w:val="30"/>
    </w:rPr>
  </w:style>
  <w:style w:type="paragraph" w:customStyle="1" w:styleId="Draft">
    <w:name w:val="Draft"/>
    <w:basedOn w:val="Normal"/>
    <w:next w:val="Normal"/>
    <w:rsid w:val="009B73B3"/>
    <w:pPr>
      <w:spacing w:before="720" w:after="480"/>
      <w:jc w:val="center"/>
    </w:pPr>
    <w:rPr>
      <w:caps/>
      <w:sz w:val="28"/>
      <w:szCs w:val="28"/>
    </w:rPr>
  </w:style>
  <w:style w:type="paragraph" w:customStyle="1" w:styleId="EndOfDoc0">
    <w:name w:val="EndOfDoc"/>
    <w:basedOn w:val="Normal"/>
    <w:rsid w:val="009B73B3"/>
    <w:pPr>
      <w:ind w:left="4536"/>
      <w:jc w:val="center"/>
    </w:pPr>
    <w:rPr>
      <w:sz w:val="22"/>
      <w:szCs w:val="22"/>
    </w:rPr>
  </w:style>
  <w:style w:type="paragraph" w:customStyle="1" w:styleId="h5para">
    <w:name w:val="h5para"/>
    <w:basedOn w:val="Normal"/>
    <w:rsid w:val="009B73B3"/>
    <w:pPr>
      <w:tabs>
        <w:tab w:val="left" w:pos="1985"/>
      </w:tabs>
      <w:ind w:left="993"/>
    </w:pPr>
    <w:rPr>
      <w:sz w:val="22"/>
      <w:szCs w:val="22"/>
    </w:rPr>
  </w:style>
  <w:style w:type="paragraph" w:customStyle="1" w:styleId="halfline">
    <w:name w:val="halfline"/>
    <w:basedOn w:val="Normal"/>
    <w:rsid w:val="009B73B3"/>
    <w:pPr>
      <w:spacing w:line="120" w:lineRule="exact"/>
    </w:pPr>
    <w:rPr>
      <w:sz w:val="22"/>
      <w:szCs w:val="22"/>
    </w:rPr>
  </w:style>
  <w:style w:type="paragraph" w:customStyle="1" w:styleId="Standard">
    <w:name w:val="Standard"/>
    <w:rsid w:val="009B73B3"/>
    <w:rPr>
      <w:sz w:val="24"/>
      <w:szCs w:val="24"/>
      <w:lang w:val="de-DE"/>
    </w:rPr>
  </w:style>
  <w:style w:type="character" w:styleId="Strong">
    <w:name w:val="Strong"/>
    <w:basedOn w:val="DefaultParagraphFont"/>
    <w:qFormat/>
    <w:rsid w:val="009B73B3"/>
    <w:rPr>
      <w:b/>
      <w:bCs/>
    </w:rPr>
  </w:style>
  <w:style w:type="paragraph" w:customStyle="1" w:styleId="TOC2spec">
    <w:name w:val="TOC 2spec"/>
    <w:basedOn w:val="TOC2"/>
    <w:rsid w:val="009B73B3"/>
    <w:pPr>
      <w:tabs>
        <w:tab w:val="clear" w:pos="9639"/>
        <w:tab w:val="left" w:pos="709"/>
        <w:tab w:val="left" w:pos="1134"/>
        <w:tab w:val="right" w:leader="dot" w:pos="9072"/>
      </w:tabs>
      <w:spacing w:before="60"/>
      <w:ind w:left="709" w:right="284" w:hanging="425"/>
    </w:pPr>
    <w:rPr>
      <w:i/>
      <w:iCs/>
    </w:rPr>
  </w:style>
  <w:style w:type="paragraph" w:customStyle="1" w:styleId="Blockquote">
    <w:name w:val="Blockquote"/>
    <w:basedOn w:val="Normal"/>
    <w:rsid w:val="009B73B3"/>
    <w:pPr>
      <w:spacing w:before="100" w:after="100"/>
      <w:ind w:left="360" w:right="360"/>
      <w:jc w:val="left"/>
    </w:pPr>
    <w:rPr>
      <w:snapToGrid w:val="0"/>
      <w:szCs w:val="24"/>
      <w:lang w:val="en-AU"/>
    </w:rPr>
  </w:style>
  <w:style w:type="paragraph" w:styleId="Index4">
    <w:name w:val="index 4"/>
    <w:basedOn w:val="Normal"/>
    <w:next w:val="Normal"/>
    <w:autoRedefine/>
    <w:rsid w:val="009B73B3"/>
    <w:pPr>
      <w:ind w:left="960" w:hanging="240"/>
      <w:jc w:val="left"/>
    </w:pPr>
    <w:rPr>
      <w:sz w:val="18"/>
      <w:szCs w:val="18"/>
      <w:lang w:bidi="th-TH"/>
    </w:rPr>
  </w:style>
  <w:style w:type="paragraph" w:styleId="Index5">
    <w:name w:val="index 5"/>
    <w:basedOn w:val="Normal"/>
    <w:next w:val="Normal"/>
    <w:autoRedefine/>
    <w:rsid w:val="009B73B3"/>
    <w:pPr>
      <w:ind w:left="1200" w:hanging="240"/>
      <w:jc w:val="left"/>
    </w:pPr>
    <w:rPr>
      <w:sz w:val="18"/>
      <w:szCs w:val="18"/>
      <w:lang w:bidi="th-TH"/>
    </w:rPr>
  </w:style>
  <w:style w:type="paragraph" w:styleId="Index6">
    <w:name w:val="index 6"/>
    <w:basedOn w:val="Normal"/>
    <w:next w:val="Normal"/>
    <w:autoRedefine/>
    <w:rsid w:val="009B73B3"/>
    <w:pPr>
      <w:ind w:left="1440" w:hanging="240"/>
      <w:jc w:val="left"/>
    </w:pPr>
    <w:rPr>
      <w:sz w:val="18"/>
      <w:szCs w:val="18"/>
      <w:lang w:bidi="th-TH"/>
    </w:rPr>
  </w:style>
  <w:style w:type="paragraph" w:styleId="Index7">
    <w:name w:val="index 7"/>
    <w:basedOn w:val="Normal"/>
    <w:next w:val="Normal"/>
    <w:autoRedefine/>
    <w:rsid w:val="009B73B3"/>
    <w:pPr>
      <w:ind w:left="1680" w:hanging="240"/>
      <w:jc w:val="left"/>
    </w:pPr>
    <w:rPr>
      <w:sz w:val="18"/>
      <w:szCs w:val="18"/>
      <w:lang w:bidi="th-TH"/>
    </w:rPr>
  </w:style>
  <w:style w:type="paragraph" w:styleId="Index8">
    <w:name w:val="index 8"/>
    <w:basedOn w:val="Normal"/>
    <w:next w:val="Normal"/>
    <w:autoRedefine/>
    <w:rsid w:val="009B73B3"/>
    <w:pPr>
      <w:ind w:left="1920" w:hanging="240"/>
      <w:jc w:val="left"/>
    </w:pPr>
    <w:rPr>
      <w:sz w:val="18"/>
      <w:szCs w:val="18"/>
      <w:lang w:bidi="th-TH"/>
    </w:rPr>
  </w:style>
  <w:style w:type="paragraph" w:styleId="Index9">
    <w:name w:val="index 9"/>
    <w:basedOn w:val="Normal"/>
    <w:next w:val="Normal"/>
    <w:autoRedefine/>
    <w:rsid w:val="009B73B3"/>
    <w:pPr>
      <w:ind w:left="2160" w:hanging="240"/>
      <w:jc w:val="left"/>
    </w:pPr>
    <w:rPr>
      <w:sz w:val="18"/>
      <w:szCs w:val="18"/>
      <w:lang w:bidi="th-TH"/>
    </w:rPr>
  </w:style>
  <w:style w:type="table" w:styleId="TableGrid">
    <w:name w:val="Table Grid"/>
    <w:basedOn w:val="TableNormal"/>
    <w:rsid w:val="009B73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9B73B3"/>
    <w:rPr>
      <w:color w:val="606420"/>
      <w:u w:val="single"/>
    </w:rPr>
  </w:style>
  <w:style w:type="paragraph" w:customStyle="1" w:styleId="Cle">
    <w:name w:val="Cle"/>
    <w:basedOn w:val="Normal"/>
    <w:rsid w:val="009B73B3"/>
    <w:pPr>
      <w:numPr>
        <w:ilvl w:val="2"/>
        <w:numId w:val="12"/>
      </w:numPr>
      <w:jc w:val="left"/>
    </w:pPr>
    <w:rPr>
      <w:rFonts w:cs="Angsana New"/>
      <w:color w:val="FF0000"/>
      <w:szCs w:val="24"/>
      <w:lang w:bidi="th-TH"/>
    </w:rPr>
  </w:style>
  <w:style w:type="character" w:customStyle="1" w:styleId="Heading1Char1">
    <w:name w:val="Heading 1 Char1"/>
    <w:aliases w:val="COMMON NAME Char1,common Char1"/>
    <w:basedOn w:val="DefaultParagraphFont"/>
    <w:link w:val="Heading1"/>
    <w:locked/>
    <w:rsid w:val="003F1AB0"/>
    <w:rPr>
      <w:rFonts w:ascii="Arial" w:hAnsi="Arial"/>
      <w:b/>
      <w:caps/>
    </w:rPr>
  </w:style>
  <w:style w:type="character" w:customStyle="1" w:styleId="Heading2Char">
    <w:name w:val="Heading 2 Char"/>
    <w:aliases w:val="VARIETY Char,variety Char"/>
    <w:basedOn w:val="DefaultParagraphFont"/>
    <w:link w:val="Heading2"/>
    <w:locked/>
    <w:rsid w:val="003F1AB0"/>
    <w:rPr>
      <w:rFonts w:ascii="Arial" w:hAnsi="Arial"/>
      <w:u w:val="single"/>
    </w:rPr>
  </w:style>
  <w:style w:type="character" w:customStyle="1" w:styleId="Heading3Char">
    <w:name w:val="Heading 3 Char"/>
    <w:aliases w:val="Heading 3 Scientific Name Char"/>
    <w:link w:val="Heading3"/>
    <w:locked/>
    <w:rsid w:val="003F1AB0"/>
    <w:rPr>
      <w:rFonts w:ascii="Arial" w:hAnsi="Arial"/>
      <w:i/>
    </w:rPr>
  </w:style>
  <w:style w:type="character" w:customStyle="1" w:styleId="Heading4Char1">
    <w:name w:val="Heading 4 Char1"/>
    <w:locked/>
    <w:rsid w:val="00B50A66"/>
    <w:rPr>
      <w:rFonts w:ascii="Arial" w:hAnsi="Arial"/>
      <w:u w:val="single"/>
      <w:lang w:val="fr-FR" w:eastAsia="en-US" w:bidi="ar-SA"/>
    </w:rPr>
  </w:style>
  <w:style w:type="character" w:customStyle="1" w:styleId="Heading5Char1">
    <w:name w:val="Heading 5 Char1"/>
    <w:locked/>
    <w:rsid w:val="00B50A66"/>
    <w:rPr>
      <w:rFonts w:ascii="Arial" w:hAnsi="Arial"/>
      <w:i/>
      <w:lang w:val="en-US" w:eastAsia="en-US" w:bidi="ar-SA"/>
    </w:rPr>
  </w:style>
  <w:style w:type="character" w:customStyle="1" w:styleId="Heading7Char">
    <w:name w:val="Heading 7 Char"/>
    <w:link w:val="Heading7"/>
    <w:locked/>
    <w:rsid w:val="00B50A66"/>
    <w:rPr>
      <w:b/>
      <w:sz w:val="22"/>
    </w:rPr>
  </w:style>
  <w:style w:type="character" w:customStyle="1" w:styleId="Heading9Char">
    <w:name w:val="Heading 9 Char"/>
    <w:link w:val="Heading9"/>
    <w:locked/>
    <w:rsid w:val="00B50A66"/>
    <w:rPr>
      <w:rFonts w:ascii="Arial" w:hAnsi="Arial"/>
      <w:i/>
      <w:sz w:val="18"/>
    </w:rPr>
  </w:style>
  <w:style w:type="character" w:customStyle="1" w:styleId="HeaderChar">
    <w:name w:val="Header Char"/>
    <w:link w:val="Header"/>
    <w:locked/>
    <w:rsid w:val="00B67DF5"/>
    <w:rPr>
      <w:rFonts w:ascii="Arial" w:hAnsi="Arial"/>
      <w:lang w:val="fr-FR"/>
    </w:rPr>
  </w:style>
  <w:style w:type="character" w:customStyle="1" w:styleId="FooterChar">
    <w:name w:val="Footer Char"/>
    <w:aliases w:val="doc_path_name Char"/>
    <w:link w:val="Footer"/>
    <w:locked/>
    <w:rsid w:val="00B50A66"/>
    <w:rPr>
      <w:rFonts w:ascii="Arial" w:hAnsi="Arial"/>
      <w:sz w:val="14"/>
    </w:rPr>
  </w:style>
  <w:style w:type="character" w:customStyle="1" w:styleId="TitleChar1">
    <w:name w:val="Title Char1"/>
    <w:basedOn w:val="DefaultParagraphFont"/>
    <w:link w:val="Title"/>
    <w:locked/>
    <w:rsid w:val="00B50A66"/>
    <w:rPr>
      <w:rFonts w:ascii="Arial" w:hAnsi="Arial"/>
      <w:b/>
      <w:caps/>
      <w:kern w:val="28"/>
      <w:sz w:val="30"/>
    </w:rPr>
  </w:style>
  <w:style w:type="character" w:customStyle="1" w:styleId="FootnoteTextChar">
    <w:name w:val="Footnote Text Char"/>
    <w:basedOn w:val="DefaultParagraphFont"/>
    <w:link w:val="FootnoteText"/>
    <w:rsid w:val="00B50A66"/>
    <w:rPr>
      <w:rFonts w:ascii="Arial" w:hAnsi="Arial"/>
      <w:sz w:val="16"/>
    </w:rPr>
  </w:style>
  <w:style w:type="character" w:customStyle="1" w:styleId="ClosingChar">
    <w:name w:val="Closing Char"/>
    <w:link w:val="Closing"/>
    <w:locked/>
    <w:rsid w:val="00B50A66"/>
    <w:rPr>
      <w:rFonts w:ascii="Arial" w:hAnsi="Arial"/>
    </w:rPr>
  </w:style>
  <w:style w:type="character" w:customStyle="1" w:styleId="MacroTextChar">
    <w:name w:val="Macro Text Char"/>
    <w:link w:val="MacroText"/>
    <w:semiHidden/>
    <w:locked/>
    <w:rsid w:val="00B50A66"/>
    <w:rPr>
      <w:rFonts w:ascii="Courier New" w:hAnsi="Courier New"/>
      <w:sz w:val="16"/>
    </w:rPr>
  </w:style>
  <w:style w:type="character" w:customStyle="1" w:styleId="SignatureChar">
    <w:name w:val="Signature Char"/>
    <w:link w:val="Signature"/>
    <w:locked/>
    <w:rsid w:val="00B50A66"/>
    <w:rPr>
      <w:rFonts w:ascii="Arial" w:hAnsi="Arial"/>
    </w:rPr>
  </w:style>
  <w:style w:type="character" w:customStyle="1" w:styleId="TitleofDocChar">
    <w:name w:val="Title of Doc Char"/>
    <w:basedOn w:val="DefaultParagraphFont"/>
    <w:link w:val="TitleofDoc"/>
    <w:rsid w:val="00B50A66"/>
    <w:rPr>
      <w:rFonts w:ascii="Arial" w:hAnsi="Arial"/>
      <w:caps/>
    </w:rPr>
  </w:style>
  <w:style w:type="character" w:customStyle="1" w:styleId="DateChar">
    <w:name w:val="Date Char"/>
    <w:link w:val="Date"/>
    <w:locked/>
    <w:rsid w:val="00B50A66"/>
    <w:rPr>
      <w:rFonts w:ascii="Arial" w:hAnsi="Arial"/>
      <w:b/>
      <w:sz w:val="22"/>
    </w:rPr>
  </w:style>
  <w:style w:type="character" w:customStyle="1" w:styleId="TitleofdocChar0">
    <w:name w:val="Title_of_doc Char"/>
    <w:basedOn w:val="DefaultParagraphFont"/>
    <w:link w:val="Titleofdoc0"/>
    <w:rsid w:val="00B50A66"/>
    <w:rPr>
      <w:rFonts w:ascii="Arial" w:hAnsi="Arial"/>
      <w:caps/>
    </w:rPr>
  </w:style>
  <w:style w:type="paragraph" w:customStyle="1" w:styleId="ZchnZchn1">
    <w:name w:val="Zchn Zchn1"/>
    <w:basedOn w:val="Normal"/>
    <w:rsid w:val="00B50A66"/>
    <w:pPr>
      <w:spacing w:after="160" w:line="240" w:lineRule="exact"/>
      <w:jc w:val="left"/>
    </w:pPr>
    <w:rPr>
      <w:rFonts w:ascii="Verdana" w:eastAsia="PMingLiU" w:hAnsi="Verdana"/>
    </w:rPr>
  </w:style>
  <w:style w:type="paragraph" w:customStyle="1" w:styleId="Endofdocument">
    <w:name w:val="End of document"/>
    <w:basedOn w:val="Normal"/>
    <w:rsid w:val="00B50A66"/>
    <w:pPr>
      <w:ind w:left="4536"/>
      <w:jc w:val="center"/>
    </w:pPr>
    <w:rPr>
      <w:rFonts w:ascii="Times New Roman" w:hAnsi="Times New Roman"/>
      <w:sz w:val="24"/>
    </w:rPr>
  </w:style>
  <w:style w:type="paragraph" w:customStyle="1" w:styleId="tqparabox">
    <w:name w:val="tqparabox"/>
    <w:basedOn w:val="Normal"/>
    <w:rsid w:val="00B50A66"/>
    <w:pPr>
      <w:tabs>
        <w:tab w:val="left" w:pos="567"/>
        <w:tab w:val="left" w:pos="1134"/>
        <w:tab w:val="left" w:pos="2976"/>
        <w:tab w:val="left" w:pos="5856"/>
        <w:tab w:val="left" w:pos="7296"/>
      </w:tabs>
      <w:spacing w:before="40" w:after="40"/>
      <w:ind w:left="567"/>
      <w:jc w:val="left"/>
    </w:pPr>
    <w:rPr>
      <w:rFonts w:ascii="Times New Roman" w:hAnsi="Times New Roman"/>
      <w:sz w:val="24"/>
      <w:lang w:eastAsia="ja-JP"/>
    </w:rPr>
  </w:style>
  <w:style w:type="character" w:customStyle="1" w:styleId="TitleChar">
    <w:name w:val="Title Char"/>
    <w:locked/>
    <w:rsid w:val="00B50A66"/>
    <w:rPr>
      <w:rFonts w:ascii="Arial" w:hAnsi="Arial"/>
      <w:b/>
      <w:caps/>
      <w:kern w:val="28"/>
      <w:sz w:val="30"/>
      <w:lang w:val="en-US" w:eastAsia="en-US" w:bidi="ar-SA"/>
    </w:rPr>
  </w:style>
  <w:style w:type="character" w:customStyle="1" w:styleId="Heading1Char">
    <w:name w:val="Heading 1 Char"/>
    <w:aliases w:val="COMMON NAME Char,common Char"/>
    <w:locked/>
    <w:rsid w:val="00B50A66"/>
    <w:rPr>
      <w:rFonts w:ascii="Arial" w:hAnsi="Arial"/>
      <w:b/>
      <w:bCs/>
      <w:i/>
      <w:iCs/>
      <w:caps/>
      <w:u w:val="single"/>
      <w:lang w:val="en-US" w:eastAsia="en-US" w:bidi="th-TH"/>
    </w:rPr>
  </w:style>
  <w:style w:type="character" w:customStyle="1" w:styleId="CommentTextChar">
    <w:name w:val="Comment Text Char"/>
    <w:locked/>
    <w:rsid w:val="00B50A66"/>
    <w:rPr>
      <w:sz w:val="22"/>
      <w:lang w:val="en-US" w:eastAsia="en-US" w:bidi="ar-SA"/>
    </w:rPr>
  </w:style>
  <w:style w:type="paragraph" w:customStyle="1" w:styleId="DecisionInvitingPara">
    <w:name w:val="Decision Inviting Para."/>
    <w:basedOn w:val="Normal"/>
    <w:rsid w:val="00B50A66"/>
    <w:pPr>
      <w:ind w:left="4536"/>
    </w:pPr>
    <w:rPr>
      <w:rFonts w:ascii="Times New Roman" w:hAnsi="Times New Roman"/>
      <w:i/>
      <w:sz w:val="24"/>
    </w:rPr>
  </w:style>
  <w:style w:type="character" w:customStyle="1" w:styleId="NormaltChar">
    <w:name w:val="Normalt Char"/>
    <w:link w:val="Normalt"/>
    <w:locked/>
    <w:rsid w:val="00B50A66"/>
    <w:rPr>
      <w:rFonts w:ascii="Arial" w:hAnsi="Arial" w:cs="Angsana New"/>
      <w:noProof/>
      <w:lang w:bidi="th-TH"/>
    </w:rPr>
  </w:style>
  <w:style w:type="paragraph" w:customStyle="1" w:styleId="Char">
    <w:name w:val="Char"/>
    <w:basedOn w:val="Normal"/>
    <w:rsid w:val="00B50A66"/>
    <w:pPr>
      <w:jc w:val="left"/>
    </w:pPr>
    <w:rPr>
      <w:sz w:val="22"/>
      <w:lang w:val="en-AU"/>
    </w:rPr>
  </w:style>
  <w:style w:type="paragraph" w:customStyle="1" w:styleId="ZchnZchn12">
    <w:name w:val="Zchn Zchn12"/>
    <w:basedOn w:val="Normal"/>
    <w:rsid w:val="00B50A66"/>
    <w:pPr>
      <w:spacing w:after="160" w:line="240" w:lineRule="exact"/>
      <w:jc w:val="left"/>
    </w:pPr>
    <w:rPr>
      <w:rFonts w:ascii="Verdana" w:eastAsia="PMingLiU" w:hAnsi="Verdana"/>
    </w:rPr>
  </w:style>
  <w:style w:type="paragraph" w:customStyle="1" w:styleId="ZchnZchn11">
    <w:name w:val="Zchn Zchn11"/>
    <w:basedOn w:val="Normal"/>
    <w:rsid w:val="00B50A66"/>
    <w:pPr>
      <w:spacing w:after="160" w:line="240" w:lineRule="exact"/>
      <w:jc w:val="left"/>
    </w:pPr>
    <w:rPr>
      <w:rFonts w:ascii="Verdana" w:eastAsia="PMingLiU" w:hAnsi="Verdana"/>
    </w:rPr>
  </w:style>
  <w:style w:type="character" w:customStyle="1" w:styleId="CharChar31">
    <w:name w:val="Char Char31"/>
    <w:rsid w:val="00B50A66"/>
    <w:rPr>
      <w:sz w:val="24"/>
      <w:u w:val="single"/>
      <w:lang w:val="en-US" w:eastAsia="en-US"/>
    </w:rPr>
  </w:style>
  <w:style w:type="character" w:customStyle="1" w:styleId="CharChar22">
    <w:name w:val="Char Char22"/>
    <w:rsid w:val="00B50A66"/>
    <w:rPr>
      <w:sz w:val="24"/>
      <w:lang w:val="fr-FR" w:eastAsia="en-US"/>
    </w:rPr>
  </w:style>
  <w:style w:type="character" w:customStyle="1" w:styleId="CharChar30">
    <w:name w:val="Char Char30"/>
    <w:rsid w:val="00B50A66"/>
    <w:rPr>
      <w:b/>
      <w:sz w:val="24"/>
      <w:lang w:val="en-US" w:eastAsia="en-US"/>
    </w:rPr>
  </w:style>
  <w:style w:type="character" w:customStyle="1" w:styleId="CharChar29">
    <w:name w:val="Char Char29"/>
    <w:rsid w:val="00B50A66"/>
    <w:rPr>
      <w:i/>
      <w:sz w:val="24"/>
      <w:lang w:val="en-US" w:eastAsia="en-US"/>
    </w:rPr>
  </w:style>
  <w:style w:type="character" w:customStyle="1" w:styleId="CharChar28">
    <w:name w:val="Char Char28"/>
    <w:rsid w:val="00B50A66"/>
    <w:rPr>
      <w:i/>
      <w:sz w:val="24"/>
      <w:lang w:val="en-US" w:eastAsia="en-US"/>
    </w:rPr>
  </w:style>
  <w:style w:type="character" w:customStyle="1" w:styleId="CharChar19">
    <w:name w:val="Char Char19"/>
    <w:rsid w:val="00B50A66"/>
    <w:rPr>
      <w:sz w:val="24"/>
      <w:lang w:val="en-US" w:eastAsia="en-US"/>
    </w:rPr>
  </w:style>
  <w:style w:type="character" w:customStyle="1" w:styleId="CharChar21">
    <w:name w:val="Char Char21"/>
    <w:rsid w:val="00B50A66"/>
    <w:rPr>
      <w:sz w:val="16"/>
      <w:lang w:val="en-US" w:eastAsia="en-US"/>
    </w:rPr>
  </w:style>
  <w:style w:type="paragraph" w:customStyle="1" w:styleId="Standard1">
    <w:name w:val="Standard1"/>
    <w:rsid w:val="00B50A66"/>
    <w:rPr>
      <w:sz w:val="24"/>
      <w:szCs w:val="24"/>
      <w:lang w:val="de-DE"/>
    </w:rPr>
  </w:style>
  <w:style w:type="paragraph" w:customStyle="1" w:styleId="Fecha">
    <w:name w:val="Fecha"/>
    <w:basedOn w:val="Normal"/>
    <w:rsid w:val="00B50A66"/>
    <w:pPr>
      <w:spacing w:before="60"/>
      <w:ind w:left="1276"/>
    </w:pPr>
    <w:rPr>
      <w:b/>
      <w:sz w:val="22"/>
      <w:lang w:val="es-ES_tradnl"/>
    </w:rPr>
  </w:style>
  <w:style w:type="character" w:customStyle="1" w:styleId="BalloonTextChar">
    <w:name w:val="Balloon Text Char"/>
    <w:link w:val="BalloonText"/>
    <w:locked/>
    <w:rsid w:val="00B50A66"/>
    <w:rPr>
      <w:rFonts w:ascii="Tahoma" w:hAnsi="Tahoma" w:cs="Tahoma"/>
      <w:sz w:val="16"/>
      <w:szCs w:val="16"/>
    </w:rPr>
  </w:style>
  <w:style w:type="paragraph" w:customStyle="1" w:styleId="Listenabsatz1">
    <w:name w:val="Listenabsatz1"/>
    <w:basedOn w:val="Normal"/>
    <w:rsid w:val="00B50A66"/>
    <w:pPr>
      <w:spacing w:after="200" w:line="276" w:lineRule="auto"/>
      <w:ind w:left="720"/>
      <w:contextualSpacing/>
      <w:jc w:val="left"/>
    </w:pPr>
    <w:rPr>
      <w:rFonts w:ascii="Calibri" w:hAnsi="Calibri"/>
      <w:sz w:val="22"/>
      <w:szCs w:val="22"/>
      <w:lang w:val="fr-FR"/>
    </w:rPr>
  </w:style>
  <w:style w:type="paragraph" w:styleId="CommentSubject">
    <w:name w:val="annotation subject"/>
    <w:basedOn w:val="CommentText"/>
    <w:next w:val="CommentText"/>
    <w:link w:val="CommentSubjectChar"/>
    <w:rsid w:val="00B50A66"/>
    <w:pPr>
      <w:spacing w:after="200" w:line="276" w:lineRule="auto"/>
    </w:pPr>
    <w:rPr>
      <w:rFonts w:ascii="Calibri" w:hAnsi="Calibri"/>
      <w:b/>
      <w:bCs/>
      <w:sz w:val="20"/>
      <w:lang w:val="fr-FR"/>
    </w:rPr>
  </w:style>
  <w:style w:type="character" w:customStyle="1" w:styleId="CommentTextChar1">
    <w:name w:val="Comment Text Char1"/>
    <w:basedOn w:val="DefaultParagraphFont"/>
    <w:link w:val="CommentText"/>
    <w:rsid w:val="00B50A66"/>
    <w:rPr>
      <w:sz w:val="22"/>
    </w:rPr>
  </w:style>
  <w:style w:type="character" w:customStyle="1" w:styleId="CommentSubjectChar">
    <w:name w:val="Comment Subject Char"/>
    <w:basedOn w:val="CommentTextChar1"/>
    <w:link w:val="CommentSubject"/>
    <w:rsid w:val="00B50A66"/>
    <w:rPr>
      <w:rFonts w:ascii="Calibri" w:hAnsi="Calibri"/>
      <w:b/>
      <w:bCs/>
      <w:sz w:val="22"/>
      <w:lang w:val="fr-FR"/>
    </w:rPr>
  </w:style>
  <w:style w:type="paragraph" w:styleId="ListParagraph">
    <w:name w:val="List Paragraph"/>
    <w:basedOn w:val="Normal"/>
    <w:qFormat/>
    <w:rsid w:val="00B50A66"/>
    <w:pPr>
      <w:ind w:left="720"/>
      <w:contextualSpacing/>
    </w:pPr>
    <w:rPr>
      <w:rFonts w:ascii="Times New Roman" w:hAnsi="Times New Roman"/>
      <w:sz w:val="24"/>
    </w:rPr>
  </w:style>
  <w:style w:type="paragraph" w:styleId="TOC6">
    <w:name w:val="toc 6"/>
    <w:basedOn w:val="Normal"/>
    <w:next w:val="Normal"/>
    <w:autoRedefine/>
    <w:rsid w:val="00B50A66"/>
    <w:pPr>
      <w:ind w:left="1000"/>
    </w:pPr>
  </w:style>
  <w:style w:type="paragraph" w:customStyle="1" w:styleId="Headingsectiontitle">
    <w:name w:val="Heading section title"/>
    <w:basedOn w:val="Heading1"/>
    <w:qFormat/>
    <w:rsid w:val="003F1AB0"/>
    <w:pPr>
      <w:spacing w:after="480"/>
      <w:jc w:val="center"/>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index heading"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51E7"/>
    <w:pPr>
      <w:jc w:val="both"/>
    </w:pPr>
    <w:rPr>
      <w:rFonts w:ascii="Arial" w:hAnsi="Arial"/>
    </w:rPr>
  </w:style>
  <w:style w:type="paragraph" w:styleId="Heading1">
    <w:name w:val="heading 1"/>
    <w:aliases w:val="COMMON NAME,common"/>
    <w:next w:val="Normal"/>
    <w:link w:val="Heading1Char1"/>
    <w:autoRedefine/>
    <w:qFormat/>
    <w:rsid w:val="003F1AB0"/>
    <w:pPr>
      <w:keepNext/>
      <w:tabs>
        <w:tab w:val="left" w:pos="1276"/>
      </w:tabs>
      <w:outlineLvl w:val="0"/>
    </w:pPr>
    <w:rPr>
      <w:rFonts w:ascii="Arial" w:hAnsi="Arial"/>
      <w:b/>
      <w:caps/>
    </w:rPr>
  </w:style>
  <w:style w:type="paragraph" w:styleId="Heading2">
    <w:name w:val="heading 2"/>
    <w:aliases w:val="VARIETY,variety"/>
    <w:next w:val="Normal"/>
    <w:link w:val="Heading2Char"/>
    <w:qFormat/>
    <w:rsid w:val="003F1AB0"/>
    <w:pPr>
      <w:keepNext/>
      <w:jc w:val="both"/>
      <w:outlineLvl w:val="1"/>
    </w:pPr>
    <w:rPr>
      <w:rFonts w:ascii="Arial" w:hAnsi="Arial"/>
      <w:u w:val="single"/>
    </w:rPr>
  </w:style>
  <w:style w:type="paragraph" w:styleId="Heading3">
    <w:name w:val="heading 3"/>
    <w:aliases w:val="Heading 3 Scientific Name"/>
    <w:next w:val="Normal"/>
    <w:link w:val="Heading3Char"/>
    <w:qFormat/>
    <w:rsid w:val="003F1AB0"/>
    <w:pPr>
      <w:jc w:val="both"/>
      <w:outlineLvl w:val="2"/>
    </w:pPr>
    <w:rPr>
      <w:rFonts w:ascii="Arial" w:hAnsi="Arial"/>
      <w:i/>
    </w:rPr>
  </w:style>
  <w:style w:type="paragraph" w:styleId="Heading4">
    <w:name w:val="heading 4"/>
    <w:next w:val="Normal"/>
    <w:link w:val="Heading4Char"/>
    <w:qFormat/>
    <w:rsid w:val="003F1AB0"/>
    <w:pPr>
      <w:keepNext/>
      <w:ind w:left="567"/>
      <w:jc w:val="both"/>
      <w:outlineLvl w:val="3"/>
    </w:pPr>
    <w:rPr>
      <w:rFonts w:ascii="Arial" w:hAnsi="Arial"/>
      <w:i/>
      <w:lang w:val="fr-FR"/>
    </w:rPr>
  </w:style>
  <w:style w:type="paragraph" w:styleId="Heading5">
    <w:name w:val="heading 5"/>
    <w:next w:val="Normal"/>
    <w:link w:val="Heading5Char"/>
    <w:autoRedefine/>
    <w:qFormat/>
    <w:rsid w:val="00736061"/>
    <w:pPr>
      <w:keepNext/>
      <w:ind w:left="1418" w:hanging="851"/>
      <w:jc w:val="both"/>
      <w:outlineLvl w:val="4"/>
    </w:pPr>
    <w:rPr>
      <w:rFonts w:ascii="Arial" w:hAnsi="Arial"/>
    </w:rPr>
  </w:style>
  <w:style w:type="paragraph" w:styleId="Heading6">
    <w:name w:val="heading 6"/>
    <w:basedOn w:val="Normal"/>
    <w:next w:val="Normal"/>
    <w:link w:val="Heading6Char"/>
    <w:qFormat/>
    <w:rsid w:val="009B73B3"/>
    <w:pPr>
      <w:keepNext/>
      <w:spacing w:after="240"/>
      <w:ind w:left="567"/>
      <w:jc w:val="left"/>
      <w:outlineLvl w:val="5"/>
    </w:pPr>
    <w:rPr>
      <w:rFonts w:cs="Angsana New"/>
      <w:szCs w:val="24"/>
      <w:lang w:bidi="th-TH"/>
    </w:rPr>
  </w:style>
  <w:style w:type="paragraph" w:styleId="Heading7">
    <w:name w:val="heading 7"/>
    <w:basedOn w:val="Normal"/>
    <w:next w:val="Normal"/>
    <w:link w:val="Heading7Char"/>
    <w:qFormat/>
    <w:rsid w:val="00047D7F"/>
    <w:pPr>
      <w:keepNext/>
      <w:spacing w:before="60" w:after="60"/>
      <w:outlineLvl w:val="6"/>
    </w:pPr>
    <w:rPr>
      <w:rFonts w:ascii="Times New Roman" w:hAnsi="Times New Roman"/>
      <w:b/>
      <w:sz w:val="22"/>
    </w:rPr>
  </w:style>
  <w:style w:type="paragraph" w:styleId="Heading8">
    <w:name w:val="heading 8"/>
    <w:basedOn w:val="Normal"/>
    <w:next w:val="Normal"/>
    <w:link w:val="Heading8Char"/>
    <w:qFormat/>
    <w:rsid w:val="009B73B3"/>
    <w:pPr>
      <w:keepNext/>
      <w:widowControl w:val="0"/>
      <w:tabs>
        <w:tab w:val="num" w:pos="1440"/>
      </w:tabs>
      <w:ind w:left="1440" w:hanging="1440"/>
      <w:outlineLvl w:val="7"/>
    </w:pPr>
    <w:rPr>
      <w:rFonts w:cs="Angsana New"/>
      <w:b/>
      <w:bCs/>
      <w:i/>
      <w:iCs/>
      <w:sz w:val="22"/>
      <w:szCs w:val="22"/>
      <w:lang w:bidi="th-TH"/>
    </w:rPr>
  </w:style>
  <w:style w:type="paragraph" w:styleId="Heading9">
    <w:name w:val="heading 9"/>
    <w:basedOn w:val="Normal"/>
    <w:next w:val="Normal"/>
    <w:link w:val="Heading9Char"/>
    <w:qFormat/>
    <w:rsid w:val="008A170E"/>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B67DF5"/>
    <w:pPr>
      <w:tabs>
        <w:tab w:val="center" w:pos="4536"/>
        <w:tab w:val="right" w:pos="9072"/>
      </w:tabs>
      <w:ind w:left="567"/>
      <w:jc w:val="center"/>
    </w:pPr>
    <w:rPr>
      <w:rFonts w:ascii="Arial" w:hAnsi="Arial"/>
      <w:lang w:val="fr-FR"/>
    </w:rPr>
  </w:style>
  <w:style w:type="paragraph" w:styleId="Footer">
    <w:name w:val="footer"/>
    <w:aliases w:val="doc_path_name"/>
    <w:link w:val="FooterChar"/>
    <w:autoRedefine/>
    <w:rsid w:val="008A170E"/>
    <w:pPr>
      <w:jc w:val="both"/>
    </w:pPr>
    <w:rPr>
      <w:rFonts w:ascii="Arial" w:hAnsi="Arial"/>
      <w:sz w:val="14"/>
    </w:rPr>
  </w:style>
  <w:style w:type="character" w:styleId="PageNumber">
    <w:name w:val="page number"/>
    <w:basedOn w:val="DefaultParagraphFont"/>
    <w:rsid w:val="008A170E"/>
    <w:rPr>
      <w:rFonts w:ascii="Arial" w:hAnsi="Arial"/>
      <w:sz w:val="20"/>
    </w:rPr>
  </w:style>
  <w:style w:type="paragraph" w:styleId="Title">
    <w:name w:val="Title"/>
    <w:basedOn w:val="Normal"/>
    <w:link w:val="TitleChar1"/>
    <w:qFormat/>
    <w:rsid w:val="008A170E"/>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Normal"/>
    <w:link w:val="DocoriginalChar"/>
    <w:rsid w:val="008A170E"/>
    <w:pPr>
      <w:spacing w:line="280" w:lineRule="exact"/>
      <w:ind w:left="1361"/>
    </w:pPr>
    <w:rPr>
      <w:b/>
      <w:bCs/>
      <w:spacing w:val="10"/>
    </w:rPr>
  </w:style>
  <w:style w:type="paragraph" w:customStyle="1" w:styleId="DecisionParagraphs">
    <w:name w:val="DecisionParagraphs"/>
    <w:basedOn w:val="Normal"/>
    <w:rsid w:val="008A170E"/>
    <w:pPr>
      <w:tabs>
        <w:tab w:val="left" w:pos="5387"/>
      </w:tabs>
      <w:ind w:left="4820"/>
    </w:pPr>
    <w:rPr>
      <w:i/>
    </w:rPr>
  </w:style>
  <w:style w:type="paragraph" w:styleId="FootnoteText">
    <w:name w:val="footnote text"/>
    <w:link w:val="FootnoteTextChar"/>
    <w:autoRedefine/>
    <w:rsid w:val="00CE4224"/>
    <w:pPr>
      <w:spacing w:before="60"/>
      <w:ind w:left="284" w:hanging="284"/>
      <w:jc w:val="both"/>
    </w:pPr>
    <w:rPr>
      <w:rFonts w:ascii="Arial" w:hAnsi="Arial"/>
      <w:sz w:val="16"/>
    </w:rPr>
  </w:style>
  <w:style w:type="character" w:styleId="FootnoteReference">
    <w:name w:val="footnote reference"/>
    <w:basedOn w:val="DefaultParagraphFont"/>
    <w:semiHidden/>
    <w:rsid w:val="008A170E"/>
    <w:rPr>
      <w:vertAlign w:val="superscript"/>
    </w:rPr>
  </w:style>
  <w:style w:type="paragraph" w:styleId="Closing">
    <w:name w:val="Closing"/>
    <w:basedOn w:val="Normal"/>
    <w:link w:val="ClosingChar"/>
    <w:rsid w:val="008A170E"/>
    <w:pPr>
      <w:ind w:left="4536"/>
      <w:jc w:val="center"/>
    </w:pPr>
  </w:style>
  <w:style w:type="paragraph" w:styleId="Index1">
    <w:name w:val="index 1"/>
    <w:basedOn w:val="Normal"/>
    <w:next w:val="Normal"/>
    <w:uiPriority w:val="99"/>
    <w:semiHidden/>
    <w:rsid w:val="009C0D10"/>
    <w:pPr>
      <w:tabs>
        <w:tab w:val="right" w:leader="dot" w:pos="9071"/>
      </w:tabs>
      <w:ind w:left="284" w:hanging="284"/>
    </w:pPr>
  </w:style>
  <w:style w:type="paragraph" w:styleId="Index2">
    <w:name w:val="index 2"/>
    <w:basedOn w:val="Normal"/>
    <w:next w:val="Normal"/>
    <w:uiPriority w:val="99"/>
    <w:semiHidden/>
    <w:rsid w:val="009C0D10"/>
    <w:pPr>
      <w:tabs>
        <w:tab w:val="right" w:leader="dot" w:pos="9071"/>
      </w:tabs>
      <w:ind w:left="568" w:hanging="284"/>
    </w:pPr>
  </w:style>
  <w:style w:type="paragraph" w:styleId="Index3">
    <w:name w:val="index 3"/>
    <w:basedOn w:val="Normal"/>
    <w:next w:val="Normal"/>
    <w:semiHidden/>
    <w:rsid w:val="008A170E"/>
    <w:pPr>
      <w:tabs>
        <w:tab w:val="right" w:leader="dot" w:pos="9071"/>
      </w:tabs>
      <w:ind w:left="851" w:hanging="284"/>
    </w:pPr>
    <w:rPr>
      <w:sz w:val="24"/>
    </w:rPr>
  </w:style>
  <w:style w:type="paragraph" w:styleId="MacroText">
    <w:name w:val="macro"/>
    <w:link w:val="MacroTextChar"/>
    <w:semiHidden/>
    <w:rsid w:val="008A17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8A170E"/>
    <w:pPr>
      <w:ind w:left="4536"/>
      <w:jc w:val="center"/>
    </w:pPr>
  </w:style>
  <w:style w:type="character" w:customStyle="1" w:styleId="Doclang">
    <w:name w:val="Doc_lang"/>
    <w:basedOn w:val="DefaultParagraphFont"/>
    <w:rsid w:val="008A170E"/>
    <w:rPr>
      <w:rFonts w:ascii="Arial" w:hAnsi="Arial"/>
      <w:sz w:val="20"/>
      <w:lang w:val="en-US"/>
    </w:rPr>
  </w:style>
  <w:style w:type="paragraph" w:customStyle="1" w:styleId="Session">
    <w:name w:val="Session"/>
    <w:basedOn w:val="Normal"/>
    <w:rsid w:val="008A170E"/>
    <w:pPr>
      <w:spacing w:before="60"/>
      <w:jc w:val="center"/>
    </w:pPr>
    <w:rPr>
      <w:b/>
    </w:rPr>
  </w:style>
  <w:style w:type="paragraph" w:customStyle="1" w:styleId="Organizer">
    <w:name w:val="Organizer"/>
    <w:basedOn w:val="Normal"/>
    <w:rsid w:val="008A170E"/>
    <w:pPr>
      <w:spacing w:after="600"/>
      <w:ind w:left="-993" w:right="-994"/>
      <w:jc w:val="center"/>
    </w:pPr>
    <w:rPr>
      <w:b/>
      <w:caps/>
      <w:kern w:val="26"/>
      <w:sz w:val="26"/>
    </w:rPr>
  </w:style>
  <w:style w:type="paragraph" w:styleId="BodyText">
    <w:name w:val="Body Text"/>
    <w:basedOn w:val="Normal"/>
    <w:link w:val="BodyTextChar"/>
    <w:rsid w:val="008A170E"/>
  </w:style>
  <w:style w:type="paragraph" w:customStyle="1" w:styleId="StyleDocoriginalNotBold">
    <w:name w:val="Style Doc_original + Not Bold"/>
    <w:basedOn w:val="Docoriginal"/>
    <w:link w:val="StyleDocoriginalNotBoldChar"/>
    <w:autoRedefine/>
    <w:rsid w:val="008A170E"/>
    <w:pPr>
      <w:ind w:left="1589"/>
      <w:jc w:val="left"/>
    </w:pPr>
  </w:style>
  <w:style w:type="paragraph" w:customStyle="1" w:styleId="upove">
    <w:name w:val="upov_e"/>
    <w:basedOn w:val="Normal"/>
    <w:rsid w:val="008A170E"/>
    <w:pPr>
      <w:spacing w:before="60"/>
      <w:jc w:val="center"/>
    </w:pPr>
    <w:rPr>
      <w:b/>
      <w:bCs/>
      <w:spacing w:val="8"/>
      <w:sz w:val="24"/>
    </w:rPr>
  </w:style>
  <w:style w:type="paragraph" w:customStyle="1" w:styleId="TitleofDoc">
    <w:name w:val="Title of Doc"/>
    <w:basedOn w:val="Normal"/>
    <w:link w:val="TitleofDocChar"/>
    <w:rsid w:val="00D3708D"/>
    <w:pPr>
      <w:spacing w:before="1200"/>
      <w:jc w:val="center"/>
    </w:pPr>
    <w:rPr>
      <w:caps/>
    </w:rPr>
  </w:style>
  <w:style w:type="paragraph" w:customStyle="1" w:styleId="preparedby0">
    <w:name w:val="prepared by"/>
    <w:basedOn w:val="Normal"/>
    <w:rsid w:val="00D3708D"/>
    <w:pPr>
      <w:spacing w:before="600" w:after="600"/>
      <w:jc w:val="center"/>
    </w:pPr>
    <w:rPr>
      <w:i/>
    </w:rPr>
  </w:style>
  <w:style w:type="paragraph" w:customStyle="1" w:styleId="PlaceAndDate">
    <w:name w:val="PlaceAndDate"/>
    <w:basedOn w:val="Session"/>
    <w:rsid w:val="008A170E"/>
  </w:style>
  <w:style w:type="paragraph" w:styleId="EndnoteText">
    <w:name w:val="endnote text"/>
    <w:basedOn w:val="Normal"/>
    <w:semiHidden/>
    <w:rsid w:val="008A170E"/>
  </w:style>
  <w:style w:type="character" w:styleId="EndnoteReference">
    <w:name w:val="endnote reference"/>
    <w:basedOn w:val="DefaultParagraphFont"/>
    <w:semiHidden/>
    <w:rsid w:val="008A170E"/>
    <w:rPr>
      <w:vertAlign w:val="superscript"/>
    </w:rPr>
  </w:style>
  <w:style w:type="paragraph" w:customStyle="1" w:styleId="SessionMeetingPlace">
    <w:name w:val="Session_MeetingPlace"/>
    <w:basedOn w:val="Normal"/>
    <w:semiHidden/>
    <w:rsid w:val="008A170E"/>
    <w:pPr>
      <w:spacing w:before="480"/>
      <w:jc w:val="center"/>
    </w:pPr>
    <w:rPr>
      <w:b/>
      <w:bCs/>
      <w:kern w:val="28"/>
      <w:sz w:val="24"/>
    </w:rPr>
  </w:style>
  <w:style w:type="paragraph" w:customStyle="1" w:styleId="Original">
    <w:name w:val="Original"/>
    <w:basedOn w:val="Normal"/>
    <w:rsid w:val="008A170E"/>
    <w:pPr>
      <w:spacing w:before="60"/>
      <w:ind w:left="1276"/>
    </w:pPr>
    <w:rPr>
      <w:b/>
      <w:sz w:val="22"/>
    </w:rPr>
  </w:style>
  <w:style w:type="paragraph" w:styleId="Date">
    <w:name w:val="Date"/>
    <w:basedOn w:val="Normal"/>
    <w:link w:val="DateChar"/>
    <w:rsid w:val="008A170E"/>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A170E"/>
    <w:pPr>
      <w:spacing w:before="60" w:after="480"/>
      <w:jc w:val="center"/>
    </w:pPr>
  </w:style>
  <w:style w:type="paragraph" w:customStyle="1" w:styleId="Lettrine">
    <w:name w:val="Lettrine"/>
    <w:basedOn w:val="Normal"/>
    <w:rsid w:val="008A170E"/>
    <w:pPr>
      <w:spacing w:after="120" w:line="340" w:lineRule="atLeast"/>
      <w:jc w:val="right"/>
    </w:pPr>
    <w:rPr>
      <w:b/>
      <w:bCs/>
      <w:sz w:val="56"/>
    </w:rPr>
  </w:style>
  <w:style w:type="paragraph" w:customStyle="1" w:styleId="LogoUPOV">
    <w:name w:val="LogoUPOV"/>
    <w:basedOn w:val="Normal"/>
    <w:rsid w:val="008A170E"/>
    <w:pPr>
      <w:spacing w:before="720"/>
      <w:jc w:val="center"/>
    </w:pPr>
  </w:style>
  <w:style w:type="paragraph" w:customStyle="1" w:styleId="Sessiontc">
    <w:name w:val="Session_tc"/>
    <w:basedOn w:val="StyleSessionAllcaps"/>
    <w:rsid w:val="008A170E"/>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A170E"/>
    <w:pPr>
      <w:spacing w:before="480"/>
    </w:pPr>
    <w:rPr>
      <w:bCs/>
      <w:caps/>
      <w:kern w:val="28"/>
      <w:sz w:val="24"/>
    </w:rPr>
  </w:style>
  <w:style w:type="paragraph" w:customStyle="1" w:styleId="plcountry">
    <w:name w:val="plcountry"/>
    <w:basedOn w:val="Normal"/>
    <w:rsid w:val="008A170E"/>
    <w:pPr>
      <w:keepNext/>
      <w:keepLines/>
      <w:spacing w:before="180" w:after="120"/>
      <w:jc w:val="left"/>
    </w:pPr>
    <w:rPr>
      <w:caps/>
      <w:noProof/>
      <w:snapToGrid w:val="0"/>
      <w:u w:val="single"/>
    </w:rPr>
  </w:style>
  <w:style w:type="paragraph" w:customStyle="1" w:styleId="pldetails">
    <w:name w:val="pldetails"/>
    <w:basedOn w:val="Normal"/>
    <w:rsid w:val="008A170E"/>
    <w:pPr>
      <w:keepLines/>
      <w:spacing w:before="60" w:after="60"/>
      <w:jc w:val="left"/>
    </w:pPr>
    <w:rPr>
      <w:noProof/>
      <w:snapToGrid w:val="0"/>
    </w:rPr>
  </w:style>
  <w:style w:type="paragraph" w:customStyle="1" w:styleId="plheading">
    <w:name w:val="plheading"/>
    <w:basedOn w:val="Normal"/>
    <w:rsid w:val="008A170E"/>
    <w:pPr>
      <w:keepNext/>
      <w:spacing w:before="480" w:after="120"/>
      <w:jc w:val="center"/>
    </w:pPr>
    <w:rPr>
      <w:caps/>
      <w:snapToGrid w:val="0"/>
      <w:u w:val="single"/>
    </w:rPr>
  </w:style>
  <w:style w:type="paragraph" w:customStyle="1" w:styleId="Sessiontcplacedate">
    <w:name w:val="Session_tc_place_date"/>
    <w:basedOn w:val="SessionMeetingPlace"/>
    <w:rsid w:val="008A170E"/>
    <w:pPr>
      <w:spacing w:before="240"/>
    </w:pPr>
  </w:style>
  <w:style w:type="paragraph" w:customStyle="1" w:styleId="Titleofdoc0">
    <w:name w:val="Title_of_doc"/>
    <w:basedOn w:val="Normal"/>
    <w:link w:val="TitleofdocChar0"/>
    <w:rsid w:val="008A170E"/>
    <w:pPr>
      <w:spacing w:before="600"/>
      <w:jc w:val="center"/>
    </w:pPr>
    <w:rPr>
      <w:caps/>
    </w:rPr>
  </w:style>
  <w:style w:type="paragraph" w:customStyle="1" w:styleId="preparedby1">
    <w:name w:val="prepared_by"/>
    <w:basedOn w:val="Normal"/>
    <w:rsid w:val="008A170E"/>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8A170E"/>
    <w:pPr>
      <w:spacing w:before="480"/>
      <w:ind w:left="567" w:hanging="567"/>
      <w:jc w:val="right"/>
    </w:pPr>
    <w:rPr>
      <w:rFonts w:ascii="Arial" w:hAnsi="Arial"/>
    </w:rPr>
  </w:style>
  <w:style w:type="character" w:customStyle="1" w:styleId="DocoriginalChar">
    <w:name w:val="Doc_original Char"/>
    <w:basedOn w:val="DefaultParagraphFont"/>
    <w:link w:val="Docoriginal"/>
    <w:rsid w:val="008A170E"/>
    <w:rPr>
      <w:rFonts w:ascii="Arial" w:hAnsi="Arial"/>
      <w:b/>
      <w:bCs/>
      <w:spacing w:val="10"/>
    </w:rPr>
  </w:style>
  <w:style w:type="character" w:customStyle="1" w:styleId="StyleDocoriginalNotBoldChar">
    <w:name w:val="Style Doc_original + Not Bold Char"/>
    <w:basedOn w:val="DocoriginalChar"/>
    <w:link w:val="StyleDocoriginalNotBold"/>
    <w:rsid w:val="008A170E"/>
    <w:rPr>
      <w:rFonts w:ascii="Arial" w:hAnsi="Arial"/>
      <w:b/>
      <w:bCs/>
      <w:spacing w:val="10"/>
    </w:rPr>
  </w:style>
  <w:style w:type="paragraph" w:customStyle="1" w:styleId="StyleDocnumber">
    <w:name w:val="Style Doc_number"/>
    <w:basedOn w:val="Docoriginal"/>
    <w:rsid w:val="008A170E"/>
    <w:pPr>
      <w:ind w:left="1589"/>
    </w:pPr>
  </w:style>
  <w:style w:type="paragraph" w:customStyle="1" w:styleId="StyleDocoriginal">
    <w:name w:val="Style Doc_original"/>
    <w:basedOn w:val="Docoriginal"/>
    <w:link w:val="StyleDocoriginalChar"/>
    <w:rsid w:val="008A170E"/>
  </w:style>
  <w:style w:type="character" w:customStyle="1" w:styleId="StyleDocoriginalChar">
    <w:name w:val="Style Doc_original Char"/>
    <w:basedOn w:val="DocoriginalChar"/>
    <w:link w:val="StyleDocoriginal"/>
    <w:rsid w:val="008A170E"/>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8A170E"/>
    <w:rPr>
      <w:rFonts w:ascii="Arial" w:hAnsi="Arial"/>
      <w:b/>
      <w:bCs/>
      <w:spacing w:val="10"/>
      <w:lang w:val="en-US" w:eastAsia="en-US" w:bidi="ar-SA"/>
    </w:rPr>
  </w:style>
  <w:style w:type="character" w:customStyle="1" w:styleId="StyleDoclangBold">
    <w:name w:val="Style Doc_lang + Bold"/>
    <w:basedOn w:val="Doclang"/>
    <w:rsid w:val="008A170E"/>
    <w:rPr>
      <w:rFonts w:ascii="Arial" w:hAnsi="Arial"/>
      <w:b/>
      <w:bCs/>
      <w:sz w:val="20"/>
      <w:lang w:val="en-US"/>
    </w:rPr>
  </w:style>
  <w:style w:type="paragraph" w:styleId="TOC2">
    <w:name w:val="toc 2"/>
    <w:next w:val="Normal"/>
    <w:autoRedefine/>
    <w:uiPriority w:val="39"/>
    <w:rsid w:val="00EA2835"/>
    <w:pPr>
      <w:tabs>
        <w:tab w:val="right" w:leader="dot" w:pos="9639"/>
      </w:tabs>
      <w:spacing w:before="120" w:after="120"/>
      <w:ind w:left="851" w:right="283" w:hanging="567"/>
    </w:pPr>
    <w:rPr>
      <w:rFonts w:ascii="Arial" w:hAnsi="Arial"/>
      <w:noProof/>
    </w:rPr>
  </w:style>
  <w:style w:type="paragraph" w:styleId="TOC3">
    <w:name w:val="toc 3"/>
    <w:next w:val="Normal"/>
    <w:autoRedefine/>
    <w:uiPriority w:val="39"/>
    <w:rsid w:val="008A170E"/>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8A170E"/>
    <w:rPr>
      <w:rFonts w:ascii="Arial" w:hAnsi="Arial"/>
      <w:color w:val="0000FF"/>
      <w:u w:val="single"/>
    </w:rPr>
  </w:style>
  <w:style w:type="paragraph" w:styleId="TOC4">
    <w:name w:val="toc 4"/>
    <w:next w:val="Normal"/>
    <w:autoRedefine/>
    <w:uiPriority w:val="39"/>
    <w:rsid w:val="009B73B3"/>
    <w:pPr>
      <w:tabs>
        <w:tab w:val="left" w:pos="1418"/>
        <w:tab w:val="right" w:leader="dot" w:pos="9639"/>
      </w:tabs>
      <w:spacing w:before="120"/>
      <w:ind w:left="1418" w:right="851" w:hanging="567"/>
      <w:contextualSpacing/>
    </w:pPr>
    <w:rPr>
      <w:rFonts w:ascii="Arial" w:hAnsi="Arial" w:cs="Arial"/>
      <w:noProof/>
      <w:lang w:val="fr-FR"/>
    </w:rPr>
  </w:style>
  <w:style w:type="paragraph" w:styleId="TOC1">
    <w:name w:val="toc 1"/>
    <w:next w:val="Normal"/>
    <w:autoRedefine/>
    <w:uiPriority w:val="39"/>
    <w:rsid w:val="004F2507"/>
    <w:pPr>
      <w:keepNext/>
      <w:tabs>
        <w:tab w:val="left" w:pos="1540"/>
        <w:tab w:val="right" w:leader="dot" w:pos="9639"/>
      </w:tabs>
      <w:spacing w:before="120" w:after="120"/>
      <w:ind w:left="284" w:right="284" w:hanging="284"/>
    </w:pPr>
    <w:rPr>
      <w:rFonts w:ascii="Arial" w:hAnsi="Arial" w:cs="Arial"/>
      <w:b/>
      <w:caps/>
      <w:noProof/>
    </w:rPr>
  </w:style>
  <w:style w:type="paragraph" w:styleId="TOC5">
    <w:name w:val="toc 5"/>
    <w:next w:val="Normal"/>
    <w:autoRedefine/>
    <w:uiPriority w:val="39"/>
    <w:rsid w:val="004F2507"/>
    <w:pPr>
      <w:tabs>
        <w:tab w:val="left" w:pos="2127"/>
        <w:tab w:val="right" w:leader="dot" w:pos="9639"/>
      </w:tabs>
      <w:spacing w:before="120"/>
      <w:ind w:left="2127" w:right="851" w:hanging="709"/>
      <w:contextualSpacing/>
      <w:jc w:val="both"/>
    </w:pPr>
    <w:rPr>
      <w:rFonts w:ascii="Arial" w:hAnsi="Arial"/>
      <w:noProof/>
      <w:lang w:val="fr-FR"/>
    </w:rPr>
  </w:style>
  <w:style w:type="paragraph" w:customStyle="1" w:styleId="StyleTitleofSectionArial10ptBefore0ptAfter0pt">
    <w:name w:val="Style Title of Section + Arial 10 pt Before:  0 pt After:  0 pt..."/>
    <w:basedOn w:val="Normal"/>
    <w:autoRedefine/>
    <w:rsid w:val="006D4692"/>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1"/>
    <w:rsid w:val="00047D7F"/>
    <w:pPr>
      <w:jc w:val="left"/>
    </w:pPr>
    <w:rPr>
      <w:rFonts w:ascii="Times New Roman" w:hAnsi="Times New Roman"/>
      <w:sz w:val="22"/>
    </w:rPr>
  </w:style>
  <w:style w:type="paragraph" w:customStyle="1" w:styleId="TitleofSection">
    <w:name w:val="Title of Section"/>
    <w:basedOn w:val="TitleofDoc"/>
    <w:rsid w:val="00AD789A"/>
    <w:pPr>
      <w:spacing w:before="120" w:after="120"/>
    </w:pPr>
    <w:rPr>
      <w:b/>
      <w:bCs/>
      <w:caps w:val="0"/>
      <w:lang w:val="fr-FR"/>
    </w:rPr>
  </w:style>
  <w:style w:type="paragraph" w:customStyle="1" w:styleId="Normaltg">
    <w:name w:val="Normaltg"/>
    <w:basedOn w:val="Normal"/>
    <w:rsid w:val="00AD789A"/>
    <w:pPr>
      <w:tabs>
        <w:tab w:val="left" w:pos="709"/>
        <w:tab w:val="left" w:pos="1418"/>
      </w:tabs>
    </w:pPr>
    <w:rPr>
      <w:lang w:val="fr-FR"/>
    </w:rPr>
  </w:style>
  <w:style w:type="paragraph" w:styleId="BalloonText">
    <w:name w:val="Balloon Text"/>
    <w:basedOn w:val="Normal"/>
    <w:link w:val="BalloonTextChar"/>
    <w:rsid w:val="005F2C30"/>
    <w:rPr>
      <w:rFonts w:ascii="Tahoma" w:hAnsi="Tahoma" w:cs="Tahoma"/>
      <w:sz w:val="16"/>
      <w:szCs w:val="16"/>
    </w:rPr>
  </w:style>
  <w:style w:type="character" w:customStyle="1" w:styleId="Heading6Char">
    <w:name w:val="Heading 6 Char"/>
    <w:basedOn w:val="DefaultParagraphFont"/>
    <w:link w:val="Heading6"/>
    <w:rsid w:val="009B73B3"/>
    <w:rPr>
      <w:rFonts w:ascii="Arial" w:hAnsi="Arial" w:cs="Angsana New"/>
      <w:szCs w:val="24"/>
      <w:lang w:bidi="th-TH"/>
    </w:rPr>
  </w:style>
  <w:style w:type="character" w:customStyle="1" w:styleId="Heading8Char">
    <w:name w:val="Heading 8 Char"/>
    <w:basedOn w:val="DefaultParagraphFont"/>
    <w:link w:val="Heading8"/>
    <w:rsid w:val="009B73B3"/>
    <w:rPr>
      <w:rFonts w:ascii="Arial" w:hAnsi="Arial" w:cs="Angsana New"/>
      <w:b/>
      <w:bCs/>
      <w:i/>
      <w:iCs/>
      <w:sz w:val="22"/>
      <w:szCs w:val="22"/>
      <w:lang w:bidi="th-TH"/>
    </w:rPr>
  </w:style>
  <w:style w:type="character" w:customStyle="1" w:styleId="Heading4Char">
    <w:name w:val="Heading 4 Char"/>
    <w:basedOn w:val="DefaultParagraphFont"/>
    <w:link w:val="Heading4"/>
    <w:rsid w:val="003F1AB0"/>
    <w:rPr>
      <w:rFonts w:ascii="Arial" w:hAnsi="Arial"/>
      <w:i/>
      <w:lang w:val="fr-FR"/>
    </w:rPr>
  </w:style>
  <w:style w:type="character" w:customStyle="1" w:styleId="Heading5Char">
    <w:name w:val="Heading 5 Char"/>
    <w:basedOn w:val="DefaultParagraphFont"/>
    <w:link w:val="Heading5"/>
    <w:rsid w:val="00736061"/>
    <w:rPr>
      <w:rFonts w:ascii="Arial" w:hAnsi="Arial"/>
    </w:rPr>
  </w:style>
  <w:style w:type="paragraph" w:styleId="ListBullet">
    <w:name w:val="List Bullet"/>
    <w:basedOn w:val="Normal"/>
    <w:autoRedefine/>
    <w:rsid w:val="009B73B3"/>
    <w:pPr>
      <w:numPr>
        <w:numId w:val="1"/>
      </w:numPr>
    </w:pPr>
    <w:rPr>
      <w:rFonts w:cs="Angsana New"/>
      <w:szCs w:val="24"/>
      <w:lang w:bidi="th-TH"/>
    </w:rPr>
  </w:style>
  <w:style w:type="paragraph" w:styleId="ListBullet2">
    <w:name w:val="List Bullet 2"/>
    <w:basedOn w:val="Normal"/>
    <w:autoRedefine/>
    <w:rsid w:val="009B73B3"/>
    <w:pPr>
      <w:numPr>
        <w:numId w:val="2"/>
      </w:numPr>
      <w:tabs>
        <w:tab w:val="clear" w:pos="643"/>
        <w:tab w:val="num" w:pos="720"/>
      </w:tabs>
      <w:ind w:left="720"/>
    </w:pPr>
    <w:rPr>
      <w:rFonts w:cs="Angsana New"/>
      <w:szCs w:val="24"/>
      <w:lang w:bidi="th-TH"/>
    </w:rPr>
  </w:style>
  <w:style w:type="paragraph" w:styleId="ListBullet3">
    <w:name w:val="List Bullet 3"/>
    <w:basedOn w:val="Normal"/>
    <w:autoRedefine/>
    <w:rsid w:val="009B73B3"/>
    <w:pPr>
      <w:numPr>
        <w:numId w:val="3"/>
      </w:numPr>
      <w:tabs>
        <w:tab w:val="clear" w:pos="926"/>
        <w:tab w:val="num" w:pos="1080"/>
      </w:tabs>
      <w:ind w:left="1080"/>
    </w:pPr>
    <w:rPr>
      <w:rFonts w:cs="Angsana New"/>
      <w:szCs w:val="24"/>
      <w:lang w:bidi="th-TH"/>
    </w:rPr>
  </w:style>
  <w:style w:type="paragraph" w:styleId="ListBullet4">
    <w:name w:val="List Bullet 4"/>
    <w:basedOn w:val="Normal"/>
    <w:autoRedefine/>
    <w:rsid w:val="009B73B3"/>
    <w:pPr>
      <w:numPr>
        <w:numId w:val="4"/>
      </w:numPr>
      <w:tabs>
        <w:tab w:val="clear" w:pos="1209"/>
        <w:tab w:val="num" w:pos="1440"/>
      </w:tabs>
      <w:ind w:left="1440"/>
    </w:pPr>
    <w:rPr>
      <w:rFonts w:cs="Angsana New"/>
      <w:szCs w:val="24"/>
      <w:lang w:bidi="th-TH"/>
    </w:rPr>
  </w:style>
  <w:style w:type="paragraph" w:styleId="ListBullet5">
    <w:name w:val="List Bullet 5"/>
    <w:basedOn w:val="Normal"/>
    <w:autoRedefine/>
    <w:rsid w:val="009B73B3"/>
    <w:pPr>
      <w:numPr>
        <w:numId w:val="5"/>
      </w:numPr>
      <w:tabs>
        <w:tab w:val="clear" w:pos="1492"/>
        <w:tab w:val="num" w:pos="1800"/>
      </w:tabs>
      <w:ind w:left="1800"/>
    </w:pPr>
    <w:rPr>
      <w:rFonts w:cs="Angsana New"/>
      <w:szCs w:val="24"/>
      <w:lang w:bidi="th-TH"/>
    </w:rPr>
  </w:style>
  <w:style w:type="paragraph" w:styleId="ListNumber">
    <w:name w:val="List Number"/>
    <w:basedOn w:val="Normal"/>
    <w:rsid w:val="009B73B3"/>
    <w:pPr>
      <w:numPr>
        <w:numId w:val="6"/>
      </w:numPr>
    </w:pPr>
    <w:rPr>
      <w:rFonts w:cs="Angsana New"/>
      <w:szCs w:val="24"/>
      <w:lang w:bidi="th-TH"/>
    </w:rPr>
  </w:style>
  <w:style w:type="paragraph" w:styleId="ListNumber2">
    <w:name w:val="List Number 2"/>
    <w:basedOn w:val="Normal"/>
    <w:rsid w:val="009B73B3"/>
    <w:pPr>
      <w:numPr>
        <w:numId w:val="7"/>
      </w:numPr>
      <w:tabs>
        <w:tab w:val="clear" w:pos="643"/>
        <w:tab w:val="num" w:pos="720"/>
      </w:tabs>
      <w:ind w:left="720"/>
    </w:pPr>
    <w:rPr>
      <w:rFonts w:cs="Angsana New"/>
      <w:szCs w:val="24"/>
      <w:lang w:bidi="th-TH"/>
    </w:rPr>
  </w:style>
  <w:style w:type="paragraph" w:styleId="ListNumber3">
    <w:name w:val="List Number 3"/>
    <w:basedOn w:val="Normal"/>
    <w:rsid w:val="009B73B3"/>
    <w:pPr>
      <w:numPr>
        <w:numId w:val="8"/>
      </w:numPr>
      <w:tabs>
        <w:tab w:val="clear" w:pos="926"/>
        <w:tab w:val="num" w:pos="1080"/>
      </w:tabs>
      <w:ind w:left="1080"/>
    </w:pPr>
    <w:rPr>
      <w:rFonts w:cs="Angsana New"/>
      <w:szCs w:val="24"/>
      <w:lang w:bidi="th-TH"/>
    </w:rPr>
  </w:style>
  <w:style w:type="paragraph" w:styleId="ListNumber4">
    <w:name w:val="List Number 4"/>
    <w:basedOn w:val="Normal"/>
    <w:rsid w:val="009B73B3"/>
    <w:pPr>
      <w:numPr>
        <w:numId w:val="9"/>
      </w:numPr>
      <w:tabs>
        <w:tab w:val="clear" w:pos="1209"/>
        <w:tab w:val="num" w:pos="1440"/>
      </w:tabs>
      <w:ind w:left="1440"/>
    </w:pPr>
    <w:rPr>
      <w:rFonts w:cs="Angsana New"/>
      <w:szCs w:val="24"/>
      <w:lang w:bidi="th-TH"/>
    </w:rPr>
  </w:style>
  <w:style w:type="paragraph" w:styleId="ListNumber5">
    <w:name w:val="List Number 5"/>
    <w:basedOn w:val="Normal"/>
    <w:rsid w:val="009B73B3"/>
    <w:pPr>
      <w:numPr>
        <w:numId w:val="10"/>
      </w:numPr>
      <w:tabs>
        <w:tab w:val="clear" w:pos="1492"/>
        <w:tab w:val="num" w:pos="1800"/>
      </w:tabs>
      <w:ind w:left="1800"/>
    </w:pPr>
    <w:rPr>
      <w:rFonts w:cs="Angsana New"/>
      <w:szCs w:val="24"/>
      <w:lang w:bidi="th-TH"/>
    </w:rPr>
  </w:style>
  <w:style w:type="paragraph" w:styleId="BodyTextIndent">
    <w:name w:val="Body Text Indent"/>
    <w:basedOn w:val="Normal"/>
    <w:link w:val="BodyTextIndentChar"/>
    <w:rsid w:val="009B73B3"/>
    <w:pPr>
      <w:spacing w:after="120"/>
      <w:ind w:left="360"/>
    </w:pPr>
    <w:rPr>
      <w:rFonts w:cs="Angsana New"/>
      <w:szCs w:val="24"/>
      <w:lang w:bidi="th-TH"/>
    </w:rPr>
  </w:style>
  <w:style w:type="character" w:customStyle="1" w:styleId="BodyTextIndentChar">
    <w:name w:val="Body Text Indent Char"/>
    <w:basedOn w:val="DefaultParagraphFont"/>
    <w:link w:val="BodyTextIndent"/>
    <w:rsid w:val="009B73B3"/>
    <w:rPr>
      <w:rFonts w:ascii="Arial" w:hAnsi="Arial" w:cs="Angsana New"/>
      <w:szCs w:val="24"/>
      <w:lang w:bidi="th-TH"/>
    </w:rPr>
  </w:style>
  <w:style w:type="paragraph" w:customStyle="1" w:styleId="heading4u">
    <w:name w:val="heading 4u"/>
    <w:basedOn w:val="Heading4"/>
    <w:rsid w:val="009B73B3"/>
    <w:pPr>
      <w:ind w:left="992" w:hanging="992"/>
    </w:pPr>
    <w:rPr>
      <w:rFonts w:cs="Angsana New"/>
      <w:i w:val="0"/>
      <w:szCs w:val="24"/>
      <w:u w:val="single"/>
      <w:lang w:val="en-US" w:bidi="th-TH"/>
    </w:rPr>
  </w:style>
  <w:style w:type="paragraph" w:styleId="BodyText2">
    <w:name w:val="Body Text 2"/>
    <w:basedOn w:val="Normal"/>
    <w:link w:val="BodyText2Char"/>
    <w:rsid w:val="009B73B3"/>
    <w:rPr>
      <w:rFonts w:cs="Angsana New"/>
      <w:b/>
      <w:bCs/>
      <w:szCs w:val="24"/>
      <w:lang w:bidi="th-TH"/>
    </w:rPr>
  </w:style>
  <w:style w:type="character" w:customStyle="1" w:styleId="BodyText2Char">
    <w:name w:val="Body Text 2 Char"/>
    <w:basedOn w:val="DefaultParagraphFont"/>
    <w:link w:val="BodyText2"/>
    <w:rsid w:val="009B73B3"/>
    <w:rPr>
      <w:rFonts w:ascii="Arial" w:hAnsi="Arial" w:cs="Angsana New"/>
      <w:b/>
      <w:bCs/>
      <w:szCs w:val="24"/>
      <w:lang w:bidi="th-TH"/>
    </w:rPr>
  </w:style>
  <w:style w:type="paragraph" w:customStyle="1" w:styleId="n">
    <w:name w:val="n"/>
    <w:basedOn w:val="Header"/>
    <w:rsid w:val="009B73B3"/>
    <w:pPr>
      <w:jc w:val="left"/>
    </w:pPr>
    <w:rPr>
      <w:rFonts w:cs="Angsana New"/>
      <w:b/>
      <w:bCs/>
      <w:szCs w:val="24"/>
      <w:lang w:bidi="th-TH"/>
    </w:rPr>
  </w:style>
  <w:style w:type="paragraph" w:customStyle="1" w:styleId="heading3i">
    <w:name w:val="heading 3i"/>
    <w:basedOn w:val="Heading3"/>
    <w:rsid w:val="009B73B3"/>
    <w:pPr>
      <w:jc w:val="left"/>
    </w:pPr>
    <w:rPr>
      <w:rFonts w:cs="Angsana New"/>
      <w:iCs/>
      <w:szCs w:val="24"/>
      <w:lang w:bidi="th-TH"/>
    </w:rPr>
  </w:style>
  <w:style w:type="paragraph" w:customStyle="1" w:styleId="Normaltb">
    <w:name w:val="Normaltb"/>
    <w:basedOn w:val="Normalt"/>
    <w:rsid w:val="009B73B3"/>
    <w:pPr>
      <w:keepNext/>
    </w:pPr>
    <w:rPr>
      <w:b/>
      <w:bCs/>
    </w:rPr>
  </w:style>
  <w:style w:type="paragraph" w:customStyle="1" w:styleId="Normalt">
    <w:name w:val="Normalt"/>
    <w:basedOn w:val="Normal"/>
    <w:link w:val="NormaltChar"/>
    <w:rsid w:val="009B73B3"/>
    <w:pPr>
      <w:spacing w:before="120" w:after="120"/>
      <w:jc w:val="left"/>
    </w:pPr>
    <w:rPr>
      <w:rFonts w:cs="Angsana New"/>
      <w:noProof/>
      <w:lang w:bidi="th-TH"/>
    </w:rPr>
  </w:style>
  <w:style w:type="paragraph" w:styleId="DocumentMap">
    <w:name w:val="Document Map"/>
    <w:basedOn w:val="Normal"/>
    <w:link w:val="DocumentMapChar"/>
    <w:rsid w:val="009B73B3"/>
    <w:pPr>
      <w:shd w:val="clear" w:color="auto" w:fill="000080"/>
      <w:jc w:val="left"/>
    </w:pPr>
    <w:rPr>
      <w:rFonts w:ascii="Tahoma" w:hAnsi="Tahoma" w:cs="Tahoma"/>
      <w:szCs w:val="24"/>
      <w:lang w:bidi="th-TH"/>
    </w:rPr>
  </w:style>
  <w:style w:type="character" w:customStyle="1" w:styleId="DocumentMapChar">
    <w:name w:val="Document Map Char"/>
    <w:basedOn w:val="DefaultParagraphFont"/>
    <w:link w:val="DocumentMap"/>
    <w:rsid w:val="009B73B3"/>
    <w:rPr>
      <w:rFonts w:ascii="Tahoma" w:hAnsi="Tahoma" w:cs="Tahoma"/>
      <w:szCs w:val="24"/>
      <w:shd w:val="clear" w:color="auto" w:fill="000080"/>
      <w:lang w:bidi="th-TH"/>
    </w:rPr>
  </w:style>
  <w:style w:type="paragraph" w:styleId="BodyTextIndent2">
    <w:name w:val="Body Text Indent 2"/>
    <w:basedOn w:val="Normal"/>
    <w:link w:val="BodyTextIndent2Char"/>
    <w:rsid w:val="009B73B3"/>
    <w:pPr>
      <w:numPr>
        <w:numId w:val="11"/>
      </w:numPr>
      <w:tabs>
        <w:tab w:val="clear" w:pos="360"/>
        <w:tab w:val="left" w:pos="851"/>
      </w:tabs>
      <w:ind w:left="567" w:firstLine="0"/>
    </w:pPr>
    <w:rPr>
      <w:rFonts w:cs="Angsana New"/>
      <w:szCs w:val="24"/>
      <w:lang w:bidi="th-TH"/>
    </w:rPr>
  </w:style>
  <w:style w:type="character" w:customStyle="1" w:styleId="BodyTextIndent2Char">
    <w:name w:val="Body Text Indent 2 Char"/>
    <w:basedOn w:val="DefaultParagraphFont"/>
    <w:link w:val="BodyTextIndent2"/>
    <w:rsid w:val="009B73B3"/>
    <w:rPr>
      <w:rFonts w:ascii="Arial" w:hAnsi="Arial" w:cs="Angsana New"/>
      <w:szCs w:val="24"/>
      <w:lang w:bidi="th-TH"/>
    </w:rPr>
  </w:style>
  <w:style w:type="paragraph" w:customStyle="1" w:styleId="indentpara">
    <w:name w:val="indentpara"/>
    <w:basedOn w:val="Normal"/>
    <w:rsid w:val="009B73B3"/>
    <w:pPr>
      <w:tabs>
        <w:tab w:val="num" w:pos="360"/>
      </w:tabs>
      <w:ind w:left="360" w:hanging="360"/>
      <w:jc w:val="left"/>
    </w:pPr>
    <w:rPr>
      <w:rFonts w:cs="Angsana New"/>
      <w:szCs w:val="24"/>
      <w:lang w:bidi="th-TH"/>
    </w:rPr>
  </w:style>
  <w:style w:type="paragraph" w:customStyle="1" w:styleId="Style1">
    <w:name w:val="Style1"/>
    <w:basedOn w:val="Normal"/>
    <w:rsid w:val="009B73B3"/>
    <w:pPr>
      <w:tabs>
        <w:tab w:val="decimal" w:pos="907"/>
        <w:tab w:val="left" w:pos="1077"/>
      </w:tabs>
    </w:pPr>
    <w:rPr>
      <w:rFonts w:cs="Angsana New"/>
      <w:szCs w:val="24"/>
      <w:lang w:bidi="th-TH"/>
    </w:rPr>
  </w:style>
  <w:style w:type="paragraph" w:customStyle="1" w:styleId="h4para">
    <w:name w:val="h4para"/>
    <w:basedOn w:val="Normal"/>
    <w:rsid w:val="009B73B3"/>
    <w:pPr>
      <w:tabs>
        <w:tab w:val="left" w:pos="993"/>
        <w:tab w:val="left" w:pos="1843"/>
      </w:tabs>
    </w:pPr>
    <w:rPr>
      <w:rFonts w:cs="Angsana New"/>
      <w:sz w:val="22"/>
      <w:szCs w:val="22"/>
      <w:lang w:bidi="th-TH"/>
    </w:rPr>
  </w:style>
  <w:style w:type="paragraph" w:styleId="BodyText3">
    <w:name w:val="Body Text 3"/>
    <w:basedOn w:val="Normal"/>
    <w:link w:val="BodyText3Char"/>
    <w:rsid w:val="009B73B3"/>
    <w:pPr>
      <w:spacing w:after="120"/>
      <w:jc w:val="left"/>
    </w:pPr>
    <w:rPr>
      <w:rFonts w:cs="Angsana New"/>
      <w:sz w:val="16"/>
      <w:szCs w:val="16"/>
      <w:lang w:bidi="th-TH"/>
    </w:rPr>
  </w:style>
  <w:style w:type="character" w:customStyle="1" w:styleId="BodyText3Char">
    <w:name w:val="Body Text 3 Char"/>
    <w:basedOn w:val="DefaultParagraphFont"/>
    <w:link w:val="BodyText3"/>
    <w:rsid w:val="009B73B3"/>
    <w:rPr>
      <w:rFonts w:ascii="Arial" w:hAnsi="Arial" w:cs="Angsana New"/>
      <w:sz w:val="16"/>
      <w:szCs w:val="16"/>
      <w:lang w:bidi="th-TH"/>
    </w:rPr>
  </w:style>
  <w:style w:type="paragraph" w:styleId="BlockText">
    <w:name w:val="Block Text"/>
    <w:basedOn w:val="Normal"/>
    <w:rsid w:val="009B73B3"/>
    <w:pPr>
      <w:spacing w:after="120"/>
      <w:ind w:left="1440" w:right="1440"/>
      <w:jc w:val="left"/>
    </w:pPr>
    <w:rPr>
      <w:rFonts w:cs="Angsana New"/>
      <w:szCs w:val="24"/>
      <w:lang w:bidi="th-TH"/>
    </w:rPr>
  </w:style>
  <w:style w:type="paragraph" w:styleId="BodyTextFirstIndent">
    <w:name w:val="Body Text First Indent"/>
    <w:basedOn w:val="BodyText"/>
    <w:link w:val="BodyTextFirstIndentChar"/>
    <w:rsid w:val="009B73B3"/>
    <w:pPr>
      <w:spacing w:after="120"/>
      <w:ind w:firstLine="210"/>
      <w:jc w:val="left"/>
    </w:pPr>
    <w:rPr>
      <w:rFonts w:cs="Angsana New"/>
      <w:szCs w:val="24"/>
      <w:lang w:bidi="th-TH"/>
    </w:rPr>
  </w:style>
  <w:style w:type="character" w:customStyle="1" w:styleId="BodyTextChar">
    <w:name w:val="Body Text Char"/>
    <w:basedOn w:val="DefaultParagraphFont"/>
    <w:link w:val="BodyText"/>
    <w:rsid w:val="009B73B3"/>
    <w:rPr>
      <w:rFonts w:ascii="Arial" w:hAnsi="Arial"/>
    </w:rPr>
  </w:style>
  <w:style w:type="character" w:customStyle="1" w:styleId="BodyTextFirstIndentChar">
    <w:name w:val="Body Text First Indent Char"/>
    <w:basedOn w:val="BodyTextChar"/>
    <w:link w:val="BodyTextFirstIndent"/>
    <w:rsid w:val="009B73B3"/>
    <w:rPr>
      <w:rFonts w:ascii="Arial" w:hAnsi="Arial" w:cs="Angsana New"/>
      <w:szCs w:val="24"/>
      <w:lang w:bidi="th-TH"/>
    </w:rPr>
  </w:style>
  <w:style w:type="paragraph" w:styleId="BodyTextFirstIndent2">
    <w:name w:val="Body Text First Indent 2"/>
    <w:basedOn w:val="BodyTextIndent"/>
    <w:link w:val="BodyTextFirstIndent2Char"/>
    <w:rsid w:val="009B73B3"/>
    <w:pPr>
      <w:ind w:left="283" w:firstLine="210"/>
      <w:jc w:val="left"/>
    </w:pPr>
  </w:style>
  <w:style w:type="character" w:customStyle="1" w:styleId="BodyTextFirstIndent2Char">
    <w:name w:val="Body Text First Indent 2 Char"/>
    <w:basedOn w:val="BodyTextIndentChar"/>
    <w:link w:val="BodyTextFirstIndent2"/>
    <w:rsid w:val="009B73B3"/>
    <w:rPr>
      <w:rFonts w:ascii="Arial" w:hAnsi="Arial" w:cs="Angsana New"/>
      <w:szCs w:val="24"/>
      <w:lang w:bidi="th-TH"/>
    </w:rPr>
  </w:style>
  <w:style w:type="paragraph" w:styleId="BodyTextIndent3">
    <w:name w:val="Body Text Indent 3"/>
    <w:basedOn w:val="Normal"/>
    <w:link w:val="BodyTextIndent3Char"/>
    <w:rsid w:val="009B73B3"/>
    <w:pPr>
      <w:spacing w:after="120"/>
      <w:ind w:left="283"/>
      <w:jc w:val="left"/>
    </w:pPr>
    <w:rPr>
      <w:rFonts w:cs="Angsana New"/>
      <w:sz w:val="16"/>
      <w:szCs w:val="16"/>
      <w:lang w:bidi="th-TH"/>
    </w:rPr>
  </w:style>
  <w:style w:type="character" w:customStyle="1" w:styleId="BodyTextIndent3Char">
    <w:name w:val="Body Text Indent 3 Char"/>
    <w:basedOn w:val="DefaultParagraphFont"/>
    <w:link w:val="BodyTextIndent3"/>
    <w:rsid w:val="009B73B3"/>
    <w:rPr>
      <w:rFonts w:ascii="Arial" w:hAnsi="Arial" w:cs="Angsana New"/>
      <w:sz w:val="16"/>
      <w:szCs w:val="16"/>
      <w:lang w:bidi="th-TH"/>
    </w:rPr>
  </w:style>
  <w:style w:type="paragraph" w:styleId="EnvelopeAddress">
    <w:name w:val="envelope address"/>
    <w:basedOn w:val="Normal"/>
    <w:rsid w:val="009B73B3"/>
    <w:pPr>
      <w:framePr w:w="7920" w:h="1980" w:hRule="exact" w:hSpace="180" w:wrap="auto" w:hAnchor="page" w:xAlign="center" w:yAlign="bottom"/>
      <w:ind w:left="2880"/>
      <w:jc w:val="left"/>
    </w:pPr>
    <w:rPr>
      <w:rFonts w:cs="Angsana New"/>
      <w:szCs w:val="24"/>
      <w:lang w:bidi="th-TH"/>
    </w:rPr>
  </w:style>
  <w:style w:type="paragraph" w:styleId="EnvelopeReturn">
    <w:name w:val="envelope return"/>
    <w:basedOn w:val="Normal"/>
    <w:rsid w:val="009B73B3"/>
    <w:pPr>
      <w:jc w:val="left"/>
    </w:pPr>
    <w:rPr>
      <w:rFonts w:cs="Angsana New"/>
      <w:lang w:bidi="th-TH"/>
    </w:rPr>
  </w:style>
  <w:style w:type="paragraph" w:styleId="List">
    <w:name w:val="List"/>
    <w:basedOn w:val="Normal"/>
    <w:rsid w:val="009B73B3"/>
    <w:pPr>
      <w:ind w:left="283" w:hanging="283"/>
      <w:jc w:val="left"/>
    </w:pPr>
    <w:rPr>
      <w:rFonts w:cs="Angsana New"/>
      <w:szCs w:val="24"/>
      <w:lang w:bidi="th-TH"/>
    </w:rPr>
  </w:style>
  <w:style w:type="paragraph" w:styleId="List2">
    <w:name w:val="List 2"/>
    <w:basedOn w:val="Normal"/>
    <w:rsid w:val="009B73B3"/>
    <w:pPr>
      <w:ind w:left="566" w:hanging="283"/>
      <w:jc w:val="left"/>
    </w:pPr>
    <w:rPr>
      <w:rFonts w:cs="Angsana New"/>
      <w:szCs w:val="24"/>
      <w:lang w:bidi="th-TH"/>
    </w:rPr>
  </w:style>
  <w:style w:type="paragraph" w:styleId="List3">
    <w:name w:val="List 3"/>
    <w:basedOn w:val="Normal"/>
    <w:rsid w:val="009B73B3"/>
    <w:pPr>
      <w:ind w:left="849" w:hanging="283"/>
      <w:jc w:val="left"/>
    </w:pPr>
    <w:rPr>
      <w:rFonts w:cs="Angsana New"/>
      <w:szCs w:val="24"/>
      <w:lang w:bidi="th-TH"/>
    </w:rPr>
  </w:style>
  <w:style w:type="paragraph" w:styleId="List4">
    <w:name w:val="List 4"/>
    <w:basedOn w:val="Normal"/>
    <w:rsid w:val="009B73B3"/>
    <w:pPr>
      <w:ind w:left="1132" w:hanging="283"/>
      <w:jc w:val="left"/>
    </w:pPr>
    <w:rPr>
      <w:rFonts w:cs="Angsana New"/>
      <w:szCs w:val="24"/>
      <w:lang w:bidi="th-TH"/>
    </w:rPr>
  </w:style>
  <w:style w:type="paragraph" w:styleId="List5">
    <w:name w:val="List 5"/>
    <w:basedOn w:val="Normal"/>
    <w:rsid w:val="009B73B3"/>
    <w:pPr>
      <w:ind w:left="1415" w:hanging="283"/>
      <w:jc w:val="left"/>
    </w:pPr>
    <w:rPr>
      <w:rFonts w:cs="Angsana New"/>
      <w:szCs w:val="24"/>
      <w:lang w:bidi="th-TH"/>
    </w:rPr>
  </w:style>
  <w:style w:type="paragraph" w:styleId="ListContinue">
    <w:name w:val="List Continue"/>
    <w:basedOn w:val="Normal"/>
    <w:rsid w:val="009B73B3"/>
    <w:pPr>
      <w:spacing w:after="120"/>
      <w:ind w:left="283"/>
      <w:jc w:val="left"/>
    </w:pPr>
    <w:rPr>
      <w:rFonts w:cs="Angsana New"/>
      <w:szCs w:val="24"/>
      <w:lang w:bidi="th-TH"/>
    </w:rPr>
  </w:style>
  <w:style w:type="paragraph" w:styleId="ListContinue2">
    <w:name w:val="List Continue 2"/>
    <w:basedOn w:val="Normal"/>
    <w:rsid w:val="009B73B3"/>
    <w:pPr>
      <w:spacing w:after="120"/>
      <w:ind w:left="566"/>
      <w:jc w:val="left"/>
    </w:pPr>
    <w:rPr>
      <w:rFonts w:cs="Angsana New"/>
      <w:szCs w:val="24"/>
      <w:lang w:bidi="th-TH"/>
    </w:rPr>
  </w:style>
  <w:style w:type="paragraph" w:styleId="ListContinue3">
    <w:name w:val="List Continue 3"/>
    <w:basedOn w:val="Normal"/>
    <w:rsid w:val="009B73B3"/>
    <w:pPr>
      <w:spacing w:after="120"/>
      <w:ind w:left="849"/>
      <w:jc w:val="left"/>
    </w:pPr>
    <w:rPr>
      <w:rFonts w:cs="Angsana New"/>
      <w:szCs w:val="24"/>
      <w:lang w:bidi="th-TH"/>
    </w:rPr>
  </w:style>
  <w:style w:type="paragraph" w:styleId="ListContinue4">
    <w:name w:val="List Continue 4"/>
    <w:basedOn w:val="Normal"/>
    <w:rsid w:val="009B73B3"/>
    <w:pPr>
      <w:spacing w:after="120"/>
      <w:ind w:left="1132"/>
      <w:jc w:val="left"/>
    </w:pPr>
    <w:rPr>
      <w:rFonts w:cs="Angsana New"/>
      <w:szCs w:val="24"/>
      <w:lang w:bidi="th-TH"/>
    </w:rPr>
  </w:style>
  <w:style w:type="paragraph" w:styleId="ListContinue5">
    <w:name w:val="List Continue 5"/>
    <w:basedOn w:val="Normal"/>
    <w:rsid w:val="009B73B3"/>
    <w:pPr>
      <w:spacing w:after="120"/>
      <w:ind w:left="1415"/>
      <w:jc w:val="left"/>
    </w:pPr>
    <w:rPr>
      <w:rFonts w:cs="Angsana New"/>
      <w:szCs w:val="24"/>
      <w:lang w:bidi="th-TH"/>
    </w:rPr>
  </w:style>
  <w:style w:type="paragraph" w:styleId="MessageHeader">
    <w:name w:val="Message Header"/>
    <w:basedOn w:val="Normal"/>
    <w:link w:val="MessageHeaderChar"/>
    <w:rsid w:val="009B73B3"/>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ngsana New"/>
      <w:szCs w:val="24"/>
      <w:lang w:bidi="th-TH"/>
    </w:rPr>
  </w:style>
  <w:style w:type="character" w:customStyle="1" w:styleId="MessageHeaderChar">
    <w:name w:val="Message Header Char"/>
    <w:basedOn w:val="DefaultParagraphFont"/>
    <w:link w:val="MessageHeader"/>
    <w:rsid w:val="009B73B3"/>
    <w:rPr>
      <w:rFonts w:ascii="Arial" w:hAnsi="Arial" w:cs="Angsana New"/>
      <w:szCs w:val="24"/>
      <w:shd w:val="pct20" w:color="auto" w:fill="auto"/>
      <w:lang w:bidi="th-TH"/>
    </w:rPr>
  </w:style>
  <w:style w:type="paragraph" w:styleId="NormalIndent">
    <w:name w:val="Normal Indent"/>
    <w:basedOn w:val="Normal"/>
    <w:rsid w:val="009B73B3"/>
    <w:pPr>
      <w:ind w:left="567"/>
      <w:jc w:val="left"/>
    </w:pPr>
    <w:rPr>
      <w:rFonts w:cs="Angsana New"/>
      <w:szCs w:val="24"/>
      <w:lang w:bidi="th-TH"/>
    </w:rPr>
  </w:style>
  <w:style w:type="paragraph" w:styleId="NoteHeading">
    <w:name w:val="Note Heading"/>
    <w:basedOn w:val="Normal"/>
    <w:next w:val="Normal"/>
    <w:link w:val="NoteHeadingChar"/>
    <w:rsid w:val="009B73B3"/>
    <w:pPr>
      <w:jc w:val="left"/>
    </w:pPr>
    <w:rPr>
      <w:rFonts w:cs="Angsana New"/>
      <w:szCs w:val="24"/>
      <w:lang w:bidi="th-TH"/>
    </w:rPr>
  </w:style>
  <w:style w:type="character" w:customStyle="1" w:styleId="NoteHeadingChar">
    <w:name w:val="Note Heading Char"/>
    <w:basedOn w:val="DefaultParagraphFont"/>
    <w:link w:val="NoteHeading"/>
    <w:rsid w:val="009B73B3"/>
    <w:rPr>
      <w:rFonts w:ascii="Arial" w:hAnsi="Arial" w:cs="Angsana New"/>
      <w:szCs w:val="24"/>
      <w:lang w:bidi="th-TH"/>
    </w:rPr>
  </w:style>
  <w:style w:type="paragraph" w:styleId="PlainText">
    <w:name w:val="Plain Text"/>
    <w:basedOn w:val="Normal"/>
    <w:link w:val="PlainTextChar"/>
    <w:rsid w:val="009B73B3"/>
    <w:pPr>
      <w:jc w:val="left"/>
    </w:pPr>
    <w:rPr>
      <w:rFonts w:ascii="Courier New" w:hAnsi="Courier New" w:cs="Angsana New"/>
      <w:lang w:bidi="th-TH"/>
    </w:rPr>
  </w:style>
  <w:style w:type="character" w:customStyle="1" w:styleId="PlainTextChar">
    <w:name w:val="Plain Text Char"/>
    <w:basedOn w:val="DefaultParagraphFont"/>
    <w:link w:val="PlainText"/>
    <w:rsid w:val="009B73B3"/>
    <w:rPr>
      <w:rFonts w:ascii="Courier New" w:hAnsi="Courier New" w:cs="Angsana New"/>
      <w:lang w:bidi="th-TH"/>
    </w:rPr>
  </w:style>
  <w:style w:type="paragraph" w:styleId="Salutation">
    <w:name w:val="Salutation"/>
    <w:basedOn w:val="Normal"/>
    <w:next w:val="Normal"/>
    <w:link w:val="SalutationChar"/>
    <w:rsid w:val="009B73B3"/>
    <w:pPr>
      <w:jc w:val="left"/>
    </w:pPr>
    <w:rPr>
      <w:rFonts w:cs="Angsana New"/>
      <w:szCs w:val="24"/>
      <w:lang w:bidi="th-TH"/>
    </w:rPr>
  </w:style>
  <w:style w:type="character" w:customStyle="1" w:styleId="SalutationChar">
    <w:name w:val="Salutation Char"/>
    <w:basedOn w:val="DefaultParagraphFont"/>
    <w:link w:val="Salutation"/>
    <w:rsid w:val="009B73B3"/>
    <w:rPr>
      <w:rFonts w:ascii="Arial" w:hAnsi="Arial" w:cs="Angsana New"/>
      <w:szCs w:val="24"/>
      <w:lang w:bidi="th-TH"/>
    </w:rPr>
  </w:style>
  <w:style w:type="paragraph" w:styleId="Subtitle">
    <w:name w:val="Subtitle"/>
    <w:basedOn w:val="Normal"/>
    <w:link w:val="SubtitleChar"/>
    <w:qFormat/>
    <w:rsid w:val="009B73B3"/>
    <w:pPr>
      <w:spacing w:after="60"/>
      <w:jc w:val="center"/>
      <w:outlineLvl w:val="1"/>
    </w:pPr>
    <w:rPr>
      <w:rFonts w:cs="Angsana New"/>
      <w:szCs w:val="24"/>
      <w:lang w:bidi="th-TH"/>
    </w:rPr>
  </w:style>
  <w:style w:type="character" w:customStyle="1" w:styleId="SubtitleChar">
    <w:name w:val="Subtitle Char"/>
    <w:basedOn w:val="DefaultParagraphFont"/>
    <w:link w:val="Subtitle"/>
    <w:rsid w:val="009B73B3"/>
    <w:rPr>
      <w:rFonts w:ascii="Arial" w:hAnsi="Arial" w:cs="Angsana New"/>
      <w:szCs w:val="24"/>
      <w:lang w:bidi="th-TH"/>
    </w:rPr>
  </w:style>
  <w:style w:type="paragraph" w:customStyle="1" w:styleId="upov">
    <w:name w:val="upov"/>
    <w:basedOn w:val="Normal"/>
    <w:rsid w:val="009B73B3"/>
    <w:pPr>
      <w:spacing w:before="80"/>
      <w:jc w:val="right"/>
    </w:pPr>
    <w:rPr>
      <w:rFonts w:cs="Angsana New"/>
      <w:sz w:val="18"/>
      <w:szCs w:val="18"/>
      <w:lang w:val="de-DE" w:bidi="th-TH"/>
    </w:rPr>
  </w:style>
  <w:style w:type="paragraph" w:customStyle="1" w:styleId="merkmald">
    <w:name w:val="merkmal_d"/>
    <w:basedOn w:val="Normal"/>
    <w:rsid w:val="009B73B3"/>
    <w:pPr>
      <w:spacing w:before="80"/>
      <w:jc w:val="left"/>
    </w:pPr>
    <w:rPr>
      <w:rFonts w:cs="Angsana New"/>
      <w:b/>
      <w:bCs/>
      <w:sz w:val="18"/>
      <w:szCs w:val="18"/>
      <w:lang w:val="de-DE" w:bidi="th-TH"/>
    </w:rPr>
  </w:style>
  <w:style w:type="paragraph" w:customStyle="1" w:styleId="apsd">
    <w:name w:val="aps_d"/>
    <w:basedOn w:val="Normal"/>
    <w:rsid w:val="009B73B3"/>
    <w:pPr>
      <w:spacing w:before="80"/>
      <w:jc w:val="left"/>
    </w:pPr>
    <w:rPr>
      <w:rFonts w:cs="Angsana New"/>
      <w:b/>
      <w:bCs/>
      <w:snapToGrid w:val="0"/>
      <w:color w:val="000000"/>
      <w:sz w:val="18"/>
      <w:szCs w:val="18"/>
      <w:lang w:val="de-DE" w:bidi="th-TH"/>
    </w:rPr>
  </w:style>
  <w:style w:type="paragraph" w:customStyle="1" w:styleId="farbe">
    <w:name w:val="farbe"/>
    <w:basedOn w:val="note"/>
    <w:rsid w:val="009B73B3"/>
    <w:pPr>
      <w:jc w:val="left"/>
    </w:pPr>
  </w:style>
  <w:style w:type="paragraph" w:customStyle="1" w:styleId="note">
    <w:name w:val="note"/>
    <w:basedOn w:val="Normal"/>
    <w:rsid w:val="009B73B3"/>
    <w:pPr>
      <w:spacing w:before="80"/>
      <w:jc w:val="center"/>
    </w:pPr>
    <w:rPr>
      <w:rFonts w:cs="Angsana New"/>
      <w:sz w:val="18"/>
      <w:szCs w:val="18"/>
      <w:lang w:val="de-DE" w:bidi="th-TH"/>
    </w:rPr>
  </w:style>
  <w:style w:type="paragraph" w:customStyle="1" w:styleId="merkmale">
    <w:name w:val="merkmal_e"/>
    <w:basedOn w:val="merkmald"/>
    <w:rsid w:val="009B73B3"/>
    <w:pPr>
      <w:spacing w:before="0"/>
    </w:pPr>
    <w:rPr>
      <w:b w:val="0"/>
      <w:bCs w:val="0"/>
      <w:sz w:val="16"/>
      <w:szCs w:val="16"/>
    </w:rPr>
  </w:style>
  <w:style w:type="paragraph" w:customStyle="1" w:styleId="apse">
    <w:name w:val="aps_e"/>
    <w:basedOn w:val="apsd"/>
    <w:rsid w:val="009B73B3"/>
    <w:pPr>
      <w:spacing w:before="0"/>
    </w:pPr>
    <w:rPr>
      <w:b w:val="0"/>
      <w:bCs w:val="0"/>
      <w:sz w:val="16"/>
      <w:szCs w:val="16"/>
    </w:rPr>
  </w:style>
  <w:style w:type="paragraph" w:styleId="IndexHeading">
    <w:name w:val="index heading"/>
    <w:basedOn w:val="Normal"/>
    <w:next w:val="Index1"/>
    <w:uiPriority w:val="99"/>
    <w:rsid w:val="009B73B3"/>
    <w:pPr>
      <w:pBdr>
        <w:top w:val="single" w:sz="12" w:space="0" w:color="auto"/>
      </w:pBdr>
      <w:spacing w:before="360" w:after="240"/>
      <w:jc w:val="left"/>
    </w:pPr>
    <w:rPr>
      <w:b/>
      <w:bCs/>
      <w:i/>
      <w:iCs/>
      <w:sz w:val="26"/>
      <w:szCs w:val="26"/>
      <w:lang w:bidi="th-TH"/>
    </w:rPr>
  </w:style>
  <w:style w:type="paragraph" w:styleId="TOAHeading">
    <w:name w:val="toa heading"/>
    <w:basedOn w:val="Normal"/>
    <w:next w:val="Normal"/>
    <w:rsid w:val="009B73B3"/>
    <w:pPr>
      <w:spacing w:before="120"/>
    </w:pPr>
    <w:rPr>
      <w:b/>
      <w:bCs/>
      <w:szCs w:val="24"/>
    </w:rPr>
  </w:style>
  <w:style w:type="character" w:customStyle="1" w:styleId="underline">
    <w:name w:val="underline"/>
    <w:basedOn w:val="DefaultParagraphFont"/>
    <w:rsid w:val="009B73B3"/>
    <w:rPr>
      <w:u w:val="single"/>
    </w:rPr>
  </w:style>
  <w:style w:type="paragraph" w:customStyle="1" w:styleId="bullet">
    <w:name w:val="bullet"/>
    <w:basedOn w:val="Normal"/>
    <w:rsid w:val="009B73B3"/>
    <w:pPr>
      <w:tabs>
        <w:tab w:val="num" w:pos="926"/>
        <w:tab w:val="left" w:pos="993"/>
      </w:tabs>
      <w:ind w:left="992" w:hanging="425"/>
    </w:pPr>
    <w:rPr>
      <w:sz w:val="22"/>
      <w:szCs w:val="22"/>
    </w:rPr>
  </w:style>
  <w:style w:type="paragraph" w:customStyle="1" w:styleId="chaptitle">
    <w:name w:val="chaptitle"/>
    <w:basedOn w:val="Normal"/>
    <w:rsid w:val="009B73B3"/>
    <w:pPr>
      <w:pBdr>
        <w:bottom w:val="single" w:sz="4" w:space="2" w:color="auto"/>
      </w:pBdr>
      <w:tabs>
        <w:tab w:val="right" w:pos="9071"/>
      </w:tabs>
      <w:spacing w:after="240"/>
      <w:jc w:val="center"/>
    </w:pPr>
    <w:rPr>
      <w:b/>
      <w:bCs/>
      <w:sz w:val="18"/>
      <w:szCs w:val="18"/>
    </w:rPr>
  </w:style>
  <w:style w:type="paragraph" w:customStyle="1" w:styleId="Committee">
    <w:name w:val="Committee"/>
    <w:basedOn w:val="Title"/>
    <w:rsid w:val="009B73B3"/>
    <w:rPr>
      <w:rFonts w:cs="Arial"/>
      <w:bCs/>
      <w:caps w:val="0"/>
      <w:szCs w:val="30"/>
    </w:rPr>
  </w:style>
  <w:style w:type="paragraph" w:customStyle="1" w:styleId="Draft">
    <w:name w:val="Draft"/>
    <w:basedOn w:val="Normal"/>
    <w:next w:val="Normal"/>
    <w:rsid w:val="009B73B3"/>
    <w:pPr>
      <w:spacing w:before="720" w:after="480"/>
      <w:jc w:val="center"/>
    </w:pPr>
    <w:rPr>
      <w:caps/>
      <w:sz w:val="28"/>
      <w:szCs w:val="28"/>
    </w:rPr>
  </w:style>
  <w:style w:type="paragraph" w:customStyle="1" w:styleId="EndOfDoc0">
    <w:name w:val="EndOfDoc"/>
    <w:basedOn w:val="Normal"/>
    <w:rsid w:val="009B73B3"/>
    <w:pPr>
      <w:ind w:left="4536"/>
      <w:jc w:val="center"/>
    </w:pPr>
    <w:rPr>
      <w:sz w:val="22"/>
      <w:szCs w:val="22"/>
    </w:rPr>
  </w:style>
  <w:style w:type="paragraph" w:customStyle="1" w:styleId="h5para">
    <w:name w:val="h5para"/>
    <w:basedOn w:val="Normal"/>
    <w:rsid w:val="009B73B3"/>
    <w:pPr>
      <w:tabs>
        <w:tab w:val="left" w:pos="1985"/>
      </w:tabs>
      <w:ind w:left="993"/>
    </w:pPr>
    <w:rPr>
      <w:sz w:val="22"/>
      <w:szCs w:val="22"/>
    </w:rPr>
  </w:style>
  <w:style w:type="paragraph" w:customStyle="1" w:styleId="halfline">
    <w:name w:val="halfline"/>
    <w:basedOn w:val="Normal"/>
    <w:rsid w:val="009B73B3"/>
    <w:pPr>
      <w:spacing w:line="120" w:lineRule="exact"/>
    </w:pPr>
    <w:rPr>
      <w:sz w:val="22"/>
      <w:szCs w:val="22"/>
    </w:rPr>
  </w:style>
  <w:style w:type="paragraph" w:customStyle="1" w:styleId="Standard">
    <w:name w:val="Standard"/>
    <w:rsid w:val="009B73B3"/>
    <w:rPr>
      <w:sz w:val="24"/>
      <w:szCs w:val="24"/>
      <w:lang w:val="de-DE"/>
    </w:rPr>
  </w:style>
  <w:style w:type="character" w:styleId="Strong">
    <w:name w:val="Strong"/>
    <w:basedOn w:val="DefaultParagraphFont"/>
    <w:qFormat/>
    <w:rsid w:val="009B73B3"/>
    <w:rPr>
      <w:b/>
      <w:bCs/>
    </w:rPr>
  </w:style>
  <w:style w:type="paragraph" w:customStyle="1" w:styleId="TOC2spec">
    <w:name w:val="TOC 2spec"/>
    <w:basedOn w:val="TOC2"/>
    <w:rsid w:val="009B73B3"/>
    <w:pPr>
      <w:tabs>
        <w:tab w:val="clear" w:pos="9639"/>
        <w:tab w:val="left" w:pos="709"/>
        <w:tab w:val="left" w:pos="1134"/>
        <w:tab w:val="right" w:leader="dot" w:pos="9072"/>
      </w:tabs>
      <w:spacing w:before="60"/>
      <w:ind w:left="709" w:right="284" w:hanging="425"/>
    </w:pPr>
    <w:rPr>
      <w:i/>
      <w:iCs/>
    </w:rPr>
  </w:style>
  <w:style w:type="paragraph" w:customStyle="1" w:styleId="Blockquote">
    <w:name w:val="Blockquote"/>
    <w:basedOn w:val="Normal"/>
    <w:rsid w:val="009B73B3"/>
    <w:pPr>
      <w:spacing w:before="100" w:after="100"/>
      <w:ind w:left="360" w:right="360"/>
      <w:jc w:val="left"/>
    </w:pPr>
    <w:rPr>
      <w:snapToGrid w:val="0"/>
      <w:szCs w:val="24"/>
      <w:lang w:val="en-AU"/>
    </w:rPr>
  </w:style>
  <w:style w:type="paragraph" w:styleId="Index4">
    <w:name w:val="index 4"/>
    <w:basedOn w:val="Normal"/>
    <w:next w:val="Normal"/>
    <w:autoRedefine/>
    <w:rsid w:val="009B73B3"/>
    <w:pPr>
      <w:ind w:left="960" w:hanging="240"/>
      <w:jc w:val="left"/>
    </w:pPr>
    <w:rPr>
      <w:sz w:val="18"/>
      <w:szCs w:val="18"/>
      <w:lang w:bidi="th-TH"/>
    </w:rPr>
  </w:style>
  <w:style w:type="paragraph" w:styleId="Index5">
    <w:name w:val="index 5"/>
    <w:basedOn w:val="Normal"/>
    <w:next w:val="Normal"/>
    <w:autoRedefine/>
    <w:rsid w:val="009B73B3"/>
    <w:pPr>
      <w:ind w:left="1200" w:hanging="240"/>
      <w:jc w:val="left"/>
    </w:pPr>
    <w:rPr>
      <w:sz w:val="18"/>
      <w:szCs w:val="18"/>
      <w:lang w:bidi="th-TH"/>
    </w:rPr>
  </w:style>
  <w:style w:type="paragraph" w:styleId="Index6">
    <w:name w:val="index 6"/>
    <w:basedOn w:val="Normal"/>
    <w:next w:val="Normal"/>
    <w:autoRedefine/>
    <w:rsid w:val="009B73B3"/>
    <w:pPr>
      <w:ind w:left="1440" w:hanging="240"/>
      <w:jc w:val="left"/>
    </w:pPr>
    <w:rPr>
      <w:sz w:val="18"/>
      <w:szCs w:val="18"/>
      <w:lang w:bidi="th-TH"/>
    </w:rPr>
  </w:style>
  <w:style w:type="paragraph" w:styleId="Index7">
    <w:name w:val="index 7"/>
    <w:basedOn w:val="Normal"/>
    <w:next w:val="Normal"/>
    <w:autoRedefine/>
    <w:rsid w:val="009B73B3"/>
    <w:pPr>
      <w:ind w:left="1680" w:hanging="240"/>
      <w:jc w:val="left"/>
    </w:pPr>
    <w:rPr>
      <w:sz w:val="18"/>
      <w:szCs w:val="18"/>
      <w:lang w:bidi="th-TH"/>
    </w:rPr>
  </w:style>
  <w:style w:type="paragraph" w:styleId="Index8">
    <w:name w:val="index 8"/>
    <w:basedOn w:val="Normal"/>
    <w:next w:val="Normal"/>
    <w:autoRedefine/>
    <w:rsid w:val="009B73B3"/>
    <w:pPr>
      <w:ind w:left="1920" w:hanging="240"/>
      <w:jc w:val="left"/>
    </w:pPr>
    <w:rPr>
      <w:sz w:val="18"/>
      <w:szCs w:val="18"/>
      <w:lang w:bidi="th-TH"/>
    </w:rPr>
  </w:style>
  <w:style w:type="paragraph" w:styleId="Index9">
    <w:name w:val="index 9"/>
    <w:basedOn w:val="Normal"/>
    <w:next w:val="Normal"/>
    <w:autoRedefine/>
    <w:rsid w:val="009B73B3"/>
    <w:pPr>
      <w:ind w:left="2160" w:hanging="240"/>
      <w:jc w:val="left"/>
    </w:pPr>
    <w:rPr>
      <w:sz w:val="18"/>
      <w:szCs w:val="18"/>
      <w:lang w:bidi="th-TH"/>
    </w:rPr>
  </w:style>
  <w:style w:type="table" w:styleId="TableGrid">
    <w:name w:val="Table Grid"/>
    <w:basedOn w:val="TableNormal"/>
    <w:rsid w:val="009B73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9B73B3"/>
    <w:rPr>
      <w:color w:val="606420"/>
      <w:u w:val="single"/>
    </w:rPr>
  </w:style>
  <w:style w:type="paragraph" w:customStyle="1" w:styleId="Cle">
    <w:name w:val="Cle"/>
    <w:basedOn w:val="Normal"/>
    <w:rsid w:val="009B73B3"/>
    <w:pPr>
      <w:numPr>
        <w:ilvl w:val="2"/>
        <w:numId w:val="12"/>
      </w:numPr>
      <w:jc w:val="left"/>
    </w:pPr>
    <w:rPr>
      <w:rFonts w:cs="Angsana New"/>
      <w:color w:val="FF0000"/>
      <w:szCs w:val="24"/>
      <w:lang w:bidi="th-TH"/>
    </w:rPr>
  </w:style>
  <w:style w:type="character" w:customStyle="1" w:styleId="Heading1Char1">
    <w:name w:val="Heading 1 Char1"/>
    <w:aliases w:val="COMMON NAME Char1,common Char1"/>
    <w:basedOn w:val="DefaultParagraphFont"/>
    <w:link w:val="Heading1"/>
    <w:locked/>
    <w:rsid w:val="003F1AB0"/>
    <w:rPr>
      <w:rFonts w:ascii="Arial" w:hAnsi="Arial"/>
      <w:b/>
      <w:caps/>
    </w:rPr>
  </w:style>
  <w:style w:type="character" w:customStyle="1" w:styleId="Heading2Char">
    <w:name w:val="Heading 2 Char"/>
    <w:aliases w:val="VARIETY Char,variety Char"/>
    <w:basedOn w:val="DefaultParagraphFont"/>
    <w:link w:val="Heading2"/>
    <w:locked/>
    <w:rsid w:val="003F1AB0"/>
    <w:rPr>
      <w:rFonts w:ascii="Arial" w:hAnsi="Arial"/>
      <w:u w:val="single"/>
    </w:rPr>
  </w:style>
  <w:style w:type="character" w:customStyle="1" w:styleId="Heading3Char">
    <w:name w:val="Heading 3 Char"/>
    <w:aliases w:val="Heading 3 Scientific Name Char"/>
    <w:link w:val="Heading3"/>
    <w:locked/>
    <w:rsid w:val="003F1AB0"/>
    <w:rPr>
      <w:rFonts w:ascii="Arial" w:hAnsi="Arial"/>
      <w:i/>
    </w:rPr>
  </w:style>
  <w:style w:type="character" w:customStyle="1" w:styleId="Heading4Char1">
    <w:name w:val="Heading 4 Char1"/>
    <w:locked/>
    <w:rsid w:val="00B50A66"/>
    <w:rPr>
      <w:rFonts w:ascii="Arial" w:hAnsi="Arial"/>
      <w:u w:val="single"/>
      <w:lang w:val="fr-FR" w:eastAsia="en-US" w:bidi="ar-SA"/>
    </w:rPr>
  </w:style>
  <w:style w:type="character" w:customStyle="1" w:styleId="Heading5Char1">
    <w:name w:val="Heading 5 Char1"/>
    <w:locked/>
    <w:rsid w:val="00B50A66"/>
    <w:rPr>
      <w:rFonts w:ascii="Arial" w:hAnsi="Arial"/>
      <w:i/>
      <w:lang w:val="en-US" w:eastAsia="en-US" w:bidi="ar-SA"/>
    </w:rPr>
  </w:style>
  <w:style w:type="character" w:customStyle="1" w:styleId="Heading7Char">
    <w:name w:val="Heading 7 Char"/>
    <w:link w:val="Heading7"/>
    <w:locked/>
    <w:rsid w:val="00B50A66"/>
    <w:rPr>
      <w:b/>
      <w:sz w:val="22"/>
    </w:rPr>
  </w:style>
  <w:style w:type="character" w:customStyle="1" w:styleId="Heading9Char">
    <w:name w:val="Heading 9 Char"/>
    <w:link w:val="Heading9"/>
    <w:locked/>
    <w:rsid w:val="00B50A66"/>
    <w:rPr>
      <w:rFonts w:ascii="Arial" w:hAnsi="Arial"/>
      <w:i/>
      <w:sz w:val="18"/>
    </w:rPr>
  </w:style>
  <w:style w:type="character" w:customStyle="1" w:styleId="HeaderChar">
    <w:name w:val="Header Char"/>
    <w:link w:val="Header"/>
    <w:locked/>
    <w:rsid w:val="00B67DF5"/>
    <w:rPr>
      <w:rFonts w:ascii="Arial" w:hAnsi="Arial"/>
      <w:lang w:val="fr-FR"/>
    </w:rPr>
  </w:style>
  <w:style w:type="character" w:customStyle="1" w:styleId="FooterChar">
    <w:name w:val="Footer Char"/>
    <w:aliases w:val="doc_path_name Char"/>
    <w:link w:val="Footer"/>
    <w:locked/>
    <w:rsid w:val="00B50A66"/>
    <w:rPr>
      <w:rFonts w:ascii="Arial" w:hAnsi="Arial"/>
      <w:sz w:val="14"/>
    </w:rPr>
  </w:style>
  <w:style w:type="character" w:customStyle="1" w:styleId="TitleChar1">
    <w:name w:val="Title Char1"/>
    <w:basedOn w:val="DefaultParagraphFont"/>
    <w:link w:val="Title"/>
    <w:locked/>
    <w:rsid w:val="00B50A66"/>
    <w:rPr>
      <w:rFonts w:ascii="Arial" w:hAnsi="Arial"/>
      <w:b/>
      <w:caps/>
      <w:kern w:val="28"/>
      <w:sz w:val="30"/>
    </w:rPr>
  </w:style>
  <w:style w:type="character" w:customStyle="1" w:styleId="FootnoteTextChar">
    <w:name w:val="Footnote Text Char"/>
    <w:basedOn w:val="DefaultParagraphFont"/>
    <w:link w:val="FootnoteText"/>
    <w:rsid w:val="00B50A66"/>
    <w:rPr>
      <w:rFonts w:ascii="Arial" w:hAnsi="Arial"/>
      <w:sz w:val="16"/>
    </w:rPr>
  </w:style>
  <w:style w:type="character" w:customStyle="1" w:styleId="ClosingChar">
    <w:name w:val="Closing Char"/>
    <w:link w:val="Closing"/>
    <w:locked/>
    <w:rsid w:val="00B50A66"/>
    <w:rPr>
      <w:rFonts w:ascii="Arial" w:hAnsi="Arial"/>
    </w:rPr>
  </w:style>
  <w:style w:type="character" w:customStyle="1" w:styleId="MacroTextChar">
    <w:name w:val="Macro Text Char"/>
    <w:link w:val="MacroText"/>
    <w:semiHidden/>
    <w:locked/>
    <w:rsid w:val="00B50A66"/>
    <w:rPr>
      <w:rFonts w:ascii="Courier New" w:hAnsi="Courier New"/>
      <w:sz w:val="16"/>
    </w:rPr>
  </w:style>
  <w:style w:type="character" w:customStyle="1" w:styleId="SignatureChar">
    <w:name w:val="Signature Char"/>
    <w:link w:val="Signature"/>
    <w:locked/>
    <w:rsid w:val="00B50A66"/>
    <w:rPr>
      <w:rFonts w:ascii="Arial" w:hAnsi="Arial"/>
    </w:rPr>
  </w:style>
  <w:style w:type="character" w:customStyle="1" w:styleId="TitleofDocChar">
    <w:name w:val="Title of Doc Char"/>
    <w:basedOn w:val="DefaultParagraphFont"/>
    <w:link w:val="TitleofDoc"/>
    <w:rsid w:val="00B50A66"/>
    <w:rPr>
      <w:rFonts w:ascii="Arial" w:hAnsi="Arial"/>
      <w:caps/>
    </w:rPr>
  </w:style>
  <w:style w:type="character" w:customStyle="1" w:styleId="DateChar">
    <w:name w:val="Date Char"/>
    <w:link w:val="Date"/>
    <w:locked/>
    <w:rsid w:val="00B50A66"/>
    <w:rPr>
      <w:rFonts w:ascii="Arial" w:hAnsi="Arial"/>
      <w:b/>
      <w:sz w:val="22"/>
    </w:rPr>
  </w:style>
  <w:style w:type="character" w:customStyle="1" w:styleId="TitleofdocChar0">
    <w:name w:val="Title_of_doc Char"/>
    <w:basedOn w:val="DefaultParagraphFont"/>
    <w:link w:val="Titleofdoc0"/>
    <w:rsid w:val="00B50A66"/>
    <w:rPr>
      <w:rFonts w:ascii="Arial" w:hAnsi="Arial"/>
      <w:caps/>
    </w:rPr>
  </w:style>
  <w:style w:type="paragraph" w:customStyle="1" w:styleId="ZchnZchn1">
    <w:name w:val="Zchn Zchn1"/>
    <w:basedOn w:val="Normal"/>
    <w:rsid w:val="00B50A66"/>
    <w:pPr>
      <w:spacing w:after="160" w:line="240" w:lineRule="exact"/>
      <w:jc w:val="left"/>
    </w:pPr>
    <w:rPr>
      <w:rFonts w:ascii="Verdana" w:eastAsia="PMingLiU" w:hAnsi="Verdana"/>
    </w:rPr>
  </w:style>
  <w:style w:type="paragraph" w:customStyle="1" w:styleId="Endofdocument">
    <w:name w:val="End of document"/>
    <w:basedOn w:val="Normal"/>
    <w:rsid w:val="00B50A66"/>
    <w:pPr>
      <w:ind w:left="4536"/>
      <w:jc w:val="center"/>
    </w:pPr>
    <w:rPr>
      <w:rFonts w:ascii="Times New Roman" w:hAnsi="Times New Roman"/>
      <w:sz w:val="24"/>
    </w:rPr>
  </w:style>
  <w:style w:type="paragraph" w:customStyle="1" w:styleId="tqparabox">
    <w:name w:val="tqparabox"/>
    <w:basedOn w:val="Normal"/>
    <w:rsid w:val="00B50A66"/>
    <w:pPr>
      <w:tabs>
        <w:tab w:val="left" w:pos="567"/>
        <w:tab w:val="left" w:pos="1134"/>
        <w:tab w:val="left" w:pos="2976"/>
        <w:tab w:val="left" w:pos="5856"/>
        <w:tab w:val="left" w:pos="7296"/>
      </w:tabs>
      <w:spacing w:before="40" w:after="40"/>
      <w:ind w:left="567"/>
      <w:jc w:val="left"/>
    </w:pPr>
    <w:rPr>
      <w:rFonts w:ascii="Times New Roman" w:hAnsi="Times New Roman"/>
      <w:sz w:val="24"/>
      <w:lang w:eastAsia="ja-JP"/>
    </w:rPr>
  </w:style>
  <w:style w:type="character" w:customStyle="1" w:styleId="TitleChar">
    <w:name w:val="Title Char"/>
    <w:locked/>
    <w:rsid w:val="00B50A66"/>
    <w:rPr>
      <w:rFonts w:ascii="Arial" w:hAnsi="Arial"/>
      <w:b/>
      <w:caps/>
      <w:kern w:val="28"/>
      <w:sz w:val="30"/>
      <w:lang w:val="en-US" w:eastAsia="en-US" w:bidi="ar-SA"/>
    </w:rPr>
  </w:style>
  <w:style w:type="character" w:customStyle="1" w:styleId="Heading1Char">
    <w:name w:val="Heading 1 Char"/>
    <w:aliases w:val="COMMON NAME Char,common Char"/>
    <w:locked/>
    <w:rsid w:val="00B50A66"/>
    <w:rPr>
      <w:rFonts w:ascii="Arial" w:hAnsi="Arial"/>
      <w:b/>
      <w:bCs/>
      <w:i/>
      <w:iCs/>
      <w:caps/>
      <w:u w:val="single"/>
      <w:lang w:val="en-US" w:eastAsia="en-US" w:bidi="th-TH"/>
    </w:rPr>
  </w:style>
  <w:style w:type="character" w:customStyle="1" w:styleId="CommentTextChar">
    <w:name w:val="Comment Text Char"/>
    <w:locked/>
    <w:rsid w:val="00B50A66"/>
    <w:rPr>
      <w:sz w:val="22"/>
      <w:lang w:val="en-US" w:eastAsia="en-US" w:bidi="ar-SA"/>
    </w:rPr>
  </w:style>
  <w:style w:type="paragraph" w:customStyle="1" w:styleId="DecisionInvitingPara">
    <w:name w:val="Decision Inviting Para."/>
    <w:basedOn w:val="Normal"/>
    <w:rsid w:val="00B50A66"/>
    <w:pPr>
      <w:ind w:left="4536"/>
    </w:pPr>
    <w:rPr>
      <w:rFonts w:ascii="Times New Roman" w:hAnsi="Times New Roman"/>
      <w:i/>
      <w:sz w:val="24"/>
    </w:rPr>
  </w:style>
  <w:style w:type="character" w:customStyle="1" w:styleId="NormaltChar">
    <w:name w:val="Normalt Char"/>
    <w:link w:val="Normalt"/>
    <w:locked/>
    <w:rsid w:val="00B50A66"/>
    <w:rPr>
      <w:rFonts w:ascii="Arial" w:hAnsi="Arial" w:cs="Angsana New"/>
      <w:noProof/>
      <w:lang w:bidi="th-TH"/>
    </w:rPr>
  </w:style>
  <w:style w:type="paragraph" w:customStyle="1" w:styleId="Char">
    <w:name w:val="Char"/>
    <w:basedOn w:val="Normal"/>
    <w:rsid w:val="00B50A66"/>
    <w:pPr>
      <w:jc w:val="left"/>
    </w:pPr>
    <w:rPr>
      <w:sz w:val="22"/>
      <w:lang w:val="en-AU"/>
    </w:rPr>
  </w:style>
  <w:style w:type="paragraph" w:customStyle="1" w:styleId="ZchnZchn12">
    <w:name w:val="Zchn Zchn12"/>
    <w:basedOn w:val="Normal"/>
    <w:rsid w:val="00B50A66"/>
    <w:pPr>
      <w:spacing w:after="160" w:line="240" w:lineRule="exact"/>
      <w:jc w:val="left"/>
    </w:pPr>
    <w:rPr>
      <w:rFonts w:ascii="Verdana" w:eastAsia="PMingLiU" w:hAnsi="Verdana"/>
    </w:rPr>
  </w:style>
  <w:style w:type="paragraph" w:customStyle="1" w:styleId="ZchnZchn11">
    <w:name w:val="Zchn Zchn11"/>
    <w:basedOn w:val="Normal"/>
    <w:rsid w:val="00B50A66"/>
    <w:pPr>
      <w:spacing w:after="160" w:line="240" w:lineRule="exact"/>
      <w:jc w:val="left"/>
    </w:pPr>
    <w:rPr>
      <w:rFonts w:ascii="Verdana" w:eastAsia="PMingLiU" w:hAnsi="Verdana"/>
    </w:rPr>
  </w:style>
  <w:style w:type="character" w:customStyle="1" w:styleId="CharChar31">
    <w:name w:val="Char Char31"/>
    <w:rsid w:val="00B50A66"/>
    <w:rPr>
      <w:sz w:val="24"/>
      <w:u w:val="single"/>
      <w:lang w:val="en-US" w:eastAsia="en-US"/>
    </w:rPr>
  </w:style>
  <w:style w:type="character" w:customStyle="1" w:styleId="CharChar22">
    <w:name w:val="Char Char22"/>
    <w:rsid w:val="00B50A66"/>
    <w:rPr>
      <w:sz w:val="24"/>
      <w:lang w:val="fr-FR" w:eastAsia="en-US"/>
    </w:rPr>
  </w:style>
  <w:style w:type="character" w:customStyle="1" w:styleId="CharChar30">
    <w:name w:val="Char Char30"/>
    <w:rsid w:val="00B50A66"/>
    <w:rPr>
      <w:b/>
      <w:sz w:val="24"/>
      <w:lang w:val="en-US" w:eastAsia="en-US"/>
    </w:rPr>
  </w:style>
  <w:style w:type="character" w:customStyle="1" w:styleId="CharChar29">
    <w:name w:val="Char Char29"/>
    <w:rsid w:val="00B50A66"/>
    <w:rPr>
      <w:i/>
      <w:sz w:val="24"/>
      <w:lang w:val="en-US" w:eastAsia="en-US"/>
    </w:rPr>
  </w:style>
  <w:style w:type="character" w:customStyle="1" w:styleId="CharChar28">
    <w:name w:val="Char Char28"/>
    <w:rsid w:val="00B50A66"/>
    <w:rPr>
      <w:i/>
      <w:sz w:val="24"/>
      <w:lang w:val="en-US" w:eastAsia="en-US"/>
    </w:rPr>
  </w:style>
  <w:style w:type="character" w:customStyle="1" w:styleId="CharChar19">
    <w:name w:val="Char Char19"/>
    <w:rsid w:val="00B50A66"/>
    <w:rPr>
      <w:sz w:val="24"/>
      <w:lang w:val="en-US" w:eastAsia="en-US"/>
    </w:rPr>
  </w:style>
  <w:style w:type="character" w:customStyle="1" w:styleId="CharChar21">
    <w:name w:val="Char Char21"/>
    <w:rsid w:val="00B50A66"/>
    <w:rPr>
      <w:sz w:val="16"/>
      <w:lang w:val="en-US" w:eastAsia="en-US"/>
    </w:rPr>
  </w:style>
  <w:style w:type="paragraph" w:customStyle="1" w:styleId="Standard1">
    <w:name w:val="Standard1"/>
    <w:rsid w:val="00B50A66"/>
    <w:rPr>
      <w:sz w:val="24"/>
      <w:szCs w:val="24"/>
      <w:lang w:val="de-DE"/>
    </w:rPr>
  </w:style>
  <w:style w:type="paragraph" w:customStyle="1" w:styleId="Fecha">
    <w:name w:val="Fecha"/>
    <w:basedOn w:val="Normal"/>
    <w:rsid w:val="00B50A66"/>
    <w:pPr>
      <w:spacing w:before="60"/>
      <w:ind w:left="1276"/>
    </w:pPr>
    <w:rPr>
      <w:b/>
      <w:sz w:val="22"/>
      <w:lang w:val="es-ES_tradnl"/>
    </w:rPr>
  </w:style>
  <w:style w:type="character" w:customStyle="1" w:styleId="BalloonTextChar">
    <w:name w:val="Balloon Text Char"/>
    <w:link w:val="BalloonText"/>
    <w:locked/>
    <w:rsid w:val="00B50A66"/>
    <w:rPr>
      <w:rFonts w:ascii="Tahoma" w:hAnsi="Tahoma" w:cs="Tahoma"/>
      <w:sz w:val="16"/>
      <w:szCs w:val="16"/>
    </w:rPr>
  </w:style>
  <w:style w:type="paragraph" w:customStyle="1" w:styleId="Listenabsatz1">
    <w:name w:val="Listenabsatz1"/>
    <w:basedOn w:val="Normal"/>
    <w:rsid w:val="00B50A66"/>
    <w:pPr>
      <w:spacing w:after="200" w:line="276" w:lineRule="auto"/>
      <w:ind w:left="720"/>
      <w:contextualSpacing/>
      <w:jc w:val="left"/>
    </w:pPr>
    <w:rPr>
      <w:rFonts w:ascii="Calibri" w:hAnsi="Calibri"/>
      <w:sz w:val="22"/>
      <w:szCs w:val="22"/>
      <w:lang w:val="fr-FR"/>
    </w:rPr>
  </w:style>
  <w:style w:type="paragraph" w:styleId="CommentSubject">
    <w:name w:val="annotation subject"/>
    <w:basedOn w:val="CommentText"/>
    <w:next w:val="CommentText"/>
    <w:link w:val="CommentSubjectChar"/>
    <w:rsid w:val="00B50A66"/>
    <w:pPr>
      <w:spacing w:after="200" w:line="276" w:lineRule="auto"/>
    </w:pPr>
    <w:rPr>
      <w:rFonts w:ascii="Calibri" w:hAnsi="Calibri"/>
      <w:b/>
      <w:bCs/>
      <w:sz w:val="20"/>
      <w:lang w:val="fr-FR"/>
    </w:rPr>
  </w:style>
  <w:style w:type="character" w:customStyle="1" w:styleId="CommentTextChar1">
    <w:name w:val="Comment Text Char1"/>
    <w:basedOn w:val="DefaultParagraphFont"/>
    <w:link w:val="CommentText"/>
    <w:rsid w:val="00B50A66"/>
    <w:rPr>
      <w:sz w:val="22"/>
    </w:rPr>
  </w:style>
  <w:style w:type="character" w:customStyle="1" w:styleId="CommentSubjectChar">
    <w:name w:val="Comment Subject Char"/>
    <w:basedOn w:val="CommentTextChar1"/>
    <w:link w:val="CommentSubject"/>
    <w:rsid w:val="00B50A66"/>
    <w:rPr>
      <w:rFonts w:ascii="Calibri" w:hAnsi="Calibri"/>
      <w:b/>
      <w:bCs/>
      <w:sz w:val="22"/>
      <w:lang w:val="fr-FR"/>
    </w:rPr>
  </w:style>
  <w:style w:type="paragraph" w:styleId="ListParagraph">
    <w:name w:val="List Paragraph"/>
    <w:basedOn w:val="Normal"/>
    <w:qFormat/>
    <w:rsid w:val="00B50A66"/>
    <w:pPr>
      <w:ind w:left="720"/>
      <w:contextualSpacing/>
    </w:pPr>
    <w:rPr>
      <w:rFonts w:ascii="Times New Roman" w:hAnsi="Times New Roman"/>
      <w:sz w:val="24"/>
    </w:rPr>
  </w:style>
  <w:style w:type="paragraph" w:styleId="TOC6">
    <w:name w:val="toc 6"/>
    <w:basedOn w:val="Normal"/>
    <w:next w:val="Normal"/>
    <w:autoRedefine/>
    <w:rsid w:val="00B50A66"/>
    <w:pPr>
      <w:ind w:left="1000"/>
    </w:pPr>
  </w:style>
  <w:style w:type="paragraph" w:customStyle="1" w:styleId="Headingsectiontitle">
    <w:name w:val="Heading section title"/>
    <w:basedOn w:val="Heading1"/>
    <w:qFormat/>
    <w:rsid w:val="003F1AB0"/>
    <w:pPr>
      <w:spacing w:after="480"/>
      <w:jc w:val="center"/>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38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99" Type="http://schemas.openxmlformats.org/officeDocument/2006/relationships/oleObject" Target="embeddings/oleObject41.bin"/><Relationship Id="rId671" Type="http://schemas.openxmlformats.org/officeDocument/2006/relationships/hyperlink" Target="file:///D:\Users\sanchezv\AppData\Roaming\Microsoft\Word\A49797.html" TargetMode="External"/><Relationship Id="rId21" Type="http://schemas.openxmlformats.org/officeDocument/2006/relationships/hyperlink" Target="http://www.upov.int/about/en/organigram.html" TargetMode="External"/><Relationship Id="rId63" Type="http://schemas.openxmlformats.org/officeDocument/2006/relationships/image" Target="media/image17.png"/><Relationship Id="rId159" Type="http://schemas.openxmlformats.org/officeDocument/2006/relationships/image" Target="media/image104.wmf"/><Relationship Id="rId324" Type="http://schemas.openxmlformats.org/officeDocument/2006/relationships/image" Target="media/image232.png"/><Relationship Id="rId366" Type="http://schemas.openxmlformats.org/officeDocument/2006/relationships/image" Target="media/image270.wmf"/><Relationship Id="rId531" Type="http://schemas.openxmlformats.org/officeDocument/2006/relationships/image" Target="media/image423.png"/><Relationship Id="rId573" Type="http://schemas.openxmlformats.org/officeDocument/2006/relationships/hyperlink" Target="file:///D:\Users\sanchezv\AppData\Roaming\Microsoft\Word\A103397.html" TargetMode="External"/><Relationship Id="rId629" Type="http://schemas.openxmlformats.org/officeDocument/2006/relationships/hyperlink" Target="file:///D:\Users\sanchezv\AppData\Roaming\Microsoft\Word\A11284.html" TargetMode="External"/><Relationship Id="rId170" Type="http://schemas.openxmlformats.org/officeDocument/2006/relationships/image" Target="media/image115.jpeg"/><Relationship Id="rId226" Type="http://schemas.openxmlformats.org/officeDocument/2006/relationships/image" Target="media/image154.wmf"/><Relationship Id="rId433" Type="http://schemas.openxmlformats.org/officeDocument/2006/relationships/image" Target="media/image334.png"/><Relationship Id="rId268" Type="http://schemas.openxmlformats.org/officeDocument/2006/relationships/image" Target="media/image188.wmf"/><Relationship Id="rId475" Type="http://schemas.openxmlformats.org/officeDocument/2006/relationships/image" Target="media/image376.wmf"/><Relationship Id="rId640" Type="http://schemas.openxmlformats.org/officeDocument/2006/relationships/hyperlink" Target="file:///D:\Users\sanchezv\AppData\Roaming\Microsoft\Word\A12328.html" TargetMode="External"/><Relationship Id="rId682" Type="http://schemas.openxmlformats.org/officeDocument/2006/relationships/hyperlink" Target="file:///D:\Users\sanchezv\AppData\Roaming\Microsoft\Word\B126989.html" TargetMode="External"/><Relationship Id="rId32" Type="http://schemas.openxmlformats.org/officeDocument/2006/relationships/hyperlink" Target="http://www.upov.int/about/en/organigram.html" TargetMode="External"/><Relationship Id="rId74" Type="http://schemas.openxmlformats.org/officeDocument/2006/relationships/image" Target="media/image27.png"/><Relationship Id="rId128" Type="http://schemas.openxmlformats.org/officeDocument/2006/relationships/image" Target="media/image81.wmf"/><Relationship Id="rId335" Type="http://schemas.openxmlformats.org/officeDocument/2006/relationships/image" Target="media/image243.wmf"/><Relationship Id="rId377" Type="http://schemas.openxmlformats.org/officeDocument/2006/relationships/image" Target="media/image279.wmf"/><Relationship Id="rId500" Type="http://schemas.openxmlformats.org/officeDocument/2006/relationships/header" Target="header13.xml"/><Relationship Id="rId542" Type="http://schemas.openxmlformats.org/officeDocument/2006/relationships/image" Target="media/image434.emf"/><Relationship Id="rId584" Type="http://schemas.openxmlformats.org/officeDocument/2006/relationships/hyperlink" Target="file:///D:\Users\sanchezv\AppData\Roaming\Microsoft\Word\A16252.html" TargetMode="External"/><Relationship Id="rId5" Type="http://schemas.openxmlformats.org/officeDocument/2006/relationships/settings" Target="settings.xml"/><Relationship Id="rId181" Type="http://schemas.openxmlformats.org/officeDocument/2006/relationships/oleObject" Target="embeddings/oleObject11.bin"/><Relationship Id="rId237" Type="http://schemas.openxmlformats.org/officeDocument/2006/relationships/image" Target="media/image166.png"/><Relationship Id="rId402" Type="http://schemas.openxmlformats.org/officeDocument/2006/relationships/image" Target="media/image304.png"/><Relationship Id="rId279" Type="http://schemas.openxmlformats.org/officeDocument/2006/relationships/image" Target="media/image198.wmf"/><Relationship Id="rId444" Type="http://schemas.openxmlformats.org/officeDocument/2006/relationships/image" Target="media/image345.wmf"/><Relationship Id="rId486" Type="http://schemas.openxmlformats.org/officeDocument/2006/relationships/oleObject" Target="embeddings/oleObject50.bin"/><Relationship Id="rId651" Type="http://schemas.openxmlformats.org/officeDocument/2006/relationships/hyperlink" Target="file:///D:\Users\sanchezv\AppData\Roaming\Microsoft\Word\A29337.html" TargetMode="External"/><Relationship Id="rId693" Type="http://schemas.openxmlformats.org/officeDocument/2006/relationships/hyperlink" Target="file:///D:\Users\sanchezv\AppData\Roaming\Microsoft\Word\A11150.html" TargetMode="External"/><Relationship Id="rId707" Type="http://schemas.openxmlformats.org/officeDocument/2006/relationships/hyperlink" Target="file:///D:\Users\sanchezv\AppData\Roaming\Microsoft\Word\A48339.html" TargetMode="External"/><Relationship Id="rId43" Type="http://schemas.openxmlformats.org/officeDocument/2006/relationships/footer" Target="footer2.xml"/><Relationship Id="rId139" Type="http://schemas.openxmlformats.org/officeDocument/2006/relationships/image" Target="media/image92.png"/><Relationship Id="rId290" Type="http://schemas.openxmlformats.org/officeDocument/2006/relationships/image" Target="media/image205.png"/><Relationship Id="rId304" Type="http://schemas.openxmlformats.org/officeDocument/2006/relationships/image" Target="media/image213.png"/><Relationship Id="rId346" Type="http://schemas.openxmlformats.org/officeDocument/2006/relationships/image" Target="media/image253.wmf"/><Relationship Id="rId388" Type="http://schemas.openxmlformats.org/officeDocument/2006/relationships/image" Target="media/image290.png"/><Relationship Id="rId511" Type="http://schemas.openxmlformats.org/officeDocument/2006/relationships/image" Target="media/image403.emf"/><Relationship Id="rId553" Type="http://schemas.openxmlformats.org/officeDocument/2006/relationships/header" Target="header20.xml"/><Relationship Id="rId609" Type="http://schemas.openxmlformats.org/officeDocument/2006/relationships/hyperlink" Target="file:///D:\Users\sanchezv\AppData\Roaming\Microsoft\Word\A16252.html" TargetMode="External"/><Relationship Id="rId85" Type="http://schemas.openxmlformats.org/officeDocument/2006/relationships/image" Target="media/image38.png"/><Relationship Id="rId150" Type="http://schemas.openxmlformats.org/officeDocument/2006/relationships/image" Target="media/image98.wmf"/><Relationship Id="rId192" Type="http://schemas.openxmlformats.org/officeDocument/2006/relationships/oleObject" Target="embeddings/oleObject17.bin"/><Relationship Id="rId206" Type="http://schemas.openxmlformats.org/officeDocument/2006/relationships/oleObject" Target="embeddings/oleObject24.bin"/><Relationship Id="rId413" Type="http://schemas.openxmlformats.org/officeDocument/2006/relationships/image" Target="media/image315.wmf"/><Relationship Id="rId595" Type="http://schemas.openxmlformats.org/officeDocument/2006/relationships/hyperlink" Target="file:///D:\Users\sanchezv\AppData\Roaming\Microsoft\Word\A49236.html" TargetMode="External"/><Relationship Id="rId248" Type="http://schemas.openxmlformats.org/officeDocument/2006/relationships/image" Target="media/image173.wmf"/><Relationship Id="rId455" Type="http://schemas.openxmlformats.org/officeDocument/2006/relationships/image" Target="media/image356.png"/><Relationship Id="rId497" Type="http://schemas.openxmlformats.org/officeDocument/2006/relationships/header" Target="header10.xml"/><Relationship Id="rId620" Type="http://schemas.openxmlformats.org/officeDocument/2006/relationships/hyperlink" Target="file:///D:\Users\sanchezv\AppData\Roaming\Microsoft\Word\A11284.html" TargetMode="External"/><Relationship Id="rId662" Type="http://schemas.openxmlformats.org/officeDocument/2006/relationships/hyperlink" Target="file:///D:\Users\sanchezv\AppData\Roaming\Microsoft\Word\A35563.html" TargetMode="External"/><Relationship Id="rId718" Type="http://schemas.openxmlformats.org/officeDocument/2006/relationships/header" Target="header31.xml"/><Relationship Id="rId12" Type="http://schemas.openxmlformats.org/officeDocument/2006/relationships/header" Target="header3.xml"/><Relationship Id="rId108" Type="http://schemas.openxmlformats.org/officeDocument/2006/relationships/image" Target="media/image61.png"/><Relationship Id="rId315" Type="http://schemas.openxmlformats.org/officeDocument/2006/relationships/image" Target="media/image224.png"/><Relationship Id="rId357" Type="http://schemas.openxmlformats.org/officeDocument/2006/relationships/image" Target="media/image261.png"/><Relationship Id="rId522" Type="http://schemas.openxmlformats.org/officeDocument/2006/relationships/image" Target="media/image414.wmf"/><Relationship Id="rId54" Type="http://schemas.openxmlformats.org/officeDocument/2006/relationships/image" Target="media/image9.png"/><Relationship Id="rId96" Type="http://schemas.openxmlformats.org/officeDocument/2006/relationships/image" Target="media/image49.png"/><Relationship Id="rId161" Type="http://schemas.openxmlformats.org/officeDocument/2006/relationships/image" Target="media/image106.wmf"/><Relationship Id="rId217" Type="http://schemas.openxmlformats.org/officeDocument/2006/relationships/image" Target="media/image145.png"/><Relationship Id="rId399" Type="http://schemas.openxmlformats.org/officeDocument/2006/relationships/image" Target="media/image301.png"/><Relationship Id="rId564" Type="http://schemas.openxmlformats.org/officeDocument/2006/relationships/image" Target="media/image442.png"/><Relationship Id="rId259" Type="http://schemas.openxmlformats.org/officeDocument/2006/relationships/oleObject" Target="embeddings/oleObject31.bin"/><Relationship Id="rId424" Type="http://schemas.openxmlformats.org/officeDocument/2006/relationships/image" Target="media/image325.png"/><Relationship Id="rId466" Type="http://schemas.openxmlformats.org/officeDocument/2006/relationships/image" Target="media/image367.wmf"/><Relationship Id="rId631" Type="http://schemas.openxmlformats.org/officeDocument/2006/relationships/hyperlink" Target="file:///D:\Users\sanchezv\AppData\Roaming\Microsoft\Word\A35243.html" TargetMode="External"/><Relationship Id="rId673" Type="http://schemas.openxmlformats.org/officeDocument/2006/relationships/hyperlink" Target="file:///D:\Users\sanchezv\AppData\Roaming\Microsoft\Word\A16252.html" TargetMode="External"/><Relationship Id="rId23" Type="http://schemas.openxmlformats.org/officeDocument/2006/relationships/hyperlink" Target="http://www.upov.int/pluto/en/" TargetMode="External"/><Relationship Id="rId119" Type="http://schemas.openxmlformats.org/officeDocument/2006/relationships/image" Target="media/image72.png"/><Relationship Id="rId270" Type="http://schemas.openxmlformats.org/officeDocument/2006/relationships/image" Target="media/image190.wmf"/><Relationship Id="rId326" Type="http://schemas.openxmlformats.org/officeDocument/2006/relationships/image" Target="media/image234.png"/><Relationship Id="rId533" Type="http://schemas.openxmlformats.org/officeDocument/2006/relationships/image" Target="media/image425.wmf"/><Relationship Id="rId65" Type="http://schemas.openxmlformats.org/officeDocument/2006/relationships/image" Target="media/image19.png"/><Relationship Id="rId130" Type="http://schemas.openxmlformats.org/officeDocument/2006/relationships/image" Target="media/image83.png"/><Relationship Id="rId368" Type="http://schemas.openxmlformats.org/officeDocument/2006/relationships/image" Target="media/image272.wmf"/><Relationship Id="rId575" Type="http://schemas.openxmlformats.org/officeDocument/2006/relationships/hyperlink" Target="file:///D:\Users\sanchezv\AppData\Roaming\Microsoft\Word\A27533.html" TargetMode="External"/><Relationship Id="rId172" Type="http://schemas.openxmlformats.org/officeDocument/2006/relationships/oleObject" Target="embeddings/oleObject8.bin"/><Relationship Id="rId228" Type="http://schemas.openxmlformats.org/officeDocument/2006/relationships/image" Target="media/image156.wmf"/><Relationship Id="rId435" Type="http://schemas.openxmlformats.org/officeDocument/2006/relationships/image" Target="media/image336.wmf"/><Relationship Id="rId477" Type="http://schemas.openxmlformats.org/officeDocument/2006/relationships/image" Target="media/image378.wmf"/><Relationship Id="rId600" Type="http://schemas.openxmlformats.org/officeDocument/2006/relationships/hyperlink" Target="file:///D:\Users\sanchezv\AppData\Roaming\Microsoft\Word\A10626.html" TargetMode="External"/><Relationship Id="rId642" Type="http://schemas.openxmlformats.org/officeDocument/2006/relationships/hyperlink" Target="file:///D:\Users\sanchezv\AppData\Roaming\Microsoft\Word\A16252.html" TargetMode="External"/><Relationship Id="rId684" Type="http://schemas.openxmlformats.org/officeDocument/2006/relationships/hyperlink" Target="file:///D:\Users\sanchezv\AppData\Roaming\Microsoft\Word\A16252.html" TargetMode="External"/><Relationship Id="rId281" Type="http://schemas.openxmlformats.org/officeDocument/2006/relationships/oleObject" Target="embeddings/oleObject33.bin"/><Relationship Id="rId337" Type="http://schemas.openxmlformats.org/officeDocument/2006/relationships/image" Target="media/image245.png"/><Relationship Id="rId502" Type="http://schemas.openxmlformats.org/officeDocument/2006/relationships/image" Target="media/image397.jpeg"/><Relationship Id="rId34" Type="http://schemas.openxmlformats.org/officeDocument/2006/relationships/hyperlink" Target="http://www.upov.int/about/en/organigram.html" TargetMode="External"/><Relationship Id="rId76" Type="http://schemas.openxmlformats.org/officeDocument/2006/relationships/image" Target="media/image29.png"/><Relationship Id="rId141" Type="http://schemas.openxmlformats.org/officeDocument/2006/relationships/image" Target="media/image94.png"/><Relationship Id="rId379" Type="http://schemas.openxmlformats.org/officeDocument/2006/relationships/image" Target="media/image281.wmf"/><Relationship Id="rId544" Type="http://schemas.openxmlformats.org/officeDocument/2006/relationships/image" Target="media/image436.emf"/><Relationship Id="rId586" Type="http://schemas.openxmlformats.org/officeDocument/2006/relationships/hyperlink" Target="file:///D:\Users\sanchezv\AppData\Roaming\Microsoft\Word\A128518.html" TargetMode="External"/><Relationship Id="rId7" Type="http://schemas.openxmlformats.org/officeDocument/2006/relationships/footnotes" Target="footnotes.xml"/><Relationship Id="rId183" Type="http://schemas.openxmlformats.org/officeDocument/2006/relationships/oleObject" Target="embeddings/oleObject12.bin"/><Relationship Id="rId239" Type="http://schemas.openxmlformats.org/officeDocument/2006/relationships/image" Target="media/image164.wmf"/><Relationship Id="rId390" Type="http://schemas.openxmlformats.org/officeDocument/2006/relationships/image" Target="media/image292.png"/><Relationship Id="rId404" Type="http://schemas.openxmlformats.org/officeDocument/2006/relationships/image" Target="media/image306.png"/><Relationship Id="rId446" Type="http://schemas.openxmlformats.org/officeDocument/2006/relationships/image" Target="media/image347.wmf"/><Relationship Id="rId611" Type="http://schemas.openxmlformats.org/officeDocument/2006/relationships/hyperlink" Target="file:///D:\Users\sanchezv\AppData\Roaming\Microsoft\Word\A60229.html" TargetMode="External"/><Relationship Id="rId653" Type="http://schemas.openxmlformats.org/officeDocument/2006/relationships/hyperlink" Target="file:///D:\Users\sanchezv\AppData\Roaming\Microsoft\Word\A84400.html" TargetMode="External"/><Relationship Id="rId250" Type="http://schemas.openxmlformats.org/officeDocument/2006/relationships/oleObject" Target="embeddings/oleObject27.bin"/><Relationship Id="rId292" Type="http://schemas.openxmlformats.org/officeDocument/2006/relationships/image" Target="media/image206.png"/><Relationship Id="rId306" Type="http://schemas.openxmlformats.org/officeDocument/2006/relationships/image" Target="media/image215.png"/><Relationship Id="rId488" Type="http://schemas.openxmlformats.org/officeDocument/2006/relationships/image" Target="media/image388.png"/><Relationship Id="rId695" Type="http://schemas.openxmlformats.org/officeDocument/2006/relationships/hyperlink" Target="file:///D:\Users\sanchezv\AppData\Roaming\Microsoft\Word\A6929.html" TargetMode="External"/><Relationship Id="rId709" Type="http://schemas.openxmlformats.org/officeDocument/2006/relationships/hyperlink" Target="file:///D:\Users\sanchezv\AppData\Roaming\Microsoft\Word\A29337.html" TargetMode="External"/><Relationship Id="rId45" Type="http://schemas.openxmlformats.org/officeDocument/2006/relationships/header" Target="header7.xml"/><Relationship Id="rId87" Type="http://schemas.openxmlformats.org/officeDocument/2006/relationships/image" Target="media/image40.png"/><Relationship Id="rId110" Type="http://schemas.openxmlformats.org/officeDocument/2006/relationships/image" Target="media/image63.png"/><Relationship Id="rId348" Type="http://schemas.openxmlformats.org/officeDocument/2006/relationships/oleObject" Target="embeddings/oleObject45.bin"/><Relationship Id="rId513" Type="http://schemas.openxmlformats.org/officeDocument/2006/relationships/image" Target="media/image405.emf"/><Relationship Id="rId555" Type="http://schemas.openxmlformats.org/officeDocument/2006/relationships/header" Target="header22.xml"/><Relationship Id="rId597" Type="http://schemas.openxmlformats.org/officeDocument/2006/relationships/hyperlink" Target="file:///D:\Users\sanchezv\AppData\Roaming\Microsoft\Word\A10626.html" TargetMode="External"/><Relationship Id="rId720" Type="http://schemas.openxmlformats.org/officeDocument/2006/relationships/theme" Target="theme/theme1.xml"/><Relationship Id="rId152" Type="http://schemas.openxmlformats.org/officeDocument/2006/relationships/oleObject" Target="embeddings/oleObject5.bin"/><Relationship Id="rId194" Type="http://schemas.openxmlformats.org/officeDocument/2006/relationships/oleObject" Target="embeddings/oleObject18.bin"/><Relationship Id="rId208" Type="http://schemas.openxmlformats.org/officeDocument/2006/relationships/image" Target="media/image136.wmf"/><Relationship Id="rId415" Type="http://schemas.openxmlformats.org/officeDocument/2006/relationships/image" Target="media/image317.wmf"/><Relationship Id="rId457" Type="http://schemas.openxmlformats.org/officeDocument/2006/relationships/image" Target="media/image358.png"/><Relationship Id="rId622" Type="http://schemas.openxmlformats.org/officeDocument/2006/relationships/hyperlink" Target="file:///D:\Users\sanchezv\AppData\Roaming\Microsoft\Word\A41417.html" TargetMode="External"/><Relationship Id="rId261" Type="http://schemas.openxmlformats.org/officeDocument/2006/relationships/image" Target="media/image181.wmf"/><Relationship Id="rId499" Type="http://schemas.openxmlformats.org/officeDocument/2006/relationships/header" Target="header12.xml"/><Relationship Id="rId664" Type="http://schemas.openxmlformats.org/officeDocument/2006/relationships/hyperlink" Target="file:///D:\Users\sanchezv\AppData\Roaming\Microsoft\Word\B70211.html" TargetMode="External"/><Relationship Id="rId14" Type="http://schemas.openxmlformats.org/officeDocument/2006/relationships/hyperlink" Target="http://www.upov.int/about/en/organigram.html" TargetMode="External"/><Relationship Id="rId56" Type="http://schemas.openxmlformats.org/officeDocument/2006/relationships/image" Target="media/image11.png"/><Relationship Id="rId317" Type="http://schemas.openxmlformats.org/officeDocument/2006/relationships/image" Target="media/image226.png"/><Relationship Id="rId359" Type="http://schemas.openxmlformats.org/officeDocument/2006/relationships/image" Target="media/image263.png"/><Relationship Id="rId524" Type="http://schemas.openxmlformats.org/officeDocument/2006/relationships/image" Target="media/image416.wmf"/><Relationship Id="rId566" Type="http://schemas.openxmlformats.org/officeDocument/2006/relationships/image" Target="media/image443.png"/><Relationship Id="rId98" Type="http://schemas.openxmlformats.org/officeDocument/2006/relationships/image" Target="media/image51.png"/><Relationship Id="rId121" Type="http://schemas.openxmlformats.org/officeDocument/2006/relationships/image" Target="media/image74.png"/><Relationship Id="rId163" Type="http://schemas.openxmlformats.org/officeDocument/2006/relationships/image" Target="media/image108.jpeg"/><Relationship Id="rId219" Type="http://schemas.openxmlformats.org/officeDocument/2006/relationships/image" Target="media/image147.png"/><Relationship Id="rId370" Type="http://schemas.openxmlformats.org/officeDocument/2006/relationships/image" Target="media/image274.png"/><Relationship Id="rId426" Type="http://schemas.openxmlformats.org/officeDocument/2006/relationships/image" Target="media/image327.wmf"/><Relationship Id="rId633" Type="http://schemas.openxmlformats.org/officeDocument/2006/relationships/hyperlink" Target="file:///D:\Users\sanchezv\AppData\Roaming\Microsoft\Word\A39322.html" TargetMode="External"/><Relationship Id="rId230" Type="http://schemas.openxmlformats.org/officeDocument/2006/relationships/image" Target="media/image158.wmf"/><Relationship Id="rId468" Type="http://schemas.openxmlformats.org/officeDocument/2006/relationships/image" Target="media/image369.wmf"/><Relationship Id="rId675" Type="http://schemas.openxmlformats.org/officeDocument/2006/relationships/hyperlink" Target="file:///D:\Users\sanchezv\AppData\Roaming\Microsoft\Word\A29337.html" TargetMode="External"/><Relationship Id="rId25" Type="http://schemas.openxmlformats.org/officeDocument/2006/relationships/hyperlink" Target="http://www.upov.int/about/en/organigram.html" TargetMode="External"/><Relationship Id="rId67" Type="http://schemas.openxmlformats.org/officeDocument/2006/relationships/image" Target="media/image21.png"/><Relationship Id="rId272" Type="http://schemas.openxmlformats.org/officeDocument/2006/relationships/image" Target="media/image192.wmf"/><Relationship Id="rId328" Type="http://schemas.openxmlformats.org/officeDocument/2006/relationships/image" Target="media/image236.png"/><Relationship Id="rId535" Type="http://schemas.openxmlformats.org/officeDocument/2006/relationships/image" Target="media/image427.wmf"/><Relationship Id="rId577" Type="http://schemas.openxmlformats.org/officeDocument/2006/relationships/hyperlink" Target="file:///D:\Users\sanchezv\AppData\Roaming\Microsoft\Word\A11284.html" TargetMode="External"/><Relationship Id="rId700" Type="http://schemas.openxmlformats.org/officeDocument/2006/relationships/hyperlink" Target="file:///D:\Users\sanchezv\AppData\Roaming\Microsoft\Word\A29337.html" TargetMode="External"/><Relationship Id="rId132" Type="http://schemas.openxmlformats.org/officeDocument/2006/relationships/image" Target="media/image85.png"/><Relationship Id="rId174" Type="http://schemas.openxmlformats.org/officeDocument/2006/relationships/oleObject" Target="embeddings/oleObject9.bin"/><Relationship Id="rId381" Type="http://schemas.openxmlformats.org/officeDocument/2006/relationships/image" Target="media/image283.wmf"/><Relationship Id="rId602" Type="http://schemas.openxmlformats.org/officeDocument/2006/relationships/hyperlink" Target="file:///D:\Users\sanchezv\AppData\Roaming\Microsoft\Word\B33945.html" TargetMode="External"/><Relationship Id="rId241" Type="http://schemas.openxmlformats.org/officeDocument/2006/relationships/image" Target="media/image166.wmf"/><Relationship Id="rId437" Type="http://schemas.openxmlformats.org/officeDocument/2006/relationships/image" Target="media/image338.wmf"/><Relationship Id="rId479" Type="http://schemas.openxmlformats.org/officeDocument/2006/relationships/image" Target="media/image380.wmf"/><Relationship Id="rId644" Type="http://schemas.openxmlformats.org/officeDocument/2006/relationships/hyperlink" Target="file:///D:\Users\sanchezv\AppData\Roaming\Microsoft\Word\A29337.html" TargetMode="External"/><Relationship Id="rId686" Type="http://schemas.openxmlformats.org/officeDocument/2006/relationships/hyperlink" Target="file:///D:\Users\sanchezv\AppData\Roaming\Microsoft\Word\A49797.html" TargetMode="External"/><Relationship Id="rId36" Type="http://schemas.openxmlformats.org/officeDocument/2006/relationships/hyperlink" Target="http://www.upov.int/about/en/organigram.html" TargetMode="External"/><Relationship Id="rId283" Type="http://schemas.openxmlformats.org/officeDocument/2006/relationships/oleObject" Target="embeddings/oleObject34.bin"/><Relationship Id="rId339" Type="http://schemas.openxmlformats.org/officeDocument/2006/relationships/image" Target="media/image246.wmf"/><Relationship Id="rId490" Type="http://schemas.openxmlformats.org/officeDocument/2006/relationships/image" Target="media/image390.wmf"/><Relationship Id="rId504" Type="http://schemas.openxmlformats.org/officeDocument/2006/relationships/image" Target="media/image399.jpeg"/><Relationship Id="rId546" Type="http://schemas.openxmlformats.org/officeDocument/2006/relationships/image" Target="media/image438.emf"/><Relationship Id="rId711" Type="http://schemas.openxmlformats.org/officeDocument/2006/relationships/hyperlink" Target="file:///D:\Users\sanchezv\AppData\Roaming\Microsoft\Word\A30751.html" TargetMode="External"/><Relationship Id="rId78" Type="http://schemas.openxmlformats.org/officeDocument/2006/relationships/image" Target="media/image31.png"/><Relationship Id="rId101" Type="http://schemas.openxmlformats.org/officeDocument/2006/relationships/image" Target="media/image54.png"/><Relationship Id="rId143" Type="http://schemas.openxmlformats.org/officeDocument/2006/relationships/oleObject" Target="embeddings/oleObject3.bin"/><Relationship Id="rId185" Type="http://schemas.openxmlformats.org/officeDocument/2006/relationships/oleObject" Target="embeddings/oleObject13.bin"/><Relationship Id="rId350" Type="http://schemas.openxmlformats.org/officeDocument/2006/relationships/oleObject" Target="embeddings/oleObject46.bin"/><Relationship Id="rId406" Type="http://schemas.openxmlformats.org/officeDocument/2006/relationships/image" Target="media/image308.wmf"/><Relationship Id="rId588" Type="http://schemas.openxmlformats.org/officeDocument/2006/relationships/hyperlink" Target="file:///D:\Users\sanchezv\AppData\Roaming\Microsoft\Word\A132420.html" TargetMode="External"/><Relationship Id="rId9" Type="http://schemas.openxmlformats.org/officeDocument/2006/relationships/image" Target="media/image1.png"/><Relationship Id="rId210" Type="http://schemas.openxmlformats.org/officeDocument/2006/relationships/image" Target="media/image138.wmf"/><Relationship Id="rId392" Type="http://schemas.openxmlformats.org/officeDocument/2006/relationships/image" Target="media/image294.png"/><Relationship Id="rId448" Type="http://schemas.openxmlformats.org/officeDocument/2006/relationships/image" Target="media/image349.wmf"/><Relationship Id="rId613" Type="http://schemas.openxmlformats.org/officeDocument/2006/relationships/hyperlink" Target="file:///D:\Users\sanchezv\AppData\Roaming\Microsoft\Word\A128518.html" TargetMode="External"/><Relationship Id="rId655" Type="http://schemas.openxmlformats.org/officeDocument/2006/relationships/hyperlink" Target="file:///D:\Users\sanchezv\AppData\Roaming\Microsoft\Word\A16252.html" TargetMode="External"/><Relationship Id="rId697" Type="http://schemas.openxmlformats.org/officeDocument/2006/relationships/hyperlink" Target="file:///D:\Users\sanchezv\AppData\Roaming\Microsoft\Word\A15885.html" TargetMode="External"/><Relationship Id="rId252" Type="http://schemas.openxmlformats.org/officeDocument/2006/relationships/oleObject" Target="embeddings/oleObject28.bin"/><Relationship Id="rId294" Type="http://schemas.openxmlformats.org/officeDocument/2006/relationships/image" Target="media/image207.png"/><Relationship Id="rId308" Type="http://schemas.openxmlformats.org/officeDocument/2006/relationships/image" Target="media/image217.png"/><Relationship Id="rId515" Type="http://schemas.openxmlformats.org/officeDocument/2006/relationships/image" Target="media/image407.emf"/><Relationship Id="rId47" Type="http://schemas.openxmlformats.org/officeDocument/2006/relationships/image" Target="media/image2.png"/><Relationship Id="rId89" Type="http://schemas.openxmlformats.org/officeDocument/2006/relationships/image" Target="media/image42.png"/><Relationship Id="rId112" Type="http://schemas.openxmlformats.org/officeDocument/2006/relationships/image" Target="media/image65.png"/><Relationship Id="rId154" Type="http://schemas.openxmlformats.org/officeDocument/2006/relationships/image" Target="media/image100.wmf"/><Relationship Id="rId361" Type="http://schemas.openxmlformats.org/officeDocument/2006/relationships/image" Target="media/image265.wmf"/><Relationship Id="rId557" Type="http://schemas.openxmlformats.org/officeDocument/2006/relationships/header" Target="header24.xml"/><Relationship Id="rId599" Type="http://schemas.openxmlformats.org/officeDocument/2006/relationships/hyperlink" Target="file:///D:\Users\sanchezv\AppData\Roaming\Microsoft\Word\A29136.html" TargetMode="External"/><Relationship Id="rId196" Type="http://schemas.openxmlformats.org/officeDocument/2006/relationships/oleObject" Target="embeddings/oleObject19.bin"/><Relationship Id="rId417" Type="http://schemas.openxmlformats.org/officeDocument/2006/relationships/image" Target="media/image319.wmf"/><Relationship Id="rId459" Type="http://schemas.openxmlformats.org/officeDocument/2006/relationships/image" Target="media/image360.png"/><Relationship Id="rId624" Type="http://schemas.openxmlformats.org/officeDocument/2006/relationships/hyperlink" Target="file:///D:\Users\sanchezv\AppData\Roaming\Microsoft\Word\A12977.html" TargetMode="External"/><Relationship Id="rId666" Type="http://schemas.openxmlformats.org/officeDocument/2006/relationships/hyperlink" Target="file:///D:\Users\sanchezv\AppData\Roaming\Microsoft\Word\A10931.html" TargetMode="External"/><Relationship Id="rId16" Type="http://schemas.openxmlformats.org/officeDocument/2006/relationships/hyperlink" Target="http://www.upov.int/about/en/organigram.html" TargetMode="External"/><Relationship Id="rId221" Type="http://schemas.openxmlformats.org/officeDocument/2006/relationships/image" Target="media/image149.wmf"/><Relationship Id="rId263" Type="http://schemas.openxmlformats.org/officeDocument/2006/relationships/image" Target="media/image183.wmf"/><Relationship Id="rId319" Type="http://schemas.openxmlformats.org/officeDocument/2006/relationships/image" Target="media/image228.png"/><Relationship Id="rId470" Type="http://schemas.openxmlformats.org/officeDocument/2006/relationships/image" Target="media/image371.wmf"/><Relationship Id="rId526" Type="http://schemas.openxmlformats.org/officeDocument/2006/relationships/image" Target="media/image418.emf"/><Relationship Id="rId58" Type="http://schemas.openxmlformats.org/officeDocument/2006/relationships/image" Target="media/image13.png"/><Relationship Id="rId123" Type="http://schemas.openxmlformats.org/officeDocument/2006/relationships/image" Target="media/image76.png"/><Relationship Id="rId330" Type="http://schemas.openxmlformats.org/officeDocument/2006/relationships/image" Target="media/image238.png"/><Relationship Id="rId568" Type="http://schemas.openxmlformats.org/officeDocument/2006/relationships/image" Target="media/image444.wmf"/><Relationship Id="rId165" Type="http://schemas.openxmlformats.org/officeDocument/2006/relationships/image" Target="media/image110.jpeg"/><Relationship Id="rId372" Type="http://schemas.openxmlformats.org/officeDocument/2006/relationships/image" Target="media/image275.png"/><Relationship Id="rId428" Type="http://schemas.openxmlformats.org/officeDocument/2006/relationships/image" Target="media/image329.wmf"/><Relationship Id="rId635" Type="http://schemas.openxmlformats.org/officeDocument/2006/relationships/hyperlink" Target="file:///D:\Users\sanchezv\AppData\Roaming\Microsoft\Word\A10931.html" TargetMode="External"/><Relationship Id="rId677" Type="http://schemas.openxmlformats.org/officeDocument/2006/relationships/hyperlink" Target="file:///D:\Users\sanchezv\AppData\Roaming\Microsoft\Word\A15796.html" TargetMode="External"/><Relationship Id="rId232" Type="http://schemas.openxmlformats.org/officeDocument/2006/relationships/image" Target="media/image160.wmf"/><Relationship Id="rId274" Type="http://schemas.openxmlformats.org/officeDocument/2006/relationships/image" Target="media/image194.wmf"/><Relationship Id="rId481" Type="http://schemas.openxmlformats.org/officeDocument/2006/relationships/image" Target="media/image382.wmf"/><Relationship Id="rId702" Type="http://schemas.openxmlformats.org/officeDocument/2006/relationships/hyperlink" Target="file:///D:\Users\sanchezv\AppData\Roaming\Microsoft\Word\A72117.html" TargetMode="External"/><Relationship Id="rId27" Type="http://schemas.openxmlformats.org/officeDocument/2006/relationships/hyperlink" Target="http://www.upov.int/about/en/organigram.html" TargetMode="External"/><Relationship Id="rId69" Type="http://schemas.openxmlformats.org/officeDocument/2006/relationships/image" Target="media/image22.png"/><Relationship Id="rId134" Type="http://schemas.openxmlformats.org/officeDocument/2006/relationships/image" Target="media/image87.png"/><Relationship Id="rId537" Type="http://schemas.openxmlformats.org/officeDocument/2006/relationships/image" Target="media/image429.emf"/><Relationship Id="rId579" Type="http://schemas.openxmlformats.org/officeDocument/2006/relationships/hyperlink" Target="file:///D:\Users\sanchezv\AppData\Roaming\Microsoft\Word\A15796.html" TargetMode="External"/><Relationship Id="rId80" Type="http://schemas.openxmlformats.org/officeDocument/2006/relationships/image" Target="media/image33.png"/><Relationship Id="rId176" Type="http://schemas.openxmlformats.org/officeDocument/2006/relationships/oleObject" Target="embeddings/oleObject10.bin"/><Relationship Id="rId341" Type="http://schemas.openxmlformats.org/officeDocument/2006/relationships/image" Target="media/image248.wmf"/><Relationship Id="rId383" Type="http://schemas.openxmlformats.org/officeDocument/2006/relationships/image" Target="media/image285.png"/><Relationship Id="rId439" Type="http://schemas.openxmlformats.org/officeDocument/2006/relationships/image" Target="media/image340.png"/><Relationship Id="rId590" Type="http://schemas.openxmlformats.org/officeDocument/2006/relationships/hyperlink" Target="file:///D:\Users\sanchezv\AppData\Roaming\Microsoft\Word\A29697.html" TargetMode="External"/><Relationship Id="rId604" Type="http://schemas.openxmlformats.org/officeDocument/2006/relationships/hyperlink" Target="file:///D:\Users\sanchezv\AppData\Roaming\Microsoft\Word\A42151.html" TargetMode="External"/><Relationship Id="rId646" Type="http://schemas.openxmlformats.org/officeDocument/2006/relationships/hyperlink" Target="file:///D:\Users\sanchezv\AppData\Roaming\Microsoft\Word\B79665.html" TargetMode="External"/><Relationship Id="rId201" Type="http://schemas.openxmlformats.org/officeDocument/2006/relationships/image" Target="media/image132.png"/><Relationship Id="rId243" Type="http://schemas.openxmlformats.org/officeDocument/2006/relationships/image" Target="media/image168.wmf"/><Relationship Id="rId285" Type="http://schemas.openxmlformats.org/officeDocument/2006/relationships/oleObject" Target="embeddings/oleObject35.bin"/><Relationship Id="rId450" Type="http://schemas.openxmlformats.org/officeDocument/2006/relationships/image" Target="media/image351.wmf"/><Relationship Id="rId506" Type="http://schemas.openxmlformats.org/officeDocument/2006/relationships/image" Target="media/image400.jpeg"/><Relationship Id="rId688" Type="http://schemas.openxmlformats.org/officeDocument/2006/relationships/hyperlink" Target="file:///D:\Users\sanchezv\AppData\Roaming\Microsoft\Word\A29494.html" TargetMode="External"/><Relationship Id="rId38" Type="http://schemas.openxmlformats.org/officeDocument/2006/relationships/hyperlink" Target="http://www.upov.int/genie/en/pdf/upov_code_system.pdf" TargetMode="External"/><Relationship Id="rId103" Type="http://schemas.openxmlformats.org/officeDocument/2006/relationships/image" Target="media/image56.png"/><Relationship Id="rId310" Type="http://schemas.openxmlformats.org/officeDocument/2006/relationships/image" Target="media/image219.wmf"/><Relationship Id="rId492" Type="http://schemas.openxmlformats.org/officeDocument/2006/relationships/image" Target="media/image392.wmf"/><Relationship Id="rId548" Type="http://schemas.openxmlformats.org/officeDocument/2006/relationships/image" Target="media/image440.emf"/><Relationship Id="rId713" Type="http://schemas.openxmlformats.org/officeDocument/2006/relationships/hyperlink" Target="file:///D:\Users\sanchezv\AppData\Roaming\Microsoft\Word\A30317.html" TargetMode="External"/><Relationship Id="rId91" Type="http://schemas.openxmlformats.org/officeDocument/2006/relationships/image" Target="media/image44.png"/><Relationship Id="rId145" Type="http://schemas.openxmlformats.org/officeDocument/2006/relationships/image" Target="media/image96.png"/><Relationship Id="rId187" Type="http://schemas.openxmlformats.org/officeDocument/2006/relationships/image" Target="media/image125.png"/><Relationship Id="rId352" Type="http://schemas.openxmlformats.org/officeDocument/2006/relationships/oleObject" Target="embeddings/oleObject47.bin"/><Relationship Id="rId394" Type="http://schemas.openxmlformats.org/officeDocument/2006/relationships/image" Target="media/image296.png"/><Relationship Id="rId408" Type="http://schemas.openxmlformats.org/officeDocument/2006/relationships/image" Target="media/image310.wmf"/><Relationship Id="rId615" Type="http://schemas.openxmlformats.org/officeDocument/2006/relationships/hyperlink" Target="file:///D:\Users\sanchezv\AppData\Roaming\Microsoft\Word\A46748.html" TargetMode="External"/><Relationship Id="rId212" Type="http://schemas.openxmlformats.org/officeDocument/2006/relationships/image" Target="media/image140.wmf"/><Relationship Id="rId254" Type="http://schemas.openxmlformats.org/officeDocument/2006/relationships/oleObject" Target="embeddings/oleObject29.bin"/><Relationship Id="rId657" Type="http://schemas.openxmlformats.org/officeDocument/2006/relationships/hyperlink" Target="file:///D:\Users\sanchezv\AppData\Roaming\Microsoft\Word\A47912.html" TargetMode="External"/><Relationship Id="rId699" Type="http://schemas.openxmlformats.org/officeDocument/2006/relationships/hyperlink" Target="file:///D:\Users\sanchezv\AppData\Roaming\Microsoft\Word\A75494.html" TargetMode="External"/><Relationship Id="rId49" Type="http://schemas.openxmlformats.org/officeDocument/2006/relationships/image" Target="media/image4.png"/><Relationship Id="rId114" Type="http://schemas.openxmlformats.org/officeDocument/2006/relationships/image" Target="media/image67.png"/><Relationship Id="rId296" Type="http://schemas.openxmlformats.org/officeDocument/2006/relationships/image" Target="media/image208.png"/><Relationship Id="rId461" Type="http://schemas.openxmlformats.org/officeDocument/2006/relationships/image" Target="media/image362.png"/><Relationship Id="rId517" Type="http://schemas.openxmlformats.org/officeDocument/2006/relationships/image" Target="media/image409.emf"/><Relationship Id="rId559" Type="http://schemas.openxmlformats.org/officeDocument/2006/relationships/hyperlink" Target="http://en.wikipedia.org/wiki/Flowering_plant" TargetMode="External"/><Relationship Id="rId60" Type="http://schemas.openxmlformats.org/officeDocument/2006/relationships/image" Target="media/image14.png"/><Relationship Id="rId156" Type="http://schemas.openxmlformats.org/officeDocument/2006/relationships/oleObject" Target="embeddings/oleObject7.bin"/><Relationship Id="rId198" Type="http://schemas.openxmlformats.org/officeDocument/2006/relationships/oleObject" Target="embeddings/oleObject20.bin"/><Relationship Id="rId321" Type="http://schemas.openxmlformats.org/officeDocument/2006/relationships/image" Target="media/image230.png"/><Relationship Id="rId363" Type="http://schemas.openxmlformats.org/officeDocument/2006/relationships/image" Target="media/image267.wmf"/><Relationship Id="rId419" Type="http://schemas.openxmlformats.org/officeDocument/2006/relationships/image" Target="media/image321.wmf"/><Relationship Id="rId570" Type="http://schemas.openxmlformats.org/officeDocument/2006/relationships/image" Target="media/image445.wmf"/><Relationship Id="rId626" Type="http://schemas.openxmlformats.org/officeDocument/2006/relationships/hyperlink" Target="file:///D:\Users\sanchezv\AppData\Roaming\Microsoft\Word\A128518.html" TargetMode="External"/><Relationship Id="rId223" Type="http://schemas.openxmlformats.org/officeDocument/2006/relationships/image" Target="media/image151.wmf"/><Relationship Id="rId430" Type="http://schemas.openxmlformats.org/officeDocument/2006/relationships/image" Target="media/image331.png"/><Relationship Id="rId668" Type="http://schemas.openxmlformats.org/officeDocument/2006/relationships/hyperlink" Target="file:///D:\Users\sanchezv\AppData\Roaming\Microsoft\Word\A84400.html" TargetMode="External"/><Relationship Id="rId18" Type="http://schemas.openxmlformats.org/officeDocument/2006/relationships/hyperlink" Target="http://www.upov.int/about/en/organigram.html" TargetMode="External"/><Relationship Id="rId265" Type="http://schemas.openxmlformats.org/officeDocument/2006/relationships/image" Target="media/image185.wmf"/><Relationship Id="rId472" Type="http://schemas.openxmlformats.org/officeDocument/2006/relationships/image" Target="media/image373.wmf"/><Relationship Id="rId528" Type="http://schemas.openxmlformats.org/officeDocument/2006/relationships/image" Target="media/image420.png"/><Relationship Id="rId125" Type="http://schemas.openxmlformats.org/officeDocument/2006/relationships/image" Target="media/image78.png"/><Relationship Id="rId167" Type="http://schemas.openxmlformats.org/officeDocument/2006/relationships/image" Target="media/image112.jpeg"/><Relationship Id="rId332" Type="http://schemas.openxmlformats.org/officeDocument/2006/relationships/image" Target="media/image240.png"/><Relationship Id="rId374" Type="http://schemas.openxmlformats.org/officeDocument/2006/relationships/image" Target="media/image277.png"/><Relationship Id="rId581" Type="http://schemas.openxmlformats.org/officeDocument/2006/relationships/hyperlink" Target="file:///D:\Users\sanchezv\AppData\Roaming\Microsoft\Word\A9257.html" TargetMode="External"/><Relationship Id="rId71" Type="http://schemas.openxmlformats.org/officeDocument/2006/relationships/image" Target="media/image24.png"/><Relationship Id="rId234" Type="http://schemas.openxmlformats.org/officeDocument/2006/relationships/image" Target="media/image161.wmf"/><Relationship Id="rId637" Type="http://schemas.openxmlformats.org/officeDocument/2006/relationships/hyperlink" Target="file:///D:\Users\sanchezv\AppData\Roaming\Microsoft\Word\A16252.html" TargetMode="External"/><Relationship Id="rId679" Type="http://schemas.openxmlformats.org/officeDocument/2006/relationships/hyperlink" Target="file:///D:\Users\sanchezv\AppData\Roaming\Microsoft\Word\A29337.html" TargetMode="External"/><Relationship Id="rId2" Type="http://schemas.openxmlformats.org/officeDocument/2006/relationships/numbering" Target="numbering.xml"/><Relationship Id="rId29" Type="http://schemas.openxmlformats.org/officeDocument/2006/relationships/hyperlink" Target="http://www.upov.int/about/en/organigram.html" TargetMode="External"/><Relationship Id="rId276" Type="http://schemas.openxmlformats.org/officeDocument/2006/relationships/oleObject" Target="embeddings/oleObject32.bin"/><Relationship Id="rId441" Type="http://schemas.openxmlformats.org/officeDocument/2006/relationships/image" Target="media/image342.wmf"/><Relationship Id="rId483" Type="http://schemas.openxmlformats.org/officeDocument/2006/relationships/image" Target="media/image384.png"/><Relationship Id="rId539" Type="http://schemas.openxmlformats.org/officeDocument/2006/relationships/image" Target="media/image431.emf"/><Relationship Id="rId690" Type="http://schemas.openxmlformats.org/officeDocument/2006/relationships/hyperlink" Target="file:///D:\Users\sanchezv\AppData\Roaming\Microsoft\Word\A103735.html" TargetMode="External"/><Relationship Id="rId704" Type="http://schemas.openxmlformats.org/officeDocument/2006/relationships/hyperlink" Target="file:///D:\Users\sanchezv\AppData\Roaming\Microsoft\Word\A15885.html" TargetMode="External"/><Relationship Id="rId40" Type="http://schemas.openxmlformats.org/officeDocument/2006/relationships/hyperlink" Target="http://www.upov.int/about/en/organigram.html" TargetMode="External"/><Relationship Id="rId136" Type="http://schemas.openxmlformats.org/officeDocument/2006/relationships/image" Target="media/image89.png"/><Relationship Id="rId178" Type="http://schemas.openxmlformats.org/officeDocument/2006/relationships/image" Target="media/image120.jpeg"/><Relationship Id="rId301" Type="http://schemas.openxmlformats.org/officeDocument/2006/relationships/oleObject" Target="embeddings/oleObject42.bin"/><Relationship Id="rId343" Type="http://schemas.openxmlformats.org/officeDocument/2006/relationships/image" Target="media/image250.wmf"/><Relationship Id="rId550" Type="http://schemas.openxmlformats.org/officeDocument/2006/relationships/header" Target="header18.xml"/><Relationship Id="rId82" Type="http://schemas.openxmlformats.org/officeDocument/2006/relationships/image" Target="media/image35.png"/><Relationship Id="rId203" Type="http://schemas.openxmlformats.org/officeDocument/2006/relationships/image" Target="media/image133.png"/><Relationship Id="rId385" Type="http://schemas.openxmlformats.org/officeDocument/2006/relationships/image" Target="media/image287.png"/><Relationship Id="rId592" Type="http://schemas.openxmlformats.org/officeDocument/2006/relationships/hyperlink" Target="file:///D:\Users\sanchezv\AppData\Roaming\Microsoft\Word\A130844.html" TargetMode="External"/><Relationship Id="rId606" Type="http://schemas.openxmlformats.org/officeDocument/2006/relationships/hyperlink" Target="file:///D:\Users\sanchezv\AppData\Roaming\Microsoft\Word\A79766.html" TargetMode="External"/><Relationship Id="rId648" Type="http://schemas.openxmlformats.org/officeDocument/2006/relationships/hyperlink" Target="file:///D:\Users\sanchezv\AppData\Roaming\Microsoft\Word\A35243.html" TargetMode="External"/><Relationship Id="rId245" Type="http://schemas.openxmlformats.org/officeDocument/2006/relationships/image" Target="media/image170.wmf"/><Relationship Id="rId287" Type="http://schemas.openxmlformats.org/officeDocument/2006/relationships/image" Target="media/image203.png"/><Relationship Id="rId410" Type="http://schemas.openxmlformats.org/officeDocument/2006/relationships/image" Target="media/image312.wmf"/><Relationship Id="rId452" Type="http://schemas.openxmlformats.org/officeDocument/2006/relationships/image" Target="media/image353.wmf"/><Relationship Id="rId494" Type="http://schemas.openxmlformats.org/officeDocument/2006/relationships/image" Target="media/image394.wmf"/><Relationship Id="rId508" Type="http://schemas.openxmlformats.org/officeDocument/2006/relationships/image" Target="media/image402.emf"/><Relationship Id="rId715" Type="http://schemas.openxmlformats.org/officeDocument/2006/relationships/header" Target="header28.xml"/><Relationship Id="rId105" Type="http://schemas.openxmlformats.org/officeDocument/2006/relationships/image" Target="media/image58.png"/><Relationship Id="rId147" Type="http://schemas.openxmlformats.org/officeDocument/2006/relationships/image" Target="media/image98.png"/><Relationship Id="rId312" Type="http://schemas.openxmlformats.org/officeDocument/2006/relationships/image" Target="media/image221.wmf"/><Relationship Id="rId354" Type="http://schemas.openxmlformats.org/officeDocument/2006/relationships/image" Target="media/image258.png"/><Relationship Id="rId51" Type="http://schemas.openxmlformats.org/officeDocument/2006/relationships/image" Target="media/image6.png"/><Relationship Id="rId72" Type="http://schemas.openxmlformats.org/officeDocument/2006/relationships/image" Target="media/image25.png"/><Relationship Id="rId93" Type="http://schemas.openxmlformats.org/officeDocument/2006/relationships/image" Target="media/image46.png"/><Relationship Id="rId189" Type="http://schemas.openxmlformats.org/officeDocument/2006/relationships/image" Target="media/image126.png"/><Relationship Id="rId375" Type="http://schemas.openxmlformats.org/officeDocument/2006/relationships/image" Target="media/image278.png"/><Relationship Id="rId396" Type="http://schemas.openxmlformats.org/officeDocument/2006/relationships/image" Target="media/image298.png"/><Relationship Id="rId561" Type="http://schemas.openxmlformats.org/officeDocument/2006/relationships/header" Target="header27.xml"/><Relationship Id="rId582" Type="http://schemas.openxmlformats.org/officeDocument/2006/relationships/hyperlink" Target="file:///D:\Users\sanchezv\AppData\Roaming\Microsoft\Word\A26796.html" TargetMode="External"/><Relationship Id="rId617" Type="http://schemas.openxmlformats.org/officeDocument/2006/relationships/hyperlink" Target="file:///D:\Users\sanchezv\AppData\Roaming\Microsoft\Word\A10931.html" TargetMode="External"/><Relationship Id="rId638" Type="http://schemas.openxmlformats.org/officeDocument/2006/relationships/hyperlink" Target="file:///D:\Users\sanchezv\AppData\Roaming\Microsoft\Word\A106463.html" TargetMode="External"/><Relationship Id="rId659" Type="http://schemas.openxmlformats.org/officeDocument/2006/relationships/hyperlink" Target="file:///D:\Users\sanchezv\AppData\Roaming\Microsoft\Word\A60659.html" TargetMode="External"/><Relationship Id="rId3" Type="http://schemas.openxmlformats.org/officeDocument/2006/relationships/styles" Target="styles.xml"/><Relationship Id="rId214" Type="http://schemas.openxmlformats.org/officeDocument/2006/relationships/image" Target="media/image142.wmf"/><Relationship Id="rId235" Type="http://schemas.openxmlformats.org/officeDocument/2006/relationships/oleObject" Target="embeddings/oleObject26.bin"/><Relationship Id="rId256" Type="http://schemas.openxmlformats.org/officeDocument/2006/relationships/oleObject" Target="embeddings/oleObject30.bin"/><Relationship Id="rId277" Type="http://schemas.openxmlformats.org/officeDocument/2006/relationships/image" Target="media/image196.wmf"/><Relationship Id="rId298" Type="http://schemas.openxmlformats.org/officeDocument/2006/relationships/image" Target="media/image209.png"/><Relationship Id="rId400" Type="http://schemas.openxmlformats.org/officeDocument/2006/relationships/image" Target="media/image302.png"/><Relationship Id="rId421" Type="http://schemas.openxmlformats.org/officeDocument/2006/relationships/image" Target="media/image322.wmf"/><Relationship Id="rId442" Type="http://schemas.openxmlformats.org/officeDocument/2006/relationships/image" Target="media/image343.wmf"/><Relationship Id="rId463" Type="http://schemas.openxmlformats.org/officeDocument/2006/relationships/image" Target="media/image364.wmf"/><Relationship Id="rId484" Type="http://schemas.openxmlformats.org/officeDocument/2006/relationships/image" Target="media/image385.png"/><Relationship Id="rId519" Type="http://schemas.openxmlformats.org/officeDocument/2006/relationships/image" Target="media/image411.emf"/><Relationship Id="rId670" Type="http://schemas.openxmlformats.org/officeDocument/2006/relationships/hyperlink" Target="file:///D:\Users\sanchezv\AppData\Roaming\Microsoft\Word\A11284.html" TargetMode="External"/><Relationship Id="rId705" Type="http://schemas.openxmlformats.org/officeDocument/2006/relationships/hyperlink" Target="file:///D:\Users\sanchezv\AppData\Roaming\Microsoft\Word\A10931.html" TargetMode="External"/><Relationship Id="rId116" Type="http://schemas.openxmlformats.org/officeDocument/2006/relationships/image" Target="media/image69.png"/><Relationship Id="rId137" Type="http://schemas.openxmlformats.org/officeDocument/2006/relationships/image" Target="media/image90.png"/><Relationship Id="rId158" Type="http://schemas.openxmlformats.org/officeDocument/2006/relationships/image" Target="media/image103.wmf"/><Relationship Id="rId302" Type="http://schemas.openxmlformats.org/officeDocument/2006/relationships/image" Target="media/image211.png"/><Relationship Id="rId323" Type="http://schemas.openxmlformats.org/officeDocument/2006/relationships/oleObject" Target="embeddings/oleObject43.bin"/><Relationship Id="rId344" Type="http://schemas.openxmlformats.org/officeDocument/2006/relationships/image" Target="media/image251.png"/><Relationship Id="rId530" Type="http://schemas.openxmlformats.org/officeDocument/2006/relationships/image" Target="media/image422.emf"/><Relationship Id="rId691" Type="http://schemas.openxmlformats.org/officeDocument/2006/relationships/hyperlink" Target="file:///D:\Users\sanchezv\AppData\Roaming\Microsoft\Word\A103397.html" TargetMode="External"/><Relationship Id="rId20" Type="http://schemas.openxmlformats.org/officeDocument/2006/relationships/hyperlink" Target="http://www.upov.int/restricted_temporary/tg/index.html" TargetMode="External"/><Relationship Id="rId41" Type="http://schemas.openxmlformats.org/officeDocument/2006/relationships/header" Target="header4.xml"/><Relationship Id="rId62" Type="http://schemas.openxmlformats.org/officeDocument/2006/relationships/image" Target="media/image16.png"/><Relationship Id="rId83" Type="http://schemas.openxmlformats.org/officeDocument/2006/relationships/image" Target="media/image36.png"/><Relationship Id="rId179" Type="http://schemas.openxmlformats.org/officeDocument/2006/relationships/image" Target="media/image121.jpeg"/><Relationship Id="rId365" Type="http://schemas.openxmlformats.org/officeDocument/2006/relationships/image" Target="media/image269.png"/><Relationship Id="rId386" Type="http://schemas.openxmlformats.org/officeDocument/2006/relationships/image" Target="media/image288.png"/><Relationship Id="rId551" Type="http://schemas.openxmlformats.org/officeDocument/2006/relationships/hyperlink" Target="http://mcsl.rit.edu" TargetMode="External"/><Relationship Id="rId572" Type="http://schemas.openxmlformats.org/officeDocument/2006/relationships/hyperlink" Target="file:///D:\Users\sanchezv\AppData\Roaming\Microsoft\Word\A49797.html" TargetMode="External"/><Relationship Id="rId593" Type="http://schemas.openxmlformats.org/officeDocument/2006/relationships/hyperlink" Target="file:///D:\Users\sanchezv\AppData\Roaming\Microsoft\Word\A36135.html" TargetMode="External"/><Relationship Id="rId607" Type="http://schemas.openxmlformats.org/officeDocument/2006/relationships/hyperlink" Target="file:///D:\Users\sanchezv\AppData\Roaming\Microsoft\Word\A49797.html" TargetMode="External"/><Relationship Id="rId628" Type="http://schemas.openxmlformats.org/officeDocument/2006/relationships/hyperlink" Target="file:///D:\Users\sanchezv\AppData\Roaming\Microsoft\Word\A15885.html" TargetMode="External"/><Relationship Id="rId649" Type="http://schemas.openxmlformats.org/officeDocument/2006/relationships/hyperlink" Target="file:///D:\Users\sanchezv\AppData\Roaming\Microsoft\Word\A15796.html" TargetMode="External"/><Relationship Id="rId190" Type="http://schemas.openxmlformats.org/officeDocument/2006/relationships/oleObject" Target="embeddings/oleObject16.bin"/><Relationship Id="rId204" Type="http://schemas.openxmlformats.org/officeDocument/2006/relationships/oleObject" Target="embeddings/oleObject23.bin"/><Relationship Id="rId225" Type="http://schemas.openxmlformats.org/officeDocument/2006/relationships/image" Target="media/image153.wmf"/><Relationship Id="rId246" Type="http://schemas.openxmlformats.org/officeDocument/2006/relationships/image" Target="media/image171.wmf"/><Relationship Id="rId267" Type="http://schemas.openxmlformats.org/officeDocument/2006/relationships/image" Target="media/image187.wmf"/><Relationship Id="rId288" Type="http://schemas.openxmlformats.org/officeDocument/2006/relationships/image" Target="media/image204.png"/><Relationship Id="rId411" Type="http://schemas.openxmlformats.org/officeDocument/2006/relationships/image" Target="media/image313.wmf"/><Relationship Id="rId432" Type="http://schemas.openxmlformats.org/officeDocument/2006/relationships/image" Target="media/image333.wmf"/><Relationship Id="rId453" Type="http://schemas.openxmlformats.org/officeDocument/2006/relationships/image" Target="media/image354.wmf"/><Relationship Id="rId474" Type="http://schemas.openxmlformats.org/officeDocument/2006/relationships/image" Target="media/image375.wmf"/><Relationship Id="rId509" Type="http://schemas.openxmlformats.org/officeDocument/2006/relationships/header" Target="header15.xml"/><Relationship Id="rId660" Type="http://schemas.openxmlformats.org/officeDocument/2006/relationships/hyperlink" Target="file:///D:\Users\sanchezv\AppData\Roaming\Microsoft\Word\A10626.html" TargetMode="External"/><Relationship Id="rId106" Type="http://schemas.openxmlformats.org/officeDocument/2006/relationships/image" Target="media/image59.png"/><Relationship Id="rId127" Type="http://schemas.openxmlformats.org/officeDocument/2006/relationships/image" Target="media/image80.png"/><Relationship Id="rId313" Type="http://schemas.openxmlformats.org/officeDocument/2006/relationships/image" Target="media/image222.wmf"/><Relationship Id="rId495" Type="http://schemas.openxmlformats.org/officeDocument/2006/relationships/image" Target="media/image395.wmf"/><Relationship Id="rId681" Type="http://schemas.openxmlformats.org/officeDocument/2006/relationships/hyperlink" Target="file:///D:\Users\sanchezv\AppData\Roaming\Microsoft\Word\A36135.html" TargetMode="External"/><Relationship Id="rId716" Type="http://schemas.openxmlformats.org/officeDocument/2006/relationships/header" Target="header29.xml"/><Relationship Id="rId10" Type="http://schemas.openxmlformats.org/officeDocument/2006/relationships/header" Target="header1.xml"/><Relationship Id="rId31" Type="http://schemas.openxmlformats.org/officeDocument/2006/relationships/hyperlink" Target="http://www.upov.int/about/en/organigram.html" TargetMode="External"/><Relationship Id="rId52" Type="http://schemas.openxmlformats.org/officeDocument/2006/relationships/image" Target="media/image7.png"/><Relationship Id="rId73" Type="http://schemas.openxmlformats.org/officeDocument/2006/relationships/image" Target="media/image26.png"/><Relationship Id="rId94" Type="http://schemas.openxmlformats.org/officeDocument/2006/relationships/image" Target="media/image47.png"/><Relationship Id="rId148" Type="http://schemas.openxmlformats.org/officeDocument/2006/relationships/image" Target="media/image99.png"/><Relationship Id="rId169" Type="http://schemas.openxmlformats.org/officeDocument/2006/relationships/image" Target="media/image114.jpeg"/><Relationship Id="rId334" Type="http://schemas.openxmlformats.org/officeDocument/2006/relationships/image" Target="media/image242.png"/><Relationship Id="rId355" Type="http://schemas.openxmlformats.org/officeDocument/2006/relationships/image" Target="media/image259.wmf"/><Relationship Id="rId376" Type="http://schemas.openxmlformats.org/officeDocument/2006/relationships/header" Target="header9.xml"/><Relationship Id="rId397" Type="http://schemas.openxmlformats.org/officeDocument/2006/relationships/image" Target="media/image299.png"/><Relationship Id="rId520" Type="http://schemas.openxmlformats.org/officeDocument/2006/relationships/image" Target="media/image412.emf"/><Relationship Id="rId541" Type="http://schemas.openxmlformats.org/officeDocument/2006/relationships/image" Target="media/image433.emf"/><Relationship Id="rId562" Type="http://schemas.openxmlformats.org/officeDocument/2006/relationships/image" Target="media/image441.wmf"/><Relationship Id="rId583" Type="http://schemas.openxmlformats.org/officeDocument/2006/relationships/hyperlink" Target="file:///D:\Users\sanchezv\AppData\Roaming\Microsoft\Word\A12977.html" TargetMode="External"/><Relationship Id="rId618" Type="http://schemas.openxmlformats.org/officeDocument/2006/relationships/hyperlink" Target="file:///D:\Users\sanchezv\AppData\Roaming\Microsoft\Word\A104571.html" TargetMode="External"/><Relationship Id="rId639" Type="http://schemas.openxmlformats.org/officeDocument/2006/relationships/hyperlink" Target="file:///D:\Users\sanchezv\AppData\Roaming\Microsoft\Word\A62692.html" TargetMode="External"/><Relationship Id="rId4" Type="http://schemas.microsoft.com/office/2007/relationships/stylesWithEffects" Target="stylesWithEffects.xml"/><Relationship Id="rId180" Type="http://schemas.openxmlformats.org/officeDocument/2006/relationships/image" Target="media/image122.png"/><Relationship Id="rId215" Type="http://schemas.openxmlformats.org/officeDocument/2006/relationships/image" Target="media/image143.wmf"/><Relationship Id="rId236" Type="http://schemas.openxmlformats.org/officeDocument/2006/relationships/image" Target="media/image162.png"/><Relationship Id="rId257" Type="http://schemas.openxmlformats.org/officeDocument/2006/relationships/image" Target="media/image178.wmf"/><Relationship Id="rId278" Type="http://schemas.openxmlformats.org/officeDocument/2006/relationships/image" Target="media/image197.wmf"/><Relationship Id="rId401" Type="http://schemas.openxmlformats.org/officeDocument/2006/relationships/image" Target="media/image303.png"/><Relationship Id="rId422" Type="http://schemas.openxmlformats.org/officeDocument/2006/relationships/image" Target="media/image323.wmf"/><Relationship Id="rId443" Type="http://schemas.openxmlformats.org/officeDocument/2006/relationships/image" Target="media/image344.wmf"/><Relationship Id="rId464" Type="http://schemas.openxmlformats.org/officeDocument/2006/relationships/image" Target="media/image365.wmf"/><Relationship Id="rId650" Type="http://schemas.openxmlformats.org/officeDocument/2006/relationships/hyperlink" Target="file:///D:\Users\sanchezv\AppData\Roaming\Microsoft\Word\A12328.html" TargetMode="External"/><Relationship Id="rId303" Type="http://schemas.openxmlformats.org/officeDocument/2006/relationships/image" Target="media/image212.png"/><Relationship Id="rId485" Type="http://schemas.openxmlformats.org/officeDocument/2006/relationships/image" Target="media/image386.wmf"/><Relationship Id="rId692" Type="http://schemas.openxmlformats.org/officeDocument/2006/relationships/hyperlink" Target="file:///D:\Users\sanchezv\AppData\Roaming\Microsoft\Word\A16252.html" TargetMode="External"/><Relationship Id="rId706" Type="http://schemas.openxmlformats.org/officeDocument/2006/relationships/hyperlink" Target="file:///D:\Users\sanchezv\AppData\Roaming\Microsoft\Word\A12328.html" TargetMode="External"/><Relationship Id="rId42" Type="http://schemas.openxmlformats.org/officeDocument/2006/relationships/header" Target="header5.xml"/><Relationship Id="rId84" Type="http://schemas.openxmlformats.org/officeDocument/2006/relationships/image" Target="media/image37.png"/><Relationship Id="rId138" Type="http://schemas.openxmlformats.org/officeDocument/2006/relationships/image" Target="media/image91.png"/><Relationship Id="rId345" Type="http://schemas.openxmlformats.org/officeDocument/2006/relationships/image" Target="media/image252.png"/><Relationship Id="rId387" Type="http://schemas.openxmlformats.org/officeDocument/2006/relationships/image" Target="media/image289.png"/><Relationship Id="rId510" Type="http://schemas.openxmlformats.org/officeDocument/2006/relationships/header" Target="header16.xml"/><Relationship Id="rId552" Type="http://schemas.openxmlformats.org/officeDocument/2006/relationships/header" Target="header19.xml"/><Relationship Id="rId594" Type="http://schemas.openxmlformats.org/officeDocument/2006/relationships/hyperlink" Target="file:///D:\Users\sanchezv\AppData\Roaming\Microsoft\Word\A55234.html" TargetMode="External"/><Relationship Id="rId608" Type="http://schemas.openxmlformats.org/officeDocument/2006/relationships/hyperlink" Target="file:///D:\Users\sanchezv\AppData\Roaming\Microsoft\Word\A6929.html" TargetMode="External"/><Relationship Id="rId191" Type="http://schemas.openxmlformats.org/officeDocument/2006/relationships/image" Target="media/image127.png"/><Relationship Id="rId205" Type="http://schemas.openxmlformats.org/officeDocument/2006/relationships/image" Target="media/image134.png"/><Relationship Id="rId247" Type="http://schemas.openxmlformats.org/officeDocument/2006/relationships/image" Target="media/image172.wmf"/><Relationship Id="rId412" Type="http://schemas.openxmlformats.org/officeDocument/2006/relationships/image" Target="media/image314.png"/><Relationship Id="rId107" Type="http://schemas.openxmlformats.org/officeDocument/2006/relationships/image" Target="media/image60.png"/><Relationship Id="rId289" Type="http://schemas.openxmlformats.org/officeDocument/2006/relationships/oleObject" Target="embeddings/oleObject36.bin"/><Relationship Id="rId454" Type="http://schemas.openxmlformats.org/officeDocument/2006/relationships/image" Target="media/image355.png"/><Relationship Id="rId496" Type="http://schemas.openxmlformats.org/officeDocument/2006/relationships/image" Target="media/image396.png"/><Relationship Id="rId661" Type="http://schemas.openxmlformats.org/officeDocument/2006/relationships/hyperlink" Target="file:///D:\Users\sanchezv\AppData\Roaming\Microsoft\Word\A29136.html" TargetMode="External"/><Relationship Id="rId717" Type="http://schemas.openxmlformats.org/officeDocument/2006/relationships/header" Target="header30.xml"/><Relationship Id="rId11" Type="http://schemas.openxmlformats.org/officeDocument/2006/relationships/header" Target="header2.xml"/><Relationship Id="rId53" Type="http://schemas.openxmlformats.org/officeDocument/2006/relationships/image" Target="media/image8.png"/><Relationship Id="rId149" Type="http://schemas.openxmlformats.org/officeDocument/2006/relationships/image" Target="media/image97.wmf"/><Relationship Id="rId314" Type="http://schemas.openxmlformats.org/officeDocument/2006/relationships/image" Target="media/image223.wmf"/><Relationship Id="rId356" Type="http://schemas.openxmlformats.org/officeDocument/2006/relationships/image" Target="media/image260.png"/><Relationship Id="rId398" Type="http://schemas.openxmlformats.org/officeDocument/2006/relationships/image" Target="media/image300.png"/><Relationship Id="rId521" Type="http://schemas.openxmlformats.org/officeDocument/2006/relationships/image" Target="media/image413.wmf"/><Relationship Id="rId563" Type="http://schemas.openxmlformats.org/officeDocument/2006/relationships/oleObject" Target="embeddings/oleObject52.bin"/><Relationship Id="rId619" Type="http://schemas.openxmlformats.org/officeDocument/2006/relationships/hyperlink" Target="file:///D:\Users\sanchezv\AppData\Roaming\Microsoft\Word\A39322.html" TargetMode="External"/><Relationship Id="rId95" Type="http://schemas.openxmlformats.org/officeDocument/2006/relationships/image" Target="media/image48.png"/><Relationship Id="rId160" Type="http://schemas.openxmlformats.org/officeDocument/2006/relationships/image" Target="media/image105.wmf"/><Relationship Id="rId216" Type="http://schemas.openxmlformats.org/officeDocument/2006/relationships/image" Target="media/image144.wmf"/><Relationship Id="rId423" Type="http://schemas.openxmlformats.org/officeDocument/2006/relationships/image" Target="media/image324.wmf"/><Relationship Id="rId258" Type="http://schemas.openxmlformats.org/officeDocument/2006/relationships/image" Target="media/image179.wmf"/><Relationship Id="rId465" Type="http://schemas.openxmlformats.org/officeDocument/2006/relationships/image" Target="media/image366.png"/><Relationship Id="rId630" Type="http://schemas.openxmlformats.org/officeDocument/2006/relationships/hyperlink" Target="file:///D:\Users\sanchezv\AppData\Roaming\Microsoft\Word\A12328.html" TargetMode="External"/><Relationship Id="rId672" Type="http://schemas.openxmlformats.org/officeDocument/2006/relationships/hyperlink" Target="file:///D:\Users\sanchezv\AppData\Roaming\Microsoft\Word\A6929.html" TargetMode="External"/><Relationship Id="rId22" Type="http://schemas.openxmlformats.org/officeDocument/2006/relationships/hyperlink" Target="http://www.upov.int/genie/en/" TargetMode="External"/><Relationship Id="rId64" Type="http://schemas.openxmlformats.org/officeDocument/2006/relationships/image" Target="media/image18.png"/><Relationship Id="rId118" Type="http://schemas.openxmlformats.org/officeDocument/2006/relationships/image" Target="media/image71.png"/><Relationship Id="rId325" Type="http://schemas.openxmlformats.org/officeDocument/2006/relationships/image" Target="media/image233.png"/><Relationship Id="rId367" Type="http://schemas.openxmlformats.org/officeDocument/2006/relationships/image" Target="media/image271.wmf"/><Relationship Id="rId532" Type="http://schemas.openxmlformats.org/officeDocument/2006/relationships/image" Target="media/image424.jpeg"/><Relationship Id="rId574" Type="http://schemas.openxmlformats.org/officeDocument/2006/relationships/hyperlink" Target="file:///D:\Users\sanchezv\AppData\Roaming\Microsoft\Word\A15885.html" TargetMode="External"/><Relationship Id="rId171" Type="http://schemas.openxmlformats.org/officeDocument/2006/relationships/image" Target="media/image116.png"/><Relationship Id="rId227" Type="http://schemas.openxmlformats.org/officeDocument/2006/relationships/image" Target="media/image155.wmf"/><Relationship Id="rId269" Type="http://schemas.openxmlformats.org/officeDocument/2006/relationships/image" Target="media/image189.wmf"/><Relationship Id="rId434" Type="http://schemas.openxmlformats.org/officeDocument/2006/relationships/image" Target="media/image335.png"/><Relationship Id="rId476" Type="http://schemas.openxmlformats.org/officeDocument/2006/relationships/image" Target="media/image377.wmf"/><Relationship Id="rId641" Type="http://schemas.openxmlformats.org/officeDocument/2006/relationships/hyperlink" Target="file:///D:\Users\sanchezv\AppData\Roaming\Microsoft\Word\A15885.html" TargetMode="External"/><Relationship Id="rId683" Type="http://schemas.openxmlformats.org/officeDocument/2006/relationships/hyperlink" Target="file:///D:\Users\sanchezv\AppData\Roaming\Microsoft\Word\A15796.html" TargetMode="External"/><Relationship Id="rId33" Type="http://schemas.openxmlformats.org/officeDocument/2006/relationships/hyperlink" Target="http://www.upov.int/about/en/organigram.html" TargetMode="External"/><Relationship Id="rId129" Type="http://schemas.openxmlformats.org/officeDocument/2006/relationships/image" Target="media/image82.png"/><Relationship Id="rId280" Type="http://schemas.openxmlformats.org/officeDocument/2006/relationships/image" Target="media/image199.png"/><Relationship Id="rId336" Type="http://schemas.openxmlformats.org/officeDocument/2006/relationships/image" Target="media/image244.wmf"/><Relationship Id="rId501" Type="http://schemas.openxmlformats.org/officeDocument/2006/relationships/header" Target="header14.xml"/><Relationship Id="rId543" Type="http://schemas.openxmlformats.org/officeDocument/2006/relationships/image" Target="media/image435.emf"/><Relationship Id="rId75" Type="http://schemas.openxmlformats.org/officeDocument/2006/relationships/image" Target="media/image28.png"/><Relationship Id="rId140" Type="http://schemas.openxmlformats.org/officeDocument/2006/relationships/image" Target="media/image93.png"/><Relationship Id="rId182" Type="http://schemas.openxmlformats.org/officeDocument/2006/relationships/image" Target="media/image123.png"/><Relationship Id="rId378" Type="http://schemas.openxmlformats.org/officeDocument/2006/relationships/image" Target="media/image280.wmf"/><Relationship Id="rId403" Type="http://schemas.openxmlformats.org/officeDocument/2006/relationships/image" Target="media/image305.png"/><Relationship Id="rId585" Type="http://schemas.openxmlformats.org/officeDocument/2006/relationships/hyperlink" Target="file:///D:\Users\sanchezv\AppData\Roaming\Microsoft\Word\A131927.html" TargetMode="External"/><Relationship Id="rId6" Type="http://schemas.openxmlformats.org/officeDocument/2006/relationships/webSettings" Target="webSettings.xml"/><Relationship Id="rId238" Type="http://schemas.openxmlformats.org/officeDocument/2006/relationships/image" Target="media/image163.wmf"/><Relationship Id="rId445" Type="http://schemas.openxmlformats.org/officeDocument/2006/relationships/image" Target="media/image346.wmf"/><Relationship Id="rId487" Type="http://schemas.openxmlformats.org/officeDocument/2006/relationships/image" Target="media/image387.wmf"/><Relationship Id="rId610" Type="http://schemas.openxmlformats.org/officeDocument/2006/relationships/hyperlink" Target="file:///D:\Users\sanchezv\AppData\Roaming\Microsoft\Word\A29697.html" TargetMode="External"/><Relationship Id="rId652" Type="http://schemas.openxmlformats.org/officeDocument/2006/relationships/hyperlink" Target="file:///D:\Users\sanchezv\AppData\Roaming\Microsoft\Word\A72117.html" TargetMode="External"/><Relationship Id="rId694" Type="http://schemas.openxmlformats.org/officeDocument/2006/relationships/hyperlink" Target="file:///D:\Users\sanchezv\AppData\Roaming\Microsoft\Word\A104571.html" TargetMode="External"/><Relationship Id="rId708" Type="http://schemas.openxmlformats.org/officeDocument/2006/relationships/hyperlink" Target="file:///D:\Users\sanchezv\AppData\Roaming\Microsoft\Word\A6642.html" TargetMode="External"/><Relationship Id="rId291" Type="http://schemas.openxmlformats.org/officeDocument/2006/relationships/oleObject" Target="embeddings/oleObject37.bin"/><Relationship Id="rId305" Type="http://schemas.openxmlformats.org/officeDocument/2006/relationships/image" Target="media/image214.png"/><Relationship Id="rId347" Type="http://schemas.openxmlformats.org/officeDocument/2006/relationships/image" Target="media/image254.png"/><Relationship Id="rId512" Type="http://schemas.openxmlformats.org/officeDocument/2006/relationships/image" Target="media/image404.emf"/><Relationship Id="rId44" Type="http://schemas.openxmlformats.org/officeDocument/2006/relationships/header" Target="header6.xml"/><Relationship Id="rId86" Type="http://schemas.openxmlformats.org/officeDocument/2006/relationships/image" Target="media/image39.png"/><Relationship Id="rId151" Type="http://schemas.openxmlformats.org/officeDocument/2006/relationships/image" Target="media/image99.wmf"/><Relationship Id="rId389" Type="http://schemas.openxmlformats.org/officeDocument/2006/relationships/image" Target="media/image291.png"/><Relationship Id="rId554" Type="http://schemas.openxmlformats.org/officeDocument/2006/relationships/header" Target="header21.xml"/><Relationship Id="rId596" Type="http://schemas.openxmlformats.org/officeDocument/2006/relationships/hyperlink" Target="file:///D:\Users\sanchezv\AppData\Roaming\Microsoft\Word\A16252.html" TargetMode="External"/><Relationship Id="rId193" Type="http://schemas.openxmlformats.org/officeDocument/2006/relationships/image" Target="media/image128.png"/><Relationship Id="rId207" Type="http://schemas.openxmlformats.org/officeDocument/2006/relationships/image" Target="media/image135.wmf"/><Relationship Id="rId249" Type="http://schemas.openxmlformats.org/officeDocument/2006/relationships/image" Target="media/image174.wmf"/><Relationship Id="rId414" Type="http://schemas.openxmlformats.org/officeDocument/2006/relationships/image" Target="media/image316.wmf"/><Relationship Id="rId456" Type="http://schemas.openxmlformats.org/officeDocument/2006/relationships/image" Target="media/image357.png"/><Relationship Id="rId498" Type="http://schemas.openxmlformats.org/officeDocument/2006/relationships/header" Target="header11.xml"/><Relationship Id="rId621" Type="http://schemas.openxmlformats.org/officeDocument/2006/relationships/hyperlink" Target="file:///D:\Users\sanchezv\AppData\Roaming\Microsoft\Word\A27533.html" TargetMode="External"/><Relationship Id="rId663" Type="http://schemas.openxmlformats.org/officeDocument/2006/relationships/hyperlink" Target="file:///D:\Users\sanchezv\AppData\Roaming\Microsoft\Word\A34739.html" TargetMode="External"/><Relationship Id="rId13" Type="http://schemas.openxmlformats.org/officeDocument/2006/relationships/footer" Target="footer1.xml"/><Relationship Id="rId109" Type="http://schemas.openxmlformats.org/officeDocument/2006/relationships/image" Target="media/image62.png"/><Relationship Id="rId260" Type="http://schemas.openxmlformats.org/officeDocument/2006/relationships/image" Target="media/image180.wmf"/><Relationship Id="rId316" Type="http://schemas.openxmlformats.org/officeDocument/2006/relationships/image" Target="media/image225.png"/><Relationship Id="rId523" Type="http://schemas.openxmlformats.org/officeDocument/2006/relationships/image" Target="media/image415.wmf"/><Relationship Id="rId719" Type="http://schemas.openxmlformats.org/officeDocument/2006/relationships/fontTable" Target="fontTable.xml"/><Relationship Id="rId55" Type="http://schemas.openxmlformats.org/officeDocument/2006/relationships/image" Target="media/image10.png"/><Relationship Id="rId97" Type="http://schemas.openxmlformats.org/officeDocument/2006/relationships/image" Target="media/image50.png"/><Relationship Id="rId120" Type="http://schemas.openxmlformats.org/officeDocument/2006/relationships/image" Target="media/image73.png"/><Relationship Id="rId358" Type="http://schemas.openxmlformats.org/officeDocument/2006/relationships/image" Target="media/image262.png"/><Relationship Id="rId565" Type="http://schemas.openxmlformats.org/officeDocument/2006/relationships/oleObject" Target="embeddings/oleObject53.bin"/><Relationship Id="rId162" Type="http://schemas.openxmlformats.org/officeDocument/2006/relationships/image" Target="media/image107.jpeg"/><Relationship Id="rId218" Type="http://schemas.openxmlformats.org/officeDocument/2006/relationships/image" Target="media/image146.png"/><Relationship Id="rId425" Type="http://schemas.openxmlformats.org/officeDocument/2006/relationships/image" Target="media/image326.wmf"/><Relationship Id="rId467" Type="http://schemas.openxmlformats.org/officeDocument/2006/relationships/image" Target="media/image368.wmf"/><Relationship Id="rId632" Type="http://schemas.openxmlformats.org/officeDocument/2006/relationships/hyperlink" Target="file:///D:\Users\sanchezv\AppData\Roaming\Microsoft\Word\A10626.html" TargetMode="External"/><Relationship Id="rId271" Type="http://schemas.openxmlformats.org/officeDocument/2006/relationships/image" Target="media/image191.wmf"/><Relationship Id="rId674" Type="http://schemas.openxmlformats.org/officeDocument/2006/relationships/hyperlink" Target="file:///D:\Users\sanchezv\AppData\Roaming\Microsoft\Word\A35243.html" TargetMode="External"/><Relationship Id="rId24" Type="http://schemas.openxmlformats.org/officeDocument/2006/relationships/hyperlink" Target="http://www.upov.int/about/en/organigram.html" TargetMode="External"/><Relationship Id="rId66" Type="http://schemas.openxmlformats.org/officeDocument/2006/relationships/image" Target="media/image20.png"/><Relationship Id="rId131" Type="http://schemas.openxmlformats.org/officeDocument/2006/relationships/image" Target="media/image84.png"/><Relationship Id="rId327" Type="http://schemas.openxmlformats.org/officeDocument/2006/relationships/image" Target="media/image235.png"/><Relationship Id="rId369" Type="http://schemas.openxmlformats.org/officeDocument/2006/relationships/image" Target="media/image273.wmf"/><Relationship Id="rId534" Type="http://schemas.openxmlformats.org/officeDocument/2006/relationships/image" Target="media/image426.wmf"/><Relationship Id="rId576" Type="http://schemas.openxmlformats.org/officeDocument/2006/relationships/hyperlink" Target="file:///D:\Users\sanchezv\AppData\Roaming\Microsoft\Word\A6929.html" TargetMode="External"/><Relationship Id="rId173" Type="http://schemas.openxmlformats.org/officeDocument/2006/relationships/image" Target="media/image117.png"/><Relationship Id="rId229" Type="http://schemas.openxmlformats.org/officeDocument/2006/relationships/image" Target="media/image157.wmf"/><Relationship Id="rId380" Type="http://schemas.openxmlformats.org/officeDocument/2006/relationships/image" Target="media/image282.wmf"/><Relationship Id="rId436" Type="http://schemas.openxmlformats.org/officeDocument/2006/relationships/image" Target="media/image337.wmf"/><Relationship Id="rId601" Type="http://schemas.openxmlformats.org/officeDocument/2006/relationships/hyperlink" Target="file:///D:\Users\sanchezv\AppData\Roaming\Microsoft\Word\A29337.html" TargetMode="External"/><Relationship Id="rId643" Type="http://schemas.openxmlformats.org/officeDocument/2006/relationships/hyperlink" Target="file:///D:\Users\sanchezv\AppData\Roaming\Microsoft\Word\A15796.html" TargetMode="External"/><Relationship Id="rId240" Type="http://schemas.openxmlformats.org/officeDocument/2006/relationships/image" Target="media/image165.wmf"/><Relationship Id="rId478" Type="http://schemas.openxmlformats.org/officeDocument/2006/relationships/image" Target="media/image379.wmf"/><Relationship Id="rId685" Type="http://schemas.openxmlformats.org/officeDocument/2006/relationships/hyperlink" Target="file:///D:\Users\sanchezv\AppData\Roaming\Microsoft\Word\A11150.html" TargetMode="External"/><Relationship Id="rId35" Type="http://schemas.openxmlformats.org/officeDocument/2006/relationships/hyperlink" Target="http://www.upov.int/about/en/organigram.html" TargetMode="External"/><Relationship Id="rId77" Type="http://schemas.openxmlformats.org/officeDocument/2006/relationships/image" Target="media/image30.png"/><Relationship Id="rId100" Type="http://schemas.openxmlformats.org/officeDocument/2006/relationships/image" Target="media/image53.png"/><Relationship Id="rId282" Type="http://schemas.openxmlformats.org/officeDocument/2006/relationships/image" Target="media/image200.png"/><Relationship Id="rId338" Type="http://schemas.openxmlformats.org/officeDocument/2006/relationships/oleObject" Target="embeddings/oleObject44.bin"/><Relationship Id="rId503" Type="http://schemas.openxmlformats.org/officeDocument/2006/relationships/image" Target="media/image398.jpeg"/><Relationship Id="rId545" Type="http://schemas.openxmlformats.org/officeDocument/2006/relationships/image" Target="media/image437.emf"/><Relationship Id="rId587" Type="http://schemas.openxmlformats.org/officeDocument/2006/relationships/hyperlink" Target="file:///D:\Users\sanchezv\AppData\Roaming\Microsoft\Word\A42408.html" TargetMode="External"/><Relationship Id="rId710" Type="http://schemas.openxmlformats.org/officeDocument/2006/relationships/hyperlink" Target="file:///D:\Users\sanchezv\AppData\Roaming\Microsoft\Word\A30633.html" TargetMode="External"/><Relationship Id="rId8" Type="http://schemas.openxmlformats.org/officeDocument/2006/relationships/endnotes" Target="endnotes.xml"/><Relationship Id="rId142" Type="http://schemas.openxmlformats.org/officeDocument/2006/relationships/image" Target="media/image95.png"/><Relationship Id="rId184" Type="http://schemas.openxmlformats.org/officeDocument/2006/relationships/image" Target="media/image124.png"/><Relationship Id="rId391" Type="http://schemas.openxmlformats.org/officeDocument/2006/relationships/image" Target="media/image293.png"/><Relationship Id="rId405" Type="http://schemas.openxmlformats.org/officeDocument/2006/relationships/image" Target="media/image307.wmf"/><Relationship Id="rId447" Type="http://schemas.openxmlformats.org/officeDocument/2006/relationships/image" Target="media/image348.wmf"/><Relationship Id="rId612" Type="http://schemas.openxmlformats.org/officeDocument/2006/relationships/hyperlink" Target="file:///D:\Users\sanchezv\AppData\Roaming\Microsoft\Word\A36135.html" TargetMode="External"/><Relationship Id="rId251" Type="http://schemas.openxmlformats.org/officeDocument/2006/relationships/image" Target="media/image175.wmf"/><Relationship Id="rId489" Type="http://schemas.openxmlformats.org/officeDocument/2006/relationships/image" Target="media/image389.png"/><Relationship Id="rId654" Type="http://schemas.openxmlformats.org/officeDocument/2006/relationships/hyperlink" Target="file:///D:\Users\sanchezv\AppData\Roaming\Microsoft\Word\A42151.html" TargetMode="External"/><Relationship Id="rId696" Type="http://schemas.openxmlformats.org/officeDocument/2006/relationships/hyperlink" Target="file:///D:\Users\sanchezv\AppData\Roaming\Microsoft\Word\A6929.html" TargetMode="External"/><Relationship Id="rId46" Type="http://schemas.openxmlformats.org/officeDocument/2006/relationships/header" Target="header8.xml"/><Relationship Id="rId293" Type="http://schemas.openxmlformats.org/officeDocument/2006/relationships/oleObject" Target="embeddings/oleObject38.bin"/><Relationship Id="rId307" Type="http://schemas.openxmlformats.org/officeDocument/2006/relationships/image" Target="media/image216.png"/><Relationship Id="rId349" Type="http://schemas.openxmlformats.org/officeDocument/2006/relationships/image" Target="media/image255.png"/><Relationship Id="rId514" Type="http://schemas.openxmlformats.org/officeDocument/2006/relationships/image" Target="media/image406.emf"/><Relationship Id="rId556" Type="http://schemas.openxmlformats.org/officeDocument/2006/relationships/header" Target="header23.xml"/><Relationship Id="rId88" Type="http://schemas.openxmlformats.org/officeDocument/2006/relationships/image" Target="media/image41.png"/><Relationship Id="rId111" Type="http://schemas.openxmlformats.org/officeDocument/2006/relationships/image" Target="media/image64.png"/><Relationship Id="rId153" Type="http://schemas.openxmlformats.org/officeDocument/2006/relationships/oleObject" Target="embeddings/oleObject6.bin"/><Relationship Id="rId195" Type="http://schemas.openxmlformats.org/officeDocument/2006/relationships/image" Target="media/image129.png"/><Relationship Id="rId209" Type="http://schemas.openxmlformats.org/officeDocument/2006/relationships/image" Target="media/image137.wmf"/><Relationship Id="rId360" Type="http://schemas.openxmlformats.org/officeDocument/2006/relationships/image" Target="media/image264.png"/><Relationship Id="rId416" Type="http://schemas.openxmlformats.org/officeDocument/2006/relationships/image" Target="media/image318.wmf"/><Relationship Id="rId598" Type="http://schemas.openxmlformats.org/officeDocument/2006/relationships/hyperlink" Target="file:///D:\Users\sanchezv\AppData\Roaming\Microsoft\Word\A128518.html" TargetMode="External"/><Relationship Id="rId220" Type="http://schemas.openxmlformats.org/officeDocument/2006/relationships/image" Target="media/image148.png"/><Relationship Id="rId458" Type="http://schemas.openxmlformats.org/officeDocument/2006/relationships/image" Target="media/image359.png"/><Relationship Id="rId623" Type="http://schemas.openxmlformats.org/officeDocument/2006/relationships/hyperlink" Target="file:///D:\Users\sanchezv\AppData\Roaming\Microsoft\Word\A6929.html" TargetMode="External"/><Relationship Id="rId665" Type="http://schemas.openxmlformats.org/officeDocument/2006/relationships/hyperlink" Target="file:///D:\Users\sanchezv\AppData\Roaming\Microsoft\Word\A15796.html" TargetMode="External"/><Relationship Id="rId15" Type="http://schemas.openxmlformats.org/officeDocument/2006/relationships/hyperlink" Target="http://www.upov.int/about/en/organigram.html" TargetMode="External"/><Relationship Id="rId57" Type="http://schemas.openxmlformats.org/officeDocument/2006/relationships/image" Target="media/image12.png"/><Relationship Id="rId262" Type="http://schemas.openxmlformats.org/officeDocument/2006/relationships/image" Target="media/image182.wmf"/><Relationship Id="rId318" Type="http://schemas.openxmlformats.org/officeDocument/2006/relationships/image" Target="media/image227.png"/><Relationship Id="rId525" Type="http://schemas.openxmlformats.org/officeDocument/2006/relationships/image" Target="media/image417.emf"/><Relationship Id="rId567" Type="http://schemas.openxmlformats.org/officeDocument/2006/relationships/oleObject" Target="embeddings/oleObject54.bin"/><Relationship Id="rId99" Type="http://schemas.openxmlformats.org/officeDocument/2006/relationships/image" Target="media/image52.png"/><Relationship Id="rId122" Type="http://schemas.openxmlformats.org/officeDocument/2006/relationships/image" Target="media/image75.png"/><Relationship Id="rId164" Type="http://schemas.openxmlformats.org/officeDocument/2006/relationships/image" Target="media/image109.jpeg"/><Relationship Id="rId371" Type="http://schemas.openxmlformats.org/officeDocument/2006/relationships/oleObject" Target="embeddings/oleObject48.bin"/><Relationship Id="rId427" Type="http://schemas.openxmlformats.org/officeDocument/2006/relationships/image" Target="media/image328.png"/><Relationship Id="rId469" Type="http://schemas.openxmlformats.org/officeDocument/2006/relationships/image" Target="media/image370.png"/><Relationship Id="rId634" Type="http://schemas.openxmlformats.org/officeDocument/2006/relationships/hyperlink" Target="file:///D:\Users\sanchezv\AppData\Roaming\Microsoft\Word\A15796.html" TargetMode="External"/><Relationship Id="rId676" Type="http://schemas.openxmlformats.org/officeDocument/2006/relationships/hyperlink" Target="file:///D:\Users\sanchezv\AppData\Roaming\Microsoft\Word\A71266.html" TargetMode="External"/><Relationship Id="rId26" Type="http://schemas.openxmlformats.org/officeDocument/2006/relationships/hyperlink" Target="http://www.upov.int/about/en/organigram.html" TargetMode="External"/><Relationship Id="rId231" Type="http://schemas.openxmlformats.org/officeDocument/2006/relationships/image" Target="media/image159.wmf"/><Relationship Id="rId273" Type="http://schemas.openxmlformats.org/officeDocument/2006/relationships/image" Target="media/image193.wmf"/><Relationship Id="rId329" Type="http://schemas.openxmlformats.org/officeDocument/2006/relationships/image" Target="media/image237.png"/><Relationship Id="rId480" Type="http://schemas.openxmlformats.org/officeDocument/2006/relationships/image" Target="media/image381.wmf"/><Relationship Id="rId536" Type="http://schemas.openxmlformats.org/officeDocument/2006/relationships/image" Target="media/image428.jpeg"/><Relationship Id="rId701" Type="http://schemas.openxmlformats.org/officeDocument/2006/relationships/hyperlink" Target="file:///D:\Users\sanchezv\AppData\Roaming\Microsoft\Word\A10931.html" TargetMode="External"/><Relationship Id="rId68" Type="http://schemas.openxmlformats.org/officeDocument/2006/relationships/oleObject" Target="embeddings/oleObject2.bin"/><Relationship Id="rId133" Type="http://schemas.openxmlformats.org/officeDocument/2006/relationships/image" Target="media/image86.png"/><Relationship Id="rId175" Type="http://schemas.openxmlformats.org/officeDocument/2006/relationships/image" Target="media/image118.png"/><Relationship Id="rId340" Type="http://schemas.openxmlformats.org/officeDocument/2006/relationships/image" Target="media/image247.wmf"/><Relationship Id="rId578" Type="http://schemas.openxmlformats.org/officeDocument/2006/relationships/hyperlink" Target="file:///D:\Users\sanchezv\AppData\Roaming\Microsoft\Word\A12328.html" TargetMode="External"/><Relationship Id="rId200" Type="http://schemas.openxmlformats.org/officeDocument/2006/relationships/oleObject" Target="embeddings/oleObject21.bin"/><Relationship Id="rId382" Type="http://schemas.openxmlformats.org/officeDocument/2006/relationships/image" Target="media/image284.png"/><Relationship Id="rId438" Type="http://schemas.openxmlformats.org/officeDocument/2006/relationships/image" Target="media/image339.wmf"/><Relationship Id="rId603" Type="http://schemas.openxmlformats.org/officeDocument/2006/relationships/hyperlink" Target="file:///D:\Users\sanchezv\AppData\Roaming\Microsoft\Word\A34739.html" TargetMode="External"/><Relationship Id="rId645" Type="http://schemas.openxmlformats.org/officeDocument/2006/relationships/hyperlink" Target="file:///D:\Users\sanchezv\AppData\Roaming\Microsoft\Word\A18652.html" TargetMode="External"/><Relationship Id="rId687" Type="http://schemas.openxmlformats.org/officeDocument/2006/relationships/hyperlink" Target="file:///D:\Users\sanchezv\AppData\Roaming\Microsoft\Word\A29136.html" TargetMode="External"/><Relationship Id="rId242" Type="http://schemas.openxmlformats.org/officeDocument/2006/relationships/image" Target="media/image167.wmf"/><Relationship Id="rId284" Type="http://schemas.openxmlformats.org/officeDocument/2006/relationships/image" Target="media/image201.png"/><Relationship Id="rId491" Type="http://schemas.openxmlformats.org/officeDocument/2006/relationships/image" Target="media/image391.wmf"/><Relationship Id="rId505" Type="http://schemas.openxmlformats.org/officeDocument/2006/relationships/oleObject" Target="embeddings/oleObject51.bin"/><Relationship Id="rId712" Type="http://schemas.openxmlformats.org/officeDocument/2006/relationships/hyperlink" Target="file:///D:\Users\sanchezv\AppData\Roaming\Microsoft\Word\A31094.html" TargetMode="External"/><Relationship Id="rId37" Type="http://schemas.openxmlformats.org/officeDocument/2006/relationships/hyperlink" Target="http://www.upov.int/about/en/organigram.html" TargetMode="External"/><Relationship Id="rId79" Type="http://schemas.openxmlformats.org/officeDocument/2006/relationships/image" Target="media/image32.png"/><Relationship Id="rId102" Type="http://schemas.openxmlformats.org/officeDocument/2006/relationships/image" Target="media/image55.png"/><Relationship Id="rId144" Type="http://schemas.openxmlformats.org/officeDocument/2006/relationships/oleObject" Target="embeddings/oleObject4.bin"/><Relationship Id="rId547" Type="http://schemas.openxmlformats.org/officeDocument/2006/relationships/image" Target="media/image439.png"/><Relationship Id="rId589" Type="http://schemas.openxmlformats.org/officeDocument/2006/relationships/hyperlink" Target="file:///D:\Users\sanchezv\AppData\Roaming\Microsoft\Word\A20650.html" TargetMode="External"/><Relationship Id="rId90" Type="http://schemas.openxmlformats.org/officeDocument/2006/relationships/image" Target="media/image43.png"/><Relationship Id="rId186" Type="http://schemas.openxmlformats.org/officeDocument/2006/relationships/oleObject" Target="embeddings/oleObject14.bin"/><Relationship Id="rId351" Type="http://schemas.openxmlformats.org/officeDocument/2006/relationships/image" Target="media/image256.png"/><Relationship Id="rId393" Type="http://schemas.openxmlformats.org/officeDocument/2006/relationships/image" Target="media/image295.png"/><Relationship Id="rId407" Type="http://schemas.openxmlformats.org/officeDocument/2006/relationships/image" Target="media/image309.wmf"/><Relationship Id="rId449" Type="http://schemas.openxmlformats.org/officeDocument/2006/relationships/image" Target="media/image350.wmf"/><Relationship Id="rId614" Type="http://schemas.openxmlformats.org/officeDocument/2006/relationships/hyperlink" Target="file:///D:\Users\sanchezv\AppData\Roaming\Microsoft\Word\A6642.html" TargetMode="External"/><Relationship Id="rId656" Type="http://schemas.openxmlformats.org/officeDocument/2006/relationships/hyperlink" Target="file:///D:\Users\sanchezv\AppData\Roaming\Microsoft\Word\A48607.html" TargetMode="External"/><Relationship Id="rId211" Type="http://schemas.openxmlformats.org/officeDocument/2006/relationships/image" Target="media/image139.wmf"/><Relationship Id="rId253" Type="http://schemas.openxmlformats.org/officeDocument/2006/relationships/image" Target="media/image176.wmf"/><Relationship Id="rId295" Type="http://schemas.openxmlformats.org/officeDocument/2006/relationships/oleObject" Target="embeddings/oleObject39.bin"/><Relationship Id="rId309" Type="http://schemas.openxmlformats.org/officeDocument/2006/relationships/image" Target="media/image218.png"/><Relationship Id="rId460" Type="http://schemas.openxmlformats.org/officeDocument/2006/relationships/image" Target="media/image361.png"/><Relationship Id="rId516" Type="http://schemas.openxmlformats.org/officeDocument/2006/relationships/image" Target="media/image408.emf"/><Relationship Id="rId698" Type="http://schemas.openxmlformats.org/officeDocument/2006/relationships/hyperlink" Target="file:///D:\Users\sanchezv\AppData\Roaming\Microsoft\Word\A16252.html" TargetMode="External"/><Relationship Id="rId48" Type="http://schemas.openxmlformats.org/officeDocument/2006/relationships/image" Target="media/image3.png"/><Relationship Id="rId113" Type="http://schemas.openxmlformats.org/officeDocument/2006/relationships/image" Target="media/image66.png"/><Relationship Id="rId320" Type="http://schemas.openxmlformats.org/officeDocument/2006/relationships/image" Target="media/image229.png"/><Relationship Id="rId558" Type="http://schemas.openxmlformats.org/officeDocument/2006/relationships/header" Target="header25.xml"/><Relationship Id="rId155" Type="http://schemas.openxmlformats.org/officeDocument/2006/relationships/image" Target="media/image101.wmf"/><Relationship Id="rId197" Type="http://schemas.openxmlformats.org/officeDocument/2006/relationships/image" Target="media/image130.png"/><Relationship Id="rId362" Type="http://schemas.openxmlformats.org/officeDocument/2006/relationships/image" Target="media/image266.wmf"/><Relationship Id="rId418" Type="http://schemas.openxmlformats.org/officeDocument/2006/relationships/image" Target="media/image320.png"/><Relationship Id="rId625" Type="http://schemas.openxmlformats.org/officeDocument/2006/relationships/hyperlink" Target="file:///D:\Users\sanchezv\AppData\Roaming\Microsoft\Word\A49797.html" TargetMode="External"/><Relationship Id="rId222" Type="http://schemas.openxmlformats.org/officeDocument/2006/relationships/image" Target="media/image150.wmf"/><Relationship Id="rId264" Type="http://schemas.openxmlformats.org/officeDocument/2006/relationships/image" Target="media/image184.wmf"/><Relationship Id="rId471" Type="http://schemas.openxmlformats.org/officeDocument/2006/relationships/image" Target="media/image372.wmf"/><Relationship Id="rId667" Type="http://schemas.openxmlformats.org/officeDocument/2006/relationships/hyperlink" Target="file:///D:\Users\sanchezv\AppData\Roaming\Microsoft\Word\A42151.html" TargetMode="External"/><Relationship Id="rId17" Type="http://schemas.openxmlformats.org/officeDocument/2006/relationships/hyperlink" Target="http://www.upov.int/about/en/organigram.html" TargetMode="External"/><Relationship Id="rId59" Type="http://schemas.openxmlformats.org/officeDocument/2006/relationships/oleObject" Target="embeddings/oleObject1.bin"/><Relationship Id="rId124" Type="http://schemas.openxmlformats.org/officeDocument/2006/relationships/image" Target="media/image77.png"/><Relationship Id="rId527" Type="http://schemas.openxmlformats.org/officeDocument/2006/relationships/image" Target="media/image419.wmf"/><Relationship Id="rId569" Type="http://schemas.openxmlformats.org/officeDocument/2006/relationships/oleObject" Target="embeddings/oleObject55.bin"/><Relationship Id="rId70" Type="http://schemas.openxmlformats.org/officeDocument/2006/relationships/image" Target="media/image23.png"/><Relationship Id="rId166" Type="http://schemas.openxmlformats.org/officeDocument/2006/relationships/image" Target="media/image111.jpeg"/><Relationship Id="rId331" Type="http://schemas.openxmlformats.org/officeDocument/2006/relationships/image" Target="media/image239.png"/><Relationship Id="rId373" Type="http://schemas.openxmlformats.org/officeDocument/2006/relationships/image" Target="media/image276.png"/><Relationship Id="rId429" Type="http://schemas.openxmlformats.org/officeDocument/2006/relationships/image" Target="media/image330.png"/><Relationship Id="rId580" Type="http://schemas.openxmlformats.org/officeDocument/2006/relationships/hyperlink" Target="file:///D:\Users\sanchezv\AppData\Roaming\Microsoft\Word\A12328.html" TargetMode="External"/><Relationship Id="rId636" Type="http://schemas.openxmlformats.org/officeDocument/2006/relationships/hyperlink" Target="file:///D:\Users\sanchezv\AppData\Roaming\Microsoft\Word\A15885.html" TargetMode="External"/><Relationship Id="rId1" Type="http://schemas.openxmlformats.org/officeDocument/2006/relationships/customXml" Target="../customXml/item1.xml"/><Relationship Id="rId233" Type="http://schemas.openxmlformats.org/officeDocument/2006/relationships/oleObject" Target="embeddings/oleObject25.bin"/><Relationship Id="rId440" Type="http://schemas.openxmlformats.org/officeDocument/2006/relationships/image" Target="media/image341.wmf"/><Relationship Id="rId678" Type="http://schemas.openxmlformats.org/officeDocument/2006/relationships/hyperlink" Target="file:///D:\Users\sanchezv\AppData\Roaming\Microsoft\Word\A12328.html" TargetMode="External"/><Relationship Id="rId28" Type="http://schemas.openxmlformats.org/officeDocument/2006/relationships/hyperlink" Target="http://www.upov.int/about/en/organigram.html" TargetMode="External"/><Relationship Id="rId275" Type="http://schemas.openxmlformats.org/officeDocument/2006/relationships/image" Target="media/image195.wmf"/><Relationship Id="rId300" Type="http://schemas.openxmlformats.org/officeDocument/2006/relationships/image" Target="media/image210.png"/><Relationship Id="rId482" Type="http://schemas.openxmlformats.org/officeDocument/2006/relationships/image" Target="media/image383.wmf"/><Relationship Id="rId538" Type="http://schemas.openxmlformats.org/officeDocument/2006/relationships/image" Target="media/image430.emf"/><Relationship Id="rId703" Type="http://schemas.openxmlformats.org/officeDocument/2006/relationships/hyperlink" Target="file:///D:\Users\sanchezv\AppData\Roaming\Microsoft\Word\A18652.html" TargetMode="External"/><Relationship Id="rId81" Type="http://schemas.openxmlformats.org/officeDocument/2006/relationships/image" Target="media/image34.png"/><Relationship Id="rId135" Type="http://schemas.openxmlformats.org/officeDocument/2006/relationships/image" Target="media/image88.png"/><Relationship Id="rId177" Type="http://schemas.openxmlformats.org/officeDocument/2006/relationships/image" Target="media/image119.jpeg"/><Relationship Id="rId342" Type="http://schemas.openxmlformats.org/officeDocument/2006/relationships/image" Target="media/image249.wmf"/><Relationship Id="rId384" Type="http://schemas.openxmlformats.org/officeDocument/2006/relationships/image" Target="media/image286.png"/><Relationship Id="rId591" Type="http://schemas.openxmlformats.org/officeDocument/2006/relationships/hyperlink" Target="file:///D:\Users\sanchezv\AppData\Roaming\Microsoft\Word\A29697.html" TargetMode="External"/><Relationship Id="rId605" Type="http://schemas.openxmlformats.org/officeDocument/2006/relationships/hyperlink" Target="file:///D:\Users\sanchezv\AppData\Roaming\Microsoft\Word\A84400.html" TargetMode="External"/><Relationship Id="rId202" Type="http://schemas.openxmlformats.org/officeDocument/2006/relationships/oleObject" Target="embeddings/oleObject22.bin"/><Relationship Id="rId244" Type="http://schemas.openxmlformats.org/officeDocument/2006/relationships/image" Target="media/image169.wmf"/><Relationship Id="rId647" Type="http://schemas.openxmlformats.org/officeDocument/2006/relationships/hyperlink" Target="file:///D:\Users\sanchezv\AppData\Roaming\Microsoft\Word\power.html" TargetMode="External"/><Relationship Id="rId689" Type="http://schemas.openxmlformats.org/officeDocument/2006/relationships/hyperlink" Target="file:///D:\Users\sanchezv\AppData\Roaming\Microsoft\Word\A6642.html" TargetMode="External"/><Relationship Id="rId39" Type="http://schemas.openxmlformats.org/officeDocument/2006/relationships/hyperlink" Target="http://www.upov.int/upovlex/en/" TargetMode="External"/><Relationship Id="rId286" Type="http://schemas.openxmlformats.org/officeDocument/2006/relationships/image" Target="media/image202.jpeg"/><Relationship Id="rId451" Type="http://schemas.openxmlformats.org/officeDocument/2006/relationships/image" Target="media/image352.wmf"/><Relationship Id="rId493" Type="http://schemas.openxmlformats.org/officeDocument/2006/relationships/image" Target="media/image393.png"/><Relationship Id="rId507" Type="http://schemas.openxmlformats.org/officeDocument/2006/relationships/image" Target="media/image401.jpeg"/><Relationship Id="rId549" Type="http://schemas.openxmlformats.org/officeDocument/2006/relationships/header" Target="header17.xml"/><Relationship Id="rId714" Type="http://schemas.openxmlformats.org/officeDocument/2006/relationships/hyperlink" Target="file:///D:\Users\sanchezv\AppData\Roaming\Microsoft\Word\A84400.html" TargetMode="External"/><Relationship Id="rId50" Type="http://schemas.openxmlformats.org/officeDocument/2006/relationships/image" Target="media/image5.png"/><Relationship Id="rId104" Type="http://schemas.openxmlformats.org/officeDocument/2006/relationships/image" Target="media/image57.png"/><Relationship Id="rId146" Type="http://schemas.openxmlformats.org/officeDocument/2006/relationships/image" Target="media/image97.png"/><Relationship Id="rId188" Type="http://schemas.openxmlformats.org/officeDocument/2006/relationships/oleObject" Target="embeddings/oleObject15.bin"/><Relationship Id="rId311" Type="http://schemas.openxmlformats.org/officeDocument/2006/relationships/image" Target="media/image220.wmf"/><Relationship Id="rId353" Type="http://schemas.openxmlformats.org/officeDocument/2006/relationships/image" Target="media/image257.wmf"/><Relationship Id="rId395" Type="http://schemas.openxmlformats.org/officeDocument/2006/relationships/image" Target="media/image297.png"/><Relationship Id="rId409" Type="http://schemas.openxmlformats.org/officeDocument/2006/relationships/image" Target="media/image311.wmf"/><Relationship Id="rId560" Type="http://schemas.openxmlformats.org/officeDocument/2006/relationships/header" Target="header26.xml"/><Relationship Id="rId92" Type="http://schemas.openxmlformats.org/officeDocument/2006/relationships/image" Target="media/image45.png"/><Relationship Id="rId213" Type="http://schemas.openxmlformats.org/officeDocument/2006/relationships/image" Target="media/image141.wmf"/><Relationship Id="rId420" Type="http://schemas.openxmlformats.org/officeDocument/2006/relationships/oleObject" Target="embeddings/oleObject49.bin"/><Relationship Id="rId616" Type="http://schemas.openxmlformats.org/officeDocument/2006/relationships/hyperlink" Target="file:///D:\Users\sanchezv\AppData\Roaming\Microsoft\Word\A10626.html" TargetMode="External"/><Relationship Id="rId658" Type="http://schemas.openxmlformats.org/officeDocument/2006/relationships/hyperlink" Target="file:///D:\Users\sanchezv\AppData\Roaming\Microsoft\Word\A30751.html" TargetMode="External"/><Relationship Id="rId255" Type="http://schemas.openxmlformats.org/officeDocument/2006/relationships/image" Target="media/image177.wmf"/><Relationship Id="rId297" Type="http://schemas.openxmlformats.org/officeDocument/2006/relationships/oleObject" Target="embeddings/oleObject40.bin"/><Relationship Id="rId462" Type="http://schemas.openxmlformats.org/officeDocument/2006/relationships/image" Target="media/image363.png"/><Relationship Id="rId518" Type="http://schemas.openxmlformats.org/officeDocument/2006/relationships/image" Target="media/image410.png"/><Relationship Id="rId115" Type="http://schemas.openxmlformats.org/officeDocument/2006/relationships/image" Target="media/image68.png"/><Relationship Id="rId157" Type="http://schemas.openxmlformats.org/officeDocument/2006/relationships/image" Target="media/image102.wmf"/><Relationship Id="rId322" Type="http://schemas.openxmlformats.org/officeDocument/2006/relationships/image" Target="media/image231.png"/><Relationship Id="rId364" Type="http://schemas.openxmlformats.org/officeDocument/2006/relationships/image" Target="media/image268.wmf"/><Relationship Id="rId61" Type="http://schemas.openxmlformats.org/officeDocument/2006/relationships/image" Target="media/image15.png"/><Relationship Id="rId199" Type="http://schemas.openxmlformats.org/officeDocument/2006/relationships/image" Target="media/image131.png"/><Relationship Id="rId571" Type="http://schemas.openxmlformats.org/officeDocument/2006/relationships/oleObject" Target="embeddings/oleObject56.bin"/><Relationship Id="rId627" Type="http://schemas.openxmlformats.org/officeDocument/2006/relationships/hyperlink" Target="file:///D:\Users\sanchezv\AppData\Roaming\Microsoft\Word\A107688.html" TargetMode="External"/><Relationship Id="rId669" Type="http://schemas.openxmlformats.org/officeDocument/2006/relationships/hyperlink" Target="file:///D:\Users\sanchezv\AppData\Roaming\Microsoft\Word\A79766.html" TargetMode="External"/><Relationship Id="rId19" Type="http://schemas.openxmlformats.org/officeDocument/2006/relationships/hyperlink" Target="http://www.upov.int/about/en/organigram.html" TargetMode="External"/><Relationship Id="rId224" Type="http://schemas.openxmlformats.org/officeDocument/2006/relationships/image" Target="media/image152.wmf"/><Relationship Id="rId266" Type="http://schemas.openxmlformats.org/officeDocument/2006/relationships/image" Target="media/image186.wmf"/><Relationship Id="rId431" Type="http://schemas.openxmlformats.org/officeDocument/2006/relationships/image" Target="media/image332.png"/><Relationship Id="rId473" Type="http://schemas.openxmlformats.org/officeDocument/2006/relationships/image" Target="media/image374.png"/><Relationship Id="rId529" Type="http://schemas.openxmlformats.org/officeDocument/2006/relationships/image" Target="media/image421.png"/><Relationship Id="rId680" Type="http://schemas.openxmlformats.org/officeDocument/2006/relationships/hyperlink" Target="file:///D:\Users\sanchezv\AppData\Roaming\Microsoft\Word\A72117.html" TargetMode="External"/><Relationship Id="rId30" Type="http://schemas.openxmlformats.org/officeDocument/2006/relationships/hyperlink" Target="http://www.upov.int/about/en/organigram.html" TargetMode="External"/><Relationship Id="rId126" Type="http://schemas.openxmlformats.org/officeDocument/2006/relationships/image" Target="media/image79.png"/><Relationship Id="rId168" Type="http://schemas.openxmlformats.org/officeDocument/2006/relationships/image" Target="media/image113.jpeg"/><Relationship Id="rId333" Type="http://schemas.openxmlformats.org/officeDocument/2006/relationships/image" Target="media/image241.wmf"/><Relationship Id="rId540" Type="http://schemas.openxmlformats.org/officeDocument/2006/relationships/image" Target="media/image432.emf"/></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draft_tgp_template_E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2F2E7-E07C-490B-87C3-26EFEF3D0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draft_tgp_template_EN.dotm</Template>
  <TotalTime>1605</TotalTime>
  <Pages>147</Pages>
  <Words>51509</Words>
  <Characters>332713</Characters>
  <Application>Microsoft Office Word</Application>
  <DocSecurity>0</DocSecurity>
  <Lines>2772</Lines>
  <Paragraphs>766</Paragraphs>
  <ScaleCrop>false</ScaleCrop>
  <HeadingPairs>
    <vt:vector size="2" baseType="variant">
      <vt:variant>
        <vt:lpstr>Title</vt:lpstr>
      </vt:variant>
      <vt:variant>
        <vt:i4>1</vt:i4>
      </vt:variant>
    </vt:vector>
  </HeadingPairs>
  <TitlesOfParts>
    <vt:vector size="1" baseType="lpstr">
      <vt:lpstr>TGP/14/2 Draft 1</vt:lpstr>
    </vt:vector>
  </TitlesOfParts>
  <Company>UPOV</Company>
  <LinksUpToDate>false</LinksUpToDate>
  <CharactersWithSpaces>383456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TGP/14/2 Draft 1</dc:title>
  <dc:creator>SANCHEZ-VIZCAINO GOMEZ Rosa Maria</dc:creator>
  <cp:lastModifiedBy>SANCHEZ-VIZCAINO GOMEZ Rosa Maria</cp:lastModifiedBy>
  <cp:revision>20</cp:revision>
  <cp:lastPrinted>2013-10-11T18:05:00Z</cp:lastPrinted>
  <dcterms:created xsi:type="dcterms:W3CDTF">2013-05-03T15:02:00Z</dcterms:created>
  <dcterms:modified xsi:type="dcterms:W3CDTF">2013-10-11T18:06:00Z</dcterms:modified>
</cp:coreProperties>
</file>