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943BC9" w:rsidRPr="00815738" w:rsidTr="00EB0A8F">
        <w:tc>
          <w:tcPr>
            <w:tcW w:w="6522" w:type="dxa"/>
          </w:tcPr>
          <w:p w:rsidR="00943BC9" w:rsidRPr="00AC2883" w:rsidRDefault="00943BC9" w:rsidP="00EB0A8F">
            <w:r>
              <w:rPr>
                <w:noProof/>
                <w:lang w:val="en-US" w:eastAsia="en-US" w:bidi="ar-SA"/>
              </w:rPr>
              <w:drawing>
                <wp:inline distT="0" distB="0" distL="0" distR="0" wp14:anchorId="49110327" wp14:editId="2CB2DA64">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943BC9" w:rsidRPr="007C1D92" w:rsidRDefault="00943BC9" w:rsidP="00EB0A8F">
            <w:pPr>
              <w:pStyle w:val="Lettrine"/>
            </w:pPr>
            <w:r>
              <w:t>G</w:t>
            </w:r>
          </w:p>
        </w:tc>
      </w:tr>
      <w:tr w:rsidR="00943BC9" w:rsidRPr="00DA4973" w:rsidTr="00EB0A8F">
        <w:trPr>
          <w:trHeight w:val="219"/>
        </w:trPr>
        <w:tc>
          <w:tcPr>
            <w:tcW w:w="6522" w:type="dxa"/>
          </w:tcPr>
          <w:p w:rsidR="00943BC9" w:rsidRPr="00AC2883" w:rsidRDefault="00943BC9" w:rsidP="00EB0A8F">
            <w:pPr>
              <w:pStyle w:val="upove"/>
            </w:pPr>
            <w:r>
              <w:t>Internationaler Verband zum Schutz von Pflanzenzüchtungen</w:t>
            </w:r>
          </w:p>
        </w:tc>
        <w:tc>
          <w:tcPr>
            <w:tcW w:w="3117" w:type="dxa"/>
          </w:tcPr>
          <w:p w:rsidR="00943BC9" w:rsidRPr="00DA4973" w:rsidRDefault="00943BC9" w:rsidP="00EB0A8F"/>
        </w:tc>
      </w:tr>
    </w:tbl>
    <w:p w:rsidR="00943BC9" w:rsidRDefault="00943BC9" w:rsidP="00EB0A8F"/>
    <w:p w:rsidR="00943BC9" w:rsidRPr="00365DC1" w:rsidRDefault="00943BC9" w:rsidP="00EB0A8F"/>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943BC9" w:rsidRPr="00C5280D" w:rsidTr="00EB0A8F">
        <w:tc>
          <w:tcPr>
            <w:tcW w:w="6512" w:type="dxa"/>
          </w:tcPr>
          <w:p w:rsidR="00943BC9" w:rsidRPr="00AC2883" w:rsidRDefault="00943BC9" w:rsidP="00EB0A8F">
            <w:pPr>
              <w:pStyle w:val="Sessiontc"/>
              <w:spacing w:line="240" w:lineRule="auto"/>
            </w:pPr>
            <w:r>
              <w:t>Sitzung bezüglich der Ausarbeitung eines Prototyps eines elektronischen Formblatts</w:t>
            </w:r>
          </w:p>
          <w:p w:rsidR="00943BC9" w:rsidRPr="00DC3802" w:rsidRDefault="00943BC9" w:rsidP="00EB0A8F">
            <w:pPr>
              <w:pStyle w:val="Sessiontcplacedate"/>
              <w:rPr>
                <w:sz w:val="22"/>
              </w:rPr>
            </w:pPr>
            <w:r>
              <w:t>Neunte Sitzung</w:t>
            </w:r>
            <w:r>
              <w:br/>
              <w:t>Genf, 7. April 2017</w:t>
            </w:r>
          </w:p>
        </w:tc>
        <w:tc>
          <w:tcPr>
            <w:tcW w:w="3127" w:type="dxa"/>
          </w:tcPr>
          <w:p w:rsidR="00943BC9" w:rsidRPr="003C7FBE" w:rsidRDefault="00BF4090" w:rsidP="00EB0A8F">
            <w:pPr>
              <w:pStyle w:val="Doccode"/>
              <w:spacing w:before="20"/>
            </w:pPr>
            <w:r>
              <w:t>UPOV/EAF/9/2 Corr.2</w:t>
            </w:r>
            <w:r w:rsidR="005E3573">
              <w:br/>
            </w:r>
          </w:p>
          <w:p w:rsidR="00943BC9" w:rsidRPr="003C7FBE" w:rsidRDefault="00943BC9" w:rsidP="00EB0A8F">
            <w:pPr>
              <w:pStyle w:val="Docoriginal"/>
            </w:pPr>
            <w:r>
              <w:t>Original:</w:t>
            </w:r>
            <w:r>
              <w:rPr>
                <w:b w:val="0"/>
                <w:spacing w:val="0"/>
              </w:rPr>
              <w:t xml:space="preserve">  englisch</w:t>
            </w:r>
          </w:p>
          <w:p w:rsidR="00943BC9" w:rsidRPr="007C1D92" w:rsidRDefault="00943BC9" w:rsidP="00013A9E">
            <w:pPr>
              <w:pStyle w:val="Docoriginal"/>
            </w:pPr>
            <w:r>
              <w:t>Datum:</w:t>
            </w:r>
            <w:r>
              <w:rPr>
                <w:b w:val="0"/>
                <w:spacing w:val="0"/>
              </w:rPr>
              <w:t xml:space="preserve">  </w:t>
            </w:r>
            <w:r w:rsidR="00BF4090">
              <w:rPr>
                <w:b w:val="0"/>
                <w:spacing w:val="0"/>
              </w:rPr>
              <w:t>1</w:t>
            </w:r>
            <w:r w:rsidR="00013A9E">
              <w:rPr>
                <w:b w:val="0"/>
                <w:spacing w:val="0"/>
              </w:rPr>
              <w:t>2</w:t>
            </w:r>
            <w:bookmarkStart w:id="0" w:name="_GoBack"/>
            <w:bookmarkEnd w:id="0"/>
            <w:r>
              <w:rPr>
                <w:b w:val="0"/>
                <w:spacing w:val="0"/>
              </w:rPr>
              <w:t xml:space="preserve">. </w:t>
            </w:r>
            <w:r w:rsidR="008C3792">
              <w:rPr>
                <w:b w:val="0"/>
                <w:spacing w:val="0"/>
              </w:rPr>
              <w:t xml:space="preserve">April </w:t>
            </w:r>
            <w:r>
              <w:rPr>
                <w:b w:val="0"/>
                <w:spacing w:val="0"/>
              </w:rPr>
              <w:t>2017</w:t>
            </w:r>
          </w:p>
        </w:tc>
      </w:tr>
    </w:tbl>
    <w:p w:rsidR="00943BC9" w:rsidRPr="006A644A" w:rsidRDefault="00943BC9" w:rsidP="00EB0A8F">
      <w:pPr>
        <w:pStyle w:val="Titleofdoc0"/>
      </w:pPr>
      <w:bookmarkStart w:id="1" w:name="TitleOfDoc"/>
      <w:bookmarkEnd w:id="1"/>
      <w:r>
        <w:t xml:space="preserve">ENTWICKLUNGEN BETREFFEND DAS ELEKTRONISCHE ANTRAGSFORMBLATT </w:t>
      </w:r>
    </w:p>
    <w:p w:rsidR="00943BC9" w:rsidRPr="006A644A" w:rsidRDefault="00943BC9" w:rsidP="00EB0A8F">
      <w:pPr>
        <w:pStyle w:val="preparedby1"/>
        <w:jc w:val="left"/>
      </w:pPr>
      <w:bookmarkStart w:id="2" w:name="Prepared"/>
      <w:bookmarkEnd w:id="2"/>
      <w:r>
        <w:t>vom Verbandsbüro erstelltes Dokument</w:t>
      </w:r>
    </w:p>
    <w:p w:rsidR="00943BC9" w:rsidRPr="006A644A" w:rsidRDefault="00943BC9" w:rsidP="00EB0A8F">
      <w:pPr>
        <w:pStyle w:val="Disclaimer"/>
      </w:pPr>
      <w:r>
        <w:t>Haftungsausschluss:  dieses Dokument gibt nicht die Grundsätze oder eine Anleitung der UPOV wieder</w:t>
      </w:r>
    </w:p>
    <w:p w:rsidR="00943BC9" w:rsidRPr="006532B1" w:rsidRDefault="00943BC9" w:rsidP="00EB0A8F">
      <w:pPr>
        <w:pStyle w:val="Heading1"/>
      </w:pPr>
      <w:bookmarkStart w:id="3" w:name="_Toc475955714"/>
      <w:bookmarkStart w:id="4" w:name="_Toc477186291"/>
      <w:bookmarkStart w:id="5" w:name="_Toc477541710"/>
      <w:bookmarkStart w:id="6" w:name="_Toc478549380"/>
      <w:r>
        <w:t>ZUSAMMENFASSUNG</w:t>
      </w:r>
      <w:bookmarkEnd w:id="3"/>
      <w:bookmarkEnd w:id="4"/>
      <w:bookmarkEnd w:id="5"/>
      <w:bookmarkEnd w:id="6"/>
    </w:p>
    <w:p w:rsidR="00943BC9" w:rsidRDefault="00943BC9" w:rsidP="00EB0A8F">
      <w:pPr>
        <w:rPr>
          <w:rFonts w:cs="Arial"/>
          <w:color w:val="000000"/>
        </w:rPr>
      </w:pPr>
    </w:p>
    <w:p w:rsidR="00943BC9" w:rsidRDefault="00943BC9" w:rsidP="00EB0A8F">
      <w:pPr>
        <w:rPr>
          <w:rFonts w:cs="Arial"/>
          <w:color w:val="000000"/>
        </w:rPr>
      </w:pPr>
      <w:r>
        <w:rPr>
          <w:rFonts w:cs="Arial"/>
          <w:color w:val="000000"/>
        </w:rPr>
        <w:fldChar w:fldCharType="begin"/>
      </w:r>
      <w:r>
        <w:rPr>
          <w:rFonts w:cs="Arial"/>
          <w:color w:val="000000"/>
        </w:rPr>
        <w:instrText xml:space="preserve"> AUTONUM  </w:instrText>
      </w:r>
      <w:r>
        <w:rPr>
          <w:rFonts w:cs="Arial"/>
          <w:color w:val="000000"/>
        </w:rPr>
        <w:fldChar w:fldCharType="end"/>
      </w:r>
      <w:r>
        <w:tab/>
        <w:t>Zweck dieses Dokuments ist es, über Entwicklungen seit der achten Sitzung betreffend die Entwicklung des elektronischen Antragsformblatts</w:t>
      </w:r>
      <w:r>
        <w:rPr>
          <w:color w:val="000000"/>
        </w:rPr>
        <w:t xml:space="preserve"> (EAF) am 24. Oktober 2016 in Genf zu berichten und Vorschläge für künftige Entwicklungen zu unterbreiten.</w:t>
      </w:r>
    </w:p>
    <w:p w:rsidR="00943BC9" w:rsidRDefault="00943BC9" w:rsidP="00EB0A8F"/>
    <w:p w:rsidR="00943BC9" w:rsidRDefault="00943BC9" w:rsidP="00EB0A8F">
      <w:r w:rsidRPr="00E10705">
        <w:fldChar w:fldCharType="begin"/>
      </w:r>
      <w:r w:rsidRPr="00E10705">
        <w:instrText xml:space="preserve"> AUTONUM  </w:instrText>
      </w:r>
      <w:r w:rsidRPr="00E10705">
        <w:fldChar w:fldCharType="end"/>
      </w:r>
      <w:r>
        <w:tab/>
        <w:t>Die an der Ausarbeitung eines elektronischen Antragsformblattes teilnehmenden Mitglieder werden ersucht:</w:t>
      </w:r>
    </w:p>
    <w:p w:rsidR="00943BC9" w:rsidRPr="00E10705" w:rsidRDefault="00943BC9" w:rsidP="00EB0A8F"/>
    <w:p w:rsidR="00943BC9" w:rsidRPr="00B15E3F" w:rsidRDefault="00943BC9" w:rsidP="00943BC9">
      <w:pPr>
        <w:pStyle w:val="ListParagraph"/>
        <w:numPr>
          <w:ilvl w:val="0"/>
          <w:numId w:val="9"/>
        </w:numPr>
        <w:spacing w:after="120"/>
        <w:ind w:left="1134" w:hanging="567"/>
        <w:jc w:val="both"/>
        <w:rPr>
          <w:rFonts w:ascii="Arial" w:eastAsia="Times New Roman" w:hAnsi="Arial" w:cs="Arial"/>
          <w:color w:val="000000"/>
          <w:sz w:val="20"/>
          <w:szCs w:val="20"/>
        </w:rPr>
      </w:pPr>
      <w:r>
        <w:rPr>
          <w:rFonts w:ascii="Arial" w:hAnsi="Arial"/>
          <w:color w:val="000000"/>
          <w:sz w:val="20"/>
        </w:rPr>
        <w:t xml:space="preserve">die Entwicklungen betreffend das EAF, wie in diesem Dokument dargelegt, zur Kenntnis zu nehmen;  </w:t>
      </w:r>
    </w:p>
    <w:p w:rsidR="00943BC9" w:rsidRPr="00B15E3F" w:rsidRDefault="00943BC9" w:rsidP="00943BC9">
      <w:pPr>
        <w:pStyle w:val="ListParagraph"/>
        <w:numPr>
          <w:ilvl w:val="0"/>
          <w:numId w:val="9"/>
        </w:numPr>
        <w:spacing w:after="120"/>
        <w:ind w:left="1134" w:hanging="567"/>
        <w:jc w:val="both"/>
        <w:rPr>
          <w:rFonts w:ascii="Arial" w:eastAsia="Times New Roman" w:hAnsi="Arial" w:cs="Arial"/>
          <w:color w:val="000000"/>
          <w:sz w:val="20"/>
          <w:szCs w:val="20"/>
        </w:rPr>
      </w:pPr>
      <w:r>
        <w:rPr>
          <w:rFonts w:ascii="Arial" w:hAnsi="Arial"/>
          <w:color w:val="000000"/>
          <w:sz w:val="20"/>
        </w:rPr>
        <w:t>die V</w:t>
      </w:r>
      <w:r w:rsidR="00341C70">
        <w:rPr>
          <w:rFonts w:ascii="Arial" w:hAnsi="Arial"/>
          <w:color w:val="000000"/>
          <w:sz w:val="20"/>
        </w:rPr>
        <w:t>orhaben für die Freigabe</w:t>
      </w:r>
      <w:r>
        <w:rPr>
          <w:rFonts w:ascii="Arial" w:hAnsi="Arial"/>
          <w:color w:val="000000"/>
          <w:sz w:val="20"/>
        </w:rPr>
        <w:t xml:space="preserve"> von Version 1.1, wie in den Absätzen 30 bis 33 dargelegt, zu prüfen; </w:t>
      </w:r>
    </w:p>
    <w:p w:rsidR="00943BC9" w:rsidRPr="00B15E3F" w:rsidRDefault="00943BC9" w:rsidP="00943BC9">
      <w:pPr>
        <w:pStyle w:val="ListParagraph"/>
        <w:numPr>
          <w:ilvl w:val="0"/>
          <w:numId w:val="9"/>
        </w:numPr>
        <w:spacing w:after="120"/>
        <w:ind w:left="1134" w:hanging="567"/>
        <w:jc w:val="both"/>
        <w:rPr>
          <w:rFonts w:ascii="Arial" w:eastAsia="Times New Roman" w:hAnsi="Arial" w:cs="Arial"/>
          <w:color w:val="000000"/>
          <w:sz w:val="20"/>
          <w:szCs w:val="20"/>
        </w:rPr>
      </w:pPr>
      <w:r>
        <w:rPr>
          <w:rFonts w:ascii="Arial" w:hAnsi="Arial"/>
          <w:color w:val="000000"/>
          <w:sz w:val="20"/>
        </w:rPr>
        <w:t>die V</w:t>
      </w:r>
      <w:r w:rsidR="00341C70">
        <w:rPr>
          <w:rFonts w:ascii="Arial" w:hAnsi="Arial"/>
          <w:color w:val="000000"/>
          <w:sz w:val="20"/>
        </w:rPr>
        <w:t>orhaben für die Freigabe</w:t>
      </w:r>
      <w:r>
        <w:rPr>
          <w:rFonts w:ascii="Arial" w:hAnsi="Arial"/>
          <w:color w:val="000000"/>
          <w:sz w:val="20"/>
        </w:rPr>
        <w:t xml:space="preserve"> von Version 2.0, wie in den Absätzen 34 bis 48 dargelegt, zu prüfen; </w:t>
      </w:r>
    </w:p>
    <w:p w:rsidR="00943BC9" w:rsidRPr="00B15E3F" w:rsidRDefault="00943BC9" w:rsidP="00943BC9">
      <w:pPr>
        <w:pStyle w:val="ListParagraph"/>
        <w:numPr>
          <w:ilvl w:val="0"/>
          <w:numId w:val="9"/>
        </w:numPr>
        <w:spacing w:after="120"/>
        <w:ind w:left="1134" w:hanging="567"/>
        <w:jc w:val="both"/>
        <w:rPr>
          <w:rFonts w:ascii="Arial" w:eastAsia="Times New Roman" w:hAnsi="Arial" w:cs="Arial"/>
          <w:color w:val="000000"/>
          <w:sz w:val="20"/>
          <w:szCs w:val="20"/>
        </w:rPr>
      </w:pPr>
      <w:r>
        <w:rPr>
          <w:rFonts w:ascii="Arial" w:hAnsi="Arial"/>
          <w:color w:val="000000"/>
          <w:sz w:val="20"/>
        </w:rPr>
        <w:t>die Vorschläge für die Bekanntmachung des EAF, wie in den Absätzen 49 bis 51 dargelegt, zu prüfen;</w:t>
      </w:r>
    </w:p>
    <w:p w:rsidR="00943BC9" w:rsidRPr="00B15E3F" w:rsidRDefault="00943BC9" w:rsidP="00943BC9">
      <w:pPr>
        <w:pStyle w:val="ListParagraph"/>
        <w:numPr>
          <w:ilvl w:val="0"/>
          <w:numId w:val="9"/>
        </w:numPr>
        <w:spacing w:after="120"/>
        <w:ind w:left="1134" w:hanging="567"/>
        <w:jc w:val="both"/>
        <w:rPr>
          <w:rFonts w:ascii="Arial" w:eastAsia="Times New Roman" w:hAnsi="Arial" w:cs="Arial"/>
          <w:color w:val="000000"/>
          <w:sz w:val="20"/>
          <w:szCs w:val="20"/>
        </w:rPr>
      </w:pPr>
      <w:r>
        <w:rPr>
          <w:rFonts w:ascii="Arial" w:hAnsi="Arial"/>
          <w:color w:val="000000"/>
          <w:sz w:val="20"/>
        </w:rPr>
        <w:t>die Vorschläge zur Unterstützung des EAF, wie in Absatz 52 dargelegt, zu prüfen;</w:t>
      </w:r>
    </w:p>
    <w:p w:rsidR="00943BC9" w:rsidRDefault="00943BC9" w:rsidP="00943BC9">
      <w:pPr>
        <w:pStyle w:val="ListParagraph"/>
        <w:numPr>
          <w:ilvl w:val="0"/>
          <w:numId w:val="9"/>
        </w:numPr>
        <w:spacing w:after="120"/>
        <w:ind w:left="1134" w:hanging="567"/>
        <w:jc w:val="both"/>
        <w:rPr>
          <w:rFonts w:ascii="Arial" w:eastAsia="Times New Roman" w:hAnsi="Arial" w:cs="Arial"/>
          <w:color w:val="000000"/>
          <w:sz w:val="20"/>
          <w:szCs w:val="20"/>
        </w:rPr>
      </w:pPr>
      <w:r>
        <w:rPr>
          <w:rFonts w:ascii="Arial" w:hAnsi="Arial"/>
          <w:color w:val="000000"/>
          <w:sz w:val="20"/>
        </w:rPr>
        <w:t>den Namen „PRISMA” für das EAF zu prüfen;</w:t>
      </w:r>
    </w:p>
    <w:p w:rsidR="00943BC9" w:rsidRPr="00E20168" w:rsidRDefault="00943BC9" w:rsidP="00943BC9">
      <w:pPr>
        <w:pStyle w:val="ListParagraph"/>
        <w:numPr>
          <w:ilvl w:val="0"/>
          <w:numId w:val="9"/>
        </w:numPr>
        <w:spacing w:after="120"/>
        <w:ind w:left="1134" w:hanging="567"/>
        <w:jc w:val="both"/>
        <w:rPr>
          <w:rFonts w:ascii="Arial" w:eastAsia="Times New Roman" w:hAnsi="Arial" w:cs="Arial"/>
          <w:color w:val="000000"/>
          <w:sz w:val="20"/>
          <w:szCs w:val="20"/>
        </w:rPr>
      </w:pPr>
      <w:r>
        <w:rPr>
          <w:rFonts w:ascii="Arial" w:hAnsi="Arial"/>
          <w:color w:val="000000"/>
          <w:sz w:val="20"/>
        </w:rPr>
        <w:t>die Anforderungen für Verbandsmitglieder für den Anschluß an das EAF, wie in Absatz 55 dargelegt, zur Kenntnis zu nehmen; und</w:t>
      </w:r>
    </w:p>
    <w:p w:rsidR="00943BC9" w:rsidRDefault="00943BC9" w:rsidP="00943BC9">
      <w:pPr>
        <w:pStyle w:val="ListParagraph"/>
        <w:numPr>
          <w:ilvl w:val="0"/>
          <w:numId w:val="9"/>
        </w:numPr>
        <w:spacing w:after="120"/>
        <w:ind w:left="1134" w:hanging="567"/>
        <w:jc w:val="both"/>
        <w:rPr>
          <w:rFonts w:ascii="Arial" w:eastAsia="Times New Roman" w:hAnsi="Arial" w:cs="Arial"/>
          <w:color w:val="000000"/>
          <w:sz w:val="20"/>
          <w:szCs w:val="20"/>
        </w:rPr>
      </w:pPr>
      <w:r>
        <w:rPr>
          <w:rFonts w:ascii="Arial" w:hAnsi="Arial"/>
          <w:color w:val="000000"/>
          <w:sz w:val="20"/>
        </w:rPr>
        <w:t xml:space="preserve">den vorgeschlagenen Zeitplan für die nächsten Versionen des EAF, wie in den Absätzen 56 und 57 dargelegt, zu prüfen. </w:t>
      </w:r>
    </w:p>
    <w:p w:rsidR="00943BC9" w:rsidRPr="00B15E3F" w:rsidRDefault="00943BC9" w:rsidP="00EB0A8F"/>
    <w:p w:rsidR="00943BC9" w:rsidRPr="00425B2D" w:rsidRDefault="00943BC9" w:rsidP="00062F2A">
      <w:pPr>
        <w:spacing w:line="360" w:lineRule="auto"/>
      </w:pPr>
      <w:r>
        <w:fldChar w:fldCharType="begin"/>
      </w:r>
      <w:r>
        <w:instrText xml:space="preserve"> AUTONUM  </w:instrText>
      </w:r>
      <w:r>
        <w:fldChar w:fldCharType="end"/>
      </w:r>
      <w:r>
        <w:tab/>
        <w:t>Der Aufbau dieses Dokuments ist nachstehend zusammengefaßt:</w:t>
      </w:r>
    </w:p>
    <w:p w:rsidR="00A50BDA" w:rsidRDefault="00943BC9">
      <w:pPr>
        <w:pStyle w:val="TOC1"/>
        <w:rPr>
          <w:rFonts w:asciiTheme="minorHAnsi" w:eastAsiaTheme="minorEastAsia" w:hAnsiTheme="minorHAnsi" w:cstheme="minorBidi"/>
          <w:bCs w:val="0"/>
          <w:caps w:val="0"/>
          <w:sz w:val="22"/>
          <w:szCs w:val="22"/>
          <w:lang w:val="en-US" w:eastAsia="en-US" w:bidi="ar-SA"/>
        </w:rPr>
      </w:pPr>
      <w:r w:rsidRPr="0067356F">
        <w:fldChar w:fldCharType="begin"/>
      </w:r>
      <w:r w:rsidRPr="0067356F">
        <w:instrText xml:space="preserve"> TOC \o "1-3" \h \z \u </w:instrText>
      </w:r>
      <w:r w:rsidRPr="0067356F">
        <w:fldChar w:fldCharType="separate"/>
      </w:r>
      <w:hyperlink w:anchor="_Toc478549380" w:history="1">
        <w:r w:rsidR="00A50BDA" w:rsidRPr="0014295D">
          <w:rPr>
            <w:rStyle w:val="Hyperlink"/>
          </w:rPr>
          <w:t>ZUSAMMENFASSUNG</w:t>
        </w:r>
        <w:r w:rsidR="00A50BDA">
          <w:rPr>
            <w:webHidden/>
          </w:rPr>
          <w:tab/>
        </w:r>
        <w:r w:rsidR="00A50BDA">
          <w:rPr>
            <w:webHidden/>
          </w:rPr>
          <w:fldChar w:fldCharType="begin"/>
        </w:r>
        <w:r w:rsidR="00A50BDA">
          <w:rPr>
            <w:webHidden/>
          </w:rPr>
          <w:instrText xml:space="preserve"> PAGEREF _Toc478549380 \h </w:instrText>
        </w:r>
        <w:r w:rsidR="00A50BDA">
          <w:rPr>
            <w:webHidden/>
          </w:rPr>
        </w:r>
        <w:r w:rsidR="00A50BDA">
          <w:rPr>
            <w:webHidden/>
          </w:rPr>
          <w:fldChar w:fldCharType="separate"/>
        </w:r>
        <w:r w:rsidR="00013A9E">
          <w:rPr>
            <w:webHidden/>
          </w:rPr>
          <w:t>1</w:t>
        </w:r>
        <w:r w:rsidR="00A50BDA">
          <w:rPr>
            <w:webHidden/>
          </w:rPr>
          <w:fldChar w:fldCharType="end"/>
        </w:r>
      </w:hyperlink>
    </w:p>
    <w:p w:rsidR="00A50BDA" w:rsidRDefault="00013A9E">
      <w:pPr>
        <w:pStyle w:val="TOC1"/>
        <w:rPr>
          <w:rFonts w:asciiTheme="minorHAnsi" w:eastAsiaTheme="minorEastAsia" w:hAnsiTheme="minorHAnsi" w:cstheme="minorBidi"/>
          <w:bCs w:val="0"/>
          <w:caps w:val="0"/>
          <w:sz w:val="22"/>
          <w:szCs w:val="22"/>
          <w:lang w:val="en-US" w:eastAsia="en-US" w:bidi="ar-SA"/>
        </w:rPr>
      </w:pPr>
      <w:hyperlink w:anchor="_Toc478549381" w:history="1">
        <w:r w:rsidR="00A50BDA" w:rsidRPr="0014295D">
          <w:rPr>
            <w:rStyle w:val="Hyperlink"/>
          </w:rPr>
          <w:t>HINTERGRUND</w:t>
        </w:r>
        <w:r w:rsidR="00A50BDA">
          <w:rPr>
            <w:webHidden/>
          </w:rPr>
          <w:tab/>
        </w:r>
        <w:r w:rsidR="00A50BDA">
          <w:rPr>
            <w:webHidden/>
          </w:rPr>
          <w:fldChar w:fldCharType="begin"/>
        </w:r>
        <w:r w:rsidR="00A50BDA">
          <w:rPr>
            <w:webHidden/>
          </w:rPr>
          <w:instrText xml:space="preserve"> PAGEREF _Toc478549381 \h </w:instrText>
        </w:r>
        <w:r w:rsidR="00A50BDA">
          <w:rPr>
            <w:webHidden/>
          </w:rPr>
        </w:r>
        <w:r w:rsidR="00A50BDA">
          <w:rPr>
            <w:webHidden/>
          </w:rPr>
          <w:fldChar w:fldCharType="separate"/>
        </w:r>
        <w:r>
          <w:rPr>
            <w:webHidden/>
          </w:rPr>
          <w:t>2</w:t>
        </w:r>
        <w:r w:rsidR="00A50BDA">
          <w:rPr>
            <w:webHidden/>
          </w:rPr>
          <w:fldChar w:fldCharType="end"/>
        </w:r>
      </w:hyperlink>
    </w:p>
    <w:p w:rsidR="00A50BDA" w:rsidRDefault="00013A9E">
      <w:pPr>
        <w:pStyle w:val="TOC1"/>
        <w:rPr>
          <w:rFonts w:asciiTheme="minorHAnsi" w:eastAsiaTheme="minorEastAsia" w:hAnsiTheme="minorHAnsi" w:cstheme="minorBidi"/>
          <w:bCs w:val="0"/>
          <w:caps w:val="0"/>
          <w:sz w:val="22"/>
          <w:szCs w:val="22"/>
          <w:lang w:val="en-US" w:eastAsia="en-US" w:bidi="ar-SA"/>
        </w:rPr>
      </w:pPr>
      <w:hyperlink w:anchor="_Toc478549382" w:history="1">
        <w:r w:rsidR="00A50BDA" w:rsidRPr="0014295D">
          <w:rPr>
            <w:rStyle w:val="Hyperlink"/>
          </w:rPr>
          <w:t>ENTWICKLUNGEN AUF DER ACHTEN SITZUNG BETREFFEND DIE AUSARBEITUNG EINES PROTOTYPS EINES ELEKTRONISCHEN FORMBLATTS</w:t>
        </w:r>
        <w:r w:rsidR="00A50BDA">
          <w:rPr>
            <w:webHidden/>
          </w:rPr>
          <w:tab/>
        </w:r>
        <w:r w:rsidR="00A50BDA">
          <w:rPr>
            <w:webHidden/>
          </w:rPr>
          <w:fldChar w:fldCharType="begin"/>
        </w:r>
        <w:r w:rsidR="00A50BDA">
          <w:rPr>
            <w:webHidden/>
          </w:rPr>
          <w:instrText xml:space="preserve"> PAGEREF _Toc478549382 \h </w:instrText>
        </w:r>
        <w:r w:rsidR="00A50BDA">
          <w:rPr>
            <w:webHidden/>
          </w:rPr>
        </w:r>
        <w:r w:rsidR="00A50BDA">
          <w:rPr>
            <w:webHidden/>
          </w:rPr>
          <w:fldChar w:fldCharType="separate"/>
        </w:r>
        <w:r>
          <w:rPr>
            <w:webHidden/>
          </w:rPr>
          <w:t>2</w:t>
        </w:r>
        <w:r w:rsidR="00A50BDA">
          <w:rPr>
            <w:webHidden/>
          </w:rPr>
          <w:fldChar w:fldCharType="end"/>
        </w:r>
      </w:hyperlink>
    </w:p>
    <w:p w:rsidR="00A50BDA" w:rsidRDefault="00013A9E">
      <w:pPr>
        <w:pStyle w:val="TOC3"/>
        <w:rPr>
          <w:rFonts w:asciiTheme="minorHAnsi" w:eastAsiaTheme="minorEastAsia" w:hAnsiTheme="minorHAnsi" w:cstheme="minorBidi"/>
          <w:i w:val="0"/>
          <w:sz w:val="22"/>
          <w:szCs w:val="22"/>
          <w:lang w:val="en-US" w:eastAsia="en-US" w:bidi="ar-SA"/>
        </w:rPr>
      </w:pPr>
      <w:hyperlink w:anchor="_Toc478549383" w:history="1">
        <w:r w:rsidR="00A50BDA" w:rsidRPr="0014295D">
          <w:rPr>
            <w:rStyle w:val="Hyperlink"/>
          </w:rPr>
          <w:t>Validierung des Prototyps</w:t>
        </w:r>
        <w:r w:rsidR="00A50BDA">
          <w:rPr>
            <w:webHidden/>
          </w:rPr>
          <w:tab/>
        </w:r>
        <w:r w:rsidR="00A50BDA">
          <w:rPr>
            <w:webHidden/>
          </w:rPr>
          <w:fldChar w:fldCharType="begin"/>
        </w:r>
        <w:r w:rsidR="00A50BDA">
          <w:rPr>
            <w:webHidden/>
          </w:rPr>
          <w:instrText xml:space="preserve"> PAGEREF _Toc478549383 \h </w:instrText>
        </w:r>
        <w:r w:rsidR="00A50BDA">
          <w:rPr>
            <w:webHidden/>
          </w:rPr>
        </w:r>
        <w:r w:rsidR="00A50BDA">
          <w:rPr>
            <w:webHidden/>
          </w:rPr>
          <w:fldChar w:fldCharType="separate"/>
        </w:r>
        <w:r>
          <w:rPr>
            <w:webHidden/>
          </w:rPr>
          <w:t>2</w:t>
        </w:r>
        <w:r w:rsidR="00A50BDA">
          <w:rPr>
            <w:webHidden/>
          </w:rPr>
          <w:fldChar w:fldCharType="end"/>
        </w:r>
      </w:hyperlink>
    </w:p>
    <w:p w:rsidR="00A50BDA" w:rsidRDefault="00013A9E">
      <w:pPr>
        <w:pStyle w:val="TOC3"/>
        <w:rPr>
          <w:rFonts w:asciiTheme="minorHAnsi" w:eastAsiaTheme="minorEastAsia" w:hAnsiTheme="minorHAnsi" w:cstheme="minorBidi"/>
          <w:i w:val="0"/>
          <w:sz w:val="22"/>
          <w:szCs w:val="22"/>
          <w:lang w:val="en-US" w:eastAsia="en-US" w:bidi="ar-SA"/>
        </w:rPr>
      </w:pPr>
      <w:hyperlink w:anchor="_Toc478549384" w:history="1">
        <w:r w:rsidR="00A50BDA" w:rsidRPr="0014295D">
          <w:rPr>
            <w:rStyle w:val="Hyperlink"/>
          </w:rPr>
          <w:t>Sprachen</w:t>
        </w:r>
        <w:r w:rsidR="00A50BDA">
          <w:rPr>
            <w:webHidden/>
          </w:rPr>
          <w:tab/>
        </w:r>
        <w:r w:rsidR="00A50BDA">
          <w:rPr>
            <w:webHidden/>
          </w:rPr>
          <w:fldChar w:fldCharType="begin"/>
        </w:r>
        <w:r w:rsidR="00A50BDA">
          <w:rPr>
            <w:webHidden/>
          </w:rPr>
          <w:instrText xml:space="preserve"> PAGEREF _Toc478549384 \h </w:instrText>
        </w:r>
        <w:r w:rsidR="00A50BDA">
          <w:rPr>
            <w:webHidden/>
          </w:rPr>
        </w:r>
        <w:r w:rsidR="00A50BDA">
          <w:rPr>
            <w:webHidden/>
          </w:rPr>
          <w:fldChar w:fldCharType="separate"/>
        </w:r>
        <w:r>
          <w:rPr>
            <w:webHidden/>
          </w:rPr>
          <w:t>2</w:t>
        </w:r>
        <w:r w:rsidR="00A50BDA">
          <w:rPr>
            <w:webHidden/>
          </w:rPr>
          <w:fldChar w:fldCharType="end"/>
        </w:r>
      </w:hyperlink>
    </w:p>
    <w:p w:rsidR="00A50BDA" w:rsidRDefault="00013A9E">
      <w:pPr>
        <w:pStyle w:val="TOC3"/>
        <w:rPr>
          <w:rFonts w:asciiTheme="minorHAnsi" w:eastAsiaTheme="minorEastAsia" w:hAnsiTheme="minorHAnsi" w:cstheme="minorBidi"/>
          <w:i w:val="0"/>
          <w:sz w:val="22"/>
          <w:szCs w:val="22"/>
          <w:lang w:val="en-US" w:eastAsia="en-US" w:bidi="ar-SA"/>
        </w:rPr>
      </w:pPr>
      <w:hyperlink w:anchor="_Toc478549385" w:history="1">
        <w:r w:rsidR="00A50BDA" w:rsidRPr="0014295D">
          <w:rPr>
            <w:rStyle w:val="Hyperlink"/>
          </w:rPr>
          <w:t>Zahlung</w:t>
        </w:r>
        <w:r w:rsidR="00A50BDA">
          <w:rPr>
            <w:webHidden/>
          </w:rPr>
          <w:tab/>
        </w:r>
        <w:r w:rsidR="00A50BDA">
          <w:rPr>
            <w:webHidden/>
          </w:rPr>
          <w:fldChar w:fldCharType="begin"/>
        </w:r>
        <w:r w:rsidR="00A50BDA">
          <w:rPr>
            <w:webHidden/>
          </w:rPr>
          <w:instrText xml:space="preserve"> PAGEREF _Toc478549385 \h </w:instrText>
        </w:r>
        <w:r w:rsidR="00A50BDA">
          <w:rPr>
            <w:webHidden/>
          </w:rPr>
        </w:r>
        <w:r w:rsidR="00A50BDA">
          <w:rPr>
            <w:webHidden/>
          </w:rPr>
          <w:fldChar w:fldCharType="separate"/>
        </w:r>
        <w:r>
          <w:rPr>
            <w:webHidden/>
          </w:rPr>
          <w:t>3</w:t>
        </w:r>
        <w:r w:rsidR="00A50BDA">
          <w:rPr>
            <w:webHidden/>
          </w:rPr>
          <w:fldChar w:fldCharType="end"/>
        </w:r>
      </w:hyperlink>
    </w:p>
    <w:p w:rsidR="00A50BDA" w:rsidRDefault="00013A9E">
      <w:pPr>
        <w:pStyle w:val="TOC3"/>
        <w:rPr>
          <w:rFonts w:asciiTheme="minorHAnsi" w:eastAsiaTheme="minorEastAsia" w:hAnsiTheme="minorHAnsi" w:cstheme="minorBidi"/>
          <w:i w:val="0"/>
          <w:sz w:val="22"/>
          <w:szCs w:val="22"/>
          <w:lang w:val="en-US" w:eastAsia="en-US" w:bidi="ar-SA"/>
        </w:rPr>
      </w:pPr>
      <w:hyperlink w:anchor="_Toc478549386" w:history="1">
        <w:r w:rsidR="00A50BDA" w:rsidRPr="0014295D">
          <w:rPr>
            <w:rStyle w:val="Hyperlink"/>
          </w:rPr>
          <w:t>Hinzufügung neuer Arten</w:t>
        </w:r>
        <w:r w:rsidR="00A50BDA">
          <w:rPr>
            <w:webHidden/>
          </w:rPr>
          <w:tab/>
        </w:r>
        <w:r w:rsidR="00A50BDA">
          <w:rPr>
            <w:webHidden/>
          </w:rPr>
          <w:fldChar w:fldCharType="begin"/>
        </w:r>
        <w:r w:rsidR="00A50BDA">
          <w:rPr>
            <w:webHidden/>
          </w:rPr>
          <w:instrText xml:space="preserve"> PAGEREF _Toc478549386 \h </w:instrText>
        </w:r>
        <w:r w:rsidR="00A50BDA">
          <w:rPr>
            <w:webHidden/>
          </w:rPr>
        </w:r>
        <w:r w:rsidR="00A50BDA">
          <w:rPr>
            <w:webHidden/>
          </w:rPr>
          <w:fldChar w:fldCharType="separate"/>
        </w:r>
        <w:r>
          <w:rPr>
            <w:webHidden/>
          </w:rPr>
          <w:t>3</w:t>
        </w:r>
        <w:r w:rsidR="00A50BDA">
          <w:rPr>
            <w:webHidden/>
          </w:rPr>
          <w:fldChar w:fldCharType="end"/>
        </w:r>
      </w:hyperlink>
    </w:p>
    <w:p w:rsidR="00A50BDA" w:rsidRDefault="00013A9E">
      <w:pPr>
        <w:pStyle w:val="TOC3"/>
        <w:rPr>
          <w:rFonts w:asciiTheme="minorHAnsi" w:eastAsiaTheme="minorEastAsia" w:hAnsiTheme="minorHAnsi" w:cstheme="minorBidi"/>
          <w:i w:val="0"/>
          <w:sz w:val="22"/>
          <w:szCs w:val="22"/>
          <w:lang w:val="en-US" w:eastAsia="en-US" w:bidi="ar-SA"/>
        </w:rPr>
      </w:pPr>
      <w:hyperlink w:anchor="_Toc478549387" w:history="1">
        <w:r w:rsidR="00A50BDA" w:rsidRPr="0014295D">
          <w:rPr>
            <w:rStyle w:val="Hyperlink"/>
          </w:rPr>
          <w:t>Offizielle Sortenliste</w:t>
        </w:r>
        <w:r w:rsidR="00A50BDA">
          <w:rPr>
            <w:webHidden/>
          </w:rPr>
          <w:tab/>
        </w:r>
        <w:r w:rsidR="00A50BDA">
          <w:rPr>
            <w:webHidden/>
          </w:rPr>
          <w:fldChar w:fldCharType="begin"/>
        </w:r>
        <w:r w:rsidR="00A50BDA">
          <w:rPr>
            <w:webHidden/>
          </w:rPr>
          <w:instrText xml:space="preserve"> PAGEREF _Toc478549387 \h </w:instrText>
        </w:r>
        <w:r w:rsidR="00A50BDA">
          <w:rPr>
            <w:webHidden/>
          </w:rPr>
        </w:r>
        <w:r w:rsidR="00A50BDA">
          <w:rPr>
            <w:webHidden/>
          </w:rPr>
          <w:fldChar w:fldCharType="separate"/>
        </w:r>
        <w:r>
          <w:rPr>
            <w:webHidden/>
          </w:rPr>
          <w:t>3</w:t>
        </w:r>
        <w:r w:rsidR="00A50BDA">
          <w:rPr>
            <w:webHidden/>
          </w:rPr>
          <w:fldChar w:fldCharType="end"/>
        </w:r>
      </w:hyperlink>
    </w:p>
    <w:p w:rsidR="00A50BDA" w:rsidRDefault="00013A9E">
      <w:pPr>
        <w:pStyle w:val="TOC3"/>
        <w:rPr>
          <w:rFonts w:asciiTheme="minorHAnsi" w:eastAsiaTheme="minorEastAsia" w:hAnsiTheme="minorHAnsi" w:cstheme="minorBidi"/>
          <w:i w:val="0"/>
          <w:sz w:val="22"/>
          <w:szCs w:val="22"/>
          <w:lang w:val="en-US" w:eastAsia="en-US" w:bidi="ar-SA"/>
        </w:rPr>
      </w:pPr>
      <w:hyperlink w:anchor="_Toc478549388" w:history="1">
        <w:r w:rsidR="00A50BDA" w:rsidRPr="0014295D">
          <w:rPr>
            <w:rStyle w:val="Hyperlink"/>
          </w:rPr>
          <w:t>Nutzungsbedingungen</w:t>
        </w:r>
        <w:r w:rsidR="00A50BDA">
          <w:rPr>
            <w:webHidden/>
          </w:rPr>
          <w:tab/>
        </w:r>
        <w:r w:rsidR="00A50BDA">
          <w:rPr>
            <w:webHidden/>
          </w:rPr>
          <w:fldChar w:fldCharType="begin"/>
        </w:r>
        <w:r w:rsidR="00A50BDA">
          <w:rPr>
            <w:webHidden/>
          </w:rPr>
          <w:instrText xml:space="preserve"> PAGEREF _Toc478549388 \h </w:instrText>
        </w:r>
        <w:r w:rsidR="00A50BDA">
          <w:rPr>
            <w:webHidden/>
          </w:rPr>
        </w:r>
        <w:r w:rsidR="00A50BDA">
          <w:rPr>
            <w:webHidden/>
          </w:rPr>
          <w:fldChar w:fldCharType="separate"/>
        </w:r>
        <w:r>
          <w:rPr>
            <w:webHidden/>
          </w:rPr>
          <w:t>3</w:t>
        </w:r>
        <w:r w:rsidR="00A50BDA">
          <w:rPr>
            <w:webHidden/>
          </w:rPr>
          <w:fldChar w:fldCharType="end"/>
        </w:r>
      </w:hyperlink>
    </w:p>
    <w:p w:rsidR="00A50BDA" w:rsidRDefault="00013A9E">
      <w:pPr>
        <w:pStyle w:val="TOC3"/>
        <w:rPr>
          <w:rFonts w:asciiTheme="minorHAnsi" w:eastAsiaTheme="minorEastAsia" w:hAnsiTheme="minorHAnsi" w:cstheme="minorBidi"/>
          <w:i w:val="0"/>
          <w:sz w:val="22"/>
          <w:szCs w:val="22"/>
          <w:lang w:val="en-US" w:eastAsia="en-US" w:bidi="ar-SA"/>
        </w:rPr>
      </w:pPr>
      <w:hyperlink w:anchor="_Toc478549389" w:history="1">
        <w:r w:rsidR="00A50BDA" w:rsidRPr="0014295D">
          <w:rPr>
            <w:rStyle w:val="Hyperlink"/>
          </w:rPr>
          <w:t>Teilnahme an der Lancierung des EAF</w:t>
        </w:r>
        <w:r w:rsidR="00A50BDA">
          <w:rPr>
            <w:webHidden/>
          </w:rPr>
          <w:tab/>
        </w:r>
        <w:r w:rsidR="00A50BDA">
          <w:rPr>
            <w:webHidden/>
          </w:rPr>
          <w:fldChar w:fldCharType="begin"/>
        </w:r>
        <w:r w:rsidR="00A50BDA">
          <w:rPr>
            <w:webHidden/>
          </w:rPr>
          <w:instrText xml:space="preserve"> PAGEREF _Toc478549389 \h </w:instrText>
        </w:r>
        <w:r w:rsidR="00A50BDA">
          <w:rPr>
            <w:webHidden/>
          </w:rPr>
        </w:r>
        <w:r w:rsidR="00A50BDA">
          <w:rPr>
            <w:webHidden/>
          </w:rPr>
          <w:fldChar w:fldCharType="separate"/>
        </w:r>
        <w:r>
          <w:rPr>
            <w:webHidden/>
          </w:rPr>
          <w:t>4</w:t>
        </w:r>
        <w:r w:rsidR="00A50BDA">
          <w:rPr>
            <w:webHidden/>
          </w:rPr>
          <w:fldChar w:fldCharType="end"/>
        </w:r>
      </w:hyperlink>
    </w:p>
    <w:p w:rsidR="00A50BDA" w:rsidRDefault="00013A9E">
      <w:pPr>
        <w:pStyle w:val="TOC1"/>
        <w:rPr>
          <w:rFonts w:asciiTheme="minorHAnsi" w:eastAsiaTheme="minorEastAsia" w:hAnsiTheme="minorHAnsi" w:cstheme="minorBidi"/>
          <w:bCs w:val="0"/>
          <w:caps w:val="0"/>
          <w:sz w:val="22"/>
          <w:szCs w:val="22"/>
          <w:lang w:val="en-US" w:eastAsia="en-US" w:bidi="ar-SA"/>
        </w:rPr>
      </w:pPr>
      <w:hyperlink w:anchor="_Toc478549390" w:history="1">
        <w:r w:rsidR="00A50BDA" w:rsidRPr="0014295D">
          <w:rPr>
            <w:rStyle w:val="Hyperlink"/>
          </w:rPr>
          <w:t>ENTWICKLUNGEN SEIT EAF/8</w:t>
        </w:r>
        <w:r w:rsidR="00A50BDA">
          <w:rPr>
            <w:webHidden/>
          </w:rPr>
          <w:tab/>
        </w:r>
        <w:r w:rsidR="00A50BDA">
          <w:rPr>
            <w:webHidden/>
          </w:rPr>
          <w:fldChar w:fldCharType="begin"/>
        </w:r>
        <w:r w:rsidR="00A50BDA">
          <w:rPr>
            <w:webHidden/>
          </w:rPr>
          <w:instrText xml:space="preserve"> PAGEREF _Toc478549390 \h </w:instrText>
        </w:r>
        <w:r w:rsidR="00A50BDA">
          <w:rPr>
            <w:webHidden/>
          </w:rPr>
        </w:r>
        <w:r w:rsidR="00A50BDA">
          <w:rPr>
            <w:webHidden/>
          </w:rPr>
          <w:fldChar w:fldCharType="separate"/>
        </w:r>
        <w:r>
          <w:rPr>
            <w:webHidden/>
          </w:rPr>
          <w:t>4</w:t>
        </w:r>
        <w:r w:rsidR="00A50BDA">
          <w:rPr>
            <w:webHidden/>
          </w:rPr>
          <w:fldChar w:fldCharType="end"/>
        </w:r>
      </w:hyperlink>
    </w:p>
    <w:p w:rsidR="00A50BDA" w:rsidRDefault="00013A9E">
      <w:pPr>
        <w:pStyle w:val="TOC2"/>
        <w:rPr>
          <w:rFonts w:asciiTheme="minorHAnsi" w:eastAsiaTheme="minorEastAsia" w:hAnsiTheme="minorHAnsi" w:cstheme="minorBidi"/>
          <w:sz w:val="22"/>
          <w:szCs w:val="22"/>
          <w:lang w:val="en-US" w:eastAsia="en-US" w:bidi="ar-SA"/>
        </w:rPr>
      </w:pPr>
      <w:hyperlink w:anchor="_Toc478549391" w:history="1">
        <w:r w:rsidR="00A50BDA" w:rsidRPr="0014295D">
          <w:rPr>
            <w:rStyle w:val="Hyperlink"/>
          </w:rPr>
          <w:t>Entwicklungen im Verwaltungs- und Rechtsausschuß (CAJ) im Oktober 2016</w:t>
        </w:r>
        <w:r w:rsidR="00A50BDA">
          <w:rPr>
            <w:webHidden/>
          </w:rPr>
          <w:tab/>
        </w:r>
        <w:r w:rsidR="00A50BDA">
          <w:rPr>
            <w:webHidden/>
          </w:rPr>
          <w:fldChar w:fldCharType="begin"/>
        </w:r>
        <w:r w:rsidR="00A50BDA">
          <w:rPr>
            <w:webHidden/>
          </w:rPr>
          <w:instrText xml:space="preserve"> PAGEREF _Toc478549391 \h </w:instrText>
        </w:r>
        <w:r w:rsidR="00A50BDA">
          <w:rPr>
            <w:webHidden/>
          </w:rPr>
        </w:r>
        <w:r w:rsidR="00A50BDA">
          <w:rPr>
            <w:webHidden/>
          </w:rPr>
          <w:fldChar w:fldCharType="separate"/>
        </w:r>
        <w:r>
          <w:rPr>
            <w:webHidden/>
          </w:rPr>
          <w:t>4</w:t>
        </w:r>
        <w:r w:rsidR="00A50BDA">
          <w:rPr>
            <w:webHidden/>
          </w:rPr>
          <w:fldChar w:fldCharType="end"/>
        </w:r>
      </w:hyperlink>
    </w:p>
    <w:p w:rsidR="00A50BDA" w:rsidRDefault="00013A9E">
      <w:pPr>
        <w:pStyle w:val="TOC2"/>
        <w:rPr>
          <w:rFonts w:asciiTheme="minorHAnsi" w:eastAsiaTheme="minorEastAsia" w:hAnsiTheme="minorHAnsi" w:cstheme="minorBidi"/>
          <w:sz w:val="22"/>
          <w:szCs w:val="22"/>
          <w:lang w:val="en-US" w:eastAsia="en-US" w:bidi="ar-SA"/>
        </w:rPr>
      </w:pPr>
      <w:hyperlink w:anchor="_Toc478549392" w:history="1">
        <w:r w:rsidR="00A50BDA" w:rsidRPr="0014295D">
          <w:rPr>
            <w:rStyle w:val="Hyperlink"/>
          </w:rPr>
          <w:t>Entwicklungen im Beratenden Ausschuß und im Rat im Oktober 2016</w:t>
        </w:r>
        <w:r w:rsidR="00A50BDA">
          <w:rPr>
            <w:webHidden/>
          </w:rPr>
          <w:tab/>
        </w:r>
        <w:r w:rsidR="00A50BDA">
          <w:rPr>
            <w:webHidden/>
          </w:rPr>
          <w:fldChar w:fldCharType="begin"/>
        </w:r>
        <w:r w:rsidR="00A50BDA">
          <w:rPr>
            <w:webHidden/>
          </w:rPr>
          <w:instrText xml:space="preserve"> PAGEREF _Toc478549392 \h </w:instrText>
        </w:r>
        <w:r w:rsidR="00A50BDA">
          <w:rPr>
            <w:webHidden/>
          </w:rPr>
        </w:r>
        <w:r w:rsidR="00A50BDA">
          <w:rPr>
            <w:webHidden/>
          </w:rPr>
          <w:fldChar w:fldCharType="separate"/>
        </w:r>
        <w:r>
          <w:rPr>
            <w:webHidden/>
          </w:rPr>
          <w:t>4</w:t>
        </w:r>
        <w:r w:rsidR="00A50BDA">
          <w:rPr>
            <w:webHidden/>
          </w:rPr>
          <w:fldChar w:fldCharType="end"/>
        </w:r>
      </w:hyperlink>
    </w:p>
    <w:p w:rsidR="00A50BDA" w:rsidRDefault="00013A9E">
      <w:pPr>
        <w:pStyle w:val="TOC2"/>
        <w:rPr>
          <w:rFonts w:asciiTheme="minorHAnsi" w:eastAsiaTheme="minorEastAsia" w:hAnsiTheme="minorHAnsi" w:cstheme="minorBidi"/>
          <w:sz w:val="22"/>
          <w:szCs w:val="22"/>
          <w:lang w:val="en-US" w:eastAsia="en-US" w:bidi="ar-SA"/>
        </w:rPr>
      </w:pPr>
      <w:hyperlink w:anchor="_Toc478549393" w:history="1">
        <w:r w:rsidR="00A50BDA" w:rsidRPr="0014295D">
          <w:rPr>
            <w:rStyle w:val="Hyperlink"/>
          </w:rPr>
          <w:t>Lancierung des EAF Version 1.0</w:t>
        </w:r>
        <w:r w:rsidR="00A50BDA">
          <w:rPr>
            <w:webHidden/>
          </w:rPr>
          <w:tab/>
        </w:r>
        <w:r w:rsidR="00A50BDA">
          <w:rPr>
            <w:webHidden/>
          </w:rPr>
          <w:fldChar w:fldCharType="begin"/>
        </w:r>
        <w:r w:rsidR="00A50BDA">
          <w:rPr>
            <w:webHidden/>
          </w:rPr>
          <w:instrText xml:space="preserve"> PAGEREF _Toc478549393 \h </w:instrText>
        </w:r>
        <w:r w:rsidR="00A50BDA">
          <w:rPr>
            <w:webHidden/>
          </w:rPr>
        </w:r>
        <w:r w:rsidR="00A50BDA">
          <w:rPr>
            <w:webHidden/>
          </w:rPr>
          <w:fldChar w:fldCharType="separate"/>
        </w:r>
        <w:r>
          <w:rPr>
            <w:webHidden/>
          </w:rPr>
          <w:t>5</w:t>
        </w:r>
        <w:r w:rsidR="00A50BDA">
          <w:rPr>
            <w:webHidden/>
          </w:rPr>
          <w:fldChar w:fldCharType="end"/>
        </w:r>
      </w:hyperlink>
    </w:p>
    <w:p w:rsidR="00A50BDA" w:rsidRDefault="00013A9E">
      <w:pPr>
        <w:pStyle w:val="TOC3"/>
        <w:rPr>
          <w:rFonts w:asciiTheme="minorHAnsi" w:eastAsiaTheme="minorEastAsia" w:hAnsiTheme="minorHAnsi" w:cstheme="minorBidi"/>
          <w:i w:val="0"/>
          <w:sz w:val="22"/>
          <w:szCs w:val="22"/>
          <w:lang w:val="en-US" w:eastAsia="en-US" w:bidi="ar-SA"/>
        </w:rPr>
      </w:pPr>
      <w:hyperlink w:anchor="_Toc478549394" w:history="1">
        <w:r w:rsidR="00A50BDA" w:rsidRPr="0014295D">
          <w:rPr>
            <w:rStyle w:val="Hyperlink"/>
          </w:rPr>
          <w:t>Am EAF mitwirkende Verbandsmitglieder und im EAF abgedeckte Pflanzen</w:t>
        </w:r>
        <w:r w:rsidR="00A50BDA">
          <w:rPr>
            <w:webHidden/>
          </w:rPr>
          <w:tab/>
        </w:r>
        <w:r w:rsidR="00A50BDA">
          <w:rPr>
            <w:webHidden/>
          </w:rPr>
          <w:fldChar w:fldCharType="begin"/>
        </w:r>
        <w:r w:rsidR="00A50BDA">
          <w:rPr>
            <w:webHidden/>
          </w:rPr>
          <w:instrText xml:space="preserve"> PAGEREF _Toc478549394 \h </w:instrText>
        </w:r>
        <w:r w:rsidR="00A50BDA">
          <w:rPr>
            <w:webHidden/>
          </w:rPr>
        </w:r>
        <w:r w:rsidR="00A50BDA">
          <w:rPr>
            <w:webHidden/>
          </w:rPr>
          <w:fldChar w:fldCharType="separate"/>
        </w:r>
        <w:r>
          <w:rPr>
            <w:webHidden/>
          </w:rPr>
          <w:t>5</w:t>
        </w:r>
        <w:r w:rsidR="00A50BDA">
          <w:rPr>
            <w:webHidden/>
          </w:rPr>
          <w:fldChar w:fldCharType="end"/>
        </w:r>
      </w:hyperlink>
    </w:p>
    <w:p w:rsidR="00A50BDA" w:rsidRDefault="00013A9E">
      <w:pPr>
        <w:pStyle w:val="TOC3"/>
        <w:rPr>
          <w:rFonts w:asciiTheme="minorHAnsi" w:eastAsiaTheme="minorEastAsia" w:hAnsiTheme="minorHAnsi" w:cstheme="minorBidi"/>
          <w:i w:val="0"/>
          <w:sz w:val="22"/>
          <w:szCs w:val="22"/>
          <w:lang w:val="en-US" w:eastAsia="en-US" w:bidi="ar-SA"/>
        </w:rPr>
      </w:pPr>
      <w:hyperlink w:anchor="_Toc478549395" w:history="1">
        <w:r w:rsidR="00A50BDA" w:rsidRPr="0014295D">
          <w:rPr>
            <w:rStyle w:val="Hyperlink"/>
          </w:rPr>
          <w:t>UPOV-EAF-Website</w:t>
        </w:r>
        <w:r w:rsidR="00A50BDA">
          <w:rPr>
            <w:webHidden/>
          </w:rPr>
          <w:tab/>
        </w:r>
        <w:r w:rsidR="00A50BDA">
          <w:rPr>
            <w:webHidden/>
          </w:rPr>
          <w:fldChar w:fldCharType="begin"/>
        </w:r>
        <w:r w:rsidR="00A50BDA">
          <w:rPr>
            <w:webHidden/>
          </w:rPr>
          <w:instrText xml:space="preserve"> PAGEREF _Toc478549395 \h </w:instrText>
        </w:r>
        <w:r w:rsidR="00A50BDA">
          <w:rPr>
            <w:webHidden/>
          </w:rPr>
        </w:r>
        <w:r w:rsidR="00A50BDA">
          <w:rPr>
            <w:webHidden/>
          </w:rPr>
          <w:fldChar w:fldCharType="separate"/>
        </w:r>
        <w:r>
          <w:rPr>
            <w:webHidden/>
          </w:rPr>
          <w:t>6</w:t>
        </w:r>
        <w:r w:rsidR="00A50BDA">
          <w:rPr>
            <w:webHidden/>
          </w:rPr>
          <w:fldChar w:fldCharType="end"/>
        </w:r>
      </w:hyperlink>
    </w:p>
    <w:p w:rsidR="00A50BDA" w:rsidRDefault="00013A9E">
      <w:pPr>
        <w:pStyle w:val="TOC3"/>
        <w:rPr>
          <w:rFonts w:asciiTheme="minorHAnsi" w:eastAsiaTheme="minorEastAsia" w:hAnsiTheme="minorHAnsi" w:cstheme="minorBidi"/>
          <w:i w:val="0"/>
          <w:sz w:val="22"/>
          <w:szCs w:val="22"/>
          <w:lang w:val="en-US" w:eastAsia="en-US" w:bidi="ar-SA"/>
        </w:rPr>
      </w:pPr>
      <w:hyperlink w:anchor="_Toc478549396" w:history="1">
        <w:r w:rsidR="00A50BDA" w:rsidRPr="0014295D">
          <w:rPr>
            <w:rStyle w:val="Hyperlink"/>
          </w:rPr>
          <w:t>Zahlungsmethoden</w:t>
        </w:r>
        <w:r w:rsidR="00A50BDA">
          <w:rPr>
            <w:webHidden/>
          </w:rPr>
          <w:tab/>
        </w:r>
        <w:r w:rsidR="00A50BDA">
          <w:rPr>
            <w:webHidden/>
          </w:rPr>
          <w:fldChar w:fldCharType="begin"/>
        </w:r>
        <w:r w:rsidR="00A50BDA">
          <w:rPr>
            <w:webHidden/>
          </w:rPr>
          <w:instrText xml:space="preserve"> PAGEREF _Toc478549396 \h </w:instrText>
        </w:r>
        <w:r w:rsidR="00A50BDA">
          <w:rPr>
            <w:webHidden/>
          </w:rPr>
        </w:r>
        <w:r w:rsidR="00A50BDA">
          <w:rPr>
            <w:webHidden/>
          </w:rPr>
          <w:fldChar w:fldCharType="separate"/>
        </w:r>
        <w:r>
          <w:rPr>
            <w:webHidden/>
          </w:rPr>
          <w:t>6</w:t>
        </w:r>
        <w:r w:rsidR="00A50BDA">
          <w:rPr>
            <w:webHidden/>
          </w:rPr>
          <w:fldChar w:fldCharType="end"/>
        </w:r>
      </w:hyperlink>
    </w:p>
    <w:p w:rsidR="00A50BDA" w:rsidRDefault="00013A9E">
      <w:pPr>
        <w:pStyle w:val="TOC3"/>
        <w:rPr>
          <w:rFonts w:asciiTheme="minorHAnsi" w:eastAsiaTheme="minorEastAsia" w:hAnsiTheme="minorHAnsi" w:cstheme="minorBidi"/>
          <w:i w:val="0"/>
          <w:sz w:val="22"/>
          <w:szCs w:val="22"/>
          <w:lang w:val="en-US" w:eastAsia="en-US" w:bidi="ar-SA"/>
        </w:rPr>
      </w:pPr>
      <w:hyperlink w:anchor="_Toc478549397" w:history="1">
        <w:r w:rsidR="00A50BDA" w:rsidRPr="0014295D">
          <w:rPr>
            <w:rStyle w:val="Hyperlink"/>
          </w:rPr>
          <w:t>Optionen für die Datenübertragung</w:t>
        </w:r>
        <w:r w:rsidR="00A50BDA">
          <w:rPr>
            <w:webHidden/>
          </w:rPr>
          <w:tab/>
        </w:r>
        <w:r w:rsidR="00A50BDA">
          <w:rPr>
            <w:webHidden/>
          </w:rPr>
          <w:fldChar w:fldCharType="begin"/>
        </w:r>
        <w:r w:rsidR="00A50BDA">
          <w:rPr>
            <w:webHidden/>
          </w:rPr>
          <w:instrText xml:space="preserve"> PAGEREF _Toc478549397 \h </w:instrText>
        </w:r>
        <w:r w:rsidR="00A50BDA">
          <w:rPr>
            <w:webHidden/>
          </w:rPr>
        </w:r>
        <w:r w:rsidR="00A50BDA">
          <w:rPr>
            <w:webHidden/>
          </w:rPr>
          <w:fldChar w:fldCharType="separate"/>
        </w:r>
        <w:r>
          <w:rPr>
            <w:webHidden/>
          </w:rPr>
          <w:t>6</w:t>
        </w:r>
        <w:r w:rsidR="00A50BDA">
          <w:rPr>
            <w:webHidden/>
          </w:rPr>
          <w:fldChar w:fldCharType="end"/>
        </w:r>
      </w:hyperlink>
    </w:p>
    <w:p w:rsidR="00A50BDA" w:rsidRDefault="00013A9E">
      <w:pPr>
        <w:pStyle w:val="TOC3"/>
        <w:rPr>
          <w:rFonts w:asciiTheme="minorHAnsi" w:eastAsiaTheme="minorEastAsia" w:hAnsiTheme="minorHAnsi" w:cstheme="minorBidi"/>
          <w:i w:val="0"/>
          <w:sz w:val="22"/>
          <w:szCs w:val="22"/>
          <w:lang w:val="en-US" w:eastAsia="en-US" w:bidi="ar-SA"/>
        </w:rPr>
      </w:pPr>
      <w:hyperlink w:anchor="_Toc478549398" w:history="1">
        <w:r w:rsidR="00A50BDA" w:rsidRPr="0014295D">
          <w:rPr>
            <w:rStyle w:val="Hyperlink"/>
          </w:rPr>
          <w:t>Entrichtung der Gebühren</w:t>
        </w:r>
        <w:r w:rsidR="00A50BDA">
          <w:rPr>
            <w:webHidden/>
          </w:rPr>
          <w:tab/>
        </w:r>
        <w:r w:rsidR="00A50BDA">
          <w:rPr>
            <w:webHidden/>
          </w:rPr>
          <w:fldChar w:fldCharType="begin"/>
        </w:r>
        <w:r w:rsidR="00A50BDA">
          <w:rPr>
            <w:webHidden/>
          </w:rPr>
          <w:instrText xml:space="preserve"> PAGEREF _Toc478549398 \h </w:instrText>
        </w:r>
        <w:r w:rsidR="00A50BDA">
          <w:rPr>
            <w:webHidden/>
          </w:rPr>
        </w:r>
        <w:r w:rsidR="00A50BDA">
          <w:rPr>
            <w:webHidden/>
          </w:rPr>
          <w:fldChar w:fldCharType="separate"/>
        </w:r>
        <w:r>
          <w:rPr>
            <w:webHidden/>
          </w:rPr>
          <w:t>6</w:t>
        </w:r>
        <w:r w:rsidR="00A50BDA">
          <w:rPr>
            <w:webHidden/>
          </w:rPr>
          <w:fldChar w:fldCharType="end"/>
        </w:r>
      </w:hyperlink>
    </w:p>
    <w:p w:rsidR="00A50BDA" w:rsidRDefault="00013A9E">
      <w:pPr>
        <w:pStyle w:val="TOC1"/>
        <w:rPr>
          <w:rFonts w:asciiTheme="minorHAnsi" w:eastAsiaTheme="minorEastAsia" w:hAnsiTheme="minorHAnsi" w:cstheme="minorBidi"/>
          <w:bCs w:val="0"/>
          <w:caps w:val="0"/>
          <w:sz w:val="22"/>
          <w:szCs w:val="22"/>
          <w:lang w:val="en-US" w:eastAsia="en-US" w:bidi="ar-SA"/>
        </w:rPr>
      </w:pPr>
      <w:hyperlink w:anchor="_Toc478549399" w:history="1">
        <w:r w:rsidR="00A50BDA" w:rsidRPr="0014295D">
          <w:rPr>
            <w:rStyle w:val="Hyperlink"/>
          </w:rPr>
          <w:t>VORGESCHLAGENE KÜNFTIGE ENTWICKLUNGEN</w:t>
        </w:r>
        <w:r w:rsidR="00A50BDA">
          <w:rPr>
            <w:webHidden/>
          </w:rPr>
          <w:tab/>
        </w:r>
        <w:r w:rsidR="00A50BDA">
          <w:rPr>
            <w:webHidden/>
          </w:rPr>
          <w:fldChar w:fldCharType="begin"/>
        </w:r>
        <w:r w:rsidR="00A50BDA">
          <w:rPr>
            <w:webHidden/>
          </w:rPr>
          <w:instrText xml:space="preserve"> PAGEREF _Toc478549399 \h </w:instrText>
        </w:r>
        <w:r w:rsidR="00A50BDA">
          <w:rPr>
            <w:webHidden/>
          </w:rPr>
        </w:r>
        <w:r w:rsidR="00A50BDA">
          <w:rPr>
            <w:webHidden/>
          </w:rPr>
          <w:fldChar w:fldCharType="separate"/>
        </w:r>
        <w:r>
          <w:rPr>
            <w:webHidden/>
          </w:rPr>
          <w:t>7</w:t>
        </w:r>
        <w:r w:rsidR="00A50BDA">
          <w:rPr>
            <w:webHidden/>
          </w:rPr>
          <w:fldChar w:fldCharType="end"/>
        </w:r>
      </w:hyperlink>
    </w:p>
    <w:p w:rsidR="00A50BDA" w:rsidRDefault="00013A9E">
      <w:pPr>
        <w:pStyle w:val="TOC2"/>
        <w:rPr>
          <w:rFonts w:asciiTheme="minorHAnsi" w:eastAsiaTheme="minorEastAsia" w:hAnsiTheme="minorHAnsi" w:cstheme="minorBidi"/>
          <w:sz w:val="22"/>
          <w:szCs w:val="22"/>
          <w:lang w:val="en-US" w:eastAsia="en-US" w:bidi="ar-SA"/>
        </w:rPr>
      </w:pPr>
      <w:hyperlink w:anchor="_Toc478549400" w:history="1">
        <w:r w:rsidR="00A50BDA" w:rsidRPr="0014295D">
          <w:rPr>
            <w:rStyle w:val="Hyperlink"/>
          </w:rPr>
          <w:t>Version 1.1</w:t>
        </w:r>
        <w:r w:rsidR="00A50BDA">
          <w:rPr>
            <w:webHidden/>
          </w:rPr>
          <w:tab/>
        </w:r>
        <w:r w:rsidR="00A50BDA">
          <w:rPr>
            <w:webHidden/>
          </w:rPr>
          <w:fldChar w:fldCharType="begin"/>
        </w:r>
        <w:r w:rsidR="00A50BDA">
          <w:rPr>
            <w:webHidden/>
          </w:rPr>
          <w:instrText xml:space="preserve"> PAGEREF _Toc478549400 \h </w:instrText>
        </w:r>
        <w:r w:rsidR="00A50BDA">
          <w:rPr>
            <w:webHidden/>
          </w:rPr>
        </w:r>
        <w:r w:rsidR="00A50BDA">
          <w:rPr>
            <w:webHidden/>
          </w:rPr>
          <w:fldChar w:fldCharType="separate"/>
        </w:r>
        <w:r>
          <w:rPr>
            <w:webHidden/>
          </w:rPr>
          <w:t>7</w:t>
        </w:r>
        <w:r w:rsidR="00A50BDA">
          <w:rPr>
            <w:webHidden/>
          </w:rPr>
          <w:fldChar w:fldCharType="end"/>
        </w:r>
      </w:hyperlink>
    </w:p>
    <w:p w:rsidR="00A50BDA" w:rsidRDefault="00013A9E">
      <w:pPr>
        <w:pStyle w:val="TOC3"/>
        <w:rPr>
          <w:rFonts w:asciiTheme="minorHAnsi" w:eastAsiaTheme="minorEastAsia" w:hAnsiTheme="minorHAnsi" w:cstheme="minorBidi"/>
          <w:i w:val="0"/>
          <w:sz w:val="22"/>
          <w:szCs w:val="22"/>
          <w:lang w:val="en-US" w:eastAsia="en-US" w:bidi="ar-SA"/>
        </w:rPr>
      </w:pPr>
      <w:hyperlink w:anchor="_Toc478549401" w:history="1">
        <w:r w:rsidR="00A50BDA" w:rsidRPr="0014295D">
          <w:rPr>
            <w:rStyle w:val="Hyperlink"/>
          </w:rPr>
          <w:t>Teilnehmende UPOV-Mitglieder</w:t>
        </w:r>
        <w:r w:rsidR="00A50BDA">
          <w:rPr>
            <w:webHidden/>
          </w:rPr>
          <w:tab/>
        </w:r>
        <w:r w:rsidR="00A50BDA">
          <w:rPr>
            <w:webHidden/>
          </w:rPr>
          <w:fldChar w:fldCharType="begin"/>
        </w:r>
        <w:r w:rsidR="00A50BDA">
          <w:rPr>
            <w:webHidden/>
          </w:rPr>
          <w:instrText xml:space="preserve"> PAGEREF _Toc478549401 \h </w:instrText>
        </w:r>
        <w:r w:rsidR="00A50BDA">
          <w:rPr>
            <w:webHidden/>
          </w:rPr>
        </w:r>
        <w:r w:rsidR="00A50BDA">
          <w:rPr>
            <w:webHidden/>
          </w:rPr>
          <w:fldChar w:fldCharType="separate"/>
        </w:r>
        <w:r>
          <w:rPr>
            <w:webHidden/>
          </w:rPr>
          <w:t>7</w:t>
        </w:r>
        <w:r w:rsidR="00A50BDA">
          <w:rPr>
            <w:webHidden/>
          </w:rPr>
          <w:fldChar w:fldCharType="end"/>
        </w:r>
      </w:hyperlink>
    </w:p>
    <w:p w:rsidR="00A50BDA" w:rsidRDefault="00013A9E">
      <w:pPr>
        <w:pStyle w:val="TOC3"/>
        <w:rPr>
          <w:rFonts w:asciiTheme="minorHAnsi" w:eastAsiaTheme="minorEastAsia" w:hAnsiTheme="minorHAnsi" w:cstheme="minorBidi"/>
          <w:i w:val="0"/>
          <w:sz w:val="22"/>
          <w:szCs w:val="22"/>
          <w:lang w:val="en-US" w:eastAsia="en-US" w:bidi="ar-SA"/>
        </w:rPr>
      </w:pPr>
      <w:hyperlink w:anchor="_Toc478549402" w:history="1">
        <w:r w:rsidR="00A50BDA" w:rsidRPr="0014295D">
          <w:rPr>
            <w:rStyle w:val="Hyperlink"/>
          </w:rPr>
          <w:t>Sprachen</w:t>
        </w:r>
        <w:r w:rsidR="00A50BDA">
          <w:rPr>
            <w:webHidden/>
          </w:rPr>
          <w:tab/>
        </w:r>
        <w:r w:rsidR="00A50BDA">
          <w:rPr>
            <w:webHidden/>
          </w:rPr>
          <w:fldChar w:fldCharType="begin"/>
        </w:r>
        <w:r w:rsidR="00A50BDA">
          <w:rPr>
            <w:webHidden/>
          </w:rPr>
          <w:instrText xml:space="preserve"> PAGEREF _Toc478549402 \h </w:instrText>
        </w:r>
        <w:r w:rsidR="00A50BDA">
          <w:rPr>
            <w:webHidden/>
          </w:rPr>
        </w:r>
        <w:r w:rsidR="00A50BDA">
          <w:rPr>
            <w:webHidden/>
          </w:rPr>
          <w:fldChar w:fldCharType="separate"/>
        </w:r>
        <w:r>
          <w:rPr>
            <w:webHidden/>
          </w:rPr>
          <w:t>7</w:t>
        </w:r>
        <w:r w:rsidR="00A50BDA">
          <w:rPr>
            <w:webHidden/>
          </w:rPr>
          <w:fldChar w:fldCharType="end"/>
        </w:r>
      </w:hyperlink>
    </w:p>
    <w:p w:rsidR="00A50BDA" w:rsidRDefault="00013A9E">
      <w:pPr>
        <w:pStyle w:val="TOC3"/>
        <w:rPr>
          <w:rFonts w:asciiTheme="minorHAnsi" w:eastAsiaTheme="minorEastAsia" w:hAnsiTheme="minorHAnsi" w:cstheme="minorBidi"/>
          <w:i w:val="0"/>
          <w:sz w:val="22"/>
          <w:szCs w:val="22"/>
          <w:lang w:val="en-US" w:eastAsia="en-US" w:bidi="ar-SA"/>
        </w:rPr>
      </w:pPr>
      <w:hyperlink w:anchor="_Toc478549403" w:history="1">
        <w:r w:rsidR="00A50BDA" w:rsidRPr="0014295D">
          <w:rPr>
            <w:rStyle w:val="Hyperlink"/>
          </w:rPr>
          <w:t>Funktionen</w:t>
        </w:r>
        <w:r w:rsidR="00A50BDA">
          <w:rPr>
            <w:webHidden/>
          </w:rPr>
          <w:tab/>
        </w:r>
        <w:r w:rsidR="00A50BDA">
          <w:rPr>
            <w:webHidden/>
          </w:rPr>
          <w:fldChar w:fldCharType="begin"/>
        </w:r>
        <w:r w:rsidR="00A50BDA">
          <w:rPr>
            <w:webHidden/>
          </w:rPr>
          <w:instrText xml:space="preserve"> PAGEREF _Toc478549403 \h </w:instrText>
        </w:r>
        <w:r w:rsidR="00A50BDA">
          <w:rPr>
            <w:webHidden/>
          </w:rPr>
        </w:r>
        <w:r w:rsidR="00A50BDA">
          <w:rPr>
            <w:webHidden/>
          </w:rPr>
          <w:fldChar w:fldCharType="separate"/>
        </w:r>
        <w:r>
          <w:rPr>
            <w:webHidden/>
          </w:rPr>
          <w:t>7</w:t>
        </w:r>
        <w:r w:rsidR="00A50BDA">
          <w:rPr>
            <w:webHidden/>
          </w:rPr>
          <w:fldChar w:fldCharType="end"/>
        </w:r>
      </w:hyperlink>
    </w:p>
    <w:p w:rsidR="00A50BDA" w:rsidRDefault="00013A9E">
      <w:pPr>
        <w:pStyle w:val="TOC2"/>
        <w:rPr>
          <w:rFonts w:asciiTheme="minorHAnsi" w:eastAsiaTheme="minorEastAsia" w:hAnsiTheme="minorHAnsi" w:cstheme="minorBidi"/>
          <w:sz w:val="22"/>
          <w:szCs w:val="22"/>
          <w:lang w:val="en-US" w:eastAsia="en-US" w:bidi="ar-SA"/>
        </w:rPr>
      </w:pPr>
      <w:hyperlink w:anchor="_Toc478549404" w:history="1">
        <w:r w:rsidR="00A50BDA" w:rsidRPr="0014295D">
          <w:rPr>
            <w:rStyle w:val="Hyperlink"/>
          </w:rPr>
          <w:t>Version 2.0</w:t>
        </w:r>
        <w:r w:rsidR="00A50BDA">
          <w:rPr>
            <w:webHidden/>
          </w:rPr>
          <w:tab/>
        </w:r>
        <w:r w:rsidR="00A50BDA">
          <w:rPr>
            <w:webHidden/>
          </w:rPr>
          <w:fldChar w:fldCharType="begin"/>
        </w:r>
        <w:r w:rsidR="00A50BDA">
          <w:rPr>
            <w:webHidden/>
          </w:rPr>
          <w:instrText xml:space="preserve"> PAGEREF _Toc478549404 \h </w:instrText>
        </w:r>
        <w:r w:rsidR="00A50BDA">
          <w:rPr>
            <w:webHidden/>
          </w:rPr>
        </w:r>
        <w:r w:rsidR="00A50BDA">
          <w:rPr>
            <w:webHidden/>
          </w:rPr>
          <w:fldChar w:fldCharType="separate"/>
        </w:r>
        <w:r>
          <w:rPr>
            <w:webHidden/>
          </w:rPr>
          <w:t>7</w:t>
        </w:r>
        <w:r w:rsidR="00A50BDA">
          <w:rPr>
            <w:webHidden/>
          </w:rPr>
          <w:fldChar w:fldCharType="end"/>
        </w:r>
      </w:hyperlink>
    </w:p>
    <w:p w:rsidR="00A50BDA" w:rsidRDefault="00013A9E">
      <w:pPr>
        <w:pStyle w:val="TOC3"/>
        <w:rPr>
          <w:rFonts w:asciiTheme="minorHAnsi" w:eastAsiaTheme="minorEastAsia" w:hAnsiTheme="minorHAnsi" w:cstheme="minorBidi"/>
          <w:i w:val="0"/>
          <w:sz w:val="22"/>
          <w:szCs w:val="22"/>
          <w:lang w:val="en-US" w:eastAsia="en-US" w:bidi="ar-SA"/>
        </w:rPr>
      </w:pPr>
      <w:hyperlink w:anchor="_Toc478549405" w:history="1">
        <w:r w:rsidR="00A50BDA" w:rsidRPr="0014295D">
          <w:rPr>
            <w:rStyle w:val="Hyperlink"/>
          </w:rPr>
          <w:t>Teilnehmende UPOV-Mitglieder</w:t>
        </w:r>
        <w:r w:rsidR="00A50BDA">
          <w:rPr>
            <w:webHidden/>
          </w:rPr>
          <w:tab/>
        </w:r>
        <w:r w:rsidR="00A50BDA">
          <w:rPr>
            <w:webHidden/>
          </w:rPr>
          <w:fldChar w:fldCharType="begin"/>
        </w:r>
        <w:r w:rsidR="00A50BDA">
          <w:rPr>
            <w:webHidden/>
          </w:rPr>
          <w:instrText xml:space="preserve"> PAGEREF _Toc478549405 \h </w:instrText>
        </w:r>
        <w:r w:rsidR="00A50BDA">
          <w:rPr>
            <w:webHidden/>
          </w:rPr>
        </w:r>
        <w:r w:rsidR="00A50BDA">
          <w:rPr>
            <w:webHidden/>
          </w:rPr>
          <w:fldChar w:fldCharType="separate"/>
        </w:r>
        <w:r>
          <w:rPr>
            <w:webHidden/>
          </w:rPr>
          <w:t>7</w:t>
        </w:r>
        <w:r w:rsidR="00A50BDA">
          <w:rPr>
            <w:webHidden/>
          </w:rPr>
          <w:fldChar w:fldCharType="end"/>
        </w:r>
      </w:hyperlink>
    </w:p>
    <w:p w:rsidR="00A50BDA" w:rsidRDefault="00013A9E">
      <w:pPr>
        <w:pStyle w:val="TOC3"/>
        <w:rPr>
          <w:rFonts w:asciiTheme="minorHAnsi" w:eastAsiaTheme="minorEastAsia" w:hAnsiTheme="minorHAnsi" w:cstheme="minorBidi"/>
          <w:i w:val="0"/>
          <w:sz w:val="22"/>
          <w:szCs w:val="22"/>
          <w:lang w:val="en-US" w:eastAsia="en-US" w:bidi="ar-SA"/>
        </w:rPr>
      </w:pPr>
      <w:hyperlink w:anchor="_Toc478549406" w:history="1">
        <w:r w:rsidR="00A50BDA" w:rsidRPr="0014295D">
          <w:rPr>
            <w:rStyle w:val="Hyperlink"/>
          </w:rPr>
          <w:t>Pflanzen/Arten:</w:t>
        </w:r>
        <w:r w:rsidR="00A50BDA">
          <w:rPr>
            <w:webHidden/>
          </w:rPr>
          <w:tab/>
        </w:r>
        <w:r w:rsidR="00A50BDA">
          <w:rPr>
            <w:webHidden/>
          </w:rPr>
          <w:fldChar w:fldCharType="begin"/>
        </w:r>
        <w:r w:rsidR="00A50BDA">
          <w:rPr>
            <w:webHidden/>
          </w:rPr>
          <w:instrText xml:space="preserve"> PAGEREF _Toc478549406 \h </w:instrText>
        </w:r>
        <w:r w:rsidR="00A50BDA">
          <w:rPr>
            <w:webHidden/>
          </w:rPr>
        </w:r>
        <w:r w:rsidR="00A50BDA">
          <w:rPr>
            <w:webHidden/>
          </w:rPr>
          <w:fldChar w:fldCharType="separate"/>
        </w:r>
        <w:r>
          <w:rPr>
            <w:webHidden/>
          </w:rPr>
          <w:t>8</w:t>
        </w:r>
        <w:r w:rsidR="00A50BDA">
          <w:rPr>
            <w:webHidden/>
          </w:rPr>
          <w:fldChar w:fldCharType="end"/>
        </w:r>
      </w:hyperlink>
    </w:p>
    <w:p w:rsidR="00A50BDA" w:rsidRDefault="00013A9E">
      <w:pPr>
        <w:pStyle w:val="TOC3"/>
        <w:rPr>
          <w:rFonts w:asciiTheme="minorHAnsi" w:eastAsiaTheme="minorEastAsia" w:hAnsiTheme="minorHAnsi" w:cstheme="minorBidi"/>
          <w:i w:val="0"/>
          <w:sz w:val="22"/>
          <w:szCs w:val="22"/>
          <w:lang w:val="en-US" w:eastAsia="en-US" w:bidi="ar-SA"/>
        </w:rPr>
      </w:pPr>
      <w:hyperlink w:anchor="_Toc478549407" w:history="1">
        <w:r w:rsidR="00A50BDA" w:rsidRPr="0014295D">
          <w:rPr>
            <w:rStyle w:val="Hyperlink"/>
          </w:rPr>
          <w:t>Technischer Fragebogen der UPOV (Ansatz 1)</w:t>
        </w:r>
        <w:r w:rsidR="00A50BDA">
          <w:rPr>
            <w:webHidden/>
          </w:rPr>
          <w:tab/>
        </w:r>
        <w:r w:rsidR="00A50BDA">
          <w:rPr>
            <w:webHidden/>
          </w:rPr>
          <w:fldChar w:fldCharType="begin"/>
        </w:r>
        <w:r w:rsidR="00A50BDA">
          <w:rPr>
            <w:webHidden/>
          </w:rPr>
          <w:instrText xml:space="preserve"> PAGEREF _Toc478549407 \h </w:instrText>
        </w:r>
        <w:r w:rsidR="00A50BDA">
          <w:rPr>
            <w:webHidden/>
          </w:rPr>
        </w:r>
        <w:r w:rsidR="00A50BDA">
          <w:rPr>
            <w:webHidden/>
          </w:rPr>
          <w:fldChar w:fldCharType="separate"/>
        </w:r>
        <w:r>
          <w:rPr>
            <w:webHidden/>
          </w:rPr>
          <w:t>8</w:t>
        </w:r>
        <w:r w:rsidR="00A50BDA">
          <w:rPr>
            <w:webHidden/>
          </w:rPr>
          <w:fldChar w:fldCharType="end"/>
        </w:r>
      </w:hyperlink>
    </w:p>
    <w:p w:rsidR="00A50BDA" w:rsidRDefault="00013A9E">
      <w:pPr>
        <w:pStyle w:val="TOC3"/>
        <w:rPr>
          <w:rFonts w:asciiTheme="minorHAnsi" w:eastAsiaTheme="minorEastAsia" w:hAnsiTheme="minorHAnsi" w:cstheme="minorBidi"/>
          <w:i w:val="0"/>
          <w:sz w:val="22"/>
          <w:szCs w:val="22"/>
          <w:lang w:val="en-US" w:eastAsia="en-US" w:bidi="ar-SA"/>
        </w:rPr>
      </w:pPr>
      <w:hyperlink w:anchor="_Toc478549408" w:history="1">
        <w:r w:rsidR="00A50BDA" w:rsidRPr="0014295D">
          <w:rPr>
            <w:rStyle w:val="Hyperlink"/>
          </w:rPr>
          <w:t>UPOV-Merkmale in den Prüfungsrichtlinien (Ansatz 2)</w:t>
        </w:r>
        <w:r w:rsidR="00A50BDA">
          <w:rPr>
            <w:webHidden/>
          </w:rPr>
          <w:tab/>
        </w:r>
        <w:r w:rsidR="00A50BDA">
          <w:rPr>
            <w:webHidden/>
          </w:rPr>
          <w:fldChar w:fldCharType="begin"/>
        </w:r>
        <w:r w:rsidR="00A50BDA">
          <w:rPr>
            <w:webHidden/>
          </w:rPr>
          <w:instrText xml:space="preserve"> PAGEREF _Toc478549408 \h </w:instrText>
        </w:r>
        <w:r w:rsidR="00A50BDA">
          <w:rPr>
            <w:webHidden/>
          </w:rPr>
        </w:r>
        <w:r w:rsidR="00A50BDA">
          <w:rPr>
            <w:webHidden/>
          </w:rPr>
          <w:fldChar w:fldCharType="separate"/>
        </w:r>
        <w:r>
          <w:rPr>
            <w:webHidden/>
          </w:rPr>
          <w:t>8</w:t>
        </w:r>
        <w:r w:rsidR="00A50BDA">
          <w:rPr>
            <w:webHidden/>
          </w:rPr>
          <w:fldChar w:fldCharType="end"/>
        </w:r>
      </w:hyperlink>
    </w:p>
    <w:p w:rsidR="00A50BDA" w:rsidRDefault="00013A9E">
      <w:pPr>
        <w:pStyle w:val="TOC3"/>
        <w:rPr>
          <w:rFonts w:asciiTheme="minorHAnsi" w:eastAsiaTheme="minorEastAsia" w:hAnsiTheme="minorHAnsi" w:cstheme="minorBidi"/>
          <w:i w:val="0"/>
          <w:sz w:val="22"/>
          <w:szCs w:val="22"/>
          <w:lang w:val="en-US" w:eastAsia="en-US" w:bidi="ar-SA"/>
        </w:rPr>
      </w:pPr>
      <w:hyperlink w:anchor="_Toc478549409" w:history="1">
        <w:r w:rsidR="00A50BDA" w:rsidRPr="0014295D">
          <w:rPr>
            <w:rStyle w:val="Hyperlink"/>
          </w:rPr>
          <w:t>Individuell angepaßter TQ (Ansatz 3)</w:t>
        </w:r>
        <w:r w:rsidR="00A50BDA">
          <w:rPr>
            <w:webHidden/>
          </w:rPr>
          <w:tab/>
        </w:r>
        <w:r w:rsidR="00A50BDA">
          <w:rPr>
            <w:webHidden/>
          </w:rPr>
          <w:fldChar w:fldCharType="begin"/>
        </w:r>
        <w:r w:rsidR="00A50BDA">
          <w:rPr>
            <w:webHidden/>
          </w:rPr>
          <w:instrText xml:space="preserve"> PAGEREF _Toc478549409 \h </w:instrText>
        </w:r>
        <w:r w:rsidR="00A50BDA">
          <w:rPr>
            <w:webHidden/>
          </w:rPr>
        </w:r>
        <w:r w:rsidR="00A50BDA">
          <w:rPr>
            <w:webHidden/>
          </w:rPr>
          <w:fldChar w:fldCharType="separate"/>
        </w:r>
        <w:r>
          <w:rPr>
            <w:webHidden/>
          </w:rPr>
          <w:t>8</w:t>
        </w:r>
        <w:r w:rsidR="00A50BDA">
          <w:rPr>
            <w:webHidden/>
          </w:rPr>
          <w:fldChar w:fldCharType="end"/>
        </w:r>
      </w:hyperlink>
    </w:p>
    <w:p w:rsidR="00A50BDA" w:rsidRDefault="00013A9E">
      <w:pPr>
        <w:pStyle w:val="TOC3"/>
        <w:rPr>
          <w:rFonts w:asciiTheme="minorHAnsi" w:eastAsiaTheme="minorEastAsia" w:hAnsiTheme="minorHAnsi" w:cstheme="minorBidi"/>
          <w:i w:val="0"/>
          <w:sz w:val="22"/>
          <w:szCs w:val="22"/>
          <w:lang w:val="en-US" w:eastAsia="en-US" w:bidi="ar-SA"/>
        </w:rPr>
      </w:pPr>
      <w:hyperlink w:anchor="_Toc478549410" w:history="1">
        <w:r w:rsidR="00A50BDA" w:rsidRPr="0014295D">
          <w:rPr>
            <w:rStyle w:val="Hyperlink"/>
          </w:rPr>
          <w:t>Funktionen</w:t>
        </w:r>
        <w:r w:rsidR="00A50BDA">
          <w:rPr>
            <w:webHidden/>
          </w:rPr>
          <w:tab/>
        </w:r>
        <w:r w:rsidR="00A50BDA">
          <w:rPr>
            <w:webHidden/>
          </w:rPr>
          <w:fldChar w:fldCharType="begin"/>
        </w:r>
        <w:r w:rsidR="00A50BDA">
          <w:rPr>
            <w:webHidden/>
          </w:rPr>
          <w:instrText xml:space="preserve"> PAGEREF _Toc478549410 \h </w:instrText>
        </w:r>
        <w:r w:rsidR="00A50BDA">
          <w:rPr>
            <w:webHidden/>
          </w:rPr>
        </w:r>
        <w:r w:rsidR="00A50BDA">
          <w:rPr>
            <w:webHidden/>
          </w:rPr>
          <w:fldChar w:fldCharType="separate"/>
        </w:r>
        <w:r>
          <w:rPr>
            <w:webHidden/>
          </w:rPr>
          <w:t>9</w:t>
        </w:r>
        <w:r w:rsidR="00A50BDA">
          <w:rPr>
            <w:webHidden/>
          </w:rPr>
          <w:fldChar w:fldCharType="end"/>
        </w:r>
      </w:hyperlink>
    </w:p>
    <w:p w:rsidR="00A50BDA" w:rsidRDefault="00013A9E">
      <w:pPr>
        <w:pStyle w:val="TOC1"/>
        <w:rPr>
          <w:rFonts w:asciiTheme="minorHAnsi" w:eastAsiaTheme="minorEastAsia" w:hAnsiTheme="minorHAnsi" w:cstheme="minorBidi"/>
          <w:bCs w:val="0"/>
          <w:caps w:val="0"/>
          <w:sz w:val="22"/>
          <w:szCs w:val="22"/>
          <w:lang w:val="en-US" w:eastAsia="en-US" w:bidi="ar-SA"/>
        </w:rPr>
      </w:pPr>
      <w:hyperlink w:anchor="_Toc478549411" w:history="1">
        <w:r w:rsidR="00A50BDA" w:rsidRPr="0014295D">
          <w:rPr>
            <w:rStyle w:val="Hyperlink"/>
          </w:rPr>
          <w:t>KOMMUNIKATION</w:t>
        </w:r>
        <w:r w:rsidR="00A50BDA">
          <w:rPr>
            <w:webHidden/>
          </w:rPr>
          <w:tab/>
        </w:r>
        <w:r w:rsidR="00A50BDA">
          <w:rPr>
            <w:webHidden/>
          </w:rPr>
          <w:fldChar w:fldCharType="begin"/>
        </w:r>
        <w:r w:rsidR="00A50BDA">
          <w:rPr>
            <w:webHidden/>
          </w:rPr>
          <w:instrText xml:space="preserve"> PAGEREF _Toc478549411 \h </w:instrText>
        </w:r>
        <w:r w:rsidR="00A50BDA">
          <w:rPr>
            <w:webHidden/>
          </w:rPr>
        </w:r>
        <w:r w:rsidR="00A50BDA">
          <w:rPr>
            <w:webHidden/>
          </w:rPr>
          <w:fldChar w:fldCharType="separate"/>
        </w:r>
        <w:r>
          <w:rPr>
            <w:webHidden/>
          </w:rPr>
          <w:t>9</w:t>
        </w:r>
        <w:r w:rsidR="00A50BDA">
          <w:rPr>
            <w:webHidden/>
          </w:rPr>
          <w:fldChar w:fldCharType="end"/>
        </w:r>
      </w:hyperlink>
    </w:p>
    <w:p w:rsidR="00A50BDA" w:rsidRDefault="00013A9E">
      <w:pPr>
        <w:pStyle w:val="TOC1"/>
        <w:rPr>
          <w:rFonts w:asciiTheme="minorHAnsi" w:eastAsiaTheme="minorEastAsia" w:hAnsiTheme="minorHAnsi" w:cstheme="minorBidi"/>
          <w:bCs w:val="0"/>
          <w:caps w:val="0"/>
          <w:sz w:val="22"/>
          <w:szCs w:val="22"/>
          <w:lang w:val="en-US" w:eastAsia="en-US" w:bidi="ar-SA"/>
        </w:rPr>
      </w:pPr>
      <w:hyperlink w:anchor="_Toc478549412" w:history="1">
        <w:r w:rsidR="00A50BDA" w:rsidRPr="0014295D">
          <w:rPr>
            <w:rStyle w:val="Hyperlink"/>
          </w:rPr>
          <w:t>Unterstützung</w:t>
        </w:r>
        <w:r w:rsidR="00A50BDA">
          <w:rPr>
            <w:webHidden/>
          </w:rPr>
          <w:tab/>
        </w:r>
        <w:r w:rsidR="00A50BDA">
          <w:rPr>
            <w:webHidden/>
          </w:rPr>
          <w:fldChar w:fldCharType="begin"/>
        </w:r>
        <w:r w:rsidR="00A50BDA">
          <w:rPr>
            <w:webHidden/>
          </w:rPr>
          <w:instrText xml:space="preserve"> PAGEREF _Toc478549412 \h </w:instrText>
        </w:r>
        <w:r w:rsidR="00A50BDA">
          <w:rPr>
            <w:webHidden/>
          </w:rPr>
        </w:r>
        <w:r w:rsidR="00A50BDA">
          <w:rPr>
            <w:webHidden/>
          </w:rPr>
          <w:fldChar w:fldCharType="separate"/>
        </w:r>
        <w:r>
          <w:rPr>
            <w:webHidden/>
          </w:rPr>
          <w:t>10</w:t>
        </w:r>
        <w:r w:rsidR="00A50BDA">
          <w:rPr>
            <w:webHidden/>
          </w:rPr>
          <w:fldChar w:fldCharType="end"/>
        </w:r>
      </w:hyperlink>
    </w:p>
    <w:p w:rsidR="00A50BDA" w:rsidRDefault="00013A9E">
      <w:pPr>
        <w:pStyle w:val="TOC1"/>
        <w:rPr>
          <w:rFonts w:asciiTheme="minorHAnsi" w:eastAsiaTheme="minorEastAsia" w:hAnsiTheme="minorHAnsi" w:cstheme="minorBidi"/>
          <w:bCs w:val="0"/>
          <w:caps w:val="0"/>
          <w:sz w:val="22"/>
          <w:szCs w:val="22"/>
          <w:lang w:val="en-US" w:eastAsia="en-US" w:bidi="ar-SA"/>
        </w:rPr>
      </w:pPr>
      <w:hyperlink w:anchor="_Toc478549413" w:history="1">
        <w:r w:rsidR="00A50BDA" w:rsidRPr="0014295D">
          <w:rPr>
            <w:rStyle w:val="Hyperlink"/>
          </w:rPr>
          <w:t>NAME</w:t>
        </w:r>
        <w:r w:rsidR="00A50BDA">
          <w:rPr>
            <w:webHidden/>
          </w:rPr>
          <w:tab/>
        </w:r>
        <w:r w:rsidR="00A50BDA">
          <w:rPr>
            <w:webHidden/>
          </w:rPr>
          <w:fldChar w:fldCharType="begin"/>
        </w:r>
        <w:r w:rsidR="00A50BDA">
          <w:rPr>
            <w:webHidden/>
          </w:rPr>
          <w:instrText xml:space="preserve"> PAGEREF _Toc478549413 \h </w:instrText>
        </w:r>
        <w:r w:rsidR="00A50BDA">
          <w:rPr>
            <w:webHidden/>
          </w:rPr>
        </w:r>
        <w:r w:rsidR="00A50BDA">
          <w:rPr>
            <w:webHidden/>
          </w:rPr>
          <w:fldChar w:fldCharType="separate"/>
        </w:r>
        <w:r>
          <w:rPr>
            <w:webHidden/>
          </w:rPr>
          <w:t>10</w:t>
        </w:r>
        <w:r w:rsidR="00A50BDA">
          <w:rPr>
            <w:webHidden/>
          </w:rPr>
          <w:fldChar w:fldCharType="end"/>
        </w:r>
      </w:hyperlink>
    </w:p>
    <w:p w:rsidR="00A50BDA" w:rsidRDefault="00013A9E">
      <w:pPr>
        <w:pStyle w:val="TOC1"/>
        <w:rPr>
          <w:rFonts w:asciiTheme="minorHAnsi" w:eastAsiaTheme="minorEastAsia" w:hAnsiTheme="minorHAnsi" w:cstheme="minorBidi"/>
          <w:bCs w:val="0"/>
          <w:caps w:val="0"/>
          <w:sz w:val="22"/>
          <w:szCs w:val="22"/>
          <w:lang w:val="en-US" w:eastAsia="en-US" w:bidi="ar-SA"/>
        </w:rPr>
      </w:pPr>
      <w:hyperlink w:anchor="_Toc478549414" w:history="1">
        <w:r w:rsidR="00A50BDA" w:rsidRPr="0014295D">
          <w:rPr>
            <w:rStyle w:val="Hyperlink"/>
          </w:rPr>
          <w:t>TEILNAHME AM EAF</w:t>
        </w:r>
        <w:r w:rsidR="00A50BDA">
          <w:rPr>
            <w:webHidden/>
          </w:rPr>
          <w:tab/>
        </w:r>
        <w:r w:rsidR="00A50BDA">
          <w:rPr>
            <w:webHidden/>
          </w:rPr>
          <w:fldChar w:fldCharType="begin"/>
        </w:r>
        <w:r w:rsidR="00A50BDA">
          <w:rPr>
            <w:webHidden/>
          </w:rPr>
          <w:instrText xml:space="preserve"> PAGEREF _Toc478549414 \h </w:instrText>
        </w:r>
        <w:r w:rsidR="00A50BDA">
          <w:rPr>
            <w:webHidden/>
          </w:rPr>
        </w:r>
        <w:r w:rsidR="00A50BDA">
          <w:rPr>
            <w:webHidden/>
          </w:rPr>
          <w:fldChar w:fldCharType="separate"/>
        </w:r>
        <w:r>
          <w:rPr>
            <w:webHidden/>
          </w:rPr>
          <w:t>10</w:t>
        </w:r>
        <w:r w:rsidR="00A50BDA">
          <w:rPr>
            <w:webHidden/>
          </w:rPr>
          <w:fldChar w:fldCharType="end"/>
        </w:r>
      </w:hyperlink>
    </w:p>
    <w:p w:rsidR="00A50BDA" w:rsidRDefault="00013A9E">
      <w:pPr>
        <w:pStyle w:val="TOC1"/>
        <w:rPr>
          <w:rFonts w:asciiTheme="minorHAnsi" w:eastAsiaTheme="minorEastAsia" w:hAnsiTheme="minorHAnsi" w:cstheme="minorBidi"/>
          <w:bCs w:val="0"/>
          <w:caps w:val="0"/>
          <w:sz w:val="22"/>
          <w:szCs w:val="22"/>
          <w:lang w:val="en-US" w:eastAsia="en-US" w:bidi="ar-SA"/>
        </w:rPr>
      </w:pPr>
      <w:hyperlink w:anchor="_Toc478549415" w:history="1">
        <w:r w:rsidR="00A50BDA" w:rsidRPr="0014295D">
          <w:rPr>
            <w:rStyle w:val="Hyperlink"/>
          </w:rPr>
          <w:t>VORLÄUFIGER ZEITPLAN FÜR DAS EAF</w:t>
        </w:r>
        <w:r w:rsidR="00A50BDA">
          <w:rPr>
            <w:webHidden/>
          </w:rPr>
          <w:tab/>
        </w:r>
        <w:r w:rsidR="00A50BDA">
          <w:rPr>
            <w:webHidden/>
          </w:rPr>
          <w:fldChar w:fldCharType="begin"/>
        </w:r>
        <w:r w:rsidR="00A50BDA">
          <w:rPr>
            <w:webHidden/>
          </w:rPr>
          <w:instrText xml:space="preserve"> PAGEREF _Toc478549415 \h </w:instrText>
        </w:r>
        <w:r w:rsidR="00A50BDA">
          <w:rPr>
            <w:webHidden/>
          </w:rPr>
        </w:r>
        <w:r w:rsidR="00A50BDA">
          <w:rPr>
            <w:webHidden/>
          </w:rPr>
          <w:fldChar w:fldCharType="separate"/>
        </w:r>
        <w:r>
          <w:rPr>
            <w:webHidden/>
          </w:rPr>
          <w:t>10</w:t>
        </w:r>
        <w:r w:rsidR="00A50BDA">
          <w:rPr>
            <w:webHidden/>
          </w:rPr>
          <w:fldChar w:fldCharType="end"/>
        </w:r>
      </w:hyperlink>
    </w:p>
    <w:p w:rsidR="00D16588" w:rsidRDefault="00943BC9">
      <w:pPr>
        <w:pStyle w:val="TOC1"/>
        <w:rPr>
          <w:rFonts w:asciiTheme="minorHAnsi" w:eastAsiaTheme="minorEastAsia" w:hAnsiTheme="minorHAnsi" w:cstheme="minorBidi"/>
          <w:bCs w:val="0"/>
          <w:caps w:val="0"/>
          <w:sz w:val="22"/>
          <w:szCs w:val="22"/>
        </w:rPr>
      </w:pPr>
      <w:r w:rsidRPr="0067356F">
        <w:rPr>
          <w:b/>
          <w:szCs w:val="18"/>
        </w:rPr>
        <w:fldChar w:fldCharType="end"/>
      </w:r>
    </w:p>
    <w:p w:rsidR="00943BC9" w:rsidRPr="0063732E" w:rsidRDefault="00943BC9" w:rsidP="00EB0A8F">
      <w:pPr>
        <w:pStyle w:val="Heading1"/>
      </w:pPr>
      <w:bookmarkStart w:id="7" w:name="_Toc477541711"/>
      <w:bookmarkStart w:id="8" w:name="_Toc478549381"/>
      <w:r>
        <w:t>HINTERGRUND</w:t>
      </w:r>
      <w:bookmarkEnd w:id="7"/>
      <w:bookmarkEnd w:id="8"/>
    </w:p>
    <w:p w:rsidR="00943BC9" w:rsidRPr="0063732E" w:rsidRDefault="00943BC9" w:rsidP="00EB0A8F">
      <w:pPr>
        <w:pStyle w:val="Heading1"/>
      </w:pPr>
    </w:p>
    <w:p w:rsidR="00943BC9" w:rsidRDefault="00943BC9" w:rsidP="00EB0A8F">
      <w:r w:rsidRPr="0063732E">
        <w:fldChar w:fldCharType="begin"/>
      </w:r>
      <w:r w:rsidRPr="0063732E">
        <w:instrText xml:space="preserve"> AUTONUM  </w:instrText>
      </w:r>
      <w:r w:rsidRPr="0063732E">
        <w:fldChar w:fldCharType="end"/>
      </w:r>
      <w:r>
        <w:tab/>
        <w:t>Das Ziel des Projektes für ein Elektronisches Antragsformblatt (EAF) besteht in der Ausarbeitung eines mehrsprachigen elektronischen Formblatts, das für Anträge auf Erteilung von Züchterrechten (PBR) einschlägige Fragen enthält (vergleiche Dokument CAJ/66/5 „Elektronische Systeme für die Einreichung von Anträgen“, Absatz 2).</w:t>
      </w:r>
    </w:p>
    <w:p w:rsidR="00943BC9" w:rsidRPr="0063732E" w:rsidRDefault="00943BC9" w:rsidP="00EB0A8F"/>
    <w:p w:rsidR="00943BC9" w:rsidRPr="0063732E" w:rsidRDefault="00943BC9" w:rsidP="00EB0A8F">
      <w:r w:rsidRPr="0063732E">
        <w:fldChar w:fldCharType="begin"/>
      </w:r>
      <w:r w:rsidRPr="0063732E">
        <w:instrText xml:space="preserve"> AUTONUM  </w:instrText>
      </w:r>
      <w:r w:rsidRPr="0063732E">
        <w:fldChar w:fldCharType="end"/>
      </w:r>
      <w:r>
        <w:tab/>
        <w:t xml:space="preserve">Der Hintergrund zur Entwicklung des EAF ist in Dokument </w:t>
      </w:r>
      <w:r w:rsidR="00673AA3">
        <w:t>UPOV/</w:t>
      </w:r>
      <w:r>
        <w:t>EAF/8/2 „</w:t>
      </w:r>
      <w:r>
        <w:rPr>
          <w:i/>
        </w:rPr>
        <w:t>Developments concerning the prototype electronic form project</w:t>
      </w:r>
      <w:r>
        <w:t xml:space="preserve">” enthalten. </w:t>
      </w:r>
    </w:p>
    <w:p w:rsidR="00943BC9" w:rsidRPr="0063732E" w:rsidRDefault="00943BC9" w:rsidP="00EB0A8F"/>
    <w:p w:rsidR="00943BC9" w:rsidRPr="0063732E" w:rsidRDefault="00943BC9" w:rsidP="00EB0A8F"/>
    <w:p w:rsidR="00943BC9" w:rsidRPr="0063732E" w:rsidRDefault="00943BC9" w:rsidP="00EB0A8F">
      <w:pPr>
        <w:pStyle w:val="Heading1"/>
      </w:pPr>
      <w:bookmarkStart w:id="9" w:name="_Toc477541712"/>
      <w:bookmarkStart w:id="10" w:name="_Toc478549382"/>
      <w:r>
        <w:t>ENTWICKLUNGEN AUF DER ACHTEN SITZUNG BETREFFEND DIE AUSARBEITUNG EINES PROTOTYPS EINES ELEKTRONISCHEN FORMBLATTS</w:t>
      </w:r>
      <w:bookmarkEnd w:id="9"/>
      <w:bookmarkEnd w:id="10"/>
    </w:p>
    <w:p w:rsidR="00943BC9" w:rsidRPr="0063732E" w:rsidRDefault="00943BC9" w:rsidP="00EB0A8F"/>
    <w:p w:rsidR="00943BC9" w:rsidRDefault="00943BC9" w:rsidP="00EB0A8F">
      <w:r w:rsidRPr="0063732E">
        <w:rPr>
          <w:rFonts w:cs="Arial"/>
        </w:rPr>
        <w:fldChar w:fldCharType="begin"/>
      </w:r>
      <w:r w:rsidRPr="0063732E">
        <w:rPr>
          <w:rFonts w:cs="Arial"/>
        </w:rPr>
        <w:instrText xml:space="preserve"> AUTONUM  </w:instrText>
      </w:r>
      <w:r w:rsidRPr="0063732E">
        <w:rPr>
          <w:rFonts w:cs="Arial"/>
        </w:rPr>
        <w:fldChar w:fldCharType="end"/>
      </w:r>
      <w:r>
        <w:tab/>
        <w:t xml:space="preserve">Auf der Achten Sitzung bezüglich der Ausarbeitung eines Prototyps eines elektronischen Formblatts </w:t>
      </w:r>
      <w:r>
        <w:rPr>
          <w:color w:val="000000"/>
        </w:rPr>
        <w:t>(„EAF/8-Sitzung”) am 24. Oktober 2016 in Genf prüften die teilnehmenden Mitglieder das Dok</w:t>
      </w:r>
      <w:r>
        <w:t xml:space="preserve">ument </w:t>
      </w:r>
      <w:r w:rsidR="00673AA3">
        <w:t>UPOV/</w:t>
      </w:r>
      <w:r>
        <w:rPr>
          <w:color w:val="000000"/>
        </w:rPr>
        <w:t>EAF/8/2 „</w:t>
      </w:r>
      <w:r>
        <w:rPr>
          <w:i/>
          <w:color w:val="000000"/>
        </w:rPr>
        <w:t>Developments concerning the prototype electronic form project</w:t>
      </w:r>
      <w:r>
        <w:rPr>
          <w:color w:val="000000"/>
        </w:rPr>
        <w:t xml:space="preserve">” und hörten ein Referat des Verbandsbüros. </w:t>
      </w:r>
      <w:r>
        <w:t xml:space="preserve">Die EAF/8-Sitzung vereinbarte wie folgt (vergleiche Dokument </w:t>
      </w:r>
      <w:r w:rsidR="00673AA3">
        <w:t>UPOV/</w:t>
      </w:r>
      <w:r>
        <w:t>EAF/8/3 „</w:t>
      </w:r>
      <w:r>
        <w:rPr>
          <w:i/>
        </w:rPr>
        <w:t>Report</w:t>
      </w:r>
      <w:r>
        <w:t>”, Absätze 6 bis 10):</w:t>
      </w:r>
    </w:p>
    <w:p w:rsidR="00943BC9" w:rsidRDefault="00943BC9" w:rsidP="00EB0A8F">
      <w:pPr>
        <w:spacing w:line="360" w:lineRule="auto"/>
      </w:pPr>
    </w:p>
    <w:p w:rsidR="00943BC9" w:rsidRPr="005D316A" w:rsidRDefault="00943BC9" w:rsidP="005D316A">
      <w:pPr>
        <w:pStyle w:val="Heading3"/>
      </w:pPr>
      <w:bookmarkStart w:id="11" w:name="_Toc477541713"/>
      <w:bookmarkStart w:id="12" w:name="_Toc478549383"/>
      <w:r>
        <w:t>Validierung des Prototyps</w:t>
      </w:r>
      <w:bookmarkEnd w:id="11"/>
      <w:bookmarkEnd w:id="12"/>
    </w:p>
    <w:p w:rsidR="00943BC9" w:rsidRPr="00FF50F4" w:rsidRDefault="00943BC9" w:rsidP="00EB0A8F">
      <w:pPr>
        <w:keepNext/>
        <w:ind w:left="207"/>
      </w:pPr>
    </w:p>
    <w:p w:rsidR="00943BC9" w:rsidRPr="00FF50F4" w:rsidRDefault="00943BC9" w:rsidP="00EB0A8F">
      <w:pPr>
        <w:numPr>
          <w:ilvl w:val="0"/>
          <w:numId w:val="10"/>
        </w:numPr>
        <w:tabs>
          <w:tab w:val="clear" w:pos="720"/>
        </w:tabs>
        <w:spacing w:after="120"/>
        <w:ind w:left="1134" w:hanging="567"/>
      </w:pPr>
      <w:r>
        <w:t>Prototyp Version 2 (PV2) hatte die Durchführbarkeit des Projekts gezeigt;</w:t>
      </w:r>
    </w:p>
    <w:p w:rsidR="00943BC9" w:rsidRPr="00B05A99" w:rsidRDefault="00943BC9" w:rsidP="00EB0A8F">
      <w:pPr>
        <w:numPr>
          <w:ilvl w:val="0"/>
          <w:numId w:val="10"/>
        </w:numPr>
        <w:tabs>
          <w:tab w:val="clear" w:pos="720"/>
        </w:tabs>
        <w:spacing w:after="120"/>
        <w:ind w:left="1134" w:hanging="567"/>
        <w:rPr>
          <w:rFonts w:cs="Arial"/>
        </w:rPr>
      </w:pPr>
      <w:r>
        <w:t>PV2 erfüllt die an ein funktionierendes System für Nutzer gestellten Erwartungen, Anmeldedaten zu senden und zu erhalten und eingereichte Daten wiederzuverwenden;</w:t>
      </w:r>
    </w:p>
    <w:p w:rsidR="00943BC9" w:rsidRPr="00B05A99" w:rsidRDefault="00943BC9" w:rsidP="00943BC9">
      <w:pPr>
        <w:numPr>
          <w:ilvl w:val="0"/>
          <w:numId w:val="10"/>
        </w:numPr>
        <w:tabs>
          <w:tab w:val="clear" w:pos="720"/>
        </w:tabs>
        <w:ind w:left="1134" w:hanging="567"/>
        <w:rPr>
          <w:rFonts w:cs="Arial"/>
        </w:rPr>
      </w:pPr>
      <w:r>
        <w:t>PV2 sollte als Grundlage für die Lancierung eines Betriebssystems verwendet werden.</w:t>
      </w:r>
    </w:p>
    <w:p w:rsidR="00943BC9" w:rsidRDefault="00943BC9" w:rsidP="00EB0A8F"/>
    <w:p w:rsidR="00943BC9" w:rsidRPr="005D316A" w:rsidRDefault="00943BC9" w:rsidP="005D316A">
      <w:pPr>
        <w:pStyle w:val="Heading3"/>
      </w:pPr>
      <w:bookmarkStart w:id="13" w:name="_Toc477541714"/>
      <w:bookmarkStart w:id="14" w:name="_Toc478549384"/>
      <w:r>
        <w:t>Sprachen</w:t>
      </w:r>
      <w:bookmarkEnd w:id="13"/>
      <w:bookmarkEnd w:id="14"/>
    </w:p>
    <w:p w:rsidR="00943BC9" w:rsidRPr="00B05A99" w:rsidRDefault="00943BC9" w:rsidP="00EB0A8F">
      <w:pPr>
        <w:rPr>
          <w:rFonts w:cs="Arial"/>
        </w:rPr>
      </w:pPr>
    </w:p>
    <w:p w:rsidR="00943BC9" w:rsidRPr="001006B0" w:rsidRDefault="00943BC9" w:rsidP="00EB0A8F">
      <w:pPr>
        <w:keepNext/>
        <w:ind w:left="567"/>
        <w:rPr>
          <w:rFonts w:cs="Arial"/>
        </w:rPr>
      </w:pPr>
      <w:r>
        <w:t>Fragen</w:t>
      </w:r>
    </w:p>
    <w:p w:rsidR="00943BC9" w:rsidRPr="00B05A99" w:rsidRDefault="00943BC9" w:rsidP="00EB0A8F">
      <w:pPr>
        <w:numPr>
          <w:ilvl w:val="0"/>
          <w:numId w:val="10"/>
        </w:numPr>
        <w:tabs>
          <w:tab w:val="clear" w:pos="720"/>
        </w:tabs>
        <w:suppressAutoHyphens/>
        <w:spacing w:after="120"/>
        <w:ind w:left="1134" w:hanging="567"/>
        <w:rPr>
          <w:rFonts w:cs="Arial"/>
        </w:rPr>
      </w:pPr>
      <w:r>
        <w:t>Das EAF wird alle Punkte (Fragen) auf Englisch, Französisch, Deutsch und Spanisch angeben. Übersetzungen aller Punkte (Fragen) in andere Sprachen werden von den mitwirkenden Verbandsmitgliedern mit ein</w:t>
      </w:r>
      <w:r w:rsidR="004927B3">
        <w:t>em geeigneten Haftungsausschluß</w:t>
      </w:r>
      <w:r>
        <w:t xml:space="preserve"> angegeben.</w:t>
      </w:r>
    </w:p>
    <w:p w:rsidR="00943BC9" w:rsidRPr="00781F79" w:rsidRDefault="00943BC9" w:rsidP="00EB0A8F">
      <w:pPr>
        <w:ind w:left="567"/>
        <w:rPr>
          <w:sz w:val="18"/>
        </w:rPr>
      </w:pPr>
      <w:r>
        <w:lastRenderedPageBreak/>
        <w:t>Antworten</w:t>
      </w:r>
    </w:p>
    <w:p w:rsidR="00943BC9" w:rsidRPr="00EA3E13" w:rsidRDefault="00943BC9" w:rsidP="00EB0A8F">
      <w:pPr>
        <w:pStyle w:val="ListParagraph"/>
        <w:numPr>
          <w:ilvl w:val="0"/>
          <w:numId w:val="10"/>
        </w:numPr>
        <w:tabs>
          <w:tab w:val="clear" w:pos="720"/>
        </w:tabs>
        <w:suppressAutoHyphens/>
        <w:ind w:left="1134" w:hanging="567"/>
        <w:jc w:val="both"/>
        <w:rPr>
          <w:rFonts w:ascii="Arial" w:hAnsi="Arial" w:cs="Arial"/>
          <w:sz w:val="20"/>
          <w:szCs w:val="20"/>
        </w:rPr>
      </w:pPr>
      <w:r>
        <w:rPr>
          <w:rFonts w:ascii="Arial" w:hAnsi="Arial"/>
          <w:sz w:val="20"/>
        </w:rPr>
        <w:t>Nutzer werden ersucht werden, Informationen (Antworten) in einer von dem betreffenden Sortenamt akzeptierten Sprache, wie im Formblatt angegeben, einzureichen.</w:t>
      </w:r>
    </w:p>
    <w:p w:rsidR="00943BC9" w:rsidRPr="00B05A99" w:rsidRDefault="00943BC9" w:rsidP="00EB0A8F">
      <w:pPr>
        <w:spacing w:line="360" w:lineRule="auto"/>
        <w:rPr>
          <w:rFonts w:cs="Arial"/>
        </w:rPr>
      </w:pPr>
    </w:p>
    <w:p w:rsidR="00943BC9" w:rsidRPr="005D316A" w:rsidRDefault="00943BC9" w:rsidP="005D316A">
      <w:pPr>
        <w:pStyle w:val="Heading3"/>
      </w:pPr>
      <w:bookmarkStart w:id="15" w:name="_Toc477541715"/>
      <w:bookmarkStart w:id="16" w:name="_Toc478549385"/>
      <w:r>
        <w:t>Zahlung</w:t>
      </w:r>
      <w:bookmarkEnd w:id="15"/>
      <w:bookmarkEnd w:id="16"/>
    </w:p>
    <w:p w:rsidR="00943BC9" w:rsidRPr="00B05A99" w:rsidRDefault="00943BC9" w:rsidP="005D316A">
      <w:pPr>
        <w:keepNext/>
      </w:pPr>
    </w:p>
    <w:p w:rsidR="00943BC9" w:rsidRPr="00673AA3" w:rsidRDefault="00943BC9" w:rsidP="00EB0A8F">
      <w:pPr>
        <w:pStyle w:val="ListParagraph"/>
        <w:keepNext/>
        <w:numPr>
          <w:ilvl w:val="0"/>
          <w:numId w:val="10"/>
        </w:numPr>
        <w:tabs>
          <w:tab w:val="clear" w:pos="720"/>
        </w:tabs>
        <w:suppressAutoHyphens/>
        <w:spacing w:after="120"/>
        <w:ind w:left="1134" w:hanging="567"/>
        <w:jc w:val="both"/>
        <w:rPr>
          <w:rFonts w:ascii="Arial" w:hAnsi="Arial" w:cs="Arial"/>
          <w:spacing w:val="-2"/>
          <w:sz w:val="20"/>
          <w:szCs w:val="20"/>
        </w:rPr>
      </w:pPr>
      <w:r w:rsidRPr="00673AA3">
        <w:rPr>
          <w:rFonts w:ascii="Arial" w:hAnsi="Arial"/>
          <w:spacing w:val="-2"/>
          <w:sz w:val="20"/>
        </w:rPr>
        <w:t>Das EAF würde sich nicht auf die Gebühren, die die Sortenämter pro Antrag erhalten, auswirken;</w:t>
      </w:r>
    </w:p>
    <w:p w:rsidR="00943BC9" w:rsidRPr="00EA3E13" w:rsidRDefault="00943BC9" w:rsidP="00EB0A8F">
      <w:pPr>
        <w:pStyle w:val="ListParagraph"/>
        <w:numPr>
          <w:ilvl w:val="0"/>
          <w:numId w:val="10"/>
        </w:numPr>
        <w:tabs>
          <w:tab w:val="clear" w:pos="720"/>
        </w:tabs>
        <w:suppressAutoHyphens/>
        <w:spacing w:after="120"/>
        <w:ind w:left="1134" w:hanging="567"/>
        <w:jc w:val="both"/>
        <w:rPr>
          <w:rFonts w:ascii="Arial" w:hAnsi="Arial" w:cs="Arial"/>
          <w:sz w:val="20"/>
          <w:szCs w:val="20"/>
        </w:rPr>
      </w:pPr>
      <w:r>
        <w:rPr>
          <w:rFonts w:ascii="Arial" w:hAnsi="Arial"/>
          <w:sz w:val="20"/>
        </w:rPr>
        <w:t>Die Zahlung der Antragsgebühr würde direkt von dem Antragsteller an das entsprechende Sortenamt entrichtet werden, wenn nicht anders mit dem Verbandsbüro vereinbart</w:t>
      </w:r>
      <w:r w:rsidR="007221AA">
        <w:rPr>
          <w:rFonts w:ascii="Arial" w:hAnsi="Arial"/>
          <w:sz w:val="20"/>
        </w:rPr>
        <w:t xml:space="preserve">. </w:t>
      </w:r>
      <w:r>
        <w:rPr>
          <w:rFonts w:ascii="Arial" w:hAnsi="Arial"/>
          <w:sz w:val="20"/>
        </w:rPr>
        <w:t>Das EAF System würde jedoch auf Anfrage die Möglichkeit bieten, daß die Gebühren über das EAF eingezogen und in einer von den betreffenden Sortenämtern bestimmten Form und Währung an die Sortenämter weitergeleitet werden;</w:t>
      </w:r>
    </w:p>
    <w:p w:rsidR="00943BC9" w:rsidRPr="00EA3E13" w:rsidRDefault="00943BC9" w:rsidP="00EB0A8F">
      <w:pPr>
        <w:pStyle w:val="ListParagraph"/>
        <w:keepNext/>
        <w:numPr>
          <w:ilvl w:val="0"/>
          <w:numId w:val="10"/>
        </w:numPr>
        <w:tabs>
          <w:tab w:val="clear" w:pos="720"/>
        </w:tabs>
        <w:suppressAutoHyphens/>
        <w:spacing w:after="120" w:line="259" w:lineRule="auto"/>
        <w:ind w:left="1134" w:hanging="567"/>
        <w:contextualSpacing/>
        <w:jc w:val="both"/>
        <w:rPr>
          <w:rFonts w:ascii="Arial" w:hAnsi="Arial" w:cs="Arial"/>
          <w:sz w:val="20"/>
          <w:szCs w:val="20"/>
        </w:rPr>
      </w:pPr>
      <w:r>
        <w:rPr>
          <w:rFonts w:ascii="Arial" w:hAnsi="Arial"/>
          <w:sz w:val="20"/>
        </w:rPr>
        <w:t>Die EAF-Gebühr pro Antrag würde betragen:</w:t>
      </w:r>
    </w:p>
    <w:p w:rsidR="00943BC9" w:rsidRPr="00B05A99" w:rsidRDefault="00943BC9" w:rsidP="00943BC9">
      <w:pPr>
        <w:keepNext/>
        <w:numPr>
          <w:ilvl w:val="1"/>
          <w:numId w:val="2"/>
        </w:numPr>
        <w:tabs>
          <w:tab w:val="clear" w:pos="1440"/>
          <w:tab w:val="num" w:pos="1701"/>
        </w:tabs>
        <w:ind w:left="1418" w:hanging="284"/>
        <w:rPr>
          <w:rFonts w:cs="Arial"/>
        </w:rPr>
      </w:pPr>
      <w:r>
        <w:t>CHF 150 / eingereichter Antrag in 2017/2018</w:t>
      </w:r>
    </w:p>
    <w:p w:rsidR="00943BC9" w:rsidRPr="00B05A99" w:rsidRDefault="00943BC9" w:rsidP="00673AA3">
      <w:pPr>
        <w:numPr>
          <w:ilvl w:val="1"/>
          <w:numId w:val="2"/>
        </w:numPr>
        <w:tabs>
          <w:tab w:val="clear" w:pos="1440"/>
        </w:tabs>
        <w:suppressAutoHyphens/>
        <w:ind w:left="1418" w:hanging="284"/>
        <w:contextualSpacing/>
        <w:rPr>
          <w:rFonts w:cs="Arial"/>
        </w:rPr>
      </w:pPr>
      <w:r>
        <w:t>CHF 250</w:t>
      </w:r>
      <w:r w:rsidR="008426A7">
        <w:t xml:space="preserve"> / eingereichter Antrag ab 2019</w:t>
      </w:r>
    </w:p>
    <w:p w:rsidR="00943BC9" w:rsidRDefault="00943BC9" w:rsidP="00EB0A8F">
      <w:pPr>
        <w:spacing w:line="360" w:lineRule="auto"/>
        <w:rPr>
          <w:rFonts w:cs="Arial"/>
        </w:rPr>
      </w:pPr>
    </w:p>
    <w:p w:rsidR="00943BC9" w:rsidRPr="005D316A" w:rsidRDefault="00943BC9" w:rsidP="005D316A">
      <w:pPr>
        <w:pStyle w:val="Heading3"/>
      </w:pPr>
      <w:bookmarkStart w:id="17" w:name="_Toc477541716"/>
      <w:bookmarkStart w:id="18" w:name="_Toc478549386"/>
      <w:r>
        <w:t>Hinzufügung neuer Arten</w:t>
      </w:r>
      <w:bookmarkEnd w:id="17"/>
      <w:bookmarkEnd w:id="18"/>
    </w:p>
    <w:p w:rsidR="00943BC9" w:rsidRPr="00210138" w:rsidRDefault="00943BC9" w:rsidP="00EB0A8F">
      <w:pPr>
        <w:keepNext/>
        <w:rPr>
          <w:rFonts w:cs="Arial"/>
        </w:rPr>
      </w:pPr>
    </w:p>
    <w:p w:rsidR="00943BC9" w:rsidRPr="00EA3E13" w:rsidRDefault="00943BC9" w:rsidP="00EB0A8F">
      <w:pPr>
        <w:pStyle w:val="ListParagraph"/>
        <w:numPr>
          <w:ilvl w:val="0"/>
          <w:numId w:val="10"/>
        </w:numPr>
        <w:tabs>
          <w:tab w:val="clear" w:pos="720"/>
        </w:tabs>
        <w:suppressAutoHyphens/>
        <w:spacing w:after="120"/>
        <w:ind w:left="1134" w:hanging="567"/>
        <w:jc w:val="both"/>
        <w:rPr>
          <w:rFonts w:ascii="Arial" w:hAnsi="Arial" w:cs="Arial"/>
          <w:sz w:val="20"/>
          <w:szCs w:val="20"/>
        </w:rPr>
      </w:pPr>
      <w:r>
        <w:rPr>
          <w:rFonts w:ascii="Arial" w:hAnsi="Arial"/>
          <w:sz w:val="20"/>
        </w:rPr>
        <w:t>Zur Lancierung des EAF am 9. Januar 2017 mit Rose, Sojabohne, Salat, Apfelfruchtsorten und Kartoffel;</w:t>
      </w:r>
    </w:p>
    <w:p w:rsidR="00943BC9" w:rsidRPr="00EA3E13" w:rsidRDefault="00943BC9" w:rsidP="00EB0A8F">
      <w:pPr>
        <w:pStyle w:val="ListParagraph"/>
        <w:numPr>
          <w:ilvl w:val="0"/>
          <w:numId w:val="10"/>
        </w:numPr>
        <w:tabs>
          <w:tab w:val="clear" w:pos="720"/>
        </w:tabs>
        <w:suppressAutoHyphens/>
        <w:spacing w:after="120"/>
        <w:ind w:left="1134" w:hanging="567"/>
        <w:contextualSpacing/>
        <w:jc w:val="both"/>
        <w:rPr>
          <w:rFonts w:ascii="Arial" w:hAnsi="Arial" w:cs="Arial"/>
          <w:sz w:val="20"/>
          <w:szCs w:val="20"/>
        </w:rPr>
      </w:pPr>
      <w:r>
        <w:rPr>
          <w:rFonts w:ascii="Arial" w:hAnsi="Arial"/>
          <w:sz w:val="20"/>
        </w:rPr>
        <w:t>Auf der nächsten EAF-Sitzung sollen mehr Einzelheiten über die verschiedenen Ansätze zur Hinzufügung von mehr Pflanzen/Arten zum System vorgelegt werden:</w:t>
      </w:r>
    </w:p>
    <w:p w:rsidR="00943BC9" w:rsidRPr="00210138" w:rsidRDefault="00E2270F" w:rsidP="00EB0A8F">
      <w:pPr>
        <w:numPr>
          <w:ilvl w:val="1"/>
          <w:numId w:val="3"/>
        </w:numPr>
        <w:tabs>
          <w:tab w:val="clear" w:pos="1440"/>
          <w:tab w:val="num" w:pos="1701"/>
        </w:tabs>
        <w:ind w:left="1418" w:hanging="284"/>
        <w:rPr>
          <w:rFonts w:cs="Arial"/>
        </w:rPr>
      </w:pPr>
      <w:r>
        <w:t>Individuell angepaß</w:t>
      </w:r>
      <w:r w:rsidR="00943BC9">
        <w:t>ter technischer Fragebogen</w:t>
      </w:r>
    </w:p>
    <w:p w:rsidR="00943BC9" w:rsidRPr="00210138" w:rsidRDefault="00943BC9" w:rsidP="00EB0A8F">
      <w:pPr>
        <w:numPr>
          <w:ilvl w:val="1"/>
          <w:numId w:val="3"/>
        </w:numPr>
        <w:tabs>
          <w:tab w:val="clear" w:pos="1440"/>
        </w:tabs>
        <w:ind w:left="1418" w:hanging="284"/>
        <w:rPr>
          <w:rFonts w:cs="Arial"/>
        </w:rPr>
      </w:pPr>
      <w:r>
        <w:t xml:space="preserve">Technischer Fragebogen auf der Grundlage der UPOV-Prüfungsrichtlinien </w:t>
      </w:r>
    </w:p>
    <w:p w:rsidR="00943BC9" w:rsidRPr="00210138" w:rsidRDefault="00943BC9" w:rsidP="00EB0A8F">
      <w:pPr>
        <w:numPr>
          <w:ilvl w:val="1"/>
          <w:numId w:val="3"/>
        </w:numPr>
        <w:tabs>
          <w:tab w:val="clear" w:pos="1440"/>
        </w:tabs>
        <w:spacing w:after="120"/>
        <w:ind w:left="1418" w:hanging="284"/>
        <w:rPr>
          <w:rFonts w:cs="Arial"/>
        </w:rPr>
      </w:pPr>
      <w:r>
        <w:t>Generischer technischer Fragebogen;</w:t>
      </w:r>
    </w:p>
    <w:p w:rsidR="00943BC9" w:rsidRPr="00EA3E13" w:rsidRDefault="00943BC9" w:rsidP="00673AA3">
      <w:pPr>
        <w:pStyle w:val="ListParagraph"/>
        <w:numPr>
          <w:ilvl w:val="0"/>
          <w:numId w:val="10"/>
        </w:numPr>
        <w:tabs>
          <w:tab w:val="clear" w:pos="720"/>
        </w:tabs>
        <w:suppressAutoHyphens/>
        <w:ind w:left="1134" w:hanging="567"/>
        <w:contextualSpacing/>
        <w:jc w:val="both"/>
        <w:rPr>
          <w:rFonts w:ascii="Arial" w:hAnsi="Arial" w:cs="Arial"/>
          <w:sz w:val="20"/>
          <w:szCs w:val="20"/>
        </w:rPr>
      </w:pPr>
      <w:r>
        <w:rPr>
          <w:rFonts w:ascii="Arial" w:hAnsi="Arial"/>
          <w:sz w:val="20"/>
        </w:rPr>
        <w:t>Auf der EAF/9-Sitzung im April 2017 soll eine Prioritätenliste für die Hinzufügung neuer Pflanzen/Arten erstellt werden;</w:t>
      </w:r>
    </w:p>
    <w:p w:rsidR="00943BC9" w:rsidRPr="00210138" w:rsidRDefault="00943BC9" w:rsidP="00EB0A8F">
      <w:pPr>
        <w:rPr>
          <w:rFonts w:cs="Arial"/>
        </w:rPr>
      </w:pPr>
    </w:p>
    <w:p w:rsidR="00943BC9" w:rsidRPr="00EB0A8F" w:rsidRDefault="00943BC9" w:rsidP="00EB0A8F">
      <w:pPr>
        <w:pStyle w:val="Heading3"/>
        <w:rPr>
          <w:rFonts w:cs="Arial"/>
        </w:rPr>
      </w:pPr>
      <w:bookmarkStart w:id="19" w:name="_Toc477541717"/>
      <w:bookmarkStart w:id="20" w:name="_Toc478549387"/>
      <w:r>
        <w:t>Offizielle Sortenliste</w:t>
      </w:r>
      <w:bookmarkEnd w:id="19"/>
      <w:bookmarkEnd w:id="20"/>
    </w:p>
    <w:p w:rsidR="00943BC9" w:rsidRPr="00EB0A8F" w:rsidRDefault="00943BC9" w:rsidP="00EB0A8F">
      <w:pPr>
        <w:keepNext/>
        <w:rPr>
          <w:rFonts w:cs="Arial"/>
        </w:rPr>
      </w:pPr>
    </w:p>
    <w:p w:rsidR="00943BC9" w:rsidRPr="00662369" w:rsidRDefault="00943BC9" w:rsidP="00673AA3">
      <w:pPr>
        <w:pStyle w:val="ListParagraph"/>
        <w:numPr>
          <w:ilvl w:val="0"/>
          <w:numId w:val="10"/>
        </w:numPr>
        <w:tabs>
          <w:tab w:val="clear" w:pos="720"/>
        </w:tabs>
        <w:suppressAutoHyphens/>
        <w:ind w:left="1134" w:hanging="567"/>
        <w:contextualSpacing/>
        <w:jc w:val="both"/>
        <w:rPr>
          <w:rFonts w:ascii="Arial" w:hAnsi="Arial" w:cs="Arial"/>
          <w:sz w:val="20"/>
          <w:szCs w:val="20"/>
        </w:rPr>
      </w:pPr>
      <w:r>
        <w:rPr>
          <w:rFonts w:ascii="Arial" w:hAnsi="Arial"/>
          <w:sz w:val="20"/>
        </w:rPr>
        <w:t>Auf der EAF/9-Sitzung (im April 2017) ist zu prüfen, ob Informationen zu Zwecken der offiziellen Sortenliste in das EAF aufgenommen werden sollen;</w:t>
      </w:r>
    </w:p>
    <w:p w:rsidR="00943BC9" w:rsidRPr="00EB0A8F" w:rsidRDefault="00943BC9" w:rsidP="00EB0A8F">
      <w:pPr>
        <w:spacing w:line="360" w:lineRule="auto"/>
        <w:rPr>
          <w:rFonts w:cs="Arial"/>
        </w:rPr>
      </w:pPr>
    </w:p>
    <w:p w:rsidR="00943BC9" w:rsidRPr="00EB0A8F" w:rsidRDefault="00943BC9" w:rsidP="005D316A">
      <w:pPr>
        <w:pStyle w:val="Heading3"/>
        <w:rPr>
          <w:rFonts w:cs="Arial"/>
        </w:rPr>
      </w:pPr>
      <w:bookmarkStart w:id="21" w:name="_Toc477541718"/>
      <w:bookmarkStart w:id="22" w:name="_Toc478549388"/>
      <w:r>
        <w:t>Nutzungsbedingungen</w:t>
      </w:r>
      <w:bookmarkEnd w:id="21"/>
      <w:bookmarkEnd w:id="22"/>
    </w:p>
    <w:p w:rsidR="00943BC9" w:rsidRPr="00EB0A8F" w:rsidRDefault="00943BC9" w:rsidP="00EB0A8F">
      <w:pPr>
        <w:keepNext/>
        <w:rPr>
          <w:rFonts w:cs="Arial"/>
        </w:rPr>
      </w:pPr>
    </w:p>
    <w:p w:rsidR="00943BC9" w:rsidRPr="00662369" w:rsidRDefault="00943BC9" w:rsidP="00EB0A8F">
      <w:pPr>
        <w:pStyle w:val="ListParagraph"/>
        <w:numPr>
          <w:ilvl w:val="0"/>
          <w:numId w:val="10"/>
        </w:numPr>
        <w:tabs>
          <w:tab w:val="clear" w:pos="720"/>
        </w:tabs>
        <w:spacing w:after="120"/>
        <w:ind w:left="1134" w:hanging="567"/>
        <w:rPr>
          <w:rFonts w:ascii="Arial" w:hAnsi="Arial" w:cs="Arial"/>
          <w:sz w:val="20"/>
          <w:szCs w:val="20"/>
        </w:rPr>
      </w:pPr>
      <w:r>
        <w:rPr>
          <w:rFonts w:ascii="Arial" w:hAnsi="Arial"/>
          <w:sz w:val="20"/>
        </w:rPr>
        <w:t>Es ist ein detailliertes Dokument fertigzustellen, in dem mitwirkenden Verbandsmitgliedern und der Weltorganisation für geistiges Eigentum (WIPO) die „Nutzungsbedingungen“ auf folgender Grundlage erklärt werden:</w:t>
      </w:r>
    </w:p>
    <w:p w:rsidR="00943BC9" w:rsidRPr="00EB0A8F" w:rsidRDefault="00943BC9" w:rsidP="00EB0A8F">
      <w:pPr>
        <w:numPr>
          <w:ilvl w:val="1"/>
          <w:numId w:val="5"/>
        </w:numPr>
        <w:spacing w:after="60"/>
        <w:ind w:left="1702" w:hanging="284"/>
        <w:rPr>
          <w:rFonts w:cs="Arial"/>
        </w:rPr>
      </w:pPr>
      <w:r>
        <w:t>Anmeldedaten sind nach der Einreichung und ohne auf die Zahlungsbestätigung der EAF Gebühr und (gegebenenfalls) der Anmeldegebühr zu warten an die ausgewählte Behörde weiterzuleiten,</w:t>
      </w:r>
    </w:p>
    <w:p w:rsidR="00943BC9" w:rsidRPr="00EB0A8F" w:rsidRDefault="00943BC9" w:rsidP="00EB0A8F">
      <w:pPr>
        <w:numPr>
          <w:ilvl w:val="1"/>
          <w:numId w:val="5"/>
        </w:numPr>
        <w:spacing w:after="60"/>
        <w:ind w:left="1702" w:hanging="284"/>
        <w:rPr>
          <w:rFonts w:cs="Arial"/>
        </w:rPr>
      </w:pPr>
      <w:r>
        <w:t>Ist die Zahlung per Banküberweisung nicht innerhalb von 45 Tagen nach der Einreichung der Anmeldung eingegangen, ist von der UPOV/WIPO-Finanzabteilung eine Zahlungserinnerung zu verschicken,</w:t>
      </w:r>
    </w:p>
    <w:p w:rsidR="00943BC9" w:rsidRPr="00EB0A8F" w:rsidRDefault="00943BC9" w:rsidP="00EB0A8F">
      <w:pPr>
        <w:numPr>
          <w:ilvl w:val="1"/>
          <w:numId w:val="5"/>
        </w:numPr>
        <w:spacing w:after="60"/>
        <w:ind w:left="1702" w:hanging="284"/>
        <w:rPr>
          <w:rFonts w:cs="Arial"/>
        </w:rPr>
      </w:pPr>
      <w:r>
        <w:t>Gebühren für die Zahlung von Anmeldegebühren per Kreditkarte sind von den Sortenämtern auf einer bilateralen Grundlage zu prüfen (falls Zahlung der Gebühr für das Sortenamt via UPOV erfolgt),</w:t>
      </w:r>
    </w:p>
    <w:p w:rsidR="00943BC9" w:rsidRPr="00EB0A8F" w:rsidRDefault="00943BC9" w:rsidP="00EB0A8F">
      <w:pPr>
        <w:numPr>
          <w:ilvl w:val="1"/>
          <w:numId w:val="5"/>
        </w:numPr>
        <w:spacing w:after="60"/>
        <w:ind w:left="1702" w:hanging="284"/>
        <w:rPr>
          <w:rFonts w:cs="Arial"/>
        </w:rPr>
      </w:pPr>
      <w:r>
        <w:t>Gebühren einzelner Behörden sind (falls Zahlung der Gebühr für das Sortenamt via UPOV erfolgt) auf der Grundlage der geforderten Zahlungen wieder an die Sortenämter zu verteilen,</w:t>
      </w:r>
    </w:p>
    <w:p w:rsidR="00943BC9" w:rsidRPr="00EB0A8F" w:rsidRDefault="00943BC9" w:rsidP="00EB0A8F">
      <w:pPr>
        <w:numPr>
          <w:ilvl w:val="1"/>
          <w:numId w:val="5"/>
        </w:numPr>
        <w:ind w:left="1701" w:hanging="283"/>
        <w:rPr>
          <w:rFonts w:cs="Arial"/>
        </w:rPr>
      </w:pPr>
      <w:r>
        <w:t>Zahlungstransfers können sich je nach gewählter Zahlungsmethode (Kreditkarte oder Banküberweisung) verzögern.</w:t>
      </w:r>
    </w:p>
    <w:p w:rsidR="00943BC9" w:rsidRPr="00EB0A8F" w:rsidRDefault="00943BC9" w:rsidP="00EB0A8F">
      <w:pPr>
        <w:spacing w:line="360" w:lineRule="auto"/>
        <w:rPr>
          <w:rFonts w:cs="Arial"/>
        </w:rPr>
      </w:pPr>
    </w:p>
    <w:p w:rsidR="00943BC9" w:rsidRPr="005D316A" w:rsidRDefault="00943BC9" w:rsidP="005D316A">
      <w:pPr>
        <w:pStyle w:val="Heading3"/>
      </w:pPr>
      <w:bookmarkStart w:id="23" w:name="_Toc477541719"/>
      <w:bookmarkStart w:id="24" w:name="_Toc478549389"/>
      <w:r>
        <w:t>Teilnahme an der Lancierung des EAF</w:t>
      </w:r>
      <w:bookmarkEnd w:id="23"/>
      <w:bookmarkEnd w:id="24"/>
    </w:p>
    <w:p w:rsidR="00943BC9" w:rsidRPr="00210138" w:rsidRDefault="00943BC9" w:rsidP="00EB0A8F">
      <w:pPr>
        <w:keepNext/>
        <w:rPr>
          <w:rFonts w:cs="Arial"/>
        </w:rPr>
      </w:pPr>
    </w:p>
    <w:p w:rsidR="00943BC9" w:rsidRPr="00210138" w:rsidRDefault="00943BC9" w:rsidP="00EB0A8F">
      <w:pPr>
        <w:spacing w:after="120"/>
        <w:rPr>
          <w:rFonts w:cs="Arial"/>
        </w:rPr>
      </w:pPr>
      <w:r>
        <w:rPr>
          <w:rFonts w:cs="Arial"/>
        </w:rPr>
        <w:fldChar w:fldCharType="begin"/>
      </w:r>
      <w:r>
        <w:rPr>
          <w:rFonts w:cs="Arial"/>
        </w:rPr>
        <w:instrText xml:space="preserve"> AUTONUM  </w:instrText>
      </w:r>
      <w:r>
        <w:rPr>
          <w:rFonts w:cs="Arial"/>
        </w:rPr>
        <w:fldChar w:fldCharType="end"/>
      </w:r>
      <w:r>
        <w:tab/>
        <w:t>Die Teilnehmer nahmen zur Kenntnis, daß jede am PV2 mitwirkende Behörde (Argentinien, Australien, Bolivien (Plurinationaler Staat), Brasilien, Chile, Europäische Union, Frankreich, Georgien, Japan, Kanada, Kenia, Mexiko, Kolumbien, Niederlande, Neuseeland, Norwegen, Afrikanische Organisation für geistiges Eigentum (OAPI), Republik Korea, Südafrika, Schweiz, Tschechische Republik, Tunesien, Uruguay, Vereinigte Staaten von Amerika und Vietnam) das Verbandsbüro bis zum 11. November 2016 informieren müßte, falls sie wünsche, an der Lancierung des EAF teilzunehmen und die erforderlichen Informationen einreichen müßte, einschließlich:</w:t>
      </w:r>
    </w:p>
    <w:p w:rsidR="00943BC9" w:rsidRPr="00EA3E13" w:rsidRDefault="00943BC9" w:rsidP="00943BC9">
      <w:pPr>
        <w:pStyle w:val="ListParagraph"/>
        <w:numPr>
          <w:ilvl w:val="0"/>
          <w:numId w:val="6"/>
        </w:numPr>
        <w:ind w:left="1134" w:hanging="567"/>
        <w:contextualSpacing/>
        <w:jc w:val="both"/>
        <w:rPr>
          <w:rFonts w:ascii="Arial" w:hAnsi="Arial" w:cs="Arial"/>
          <w:sz w:val="20"/>
          <w:szCs w:val="20"/>
        </w:rPr>
      </w:pPr>
      <w:r>
        <w:rPr>
          <w:rFonts w:ascii="Arial" w:hAnsi="Arial"/>
          <w:sz w:val="20"/>
        </w:rPr>
        <w:t>Pflanzen, die im EAF unterstützt werden sollen (von den fünf im PV2 eingesetzten Pflanzen)</w:t>
      </w:r>
    </w:p>
    <w:p w:rsidR="00943BC9" w:rsidRPr="00210138" w:rsidRDefault="00943BC9" w:rsidP="00943BC9">
      <w:pPr>
        <w:pStyle w:val="ListParagraph"/>
        <w:numPr>
          <w:ilvl w:val="0"/>
          <w:numId w:val="6"/>
        </w:numPr>
        <w:ind w:left="1134" w:hanging="567"/>
        <w:contextualSpacing/>
        <w:jc w:val="both"/>
        <w:rPr>
          <w:rFonts w:ascii="Arial" w:hAnsi="Arial" w:cs="Arial"/>
          <w:sz w:val="20"/>
          <w:szCs w:val="20"/>
        </w:rPr>
      </w:pPr>
      <w:r>
        <w:rPr>
          <w:rFonts w:ascii="Arial" w:hAnsi="Arial"/>
          <w:sz w:val="20"/>
        </w:rPr>
        <w:t xml:space="preserve">Akzeptierte Währungen </w:t>
      </w:r>
    </w:p>
    <w:p w:rsidR="00943BC9" w:rsidRPr="00EA3E13" w:rsidRDefault="00943BC9" w:rsidP="00943BC9">
      <w:pPr>
        <w:pStyle w:val="ListParagraph"/>
        <w:numPr>
          <w:ilvl w:val="0"/>
          <w:numId w:val="6"/>
        </w:numPr>
        <w:ind w:left="1134" w:hanging="567"/>
        <w:contextualSpacing/>
        <w:jc w:val="both"/>
        <w:rPr>
          <w:rFonts w:ascii="Arial" w:hAnsi="Arial" w:cs="Arial"/>
          <w:sz w:val="20"/>
          <w:szCs w:val="20"/>
        </w:rPr>
      </w:pPr>
      <w:r>
        <w:rPr>
          <w:rFonts w:ascii="Arial" w:hAnsi="Arial"/>
          <w:sz w:val="20"/>
        </w:rPr>
        <w:t>Zahlungsmethode (direkt oder via UPOV)</w:t>
      </w:r>
    </w:p>
    <w:p w:rsidR="00943BC9" w:rsidRPr="00EA3E13" w:rsidRDefault="00943BC9" w:rsidP="00943BC9">
      <w:pPr>
        <w:pStyle w:val="ListParagraph"/>
        <w:numPr>
          <w:ilvl w:val="0"/>
          <w:numId w:val="6"/>
        </w:numPr>
        <w:ind w:left="1134" w:hanging="567"/>
        <w:contextualSpacing/>
        <w:jc w:val="both"/>
        <w:rPr>
          <w:rFonts w:ascii="Arial" w:hAnsi="Arial" w:cs="Arial"/>
          <w:sz w:val="20"/>
          <w:szCs w:val="20"/>
        </w:rPr>
      </w:pPr>
      <w:r>
        <w:rPr>
          <w:rFonts w:ascii="Arial" w:hAnsi="Arial"/>
          <w:sz w:val="20"/>
        </w:rPr>
        <w:t>(gegebenenfalls) sind Bankkontoinformationen bereitzustellen</w:t>
      </w:r>
    </w:p>
    <w:p w:rsidR="00943BC9" w:rsidRPr="00EA3E13" w:rsidRDefault="00943BC9" w:rsidP="00943BC9">
      <w:pPr>
        <w:pStyle w:val="ListParagraph"/>
        <w:numPr>
          <w:ilvl w:val="0"/>
          <w:numId w:val="6"/>
        </w:numPr>
        <w:ind w:left="1134" w:hanging="567"/>
        <w:contextualSpacing/>
        <w:jc w:val="both"/>
        <w:rPr>
          <w:rFonts w:ascii="Arial" w:hAnsi="Arial" w:cs="Arial"/>
          <w:sz w:val="20"/>
          <w:szCs w:val="20"/>
        </w:rPr>
      </w:pPr>
      <w:r>
        <w:rPr>
          <w:rFonts w:ascii="Arial" w:hAnsi="Arial"/>
          <w:sz w:val="20"/>
        </w:rPr>
        <w:t>Alle weiteren fehlenden Informationen werden angefordert (siehe Wiki)</w:t>
      </w:r>
    </w:p>
    <w:p w:rsidR="00943BC9" w:rsidRPr="00673AA3" w:rsidRDefault="00943BC9" w:rsidP="00943BC9">
      <w:pPr>
        <w:pStyle w:val="ListParagraph"/>
        <w:numPr>
          <w:ilvl w:val="0"/>
          <w:numId w:val="6"/>
        </w:numPr>
        <w:ind w:left="1134" w:hanging="567"/>
        <w:contextualSpacing/>
        <w:jc w:val="both"/>
        <w:rPr>
          <w:rFonts w:ascii="Arial" w:hAnsi="Arial" w:cs="Arial"/>
          <w:spacing w:val="-2"/>
          <w:sz w:val="20"/>
          <w:szCs w:val="20"/>
        </w:rPr>
      </w:pPr>
      <w:r w:rsidRPr="00673AA3">
        <w:rPr>
          <w:rFonts w:ascii="Arial" w:hAnsi="Arial"/>
          <w:spacing w:val="-2"/>
          <w:sz w:val="20"/>
        </w:rPr>
        <w:t>Das System ist während des Testlaufs vor der Lancierung (November-Dezember 2016) zu prüfen.</w:t>
      </w:r>
    </w:p>
    <w:p w:rsidR="00943BC9" w:rsidRPr="00210138" w:rsidRDefault="00943BC9" w:rsidP="00EB0A8F">
      <w:pPr>
        <w:ind w:left="1134" w:hanging="567"/>
        <w:rPr>
          <w:rFonts w:cs="Arial"/>
        </w:rPr>
      </w:pPr>
    </w:p>
    <w:p w:rsidR="00943BC9" w:rsidRPr="00210138" w:rsidRDefault="00943BC9" w:rsidP="00EB0A8F">
      <w:pPr>
        <w:spacing w:after="120"/>
        <w:rPr>
          <w:rFonts w:cs="Arial"/>
        </w:rPr>
      </w:pPr>
      <w:r>
        <w:rPr>
          <w:rFonts w:cs="Arial"/>
        </w:rPr>
        <w:fldChar w:fldCharType="begin"/>
      </w:r>
      <w:r>
        <w:rPr>
          <w:rFonts w:cs="Arial"/>
        </w:rPr>
        <w:instrText xml:space="preserve"> AUTONUM  </w:instrText>
      </w:r>
      <w:r>
        <w:rPr>
          <w:rFonts w:cs="Arial"/>
        </w:rPr>
        <w:fldChar w:fldCharType="end"/>
      </w:r>
      <w:r>
        <w:tab/>
        <w:t>Die Teilnehmer nahmen ferner zur Kenntnis, daß Benutzeranleitungen für Züchter und Sortenämter online in Deutsch, Englisch, Französisch, Spanisch und anderen maßgeblichen Sprachen verfügbar gemacht würden</w:t>
      </w:r>
      <w:r w:rsidR="007221AA">
        <w:t xml:space="preserve">. </w:t>
      </w:r>
      <w:r>
        <w:t xml:space="preserve">Das Verbandsbüro würde in Absprache mit teilnehmenden Mitgliedern für Sortenämter und Nutzer folgendes entwickeln: </w:t>
      </w:r>
    </w:p>
    <w:p w:rsidR="00943BC9" w:rsidRPr="00EA3E13" w:rsidRDefault="00943BC9" w:rsidP="00B57F1D">
      <w:pPr>
        <w:pStyle w:val="ListParagraph"/>
        <w:keepNext/>
        <w:numPr>
          <w:ilvl w:val="0"/>
          <w:numId w:val="7"/>
        </w:numPr>
        <w:ind w:left="1134" w:hanging="567"/>
        <w:contextualSpacing/>
        <w:jc w:val="both"/>
        <w:rPr>
          <w:rFonts w:ascii="Arial" w:hAnsi="Arial" w:cs="Arial"/>
          <w:sz w:val="20"/>
          <w:szCs w:val="20"/>
        </w:rPr>
      </w:pPr>
      <w:r>
        <w:rPr>
          <w:rFonts w:ascii="Arial" w:hAnsi="Arial"/>
          <w:sz w:val="20"/>
        </w:rPr>
        <w:t>ein Schulungsprogramm (einschließlich Online-Sessionen und Webinaren);</w:t>
      </w:r>
    </w:p>
    <w:p w:rsidR="00943BC9" w:rsidRPr="00EA3E13" w:rsidRDefault="00943BC9" w:rsidP="00B57F1D">
      <w:pPr>
        <w:pStyle w:val="ListParagraph"/>
        <w:numPr>
          <w:ilvl w:val="0"/>
          <w:numId w:val="7"/>
        </w:numPr>
        <w:ind w:left="1134" w:hanging="567"/>
        <w:contextualSpacing/>
        <w:jc w:val="both"/>
        <w:rPr>
          <w:rFonts w:ascii="Arial" w:hAnsi="Arial" w:cs="Arial"/>
          <w:sz w:val="20"/>
          <w:szCs w:val="20"/>
        </w:rPr>
      </w:pPr>
      <w:r>
        <w:rPr>
          <w:rFonts w:ascii="Arial" w:hAnsi="Arial"/>
          <w:sz w:val="20"/>
        </w:rPr>
        <w:t>ein Programm für Nutzerunterstützung und Bestimmungen für Routinewartung; und</w:t>
      </w:r>
    </w:p>
    <w:p w:rsidR="00943BC9" w:rsidRPr="00EA3E13" w:rsidRDefault="00943BC9" w:rsidP="00B57F1D">
      <w:pPr>
        <w:pStyle w:val="ListParagraph"/>
        <w:numPr>
          <w:ilvl w:val="0"/>
          <w:numId w:val="7"/>
        </w:numPr>
        <w:ind w:left="1134" w:hanging="567"/>
        <w:contextualSpacing/>
        <w:jc w:val="both"/>
        <w:rPr>
          <w:rFonts w:ascii="Arial" w:hAnsi="Arial" w:cs="Arial"/>
          <w:sz w:val="20"/>
          <w:szCs w:val="20"/>
        </w:rPr>
      </w:pPr>
      <w:r>
        <w:rPr>
          <w:rFonts w:ascii="Arial" w:hAnsi="Arial"/>
          <w:sz w:val="20"/>
        </w:rPr>
        <w:t>ein Programm für die Werbung für die Verfügbarkeit des Systems.</w:t>
      </w:r>
    </w:p>
    <w:p w:rsidR="00943BC9" w:rsidRPr="00210138" w:rsidRDefault="00943BC9" w:rsidP="00EB0A8F">
      <w:pPr>
        <w:rPr>
          <w:rFonts w:cs="Arial"/>
        </w:rPr>
      </w:pPr>
    </w:p>
    <w:p w:rsidR="00943BC9" w:rsidRDefault="00943BC9" w:rsidP="00EB0A8F">
      <w:pPr>
        <w:spacing w:after="240"/>
        <w:rPr>
          <w:rFonts w:cs="Arial"/>
        </w:rPr>
      </w:pPr>
      <w:r w:rsidRPr="005B4338">
        <w:rPr>
          <w:rFonts w:cs="Arial"/>
        </w:rPr>
        <w:fldChar w:fldCharType="begin"/>
      </w:r>
      <w:r w:rsidRPr="005B4338">
        <w:rPr>
          <w:rFonts w:cs="Arial"/>
        </w:rPr>
        <w:instrText xml:space="preserve"> AUTONUM  </w:instrText>
      </w:r>
      <w:r w:rsidRPr="005B4338">
        <w:rPr>
          <w:rFonts w:cs="Arial"/>
        </w:rPr>
        <w:fldChar w:fldCharType="end"/>
      </w:r>
      <w:r>
        <w:tab/>
        <w:t>Die Teilnehmer nahmen zur Kenntnis, daß es im Hinblick auf den vorgeschlagenen Namen OLAF (On Line Application Form) einige Bedenken gebe und vereinbarten, daß auf der EAF/9-Sitzung weitere Überlegungen zu einem  geeigneten Namen angestellt werden sollen.</w:t>
      </w:r>
    </w:p>
    <w:p w:rsidR="00943BC9" w:rsidRDefault="00943BC9" w:rsidP="00EB0A8F">
      <w:r>
        <w:fldChar w:fldCharType="begin"/>
      </w:r>
      <w:r>
        <w:instrText xml:space="preserve"> AUTONUM  </w:instrText>
      </w:r>
      <w:r>
        <w:fldChar w:fldCharType="end"/>
      </w:r>
      <w:r>
        <w:tab/>
        <w:t>Die Teilnehmer vereinbarten vorzuschlagen, vorbehaltlich der Billigung durch den Beratenden Ausschuß den Rat auf seiner fünfzigsten ordentlichen Tagung am 28. Oktober 2016 in Genf um die Billigung der Lancierung des EAF am 9. Januar 2017 zu ersuchen.</w:t>
      </w:r>
    </w:p>
    <w:p w:rsidR="00943BC9" w:rsidRDefault="00943BC9" w:rsidP="00EB0A8F"/>
    <w:p w:rsidR="00943BC9" w:rsidRPr="00210138" w:rsidRDefault="00943BC9" w:rsidP="00EB0A8F"/>
    <w:p w:rsidR="00943BC9" w:rsidRPr="0063732E" w:rsidRDefault="00943BC9" w:rsidP="00EB0A8F">
      <w:pPr>
        <w:pStyle w:val="Heading1"/>
      </w:pPr>
      <w:bookmarkStart w:id="25" w:name="_Toc477541720"/>
      <w:bookmarkStart w:id="26" w:name="_Toc478549390"/>
      <w:r>
        <w:t>ENTWICKLUNGEN SEIT EAF/8</w:t>
      </w:r>
      <w:bookmarkEnd w:id="25"/>
      <w:bookmarkEnd w:id="26"/>
    </w:p>
    <w:p w:rsidR="00943BC9" w:rsidRDefault="00943BC9" w:rsidP="00EB0A8F">
      <w:pPr>
        <w:keepNext/>
        <w:rPr>
          <w:snapToGrid w:val="0"/>
        </w:rPr>
      </w:pPr>
    </w:p>
    <w:p w:rsidR="00943BC9" w:rsidRPr="0063732E" w:rsidRDefault="00943BC9" w:rsidP="00EB0A8F">
      <w:pPr>
        <w:pStyle w:val="Heading2"/>
      </w:pPr>
      <w:bookmarkStart w:id="27" w:name="_Toc442185535"/>
      <w:bookmarkStart w:id="28" w:name="_Toc442776591"/>
      <w:bookmarkStart w:id="29" w:name="_Toc443323837"/>
      <w:bookmarkStart w:id="30" w:name="_Toc477541721"/>
      <w:bookmarkStart w:id="31" w:name="_Toc478549391"/>
      <w:bookmarkStart w:id="32" w:name="_Toc411436993"/>
      <w:bookmarkStart w:id="33" w:name="_Toc461641442"/>
      <w:r>
        <w:t>Entwicklungen im Verwaltung</w:t>
      </w:r>
      <w:r w:rsidR="00E2270F">
        <w:t>s- und Rechtsausschuß (CAJ)</w:t>
      </w:r>
      <w:r>
        <w:t xml:space="preserve"> im Oktober 201</w:t>
      </w:r>
      <w:bookmarkEnd w:id="27"/>
      <w:bookmarkEnd w:id="28"/>
      <w:bookmarkEnd w:id="29"/>
      <w:r>
        <w:t>6</w:t>
      </w:r>
      <w:bookmarkEnd w:id="30"/>
      <w:bookmarkEnd w:id="31"/>
      <w:r>
        <w:t xml:space="preserve"> </w:t>
      </w:r>
      <w:bookmarkEnd w:id="32"/>
    </w:p>
    <w:p w:rsidR="00943BC9" w:rsidRPr="0063732E" w:rsidRDefault="00943BC9" w:rsidP="00EB0A8F">
      <w:pPr>
        <w:keepNext/>
        <w:rPr>
          <w:rFonts w:cs="Arial"/>
          <w:color w:val="000000"/>
        </w:rPr>
      </w:pPr>
    </w:p>
    <w:p w:rsidR="00943BC9" w:rsidRPr="0085220B" w:rsidRDefault="00943BC9" w:rsidP="00EB0A8F">
      <w:r w:rsidRPr="0085220B">
        <w:fldChar w:fldCharType="begin"/>
      </w:r>
      <w:r w:rsidRPr="0085220B">
        <w:instrText xml:space="preserve"> AUTONUM  </w:instrText>
      </w:r>
      <w:r w:rsidRPr="0085220B">
        <w:fldChar w:fldCharType="end"/>
      </w:r>
      <w:r>
        <w:tab/>
        <w:t>Der CAJ nahm auf seiner dreiundsiebzigsten Tagung am 25. Oktober 2016 zur Kenntnis, daß man sich auf der EAF/8-Sitzung darüber einig gewesen sei, daß der Prototyp eines elektronischen Formblatts Version 2 (PV2) die Durchführbarkeit des Projekts gezeigt habe. Der CAJ befürwortete auf seiner dreiundsiebzigsten Tagung die auf der EAF/8-Sitzung gemachten Vorschläge im Hinblick auf die Entwicklung eines Prototyps eines elektronischen Formblatts und die Beteiligung an der Lancierung des EAF, wie in den Absätzen 5 bis 9 dieses Dokuments dargelegt (vergleiche Dokument CAJ/73/10 „Bericht über die Entschließungen“, Absätze 31 bis 34).</w:t>
      </w:r>
    </w:p>
    <w:p w:rsidR="00943BC9" w:rsidRPr="0085220B" w:rsidRDefault="00943BC9" w:rsidP="00EB0A8F"/>
    <w:p w:rsidR="00943BC9" w:rsidRPr="00210138" w:rsidRDefault="00943BC9" w:rsidP="00EB0A8F">
      <w:pPr>
        <w:rPr>
          <w:rFonts w:cs="Arial"/>
        </w:rPr>
      </w:pPr>
      <w:r w:rsidRPr="0085220B">
        <w:rPr>
          <w:rFonts w:cs="Arial"/>
        </w:rPr>
        <w:fldChar w:fldCharType="begin"/>
      </w:r>
      <w:r w:rsidRPr="0085220B">
        <w:rPr>
          <w:rFonts w:cs="Arial"/>
        </w:rPr>
        <w:instrText xml:space="preserve"> AUTONUM  </w:instrText>
      </w:r>
      <w:r w:rsidRPr="0085220B">
        <w:rPr>
          <w:rFonts w:cs="Arial"/>
        </w:rPr>
        <w:fldChar w:fldCharType="end"/>
      </w:r>
      <w:r>
        <w:tab/>
        <w:t>Der CAJ vereinbarte auf seiner dreiundsiebzigsten Tagung, vorzuschlagen, vorbehaltlich der Billigung durch den Beratenden Ausschuß den Rat auf seiner fünfzigsten ordentlichen Tagung am 28. Oktober 2016 in Genf um die Billigung der Lancierung des EAF am 9. Januar 2017 zu ersuchen (vergleiche Dokument CAJ/73/10 „Bericht über die Entschließungen“, Absatz 35).</w:t>
      </w:r>
    </w:p>
    <w:p w:rsidR="00943BC9" w:rsidRDefault="00943BC9" w:rsidP="00EB0A8F"/>
    <w:p w:rsidR="00943BC9" w:rsidRPr="0085220B" w:rsidRDefault="00943BC9" w:rsidP="00EB0A8F"/>
    <w:p w:rsidR="00943BC9" w:rsidRPr="0063732E" w:rsidRDefault="00943BC9" w:rsidP="00EB0A8F">
      <w:pPr>
        <w:pStyle w:val="Heading2"/>
      </w:pPr>
      <w:bookmarkStart w:id="34" w:name="_Toc443323838"/>
      <w:bookmarkStart w:id="35" w:name="_Toc477541722"/>
      <w:bookmarkStart w:id="36" w:name="_Toc478549392"/>
      <w:r>
        <w:t xml:space="preserve">Entwicklungen im Beratenden Ausschuß </w:t>
      </w:r>
      <w:r w:rsidR="007221AA">
        <w:t>und</w:t>
      </w:r>
      <w:r>
        <w:t xml:space="preserve"> im Rat im Oktober 2016</w:t>
      </w:r>
      <w:bookmarkEnd w:id="34"/>
      <w:bookmarkEnd w:id="35"/>
      <w:bookmarkEnd w:id="36"/>
    </w:p>
    <w:p w:rsidR="00943BC9" w:rsidRPr="0063732E" w:rsidRDefault="00943BC9" w:rsidP="00EB0A8F"/>
    <w:p w:rsidR="00943BC9" w:rsidRPr="0063732E" w:rsidRDefault="00943BC9" w:rsidP="00EB0A8F">
      <w:r w:rsidRPr="0063732E">
        <w:fldChar w:fldCharType="begin"/>
      </w:r>
      <w:r w:rsidRPr="0063732E">
        <w:instrText xml:space="preserve"> AUTONUM  </w:instrText>
      </w:r>
      <w:r w:rsidRPr="0063732E">
        <w:fldChar w:fldCharType="end"/>
      </w:r>
      <w:r>
        <w:tab/>
        <w:t xml:space="preserve">Der Rat nahm auf seiner fünfzigsten ordentlichen Tagung in Genf am 28. Oktober 2016 die Arbeiten des Beratenden Ausschusses auf seiner zweiundneunzigsten Tagung, wie in Dokument C/50/17 „Bericht des Vizepräsidenten über die Arbeiten der zweiundneunzigsten Tagung des Beratungsausschusses“ dargelegt, zur Kenntnis. Der Bericht enthielt folgende Informationen betreffend das EAF (vgl. Dokument C/50/19 „Bericht über </w:t>
      </w:r>
      <w:r w:rsidR="00E2270F">
        <w:t xml:space="preserve">die </w:t>
      </w:r>
      <w:r>
        <w:t>Entscheidungen“, Absatz 11):</w:t>
      </w:r>
    </w:p>
    <w:p w:rsidR="00943BC9" w:rsidRDefault="00943BC9" w:rsidP="00EB0A8F"/>
    <w:p w:rsidR="00943BC9" w:rsidRPr="00982D77" w:rsidRDefault="00943BC9" w:rsidP="00EB0A8F">
      <w:r w:rsidRPr="00982D77">
        <w:fldChar w:fldCharType="begin"/>
      </w:r>
      <w:r w:rsidRPr="00982D77">
        <w:instrText xml:space="preserve"> AUTONUM  </w:instrText>
      </w:r>
      <w:r w:rsidRPr="00982D77">
        <w:fldChar w:fldCharType="end"/>
      </w:r>
      <w:r>
        <w:tab/>
        <w:t>Der Beratende Ausschuß prüfte ein Referat des Verbandsbüros, einschließlich eines mündlichen Berichts des Stellvertretenden Generalsekretärs über die Achte Sitzung bezüglich der Ausarbeitung eines Prototyps eines elektronischen Formblatts (EAF/8-Sitzung) vom 24. Oktober 2016 in Genf und die Entschließungen des CAJ auf seiner dreiundsiebzigsten Tagung vom 25. Oktober 2016 (vergleiche Dokument CAJ/73/10 „Bericht über die Entschließungen“).</w:t>
      </w:r>
    </w:p>
    <w:p w:rsidR="00943BC9" w:rsidRPr="00982D77" w:rsidRDefault="00943BC9" w:rsidP="00EB0A8F">
      <w:pPr>
        <w:ind w:left="567" w:hanging="567"/>
        <w:rPr>
          <w:rFonts w:cs="Arial"/>
        </w:rPr>
      </w:pPr>
    </w:p>
    <w:p w:rsidR="00943BC9" w:rsidRPr="00982D77" w:rsidRDefault="00943BC9" w:rsidP="00EB0A8F">
      <w:r w:rsidRPr="00982D77">
        <w:fldChar w:fldCharType="begin"/>
      </w:r>
      <w:r w:rsidRPr="00982D77">
        <w:instrText xml:space="preserve"> AUTONUM  </w:instrText>
      </w:r>
      <w:r w:rsidRPr="00982D77">
        <w:fldChar w:fldCharType="end"/>
      </w:r>
      <w:r>
        <w:tab/>
        <w:t>Der Beratende Ausschuß nahm zur Kenntnis, daß man sich auf der EAF/8-Sitzung darüber einig gewesen sei, daß der Prototyp eines elektronischen Formblatts Version 2 (PV2) die Durchführbarkeit des Projekts gezeigt habe</w:t>
      </w:r>
      <w:r w:rsidR="007221AA">
        <w:t xml:space="preserve">. </w:t>
      </w:r>
      <w:r>
        <w:t>Der Beratende Ausschuß stimmte den auf der EAF/8-Sitzung gemachten Vorschlägen, wie in den Absätzen 5 bis 9 dieses Dokuments dargelegt, zu (vergleiche Dokument C/50/17 „Bericht des Vizepräsidenten über die Arbeiten der zweiundneunzigsten Tagung des Beratenden Ausschusses“, Absätze 41 bis 44).</w:t>
      </w:r>
    </w:p>
    <w:p w:rsidR="00943BC9" w:rsidRDefault="00943BC9" w:rsidP="00EB0A8F"/>
    <w:p w:rsidR="00943BC9" w:rsidRDefault="00943BC9" w:rsidP="00EB0A8F">
      <w:r w:rsidRPr="00982D77">
        <w:fldChar w:fldCharType="begin"/>
      </w:r>
      <w:r w:rsidRPr="00982D77">
        <w:instrText xml:space="preserve"> AUTONUM  </w:instrText>
      </w:r>
      <w:r w:rsidRPr="00982D77">
        <w:fldChar w:fldCharType="end"/>
      </w:r>
      <w:r>
        <w:tab/>
        <w:t xml:space="preserve">Der Beratende Ausschuß nahm zur Kenntnis, daß die EAF/8-Sitzung und der CAJ auf seiner dreiundsiebzigsten Tagung am 25. Oktober 2016 vereinbart hatten, vorbehaltlich der Zustimmung durch den Beratenden Ausschuß, den Rat auf seiner fünfzigsten ordentlichen Tagung vom 28. Oktober 2016 in Genf um die Billigung der Lancierung des EAF im Januar 2017 zu ersuchen (vgl. Dokument C/50/17 „Bericht des Vizepräsidenten über die Arbeiten der zweiundneunzigsten Tagung des </w:t>
      </w:r>
      <w:r w:rsidR="00673AA3">
        <w:t>Beratenden Ausschusses“, Absatz </w:t>
      </w:r>
      <w:r>
        <w:t>45).</w:t>
      </w:r>
    </w:p>
    <w:p w:rsidR="00943BC9" w:rsidRPr="00982D77" w:rsidRDefault="00943BC9" w:rsidP="00EB0A8F"/>
    <w:p w:rsidR="00943BC9" w:rsidRPr="004E509B" w:rsidRDefault="00943BC9" w:rsidP="00EB0A8F">
      <w:pPr>
        <w:rPr>
          <w:snapToGrid w:val="0"/>
        </w:rPr>
      </w:pPr>
      <w:r w:rsidRPr="00982D77">
        <w:fldChar w:fldCharType="begin"/>
      </w:r>
      <w:r w:rsidRPr="00982D77">
        <w:instrText xml:space="preserve"> AUTONUM  </w:instrText>
      </w:r>
      <w:r w:rsidRPr="00982D77">
        <w:fldChar w:fldCharType="end"/>
      </w:r>
      <w:r>
        <w:tab/>
        <w:t>Der Beratende A</w:t>
      </w:r>
      <w:r w:rsidR="00E2270F">
        <w:t>usschuß vereinbarte</w:t>
      </w:r>
      <w:r>
        <w:t>, den Rat auf seiner fünfzigsten ordentlichen Tagung am 28. Oktober 2016 in Genf um die Billigung der Lancierung des EAF im Januar 2017 für Rose, Sojabohne, Salat, Apfelfruchtsorten und Kartoffel zu ersuchen (vgl. Dokument C/50/17 „Bericht des Vizepräsidenten über die Arbeiten der zweiundneunzigsten Tagung des Beratenden Ausschusses“, Absatz 47).</w:t>
      </w:r>
    </w:p>
    <w:p w:rsidR="00943BC9" w:rsidRDefault="00943BC9" w:rsidP="00EB0A8F"/>
    <w:p w:rsidR="00943BC9" w:rsidRDefault="00943BC9" w:rsidP="005D316A">
      <w:pPr>
        <w:spacing w:after="480"/>
        <w:rPr>
          <w:snapToGrid w:val="0"/>
        </w:rPr>
      </w:pPr>
      <w:r w:rsidRPr="0063732E">
        <w:fldChar w:fldCharType="begin"/>
      </w:r>
      <w:r w:rsidRPr="0063732E">
        <w:instrText xml:space="preserve"> AUTONUM  </w:instrText>
      </w:r>
      <w:r w:rsidRPr="0063732E">
        <w:fldChar w:fldCharType="end"/>
      </w:r>
      <w:r>
        <w:tab/>
        <w:t>Der Rat billigte auf seiner fünfzigsten ordentlichen Tagung die Lancierung des Elektronischen Antragsformblatts (EAF) im Januar 2017 für Rose, Sojabohne, Salat, Apfelfruchtsorten und Kartoffel, wie in Dokument C/50/17, Absätze 40 bis 47 dargelegt (vgl. Dokument C/50/19 „Bericht über die Entschei</w:t>
      </w:r>
      <w:r w:rsidR="00E2270F">
        <w:t>dungen“, Absatz 11, Buchstabe d</w:t>
      </w:r>
      <w:r w:rsidR="00D85944">
        <w:t>)</w:t>
      </w:r>
      <w:r>
        <w:t>).</w:t>
      </w:r>
    </w:p>
    <w:p w:rsidR="00943BC9" w:rsidRPr="0063732E" w:rsidRDefault="00943BC9">
      <w:pPr>
        <w:pStyle w:val="Heading2"/>
      </w:pPr>
      <w:bookmarkStart w:id="37" w:name="_Toc477541723"/>
      <w:bookmarkStart w:id="38" w:name="_Toc478549393"/>
      <w:bookmarkEnd w:id="33"/>
      <w:r>
        <w:t>Lancierung des EAF Version 1.0</w:t>
      </w:r>
      <w:bookmarkEnd w:id="37"/>
      <w:bookmarkEnd w:id="38"/>
    </w:p>
    <w:p w:rsidR="00943BC9" w:rsidRDefault="00943BC9" w:rsidP="005D316A">
      <w:pPr>
        <w:pStyle w:val="Heading3"/>
      </w:pPr>
      <w:bookmarkStart w:id="39" w:name="_Toc442185537"/>
      <w:bookmarkStart w:id="40" w:name="_Toc442776593"/>
    </w:p>
    <w:bookmarkEnd w:id="39"/>
    <w:bookmarkEnd w:id="40"/>
    <w:p w:rsidR="00943BC9" w:rsidRDefault="00943BC9" w:rsidP="00EB0A8F">
      <w:pPr>
        <w:rPr>
          <w:rFonts w:cs="Arial"/>
        </w:rPr>
      </w:pPr>
      <w:r w:rsidRPr="007C1F38">
        <w:fldChar w:fldCharType="begin"/>
      </w:r>
      <w:r w:rsidRPr="007C1F38">
        <w:instrText xml:space="preserve"> AUTONUM  </w:instrText>
      </w:r>
      <w:r w:rsidRPr="007C1F38">
        <w:fldChar w:fldCharType="end"/>
      </w:r>
      <w:r>
        <w:tab/>
        <w:t>Mit dem am 31. Oktober 2016 verschickten Rundschreiben</w:t>
      </w:r>
      <w:r>
        <w:rPr>
          <w:color w:val="000000"/>
        </w:rPr>
        <w:t xml:space="preserve"> E-16/266 wurden alle an der Entwicklung eines elektronischen Antragsformblatts mitwirkenden Verbandsmitglieder (Argentinien, Australien, Bolivien (Plurinationaler Staat), Brasilien, Chile, Europäische Union, Frankreich, Georgien, Japan, Kanada, Kenia, Mexiko, Kolumbien, Niederlande, Neuseeland, Norwegen, OAPI, Republik Korea, Südafrika, Schweiz, Tschechische Republik, Tunesien, Uruguay, Vereinigte Staaten von Amerika und Vietnam) ersucht, das Verbandsbüro darüber zu informieren, ob sie wünschten, an der Lancierung des EAF teilzunehmen.</w:t>
      </w:r>
    </w:p>
    <w:p w:rsidR="00943BC9" w:rsidRDefault="00943BC9" w:rsidP="00EB0A8F">
      <w:pPr>
        <w:spacing w:line="360" w:lineRule="auto"/>
      </w:pPr>
    </w:p>
    <w:p w:rsidR="00943BC9" w:rsidRPr="005D316A" w:rsidRDefault="00943BC9" w:rsidP="005D316A">
      <w:pPr>
        <w:pStyle w:val="Heading3"/>
      </w:pPr>
      <w:bookmarkStart w:id="41" w:name="_Toc477541724"/>
      <w:bookmarkStart w:id="42" w:name="_Toc478549394"/>
      <w:r>
        <w:t>Am EAF mitwirkende Verbandsmitglieder und im EAF abgedeckte Pflanzen</w:t>
      </w:r>
      <w:bookmarkEnd w:id="41"/>
      <w:bookmarkEnd w:id="42"/>
    </w:p>
    <w:p w:rsidR="00943BC9" w:rsidRPr="00E360B4" w:rsidRDefault="00943BC9" w:rsidP="00EB0A8F"/>
    <w:p w:rsidR="00943BC9" w:rsidRDefault="00943BC9" w:rsidP="00EB0A8F">
      <w:r w:rsidRPr="007C1F38">
        <w:fldChar w:fldCharType="begin"/>
      </w:r>
      <w:r w:rsidRPr="007C1F38">
        <w:instrText xml:space="preserve"> AUTONUM  </w:instrText>
      </w:r>
      <w:r w:rsidRPr="007C1F38">
        <w:fldChar w:fldCharType="end"/>
      </w:r>
      <w:r>
        <w:tab/>
        <w:t>Folgende Verbandsmitglieder äußerten ihre Absicht, an der Lancierung des EAF am 9. Januar 2017 für die angegebenen Pflanzen teilzunehmen:</w:t>
      </w:r>
    </w:p>
    <w:p w:rsidR="00943BC9" w:rsidRDefault="00943BC9" w:rsidP="00EB0A8F">
      <w:pPr>
        <w:rPr>
          <w:rFonts w:cs="Arial"/>
          <w:color w:val="000000"/>
        </w:rPr>
      </w:pPr>
    </w:p>
    <w:tbl>
      <w:tblPr>
        <w:tblStyle w:val="TableGrid"/>
        <w:tblW w:w="9333" w:type="dxa"/>
        <w:jc w:val="center"/>
        <w:tblLayout w:type="fixed"/>
        <w:tblCellMar>
          <w:top w:w="28" w:type="dxa"/>
          <w:left w:w="85" w:type="dxa"/>
          <w:bottom w:w="28" w:type="dxa"/>
          <w:right w:w="85" w:type="dxa"/>
        </w:tblCellMar>
        <w:tblLook w:val="04A0" w:firstRow="1" w:lastRow="0" w:firstColumn="1" w:lastColumn="0" w:noHBand="0" w:noVBand="1"/>
      </w:tblPr>
      <w:tblGrid>
        <w:gridCol w:w="1974"/>
        <w:gridCol w:w="567"/>
        <w:gridCol w:w="1239"/>
        <w:gridCol w:w="1170"/>
        <w:gridCol w:w="1276"/>
        <w:gridCol w:w="1134"/>
        <w:gridCol w:w="1134"/>
        <w:gridCol w:w="839"/>
      </w:tblGrid>
      <w:tr w:rsidR="00943BC9" w:rsidRPr="0028494E" w:rsidTr="00673AA3">
        <w:trPr>
          <w:cantSplit/>
          <w:tblHeader/>
          <w:jc w:val="center"/>
        </w:trPr>
        <w:tc>
          <w:tcPr>
            <w:tcW w:w="2541" w:type="dxa"/>
            <w:gridSpan w:val="2"/>
            <w:vMerge w:val="restart"/>
            <w:vAlign w:val="center"/>
          </w:tcPr>
          <w:p w:rsidR="00943BC9" w:rsidRPr="00916120" w:rsidRDefault="00943BC9" w:rsidP="00EB0A8F">
            <w:pPr>
              <w:jc w:val="center"/>
              <w:rPr>
                <w:bCs/>
                <w:color w:val="000000"/>
                <w:spacing w:val="-2"/>
                <w:sz w:val="16"/>
              </w:rPr>
            </w:pPr>
            <w:r>
              <w:rPr>
                <w:color w:val="000000"/>
                <w:spacing w:val="-2"/>
                <w:sz w:val="16"/>
              </w:rPr>
              <w:t>Authority</w:t>
            </w:r>
          </w:p>
        </w:tc>
        <w:tc>
          <w:tcPr>
            <w:tcW w:w="1239" w:type="dxa"/>
            <w:tcBorders>
              <w:bottom w:val="nil"/>
            </w:tcBorders>
            <w:noWrap/>
            <w:vAlign w:val="center"/>
            <w:hideMark/>
          </w:tcPr>
          <w:p w:rsidR="00943BC9" w:rsidRPr="0028494E" w:rsidRDefault="00943BC9" w:rsidP="00EB0A8F">
            <w:pPr>
              <w:jc w:val="center"/>
              <w:rPr>
                <w:bCs/>
                <w:color w:val="000000"/>
                <w:spacing w:val="-2"/>
                <w:sz w:val="14"/>
              </w:rPr>
            </w:pPr>
            <w:r>
              <w:rPr>
                <w:color w:val="000000"/>
                <w:spacing w:val="-2"/>
                <w:sz w:val="14"/>
              </w:rPr>
              <w:t>GLYCI_MAX</w:t>
            </w:r>
          </w:p>
        </w:tc>
        <w:tc>
          <w:tcPr>
            <w:tcW w:w="1170" w:type="dxa"/>
            <w:tcBorders>
              <w:bottom w:val="nil"/>
            </w:tcBorders>
            <w:noWrap/>
            <w:vAlign w:val="center"/>
            <w:hideMark/>
          </w:tcPr>
          <w:p w:rsidR="00943BC9" w:rsidRPr="0028494E" w:rsidRDefault="00943BC9" w:rsidP="00EB0A8F">
            <w:pPr>
              <w:jc w:val="center"/>
              <w:rPr>
                <w:bCs/>
                <w:color w:val="000000"/>
                <w:spacing w:val="-2"/>
                <w:sz w:val="14"/>
              </w:rPr>
            </w:pPr>
            <w:r>
              <w:rPr>
                <w:color w:val="000000"/>
                <w:spacing w:val="-2"/>
                <w:sz w:val="14"/>
              </w:rPr>
              <w:t>LACTU_SAT</w:t>
            </w:r>
          </w:p>
        </w:tc>
        <w:tc>
          <w:tcPr>
            <w:tcW w:w="1276" w:type="dxa"/>
            <w:tcBorders>
              <w:bottom w:val="nil"/>
            </w:tcBorders>
            <w:noWrap/>
            <w:vAlign w:val="center"/>
            <w:hideMark/>
          </w:tcPr>
          <w:p w:rsidR="00943BC9" w:rsidRPr="0028494E" w:rsidRDefault="00943BC9" w:rsidP="00EB0A8F">
            <w:pPr>
              <w:jc w:val="center"/>
              <w:rPr>
                <w:bCs/>
                <w:color w:val="000000"/>
                <w:spacing w:val="-2"/>
                <w:sz w:val="14"/>
              </w:rPr>
            </w:pPr>
            <w:r>
              <w:rPr>
                <w:color w:val="000000"/>
                <w:spacing w:val="-2"/>
                <w:sz w:val="14"/>
              </w:rPr>
              <w:t>MALUS_DOM</w:t>
            </w:r>
          </w:p>
        </w:tc>
        <w:tc>
          <w:tcPr>
            <w:tcW w:w="1134" w:type="dxa"/>
            <w:tcBorders>
              <w:bottom w:val="nil"/>
            </w:tcBorders>
            <w:noWrap/>
            <w:vAlign w:val="center"/>
            <w:hideMark/>
          </w:tcPr>
          <w:p w:rsidR="00943BC9" w:rsidRPr="0028494E" w:rsidRDefault="00943BC9" w:rsidP="00EB0A8F">
            <w:pPr>
              <w:jc w:val="center"/>
              <w:rPr>
                <w:bCs/>
                <w:color w:val="000000"/>
                <w:spacing w:val="-2"/>
                <w:sz w:val="14"/>
              </w:rPr>
            </w:pPr>
            <w:r>
              <w:rPr>
                <w:color w:val="000000"/>
                <w:spacing w:val="-2"/>
                <w:sz w:val="14"/>
              </w:rPr>
              <w:t>ROSAA</w:t>
            </w:r>
          </w:p>
        </w:tc>
        <w:tc>
          <w:tcPr>
            <w:tcW w:w="1134" w:type="dxa"/>
            <w:tcBorders>
              <w:bottom w:val="nil"/>
            </w:tcBorders>
            <w:noWrap/>
            <w:vAlign w:val="center"/>
            <w:hideMark/>
          </w:tcPr>
          <w:p w:rsidR="00943BC9" w:rsidRPr="0028494E" w:rsidRDefault="00943BC9" w:rsidP="00EB0A8F">
            <w:pPr>
              <w:jc w:val="center"/>
              <w:rPr>
                <w:bCs/>
                <w:color w:val="000000"/>
                <w:spacing w:val="-2"/>
                <w:sz w:val="14"/>
              </w:rPr>
            </w:pPr>
            <w:r>
              <w:rPr>
                <w:color w:val="000000"/>
                <w:spacing w:val="-2"/>
                <w:sz w:val="14"/>
              </w:rPr>
              <w:t>SOLAN_TUB</w:t>
            </w:r>
          </w:p>
        </w:tc>
        <w:tc>
          <w:tcPr>
            <w:tcW w:w="839" w:type="dxa"/>
            <w:vMerge w:val="restart"/>
            <w:noWrap/>
            <w:vAlign w:val="center"/>
            <w:hideMark/>
          </w:tcPr>
          <w:p w:rsidR="00943BC9" w:rsidRPr="0028494E" w:rsidRDefault="00943BC9" w:rsidP="00EB0A8F">
            <w:pPr>
              <w:jc w:val="center"/>
              <w:rPr>
                <w:bCs/>
                <w:color w:val="000000"/>
                <w:spacing w:val="-2"/>
                <w:sz w:val="16"/>
              </w:rPr>
            </w:pPr>
            <w:r>
              <w:rPr>
                <w:color w:val="000000"/>
                <w:spacing w:val="-2"/>
                <w:sz w:val="16"/>
              </w:rPr>
              <w:t>Gesamt</w:t>
            </w:r>
          </w:p>
        </w:tc>
      </w:tr>
      <w:tr w:rsidR="00943BC9" w:rsidRPr="0028494E" w:rsidTr="00673AA3">
        <w:trPr>
          <w:cantSplit/>
          <w:tblHeader/>
          <w:jc w:val="center"/>
        </w:trPr>
        <w:tc>
          <w:tcPr>
            <w:tcW w:w="2541" w:type="dxa"/>
            <w:gridSpan w:val="2"/>
            <w:vMerge/>
          </w:tcPr>
          <w:p w:rsidR="00943BC9" w:rsidRPr="0028494E" w:rsidRDefault="00943BC9" w:rsidP="00EB0A8F">
            <w:pPr>
              <w:jc w:val="center"/>
              <w:rPr>
                <w:color w:val="000000"/>
                <w:spacing w:val="-2"/>
                <w:sz w:val="16"/>
              </w:rPr>
            </w:pPr>
          </w:p>
        </w:tc>
        <w:tc>
          <w:tcPr>
            <w:tcW w:w="1239" w:type="dxa"/>
            <w:tcBorders>
              <w:top w:val="nil"/>
            </w:tcBorders>
            <w:noWrap/>
            <w:vAlign w:val="center"/>
          </w:tcPr>
          <w:p w:rsidR="00943BC9" w:rsidRPr="0028494E" w:rsidRDefault="00943BC9" w:rsidP="00EB0A8F">
            <w:pPr>
              <w:jc w:val="center"/>
              <w:rPr>
                <w:color w:val="000000"/>
                <w:spacing w:val="-2"/>
                <w:sz w:val="16"/>
              </w:rPr>
            </w:pPr>
            <w:r>
              <w:rPr>
                <w:color w:val="000000"/>
                <w:spacing w:val="-2"/>
                <w:sz w:val="16"/>
              </w:rPr>
              <w:t>Sojabohne</w:t>
            </w:r>
          </w:p>
        </w:tc>
        <w:tc>
          <w:tcPr>
            <w:tcW w:w="1170" w:type="dxa"/>
            <w:tcBorders>
              <w:top w:val="nil"/>
            </w:tcBorders>
            <w:noWrap/>
            <w:vAlign w:val="center"/>
          </w:tcPr>
          <w:p w:rsidR="00943BC9" w:rsidRPr="0028494E" w:rsidRDefault="00943BC9" w:rsidP="00EB0A8F">
            <w:pPr>
              <w:jc w:val="center"/>
              <w:rPr>
                <w:color w:val="000000"/>
                <w:spacing w:val="-2"/>
                <w:sz w:val="16"/>
              </w:rPr>
            </w:pPr>
            <w:r>
              <w:rPr>
                <w:color w:val="000000"/>
                <w:spacing w:val="-2"/>
                <w:sz w:val="16"/>
              </w:rPr>
              <w:t>Salat</w:t>
            </w:r>
          </w:p>
        </w:tc>
        <w:tc>
          <w:tcPr>
            <w:tcW w:w="1276" w:type="dxa"/>
            <w:tcBorders>
              <w:top w:val="nil"/>
            </w:tcBorders>
            <w:noWrap/>
            <w:vAlign w:val="center"/>
          </w:tcPr>
          <w:p w:rsidR="00943BC9" w:rsidRPr="0028494E" w:rsidRDefault="00943BC9" w:rsidP="00EB0A8F">
            <w:pPr>
              <w:jc w:val="center"/>
              <w:rPr>
                <w:color w:val="000000"/>
                <w:spacing w:val="-2"/>
                <w:sz w:val="16"/>
              </w:rPr>
            </w:pPr>
            <w:r>
              <w:rPr>
                <w:color w:val="000000"/>
                <w:spacing w:val="-2"/>
                <w:sz w:val="16"/>
              </w:rPr>
              <w:t>Apfelfruchtsor</w:t>
            </w:r>
            <w:r w:rsidR="00E2270F">
              <w:rPr>
                <w:color w:val="000000"/>
                <w:spacing w:val="-2"/>
                <w:sz w:val="16"/>
              </w:rPr>
              <w:softHyphen/>
            </w:r>
            <w:r>
              <w:rPr>
                <w:color w:val="000000"/>
                <w:spacing w:val="-2"/>
                <w:sz w:val="16"/>
              </w:rPr>
              <w:t>ten</w:t>
            </w:r>
          </w:p>
        </w:tc>
        <w:tc>
          <w:tcPr>
            <w:tcW w:w="1134" w:type="dxa"/>
            <w:tcBorders>
              <w:top w:val="nil"/>
            </w:tcBorders>
            <w:noWrap/>
            <w:vAlign w:val="center"/>
          </w:tcPr>
          <w:p w:rsidR="00943BC9" w:rsidRPr="0028494E" w:rsidRDefault="00943BC9" w:rsidP="00EB0A8F">
            <w:pPr>
              <w:jc w:val="center"/>
              <w:rPr>
                <w:color w:val="000000"/>
                <w:spacing w:val="-2"/>
                <w:sz w:val="16"/>
              </w:rPr>
            </w:pPr>
            <w:r>
              <w:rPr>
                <w:color w:val="000000"/>
                <w:spacing w:val="-2"/>
                <w:sz w:val="16"/>
              </w:rPr>
              <w:t>Rose</w:t>
            </w:r>
          </w:p>
        </w:tc>
        <w:tc>
          <w:tcPr>
            <w:tcW w:w="1134" w:type="dxa"/>
            <w:tcBorders>
              <w:top w:val="nil"/>
            </w:tcBorders>
            <w:noWrap/>
            <w:vAlign w:val="center"/>
          </w:tcPr>
          <w:p w:rsidR="00943BC9" w:rsidRPr="0028494E" w:rsidRDefault="00943BC9" w:rsidP="00EB0A8F">
            <w:pPr>
              <w:jc w:val="center"/>
              <w:rPr>
                <w:color w:val="000000"/>
                <w:spacing w:val="-2"/>
                <w:sz w:val="16"/>
              </w:rPr>
            </w:pPr>
            <w:r>
              <w:rPr>
                <w:color w:val="000000"/>
                <w:spacing w:val="-2"/>
                <w:sz w:val="16"/>
              </w:rPr>
              <w:t>Kartoffel</w:t>
            </w:r>
          </w:p>
        </w:tc>
        <w:tc>
          <w:tcPr>
            <w:tcW w:w="839" w:type="dxa"/>
            <w:vMerge/>
            <w:noWrap/>
            <w:vAlign w:val="center"/>
          </w:tcPr>
          <w:p w:rsidR="00943BC9" w:rsidRPr="0028494E" w:rsidRDefault="00943BC9" w:rsidP="00EB0A8F">
            <w:pPr>
              <w:jc w:val="center"/>
              <w:rPr>
                <w:color w:val="000000"/>
                <w:spacing w:val="-2"/>
                <w:sz w:val="16"/>
              </w:rPr>
            </w:pPr>
          </w:p>
        </w:tc>
      </w:tr>
      <w:tr w:rsidR="00943BC9" w:rsidRPr="0028494E" w:rsidTr="005D316A">
        <w:trPr>
          <w:cantSplit/>
          <w:jc w:val="center"/>
        </w:trPr>
        <w:tc>
          <w:tcPr>
            <w:tcW w:w="1974" w:type="dxa"/>
            <w:vAlign w:val="center"/>
          </w:tcPr>
          <w:p w:rsidR="00943BC9" w:rsidRPr="00630517" w:rsidRDefault="00943BC9" w:rsidP="005D316A">
            <w:pPr>
              <w:jc w:val="left"/>
              <w:rPr>
                <w:color w:val="000000"/>
                <w:spacing w:val="-2"/>
                <w:sz w:val="16"/>
              </w:rPr>
            </w:pPr>
            <w:r>
              <w:rPr>
                <w:color w:val="000000"/>
                <w:spacing w:val="-2"/>
                <w:sz w:val="16"/>
              </w:rPr>
              <w:t>Argentinien</w:t>
            </w:r>
          </w:p>
        </w:tc>
        <w:tc>
          <w:tcPr>
            <w:tcW w:w="567" w:type="dxa"/>
            <w:noWrap/>
            <w:vAlign w:val="center"/>
            <w:hideMark/>
          </w:tcPr>
          <w:p w:rsidR="00943BC9" w:rsidRPr="00630517" w:rsidRDefault="00943BC9" w:rsidP="00EB0A8F">
            <w:pPr>
              <w:jc w:val="center"/>
              <w:rPr>
                <w:color w:val="000000"/>
                <w:spacing w:val="-2"/>
                <w:sz w:val="16"/>
              </w:rPr>
            </w:pPr>
            <w:r>
              <w:rPr>
                <w:color w:val="000000"/>
                <w:spacing w:val="-2"/>
                <w:sz w:val="16"/>
              </w:rPr>
              <w:t>AR</w:t>
            </w:r>
          </w:p>
        </w:tc>
        <w:tc>
          <w:tcPr>
            <w:tcW w:w="1239" w:type="dxa"/>
            <w:noWrap/>
            <w:vAlign w:val="center"/>
            <w:hideMark/>
          </w:tcPr>
          <w:p w:rsidR="00943BC9" w:rsidRPr="00630517" w:rsidRDefault="00943BC9" w:rsidP="00EB0A8F">
            <w:pPr>
              <w:jc w:val="center"/>
              <w:rPr>
                <w:color w:val="000000"/>
                <w:spacing w:val="-2"/>
                <w:sz w:val="16"/>
              </w:rPr>
            </w:pPr>
            <w:r w:rsidRPr="00D15034">
              <w:rPr>
                <w:caps/>
              </w:rPr>
              <w:sym w:font="Wingdings 2" w:char="F050"/>
            </w:r>
          </w:p>
        </w:tc>
        <w:tc>
          <w:tcPr>
            <w:tcW w:w="1170" w:type="dxa"/>
            <w:noWrap/>
            <w:vAlign w:val="center"/>
            <w:hideMark/>
          </w:tcPr>
          <w:p w:rsidR="00943BC9" w:rsidRPr="00630517" w:rsidRDefault="00943BC9" w:rsidP="00EB0A8F">
            <w:pPr>
              <w:jc w:val="center"/>
              <w:rPr>
                <w:color w:val="000000"/>
                <w:spacing w:val="-2"/>
                <w:sz w:val="16"/>
              </w:rPr>
            </w:pPr>
            <w:r>
              <w:rPr>
                <w:color w:val="000000"/>
                <w:spacing w:val="-2"/>
                <w:sz w:val="16"/>
              </w:rPr>
              <w:t>-</w:t>
            </w:r>
          </w:p>
        </w:tc>
        <w:tc>
          <w:tcPr>
            <w:tcW w:w="1276" w:type="dxa"/>
            <w:noWrap/>
            <w:vAlign w:val="center"/>
            <w:hideMark/>
          </w:tcPr>
          <w:p w:rsidR="00943BC9" w:rsidRPr="00630517" w:rsidRDefault="00943BC9" w:rsidP="00EB0A8F">
            <w:pPr>
              <w:jc w:val="center"/>
              <w:rPr>
                <w:color w:val="000000"/>
                <w:spacing w:val="-2"/>
                <w:sz w:val="16"/>
              </w:rPr>
            </w:pPr>
            <w:r w:rsidRPr="00D15034">
              <w:rPr>
                <w:caps/>
              </w:rPr>
              <w:sym w:font="Wingdings 2" w:char="F050"/>
            </w:r>
          </w:p>
        </w:tc>
        <w:tc>
          <w:tcPr>
            <w:tcW w:w="1134" w:type="dxa"/>
            <w:noWrap/>
            <w:vAlign w:val="center"/>
            <w:hideMark/>
          </w:tcPr>
          <w:p w:rsidR="00943BC9" w:rsidRPr="00630517" w:rsidRDefault="00943BC9" w:rsidP="00EB0A8F">
            <w:pPr>
              <w:jc w:val="center"/>
              <w:rPr>
                <w:color w:val="000000"/>
                <w:spacing w:val="-2"/>
                <w:sz w:val="16"/>
              </w:rPr>
            </w:pPr>
            <w:r w:rsidRPr="00D15034">
              <w:rPr>
                <w:caps/>
              </w:rPr>
              <w:sym w:font="Wingdings 2" w:char="F050"/>
            </w:r>
          </w:p>
        </w:tc>
        <w:tc>
          <w:tcPr>
            <w:tcW w:w="1134" w:type="dxa"/>
            <w:noWrap/>
            <w:vAlign w:val="center"/>
            <w:hideMark/>
          </w:tcPr>
          <w:p w:rsidR="00943BC9" w:rsidRPr="00630517" w:rsidRDefault="00943BC9" w:rsidP="00EB0A8F">
            <w:pPr>
              <w:jc w:val="center"/>
              <w:rPr>
                <w:color w:val="000000"/>
                <w:spacing w:val="-2"/>
                <w:sz w:val="16"/>
              </w:rPr>
            </w:pPr>
            <w:r w:rsidRPr="00D15034">
              <w:rPr>
                <w:caps/>
              </w:rPr>
              <w:sym w:font="Wingdings 2" w:char="F050"/>
            </w:r>
          </w:p>
        </w:tc>
        <w:tc>
          <w:tcPr>
            <w:tcW w:w="839" w:type="dxa"/>
            <w:noWrap/>
            <w:vAlign w:val="center"/>
            <w:hideMark/>
          </w:tcPr>
          <w:p w:rsidR="00943BC9" w:rsidRPr="0028494E" w:rsidRDefault="00943BC9" w:rsidP="00EB0A8F">
            <w:pPr>
              <w:jc w:val="center"/>
              <w:rPr>
                <w:color w:val="000000"/>
                <w:spacing w:val="-2"/>
                <w:sz w:val="16"/>
              </w:rPr>
            </w:pPr>
            <w:r>
              <w:rPr>
                <w:color w:val="000000"/>
                <w:spacing w:val="-2"/>
                <w:sz w:val="16"/>
              </w:rPr>
              <w:t>4</w:t>
            </w:r>
          </w:p>
        </w:tc>
      </w:tr>
      <w:tr w:rsidR="00943BC9" w:rsidRPr="0028494E" w:rsidTr="005D316A">
        <w:trPr>
          <w:cantSplit/>
          <w:jc w:val="center"/>
        </w:trPr>
        <w:tc>
          <w:tcPr>
            <w:tcW w:w="1974" w:type="dxa"/>
            <w:vAlign w:val="center"/>
          </w:tcPr>
          <w:p w:rsidR="00943BC9" w:rsidRPr="0028494E" w:rsidRDefault="00943BC9" w:rsidP="005D316A">
            <w:pPr>
              <w:jc w:val="left"/>
              <w:rPr>
                <w:color w:val="000000"/>
                <w:spacing w:val="-2"/>
                <w:sz w:val="16"/>
              </w:rPr>
            </w:pPr>
            <w:r>
              <w:rPr>
                <w:color w:val="000000"/>
                <w:spacing w:val="-2"/>
                <w:sz w:val="16"/>
              </w:rPr>
              <w:t>Australien</w:t>
            </w:r>
          </w:p>
        </w:tc>
        <w:tc>
          <w:tcPr>
            <w:tcW w:w="567" w:type="dxa"/>
            <w:noWrap/>
            <w:vAlign w:val="center"/>
            <w:hideMark/>
          </w:tcPr>
          <w:p w:rsidR="00943BC9" w:rsidRPr="0028494E" w:rsidRDefault="00943BC9" w:rsidP="00EB0A8F">
            <w:pPr>
              <w:jc w:val="center"/>
              <w:rPr>
                <w:color w:val="000000"/>
                <w:spacing w:val="-2"/>
                <w:sz w:val="16"/>
              </w:rPr>
            </w:pPr>
            <w:r>
              <w:rPr>
                <w:color w:val="000000"/>
                <w:spacing w:val="-2"/>
                <w:sz w:val="16"/>
              </w:rPr>
              <w:t>AU</w:t>
            </w:r>
          </w:p>
        </w:tc>
        <w:tc>
          <w:tcPr>
            <w:tcW w:w="1239" w:type="dxa"/>
            <w:noWrap/>
            <w:vAlign w:val="center"/>
            <w:hideMark/>
          </w:tcPr>
          <w:p w:rsidR="00943BC9" w:rsidRPr="0028494E" w:rsidRDefault="00943BC9" w:rsidP="00EB0A8F">
            <w:pPr>
              <w:jc w:val="center"/>
              <w:rPr>
                <w:color w:val="000000"/>
                <w:spacing w:val="-2"/>
                <w:sz w:val="16"/>
              </w:rPr>
            </w:pPr>
            <w:r w:rsidRPr="00D15034">
              <w:rPr>
                <w:caps/>
              </w:rPr>
              <w:sym w:font="Wingdings 2" w:char="F050"/>
            </w:r>
          </w:p>
        </w:tc>
        <w:tc>
          <w:tcPr>
            <w:tcW w:w="1170" w:type="dxa"/>
            <w:noWrap/>
            <w:vAlign w:val="center"/>
            <w:hideMark/>
          </w:tcPr>
          <w:p w:rsidR="00943BC9" w:rsidRPr="0028494E" w:rsidRDefault="00943BC9" w:rsidP="00EB0A8F">
            <w:pPr>
              <w:jc w:val="center"/>
              <w:rPr>
                <w:color w:val="000000"/>
                <w:spacing w:val="-2"/>
                <w:sz w:val="16"/>
              </w:rPr>
            </w:pPr>
            <w:r w:rsidRPr="00D15034">
              <w:rPr>
                <w:caps/>
              </w:rPr>
              <w:sym w:font="Wingdings 2" w:char="F050"/>
            </w:r>
          </w:p>
        </w:tc>
        <w:tc>
          <w:tcPr>
            <w:tcW w:w="1276" w:type="dxa"/>
            <w:noWrap/>
            <w:vAlign w:val="center"/>
            <w:hideMark/>
          </w:tcPr>
          <w:p w:rsidR="00943BC9" w:rsidRPr="0028494E" w:rsidRDefault="00943BC9" w:rsidP="00EB0A8F">
            <w:pPr>
              <w:jc w:val="center"/>
              <w:rPr>
                <w:color w:val="000000"/>
                <w:spacing w:val="-2"/>
                <w:sz w:val="16"/>
              </w:rPr>
            </w:pPr>
            <w:r w:rsidRPr="00D15034">
              <w:rPr>
                <w:caps/>
              </w:rPr>
              <w:sym w:font="Wingdings 2" w:char="F050"/>
            </w:r>
          </w:p>
        </w:tc>
        <w:tc>
          <w:tcPr>
            <w:tcW w:w="1134" w:type="dxa"/>
            <w:noWrap/>
            <w:vAlign w:val="center"/>
            <w:hideMark/>
          </w:tcPr>
          <w:p w:rsidR="00943BC9" w:rsidRPr="0028494E" w:rsidRDefault="00943BC9" w:rsidP="00EB0A8F">
            <w:pPr>
              <w:jc w:val="center"/>
              <w:rPr>
                <w:color w:val="000000"/>
                <w:spacing w:val="-2"/>
                <w:sz w:val="16"/>
              </w:rPr>
            </w:pPr>
            <w:r w:rsidRPr="00D15034">
              <w:rPr>
                <w:caps/>
              </w:rPr>
              <w:sym w:font="Wingdings 2" w:char="F050"/>
            </w:r>
          </w:p>
        </w:tc>
        <w:tc>
          <w:tcPr>
            <w:tcW w:w="1134" w:type="dxa"/>
            <w:noWrap/>
            <w:vAlign w:val="center"/>
            <w:hideMark/>
          </w:tcPr>
          <w:p w:rsidR="00943BC9" w:rsidRPr="0028494E" w:rsidRDefault="00943BC9" w:rsidP="00EB0A8F">
            <w:pPr>
              <w:jc w:val="center"/>
              <w:rPr>
                <w:color w:val="000000"/>
                <w:spacing w:val="-2"/>
                <w:sz w:val="16"/>
              </w:rPr>
            </w:pPr>
            <w:r w:rsidRPr="00D15034">
              <w:rPr>
                <w:caps/>
              </w:rPr>
              <w:sym w:font="Wingdings 2" w:char="F050"/>
            </w:r>
          </w:p>
        </w:tc>
        <w:tc>
          <w:tcPr>
            <w:tcW w:w="839" w:type="dxa"/>
            <w:noWrap/>
            <w:vAlign w:val="center"/>
            <w:hideMark/>
          </w:tcPr>
          <w:p w:rsidR="00943BC9" w:rsidRPr="0028494E" w:rsidRDefault="00943BC9" w:rsidP="00EB0A8F">
            <w:pPr>
              <w:jc w:val="center"/>
              <w:rPr>
                <w:color w:val="000000"/>
                <w:spacing w:val="-2"/>
                <w:sz w:val="16"/>
              </w:rPr>
            </w:pPr>
            <w:r>
              <w:rPr>
                <w:color w:val="000000"/>
                <w:spacing w:val="-2"/>
                <w:sz w:val="16"/>
              </w:rPr>
              <w:t>5</w:t>
            </w:r>
          </w:p>
        </w:tc>
      </w:tr>
      <w:tr w:rsidR="00943BC9" w:rsidRPr="0028494E" w:rsidTr="005D316A">
        <w:trPr>
          <w:cantSplit/>
          <w:jc w:val="center"/>
        </w:trPr>
        <w:tc>
          <w:tcPr>
            <w:tcW w:w="1974" w:type="dxa"/>
            <w:vAlign w:val="center"/>
          </w:tcPr>
          <w:p w:rsidR="00943BC9" w:rsidRPr="0028494E" w:rsidRDefault="00943BC9" w:rsidP="005D316A">
            <w:pPr>
              <w:jc w:val="left"/>
              <w:rPr>
                <w:color w:val="000000"/>
                <w:spacing w:val="-2"/>
                <w:sz w:val="16"/>
              </w:rPr>
            </w:pPr>
            <w:r>
              <w:rPr>
                <w:color w:val="000000"/>
                <w:spacing w:val="-2"/>
                <w:sz w:val="16"/>
              </w:rPr>
              <w:t>Chile</w:t>
            </w:r>
          </w:p>
        </w:tc>
        <w:tc>
          <w:tcPr>
            <w:tcW w:w="567" w:type="dxa"/>
            <w:noWrap/>
            <w:vAlign w:val="center"/>
            <w:hideMark/>
          </w:tcPr>
          <w:p w:rsidR="00943BC9" w:rsidRPr="0028494E" w:rsidRDefault="00943BC9" w:rsidP="00EB0A8F">
            <w:pPr>
              <w:jc w:val="center"/>
              <w:rPr>
                <w:color w:val="000000"/>
                <w:spacing w:val="-2"/>
                <w:sz w:val="16"/>
              </w:rPr>
            </w:pPr>
            <w:r>
              <w:rPr>
                <w:color w:val="000000"/>
                <w:spacing w:val="-2"/>
                <w:sz w:val="16"/>
              </w:rPr>
              <w:t>CL</w:t>
            </w:r>
          </w:p>
        </w:tc>
        <w:tc>
          <w:tcPr>
            <w:tcW w:w="1239" w:type="dxa"/>
            <w:noWrap/>
            <w:vAlign w:val="center"/>
            <w:hideMark/>
          </w:tcPr>
          <w:p w:rsidR="00943BC9" w:rsidRPr="0028494E" w:rsidRDefault="00943BC9" w:rsidP="00EB0A8F">
            <w:pPr>
              <w:jc w:val="center"/>
              <w:rPr>
                <w:color w:val="000000"/>
                <w:spacing w:val="-2"/>
                <w:sz w:val="16"/>
              </w:rPr>
            </w:pPr>
            <w:r w:rsidRPr="00D15034">
              <w:rPr>
                <w:caps/>
              </w:rPr>
              <w:sym w:font="Wingdings 2" w:char="F050"/>
            </w:r>
          </w:p>
        </w:tc>
        <w:tc>
          <w:tcPr>
            <w:tcW w:w="1170" w:type="dxa"/>
            <w:noWrap/>
            <w:vAlign w:val="center"/>
            <w:hideMark/>
          </w:tcPr>
          <w:p w:rsidR="00943BC9" w:rsidRPr="0028494E" w:rsidRDefault="00943BC9" w:rsidP="00EB0A8F">
            <w:pPr>
              <w:jc w:val="center"/>
              <w:rPr>
                <w:color w:val="000000"/>
                <w:spacing w:val="-2"/>
                <w:sz w:val="16"/>
              </w:rPr>
            </w:pPr>
            <w:r w:rsidRPr="00D15034">
              <w:rPr>
                <w:caps/>
              </w:rPr>
              <w:sym w:font="Wingdings 2" w:char="F050"/>
            </w:r>
          </w:p>
        </w:tc>
        <w:tc>
          <w:tcPr>
            <w:tcW w:w="1276" w:type="dxa"/>
            <w:noWrap/>
            <w:vAlign w:val="center"/>
            <w:hideMark/>
          </w:tcPr>
          <w:p w:rsidR="00943BC9" w:rsidRPr="0028494E" w:rsidRDefault="00943BC9" w:rsidP="00EB0A8F">
            <w:pPr>
              <w:jc w:val="center"/>
              <w:rPr>
                <w:color w:val="000000"/>
                <w:spacing w:val="-2"/>
                <w:sz w:val="16"/>
              </w:rPr>
            </w:pPr>
            <w:r w:rsidRPr="00D15034">
              <w:rPr>
                <w:caps/>
              </w:rPr>
              <w:sym w:font="Wingdings 2" w:char="F050"/>
            </w:r>
          </w:p>
        </w:tc>
        <w:tc>
          <w:tcPr>
            <w:tcW w:w="1134" w:type="dxa"/>
            <w:noWrap/>
            <w:vAlign w:val="center"/>
            <w:hideMark/>
          </w:tcPr>
          <w:p w:rsidR="00943BC9" w:rsidRPr="0028494E" w:rsidRDefault="00943BC9" w:rsidP="00EB0A8F">
            <w:pPr>
              <w:jc w:val="center"/>
              <w:rPr>
                <w:color w:val="000000"/>
                <w:spacing w:val="-2"/>
                <w:sz w:val="16"/>
              </w:rPr>
            </w:pPr>
            <w:r w:rsidRPr="00D15034">
              <w:rPr>
                <w:caps/>
              </w:rPr>
              <w:sym w:font="Wingdings 2" w:char="F050"/>
            </w:r>
          </w:p>
        </w:tc>
        <w:tc>
          <w:tcPr>
            <w:tcW w:w="1134" w:type="dxa"/>
            <w:noWrap/>
            <w:vAlign w:val="center"/>
            <w:hideMark/>
          </w:tcPr>
          <w:p w:rsidR="00943BC9" w:rsidRPr="0028494E" w:rsidRDefault="00943BC9" w:rsidP="00EB0A8F">
            <w:pPr>
              <w:jc w:val="center"/>
              <w:rPr>
                <w:color w:val="000000"/>
                <w:spacing w:val="-2"/>
                <w:sz w:val="16"/>
              </w:rPr>
            </w:pPr>
            <w:r w:rsidRPr="00D15034">
              <w:rPr>
                <w:caps/>
              </w:rPr>
              <w:sym w:font="Wingdings 2" w:char="F050"/>
            </w:r>
          </w:p>
        </w:tc>
        <w:tc>
          <w:tcPr>
            <w:tcW w:w="839" w:type="dxa"/>
            <w:noWrap/>
            <w:vAlign w:val="center"/>
            <w:hideMark/>
          </w:tcPr>
          <w:p w:rsidR="00943BC9" w:rsidRPr="0028494E" w:rsidRDefault="00943BC9" w:rsidP="00EB0A8F">
            <w:pPr>
              <w:jc w:val="center"/>
              <w:rPr>
                <w:color w:val="000000"/>
                <w:spacing w:val="-2"/>
                <w:sz w:val="16"/>
              </w:rPr>
            </w:pPr>
            <w:r>
              <w:rPr>
                <w:color w:val="000000"/>
                <w:spacing w:val="-2"/>
                <w:sz w:val="16"/>
              </w:rPr>
              <w:t>5</w:t>
            </w:r>
          </w:p>
        </w:tc>
      </w:tr>
      <w:tr w:rsidR="00943BC9" w:rsidRPr="0028494E" w:rsidTr="005D316A">
        <w:trPr>
          <w:cantSplit/>
          <w:jc w:val="center"/>
        </w:trPr>
        <w:tc>
          <w:tcPr>
            <w:tcW w:w="1974" w:type="dxa"/>
            <w:vAlign w:val="center"/>
          </w:tcPr>
          <w:p w:rsidR="00943BC9" w:rsidRPr="0028494E" w:rsidRDefault="00943BC9" w:rsidP="005D316A">
            <w:pPr>
              <w:jc w:val="left"/>
              <w:rPr>
                <w:color w:val="000000"/>
                <w:spacing w:val="-2"/>
                <w:sz w:val="16"/>
              </w:rPr>
            </w:pPr>
            <w:r>
              <w:rPr>
                <w:color w:val="000000"/>
                <w:spacing w:val="-2"/>
                <w:sz w:val="16"/>
              </w:rPr>
              <w:t>Frankreich</w:t>
            </w:r>
          </w:p>
        </w:tc>
        <w:tc>
          <w:tcPr>
            <w:tcW w:w="567" w:type="dxa"/>
            <w:noWrap/>
            <w:vAlign w:val="center"/>
            <w:hideMark/>
          </w:tcPr>
          <w:p w:rsidR="00943BC9" w:rsidRPr="0028494E" w:rsidRDefault="00943BC9" w:rsidP="00EB0A8F">
            <w:pPr>
              <w:jc w:val="center"/>
              <w:rPr>
                <w:color w:val="000000"/>
                <w:spacing w:val="-2"/>
                <w:sz w:val="16"/>
              </w:rPr>
            </w:pPr>
            <w:r>
              <w:rPr>
                <w:color w:val="000000"/>
                <w:spacing w:val="-2"/>
                <w:sz w:val="16"/>
              </w:rPr>
              <w:t>FR</w:t>
            </w:r>
          </w:p>
        </w:tc>
        <w:tc>
          <w:tcPr>
            <w:tcW w:w="1239" w:type="dxa"/>
            <w:noWrap/>
            <w:vAlign w:val="center"/>
            <w:hideMark/>
          </w:tcPr>
          <w:p w:rsidR="00943BC9" w:rsidRPr="0028494E" w:rsidRDefault="00943BC9" w:rsidP="00EB0A8F">
            <w:pPr>
              <w:jc w:val="center"/>
              <w:rPr>
                <w:color w:val="000000"/>
                <w:spacing w:val="-2"/>
                <w:sz w:val="16"/>
              </w:rPr>
            </w:pPr>
            <w:r w:rsidRPr="00D15034">
              <w:rPr>
                <w:caps/>
              </w:rPr>
              <w:sym w:font="Wingdings 2" w:char="F050"/>
            </w:r>
          </w:p>
        </w:tc>
        <w:tc>
          <w:tcPr>
            <w:tcW w:w="1170" w:type="dxa"/>
            <w:noWrap/>
            <w:vAlign w:val="center"/>
            <w:hideMark/>
          </w:tcPr>
          <w:p w:rsidR="00943BC9" w:rsidRPr="0028494E" w:rsidRDefault="00943BC9" w:rsidP="00EB0A8F">
            <w:pPr>
              <w:jc w:val="center"/>
              <w:rPr>
                <w:color w:val="000000"/>
                <w:spacing w:val="-2"/>
                <w:sz w:val="16"/>
              </w:rPr>
            </w:pPr>
            <w:r w:rsidRPr="00D15034">
              <w:rPr>
                <w:caps/>
              </w:rPr>
              <w:sym w:font="Wingdings 2" w:char="F050"/>
            </w:r>
          </w:p>
        </w:tc>
        <w:tc>
          <w:tcPr>
            <w:tcW w:w="1276" w:type="dxa"/>
            <w:noWrap/>
            <w:vAlign w:val="center"/>
            <w:hideMark/>
          </w:tcPr>
          <w:p w:rsidR="00943BC9" w:rsidRPr="0028494E" w:rsidRDefault="00943BC9" w:rsidP="00EB0A8F">
            <w:pPr>
              <w:jc w:val="center"/>
              <w:rPr>
                <w:color w:val="000000"/>
                <w:spacing w:val="-2"/>
                <w:sz w:val="16"/>
              </w:rPr>
            </w:pPr>
            <w:r w:rsidRPr="00D15034">
              <w:rPr>
                <w:caps/>
              </w:rPr>
              <w:sym w:font="Wingdings 2" w:char="F050"/>
            </w:r>
          </w:p>
        </w:tc>
        <w:tc>
          <w:tcPr>
            <w:tcW w:w="1134" w:type="dxa"/>
            <w:noWrap/>
            <w:vAlign w:val="center"/>
            <w:hideMark/>
          </w:tcPr>
          <w:p w:rsidR="00943BC9" w:rsidRPr="0028494E" w:rsidRDefault="00943BC9" w:rsidP="00EB0A8F">
            <w:pPr>
              <w:jc w:val="center"/>
              <w:rPr>
                <w:color w:val="000000"/>
                <w:spacing w:val="-2"/>
                <w:sz w:val="16"/>
              </w:rPr>
            </w:pPr>
            <w:r w:rsidRPr="00D15034">
              <w:rPr>
                <w:caps/>
              </w:rPr>
              <w:sym w:font="Wingdings 2" w:char="F050"/>
            </w:r>
          </w:p>
        </w:tc>
        <w:tc>
          <w:tcPr>
            <w:tcW w:w="1134" w:type="dxa"/>
            <w:noWrap/>
            <w:vAlign w:val="center"/>
            <w:hideMark/>
          </w:tcPr>
          <w:p w:rsidR="00943BC9" w:rsidRPr="0028494E" w:rsidRDefault="00943BC9" w:rsidP="00EB0A8F">
            <w:pPr>
              <w:jc w:val="center"/>
              <w:rPr>
                <w:color w:val="000000"/>
                <w:spacing w:val="-2"/>
                <w:sz w:val="16"/>
              </w:rPr>
            </w:pPr>
            <w:r w:rsidRPr="00D15034">
              <w:rPr>
                <w:caps/>
              </w:rPr>
              <w:sym w:font="Wingdings 2" w:char="F050"/>
            </w:r>
          </w:p>
        </w:tc>
        <w:tc>
          <w:tcPr>
            <w:tcW w:w="839" w:type="dxa"/>
            <w:noWrap/>
            <w:vAlign w:val="center"/>
            <w:hideMark/>
          </w:tcPr>
          <w:p w:rsidR="00943BC9" w:rsidRPr="0028494E" w:rsidRDefault="00943BC9" w:rsidP="00EB0A8F">
            <w:pPr>
              <w:jc w:val="center"/>
              <w:rPr>
                <w:color w:val="000000"/>
                <w:spacing w:val="-2"/>
                <w:sz w:val="16"/>
              </w:rPr>
            </w:pPr>
            <w:r>
              <w:rPr>
                <w:color w:val="000000"/>
                <w:spacing w:val="-2"/>
                <w:sz w:val="16"/>
              </w:rPr>
              <w:t>5</w:t>
            </w:r>
          </w:p>
        </w:tc>
      </w:tr>
      <w:tr w:rsidR="00943BC9" w:rsidRPr="0028494E" w:rsidTr="005D316A">
        <w:trPr>
          <w:cantSplit/>
          <w:jc w:val="center"/>
        </w:trPr>
        <w:tc>
          <w:tcPr>
            <w:tcW w:w="1974" w:type="dxa"/>
            <w:vAlign w:val="center"/>
          </w:tcPr>
          <w:p w:rsidR="00943BC9" w:rsidRPr="0028494E" w:rsidRDefault="00943BC9" w:rsidP="005D316A">
            <w:pPr>
              <w:jc w:val="left"/>
              <w:rPr>
                <w:color w:val="000000"/>
                <w:spacing w:val="-2"/>
                <w:sz w:val="16"/>
              </w:rPr>
            </w:pPr>
            <w:r>
              <w:rPr>
                <w:color w:val="000000"/>
                <w:spacing w:val="-2"/>
                <w:sz w:val="16"/>
              </w:rPr>
              <w:t>Kenia</w:t>
            </w:r>
          </w:p>
        </w:tc>
        <w:tc>
          <w:tcPr>
            <w:tcW w:w="567" w:type="dxa"/>
            <w:noWrap/>
            <w:vAlign w:val="center"/>
            <w:hideMark/>
          </w:tcPr>
          <w:p w:rsidR="00943BC9" w:rsidRPr="0028494E" w:rsidRDefault="00943BC9" w:rsidP="00EB0A8F">
            <w:pPr>
              <w:jc w:val="center"/>
              <w:rPr>
                <w:color w:val="000000"/>
                <w:spacing w:val="-2"/>
                <w:sz w:val="16"/>
              </w:rPr>
            </w:pPr>
            <w:r>
              <w:rPr>
                <w:color w:val="000000"/>
                <w:spacing w:val="-2"/>
                <w:sz w:val="16"/>
              </w:rPr>
              <w:t>KE</w:t>
            </w:r>
          </w:p>
        </w:tc>
        <w:tc>
          <w:tcPr>
            <w:tcW w:w="1239" w:type="dxa"/>
            <w:noWrap/>
            <w:vAlign w:val="center"/>
            <w:hideMark/>
          </w:tcPr>
          <w:p w:rsidR="00943BC9" w:rsidRPr="0028494E" w:rsidRDefault="00943BC9" w:rsidP="00EB0A8F">
            <w:pPr>
              <w:jc w:val="center"/>
              <w:rPr>
                <w:color w:val="000000"/>
                <w:spacing w:val="-2"/>
                <w:sz w:val="16"/>
              </w:rPr>
            </w:pPr>
            <w:r w:rsidRPr="00D15034">
              <w:rPr>
                <w:caps/>
              </w:rPr>
              <w:sym w:font="Wingdings 2" w:char="F050"/>
            </w:r>
          </w:p>
        </w:tc>
        <w:tc>
          <w:tcPr>
            <w:tcW w:w="1170" w:type="dxa"/>
            <w:noWrap/>
            <w:vAlign w:val="center"/>
            <w:hideMark/>
          </w:tcPr>
          <w:p w:rsidR="00943BC9" w:rsidRPr="0028494E" w:rsidRDefault="00943BC9" w:rsidP="00EB0A8F">
            <w:pPr>
              <w:jc w:val="center"/>
              <w:rPr>
                <w:color w:val="000000"/>
                <w:spacing w:val="-2"/>
                <w:sz w:val="16"/>
              </w:rPr>
            </w:pPr>
            <w:r w:rsidRPr="00D15034">
              <w:rPr>
                <w:caps/>
              </w:rPr>
              <w:sym w:font="Wingdings 2" w:char="F050"/>
            </w:r>
          </w:p>
        </w:tc>
        <w:tc>
          <w:tcPr>
            <w:tcW w:w="1276" w:type="dxa"/>
            <w:noWrap/>
            <w:vAlign w:val="center"/>
            <w:hideMark/>
          </w:tcPr>
          <w:p w:rsidR="00943BC9" w:rsidRPr="0028494E" w:rsidRDefault="00943BC9" w:rsidP="00EB0A8F">
            <w:pPr>
              <w:jc w:val="center"/>
              <w:rPr>
                <w:color w:val="000000"/>
                <w:spacing w:val="-2"/>
                <w:sz w:val="16"/>
              </w:rPr>
            </w:pPr>
            <w:r w:rsidRPr="00D15034">
              <w:rPr>
                <w:caps/>
              </w:rPr>
              <w:sym w:font="Wingdings 2" w:char="F050"/>
            </w:r>
          </w:p>
        </w:tc>
        <w:tc>
          <w:tcPr>
            <w:tcW w:w="1134" w:type="dxa"/>
            <w:noWrap/>
            <w:vAlign w:val="center"/>
            <w:hideMark/>
          </w:tcPr>
          <w:p w:rsidR="00943BC9" w:rsidRPr="0028494E" w:rsidRDefault="00943BC9" w:rsidP="00EB0A8F">
            <w:pPr>
              <w:jc w:val="center"/>
              <w:rPr>
                <w:color w:val="000000"/>
                <w:spacing w:val="-2"/>
                <w:sz w:val="16"/>
              </w:rPr>
            </w:pPr>
            <w:r w:rsidRPr="00D15034">
              <w:rPr>
                <w:caps/>
              </w:rPr>
              <w:sym w:font="Wingdings 2" w:char="F050"/>
            </w:r>
          </w:p>
        </w:tc>
        <w:tc>
          <w:tcPr>
            <w:tcW w:w="1134" w:type="dxa"/>
            <w:noWrap/>
            <w:vAlign w:val="center"/>
            <w:hideMark/>
          </w:tcPr>
          <w:p w:rsidR="00943BC9" w:rsidRPr="0028494E" w:rsidRDefault="00943BC9" w:rsidP="00EB0A8F">
            <w:pPr>
              <w:jc w:val="center"/>
              <w:rPr>
                <w:color w:val="000000"/>
                <w:spacing w:val="-2"/>
                <w:sz w:val="16"/>
              </w:rPr>
            </w:pPr>
            <w:r w:rsidRPr="00D15034">
              <w:rPr>
                <w:caps/>
              </w:rPr>
              <w:sym w:font="Wingdings 2" w:char="F050"/>
            </w:r>
          </w:p>
        </w:tc>
        <w:tc>
          <w:tcPr>
            <w:tcW w:w="839" w:type="dxa"/>
            <w:noWrap/>
            <w:vAlign w:val="center"/>
            <w:hideMark/>
          </w:tcPr>
          <w:p w:rsidR="00943BC9" w:rsidRPr="0028494E" w:rsidRDefault="00943BC9" w:rsidP="00EB0A8F">
            <w:pPr>
              <w:jc w:val="center"/>
              <w:rPr>
                <w:color w:val="000000"/>
                <w:spacing w:val="-2"/>
                <w:sz w:val="16"/>
              </w:rPr>
            </w:pPr>
            <w:r>
              <w:rPr>
                <w:color w:val="000000"/>
                <w:spacing w:val="-2"/>
                <w:sz w:val="16"/>
              </w:rPr>
              <w:t>5</w:t>
            </w:r>
          </w:p>
        </w:tc>
      </w:tr>
      <w:tr w:rsidR="00943BC9" w:rsidRPr="0028494E" w:rsidTr="005D316A">
        <w:trPr>
          <w:cantSplit/>
          <w:jc w:val="center"/>
        </w:trPr>
        <w:tc>
          <w:tcPr>
            <w:tcW w:w="1974" w:type="dxa"/>
            <w:vAlign w:val="center"/>
          </w:tcPr>
          <w:p w:rsidR="00943BC9" w:rsidRPr="0028494E" w:rsidRDefault="00943BC9" w:rsidP="005D316A">
            <w:pPr>
              <w:jc w:val="left"/>
              <w:rPr>
                <w:color w:val="000000"/>
                <w:spacing w:val="-2"/>
                <w:sz w:val="16"/>
              </w:rPr>
            </w:pPr>
            <w:r>
              <w:rPr>
                <w:color w:val="000000"/>
                <w:spacing w:val="-2"/>
                <w:sz w:val="16"/>
              </w:rPr>
              <w:t>Niederlande</w:t>
            </w:r>
          </w:p>
        </w:tc>
        <w:tc>
          <w:tcPr>
            <w:tcW w:w="567" w:type="dxa"/>
            <w:noWrap/>
            <w:vAlign w:val="center"/>
            <w:hideMark/>
          </w:tcPr>
          <w:p w:rsidR="00943BC9" w:rsidRPr="0028494E" w:rsidRDefault="00943BC9" w:rsidP="00EB0A8F">
            <w:pPr>
              <w:jc w:val="center"/>
              <w:rPr>
                <w:color w:val="000000"/>
                <w:spacing w:val="-2"/>
                <w:sz w:val="16"/>
              </w:rPr>
            </w:pPr>
            <w:r>
              <w:rPr>
                <w:color w:val="000000"/>
                <w:spacing w:val="-2"/>
                <w:sz w:val="16"/>
              </w:rPr>
              <w:t>NL</w:t>
            </w:r>
          </w:p>
        </w:tc>
        <w:tc>
          <w:tcPr>
            <w:tcW w:w="1239" w:type="dxa"/>
            <w:noWrap/>
            <w:vAlign w:val="center"/>
            <w:hideMark/>
          </w:tcPr>
          <w:p w:rsidR="00943BC9" w:rsidRPr="0028494E" w:rsidRDefault="00943BC9" w:rsidP="00EB0A8F">
            <w:pPr>
              <w:jc w:val="center"/>
              <w:rPr>
                <w:color w:val="000000"/>
                <w:spacing w:val="-2"/>
                <w:sz w:val="16"/>
              </w:rPr>
            </w:pPr>
            <w:r w:rsidRPr="00D15034">
              <w:rPr>
                <w:caps/>
              </w:rPr>
              <w:sym w:font="Wingdings 2" w:char="F050"/>
            </w:r>
          </w:p>
        </w:tc>
        <w:tc>
          <w:tcPr>
            <w:tcW w:w="1170" w:type="dxa"/>
            <w:noWrap/>
            <w:vAlign w:val="center"/>
            <w:hideMark/>
          </w:tcPr>
          <w:p w:rsidR="00943BC9" w:rsidRPr="0028494E" w:rsidRDefault="00943BC9" w:rsidP="00EB0A8F">
            <w:pPr>
              <w:jc w:val="center"/>
              <w:rPr>
                <w:color w:val="000000"/>
                <w:spacing w:val="-2"/>
                <w:sz w:val="16"/>
              </w:rPr>
            </w:pPr>
            <w:r w:rsidRPr="00D15034">
              <w:rPr>
                <w:caps/>
              </w:rPr>
              <w:sym w:font="Wingdings 2" w:char="F050"/>
            </w:r>
          </w:p>
        </w:tc>
        <w:tc>
          <w:tcPr>
            <w:tcW w:w="1276" w:type="dxa"/>
            <w:noWrap/>
            <w:vAlign w:val="center"/>
            <w:hideMark/>
          </w:tcPr>
          <w:p w:rsidR="00943BC9" w:rsidRPr="0028494E" w:rsidRDefault="00943BC9" w:rsidP="00EB0A8F">
            <w:pPr>
              <w:jc w:val="center"/>
              <w:rPr>
                <w:color w:val="000000"/>
                <w:spacing w:val="-2"/>
                <w:sz w:val="16"/>
              </w:rPr>
            </w:pPr>
            <w:r w:rsidRPr="00D15034">
              <w:rPr>
                <w:caps/>
              </w:rPr>
              <w:sym w:font="Wingdings 2" w:char="F050"/>
            </w:r>
          </w:p>
        </w:tc>
        <w:tc>
          <w:tcPr>
            <w:tcW w:w="1134" w:type="dxa"/>
            <w:noWrap/>
            <w:vAlign w:val="center"/>
            <w:hideMark/>
          </w:tcPr>
          <w:p w:rsidR="00943BC9" w:rsidRPr="0028494E" w:rsidRDefault="00943BC9" w:rsidP="00EB0A8F">
            <w:pPr>
              <w:jc w:val="center"/>
              <w:rPr>
                <w:color w:val="000000"/>
                <w:spacing w:val="-2"/>
                <w:sz w:val="16"/>
              </w:rPr>
            </w:pPr>
            <w:r w:rsidRPr="00D15034">
              <w:rPr>
                <w:caps/>
              </w:rPr>
              <w:sym w:font="Wingdings 2" w:char="F050"/>
            </w:r>
          </w:p>
        </w:tc>
        <w:tc>
          <w:tcPr>
            <w:tcW w:w="1134" w:type="dxa"/>
            <w:noWrap/>
            <w:vAlign w:val="center"/>
            <w:hideMark/>
          </w:tcPr>
          <w:p w:rsidR="00943BC9" w:rsidRPr="0028494E" w:rsidRDefault="00943BC9" w:rsidP="00EB0A8F">
            <w:pPr>
              <w:jc w:val="center"/>
              <w:rPr>
                <w:color w:val="000000"/>
                <w:spacing w:val="-2"/>
                <w:sz w:val="16"/>
              </w:rPr>
            </w:pPr>
            <w:r w:rsidRPr="00D15034">
              <w:rPr>
                <w:caps/>
              </w:rPr>
              <w:sym w:font="Wingdings 2" w:char="F050"/>
            </w:r>
          </w:p>
        </w:tc>
        <w:tc>
          <w:tcPr>
            <w:tcW w:w="839" w:type="dxa"/>
            <w:noWrap/>
            <w:vAlign w:val="center"/>
            <w:hideMark/>
          </w:tcPr>
          <w:p w:rsidR="00943BC9" w:rsidRPr="0028494E" w:rsidRDefault="00943BC9" w:rsidP="00EB0A8F">
            <w:pPr>
              <w:jc w:val="center"/>
              <w:rPr>
                <w:color w:val="000000"/>
                <w:spacing w:val="-2"/>
                <w:sz w:val="16"/>
              </w:rPr>
            </w:pPr>
            <w:r>
              <w:rPr>
                <w:color w:val="000000"/>
                <w:spacing w:val="-2"/>
                <w:sz w:val="16"/>
              </w:rPr>
              <w:t>5</w:t>
            </w:r>
          </w:p>
        </w:tc>
      </w:tr>
      <w:tr w:rsidR="00943BC9" w:rsidRPr="0028494E" w:rsidTr="005D316A">
        <w:trPr>
          <w:cantSplit/>
          <w:jc w:val="center"/>
        </w:trPr>
        <w:tc>
          <w:tcPr>
            <w:tcW w:w="1974" w:type="dxa"/>
            <w:vAlign w:val="center"/>
          </w:tcPr>
          <w:p w:rsidR="00943BC9" w:rsidRPr="0028494E" w:rsidRDefault="00943BC9" w:rsidP="005D316A">
            <w:pPr>
              <w:jc w:val="left"/>
              <w:rPr>
                <w:color w:val="000000"/>
                <w:spacing w:val="-2"/>
                <w:sz w:val="16"/>
              </w:rPr>
            </w:pPr>
            <w:r>
              <w:rPr>
                <w:color w:val="000000"/>
                <w:spacing w:val="-2"/>
                <w:sz w:val="16"/>
              </w:rPr>
              <w:t>Neuseeland</w:t>
            </w:r>
          </w:p>
        </w:tc>
        <w:tc>
          <w:tcPr>
            <w:tcW w:w="567" w:type="dxa"/>
            <w:noWrap/>
            <w:vAlign w:val="center"/>
            <w:hideMark/>
          </w:tcPr>
          <w:p w:rsidR="00943BC9" w:rsidRPr="0028494E" w:rsidRDefault="00943BC9" w:rsidP="00EB0A8F">
            <w:pPr>
              <w:jc w:val="center"/>
              <w:rPr>
                <w:color w:val="000000"/>
                <w:spacing w:val="-2"/>
                <w:sz w:val="16"/>
              </w:rPr>
            </w:pPr>
            <w:r>
              <w:rPr>
                <w:color w:val="000000"/>
                <w:spacing w:val="-2"/>
                <w:sz w:val="16"/>
              </w:rPr>
              <w:t>NZ</w:t>
            </w:r>
          </w:p>
        </w:tc>
        <w:tc>
          <w:tcPr>
            <w:tcW w:w="1239" w:type="dxa"/>
            <w:noWrap/>
            <w:vAlign w:val="center"/>
            <w:hideMark/>
          </w:tcPr>
          <w:p w:rsidR="00943BC9" w:rsidRPr="0028494E" w:rsidRDefault="00943BC9" w:rsidP="00EB0A8F">
            <w:pPr>
              <w:jc w:val="center"/>
              <w:rPr>
                <w:color w:val="000000"/>
                <w:spacing w:val="-2"/>
                <w:sz w:val="16"/>
              </w:rPr>
            </w:pPr>
            <w:r>
              <w:rPr>
                <w:color w:val="000000"/>
                <w:spacing w:val="-2"/>
                <w:sz w:val="16"/>
              </w:rPr>
              <w:t>-</w:t>
            </w:r>
          </w:p>
        </w:tc>
        <w:tc>
          <w:tcPr>
            <w:tcW w:w="1170" w:type="dxa"/>
            <w:noWrap/>
            <w:vAlign w:val="center"/>
            <w:hideMark/>
          </w:tcPr>
          <w:p w:rsidR="00943BC9" w:rsidRPr="0028494E" w:rsidRDefault="00943BC9" w:rsidP="00EB0A8F">
            <w:pPr>
              <w:jc w:val="center"/>
              <w:rPr>
                <w:color w:val="000000"/>
                <w:spacing w:val="-2"/>
                <w:sz w:val="16"/>
              </w:rPr>
            </w:pPr>
            <w:r w:rsidRPr="00D15034">
              <w:rPr>
                <w:caps/>
              </w:rPr>
              <w:sym w:font="Wingdings 2" w:char="F050"/>
            </w:r>
          </w:p>
        </w:tc>
        <w:tc>
          <w:tcPr>
            <w:tcW w:w="1276" w:type="dxa"/>
            <w:noWrap/>
            <w:vAlign w:val="center"/>
            <w:hideMark/>
          </w:tcPr>
          <w:p w:rsidR="00943BC9" w:rsidRPr="0028494E" w:rsidRDefault="00943BC9" w:rsidP="00EB0A8F">
            <w:pPr>
              <w:jc w:val="center"/>
              <w:rPr>
                <w:color w:val="000000"/>
                <w:spacing w:val="-2"/>
                <w:sz w:val="16"/>
              </w:rPr>
            </w:pPr>
            <w:r w:rsidRPr="00D15034">
              <w:rPr>
                <w:caps/>
              </w:rPr>
              <w:sym w:font="Wingdings 2" w:char="F050"/>
            </w:r>
          </w:p>
        </w:tc>
        <w:tc>
          <w:tcPr>
            <w:tcW w:w="1134" w:type="dxa"/>
            <w:noWrap/>
            <w:vAlign w:val="center"/>
            <w:hideMark/>
          </w:tcPr>
          <w:p w:rsidR="00943BC9" w:rsidRPr="0028494E" w:rsidRDefault="00943BC9" w:rsidP="00EB0A8F">
            <w:pPr>
              <w:jc w:val="center"/>
              <w:rPr>
                <w:color w:val="000000"/>
                <w:spacing w:val="-2"/>
                <w:sz w:val="16"/>
              </w:rPr>
            </w:pPr>
            <w:r w:rsidRPr="00D15034">
              <w:rPr>
                <w:caps/>
              </w:rPr>
              <w:sym w:font="Wingdings 2" w:char="F050"/>
            </w:r>
          </w:p>
        </w:tc>
        <w:tc>
          <w:tcPr>
            <w:tcW w:w="1134" w:type="dxa"/>
            <w:noWrap/>
            <w:vAlign w:val="center"/>
            <w:hideMark/>
          </w:tcPr>
          <w:p w:rsidR="00943BC9" w:rsidRPr="0028494E" w:rsidRDefault="00943BC9" w:rsidP="00EB0A8F">
            <w:pPr>
              <w:jc w:val="center"/>
              <w:rPr>
                <w:color w:val="000000"/>
                <w:spacing w:val="-2"/>
                <w:sz w:val="16"/>
              </w:rPr>
            </w:pPr>
            <w:r w:rsidRPr="00D15034">
              <w:rPr>
                <w:caps/>
              </w:rPr>
              <w:sym w:font="Wingdings 2" w:char="F050"/>
            </w:r>
          </w:p>
        </w:tc>
        <w:tc>
          <w:tcPr>
            <w:tcW w:w="839" w:type="dxa"/>
            <w:noWrap/>
            <w:vAlign w:val="center"/>
            <w:hideMark/>
          </w:tcPr>
          <w:p w:rsidR="00943BC9" w:rsidRPr="0028494E" w:rsidRDefault="00943BC9" w:rsidP="00EB0A8F">
            <w:pPr>
              <w:jc w:val="center"/>
              <w:rPr>
                <w:color w:val="000000"/>
                <w:spacing w:val="-2"/>
                <w:sz w:val="16"/>
              </w:rPr>
            </w:pPr>
            <w:r>
              <w:rPr>
                <w:color w:val="000000"/>
                <w:spacing w:val="-2"/>
                <w:sz w:val="16"/>
              </w:rPr>
              <w:t>4</w:t>
            </w:r>
          </w:p>
        </w:tc>
      </w:tr>
      <w:tr w:rsidR="00943BC9" w:rsidRPr="0028494E" w:rsidTr="005D316A">
        <w:trPr>
          <w:cantSplit/>
          <w:jc w:val="center"/>
        </w:trPr>
        <w:tc>
          <w:tcPr>
            <w:tcW w:w="1974" w:type="dxa"/>
            <w:vAlign w:val="center"/>
          </w:tcPr>
          <w:p w:rsidR="00943BC9" w:rsidRPr="0028494E" w:rsidRDefault="00943BC9" w:rsidP="005D316A">
            <w:pPr>
              <w:jc w:val="left"/>
              <w:rPr>
                <w:color w:val="000000"/>
                <w:spacing w:val="-2"/>
                <w:sz w:val="16"/>
              </w:rPr>
            </w:pPr>
            <w:r>
              <w:rPr>
                <w:color w:val="000000"/>
                <w:spacing w:val="-2"/>
                <w:sz w:val="16"/>
              </w:rPr>
              <w:t>Norwegen</w:t>
            </w:r>
          </w:p>
        </w:tc>
        <w:tc>
          <w:tcPr>
            <w:tcW w:w="567" w:type="dxa"/>
            <w:noWrap/>
            <w:vAlign w:val="center"/>
            <w:hideMark/>
          </w:tcPr>
          <w:p w:rsidR="00943BC9" w:rsidRPr="0028494E" w:rsidRDefault="00943BC9" w:rsidP="00EB0A8F">
            <w:pPr>
              <w:jc w:val="center"/>
              <w:rPr>
                <w:color w:val="000000"/>
                <w:spacing w:val="-2"/>
                <w:sz w:val="16"/>
              </w:rPr>
            </w:pPr>
            <w:r>
              <w:rPr>
                <w:color w:val="000000"/>
                <w:spacing w:val="-2"/>
                <w:sz w:val="16"/>
              </w:rPr>
              <w:t>NO</w:t>
            </w:r>
          </w:p>
        </w:tc>
        <w:tc>
          <w:tcPr>
            <w:tcW w:w="1239" w:type="dxa"/>
            <w:noWrap/>
            <w:vAlign w:val="center"/>
            <w:hideMark/>
          </w:tcPr>
          <w:p w:rsidR="00943BC9" w:rsidRPr="0028494E" w:rsidRDefault="00943BC9" w:rsidP="00EB0A8F">
            <w:pPr>
              <w:jc w:val="center"/>
              <w:rPr>
                <w:color w:val="000000"/>
                <w:spacing w:val="-2"/>
                <w:sz w:val="16"/>
              </w:rPr>
            </w:pPr>
            <w:r w:rsidRPr="00D15034">
              <w:rPr>
                <w:caps/>
              </w:rPr>
              <w:sym w:font="Wingdings 2" w:char="F050"/>
            </w:r>
          </w:p>
        </w:tc>
        <w:tc>
          <w:tcPr>
            <w:tcW w:w="1170" w:type="dxa"/>
            <w:noWrap/>
            <w:vAlign w:val="center"/>
            <w:hideMark/>
          </w:tcPr>
          <w:p w:rsidR="00943BC9" w:rsidRPr="0028494E" w:rsidRDefault="00943BC9" w:rsidP="00EB0A8F">
            <w:pPr>
              <w:jc w:val="center"/>
              <w:rPr>
                <w:color w:val="000000"/>
                <w:spacing w:val="-2"/>
                <w:sz w:val="16"/>
              </w:rPr>
            </w:pPr>
            <w:r w:rsidRPr="00D15034">
              <w:rPr>
                <w:caps/>
              </w:rPr>
              <w:sym w:font="Wingdings 2" w:char="F050"/>
            </w:r>
          </w:p>
        </w:tc>
        <w:tc>
          <w:tcPr>
            <w:tcW w:w="1276" w:type="dxa"/>
            <w:noWrap/>
            <w:vAlign w:val="center"/>
            <w:hideMark/>
          </w:tcPr>
          <w:p w:rsidR="00943BC9" w:rsidRPr="0028494E" w:rsidRDefault="00943BC9" w:rsidP="00EB0A8F">
            <w:pPr>
              <w:jc w:val="center"/>
              <w:rPr>
                <w:color w:val="000000"/>
                <w:spacing w:val="-2"/>
                <w:sz w:val="16"/>
              </w:rPr>
            </w:pPr>
            <w:r w:rsidRPr="00D15034">
              <w:rPr>
                <w:caps/>
              </w:rPr>
              <w:sym w:font="Wingdings 2" w:char="F050"/>
            </w:r>
          </w:p>
        </w:tc>
        <w:tc>
          <w:tcPr>
            <w:tcW w:w="1134" w:type="dxa"/>
            <w:noWrap/>
            <w:vAlign w:val="center"/>
            <w:hideMark/>
          </w:tcPr>
          <w:p w:rsidR="00943BC9" w:rsidRPr="0028494E" w:rsidRDefault="00943BC9" w:rsidP="00EB0A8F">
            <w:pPr>
              <w:jc w:val="center"/>
              <w:rPr>
                <w:color w:val="000000"/>
                <w:spacing w:val="-2"/>
                <w:sz w:val="16"/>
              </w:rPr>
            </w:pPr>
            <w:r w:rsidRPr="00D15034">
              <w:rPr>
                <w:caps/>
              </w:rPr>
              <w:sym w:font="Wingdings 2" w:char="F050"/>
            </w:r>
          </w:p>
        </w:tc>
        <w:tc>
          <w:tcPr>
            <w:tcW w:w="1134" w:type="dxa"/>
            <w:noWrap/>
            <w:vAlign w:val="center"/>
            <w:hideMark/>
          </w:tcPr>
          <w:p w:rsidR="00943BC9" w:rsidRPr="0028494E" w:rsidRDefault="00943BC9" w:rsidP="00EB0A8F">
            <w:pPr>
              <w:jc w:val="center"/>
              <w:rPr>
                <w:color w:val="000000"/>
                <w:spacing w:val="-2"/>
                <w:sz w:val="16"/>
              </w:rPr>
            </w:pPr>
            <w:r w:rsidRPr="00D15034">
              <w:rPr>
                <w:caps/>
              </w:rPr>
              <w:sym w:font="Wingdings 2" w:char="F050"/>
            </w:r>
          </w:p>
        </w:tc>
        <w:tc>
          <w:tcPr>
            <w:tcW w:w="839" w:type="dxa"/>
            <w:noWrap/>
            <w:vAlign w:val="center"/>
            <w:hideMark/>
          </w:tcPr>
          <w:p w:rsidR="00943BC9" w:rsidRPr="0028494E" w:rsidRDefault="00943BC9" w:rsidP="00EB0A8F">
            <w:pPr>
              <w:jc w:val="center"/>
              <w:rPr>
                <w:color w:val="000000"/>
                <w:spacing w:val="-2"/>
                <w:sz w:val="16"/>
              </w:rPr>
            </w:pPr>
            <w:r>
              <w:rPr>
                <w:color w:val="000000"/>
                <w:spacing w:val="-2"/>
                <w:sz w:val="16"/>
              </w:rPr>
              <w:t>5</w:t>
            </w:r>
          </w:p>
        </w:tc>
      </w:tr>
      <w:tr w:rsidR="00943BC9" w:rsidRPr="0028494E" w:rsidTr="005D316A">
        <w:trPr>
          <w:cantSplit/>
          <w:jc w:val="center"/>
        </w:trPr>
        <w:tc>
          <w:tcPr>
            <w:tcW w:w="1974" w:type="dxa"/>
            <w:vAlign w:val="center"/>
          </w:tcPr>
          <w:p w:rsidR="00943BC9" w:rsidRPr="0028494E" w:rsidRDefault="00943BC9" w:rsidP="005D316A">
            <w:pPr>
              <w:jc w:val="left"/>
              <w:rPr>
                <w:color w:val="000000"/>
                <w:spacing w:val="-2"/>
                <w:sz w:val="16"/>
              </w:rPr>
            </w:pPr>
            <w:r>
              <w:rPr>
                <w:color w:val="000000"/>
                <w:spacing w:val="-2"/>
                <w:sz w:val="16"/>
              </w:rPr>
              <w:t>Schweiz</w:t>
            </w:r>
          </w:p>
        </w:tc>
        <w:tc>
          <w:tcPr>
            <w:tcW w:w="567" w:type="dxa"/>
            <w:noWrap/>
            <w:vAlign w:val="center"/>
          </w:tcPr>
          <w:p w:rsidR="00943BC9" w:rsidRPr="0028494E" w:rsidRDefault="00943BC9" w:rsidP="00EB0A8F">
            <w:pPr>
              <w:jc w:val="center"/>
              <w:rPr>
                <w:color w:val="000000"/>
                <w:spacing w:val="-2"/>
                <w:sz w:val="16"/>
              </w:rPr>
            </w:pPr>
            <w:r>
              <w:rPr>
                <w:color w:val="000000"/>
                <w:spacing w:val="-2"/>
                <w:sz w:val="16"/>
              </w:rPr>
              <w:t>CH</w:t>
            </w:r>
          </w:p>
        </w:tc>
        <w:tc>
          <w:tcPr>
            <w:tcW w:w="1239" w:type="dxa"/>
            <w:noWrap/>
            <w:vAlign w:val="center"/>
          </w:tcPr>
          <w:p w:rsidR="00943BC9" w:rsidRPr="0028494E" w:rsidRDefault="00943BC9" w:rsidP="00EB0A8F">
            <w:pPr>
              <w:jc w:val="center"/>
              <w:rPr>
                <w:color w:val="000000"/>
                <w:spacing w:val="-2"/>
                <w:sz w:val="16"/>
              </w:rPr>
            </w:pPr>
            <w:r w:rsidRPr="00D15034">
              <w:rPr>
                <w:caps/>
              </w:rPr>
              <w:sym w:font="Wingdings 2" w:char="F050"/>
            </w:r>
          </w:p>
        </w:tc>
        <w:tc>
          <w:tcPr>
            <w:tcW w:w="1170" w:type="dxa"/>
            <w:noWrap/>
            <w:vAlign w:val="center"/>
          </w:tcPr>
          <w:p w:rsidR="00943BC9" w:rsidRPr="0028494E" w:rsidRDefault="00943BC9" w:rsidP="00EB0A8F">
            <w:pPr>
              <w:jc w:val="center"/>
              <w:rPr>
                <w:color w:val="000000"/>
                <w:spacing w:val="-2"/>
                <w:sz w:val="16"/>
              </w:rPr>
            </w:pPr>
            <w:r w:rsidRPr="00D15034">
              <w:rPr>
                <w:caps/>
              </w:rPr>
              <w:sym w:font="Wingdings 2" w:char="F050"/>
            </w:r>
          </w:p>
        </w:tc>
        <w:tc>
          <w:tcPr>
            <w:tcW w:w="1276" w:type="dxa"/>
            <w:noWrap/>
            <w:vAlign w:val="center"/>
          </w:tcPr>
          <w:p w:rsidR="00943BC9" w:rsidRPr="0028494E" w:rsidRDefault="00943BC9" w:rsidP="00EB0A8F">
            <w:pPr>
              <w:jc w:val="center"/>
              <w:rPr>
                <w:color w:val="000000"/>
                <w:spacing w:val="-2"/>
                <w:sz w:val="16"/>
              </w:rPr>
            </w:pPr>
            <w:r w:rsidRPr="00D15034">
              <w:rPr>
                <w:caps/>
              </w:rPr>
              <w:sym w:font="Wingdings 2" w:char="F050"/>
            </w:r>
          </w:p>
        </w:tc>
        <w:tc>
          <w:tcPr>
            <w:tcW w:w="1134" w:type="dxa"/>
            <w:noWrap/>
            <w:vAlign w:val="center"/>
          </w:tcPr>
          <w:p w:rsidR="00943BC9" w:rsidRPr="0028494E" w:rsidRDefault="00943BC9" w:rsidP="00EB0A8F">
            <w:pPr>
              <w:jc w:val="center"/>
              <w:rPr>
                <w:color w:val="000000"/>
                <w:spacing w:val="-2"/>
                <w:sz w:val="16"/>
              </w:rPr>
            </w:pPr>
            <w:r w:rsidRPr="00D15034">
              <w:rPr>
                <w:caps/>
              </w:rPr>
              <w:sym w:font="Wingdings 2" w:char="F050"/>
            </w:r>
          </w:p>
        </w:tc>
        <w:tc>
          <w:tcPr>
            <w:tcW w:w="1134" w:type="dxa"/>
            <w:noWrap/>
            <w:vAlign w:val="center"/>
          </w:tcPr>
          <w:p w:rsidR="00943BC9" w:rsidRPr="0028494E" w:rsidRDefault="00943BC9" w:rsidP="00EB0A8F">
            <w:pPr>
              <w:jc w:val="center"/>
              <w:rPr>
                <w:color w:val="000000"/>
                <w:spacing w:val="-2"/>
                <w:sz w:val="16"/>
              </w:rPr>
            </w:pPr>
            <w:r w:rsidRPr="00D15034">
              <w:rPr>
                <w:caps/>
              </w:rPr>
              <w:sym w:font="Wingdings 2" w:char="F050"/>
            </w:r>
          </w:p>
        </w:tc>
        <w:tc>
          <w:tcPr>
            <w:tcW w:w="839" w:type="dxa"/>
            <w:noWrap/>
            <w:vAlign w:val="center"/>
          </w:tcPr>
          <w:p w:rsidR="00943BC9" w:rsidRPr="0028494E" w:rsidRDefault="00943BC9" w:rsidP="00EB0A8F">
            <w:pPr>
              <w:jc w:val="center"/>
              <w:rPr>
                <w:color w:val="000000"/>
                <w:spacing w:val="-2"/>
                <w:sz w:val="16"/>
              </w:rPr>
            </w:pPr>
            <w:r>
              <w:rPr>
                <w:color w:val="000000"/>
                <w:spacing w:val="-2"/>
                <w:sz w:val="16"/>
              </w:rPr>
              <w:t>5</w:t>
            </w:r>
          </w:p>
        </w:tc>
      </w:tr>
      <w:tr w:rsidR="00943BC9" w:rsidRPr="0028494E" w:rsidTr="005D316A">
        <w:trPr>
          <w:cantSplit/>
          <w:jc w:val="center"/>
        </w:trPr>
        <w:tc>
          <w:tcPr>
            <w:tcW w:w="1974" w:type="dxa"/>
            <w:vAlign w:val="center"/>
          </w:tcPr>
          <w:p w:rsidR="00943BC9" w:rsidRPr="0028494E" w:rsidRDefault="00943BC9" w:rsidP="005D316A">
            <w:pPr>
              <w:jc w:val="left"/>
              <w:rPr>
                <w:color w:val="000000"/>
                <w:spacing w:val="-2"/>
                <w:sz w:val="16"/>
              </w:rPr>
            </w:pPr>
            <w:r>
              <w:rPr>
                <w:color w:val="000000"/>
                <w:spacing w:val="-2"/>
                <w:sz w:val="16"/>
              </w:rPr>
              <w:t>Tunesien</w:t>
            </w:r>
          </w:p>
        </w:tc>
        <w:tc>
          <w:tcPr>
            <w:tcW w:w="567" w:type="dxa"/>
            <w:noWrap/>
            <w:vAlign w:val="center"/>
            <w:hideMark/>
          </w:tcPr>
          <w:p w:rsidR="00943BC9" w:rsidRPr="0028494E" w:rsidRDefault="00943BC9" w:rsidP="00EB0A8F">
            <w:pPr>
              <w:jc w:val="center"/>
              <w:rPr>
                <w:color w:val="000000"/>
                <w:spacing w:val="-2"/>
                <w:sz w:val="16"/>
              </w:rPr>
            </w:pPr>
            <w:r>
              <w:rPr>
                <w:color w:val="000000"/>
                <w:spacing w:val="-2"/>
                <w:sz w:val="16"/>
              </w:rPr>
              <w:t>TN</w:t>
            </w:r>
          </w:p>
        </w:tc>
        <w:tc>
          <w:tcPr>
            <w:tcW w:w="1239" w:type="dxa"/>
            <w:noWrap/>
            <w:vAlign w:val="center"/>
            <w:hideMark/>
          </w:tcPr>
          <w:p w:rsidR="00943BC9" w:rsidRPr="0028494E" w:rsidRDefault="00943BC9" w:rsidP="00EB0A8F">
            <w:pPr>
              <w:jc w:val="center"/>
              <w:rPr>
                <w:color w:val="000000"/>
                <w:spacing w:val="-2"/>
                <w:sz w:val="16"/>
              </w:rPr>
            </w:pPr>
            <w:r w:rsidRPr="00D15034">
              <w:rPr>
                <w:caps/>
              </w:rPr>
              <w:sym w:font="Wingdings 2" w:char="F050"/>
            </w:r>
          </w:p>
        </w:tc>
        <w:tc>
          <w:tcPr>
            <w:tcW w:w="1170" w:type="dxa"/>
            <w:noWrap/>
            <w:vAlign w:val="center"/>
            <w:hideMark/>
          </w:tcPr>
          <w:p w:rsidR="00943BC9" w:rsidRPr="0028494E" w:rsidRDefault="00943BC9" w:rsidP="00EB0A8F">
            <w:pPr>
              <w:jc w:val="center"/>
              <w:rPr>
                <w:color w:val="000000"/>
                <w:spacing w:val="-2"/>
                <w:sz w:val="16"/>
              </w:rPr>
            </w:pPr>
            <w:r w:rsidRPr="00D15034">
              <w:rPr>
                <w:caps/>
              </w:rPr>
              <w:sym w:font="Wingdings 2" w:char="F050"/>
            </w:r>
          </w:p>
        </w:tc>
        <w:tc>
          <w:tcPr>
            <w:tcW w:w="1276" w:type="dxa"/>
            <w:noWrap/>
            <w:vAlign w:val="center"/>
            <w:hideMark/>
          </w:tcPr>
          <w:p w:rsidR="00943BC9" w:rsidRPr="0028494E" w:rsidRDefault="00943BC9" w:rsidP="00EB0A8F">
            <w:pPr>
              <w:jc w:val="center"/>
              <w:rPr>
                <w:color w:val="000000"/>
                <w:spacing w:val="-2"/>
                <w:sz w:val="16"/>
              </w:rPr>
            </w:pPr>
            <w:r w:rsidRPr="00D15034">
              <w:rPr>
                <w:caps/>
              </w:rPr>
              <w:sym w:font="Wingdings 2" w:char="F050"/>
            </w:r>
          </w:p>
        </w:tc>
        <w:tc>
          <w:tcPr>
            <w:tcW w:w="1134" w:type="dxa"/>
            <w:noWrap/>
            <w:vAlign w:val="center"/>
            <w:hideMark/>
          </w:tcPr>
          <w:p w:rsidR="00943BC9" w:rsidRPr="0028494E" w:rsidRDefault="00943BC9" w:rsidP="00EB0A8F">
            <w:pPr>
              <w:jc w:val="center"/>
              <w:rPr>
                <w:color w:val="000000"/>
                <w:spacing w:val="-2"/>
                <w:sz w:val="16"/>
              </w:rPr>
            </w:pPr>
            <w:r w:rsidRPr="00D15034">
              <w:rPr>
                <w:caps/>
              </w:rPr>
              <w:sym w:font="Wingdings 2" w:char="F050"/>
            </w:r>
          </w:p>
        </w:tc>
        <w:tc>
          <w:tcPr>
            <w:tcW w:w="1134" w:type="dxa"/>
            <w:noWrap/>
            <w:vAlign w:val="center"/>
            <w:hideMark/>
          </w:tcPr>
          <w:p w:rsidR="00943BC9" w:rsidRPr="0028494E" w:rsidRDefault="00943BC9" w:rsidP="00EB0A8F">
            <w:pPr>
              <w:jc w:val="center"/>
              <w:rPr>
                <w:color w:val="000000"/>
                <w:spacing w:val="-2"/>
                <w:sz w:val="16"/>
              </w:rPr>
            </w:pPr>
            <w:r w:rsidRPr="00D15034">
              <w:rPr>
                <w:caps/>
              </w:rPr>
              <w:sym w:font="Wingdings 2" w:char="F050"/>
            </w:r>
          </w:p>
        </w:tc>
        <w:tc>
          <w:tcPr>
            <w:tcW w:w="839" w:type="dxa"/>
            <w:noWrap/>
            <w:vAlign w:val="center"/>
            <w:hideMark/>
          </w:tcPr>
          <w:p w:rsidR="00943BC9" w:rsidRPr="0028494E" w:rsidRDefault="00943BC9" w:rsidP="00EB0A8F">
            <w:pPr>
              <w:jc w:val="center"/>
              <w:rPr>
                <w:color w:val="000000"/>
                <w:spacing w:val="-2"/>
                <w:sz w:val="16"/>
              </w:rPr>
            </w:pPr>
            <w:r>
              <w:rPr>
                <w:color w:val="000000"/>
                <w:spacing w:val="-2"/>
                <w:sz w:val="16"/>
              </w:rPr>
              <w:t>5</w:t>
            </w:r>
          </w:p>
        </w:tc>
      </w:tr>
      <w:tr w:rsidR="00943BC9" w:rsidRPr="0028494E" w:rsidTr="005D316A">
        <w:trPr>
          <w:cantSplit/>
          <w:jc w:val="center"/>
        </w:trPr>
        <w:tc>
          <w:tcPr>
            <w:tcW w:w="1974" w:type="dxa"/>
            <w:vAlign w:val="center"/>
          </w:tcPr>
          <w:p w:rsidR="00943BC9" w:rsidRPr="0028494E" w:rsidRDefault="00943BC9" w:rsidP="005D316A">
            <w:pPr>
              <w:jc w:val="left"/>
              <w:rPr>
                <w:color w:val="000000"/>
                <w:spacing w:val="-2"/>
                <w:sz w:val="16"/>
              </w:rPr>
            </w:pPr>
            <w:r>
              <w:rPr>
                <w:color w:val="000000"/>
                <w:spacing w:val="-2"/>
                <w:sz w:val="16"/>
              </w:rPr>
              <w:t>Vereinigte Staaten von Amerika</w:t>
            </w:r>
          </w:p>
        </w:tc>
        <w:tc>
          <w:tcPr>
            <w:tcW w:w="567" w:type="dxa"/>
            <w:noWrap/>
            <w:vAlign w:val="center"/>
            <w:hideMark/>
          </w:tcPr>
          <w:p w:rsidR="00943BC9" w:rsidRPr="0028494E" w:rsidRDefault="00943BC9" w:rsidP="00EB0A8F">
            <w:pPr>
              <w:jc w:val="center"/>
              <w:rPr>
                <w:color w:val="000000"/>
                <w:spacing w:val="-2"/>
                <w:sz w:val="16"/>
              </w:rPr>
            </w:pPr>
            <w:r>
              <w:rPr>
                <w:color w:val="000000"/>
                <w:spacing w:val="-2"/>
                <w:sz w:val="16"/>
              </w:rPr>
              <w:t>US</w:t>
            </w:r>
          </w:p>
        </w:tc>
        <w:tc>
          <w:tcPr>
            <w:tcW w:w="1239" w:type="dxa"/>
            <w:noWrap/>
            <w:vAlign w:val="center"/>
            <w:hideMark/>
          </w:tcPr>
          <w:p w:rsidR="00943BC9" w:rsidRPr="0028494E" w:rsidRDefault="00943BC9" w:rsidP="00EB0A8F">
            <w:pPr>
              <w:jc w:val="center"/>
              <w:rPr>
                <w:color w:val="000000"/>
                <w:spacing w:val="-2"/>
                <w:sz w:val="16"/>
              </w:rPr>
            </w:pPr>
            <w:r w:rsidRPr="00D15034">
              <w:rPr>
                <w:caps/>
              </w:rPr>
              <w:sym w:font="Wingdings 2" w:char="F050"/>
            </w:r>
          </w:p>
        </w:tc>
        <w:tc>
          <w:tcPr>
            <w:tcW w:w="1170" w:type="dxa"/>
            <w:noWrap/>
            <w:vAlign w:val="center"/>
            <w:hideMark/>
          </w:tcPr>
          <w:p w:rsidR="00943BC9" w:rsidRPr="0028494E" w:rsidRDefault="000277D0" w:rsidP="00EB0A8F">
            <w:pPr>
              <w:jc w:val="center"/>
              <w:rPr>
                <w:color w:val="000000"/>
                <w:spacing w:val="-2"/>
                <w:sz w:val="16"/>
              </w:rPr>
            </w:pPr>
            <w:r w:rsidRPr="00D15034">
              <w:rPr>
                <w:caps/>
              </w:rPr>
              <w:sym w:font="Wingdings 2" w:char="F050"/>
            </w:r>
          </w:p>
        </w:tc>
        <w:tc>
          <w:tcPr>
            <w:tcW w:w="1276" w:type="dxa"/>
            <w:noWrap/>
            <w:vAlign w:val="center"/>
            <w:hideMark/>
          </w:tcPr>
          <w:p w:rsidR="00943BC9" w:rsidRPr="0028494E" w:rsidRDefault="00943BC9" w:rsidP="00EB0A8F">
            <w:pPr>
              <w:jc w:val="center"/>
              <w:rPr>
                <w:color w:val="000000"/>
                <w:spacing w:val="-2"/>
                <w:sz w:val="16"/>
              </w:rPr>
            </w:pPr>
            <w:r>
              <w:rPr>
                <w:color w:val="000000"/>
                <w:spacing w:val="-2"/>
                <w:sz w:val="16"/>
              </w:rPr>
              <w:t>-</w:t>
            </w:r>
          </w:p>
        </w:tc>
        <w:tc>
          <w:tcPr>
            <w:tcW w:w="1134" w:type="dxa"/>
            <w:noWrap/>
            <w:vAlign w:val="center"/>
            <w:hideMark/>
          </w:tcPr>
          <w:p w:rsidR="00943BC9" w:rsidRPr="0028494E" w:rsidRDefault="00943BC9" w:rsidP="00EB0A8F">
            <w:pPr>
              <w:jc w:val="center"/>
              <w:rPr>
                <w:color w:val="000000"/>
                <w:spacing w:val="-2"/>
                <w:sz w:val="16"/>
              </w:rPr>
            </w:pPr>
            <w:r>
              <w:rPr>
                <w:color w:val="000000"/>
                <w:spacing w:val="-2"/>
                <w:sz w:val="16"/>
              </w:rPr>
              <w:t>-</w:t>
            </w:r>
          </w:p>
        </w:tc>
        <w:tc>
          <w:tcPr>
            <w:tcW w:w="1134" w:type="dxa"/>
            <w:noWrap/>
            <w:vAlign w:val="center"/>
            <w:hideMark/>
          </w:tcPr>
          <w:p w:rsidR="00943BC9" w:rsidRPr="0028494E" w:rsidRDefault="00943BC9" w:rsidP="00EB0A8F">
            <w:pPr>
              <w:jc w:val="center"/>
              <w:rPr>
                <w:color w:val="000000"/>
                <w:spacing w:val="-2"/>
                <w:sz w:val="16"/>
              </w:rPr>
            </w:pPr>
            <w:r>
              <w:rPr>
                <w:color w:val="000000"/>
                <w:spacing w:val="-2"/>
                <w:sz w:val="16"/>
              </w:rPr>
              <w:t>-</w:t>
            </w:r>
          </w:p>
        </w:tc>
        <w:tc>
          <w:tcPr>
            <w:tcW w:w="839" w:type="dxa"/>
            <w:noWrap/>
            <w:vAlign w:val="center"/>
            <w:hideMark/>
          </w:tcPr>
          <w:p w:rsidR="00943BC9" w:rsidRPr="0028494E" w:rsidRDefault="00943BC9" w:rsidP="00EB0A8F">
            <w:pPr>
              <w:jc w:val="center"/>
              <w:rPr>
                <w:color w:val="000000"/>
                <w:spacing w:val="-2"/>
                <w:sz w:val="16"/>
              </w:rPr>
            </w:pPr>
            <w:r>
              <w:rPr>
                <w:color w:val="000000"/>
                <w:spacing w:val="-2"/>
                <w:sz w:val="16"/>
              </w:rPr>
              <w:t>2</w:t>
            </w:r>
          </w:p>
        </w:tc>
      </w:tr>
      <w:tr w:rsidR="00943BC9" w:rsidRPr="0028494E" w:rsidTr="005D316A">
        <w:trPr>
          <w:cantSplit/>
          <w:jc w:val="center"/>
        </w:trPr>
        <w:tc>
          <w:tcPr>
            <w:tcW w:w="1974" w:type="dxa"/>
            <w:vAlign w:val="center"/>
          </w:tcPr>
          <w:p w:rsidR="00943BC9" w:rsidRPr="0028494E" w:rsidRDefault="00943BC9" w:rsidP="005D316A">
            <w:pPr>
              <w:jc w:val="left"/>
              <w:rPr>
                <w:color w:val="000000"/>
                <w:spacing w:val="-2"/>
                <w:sz w:val="16"/>
              </w:rPr>
            </w:pPr>
            <w:r>
              <w:rPr>
                <w:color w:val="000000"/>
                <w:spacing w:val="-2"/>
                <w:sz w:val="16"/>
              </w:rPr>
              <w:t>Uruguay</w:t>
            </w:r>
          </w:p>
        </w:tc>
        <w:tc>
          <w:tcPr>
            <w:tcW w:w="567" w:type="dxa"/>
            <w:noWrap/>
            <w:vAlign w:val="center"/>
            <w:hideMark/>
          </w:tcPr>
          <w:p w:rsidR="00943BC9" w:rsidRPr="0028494E" w:rsidRDefault="00943BC9" w:rsidP="00EB0A8F">
            <w:pPr>
              <w:jc w:val="center"/>
              <w:rPr>
                <w:color w:val="000000"/>
                <w:spacing w:val="-2"/>
                <w:sz w:val="16"/>
              </w:rPr>
            </w:pPr>
            <w:r>
              <w:rPr>
                <w:color w:val="000000"/>
                <w:spacing w:val="-2"/>
                <w:sz w:val="16"/>
              </w:rPr>
              <w:t>UY</w:t>
            </w:r>
          </w:p>
        </w:tc>
        <w:tc>
          <w:tcPr>
            <w:tcW w:w="1239" w:type="dxa"/>
            <w:noWrap/>
            <w:vAlign w:val="center"/>
            <w:hideMark/>
          </w:tcPr>
          <w:p w:rsidR="00943BC9" w:rsidRPr="0028494E" w:rsidRDefault="00943BC9" w:rsidP="00EB0A8F">
            <w:pPr>
              <w:jc w:val="center"/>
              <w:rPr>
                <w:color w:val="000000"/>
                <w:spacing w:val="-2"/>
                <w:sz w:val="16"/>
              </w:rPr>
            </w:pPr>
            <w:r w:rsidRPr="00D15034">
              <w:rPr>
                <w:caps/>
              </w:rPr>
              <w:sym w:font="Wingdings 2" w:char="F050"/>
            </w:r>
          </w:p>
        </w:tc>
        <w:tc>
          <w:tcPr>
            <w:tcW w:w="1170" w:type="dxa"/>
            <w:noWrap/>
            <w:vAlign w:val="center"/>
            <w:hideMark/>
          </w:tcPr>
          <w:p w:rsidR="00943BC9" w:rsidRPr="0028494E" w:rsidRDefault="00943BC9" w:rsidP="00EB0A8F">
            <w:pPr>
              <w:jc w:val="center"/>
              <w:rPr>
                <w:color w:val="000000"/>
                <w:spacing w:val="-2"/>
                <w:sz w:val="16"/>
              </w:rPr>
            </w:pPr>
            <w:r>
              <w:rPr>
                <w:color w:val="000000"/>
                <w:spacing w:val="-2"/>
                <w:sz w:val="16"/>
              </w:rPr>
              <w:t>-</w:t>
            </w:r>
          </w:p>
        </w:tc>
        <w:tc>
          <w:tcPr>
            <w:tcW w:w="1276" w:type="dxa"/>
            <w:noWrap/>
            <w:vAlign w:val="center"/>
            <w:hideMark/>
          </w:tcPr>
          <w:p w:rsidR="00943BC9" w:rsidRPr="0028494E" w:rsidRDefault="00943BC9" w:rsidP="00EB0A8F">
            <w:pPr>
              <w:jc w:val="center"/>
              <w:rPr>
                <w:color w:val="000000"/>
                <w:spacing w:val="-2"/>
                <w:sz w:val="16"/>
              </w:rPr>
            </w:pPr>
            <w:r w:rsidRPr="00D15034">
              <w:rPr>
                <w:caps/>
              </w:rPr>
              <w:sym w:font="Wingdings 2" w:char="F050"/>
            </w:r>
          </w:p>
        </w:tc>
        <w:tc>
          <w:tcPr>
            <w:tcW w:w="1134" w:type="dxa"/>
            <w:noWrap/>
            <w:vAlign w:val="center"/>
            <w:hideMark/>
          </w:tcPr>
          <w:p w:rsidR="00943BC9" w:rsidRPr="0028494E" w:rsidRDefault="00943BC9" w:rsidP="00EB0A8F">
            <w:pPr>
              <w:jc w:val="center"/>
              <w:rPr>
                <w:color w:val="000000"/>
                <w:spacing w:val="-2"/>
                <w:sz w:val="16"/>
              </w:rPr>
            </w:pPr>
            <w:r>
              <w:rPr>
                <w:color w:val="000000"/>
                <w:spacing w:val="-2"/>
                <w:sz w:val="16"/>
              </w:rPr>
              <w:t>-</w:t>
            </w:r>
          </w:p>
        </w:tc>
        <w:tc>
          <w:tcPr>
            <w:tcW w:w="1134" w:type="dxa"/>
            <w:noWrap/>
            <w:vAlign w:val="center"/>
            <w:hideMark/>
          </w:tcPr>
          <w:p w:rsidR="00943BC9" w:rsidRPr="0028494E" w:rsidRDefault="00943BC9" w:rsidP="00EB0A8F">
            <w:pPr>
              <w:jc w:val="center"/>
              <w:rPr>
                <w:color w:val="000000"/>
                <w:spacing w:val="-2"/>
                <w:sz w:val="16"/>
              </w:rPr>
            </w:pPr>
            <w:r w:rsidRPr="00D15034">
              <w:rPr>
                <w:caps/>
              </w:rPr>
              <w:sym w:font="Wingdings 2" w:char="F050"/>
            </w:r>
          </w:p>
        </w:tc>
        <w:tc>
          <w:tcPr>
            <w:tcW w:w="839" w:type="dxa"/>
            <w:noWrap/>
            <w:vAlign w:val="center"/>
            <w:hideMark/>
          </w:tcPr>
          <w:p w:rsidR="00943BC9" w:rsidRPr="0028494E" w:rsidRDefault="00943BC9" w:rsidP="00EB0A8F">
            <w:pPr>
              <w:jc w:val="center"/>
              <w:rPr>
                <w:color w:val="000000"/>
                <w:spacing w:val="-2"/>
                <w:sz w:val="16"/>
              </w:rPr>
            </w:pPr>
            <w:r>
              <w:rPr>
                <w:color w:val="000000"/>
                <w:spacing w:val="-2"/>
                <w:sz w:val="16"/>
              </w:rPr>
              <w:t>3</w:t>
            </w:r>
          </w:p>
        </w:tc>
      </w:tr>
      <w:tr w:rsidR="00943BC9" w:rsidRPr="00916120" w:rsidTr="005D316A">
        <w:trPr>
          <w:cantSplit/>
          <w:jc w:val="center"/>
        </w:trPr>
        <w:tc>
          <w:tcPr>
            <w:tcW w:w="1974" w:type="dxa"/>
            <w:vAlign w:val="center"/>
          </w:tcPr>
          <w:p w:rsidR="00943BC9" w:rsidRPr="00984A69" w:rsidRDefault="00943BC9" w:rsidP="005D316A">
            <w:pPr>
              <w:jc w:val="center"/>
              <w:rPr>
                <w:bCs/>
                <w:color w:val="000000"/>
                <w:spacing w:val="-2"/>
                <w:sz w:val="16"/>
              </w:rPr>
            </w:pPr>
            <w:r>
              <w:rPr>
                <w:color w:val="000000"/>
                <w:spacing w:val="-2"/>
                <w:sz w:val="16"/>
              </w:rPr>
              <w:t>Gesamt</w:t>
            </w:r>
          </w:p>
        </w:tc>
        <w:tc>
          <w:tcPr>
            <w:tcW w:w="567" w:type="dxa"/>
            <w:noWrap/>
            <w:vAlign w:val="center"/>
            <w:hideMark/>
          </w:tcPr>
          <w:p w:rsidR="00943BC9" w:rsidRPr="005A044C" w:rsidRDefault="00943BC9" w:rsidP="00EB0A8F">
            <w:pPr>
              <w:jc w:val="center"/>
              <w:rPr>
                <w:bCs/>
                <w:color w:val="000000"/>
                <w:spacing w:val="-2"/>
                <w:sz w:val="16"/>
              </w:rPr>
            </w:pPr>
            <w:r>
              <w:rPr>
                <w:color w:val="000000"/>
                <w:spacing w:val="-2"/>
                <w:sz w:val="16"/>
              </w:rPr>
              <w:t>12</w:t>
            </w:r>
          </w:p>
        </w:tc>
        <w:tc>
          <w:tcPr>
            <w:tcW w:w="1239" w:type="dxa"/>
            <w:noWrap/>
            <w:vAlign w:val="center"/>
          </w:tcPr>
          <w:p w:rsidR="00943BC9" w:rsidRPr="005A044C" w:rsidRDefault="00943BC9" w:rsidP="00EB0A8F">
            <w:pPr>
              <w:jc w:val="center"/>
              <w:rPr>
                <w:bCs/>
                <w:color w:val="000000"/>
                <w:spacing w:val="-2"/>
                <w:sz w:val="16"/>
              </w:rPr>
            </w:pPr>
            <w:r>
              <w:rPr>
                <w:color w:val="000000"/>
                <w:spacing w:val="-2"/>
                <w:sz w:val="16"/>
              </w:rPr>
              <w:t>11</w:t>
            </w:r>
          </w:p>
        </w:tc>
        <w:tc>
          <w:tcPr>
            <w:tcW w:w="1170" w:type="dxa"/>
            <w:noWrap/>
            <w:vAlign w:val="center"/>
          </w:tcPr>
          <w:p w:rsidR="00943BC9" w:rsidRPr="005A044C" w:rsidRDefault="00943BC9" w:rsidP="00EB0A8F">
            <w:pPr>
              <w:jc w:val="center"/>
              <w:rPr>
                <w:bCs/>
                <w:color w:val="000000"/>
                <w:spacing w:val="-2"/>
                <w:sz w:val="16"/>
              </w:rPr>
            </w:pPr>
            <w:r>
              <w:rPr>
                <w:color w:val="000000"/>
                <w:spacing w:val="-2"/>
                <w:sz w:val="16"/>
              </w:rPr>
              <w:t>10</w:t>
            </w:r>
          </w:p>
        </w:tc>
        <w:tc>
          <w:tcPr>
            <w:tcW w:w="1276" w:type="dxa"/>
            <w:noWrap/>
            <w:vAlign w:val="center"/>
          </w:tcPr>
          <w:p w:rsidR="00943BC9" w:rsidRPr="005A044C" w:rsidRDefault="00943BC9" w:rsidP="00EB0A8F">
            <w:pPr>
              <w:jc w:val="center"/>
              <w:rPr>
                <w:bCs/>
                <w:color w:val="000000"/>
                <w:spacing w:val="-2"/>
                <w:sz w:val="16"/>
              </w:rPr>
            </w:pPr>
            <w:r>
              <w:rPr>
                <w:color w:val="000000"/>
                <w:spacing w:val="-2"/>
                <w:sz w:val="16"/>
              </w:rPr>
              <w:t>11</w:t>
            </w:r>
          </w:p>
        </w:tc>
        <w:tc>
          <w:tcPr>
            <w:tcW w:w="1134" w:type="dxa"/>
            <w:noWrap/>
            <w:vAlign w:val="center"/>
          </w:tcPr>
          <w:p w:rsidR="00943BC9" w:rsidRPr="005A044C" w:rsidRDefault="00943BC9" w:rsidP="00EB0A8F">
            <w:pPr>
              <w:jc w:val="center"/>
              <w:rPr>
                <w:bCs/>
                <w:color w:val="000000"/>
                <w:spacing w:val="-2"/>
                <w:sz w:val="16"/>
              </w:rPr>
            </w:pPr>
            <w:r>
              <w:rPr>
                <w:color w:val="000000"/>
                <w:spacing w:val="-2"/>
                <w:sz w:val="16"/>
              </w:rPr>
              <w:t>10</w:t>
            </w:r>
          </w:p>
        </w:tc>
        <w:tc>
          <w:tcPr>
            <w:tcW w:w="1134" w:type="dxa"/>
            <w:noWrap/>
            <w:vAlign w:val="center"/>
          </w:tcPr>
          <w:p w:rsidR="00943BC9" w:rsidRPr="005A044C" w:rsidRDefault="00943BC9" w:rsidP="00EB0A8F">
            <w:pPr>
              <w:jc w:val="center"/>
              <w:rPr>
                <w:bCs/>
                <w:color w:val="000000"/>
                <w:spacing w:val="-2"/>
                <w:sz w:val="16"/>
              </w:rPr>
            </w:pPr>
            <w:r>
              <w:rPr>
                <w:color w:val="000000"/>
                <w:spacing w:val="-2"/>
                <w:sz w:val="16"/>
              </w:rPr>
              <w:t>11</w:t>
            </w:r>
          </w:p>
        </w:tc>
        <w:tc>
          <w:tcPr>
            <w:tcW w:w="839" w:type="dxa"/>
            <w:noWrap/>
            <w:vAlign w:val="center"/>
            <w:hideMark/>
          </w:tcPr>
          <w:p w:rsidR="00943BC9" w:rsidRPr="00916120" w:rsidRDefault="00943BC9" w:rsidP="00EB0A8F">
            <w:pPr>
              <w:jc w:val="center"/>
              <w:rPr>
                <w:bCs/>
                <w:color w:val="000000"/>
                <w:spacing w:val="-2"/>
                <w:sz w:val="16"/>
              </w:rPr>
            </w:pPr>
          </w:p>
        </w:tc>
      </w:tr>
    </w:tbl>
    <w:p w:rsidR="00943BC9" w:rsidRDefault="00943BC9" w:rsidP="00673AA3">
      <w:pPr>
        <w:spacing w:before="240"/>
      </w:pPr>
      <w:r w:rsidRPr="007C1F38">
        <w:fldChar w:fldCharType="begin"/>
      </w:r>
      <w:r w:rsidRPr="007C1F38">
        <w:instrText xml:space="preserve"> AUTONUM  </w:instrText>
      </w:r>
      <w:r w:rsidRPr="007C1F38">
        <w:fldChar w:fldCharType="end"/>
      </w:r>
      <w:r>
        <w:tab/>
        <w:t>Am 9. Januar 2017 wurde das EAF Version 1.0 auf der UPOV-Website mit der Möglichkeit, am 16. Januar 2017 eingegebene Anmeldedaten zu übermitteln, lanciert</w:t>
      </w:r>
      <w:r w:rsidR="007221AA">
        <w:t xml:space="preserve">. </w:t>
      </w:r>
    </w:p>
    <w:p w:rsidR="00943BC9" w:rsidRDefault="00943BC9" w:rsidP="00EB0A8F"/>
    <w:p w:rsidR="00943BC9" w:rsidRDefault="00943BC9" w:rsidP="00EB0A8F">
      <w:r w:rsidRPr="007C1F38">
        <w:fldChar w:fldCharType="begin"/>
      </w:r>
      <w:r w:rsidRPr="007C1F38">
        <w:instrText xml:space="preserve"> AUTONUM  </w:instrText>
      </w:r>
      <w:r w:rsidRPr="007C1F38">
        <w:fldChar w:fldCharType="end"/>
      </w:r>
      <w:r>
        <w:tab/>
        <w:t>EAF Version 1.0 ist auf Englisch, Spanisch, Deutsch und Französisch verfügbar.</w:t>
      </w:r>
    </w:p>
    <w:p w:rsidR="00943BC9" w:rsidRDefault="00943BC9" w:rsidP="00EB0A8F">
      <w:pPr>
        <w:spacing w:line="360" w:lineRule="auto"/>
      </w:pPr>
    </w:p>
    <w:p w:rsidR="00943BC9" w:rsidRPr="005D316A" w:rsidRDefault="00943BC9" w:rsidP="00B57F1D">
      <w:pPr>
        <w:pStyle w:val="Heading3"/>
      </w:pPr>
      <w:bookmarkStart w:id="43" w:name="_Toc477541725"/>
      <w:bookmarkStart w:id="44" w:name="_Toc478549395"/>
      <w:r>
        <w:t>UPOV-EAF-Website</w:t>
      </w:r>
      <w:bookmarkEnd w:id="43"/>
      <w:bookmarkEnd w:id="44"/>
    </w:p>
    <w:p w:rsidR="00943BC9" w:rsidRDefault="00943BC9" w:rsidP="00EB0A8F">
      <w:pPr>
        <w:keepNext/>
        <w:jc w:val="left"/>
        <w:rPr>
          <w:rFonts w:cs="Arial"/>
          <w:color w:val="000000"/>
        </w:rPr>
      </w:pPr>
    </w:p>
    <w:p w:rsidR="00943BC9" w:rsidRDefault="00943BC9" w:rsidP="00EB0A8F">
      <w:r w:rsidRPr="00786543">
        <w:rPr>
          <w:rFonts w:cs="Arial"/>
          <w:color w:val="000000"/>
          <w:spacing w:val="-2"/>
        </w:rPr>
        <w:fldChar w:fldCharType="begin"/>
      </w:r>
      <w:r w:rsidRPr="00786543">
        <w:rPr>
          <w:rFonts w:cs="Arial"/>
          <w:color w:val="000000"/>
          <w:spacing w:val="-2"/>
        </w:rPr>
        <w:instrText xml:space="preserve"> AUTONUM  </w:instrText>
      </w:r>
      <w:r w:rsidRPr="00786543">
        <w:rPr>
          <w:rFonts w:cs="Arial"/>
          <w:color w:val="000000"/>
          <w:spacing w:val="-2"/>
        </w:rPr>
        <w:fldChar w:fldCharType="end"/>
      </w:r>
      <w:r>
        <w:tab/>
        <w:t>Bei der Lancierung der EAF am 9. Januar 20</w:t>
      </w:r>
      <w:r w:rsidR="00E2270F">
        <w:t>17 wurde eine spezielle Website</w:t>
      </w:r>
      <w:r>
        <w:t xml:space="preserve"> für das EAF angelegt, verfügbar unter: </w:t>
      </w:r>
      <w:hyperlink r:id="rId10">
        <w:r>
          <w:rPr>
            <w:rStyle w:val="Hyperlink"/>
          </w:rPr>
          <w:t>http://www.upov.int/upoveaf</w:t>
        </w:r>
      </w:hyperlink>
      <w:r>
        <w:t>, die alle notwendigen Informationen für den Zugang und die Nutzung des EAF enthält.</w:t>
      </w:r>
    </w:p>
    <w:p w:rsidR="00943BC9" w:rsidRDefault="00943BC9" w:rsidP="00EB0A8F">
      <w:pPr>
        <w:spacing w:line="360" w:lineRule="auto"/>
      </w:pPr>
    </w:p>
    <w:p w:rsidR="00943BC9" w:rsidRPr="007D0572" w:rsidRDefault="00943BC9" w:rsidP="005D316A">
      <w:pPr>
        <w:pStyle w:val="Heading3"/>
      </w:pPr>
      <w:bookmarkStart w:id="45" w:name="_Toc477541726"/>
      <w:bookmarkStart w:id="46" w:name="_Toc478549396"/>
      <w:r>
        <w:t>Zahlungsmethoden</w:t>
      </w:r>
      <w:bookmarkEnd w:id="45"/>
      <w:bookmarkEnd w:id="46"/>
      <w:r>
        <w:t xml:space="preserve"> </w:t>
      </w:r>
    </w:p>
    <w:p w:rsidR="00943BC9" w:rsidRDefault="00943BC9" w:rsidP="00EB0A8F">
      <w:pPr>
        <w:keepNext/>
      </w:pPr>
    </w:p>
    <w:p w:rsidR="00943BC9" w:rsidRDefault="00943BC9" w:rsidP="00EB0A8F">
      <w:r w:rsidRPr="009173C1">
        <w:fldChar w:fldCharType="begin"/>
      </w:r>
      <w:r w:rsidRPr="009173C1">
        <w:instrText xml:space="preserve"> AUTONUM  </w:instrText>
      </w:r>
      <w:r w:rsidRPr="009173C1">
        <w:fldChar w:fldCharType="end"/>
      </w:r>
      <w:r>
        <w:tab/>
        <w:t>Die Zahlung ist per Banküberweisung oder Kreditkarte möglich.</w:t>
      </w:r>
    </w:p>
    <w:p w:rsidR="00943BC9" w:rsidRDefault="00943BC9" w:rsidP="00EB0A8F">
      <w:pPr>
        <w:spacing w:line="360" w:lineRule="auto"/>
      </w:pPr>
    </w:p>
    <w:p w:rsidR="00943BC9" w:rsidRPr="005D316A" w:rsidRDefault="00943BC9" w:rsidP="00B57F1D">
      <w:pPr>
        <w:pStyle w:val="Heading3"/>
      </w:pPr>
      <w:bookmarkStart w:id="47" w:name="_Toc477541727"/>
      <w:bookmarkStart w:id="48" w:name="_Toc478549397"/>
      <w:r>
        <w:t>Optionen für die Datenübertragung</w:t>
      </w:r>
      <w:bookmarkEnd w:id="47"/>
      <w:bookmarkEnd w:id="48"/>
    </w:p>
    <w:p w:rsidR="00943BC9" w:rsidRDefault="00943BC9" w:rsidP="00EB0A8F">
      <w:pPr>
        <w:keepNext/>
      </w:pPr>
    </w:p>
    <w:p w:rsidR="00943BC9" w:rsidRDefault="00943BC9" w:rsidP="00EB0A8F">
      <w:pPr>
        <w:keepNext/>
        <w:rPr>
          <w:rFonts w:cs="Arial"/>
          <w:color w:val="000000"/>
          <w:spacing w:val="-2"/>
        </w:rPr>
      </w:pPr>
      <w:r w:rsidRPr="009173C1">
        <w:fldChar w:fldCharType="begin"/>
      </w:r>
      <w:r w:rsidRPr="009173C1">
        <w:instrText xml:space="preserve"> AUTONUM  </w:instrText>
      </w:r>
      <w:r w:rsidRPr="009173C1">
        <w:fldChar w:fldCharType="end"/>
      </w:r>
      <w:r>
        <w:tab/>
        <w:t xml:space="preserve">Die an </w:t>
      </w:r>
      <w:r>
        <w:rPr>
          <w:color w:val="000000"/>
          <w:spacing w:val="-2"/>
        </w:rPr>
        <w:t>Version 1.0 teilnehmenden Mitglieder haben folgende Optionen für die Übermittlung der Anmeldedaten gewählt:</w:t>
      </w:r>
    </w:p>
    <w:p w:rsidR="00943BC9" w:rsidRDefault="00943BC9" w:rsidP="00EB0A8F">
      <w:pPr>
        <w:rPr>
          <w:rFonts w:cs="Arial"/>
          <w:color w:val="000000"/>
          <w:spacing w:val="-2"/>
        </w:rPr>
      </w:pPr>
    </w:p>
    <w:tbl>
      <w:tblPr>
        <w:tblStyle w:val="TableGrid"/>
        <w:tblW w:w="9333" w:type="dxa"/>
        <w:jc w:val="center"/>
        <w:tblLayout w:type="fixed"/>
        <w:tblCellMar>
          <w:top w:w="28" w:type="dxa"/>
          <w:left w:w="85" w:type="dxa"/>
          <w:bottom w:w="28" w:type="dxa"/>
          <w:right w:w="85" w:type="dxa"/>
        </w:tblCellMar>
        <w:tblLook w:val="04A0" w:firstRow="1" w:lastRow="0" w:firstColumn="1" w:lastColumn="0" w:noHBand="0" w:noVBand="1"/>
      </w:tblPr>
      <w:tblGrid>
        <w:gridCol w:w="3722"/>
        <w:gridCol w:w="1069"/>
        <w:gridCol w:w="2336"/>
        <w:gridCol w:w="2206"/>
      </w:tblGrid>
      <w:tr w:rsidR="00943BC9" w:rsidRPr="0028494E" w:rsidTr="00EB0A8F">
        <w:trPr>
          <w:cantSplit/>
          <w:tblHeader/>
          <w:jc w:val="center"/>
        </w:trPr>
        <w:tc>
          <w:tcPr>
            <w:tcW w:w="4791" w:type="dxa"/>
            <w:gridSpan w:val="2"/>
            <w:vAlign w:val="center"/>
          </w:tcPr>
          <w:p w:rsidR="00943BC9" w:rsidRPr="00916120" w:rsidRDefault="00943BC9" w:rsidP="00EB0A8F">
            <w:pPr>
              <w:keepNext/>
              <w:jc w:val="center"/>
              <w:rPr>
                <w:bCs/>
                <w:color w:val="000000"/>
                <w:spacing w:val="-2"/>
                <w:sz w:val="16"/>
              </w:rPr>
            </w:pPr>
            <w:r>
              <w:rPr>
                <w:color w:val="000000"/>
                <w:spacing w:val="-2"/>
                <w:sz w:val="16"/>
              </w:rPr>
              <w:t>Behörde</w:t>
            </w:r>
          </w:p>
        </w:tc>
        <w:tc>
          <w:tcPr>
            <w:tcW w:w="2336" w:type="dxa"/>
            <w:noWrap/>
            <w:vAlign w:val="center"/>
            <w:hideMark/>
          </w:tcPr>
          <w:p w:rsidR="00943BC9" w:rsidRPr="00171DD7" w:rsidRDefault="00943BC9" w:rsidP="00EB0A8F">
            <w:pPr>
              <w:keepNext/>
              <w:jc w:val="center"/>
              <w:rPr>
                <w:bCs/>
                <w:color w:val="000000"/>
                <w:spacing w:val="-2"/>
                <w:sz w:val="16"/>
              </w:rPr>
            </w:pPr>
            <w:r>
              <w:rPr>
                <w:color w:val="000000"/>
                <w:spacing w:val="-2"/>
                <w:sz w:val="16"/>
              </w:rPr>
              <w:t>Benachrichtigung per E-Mail</w:t>
            </w:r>
          </w:p>
        </w:tc>
        <w:tc>
          <w:tcPr>
            <w:tcW w:w="2206" w:type="dxa"/>
            <w:noWrap/>
            <w:vAlign w:val="center"/>
          </w:tcPr>
          <w:p w:rsidR="00943BC9" w:rsidRPr="00171DD7" w:rsidRDefault="00943BC9" w:rsidP="00EB0A8F">
            <w:pPr>
              <w:keepNext/>
              <w:jc w:val="center"/>
              <w:rPr>
                <w:bCs/>
                <w:color w:val="000000"/>
                <w:spacing w:val="-2"/>
                <w:sz w:val="16"/>
              </w:rPr>
            </w:pPr>
            <w:r>
              <w:rPr>
                <w:color w:val="000000"/>
                <w:spacing w:val="-2"/>
                <w:sz w:val="16"/>
              </w:rPr>
              <w:t>Ausdruck per Postzustellung</w:t>
            </w:r>
          </w:p>
        </w:tc>
      </w:tr>
      <w:tr w:rsidR="00943BC9" w:rsidRPr="00630517" w:rsidTr="005D316A">
        <w:trPr>
          <w:cantSplit/>
          <w:jc w:val="center"/>
        </w:trPr>
        <w:tc>
          <w:tcPr>
            <w:tcW w:w="3722" w:type="dxa"/>
            <w:vAlign w:val="center"/>
          </w:tcPr>
          <w:p w:rsidR="00943BC9" w:rsidRPr="00630517" w:rsidRDefault="00943BC9" w:rsidP="005D316A">
            <w:pPr>
              <w:keepNext/>
              <w:jc w:val="left"/>
              <w:rPr>
                <w:color w:val="000000"/>
                <w:spacing w:val="-2"/>
                <w:sz w:val="16"/>
              </w:rPr>
            </w:pPr>
            <w:r>
              <w:rPr>
                <w:color w:val="000000"/>
                <w:spacing w:val="-2"/>
                <w:sz w:val="16"/>
              </w:rPr>
              <w:t>Argentinien</w:t>
            </w:r>
          </w:p>
        </w:tc>
        <w:tc>
          <w:tcPr>
            <w:tcW w:w="1069" w:type="dxa"/>
            <w:noWrap/>
            <w:vAlign w:val="center"/>
            <w:hideMark/>
          </w:tcPr>
          <w:p w:rsidR="00943BC9" w:rsidRPr="00630517" w:rsidRDefault="00943BC9" w:rsidP="00EB0A8F">
            <w:pPr>
              <w:keepNext/>
              <w:jc w:val="center"/>
              <w:rPr>
                <w:color w:val="000000"/>
                <w:spacing w:val="-2"/>
                <w:sz w:val="16"/>
              </w:rPr>
            </w:pPr>
            <w:r>
              <w:rPr>
                <w:color w:val="000000"/>
                <w:spacing w:val="-2"/>
                <w:sz w:val="16"/>
              </w:rPr>
              <w:t>AR</w:t>
            </w:r>
          </w:p>
        </w:tc>
        <w:tc>
          <w:tcPr>
            <w:tcW w:w="2336" w:type="dxa"/>
            <w:noWrap/>
            <w:vAlign w:val="center"/>
            <w:hideMark/>
          </w:tcPr>
          <w:p w:rsidR="00943BC9" w:rsidRPr="00630517" w:rsidRDefault="00943BC9" w:rsidP="00EB0A8F">
            <w:pPr>
              <w:keepNext/>
              <w:jc w:val="center"/>
              <w:rPr>
                <w:color w:val="000000"/>
                <w:spacing w:val="-2"/>
                <w:sz w:val="16"/>
              </w:rPr>
            </w:pPr>
            <w:r w:rsidRPr="00D15034">
              <w:rPr>
                <w:caps/>
              </w:rPr>
              <w:sym w:font="Wingdings 2" w:char="F050"/>
            </w:r>
          </w:p>
        </w:tc>
        <w:tc>
          <w:tcPr>
            <w:tcW w:w="2206" w:type="dxa"/>
            <w:noWrap/>
            <w:vAlign w:val="center"/>
          </w:tcPr>
          <w:p w:rsidR="00943BC9" w:rsidRPr="00630517" w:rsidRDefault="00943BC9" w:rsidP="00EB0A8F">
            <w:pPr>
              <w:keepNext/>
              <w:jc w:val="center"/>
              <w:rPr>
                <w:color w:val="000000"/>
                <w:spacing w:val="-2"/>
                <w:sz w:val="16"/>
              </w:rPr>
            </w:pPr>
          </w:p>
        </w:tc>
      </w:tr>
      <w:tr w:rsidR="00943BC9" w:rsidRPr="0028494E" w:rsidTr="005D316A">
        <w:trPr>
          <w:cantSplit/>
          <w:jc w:val="center"/>
        </w:trPr>
        <w:tc>
          <w:tcPr>
            <w:tcW w:w="3722" w:type="dxa"/>
            <w:vAlign w:val="center"/>
          </w:tcPr>
          <w:p w:rsidR="00943BC9" w:rsidRPr="0028494E" w:rsidRDefault="00943BC9" w:rsidP="005D316A">
            <w:pPr>
              <w:jc w:val="left"/>
              <w:rPr>
                <w:color w:val="000000"/>
                <w:spacing w:val="-2"/>
                <w:sz w:val="16"/>
              </w:rPr>
            </w:pPr>
            <w:r>
              <w:rPr>
                <w:color w:val="000000"/>
                <w:spacing w:val="-2"/>
                <w:sz w:val="16"/>
              </w:rPr>
              <w:t>Australien</w:t>
            </w:r>
          </w:p>
        </w:tc>
        <w:tc>
          <w:tcPr>
            <w:tcW w:w="1069" w:type="dxa"/>
            <w:noWrap/>
            <w:vAlign w:val="center"/>
            <w:hideMark/>
          </w:tcPr>
          <w:p w:rsidR="00943BC9" w:rsidRPr="0028494E" w:rsidRDefault="00943BC9" w:rsidP="00EB0A8F">
            <w:pPr>
              <w:jc w:val="center"/>
              <w:rPr>
                <w:color w:val="000000"/>
                <w:spacing w:val="-2"/>
                <w:sz w:val="16"/>
              </w:rPr>
            </w:pPr>
            <w:r>
              <w:rPr>
                <w:color w:val="000000"/>
                <w:spacing w:val="-2"/>
                <w:sz w:val="16"/>
              </w:rPr>
              <w:t>AU</w:t>
            </w:r>
          </w:p>
        </w:tc>
        <w:tc>
          <w:tcPr>
            <w:tcW w:w="2336" w:type="dxa"/>
            <w:noWrap/>
            <w:vAlign w:val="center"/>
            <w:hideMark/>
          </w:tcPr>
          <w:p w:rsidR="00943BC9" w:rsidRPr="0028494E" w:rsidRDefault="00943BC9" w:rsidP="00EB0A8F">
            <w:pPr>
              <w:jc w:val="center"/>
              <w:rPr>
                <w:color w:val="000000"/>
                <w:spacing w:val="-2"/>
                <w:sz w:val="16"/>
              </w:rPr>
            </w:pPr>
            <w:r w:rsidRPr="00D15034">
              <w:rPr>
                <w:caps/>
              </w:rPr>
              <w:sym w:font="Wingdings 2" w:char="F050"/>
            </w:r>
          </w:p>
        </w:tc>
        <w:tc>
          <w:tcPr>
            <w:tcW w:w="2206" w:type="dxa"/>
            <w:noWrap/>
            <w:vAlign w:val="center"/>
          </w:tcPr>
          <w:p w:rsidR="00943BC9" w:rsidRPr="0028494E" w:rsidRDefault="00943BC9" w:rsidP="00EB0A8F">
            <w:pPr>
              <w:jc w:val="center"/>
              <w:rPr>
                <w:color w:val="000000"/>
                <w:spacing w:val="-2"/>
                <w:sz w:val="16"/>
              </w:rPr>
            </w:pPr>
          </w:p>
        </w:tc>
      </w:tr>
      <w:tr w:rsidR="00943BC9" w:rsidRPr="0028494E" w:rsidTr="005D316A">
        <w:trPr>
          <w:cantSplit/>
          <w:jc w:val="center"/>
        </w:trPr>
        <w:tc>
          <w:tcPr>
            <w:tcW w:w="3722" w:type="dxa"/>
            <w:vAlign w:val="center"/>
          </w:tcPr>
          <w:p w:rsidR="00943BC9" w:rsidRPr="0028494E" w:rsidRDefault="00943BC9" w:rsidP="005D316A">
            <w:pPr>
              <w:jc w:val="left"/>
              <w:rPr>
                <w:color w:val="000000"/>
                <w:spacing w:val="-2"/>
                <w:sz w:val="16"/>
              </w:rPr>
            </w:pPr>
            <w:r>
              <w:rPr>
                <w:color w:val="000000"/>
                <w:spacing w:val="-2"/>
                <w:sz w:val="16"/>
              </w:rPr>
              <w:t>Chile</w:t>
            </w:r>
          </w:p>
        </w:tc>
        <w:tc>
          <w:tcPr>
            <w:tcW w:w="1069" w:type="dxa"/>
            <w:noWrap/>
            <w:vAlign w:val="center"/>
            <w:hideMark/>
          </w:tcPr>
          <w:p w:rsidR="00943BC9" w:rsidRPr="0028494E" w:rsidRDefault="00943BC9" w:rsidP="00EB0A8F">
            <w:pPr>
              <w:jc w:val="center"/>
              <w:rPr>
                <w:color w:val="000000"/>
                <w:spacing w:val="-2"/>
                <w:sz w:val="16"/>
              </w:rPr>
            </w:pPr>
            <w:r>
              <w:rPr>
                <w:color w:val="000000"/>
                <w:spacing w:val="-2"/>
                <w:sz w:val="16"/>
              </w:rPr>
              <w:t>CL</w:t>
            </w:r>
          </w:p>
        </w:tc>
        <w:tc>
          <w:tcPr>
            <w:tcW w:w="2336" w:type="dxa"/>
            <w:noWrap/>
            <w:vAlign w:val="center"/>
            <w:hideMark/>
          </w:tcPr>
          <w:p w:rsidR="00943BC9" w:rsidRPr="0028494E" w:rsidRDefault="00943BC9" w:rsidP="00EB0A8F">
            <w:pPr>
              <w:jc w:val="center"/>
              <w:rPr>
                <w:color w:val="000000"/>
                <w:spacing w:val="-2"/>
                <w:sz w:val="16"/>
              </w:rPr>
            </w:pPr>
            <w:r w:rsidRPr="00D15034">
              <w:rPr>
                <w:caps/>
              </w:rPr>
              <w:sym w:font="Wingdings 2" w:char="F050"/>
            </w:r>
          </w:p>
        </w:tc>
        <w:tc>
          <w:tcPr>
            <w:tcW w:w="2206" w:type="dxa"/>
            <w:noWrap/>
            <w:vAlign w:val="center"/>
          </w:tcPr>
          <w:p w:rsidR="00943BC9" w:rsidRPr="0028494E" w:rsidRDefault="00943BC9" w:rsidP="00EB0A8F">
            <w:pPr>
              <w:jc w:val="center"/>
              <w:rPr>
                <w:color w:val="000000"/>
                <w:spacing w:val="-2"/>
                <w:sz w:val="16"/>
              </w:rPr>
            </w:pPr>
          </w:p>
        </w:tc>
      </w:tr>
      <w:tr w:rsidR="00943BC9" w:rsidRPr="0028494E" w:rsidTr="005D316A">
        <w:trPr>
          <w:cantSplit/>
          <w:jc w:val="center"/>
        </w:trPr>
        <w:tc>
          <w:tcPr>
            <w:tcW w:w="3722" w:type="dxa"/>
            <w:vAlign w:val="center"/>
          </w:tcPr>
          <w:p w:rsidR="00943BC9" w:rsidRPr="0028494E" w:rsidRDefault="00943BC9" w:rsidP="005D316A">
            <w:pPr>
              <w:jc w:val="left"/>
              <w:rPr>
                <w:color w:val="000000"/>
                <w:spacing w:val="-2"/>
                <w:sz w:val="16"/>
              </w:rPr>
            </w:pPr>
            <w:r>
              <w:rPr>
                <w:color w:val="000000"/>
                <w:spacing w:val="-2"/>
                <w:sz w:val="16"/>
              </w:rPr>
              <w:t>Frankreich</w:t>
            </w:r>
          </w:p>
        </w:tc>
        <w:tc>
          <w:tcPr>
            <w:tcW w:w="1069" w:type="dxa"/>
            <w:noWrap/>
            <w:vAlign w:val="center"/>
            <w:hideMark/>
          </w:tcPr>
          <w:p w:rsidR="00943BC9" w:rsidRPr="0028494E" w:rsidRDefault="00943BC9" w:rsidP="00EB0A8F">
            <w:pPr>
              <w:jc w:val="center"/>
              <w:rPr>
                <w:color w:val="000000"/>
                <w:spacing w:val="-2"/>
                <w:sz w:val="16"/>
              </w:rPr>
            </w:pPr>
            <w:r>
              <w:rPr>
                <w:color w:val="000000"/>
                <w:spacing w:val="-2"/>
                <w:sz w:val="16"/>
              </w:rPr>
              <w:t>FR</w:t>
            </w:r>
          </w:p>
        </w:tc>
        <w:tc>
          <w:tcPr>
            <w:tcW w:w="2336" w:type="dxa"/>
            <w:noWrap/>
            <w:vAlign w:val="center"/>
            <w:hideMark/>
          </w:tcPr>
          <w:p w:rsidR="00943BC9" w:rsidRPr="0028494E" w:rsidRDefault="00943BC9" w:rsidP="00EB0A8F">
            <w:pPr>
              <w:jc w:val="center"/>
              <w:rPr>
                <w:color w:val="000000"/>
                <w:spacing w:val="-2"/>
                <w:sz w:val="16"/>
              </w:rPr>
            </w:pPr>
            <w:r w:rsidRPr="00D15034">
              <w:rPr>
                <w:caps/>
              </w:rPr>
              <w:sym w:font="Wingdings 2" w:char="F050"/>
            </w:r>
          </w:p>
        </w:tc>
        <w:tc>
          <w:tcPr>
            <w:tcW w:w="2206" w:type="dxa"/>
            <w:noWrap/>
            <w:vAlign w:val="center"/>
          </w:tcPr>
          <w:p w:rsidR="00943BC9" w:rsidRPr="0028494E" w:rsidRDefault="00943BC9" w:rsidP="00EB0A8F">
            <w:pPr>
              <w:jc w:val="center"/>
              <w:rPr>
                <w:color w:val="000000"/>
                <w:spacing w:val="-2"/>
                <w:sz w:val="16"/>
              </w:rPr>
            </w:pPr>
          </w:p>
        </w:tc>
      </w:tr>
      <w:tr w:rsidR="00943BC9" w:rsidRPr="0028494E" w:rsidTr="005D316A">
        <w:trPr>
          <w:cantSplit/>
          <w:jc w:val="center"/>
        </w:trPr>
        <w:tc>
          <w:tcPr>
            <w:tcW w:w="3722" w:type="dxa"/>
            <w:vAlign w:val="center"/>
          </w:tcPr>
          <w:p w:rsidR="00943BC9" w:rsidRPr="0028494E" w:rsidRDefault="00943BC9" w:rsidP="005D316A">
            <w:pPr>
              <w:jc w:val="left"/>
              <w:rPr>
                <w:color w:val="000000"/>
                <w:spacing w:val="-2"/>
                <w:sz w:val="16"/>
              </w:rPr>
            </w:pPr>
            <w:r>
              <w:rPr>
                <w:color w:val="000000"/>
                <w:spacing w:val="-2"/>
                <w:sz w:val="16"/>
              </w:rPr>
              <w:t>Kenia</w:t>
            </w:r>
          </w:p>
        </w:tc>
        <w:tc>
          <w:tcPr>
            <w:tcW w:w="1069" w:type="dxa"/>
            <w:noWrap/>
            <w:vAlign w:val="center"/>
            <w:hideMark/>
          </w:tcPr>
          <w:p w:rsidR="00943BC9" w:rsidRPr="0028494E" w:rsidRDefault="00943BC9" w:rsidP="00EB0A8F">
            <w:pPr>
              <w:jc w:val="center"/>
              <w:rPr>
                <w:color w:val="000000"/>
                <w:spacing w:val="-2"/>
                <w:sz w:val="16"/>
              </w:rPr>
            </w:pPr>
            <w:r>
              <w:rPr>
                <w:color w:val="000000"/>
                <w:spacing w:val="-2"/>
                <w:sz w:val="16"/>
              </w:rPr>
              <w:t>KE</w:t>
            </w:r>
          </w:p>
        </w:tc>
        <w:tc>
          <w:tcPr>
            <w:tcW w:w="2336" w:type="dxa"/>
            <w:noWrap/>
            <w:vAlign w:val="center"/>
            <w:hideMark/>
          </w:tcPr>
          <w:p w:rsidR="00943BC9" w:rsidRPr="0028494E" w:rsidRDefault="00943BC9" w:rsidP="00EB0A8F">
            <w:pPr>
              <w:jc w:val="center"/>
              <w:rPr>
                <w:color w:val="000000"/>
                <w:spacing w:val="-2"/>
                <w:sz w:val="16"/>
              </w:rPr>
            </w:pPr>
            <w:r w:rsidRPr="00D15034">
              <w:rPr>
                <w:caps/>
              </w:rPr>
              <w:sym w:font="Wingdings 2" w:char="F050"/>
            </w:r>
          </w:p>
        </w:tc>
        <w:tc>
          <w:tcPr>
            <w:tcW w:w="2206" w:type="dxa"/>
            <w:noWrap/>
            <w:vAlign w:val="center"/>
          </w:tcPr>
          <w:p w:rsidR="00943BC9" w:rsidRPr="0028494E" w:rsidRDefault="00943BC9" w:rsidP="00EB0A8F">
            <w:pPr>
              <w:jc w:val="center"/>
              <w:rPr>
                <w:color w:val="000000"/>
                <w:spacing w:val="-2"/>
                <w:sz w:val="16"/>
              </w:rPr>
            </w:pPr>
          </w:p>
        </w:tc>
      </w:tr>
      <w:tr w:rsidR="00943BC9" w:rsidRPr="0028494E" w:rsidTr="005D316A">
        <w:trPr>
          <w:cantSplit/>
          <w:jc w:val="center"/>
        </w:trPr>
        <w:tc>
          <w:tcPr>
            <w:tcW w:w="3722" w:type="dxa"/>
            <w:vAlign w:val="center"/>
          </w:tcPr>
          <w:p w:rsidR="00943BC9" w:rsidRPr="0028494E" w:rsidRDefault="00943BC9" w:rsidP="005D316A">
            <w:pPr>
              <w:jc w:val="left"/>
              <w:rPr>
                <w:color w:val="000000"/>
                <w:spacing w:val="-2"/>
                <w:sz w:val="16"/>
              </w:rPr>
            </w:pPr>
            <w:r>
              <w:rPr>
                <w:color w:val="000000"/>
                <w:spacing w:val="-2"/>
                <w:sz w:val="16"/>
              </w:rPr>
              <w:t>Niederlande</w:t>
            </w:r>
          </w:p>
        </w:tc>
        <w:tc>
          <w:tcPr>
            <w:tcW w:w="1069" w:type="dxa"/>
            <w:noWrap/>
            <w:vAlign w:val="center"/>
            <w:hideMark/>
          </w:tcPr>
          <w:p w:rsidR="00943BC9" w:rsidRPr="0028494E" w:rsidRDefault="00943BC9" w:rsidP="00EB0A8F">
            <w:pPr>
              <w:jc w:val="center"/>
              <w:rPr>
                <w:color w:val="000000"/>
                <w:spacing w:val="-2"/>
                <w:sz w:val="16"/>
              </w:rPr>
            </w:pPr>
            <w:r>
              <w:rPr>
                <w:color w:val="000000"/>
                <w:spacing w:val="-2"/>
                <w:sz w:val="16"/>
              </w:rPr>
              <w:t>NL</w:t>
            </w:r>
          </w:p>
        </w:tc>
        <w:tc>
          <w:tcPr>
            <w:tcW w:w="2336" w:type="dxa"/>
            <w:noWrap/>
            <w:vAlign w:val="center"/>
            <w:hideMark/>
          </w:tcPr>
          <w:p w:rsidR="00943BC9" w:rsidRPr="0028494E" w:rsidRDefault="00943BC9" w:rsidP="00EB0A8F">
            <w:pPr>
              <w:jc w:val="center"/>
              <w:rPr>
                <w:color w:val="000000"/>
                <w:spacing w:val="-2"/>
                <w:sz w:val="16"/>
              </w:rPr>
            </w:pPr>
            <w:r w:rsidRPr="00D15034">
              <w:rPr>
                <w:caps/>
              </w:rPr>
              <w:sym w:font="Wingdings 2" w:char="F050"/>
            </w:r>
          </w:p>
        </w:tc>
        <w:tc>
          <w:tcPr>
            <w:tcW w:w="2206" w:type="dxa"/>
            <w:noWrap/>
            <w:vAlign w:val="center"/>
          </w:tcPr>
          <w:p w:rsidR="00943BC9" w:rsidRPr="0028494E" w:rsidRDefault="00943BC9" w:rsidP="00EB0A8F">
            <w:pPr>
              <w:jc w:val="center"/>
              <w:rPr>
                <w:color w:val="000000"/>
                <w:spacing w:val="-2"/>
                <w:sz w:val="16"/>
              </w:rPr>
            </w:pPr>
          </w:p>
        </w:tc>
      </w:tr>
      <w:tr w:rsidR="00943BC9" w:rsidRPr="0028494E" w:rsidTr="005D316A">
        <w:trPr>
          <w:cantSplit/>
          <w:jc w:val="center"/>
        </w:trPr>
        <w:tc>
          <w:tcPr>
            <w:tcW w:w="3722" w:type="dxa"/>
            <w:vAlign w:val="center"/>
          </w:tcPr>
          <w:p w:rsidR="00943BC9" w:rsidRPr="0028494E" w:rsidRDefault="00943BC9" w:rsidP="005D316A">
            <w:pPr>
              <w:jc w:val="left"/>
              <w:rPr>
                <w:color w:val="000000"/>
                <w:spacing w:val="-2"/>
                <w:sz w:val="16"/>
              </w:rPr>
            </w:pPr>
            <w:r>
              <w:rPr>
                <w:color w:val="000000"/>
                <w:spacing w:val="-2"/>
                <w:sz w:val="16"/>
              </w:rPr>
              <w:t>Neuseeland</w:t>
            </w:r>
          </w:p>
        </w:tc>
        <w:tc>
          <w:tcPr>
            <w:tcW w:w="1069" w:type="dxa"/>
            <w:noWrap/>
            <w:vAlign w:val="center"/>
            <w:hideMark/>
          </w:tcPr>
          <w:p w:rsidR="00943BC9" w:rsidRPr="0028494E" w:rsidRDefault="00943BC9" w:rsidP="00EB0A8F">
            <w:pPr>
              <w:jc w:val="center"/>
              <w:rPr>
                <w:color w:val="000000"/>
                <w:spacing w:val="-2"/>
                <w:sz w:val="16"/>
              </w:rPr>
            </w:pPr>
            <w:r>
              <w:rPr>
                <w:color w:val="000000"/>
                <w:spacing w:val="-2"/>
                <w:sz w:val="16"/>
              </w:rPr>
              <w:t>NZ</w:t>
            </w:r>
          </w:p>
        </w:tc>
        <w:tc>
          <w:tcPr>
            <w:tcW w:w="2336" w:type="dxa"/>
            <w:noWrap/>
            <w:vAlign w:val="center"/>
            <w:hideMark/>
          </w:tcPr>
          <w:p w:rsidR="00943BC9" w:rsidRPr="0028494E" w:rsidRDefault="00943BC9" w:rsidP="00EB0A8F">
            <w:pPr>
              <w:jc w:val="center"/>
              <w:rPr>
                <w:color w:val="000000"/>
                <w:spacing w:val="-2"/>
                <w:sz w:val="16"/>
              </w:rPr>
            </w:pPr>
            <w:r w:rsidRPr="00D15034">
              <w:rPr>
                <w:caps/>
              </w:rPr>
              <w:sym w:font="Wingdings 2" w:char="F050"/>
            </w:r>
          </w:p>
        </w:tc>
        <w:tc>
          <w:tcPr>
            <w:tcW w:w="2206" w:type="dxa"/>
            <w:noWrap/>
            <w:vAlign w:val="center"/>
          </w:tcPr>
          <w:p w:rsidR="00943BC9" w:rsidRPr="0028494E" w:rsidRDefault="00943BC9" w:rsidP="00EB0A8F">
            <w:pPr>
              <w:jc w:val="center"/>
              <w:rPr>
                <w:color w:val="000000"/>
                <w:spacing w:val="-2"/>
                <w:sz w:val="16"/>
              </w:rPr>
            </w:pPr>
          </w:p>
        </w:tc>
      </w:tr>
      <w:tr w:rsidR="00943BC9" w:rsidRPr="0028494E" w:rsidTr="005D316A">
        <w:trPr>
          <w:cantSplit/>
          <w:jc w:val="center"/>
        </w:trPr>
        <w:tc>
          <w:tcPr>
            <w:tcW w:w="3722" w:type="dxa"/>
            <w:vAlign w:val="center"/>
          </w:tcPr>
          <w:p w:rsidR="00943BC9" w:rsidRPr="0028494E" w:rsidRDefault="00943BC9" w:rsidP="005D316A">
            <w:pPr>
              <w:jc w:val="left"/>
              <w:rPr>
                <w:color w:val="000000"/>
                <w:spacing w:val="-2"/>
                <w:sz w:val="16"/>
              </w:rPr>
            </w:pPr>
            <w:r>
              <w:rPr>
                <w:color w:val="000000"/>
                <w:spacing w:val="-2"/>
                <w:sz w:val="16"/>
              </w:rPr>
              <w:t>Norwegen</w:t>
            </w:r>
          </w:p>
        </w:tc>
        <w:tc>
          <w:tcPr>
            <w:tcW w:w="1069" w:type="dxa"/>
            <w:noWrap/>
            <w:vAlign w:val="center"/>
            <w:hideMark/>
          </w:tcPr>
          <w:p w:rsidR="00943BC9" w:rsidRPr="0028494E" w:rsidRDefault="00943BC9" w:rsidP="00EB0A8F">
            <w:pPr>
              <w:jc w:val="center"/>
              <w:rPr>
                <w:color w:val="000000"/>
                <w:spacing w:val="-2"/>
                <w:sz w:val="16"/>
              </w:rPr>
            </w:pPr>
            <w:r>
              <w:rPr>
                <w:color w:val="000000"/>
                <w:spacing w:val="-2"/>
                <w:sz w:val="16"/>
              </w:rPr>
              <w:t>NO</w:t>
            </w:r>
          </w:p>
        </w:tc>
        <w:tc>
          <w:tcPr>
            <w:tcW w:w="2336" w:type="dxa"/>
            <w:noWrap/>
            <w:vAlign w:val="center"/>
            <w:hideMark/>
          </w:tcPr>
          <w:p w:rsidR="00943BC9" w:rsidRPr="0028494E" w:rsidRDefault="00943BC9" w:rsidP="00EB0A8F">
            <w:pPr>
              <w:jc w:val="center"/>
              <w:rPr>
                <w:color w:val="000000"/>
                <w:spacing w:val="-2"/>
                <w:sz w:val="16"/>
              </w:rPr>
            </w:pPr>
            <w:r w:rsidRPr="00D15034">
              <w:rPr>
                <w:caps/>
              </w:rPr>
              <w:sym w:font="Wingdings 2" w:char="F050"/>
            </w:r>
          </w:p>
        </w:tc>
        <w:tc>
          <w:tcPr>
            <w:tcW w:w="2206" w:type="dxa"/>
            <w:noWrap/>
            <w:vAlign w:val="center"/>
          </w:tcPr>
          <w:p w:rsidR="00943BC9" w:rsidRPr="0028494E" w:rsidRDefault="00943BC9" w:rsidP="00EB0A8F">
            <w:pPr>
              <w:jc w:val="center"/>
              <w:rPr>
                <w:color w:val="000000"/>
                <w:spacing w:val="-2"/>
                <w:sz w:val="16"/>
              </w:rPr>
            </w:pPr>
          </w:p>
        </w:tc>
      </w:tr>
      <w:tr w:rsidR="00943BC9" w:rsidRPr="0028494E" w:rsidTr="005D316A">
        <w:trPr>
          <w:cantSplit/>
          <w:jc w:val="center"/>
        </w:trPr>
        <w:tc>
          <w:tcPr>
            <w:tcW w:w="3722" w:type="dxa"/>
            <w:vAlign w:val="center"/>
          </w:tcPr>
          <w:p w:rsidR="00943BC9" w:rsidRPr="0028494E" w:rsidRDefault="00943BC9" w:rsidP="005D316A">
            <w:pPr>
              <w:jc w:val="left"/>
              <w:rPr>
                <w:color w:val="000000"/>
                <w:spacing w:val="-2"/>
                <w:sz w:val="16"/>
              </w:rPr>
            </w:pPr>
            <w:r>
              <w:rPr>
                <w:color w:val="000000"/>
                <w:spacing w:val="-2"/>
                <w:sz w:val="16"/>
              </w:rPr>
              <w:t>Schweiz</w:t>
            </w:r>
          </w:p>
        </w:tc>
        <w:tc>
          <w:tcPr>
            <w:tcW w:w="1069" w:type="dxa"/>
            <w:noWrap/>
            <w:vAlign w:val="center"/>
          </w:tcPr>
          <w:p w:rsidR="00943BC9" w:rsidRPr="0028494E" w:rsidRDefault="00943BC9" w:rsidP="00EB0A8F">
            <w:pPr>
              <w:jc w:val="center"/>
              <w:rPr>
                <w:color w:val="000000"/>
                <w:spacing w:val="-2"/>
                <w:sz w:val="16"/>
              </w:rPr>
            </w:pPr>
            <w:r>
              <w:rPr>
                <w:color w:val="000000"/>
                <w:spacing w:val="-2"/>
                <w:sz w:val="16"/>
              </w:rPr>
              <w:t>CH</w:t>
            </w:r>
          </w:p>
        </w:tc>
        <w:tc>
          <w:tcPr>
            <w:tcW w:w="2336" w:type="dxa"/>
            <w:noWrap/>
            <w:vAlign w:val="center"/>
          </w:tcPr>
          <w:p w:rsidR="00943BC9" w:rsidRPr="0028494E" w:rsidRDefault="00943BC9" w:rsidP="00EB0A8F">
            <w:pPr>
              <w:jc w:val="center"/>
              <w:rPr>
                <w:color w:val="000000"/>
                <w:spacing w:val="-2"/>
                <w:sz w:val="16"/>
              </w:rPr>
            </w:pPr>
            <w:r w:rsidRPr="00D15034">
              <w:rPr>
                <w:caps/>
              </w:rPr>
              <w:sym w:font="Wingdings 2" w:char="F050"/>
            </w:r>
          </w:p>
        </w:tc>
        <w:tc>
          <w:tcPr>
            <w:tcW w:w="2206" w:type="dxa"/>
            <w:noWrap/>
            <w:vAlign w:val="center"/>
          </w:tcPr>
          <w:p w:rsidR="00943BC9" w:rsidRPr="0028494E" w:rsidRDefault="00943BC9" w:rsidP="00EB0A8F">
            <w:pPr>
              <w:jc w:val="center"/>
              <w:rPr>
                <w:color w:val="000000"/>
                <w:spacing w:val="-2"/>
                <w:sz w:val="16"/>
              </w:rPr>
            </w:pPr>
          </w:p>
        </w:tc>
      </w:tr>
      <w:tr w:rsidR="00943BC9" w:rsidRPr="0028494E" w:rsidTr="005D316A">
        <w:trPr>
          <w:cantSplit/>
          <w:jc w:val="center"/>
        </w:trPr>
        <w:tc>
          <w:tcPr>
            <w:tcW w:w="3722" w:type="dxa"/>
            <w:vAlign w:val="center"/>
          </w:tcPr>
          <w:p w:rsidR="00943BC9" w:rsidRPr="0028494E" w:rsidRDefault="00943BC9" w:rsidP="005D316A">
            <w:pPr>
              <w:jc w:val="left"/>
              <w:rPr>
                <w:color w:val="000000"/>
                <w:spacing w:val="-2"/>
                <w:sz w:val="16"/>
              </w:rPr>
            </w:pPr>
            <w:r>
              <w:rPr>
                <w:color w:val="000000"/>
                <w:spacing w:val="-2"/>
                <w:sz w:val="16"/>
              </w:rPr>
              <w:t>Tunesien</w:t>
            </w:r>
          </w:p>
        </w:tc>
        <w:tc>
          <w:tcPr>
            <w:tcW w:w="1069" w:type="dxa"/>
            <w:noWrap/>
            <w:vAlign w:val="center"/>
            <w:hideMark/>
          </w:tcPr>
          <w:p w:rsidR="00943BC9" w:rsidRPr="0028494E" w:rsidRDefault="00943BC9" w:rsidP="00EB0A8F">
            <w:pPr>
              <w:jc w:val="center"/>
              <w:rPr>
                <w:color w:val="000000"/>
                <w:spacing w:val="-2"/>
                <w:sz w:val="16"/>
              </w:rPr>
            </w:pPr>
            <w:r>
              <w:rPr>
                <w:color w:val="000000"/>
                <w:spacing w:val="-2"/>
                <w:sz w:val="16"/>
              </w:rPr>
              <w:t>TN</w:t>
            </w:r>
          </w:p>
        </w:tc>
        <w:tc>
          <w:tcPr>
            <w:tcW w:w="2336" w:type="dxa"/>
            <w:noWrap/>
            <w:vAlign w:val="center"/>
            <w:hideMark/>
          </w:tcPr>
          <w:p w:rsidR="00943BC9" w:rsidRPr="0028494E" w:rsidRDefault="00943BC9" w:rsidP="00EB0A8F">
            <w:pPr>
              <w:jc w:val="center"/>
              <w:rPr>
                <w:color w:val="000000"/>
                <w:spacing w:val="-2"/>
                <w:sz w:val="16"/>
              </w:rPr>
            </w:pPr>
            <w:r>
              <w:rPr>
                <w:caps/>
              </w:rPr>
              <w:t>-</w:t>
            </w:r>
          </w:p>
        </w:tc>
        <w:tc>
          <w:tcPr>
            <w:tcW w:w="2206" w:type="dxa"/>
            <w:noWrap/>
            <w:vAlign w:val="center"/>
            <w:hideMark/>
          </w:tcPr>
          <w:p w:rsidR="00943BC9" w:rsidRPr="0028494E" w:rsidRDefault="00943BC9" w:rsidP="00EB0A8F">
            <w:pPr>
              <w:jc w:val="center"/>
              <w:rPr>
                <w:color w:val="000000"/>
                <w:spacing w:val="-2"/>
                <w:sz w:val="16"/>
              </w:rPr>
            </w:pPr>
            <w:r w:rsidRPr="00D15034">
              <w:rPr>
                <w:caps/>
              </w:rPr>
              <w:sym w:font="Wingdings 2" w:char="F050"/>
            </w:r>
            <w:r>
              <w:rPr>
                <w:caps/>
              </w:rPr>
              <w:t>*</w:t>
            </w:r>
          </w:p>
        </w:tc>
      </w:tr>
      <w:tr w:rsidR="00943BC9" w:rsidRPr="0028494E" w:rsidTr="005D316A">
        <w:trPr>
          <w:cantSplit/>
          <w:jc w:val="center"/>
        </w:trPr>
        <w:tc>
          <w:tcPr>
            <w:tcW w:w="3722" w:type="dxa"/>
            <w:vAlign w:val="center"/>
          </w:tcPr>
          <w:p w:rsidR="00943BC9" w:rsidRPr="0028494E" w:rsidRDefault="00E2270F" w:rsidP="005D316A">
            <w:pPr>
              <w:jc w:val="left"/>
              <w:rPr>
                <w:color w:val="000000"/>
                <w:spacing w:val="-2"/>
                <w:sz w:val="16"/>
              </w:rPr>
            </w:pPr>
            <w:r>
              <w:rPr>
                <w:color w:val="000000"/>
                <w:spacing w:val="-2"/>
                <w:sz w:val="16"/>
              </w:rPr>
              <w:t>Uruguay</w:t>
            </w:r>
          </w:p>
        </w:tc>
        <w:tc>
          <w:tcPr>
            <w:tcW w:w="1069" w:type="dxa"/>
            <w:noWrap/>
            <w:vAlign w:val="center"/>
            <w:hideMark/>
          </w:tcPr>
          <w:p w:rsidR="00943BC9" w:rsidRPr="0028494E" w:rsidRDefault="00943BC9" w:rsidP="00EB0A8F">
            <w:pPr>
              <w:jc w:val="center"/>
              <w:rPr>
                <w:color w:val="000000"/>
                <w:spacing w:val="-2"/>
                <w:sz w:val="16"/>
              </w:rPr>
            </w:pPr>
            <w:r>
              <w:rPr>
                <w:color w:val="000000"/>
                <w:spacing w:val="-2"/>
                <w:sz w:val="16"/>
              </w:rPr>
              <w:t>U</w:t>
            </w:r>
            <w:r w:rsidR="00E2270F">
              <w:rPr>
                <w:color w:val="000000"/>
                <w:spacing w:val="-2"/>
                <w:sz w:val="16"/>
              </w:rPr>
              <w:t>Y</w:t>
            </w:r>
          </w:p>
        </w:tc>
        <w:tc>
          <w:tcPr>
            <w:tcW w:w="2336" w:type="dxa"/>
            <w:noWrap/>
            <w:vAlign w:val="center"/>
            <w:hideMark/>
          </w:tcPr>
          <w:p w:rsidR="00943BC9" w:rsidRPr="0028494E" w:rsidRDefault="00943BC9" w:rsidP="00EB0A8F">
            <w:pPr>
              <w:jc w:val="center"/>
              <w:rPr>
                <w:color w:val="000000"/>
                <w:spacing w:val="-2"/>
                <w:sz w:val="16"/>
              </w:rPr>
            </w:pPr>
            <w:r w:rsidRPr="00D15034">
              <w:rPr>
                <w:caps/>
              </w:rPr>
              <w:sym w:font="Wingdings 2" w:char="F050"/>
            </w:r>
          </w:p>
        </w:tc>
        <w:tc>
          <w:tcPr>
            <w:tcW w:w="2206" w:type="dxa"/>
            <w:noWrap/>
            <w:vAlign w:val="center"/>
            <w:hideMark/>
          </w:tcPr>
          <w:p w:rsidR="00943BC9" w:rsidRPr="0028494E" w:rsidRDefault="00943BC9" w:rsidP="00EB0A8F">
            <w:pPr>
              <w:jc w:val="center"/>
              <w:rPr>
                <w:color w:val="000000"/>
                <w:spacing w:val="-2"/>
                <w:sz w:val="16"/>
              </w:rPr>
            </w:pPr>
            <w:r>
              <w:rPr>
                <w:caps/>
              </w:rPr>
              <w:t xml:space="preserve"> </w:t>
            </w:r>
          </w:p>
        </w:tc>
      </w:tr>
      <w:tr w:rsidR="00E2270F" w:rsidRPr="0028494E" w:rsidTr="005D316A">
        <w:trPr>
          <w:cantSplit/>
          <w:jc w:val="center"/>
        </w:trPr>
        <w:tc>
          <w:tcPr>
            <w:tcW w:w="3722" w:type="dxa"/>
            <w:vAlign w:val="center"/>
          </w:tcPr>
          <w:p w:rsidR="00E2270F" w:rsidRPr="0028494E" w:rsidRDefault="00E2270F" w:rsidP="004927B3">
            <w:pPr>
              <w:jc w:val="left"/>
              <w:rPr>
                <w:color w:val="000000"/>
                <w:spacing w:val="-2"/>
                <w:sz w:val="16"/>
              </w:rPr>
            </w:pPr>
            <w:r>
              <w:rPr>
                <w:color w:val="000000"/>
                <w:spacing w:val="-2"/>
                <w:sz w:val="16"/>
              </w:rPr>
              <w:t>Vereinigte Staaten von Amerika</w:t>
            </w:r>
          </w:p>
        </w:tc>
        <w:tc>
          <w:tcPr>
            <w:tcW w:w="1069" w:type="dxa"/>
            <w:noWrap/>
            <w:vAlign w:val="center"/>
            <w:hideMark/>
          </w:tcPr>
          <w:p w:rsidR="00E2270F" w:rsidRPr="0028494E" w:rsidRDefault="00E2270F" w:rsidP="00EB0A8F">
            <w:pPr>
              <w:jc w:val="center"/>
              <w:rPr>
                <w:color w:val="000000"/>
                <w:spacing w:val="-2"/>
                <w:sz w:val="16"/>
              </w:rPr>
            </w:pPr>
            <w:r>
              <w:rPr>
                <w:color w:val="000000"/>
                <w:spacing w:val="-2"/>
                <w:sz w:val="16"/>
              </w:rPr>
              <w:t>US</w:t>
            </w:r>
          </w:p>
        </w:tc>
        <w:tc>
          <w:tcPr>
            <w:tcW w:w="2336" w:type="dxa"/>
            <w:noWrap/>
            <w:vAlign w:val="center"/>
            <w:hideMark/>
          </w:tcPr>
          <w:p w:rsidR="00E2270F" w:rsidRPr="0028494E" w:rsidRDefault="00E2270F" w:rsidP="00EB0A8F">
            <w:pPr>
              <w:jc w:val="center"/>
              <w:rPr>
                <w:color w:val="000000"/>
                <w:spacing w:val="-2"/>
                <w:sz w:val="16"/>
              </w:rPr>
            </w:pPr>
            <w:r w:rsidRPr="00D15034">
              <w:rPr>
                <w:caps/>
              </w:rPr>
              <w:sym w:font="Wingdings 2" w:char="F050"/>
            </w:r>
          </w:p>
        </w:tc>
        <w:tc>
          <w:tcPr>
            <w:tcW w:w="2206" w:type="dxa"/>
            <w:noWrap/>
            <w:vAlign w:val="center"/>
            <w:hideMark/>
          </w:tcPr>
          <w:p w:rsidR="00E2270F" w:rsidRPr="0028494E" w:rsidRDefault="00E2270F" w:rsidP="00EB0A8F">
            <w:pPr>
              <w:jc w:val="center"/>
              <w:rPr>
                <w:color w:val="000000"/>
                <w:spacing w:val="-2"/>
                <w:sz w:val="16"/>
              </w:rPr>
            </w:pPr>
          </w:p>
        </w:tc>
      </w:tr>
    </w:tbl>
    <w:p w:rsidR="00943BC9" w:rsidRDefault="00943BC9" w:rsidP="00EB0A8F">
      <w:pPr>
        <w:ind w:left="567"/>
        <w:rPr>
          <w:i/>
          <w:iCs/>
          <w:color w:val="000000"/>
          <w:spacing w:val="-2"/>
          <w:sz w:val="16"/>
          <w:szCs w:val="16"/>
        </w:rPr>
      </w:pPr>
      <w:r>
        <w:rPr>
          <w:i/>
          <w:color w:val="000000"/>
          <w:spacing w:val="-2"/>
          <w:sz w:val="16"/>
        </w:rPr>
        <w:t xml:space="preserve">*  Von dem Sortenamt werden nur Anträge in Papierform akzeptiert </w:t>
      </w:r>
    </w:p>
    <w:p w:rsidR="00943BC9" w:rsidRDefault="00943BC9" w:rsidP="00EB0A8F">
      <w:pPr>
        <w:rPr>
          <w:rFonts w:cs="Arial"/>
          <w:color w:val="000000"/>
          <w:spacing w:val="-2"/>
        </w:rPr>
      </w:pPr>
    </w:p>
    <w:p w:rsidR="00943BC9" w:rsidRDefault="00943BC9" w:rsidP="00EB0A8F">
      <w:r w:rsidRPr="001F69EE">
        <w:fldChar w:fldCharType="begin"/>
      </w:r>
      <w:r w:rsidRPr="001F69EE">
        <w:instrText xml:space="preserve"> AUTONUM  </w:instrText>
      </w:r>
      <w:r w:rsidRPr="001F69EE">
        <w:fldChar w:fldCharType="end"/>
      </w:r>
      <w:r>
        <w:tab/>
        <w:t>Auf Wunsch der Sortenämter könnten eingereichte Anmeldedaten automatisch per Web-Dienste übertragen werden</w:t>
      </w:r>
      <w:r w:rsidR="007221AA">
        <w:t xml:space="preserve">. </w:t>
      </w:r>
      <w:r>
        <w:t>Diese Funktion wurde noch nicht verwendet und wird mit interessierten Sortenämtern geprüft und in eine künftige Version des EAF aufgenommen werden.</w:t>
      </w:r>
    </w:p>
    <w:p w:rsidR="00943BC9" w:rsidRDefault="00943BC9" w:rsidP="00EB0A8F">
      <w:pPr>
        <w:spacing w:line="360" w:lineRule="auto"/>
        <w:rPr>
          <w:rFonts w:cs="Arial"/>
          <w:color w:val="000000"/>
          <w:spacing w:val="-2"/>
        </w:rPr>
      </w:pPr>
    </w:p>
    <w:p w:rsidR="00943BC9" w:rsidRPr="005D316A" w:rsidRDefault="00943BC9" w:rsidP="005D316A">
      <w:pPr>
        <w:pStyle w:val="Heading3"/>
      </w:pPr>
      <w:bookmarkStart w:id="49" w:name="_Toc477541728"/>
      <w:bookmarkStart w:id="50" w:name="_Toc478549398"/>
      <w:r>
        <w:t>Entrichtung der Gebühren</w:t>
      </w:r>
      <w:bookmarkEnd w:id="49"/>
      <w:bookmarkEnd w:id="50"/>
    </w:p>
    <w:p w:rsidR="00943BC9" w:rsidRDefault="00943BC9" w:rsidP="00EB0A8F">
      <w:pPr>
        <w:keepNext/>
      </w:pPr>
    </w:p>
    <w:bookmarkStart w:id="51" w:name="_Toc457833223"/>
    <w:bookmarkStart w:id="52" w:name="_Toc461641447"/>
    <w:p w:rsidR="00943BC9" w:rsidRDefault="00943BC9" w:rsidP="00EB0A8F">
      <w:pPr>
        <w:rPr>
          <w:rFonts w:cs="Arial"/>
          <w:color w:val="000000"/>
          <w:spacing w:val="-2"/>
        </w:rPr>
      </w:pPr>
      <w:r w:rsidRPr="007C1F38">
        <w:fldChar w:fldCharType="begin"/>
      </w:r>
      <w:r w:rsidRPr="007C1F38">
        <w:instrText xml:space="preserve"> AUTONUM  </w:instrText>
      </w:r>
      <w:r w:rsidRPr="007C1F38">
        <w:fldChar w:fldCharType="end"/>
      </w:r>
      <w:r>
        <w:tab/>
        <w:t>Die</w:t>
      </w:r>
      <w:r>
        <w:rPr>
          <w:color w:val="000000"/>
          <w:spacing w:val="-2"/>
        </w:rPr>
        <w:t xml:space="preserve"> UPOV-EAF-Gebühr wird über das UPOV-Online-Zahlungsgateway direkt an die UPOV entrichtet. Im Hinblick auf die Entrichtung der Sortenamtsgebühr haben die teilnehmenden Mitglieder allerdings folgende Optionen für die Zahlung gewählt: </w:t>
      </w:r>
    </w:p>
    <w:p w:rsidR="00943BC9" w:rsidRDefault="00943BC9" w:rsidP="00EB0A8F">
      <w:pPr>
        <w:rPr>
          <w:rFonts w:cs="Arial"/>
          <w:color w:val="000000"/>
          <w:spacing w:val="-2"/>
        </w:rPr>
      </w:pPr>
    </w:p>
    <w:tbl>
      <w:tblPr>
        <w:tblStyle w:val="TableGrid"/>
        <w:tblW w:w="9333" w:type="dxa"/>
        <w:jc w:val="center"/>
        <w:tblLayout w:type="fixed"/>
        <w:tblCellMar>
          <w:top w:w="28" w:type="dxa"/>
          <w:left w:w="85" w:type="dxa"/>
          <w:bottom w:w="28" w:type="dxa"/>
          <w:right w:w="85" w:type="dxa"/>
        </w:tblCellMar>
        <w:tblLook w:val="04A0" w:firstRow="1" w:lastRow="0" w:firstColumn="1" w:lastColumn="0" w:noHBand="0" w:noVBand="1"/>
      </w:tblPr>
      <w:tblGrid>
        <w:gridCol w:w="3722"/>
        <w:gridCol w:w="1069"/>
        <w:gridCol w:w="2336"/>
        <w:gridCol w:w="2206"/>
      </w:tblGrid>
      <w:tr w:rsidR="00943BC9" w:rsidRPr="0028494E" w:rsidTr="00EB0A8F">
        <w:trPr>
          <w:cantSplit/>
          <w:tblHeader/>
          <w:jc w:val="center"/>
        </w:trPr>
        <w:tc>
          <w:tcPr>
            <w:tcW w:w="4791" w:type="dxa"/>
            <w:gridSpan w:val="2"/>
            <w:vAlign w:val="center"/>
          </w:tcPr>
          <w:p w:rsidR="00943BC9" w:rsidRPr="00916120" w:rsidRDefault="00943BC9" w:rsidP="00EB0A8F">
            <w:pPr>
              <w:jc w:val="center"/>
              <w:rPr>
                <w:bCs/>
                <w:color w:val="000000"/>
                <w:spacing w:val="-2"/>
                <w:sz w:val="16"/>
              </w:rPr>
            </w:pPr>
            <w:r>
              <w:rPr>
                <w:color w:val="000000"/>
                <w:spacing w:val="-2"/>
                <w:sz w:val="16"/>
              </w:rPr>
              <w:t>Behörde</w:t>
            </w:r>
          </w:p>
        </w:tc>
        <w:tc>
          <w:tcPr>
            <w:tcW w:w="2336" w:type="dxa"/>
            <w:noWrap/>
            <w:vAlign w:val="center"/>
          </w:tcPr>
          <w:p w:rsidR="00943BC9" w:rsidRPr="0028494E" w:rsidRDefault="009348EA" w:rsidP="00EB0A8F">
            <w:pPr>
              <w:jc w:val="center"/>
              <w:rPr>
                <w:bCs/>
                <w:color w:val="000000"/>
                <w:spacing w:val="-2"/>
                <w:sz w:val="14"/>
              </w:rPr>
            </w:pPr>
            <w:r>
              <w:rPr>
                <w:color w:val="000000"/>
                <w:spacing w:val="-2"/>
                <w:sz w:val="16"/>
              </w:rPr>
              <w:t>Zahlung</w:t>
            </w:r>
            <w:r w:rsidR="00943BC9">
              <w:rPr>
                <w:color w:val="000000"/>
                <w:spacing w:val="-2"/>
                <w:sz w:val="16"/>
              </w:rPr>
              <w:t xml:space="preserve"> direkt an das Sortenamt</w:t>
            </w:r>
          </w:p>
        </w:tc>
        <w:tc>
          <w:tcPr>
            <w:tcW w:w="2206" w:type="dxa"/>
            <w:noWrap/>
            <w:vAlign w:val="center"/>
          </w:tcPr>
          <w:p w:rsidR="00943BC9" w:rsidRPr="0028494E" w:rsidRDefault="009348EA" w:rsidP="009348EA">
            <w:pPr>
              <w:jc w:val="center"/>
              <w:rPr>
                <w:bCs/>
                <w:color w:val="000000"/>
                <w:spacing w:val="-2"/>
                <w:sz w:val="14"/>
              </w:rPr>
            </w:pPr>
            <w:r>
              <w:rPr>
                <w:color w:val="000000"/>
                <w:spacing w:val="-2"/>
                <w:sz w:val="16"/>
              </w:rPr>
              <w:t>Zahlung</w:t>
            </w:r>
            <w:r w:rsidR="00943BC9">
              <w:rPr>
                <w:color w:val="000000"/>
                <w:spacing w:val="-2"/>
                <w:sz w:val="16"/>
              </w:rPr>
              <w:t xml:space="preserve"> über UPOV-Online-Zahlungsgateway</w:t>
            </w:r>
          </w:p>
        </w:tc>
      </w:tr>
      <w:tr w:rsidR="00943BC9" w:rsidRPr="00630517" w:rsidTr="005D316A">
        <w:trPr>
          <w:cantSplit/>
          <w:jc w:val="center"/>
        </w:trPr>
        <w:tc>
          <w:tcPr>
            <w:tcW w:w="3722" w:type="dxa"/>
            <w:vAlign w:val="center"/>
          </w:tcPr>
          <w:p w:rsidR="00943BC9" w:rsidRPr="00630517" w:rsidRDefault="00943BC9" w:rsidP="005D316A">
            <w:pPr>
              <w:jc w:val="left"/>
              <w:rPr>
                <w:color w:val="000000"/>
                <w:spacing w:val="-2"/>
                <w:sz w:val="16"/>
              </w:rPr>
            </w:pPr>
            <w:r>
              <w:rPr>
                <w:color w:val="000000"/>
                <w:spacing w:val="-2"/>
                <w:sz w:val="16"/>
              </w:rPr>
              <w:t>Argentinien</w:t>
            </w:r>
          </w:p>
        </w:tc>
        <w:tc>
          <w:tcPr>
            <w:tcW w:w="1069" w:type="dxa"/>
            <w:noWrap/>
            <w:vAlign w:val="center"/>
            <w:hideMark/>
          </w:tcPr>
          <w:p w:rsidR="00943BC9" w:rsidRPr="00630517" w:rsidRDefault="00943BC9" w:rsidP="00EB0A8F">
            <w:pPr>
              <w:jc w:val="center"/>
              <w:rPr>
                <w:color w:val="000000"/>
                <w:spacing w:val="-2"/>
                <w:sz w:val="16"/>
              </w:rPr>
            </w:pPr>
            <w:r>
              <w:rPr>
                <w:color w:val="000000"/>
                <w:spacing w:val="-2"/>
                <w:sz w:val="16"/>
              </w:rPr>
              <w:t>AR</w:t>
            </w:r>
          </w:p>
        </w:tc>
        <w:tc>
          <w:tcPr>
            <w:tcW w:w="2336" w:type="dxa"/>
            <w:noWrap/>
            <w:vAlign w:val="center"/>
            <w:hideMark/>
          </w:tcPr>
          <w:p w:rsidR="00943BC9" w:rsidRPr="00630517" w:rsidRDefault="00943BC9" w:rsidP="00EB0A8F">
            <w:pPr>
              <w:jc w:val="center"/>
              <w:rPr>
                <w:color w:val="000000"/>
                <w:spacing w:val="-2"/>
                <w:sz w:val="16"/>
              </w:rPr>
            </w:pPr>
            <w:r w:rsidRPr="00D15034">
              <w:rPr>
                <w:caps/>
              </w:rPr>
              <w:sym w:font="Wingdings 2" w:char="F050"/>
            </w:r>
          </w:p>
        </w:tc>
        <w:tc>
          <w:tcPr>
            <w:tcW w:w="2206" w:type="dxa"/>
            <w:noWrap/>
            <w:vAlign w:val="center"/>
          </w:tcPr>
          <w:p w:rsidR="00943BC9" w:rsidRPr="00630517" w:rsidRDefault="00943BC9" w:rsidP="00EB0A8F">
            <w:pPr>
              <w:jc w:val="center"/>
              <w:rPr>
                <w:color w:val="000000"/>
                <w:spacing w:val="-2"/>
                <w:sz w:val="16"/>
              </w:rPr>
            </w:pPr>
          </w:p>
        </w:tc>
      </w:tr>
      <w:tr w:rsidR="00943BC9" w:rsidRPr="0028494E" w:rsidTr="005D316A">
        <w:trPr>
          <w:cantSplit/>
          <w:jc w:val="center"/>
        </w:trPr>
        <w:tc>
          <w:tcPr>
            <w:tcW w:w="3722" w:type="dxa"/>
            <w:vAlign w:val="center"/>
          </w:tcPr>
          <w:p w:rsidR="00943BC9" w:rsidRPr="0028494E" w:rsidRDefault="00943BC9" w:rsidP="005D316A">
            <w:pPr>
              <w:jc w:val="left"/>
              <w:rPr>
                <w:color w:val="000000"/>
                <w:spacing w:val="-2"/>
                <w:sz w:val="16"/>
              </w:rPr>
            </w:pPr>
            <w:r>
              <w:rPr>
                <w:color w:val="000000"/>
                <w:spacing w:val="-2"/>
                <w:sz w:val="16"/>
              </w:rPr>
              <w:t>Australien</w:t>
            </w:r>
          </w:p>
        </w:tc>
        <w:tc>
          <w:tcPr>
            <w:tcW w:w="1069" w:type="dxa"/>
            <w:noWrap/>
            <w:vAlign w:val="center"/>
            <w:hideMark/>
          </w:tcPr>
          <w:p w:rsidR="00943BC9" w:rsidRPr="0028494E" w:rsidRDefault="00943BC9" w:rsidP="00EB0A8F">
            <w:pPr>
              <w:jc w:val="center"/>
              <w:rPr>
                <w:color w:val="000000"/>
                <w:spacing w:val="-2"/>
                <w:sz w:val="16"/>
              </w:rPr>
            </w:pPr>
            <w:r>
              <w:rPr>
                <w:color w:val="000000"/>
                <w:spacing w:val="-2"/>
                <w:sz w:val="16"/>
              </w:rPr>
              <w:t>AU</w:t>
            </w:r>
          </w:p>
        </w:tc>
        <w:tc>
          <w:tcPr>
            <w:tcW w:w="2336" w:type="dxa"/>
            <w:noWrap/>
            <w:vAlign w:val="center"/>
            <w:hideMark/>
          </w:tcPr>
          <w:p w:rsidR="00943BC9" w:rsidRPr="0028494E" w:rsidRDefault="00943BC9" w:rsidP="00EB0A8F">
            <w:pPr>
              <w:jc w:val="center"/>
              <w:rPr>
                <w:color w:val="000000"/>
                <w:spacing w:val="-2"/>
                <w:sz w:val="16"/>
              </w:rPr>
            </w:pPr>
            <w:r w:rsidRPr="00D15034">
              <w:rPr>
                <w:caps/>
              </w:rPr>
              <w:sym w:font="Wingdings 2" w:char="F050"/>
            </w:r>
          </w:p>
        </w:tc>
        <w:tc>
          <w:tcPr>
            <w:tcW w:w="2206" w:type="dxa"/>
            <w:noWrap/>
            <w:vAlign w:val="center"/>
          </w:tcPr>
          <w:p w:rsidR="00943BC9" w:rsidRPr="0028494E" w:rsidRDefault="00943BC9" w:rsidP="00EB0A8F">
            <w:pPr>
              <w:jc w:val="center"/>
              <w:rPr>
                <w:color w:val="000000"/>
                <w:spacing w:val="-2"/>
                <w:sz w:val="16"/>
              </w:rPr>
            </w:pPr>
          </w:p>
        </w:tc>
      </w:tr>
      <w:tr w:rsidR="00943BC9" w:rsidRPr="0028494E" w:rsidTr="005D316A">
        <w:trPr>
          <w:cantSplit/>
          <w:jc w:val="center"/>
        </w:trPr>
        <w:tc>
          <w:tcPr>
            <w:tcW w:w="3722" w:type="dxa"/>
            <w:vAlign w:val="center"/>
          </w:tcPr>
          <w:p w:rsidR="00943BC9" w:rsidRPr="0028494E" w:rsidRDefault="00943BC9" w:rsidP="005D316A">
            <w:pPr>
              <w:jc w:val="left"/>
              <w:rPr>
                <w:color w:val="000000"/>
                <w:spacing w:val="-2"/>
                <w:sz w:val="16"/>
              </w:rPr>
            </w:pPr>
            <w:r>
              <w:rPr>
                <w:color w:val="000000"/>
                <w:spacing w:val="-2"/>
                <w:sz w:val="16"/>
              </w:rPr>
              <w:t>Chile</w:t>
            </w:r>
          </w:p>
        </w:tc>
        <w:tc>
          <w:tcPr>
            <w:tcW w:w="1069" w:type="dxa"/>
            <w:noWrap/>
            <w:vAlign w:val="center"/>
            <w:hideMark/>
          </w:tcPr>
          <w:p w:rsidR="00943BC9" w:rsidRPr="0028494E" w:rsidRDefault="00943BC9" w:rsidP="00EB0A8F">
            <w:pPr>
              <w:jc w:val="center"/>
              <w:rPr>
                <w:color w:val="000000"/>
                <w:spacing w:val="-2"/>
                <w:sz w:val="16"/>
              </w:rPr>
            </w:pPr>
            <w:r>
              <w:rPr>
                <w:color w:val="000000"/>
                <w:spacing w:val="-2"/>
                <w:sz w:val="16"/>
              </w:rPr>
              <w:t>CL</w:t>
            </w:r>
          </w:p>
        </w:tc>
        <w:tc>
          <w:tcPr>
            <w:tcW w:w="2336" w:type="dxa"/>
            <w:noWrap/>
            <w:vAlign w:val="center"/>
            <w:hideMark/>
          </w:tcPr>
          <w:p w:rsidR="00943BC9" w:rsidRPr="0028494E" w:rsidRDefault="00943BC9" w:rsidP="00EB0A8F">
            <w:pPr>
              <w:jc w:val="center"/>
              <w:rPr>
                <w:color w:val="000000"/>
                <w:spacing w:val="-2"/>
                <w:sz w:val="16"/>
              </w:rPr>
            </w:pPr>
            <w:r w:rsidRPr="00D15034">
              <w:rPr>
                <w:caps/>
              </w:rPr>
              <w:sym w:font="Wingdings 2" w:char="F050"/>
            </w:r>
          </w:p>
        </w:tc>
        <w:tc>
          <w:tcPr>
            <w:tcW w:w="2206" w:type="dxa"/>
            <w:noWrap/>
            <w:vAlign w:val="center"/>
          </w:tcPr>
          <w:p w:rsidR="00943BC9" w:rsidRPr="0028494E" w:rsidRDefault="00943BC9" w:rsidP="00EB0A8F">
            <w:pPr>
              <w:jc w:val="center"/>
              <w:rPr>
                <w:color w:val="000000"/>
                <w:spacing w:val="-2"/>
                <w:sz w:val="16"/>
              </w:rPr>
            </w:pPr>
          </w:p>
        </w:tc>
      </w:tr>
      <w:tr w:rsidR="00943BC9" w:rsidRPr="0028494E" w:rsidTr="005D316A">
        <w:trPr>
          <w:cantSplit/>
          <w:jc w:val="center"/>
        </w:trPr>
        <w:tc>
          <w:tcPr>
            <w:tcW w:w="3722" w:type="dxa"/>
            <w:vAlign w:val="center"/>
          </w:tcPr>
          <w:p w:rsidR="00943BC9" w:rsidRPr="0028494E" w:rsidRDefault="00943BC9" w:rsidP="005D316A">
            <w:pPr>
              <w:jc w:val="left"/>
              <w:rPr>
                <w:color w:val="000000"/>
                <w:spacing w:val="-2"/>
                <w:sz w:val="16"/>
              </w:rPr>
            </w:pPr>
            <w:r>
              <w:rPr>
                <w:color w:val="000000"/>
                <w:spacing w:val="-2"/>
                <w:sz w:val="16"/>
              </w:rPr>
              <w:t>Frankreich</w:t>
            </w:r>
          </w:p>
        </w:tc>
        <w:tc>
          <w:tcPr>
            <w:tcW w:w="1069" w:type="dxa"/>
            <w:noWrap/>
            <w:vAlign w:val="center"/>
            <w:hideMark/>
          </w:tcPr>
          <w:p w:rsidR="00943BC9" w:rsidRPr="0028494E" w:rsidRDefault="00943BC9" w:rsidP="00EB0A8F">
            <w:pPr>
              <w:jc w:val="center"/>
              <w:rPr>
                <w:color w:val="000000"/>
                <w:spacing w:val="-2"/>
                <w:sz w:val="16"/>
              </w:rPr>
            </w:pPr>
            <w:r>
              <w:rPr>
                <w:color w:val="000000"/>
                <w:spacing w:val="-2"/>
                <w:sz w:val="16"/>
              </w:rPr>
              <w:t>FR</w:t>
            </w:r>
          </w:p>
        </w:tc>
        <w:tc>
          <w:tcPr>
            <w:tcW w:w="2336" w:type="dxa"/>
            <w:noWrap/>
            <w:vAlign w:val="center"/>
            <w:hideMark/>
          </w:tcPr>
          <w:p w:rsidR="00943BC9" w:rsidRPr="0028494E" w:rsidRDefault="00943BC9" w:rsidP="00EB0A8F">
            <w:pPr>
              <w:jc w:val="center"/>
              <w:rPr>
                <w:color w:val="000000"/>
                <w:spacing w:val="-2"/>
                <w:sz w:val="16"/>
              </w:rPr>
            </w:pPr>
            <w:r w:rsidRPr="00D15034">
              <w:rPr>
                <w:caps/>
              </w:rPr>
              <w:sym w:font="Wingdings 2" w:char="F050"/>
            </w:r>
          </w:p>
        </w:tc>
        <w:tc>
          <w:tcPr>
            <w:tcW w:w="2206" w:type="dxa"/>
            <w:noWrap/>
            <w:vAlign w:val="center"/>
          </w:tcPr>
          <w:p w:rsidR="00943BC9" w:rsidRPr="0028494E" w:rsidRDefault="00943BC9" w:rsidP="00EB0A8F">
            <w:pPr>
              <w:jc w:val="center"/>
              <w:rPr>
                <w:color w:val="000000"/>
                <w:spacing w:val="-2"/>
                <w:sz w:val="16"/>
              </w:rPr>
            </w:pPr>
          </w:p>
        </w:tc>
      </w:tr>
      <w:tr w:rsidR="00943BC9" w:rsidRPr="0028494E" w:rsidTr="005D316A">
        <w:trPr>
          <w:cantSplit/>
          <w:jc w:val="center"/>
        </w:trPr>
        <w:tc>
          <w:tcPr>
            <w:tcW w:w="3722" w:type="dxa"/>
            <w:vAlign w:val="center"/>
          </w:tcPr>
          <w:p w:rsidR="00943BC9" w:rsidRPr="0028494E" w:rsidRDefault="00943BC9" w:rsidP="005D316A">
            <w:pPr>
              <w:jc w:val="left"/>
              <w:rPr>
                <w:color w:val="000000"/>
                <w:spacing w:val="-2"/>
                <w:sz w:val="16"/>
              </w:rPr>
            </w:pPr>
            <w:r>
              <w:rPr>
                <w:color w:val="000000"/>
                <w:spacing w:val="-2"/>
                <w:sz w:val="16"/>
              </w:rPr>
              <w:t>Kenia</w:t>
            </w:r>
          </w:p>
        </w:tc>
        <w:tc>
          <w:tcPr>
            <w:tcW w:w="1069" w:type="dxa"/>
            <w:noWrap/>
            <w:vAlign w:val="center"/>
            <w:hideMark/>
          </w:tcPr>
          <w:p w:rsidR="00943BC9" w:rsidRPr="0028494E" w:rsidRDefault="00943BC9" w:rsidP="00EB0A8F">
            <w:pPr>
              <w:jc w:val="center"/>
              <w:rPr>
                <w:color w:val="000000"/>
                <w:spacing w:val="-2"/>
                <w:sz w:val="16"/>
              </w:rPr>
            </w:pPr>
            <w:r>
              <w:rPr>
                <w:color w:val="000000"/>
                <w:spacing w:val="-2"/>
                <w:sz w:val="16"/>
              </w:rPr>
              <w:t>KE</w:t>
            </w:r>
          </w:p>
        </w:tc>
        <w:tc>
          <w:tcPr>
            <w:tcW w:w="2336" w:type="dxa"/>
            <w:noWrap/>
            <w:vAlign w:val="center"/>
            <w:hideMark/>
          </w:tcPr>
          <w:p w:rsidR="00943BC9" w:rsidRPr="0028494E" w:rsidRDefault="00943BC9" w:rsidP="00EB0A8F">
            <w:pPr>
              <w:jc w:val="center"/>
              <w:rPr>
                <w:color w:val="000000"/>
                <w:spacing w:val="-2"/>
                <w:sz w:val="16"/>
              </w:rPr>
            </w:pPr>
            <w:r w:rsidRPr="00D15034">
              <w:rPr>
                <w:caps/>
              </w:rPr>
              <w:sym w:font="Wingdings 2" w:char="F050"/>
            </w:r>
          </w:p>
        </w:tc>
        <w:tc>
          <w:tcPr>
            <w:tcW w:w="2206" w:type="dxa"/>
            <w:noWrap/>
            <w:vAlign w:val="center"/>
          </w:tcPr>
          <w:p w:rsidR="00943BC9" w:rsidRPr="0028494E" w:rsidRDefault="00943BC9" w:rsidP="00EB0A8F">
            <w:pPr>
              <w:jc w:val="center"/>
              <w:rPr>
                <w:color w:val="000000"/>
                <w:spacing w:val="-2"/>
                <w:sz w:val="16"/>
              </w:rPr>
            </w:pPr>
          </w:p>
        </w:tc>
      </w:tr>
      <w:tr w:rsidR="00943BC9" w:rsidRPr="0028494E" w:rsidTr="005D316A">
        <w:trPr>
          <w:cantSplit/>
          <w:jc w:val="center"/>
        </w:trPr>
        <w:tc>
          <w:tcPr>
            <w:tcW w:w="3722" w:type="dxa"/>
            <w:vAlign w:val="center"/>
          </w:tcPr>
          <w:p w:rsidR="00943BC9" w:rsidRPr="0028494E" w:rsidRDefault="00943BC9" w:rsidP="005D316A">
            <w:pPr>
              <w:jc w:val="left"/>
              <w:rPr>
                <w:color w:val="000000"/>
                <w:spacing w:val="-2"/>
                <w:sz w:val="16"/>
              </w:rPr>
            </w:pPr>
            <w:r>
              <w:rPr>
                <w:color w:val="000000"/>
                <w:spacing w:val="-2"/>
                <w:sz w:val="16"/>
              </w:rPr>
              <w:t>Niederlande</w:t>
            </w:r>
          </w:p>
        </w:tc>
        <w:tc>
          <w:tcPr>
            <w:tcW w:w="1069" w:type="dxa"/>
            <w:noWrap/>
            <w:vAlign w:val="center"/>
            <w:hideMark/>
          </w:tcPr>
          <w:p w:rsidR="00943BC9" w:rsidRPr="0028494E" w:rsidRDefault="00943BC9" w:rsidP="00EB0A8F">
            <w:pPr>
              <w:jc w:val="center"/>
              <w:rPr>
                <w:color w:val="000000"/>
                <w:spacing w:val="-2"/>
                <w:sz w:val="16"/>
              </w:rPr>
            </w:pPr>
            <w:r>
              <w:rPr>
                <w:color w:val="000000"/>
                <w:spacing w:val="-2"/>
                <w:sz w:val="16"/>
              </w:rPr>
              <w:t>NL</w:t>
            </w:r>
          </w:p>
        </w:tc>
        <w:tc>
          <w:tcPr>
            <w:tcW w:w="2336" w:type="dxa"/>
            <w:noWrap/>
            <w:vAlign w:val="center"/>
            <w:hideMark/>
          </w:tcPr>
          <w:p w:rsidR="00943BC9" w:rsidRPr="0028494E" w:rsidRDefault="00943BC9" w:rsidP="00EB0A8F">
            <w:pPr>
              <w:jc w:val="center"/>
              <w:rPr>
                <w:color w:val="000000"/>
                <w:spacing w:val="-2"/>
                <w:sz w:val="16"/>
              </w:rPr>
            </w:pPr>
            <w:r w:rsidRPr="00D15034">
              <w:rPr>
                <w:caps/>
              </w:rPr>
              <w:sym w:font="Wingdings 2" w:char="F050"/>
            </w:r>
          </w:p>
        </w:tc>
        <w:tc>
          <w:tcPr>
            <w:tcW w:w="2206" w:type="dxa"/>
            <w:noWrap/>
            <w:vAlign w:val="center"/>
          </w:tcPr>
          <w:p w:rsidR="00943BC9" w:rsidRPr="0028494E" w:rsidRDefault="00943BC9" w:rsidP="00EB0A8F">
            <w:pPr>
              <w:jc w:val="center"/>
              <w:rPr>
                <w:color w:val="000000"/>
                <w:spacing w:val="-2"/>
                <w:sz w:val="16"/>
              </w:rPr>
            </w:pPr>
          </w:p>
        </w:tc>
      </w:tr>
      <w:tr w:rsidR="00943BC9" w:rsidRPr="0028494E" w:rsidTr="005D316A">
        <w:trPr>
          <w:cantSplit/>
          <w:jc w:val="center"/>
        </w:trPr>
        <w:tc>
          <w:tcPr>
            <w:tcW w:w="3722" w:type="dxa"/>
            <w:vAlign w:val="center"/>
          </w:tcPr>
          <w:p w:rsidR="00943BC9" w:rsidRPr="0028494E" w:rsidRDefault="00943BC9" w:rsidP="005D316A">
            <w:pPr>
              <w:jc w:val="left"/>
              <w:rPr>
                <w:color w:val="000000"/>
                <w:spacing w:val="-2"/>
                <w:sz w:val="16"/>
              </w:rPr>
            </w:pPr>
            <w:r>
              <w:rPr>
                <w:color w:val="000000"/>
                <w:spacing w:val="-2"/>
                <w:sz w:val="16"/>
              </w:rPr>
              <w:t>Neuseeland</w:t>
            </w:r>
          </w:p>
        </w:tc>
        <w:tc>
          <w:tcPr>
            <w:tcW w:w="1069" w:type="dxa"/>
            <w:noWrap/>
            <w:vAlign w:val="center"/>
            <w:hideMark/>
          </w:tcPr>
          <w:p w:rsidR="00943BC9" w:rsidRPr="0028494E" w:rsidRDefault="00943BC9" w:rsidP="00EB0A8F">
            <w:pPr>
              <w:jc w:val="center"/>
              <w:rPr>
                <w:color w:val="000000"/>
                <w:spacing w:val="-2"/>
                <w:sz w:val="16"/>
              </w:rPr>
            </w:pPr>
            <w:r>
              <w:rPr>
                <w:color w:val="000000"/>
                <w:spacing w:val="-2"/>
                <w:sz w:val="16"/>
              </w:rPr>
              <w:t>NZ</w:t>
            </w:r>
          </w:p>
        </w:tc>
        <w:tc>
          <w:tcPr>
            <w:tcW w:w="2336" w:type="dxa"/>
            <w:noWrap/>
            <w:vAlign w:val="center"/>
            <w:hideMark/>
          </w:tcPr>
          <w:p w:rsidR="00943BC9" w:rsidRPr="0028494E" w:rsidRDefault="00943BC9" w:rsidP="00EB0A8F">
            <w:pPr>
              <w:jc w:val="center"/>
              <w:rPr>
                <w:color w:val="000000"/>
                <w:spacing w:val="-2"/>
                <w:sz w:val="16"/>
              </w:rPr>
            </w:pPr>
            <w:r>
              <w:rPr>
                <w:color w:val="000000"/>
                <w:spacing w:val="-2"/>
                <w:sz w:val="16"/>
              </w:rPr>
              <w:t>-</w:t>
            </w:r>
          </w:p>
        </w:tc>
        <w:tc>
          <w:tcPr>
            <w:tcW w:w="2206" w:type="dxa"/>
            <w:noWrap/>
            <w:vAlign w:val="center"/>
          </w:tcPr>
          <w:p w:rsidR="00943BC9" w:rsidRPr="0028494E" w:rsidRDefault="00943BC9" w:rsidP="00EB0A8F">
            <w:pPr>
              <w:jc w:val="center"/>
              <w:rPr>
                <w:color w:val="000000"/>
                <w:spacing w:val="-2"/>
                <w:sz w:val="16"/>
              </w:rPr>
            </w:pPr>
            <w:r w:rsidRPr="00D15034">
              <w:rPr>
                <w:caps/>
              </w:rPr>
              <w:sym w:font="Wingdings 2" w:char="F050"/>
            </w:r>
          </w:p>
        </w:tc>
      </w:tr>
      <w:tr w:rsidR="00943BC9" w:rsidRPr="0028494E" w:rsidTr="005D316A">
        <w:trPr>
          <w:cantSplit/>
          <w:jc w:val="center"/>
        </w:trPr>
        <w:tc>
          <w:tcPr>
            <w:tcW w:w="3722" w:type="dxa"/>
            <w:vAlign w:val="center"/>
          </w:tcPr>
          <w:p w:rsidR="00943BC9" w:rsidRPr="0028494E" w:rsidRDefault="00943BC9" w:rsidP="005D316A">
            <w:pPr>
              <w:jc w:val="left"/>
              <w:rPr>
                <w:color w:val="000000"/>
                <w:spacing w:val="-2"/>
                <w:sz w:val="16"/>
              </w:rPr>
            </w:pPr>
            <w:r>
              <w:rPr>
                <w:color w:val="000000"/>
                <w:spacing w:val="-2"/>
                <w:sz w:val="16"/>
              </w:rPr>
              <w:t>Norwegen</w:t>
            </w:r>
          </w:p>
        </w:tc>
        <w:tc>
          <w:tcPr>
            <w:tcW w:w="1069" w:type="dxa"/>
            <w:noWrap/>
            <w:vAlign w:val="center"/>
            <w:hideMark/>
          </w:tcPr>
          <w:p w:rsidR="00943BC9" w:rsidRPr="0028494E" w:rsidRDefault="00943BC9" w:rsidP="00EB0A8F">
            <w:pPr>
              <w:jc w:val="center"/>
              <w:rPr>
                <w:color w:val="000000"/>
                <w:spacing w:val="-2"/>
                <w:sz w:val="16"/>
              </w:rPr>
            </w:pPr>
            <w:r>
              <w:rPr>
                <w:color w:val="000000"/>
                <w:spacing w:val="-2"/>
                <w:sz w:val="16"/>
              </w:rPr>
              <w:t>NO</w:t>
            </w:r>
          </w:p>
        </w:tc>
        <w:tc>
          <w:tcPr>
            <w:tcW w:w="2336" w:type="dxa"/>
            <w:noWrap/>
            <w:vAlign w:val="center"/>
            <w:hideMark/>
          </w:tcPr>
          <w:p w:rsidR="00943BC9" w:rsidRPr="0028494E" w:rsidRDefault="00943BC9" w:rsidP="00EB0A8F">
            <w:pPr>
              <w:jc w:val="center"/>
              <w:rPr>
                <w:color w:val="000000"/>
                <w:spacing w:val="-2"/>
                <w:sz w:val="16"/>
              </w:rPr>
            </w:pPr>
            <w:r w:rsidRPr="00D15034">
              <w:rPr>
                <w:caps/>
              </w:rPr>
              <w:sym w:font="Wingdings 2" w:char="F050"/>
            </w:r>
          </w:p>
        </w:tc>
        <w:tc>
          <w:tcPr>
            <w:tcW w:w="2206" w:type="dxa"/>
            <w:noWrap/>
            <w:vAlign w:val="center"/>
          </w:tcPr>
          <w:p w:rsidR="00943BC9" w:rsidRPr="0028494E" w:rsidRDefault="00943BC9" w:rsidP="00EB0A8F">
            <w:pPr>
              <w:jc w:val="center"/>
              <w:rPr>
                <w:color w:val="000000"/>
                <w:spacing w:val="-2"/>
                <w:sz w:val="16"/>
              </w:rPr>
            </w:pPr>
          </w:p>
        </w:tc>
      </w:tr>
      <w:tr w:rsidR="00943BC9" w:rsidRPr="0028494E" w:rsidTr="005D316A">
        <w:trPr>
          <w:cantSplit/>
          <w:jc w:val="center"/>
        </w:trPr>
        <w:tc>
          <w:tcPr>
            <w:tcW w:w="3722" w:type="dxa"/>
            <w:vAlign w:val="center"/>
          </w:tcPr>
          <w:p w:rsidR="00943BC9" w:rsidRPr="0028494E" w:rsidRDefault="00943BC9" w:rsidP="005D316A">
            <w:pPr>
              <w:jc w:val="left"/>
              <w:rPr>
                <w:color w:val="000000"/>
                <w:spacing w:val="-2"/>
                <w:sz w:val="16"/>
              </w:rPr>
            </w:pPr>
            <w:r>
              <w:rPr>
                <w:color w:val="000000"/>
                <w:spacing w:val="-2"/>
                <w:sz w:val="16"/>
              </w:rPr>
              <w:t>Schweiz</w:t>
            </w:r>
          </w:p>
        </w:tc>
        <w:tc>
          <w:tcPr>
            <w:tcW w:w="1069" w:type="dxa"/>
            <w:noWrap/>
            <w:vAlign w:val="center"/>
          </w:tcPr>
          <w:p w:rsidR="00943BC9" w:rsidRPr="0028494E" w:rsidRDefault="00943BC9" w:rsidP="00EB0A8F">
            <w:pPr>
              <w:jc w:val="center"/>
              <w:rPr>
                <w:color w:val="000000"/>
                <w:spacing w:val="-2"/>
                <w:sz w:val="16"/>
              </w:rPr>
            </w:pPr>
            <w:r>
              <w:rPr>
                <w:color w:val="000000"/>
                <w:spacing w:val="-2"/>
                <w:sz w:val="16"/>
              </w:rPr>
              <w:t>CH</w:t>
            </w:r>
          </w:p>
        </w:tc>
        <w:tc>
          <w:tcPr>
            <w:tcW w:w="2336" w:type="dxa"/>
            <w:noWrap/>
            <w:vAlign w:val="center"/>
          </w:tcPr>
          <w:p w:rsidR="00943BC9" w:rsidRPr="0028494E" w:rsidRDefault="00943BC9" w:rsidP="00EB0A8F">
            <w:pPr>
              <w:jc w:val="center"/>
              <w:rPr>
                <w:color w:val="000000"/>
                <w:spacing w:val="-2"/>
                <w:sz w:val="16"/>
              </w:rPr>
            </w:pPr>
            <w:r w:rsidRPr="00D15034">
              <w:rPr>
                <w:caps/>
              </w:rPr>
              <w:sym w:font="Wingdings 2" w:char="F050"/>
            </w:r>
          </w:p>
        </w:tc>
        <w:tc>
          <w:tcPr>
            <w:tcW w:w="2206" w:type="dxa"/>
            <w:noWrap/>
            <w:vAlign w:val="center"/>
          </w:tcPr>
          <w:p w:rsidR="00943BC9" w:rsidRPr="0028494E" w:rsidRDefault="00943BC9" w:rsidP="00EB0A8F">
            <w:pPr>
              <w:jc w:val="center"/>
              <w:rPr>
                <w:color w:val="000000"/>
                <w:spacing w:val="-2"/>
                <w:sz w:val="16"/>
              </w:rPr>
            </w:pPr>
          </w:p>
        </w:tc>
      </w:tr>
      <w:tr w:rsidR="00943BC9" w:rsidRPr="0028494E" w:rsidTr="005D316A">
        <w:trPr>
          <w:cantSplit/>
          <w:jc w:val="center"/>
        </w:trPr>
        <w:tc>
          <w:tcPr>
            <w:tcW w:w="3722" w:type="dxa"/>
            <w:vAlign w:val="center"/>
          </w:tcPr>
          <w:p w:rsidR="00943BC9" w:rsidRPr="0028494E" w:rsidRDefault="00943BC9" w:rsidP="005D316A">
            <w:pPr>
              <w:jc w:val="left"/>
              <w:rPr>
                <w:color w:val="000000"/>
                <w:spacing w:val="-2"/>
                <w:sz w:val="16"/>
              </w:rPr>
            </w:pPr>
            <w:r>
              <w:rPr>
                <w:color w:val="000000"/>
                <w:spacing w:val="-2"/>
                <w:sz w:val="16"/>
              </w:rPr>
              <w:t>Tunesien</w:t>
            </w:r>
          </w:p>
        </w:tc>
        <w:tc>
          <w:tcPr>
            <w:tcW w:w="1069" w:type="dxa"/>
            <w:noWrap/>
            <w:vAlign w:val="center"/>
            <w:hideMark/>
          </w:tcPr>
          <w:p w:rsidR="00943BC9" w:rsidRPr="0028494E" w:rsidRDefault="00943BC9" w:rsidP="00EB0A8F">
            <w:pPr>
              <w:jc w:val="center"/>
              <w:rPr>
                <w:color w:val="000000"/>
                <w:spacing w:val="-2"/>
                <w:sz w:val="16"/>
              </w:rPr>
            </w:pPr>
            <w:r>
              <w:rPr>
                <w:color w:val="000000"/>
                <w:spacing w:val="-2"/>
                <w:sz w:val="16"/>
              </w:rPr>
              <w:t>TN</w:t>
            </w:r>
          </w:p>
        </w:tc>
        <w:tc>
          <w:tcPr>
            <w:tcW w:w="2336" w:type="dxa"/>
            <w:noWrap/>
            <w:vAlign w:val="center"/>
            <w:hideMark/>
          </w:tcPr>
          <w:p w:rsidR="00943BC9" w:rsidRPr="0028494E" w:rsidRDefault="00943BC9" w:rsidP="00EB0A8F">
            <w:pPr>
              <w:jc w:val="center"/>
              <w:rPr>
                <w:color w:val="000000"/>
                <w:spacing w:val="-2"/>
                <w:sz w:val="16"/>
              </w:rPr>
            </w:pPr>
            <w:r w:rsidRPr="00D15034">
              <w:rPr>
                <w:caps/>
              </w:rPr>
              <w:sym w:font="Wingdings 2" w:char="F050"/>
            </w:r>
          </w:p>
        </w:tc>
        <w:tc>
          <w:tcPr>
            <w:tcW w:w="2206" w:type="dxa"/>
            <w:noWrap/>
            <w:vAlign w:val="center"/>
            <w:hideMark/>
          </w:tcPr>
          <w:p w:rsidR="00943BC9" w:rsidRPr="0028494E" w:rsidRDefault="00943BC9" w:rsidP="00EB0A8F">
            <w:pPr>
              <w:jc w:val="center"/>
              <w:rPr>
                <w:color w:val="000000"/>
                <w:spacing w:val="-2"/>
                <w:sz w:val="16"/>
              </w:rPr>
            </w:pPr>
          </w:p>
        </w:tc>
      </w:tr>
      <w:tr w:rsidR="00943BC9" w:rsidRPr="0028494E" w:rsidTr="005D316A">
        <w:trPr>
          <w:cantSplit/>
          <w:jc w:val="center"/>
        </w:trPr>
        <w:tc>
          <w:tcPr>
            <w:tcW w:w="3722" w:type="dxa"/>
            <w:vAlign w:val="center"/>
          </w:tcPr>
          <w:p w:rsidR="00943BC9" w:rsidRPr="0028494E" w:rsidRDefault="009348EA" w:rsidP="005D316A">
            <w:pPr>
              <w:jc w:val="left"/>
              <w:rPr>
                <w:color w:val="000000"/>
                <w:spacing w:val="-2"/>
                <w:sz w:val="16"/>
              </w:rPr>
            </w:pPr>
            <w:r>
              <w:rPr>
                <w:color w:val="000000"/>
                <w:spacing w:val="-2"/>
                <w:sz w:val="16"/>
              </w:rPr>
              <w:t>Uruguay</w:t>
            </w:r>
          </w:p>
        </w:tc>
        <w:tc>
          <w:tcPr>
            <w:tcW w:w="1069" w:type="dxa"/>
            <w:noWrap/>
            <w:vAlign w:val="center"/>
            <w:hideMark/>
          </w:tcPr>
          <w:p w:rsidR="00943BC9" w:rsidRPr="0028494E" w:rsidRDefault="00943BC9" w:rsidP="00EB0A8F">
            <w:pPr>
              <w:jc w:val="center"/>
              <w:rPr>
                <w:color w:val="000000"/>
                <w:spacing w:val="-2"/>
                <w:sz w:val="16"/>
              </w:rPr>
            </w:pPr>
            <w:r>
              <w:rPr>
                <w:color w:val="000000"/>
                <w:spacing w:val="-2"/>
                <w:sz w:val="16"/>
              </w:rPr>
              <w:t>U</w:t>
            </w:r>
            <w:r w:rsidR="009348EA">
              <w:rPr>
                <w:color w:val="000000"/>
                <w:spacing w:val="-2"/>
                <w:sz w:val="16"/>
              </w:rPr>
              <w:t>Y</w:t>
            </w:r>
          </w:p>
        </w:tc>
        <w:tc>
          <w:tcPr>
            <w:tcW w:w="2336" w:type="dxa"/>
            <w:noWrap/>
            <w:vAlign w:val="center"/>
            <w:hideMark/>
          </w:tcPr>
          <w:p w:rsidR="00943BC9" w:rsidRPr="0028494E" w:rsidRDefault="00943BC9" w:rsidP="00EB0A8F">
            <w:pPr>
              <w:jc w:val="center"/>
              <w:rPr>
                <w:color w:val="000000"/>
                <w:spacing w:val="-2"/>
                <w:sz w:val="16"/>
              </w:rPr>
            </w:pPr>
            <w:r w:rsidRPr="00D15034">
              <w:rPr>
                <w:caps/>
              </w:rPr>
              <w:sym w:font="Wingdings 2" w:char="F050"/>
            </w:r>
          </w:p>
        </w:tc>
        <w:tc>
          <w:tcPr>
            <w:tcW w:w="2206" w:type="dxa"/>
            <w:noWrap/>
            <w:vAlign w:val="center"/>
            <w:hideMark/>
          </w:tcPr>
          <w:p w:rsidR="00943BC9" w:rsidRPr="0028494E" w:rsidRDefault="00943BC9" w:rsidP="00EB0A8F">
            <w:pPr>
              <w:jc w:val="center"/>
              <w:rPr>
                <w:color w:val="000000"/>
                <w:spacing w:val="-2"/>
                <w:sz w:val="16"/>
              </w:rPr>
            </w:pPr>
            <w:r>
              <w:rPr>
                <w:caps/>
              </w:rPr>
              <w:t xml:space="preserve"> </w:t>
            </w:r>
          </w:p>
        </w:tc>
      </w:tr>
      <w:tr w:rsidR="00943BC9" w:rsidRPr="0028494E" w:rsidTr="005D316A">
        <w:trPr>
          <w:cantSplit/>
          <w:jc w:val="center"/>
        </w:trPr>
        <w:tc>
          <w:tcPr>
            <w:tcW w:w="3722" w:type="dxa"/>
            <w:vAlign w:val="center"/>
          </w:tcPr>
          <w:p w:rsidR="00943BC9" w:rsidRPr="0028494E" w:rsidRDefault="009348EA" w:rsidP="005D316A">
            <w:pPr>
              <w:jc w:val="left"/>
              <w:rPr>
                <w:color w:val="000000"/>
                <w:spacing w:val="-2"/>
                <w:sz w:val="16"/>
              </w:rPr>
            </w:pPr>
            <w:r>
              <w:rPr>
                <w:color w:val="000000"/>
                <w:spacing w:val="-2"/>
                <w:sz w:val="16"/>
              </w:rPr>
              <w:t>Vereinigte Staaten von Amerika</w:t>
            </w:r>
          </w:p>
        </w:tc>
        <w:tc>
          <w:tcPr>
            <w:tcW w:w="1069" w:type="dxa"/>
            <w:noWrap/>
            <w:vAlign w:val="center"/>
            <w:hideMark/>
          </w:tcPr>
          <w:p w:rsidR="00943BC9" w:rsidRPr="0028494E" w:rsidRDefault="00943BC9" w:rsidP="00EB0A8F">
            <w:pPr>
              <w:jc w:val="center"/>
              <w:rPr>
                <w:color w:val="000000"/>
                <w:spacing w:val="-2"/>
                <w:sz w:val="16"/>
              </w:rPr>
            </w:pPr>
            <w:r>
              <w:rPr>
                <w:color w:val="000000"/>
                <w:spacing w:val="-2"/>
                <w:sz w:val="16"/>
              </w:rPr>
              <w:t>U</w:t>
            </w:r>
            <w:r w:rsidR="009348EA">
              <w:rPr>
                <w:color w:val="000000"/>
                <w:spacing w:val="-2"/>
                <w:sz w:val="16"/>
              </w:rPr>
              <w:t>S</w:t>
            </w:r>
          </w:p>
        </w:tc>
        <w:tc>
          <w:tcPr>
            <w:tcW w:w="2336" w:type="dxa"/>
            <w:noWrap/>
            <w:vAlign w:val="center"/>
            <w:hideMark/>
          </w:tcPr>
          <w:p w:rsidR="00943BC9" w:rsidRPr="0028494E" w:rsidRDefault="00943BC9" w:rsidP="00EB0A8F">
            <w:pPr>
              <w:jc w:val="center"/>
              <w:rPr>
                <w:color w:val="000000"/>
                <w:spacing w:val="-2"/>
                <w:sz w:val="16"/>
              </w:rPr>
            </w:pPr>
            <w:r w:rsidRPr="00D15034">
              <w:rPr>
                <w:caps/>
              </w:rPr>
              <w:sym w:font="Wingdings 2" w:char="F050"/>
            </w:r>
          </w:p>
        </w:tc>
        <w:tc>
          <w:tcPr>
            <w:tcW w:w="2206" w:type="dxa"/>
            <w:noWrap/>
            <w:vAlign w:val="center"/>
            <w:hideMark/>
          </w:tcPr>
          <w:p w:rsidR="00943BC9" w:rsidRPr="0028494E" w:rsidRDefault="00943BC9" w:rsidP="00EB0A8F">
            <w:pPr>
              <w:jc w:val="center"/>
              <w:rPr>
                <w:color w:val="000000"/>
                <w:spacing w:val="-2"/>
                <w:sz w:val="16"/>
              </w:rPr>
            </w:pPr>
          </w:p>
        </w:tc>
      </w:tr>
    </w:tbl>
    <w:p w:rsidR="00943BC9" w:rsidRDefault="00943BC9" w:rsidP="00EB0A8F"/>
    <w:p w:rsidR="00943BC9" w:rsidRDefault="00943BC9" w:rsidP="00EB0A8F">
      <w:pPr>
        <w:rPr>
          <w:rFonts w:cs="Arial"/>
          <w:color w:val="000000"/>
          <w:spacing w:val="-2"/>
        </w:rPr>
      </w:pPr>
      <w:r w:rsidRPr="007C1F38">
        <w:fldChar w:fldCharType="begin"/>
      </w:r>
      <w:r w:rsidRPr="007C1F38">
        <w:instrText xml:space="preserve"> AUTONUM  </w:instrText>
      </w:r>
      <w:r w:rsidRPr="007C1F38">
        <w:fldChar w:fldCharType="end"/>
      </w:r>
      <w:r>
        <w:tab/>
        <w:t>Naktuinbouw hat entschieden, die UPOV-EAF-Gebühr für die Einreichung von Antragsdaten zunächst einmal an die Niederlande zu zahlen.</w:t>
      </w:r>
    </w:p>
    <w:p w:rsidR="00943BC9" w:rsidRDefault="00943BC9" w:rsidP="00EB0A8F"/>
    <w:p w:rsidR="00943BC9" w:rsidRPr="000D74B6" w:rsidRDefault="00943BC9" w:rsidP="00EB0A8F"/>
    <w:p w:rsidR="00943BC9" w:rsidRDefault="00943BC9" w:rsidP="00EB0A8F">
      <w:pPr>
        <w:pStyle w:val="Heading1"/>
      </w:pPr>
      <w:bookmarkStart w:id="53" w:name="_Toc477541729"/>
      <w:bookmarkStart w:id="54" w:name="_Toc478549399"/>
      <w:bookmarkEnd w:id="51"/>
      <w:bookmarkEnd w:id="52"/>
      <w:r>
        <w:t>VORGESCHLAGENE KÜNFTIGE ENTWICKLUNGEN</w:t>
      </w:r>
      <w:bookmarkEnd w:id="53"/>
      <w:bookmarkEnd w:id="54"/>
    </w:p>
    <w:p w:rsidR="00943BC9" w:rsidRDefault="00943BC9" w:rsidP="00EB0A8F">
      <w:pPr>
        <w:keepNext/>
      </w:pPr>
    </w:p>
    <w:p w:rsidR="00943BC9" w:rsidRDefault="00943BC9" w:rsidP="00EB0A8F">
      <w:r w:rsidRPr="009173C1">
        <w:fldChar w:fldCharType="begin"/>
      </w:r>
      <w:r w:rsidRPr="009173C1">
        <w:instrText xml:space="preserve"> AUTONUM  </w:instrText>
      </w:r>
      <w:r w:rsidRPr="009173C1">
        <w:fldChar w:fldCharType="end"/>
      </w:r>
      <w:r>
        <w:tab/>
        <w:t>Derzeitige Version des EAF ist Version 1.0. Voraussichtlich wird die nächste Version (Version 1.1) des EAF im Juli 2017 freigegeben. Es ist davon auszugehen, daß die darauffolgende Version (Version 2.0) im Jahr 2018 freigegeben wird.</w:t>
      </w:r>
    </w:p>
    <w:p w:rsidR="00943BC9" w:rsidRDefault="00943BC9" w:rsidP="00EB0A8F"/>
    <w:p w:rsidR="00943BC9" w:rsidRDefault="00943BC9" w:rsidP="00EB0A8F"/>
    <w:p w:rsidR="00943BC9" w:rsidRDefault="00943BC9">
      <w:pPr>
        <w:pStyle w:val="Heading2"/>
      </w:pPr>
      <w:bookmarkStart w:id="55" w:name="_Toc477541730"/>
      <w:bookmarkStart w:id="56" w:name="_Toc478549400"/>
      <w:r>
        <w:t>Version 1.1</w:t>
      </w:r>
      <w:bookmarkEnd w:id="55"/>
      <w:bookmarkEnd w:id="56"/>
    </w:p>
    <w:p w:rsidR="00943BC9" w:rsidRDefault="00943BC9" w:rsidP="00EB0A8F">
      <w:pPr>
        <w:keepNext/>
      </w:pPr>
    </w:p>
    <w:p w:rsidR="00943BC9" w:rsidRDefault="00943BC9" w:rsidP="005D316A">
      <w:pPr>
        <w:pStyle w:val="Heading3"/>
      </w:pPr>
      <w:bookmarkStart w:id="57" w:name="_Toc477541731"/>
      <w:bookmarkStart w:id="58" w:name="_Toc478549401"/>
      <w:r>
        <w:t>Teilnehmende UPOV-Mitglieder</w:t>
      </w:r>
      <w:bookmarkEnd w:id="57"/>
      <w:bookmarkEnd w:id="58"/>
    </w:p>
    <w:p w:rsidR="00943BC9" w:rsidRDefault="00943BC9" w:rsidP="00EB0A8F">
      <w:pPr>
        <w:keepNext/>
      </w:pPr>
    </w:p>
    <w:p w:rsidR="00943BC9" w:rsidRDefault="00943BC9" w:rsidP="00EB0A8F">
      <w:pPr>
        <w:spacing w:after="240"/>
      </w:pPr>
      <w:r w:rsidRPr="009173C1">
        <w:fldChar w:fldCharType="begin"/>
      </w:r>
      <w:r w:rsidRPr="009173C1">
        <w:instrText xml:space="preserve"> AUTONUM  </w:instrText>
      </w:r>
      <w:r w:rsidRPr="009173C1">
        <w:fldChar w:fldCharType="end"/>
      </w:r>
      <w:r>
        <w:tab/>
        <w:t>Am 26. Januar 2017 ersuchte das Verbandsbüro alle an der Entwicklung eines Prototyps eines elektronischen Antragsformblatts mitwirkenden Mitglieder, ihre Absicht zur Teilnahme an Version 1.1 des EAF zu äußern</w:t>
      </w:r>
      <w:r w:rsidR="00487D34">
        <w:t xml:space="preserve"> (vgl. Rundschreiben E17/017)</w:t>
      </w:r>
      <w:r>
        <w:t>. Bis 10. Februar 2017 hatten folgende weitere Verbandsmitglieder die erforderlichen Informationen bereitgestellt und ihre A</w:t>
      </w:r>
      <w:r w:rsidR="00487D34">
        <w:t>bsicht zur Teilnahme an Version </w:t>
      </w:r>
      <w:r>
        <w:t xml:space="preserve">1.1 für die angegebenen Pflanzen zum Ausdruck gebracht: </w:t>
      </w:r>
    </w:p>
    <w:tbl>
      <w:tblPr>
        <w:tblStyle w:val="TableGrid"/>
        <w:tblW w:w="9468" w:type="dxa"/>
        <w:jc w:val="center"/>
        <w:tblLayout w:type="fixed"/>
        <w:tblCellMar>
          <w:top w:w="28" w:type="dxa"/>
          <w:left w:w="85" w:type="dxa"/>
          <w:bottom w:w="28" w:type="dxa"/>
          <w:right w:w="85" w:type="dxa"/>
        </w:tblCellMar>
        <w:tblLook w:val="04A0" w:firstRow="1" w:lastRow="0" w:firstColumn="1" w:lastColumn="0" w:noHBand="0" w:noVBand="1"/>
      </w:tblPr>
      <w:tblGrid>
        <w:gridCol w:w="1974"/>
        <w:gridCol w:w="567"/>
        <w:gridCol w:w="1202"/>
        <w:gridCol w:w="1134"/>
        <w:gridCol w:w="1275"/>
        <w:gridCol w:w="993"/>
        <w:gridCol w:w="1134"/>
        <w:gridCol w:w="1189"/>
      </w:tblGrid>
      <w:tr w:rsidR="00943BC9" w:rsidRPr="0028494E" w:rsidTr="005D316A">
        <w:trPr>
          <w:cantSplit/>
          <w:jc w:val="center"/>
        </w:trPr>
        <w:tc>
          <w:tcPr>
            <w:tcW w:w="2541" w:type="dxa"/>
            <w:gridSpan w:val="2"/>
            <w:vMerge w:val="restart"/>
            <w:vAlign w:val="center"/>
          </w:tcPr>
          <w:p w:rsidR="00943BC9" w:rsidRPr="00916120" w:rsidRDefault="00943BC9" w:rsidP="005D316A">
            <w:pPr>
              <w:keepNext/>
              <w:jc w:val="center"/>
              <w:rPr>
                <w:bCs/>
                <w:color w:val="000000"/>
                <w:spacing w:val="-2"/>
                <w:sz w:val="16"/>
              </w:rPr>
            </w:pPr>
            <w:r>
              <w:rPr>
                <w:color w:val="000000"/>
                <w:spacing w:val="-2"/>
                <w:sz w:val="16"/>
              </w:rPr>
              <w:t>Behörde</w:t>
            </w:r>
          </w:p>
        </w:tc>
        <w:tc>
          <w:tcPr>
            <w:tcW w:w="1202" w:type="dxa"/>
            <w:tcBorders>
              <w:bottom w:val="nil"/>
            </w:tcBorders>
            <w:noWrap/>
            <w:vAlign w:val="center"/>
            <w:hideMark/>
          </w:tcPr>
          <w:p w:rsidR="00943BC9" w:rsidRPr="0028494E" w:rsidRDefault="00943BC9" w:rsidP="005D316A">
            <w:pPr>
              <w:keepNext/>
              <w:jc w:val="center"/>
              <w:rPr>
                <w:bCs/>
                <w:color w:val="000000"/>
                <w:spacing w:val="-2"/>
                <w:sz w:val="14"/>
              </w:rPr>
            </w:pPr>
            <w:r>
              <w:rPr>
                <w:color w:val="000000"/>
                <w:spacing w:val="-2"/>
                <w:sz w:val="14"/>
              </w:rPr>
              <w:t>GLYCI_MAX</w:t>
            </w:r>
          </w:p>
        </w:tc>
        <w:tc>
          <w:tcPr>
            <w:tcW w:w="1134" w:type="dxa"/>
            <w:tcBorders>
              <w:bottom w:val="nil"/>
            </w:tcBorders>
            <w:noWrap/>
            <w:vAlign w:val="center"/>
            <w:hideMark/>
          </w:tcPr>
          <w:p w:rsidR="00943BC9" w:rsidRPr="0028494E" w:rsidRDefault="00943BC9" w:rsidP="005D316A">
            <w:pPr>
              <w:keepNext/>
              <w:jc w:val="center"/>
              <w:rPr>
                <w:bCs/>
                <w:color w:val="000000"/>
                <w:spacing w:val="-2"/>
                <w:sz w:val="14"/>
              </w:rPr>
            </w:pPr>
            <w:r>
              <w:rPr>
                <w:color w:val="000000"/>
                <w:spacing w:val="-2"/>
                <w:sz w:val="14"/>
              </w:rPr>
              <w:t>LACTU_SAT</w:t>
            </w:r>
          </w:p>
        </w:tc>
        <w:tc>
          <w:tcPr>
            <w:tcW w:w="1275" w:type="dxa"/>
            <w:tcBorders>
              <w:bottom w:val="nil"/>
            </w:tcBorders>
            <w:noWrap/>
            <w:vAlign w:val="center"/>
            <w:hideMark/>
          </w:tcPr>
          <w:p w:rsidR="00943BC9" w:rsidRPr="0028494E" w:rsidRDefault="00943BC9" w:rsidP="005D316A">
            <w:pPr>
              <w:keepNext/>
              <w:jc w:val="center"/>
              <w:rPr>
                <w:bCs/>
                <w:color w:val="000000"/>
                <w:spacing w:val="-2"/>
                <w:sz w:val="14"/>
              </w:rPr>
            </w:pPr>
            <w:r>
              <w:rPr>
                <w:color w:val="000000"/>
                <w:spacing w:val="-2"/>
                <w:sz w:val="14"/>
              </w:rPr>
              <w:t>MALUS_DOM</w:t>
            </w:r>
          </w:p>
        </w:tc>
        <w:tc>
          <w:tcPr>
            <w:tcW w:w="993" w:type="dxa"/>
            <w:tcBorders>
              <w:bottom w:val="nil"/>
            </w:tcBorders>
            <w:noWrap/>
            <w:vAlign w:val="center"/>
            <w:hideMark/>
          </w:tcPr>
          <w:p w:rsidR="00943BC9" w:rsidRPr="0028494E" w:rsidRDefault="00943BC9" w:rsidP="005D316A">
            <w:pPr>
              <w:keepNext/>
              <w:jc w:val="center"/>
              <w:rPr>
                <w:bCs/>
                <w:color w:val="000000"/>
                <w:spacing w:val="-2"/>
                <w:sz w:val="14"/>
              </w:rPr>
            </w:pPr>
            <w:r>
              <w:rPr>
                <w:color w:val="000000"/>
                <w:spacing w:val="-2"/>
                <w:sz w:val="14"/>
              </w:rPr>
              <w:t>ROSAA</w:t>
            </w:r>
          </w:p>
        </w:tc>
        <w:tc>
          <w:tcPr>
            <w:tcW w:w="1134" w:type="dxa"/>
            <w:tcBorders>
              <w:bottom w:val="nil"/>
            </w:tcBorders>
            <w:noWrap/>
            <w:vAlign w:val="center"/>
            <w:hideMark/>
          </w:tcPr>
          <w:p w:rsidR="00943BC9" w:rsidRPr="0028494E" w:rsidRDefault="00943BC9" w:rsidP="005D316A">
            <w:pPr>
              <w:keepNext/>
              <w:jc w:val="center"/>
              <w:rPr>
                <w:bCs/>
                <w:color w:val="000000"/>
                <w:spacing w:val="-2"/>
                <w:sz w:val="14"/>
              </w:rPr>
            </w:pPr>
            <w:r>
              <w:rPr>
                <w:color w:val="000000"/>
                <w:spacing w:val="-2"/>
                <w:sz w:val="14"/>
              </w:rPr>
              <w:t>SOLAN_TUB</w:t>
            </w:r>
          </w:p>
        </w:tc>
        <w:tc>
          <w:tcPr>
            <w:tcW w:w="1189" w:type="dxa"/>
            <w:vMerge w:val="restart"/>
            <w:vAlign w:val="center"/>
          </w:tcPr>
          <w:p w:rsidR="00943BC9" w:rsidRPr="0028494E" w:rsidRDefault="00943BC9" w:rsidP="005D316A">
            <w:pPr>
              <w:keepNext/>
              <w:jc w:val="center"/>
              <w:rPr>
                <w:bCs/>
                <w:color w:val="000000"/>
                <w:spacing w:val="-2"/>
                <w:sz w:val="16"/>
              </w:rPr>
            </w:pPr>
            <w:r>
              <w:rPr>
                <w:color w:val="000000"/>
                <w:spacing w:val="-2"/>
                <w:sz w:val="16"/>
              </w:rPr>
              <w:t>Für die Einreichung akzeptierte Sprachen</w:t>
            </w:r>
          </w:p>
        </w:tc>
      </w:tr>
      <w:tr w:rsidR="00943BC9" w:rsidRPr="0028494E" w:rsidTr="00EB0A8F">
        <w:trPr>
          <w:cantSplit/>
          <w:jc w:val="center"/>
        </w:trPr>
        <w:tc>
          <w:tcPr>
            <w:tcW w:w="2541" w:type="dxa"/>
            <w:gridSpan w:val="2"/>
            <w:vMerge/>
          </w:tcPr>
          <w:p w:rsidR="00943BC9" w:rsidRPr="0028494E" w:rsidRDefault="00943BC9" w:rsidP="005D316A">
            <w:pPr>
              <w:keepNext/>
              <w:jc w:val="center"/>
              <w:rPr>
                <w:color w:val="000000"/>
                <w:spacing w:val="-2"/>
                <w:sz w:val="16"/>
              </w:rPr>
            </w:pPr>
          </w:p>
        </w:tc>
        <w:tc>
          <w:tcPr>
            <w:tcW w:w="1202" w:type="dxa"/>
            <w:tcBorders>
              <w:top w:val="nil"/>
            </w:tcBorders>
            <w:noWrap/>
            <w:vAlign w:val="center"/>
          </w:tcPr>
          <w:p w:rsidR="00943BC9" w:rsidRPr="0028494E" w:rsidRDefault="00943BC9" w:rsidP="005D316A">
            <w:pPr>
              <w:keepNext/>
              <w:jc w:val="center"/>
              <w:rPr>
                <w:color w:val="000000"/>
                <w:spacing w:val="-2"/>
                <w:sz w:val="16"/>
              </w:rPr>
            </w:pPr>
            <w:r>
              <w:rPr>
                <w:color w:val="000000"/>
                <w:spacing w:val="-2"/>
                <w:sz w:val="16"/>
              </w:rPr>
              <w:t>Sojabohne</w:t>
            </w:r>
          </w:p>
        </w:tc>
        <w:tc>
          <w:tcPr>
            <w:tcW w:w="1134" w:type="dxa"/>
            <w:tcBorders>
              <w:top w:val="nil"/>
            </w:tcBorders>
            <w:noWrap/>
            <w:vAlign w:val="center"/>
          </w:tcPr>
          <w:p w:rsidR="00943BC9" w:rsidRPr="0028494E" w:rsidRDefault="00943BC9" w:rsidP="005D316A">
            <w:pPr>
              <w:keepNext/>
              <w:jc w:val="center"/>
              <w:rPr>
                <w:color w:val="000000"/>
                <w:spacing w:val="-2"/>
                <w:sz w:val="16"/>
              </w:rPr>
            </w:pPr>
            <w:r>
              <w:rPr>
                <w:color w:val="000000"/>
                <w:spacing w:val="-2"/>
                <w:sz w:val="16"/>
              </w:rPr>
              <w:t>Salat</w:t>
            </w:r>
          </w:p>
        </w:tc>
        <w:tc>
          <w:tcPr>
            <w:tcW w:w="1275" w:type="dxa"/>
            <w:tcBorders>
              <w:top w:val="nil"/>
            </w:tcBorders>
            <w:noWrap/>
            <w:vAlign w:val="center"/>
          </w:tcPr>
          <w:p w:rsidR="00943BC9" w:rsidRPr="0028494E" w:rsidRDefault="00943BC9" w:rsidP="005D316A">
            <w:pPr>
              <w:keepNext/>
              <w:jc w:val="center"/>
              <w:rPr>
                <w:color w:val="000000"/>
                <w:spacing w:val="-2"/>
                <w:sz w:val="16"/>
              </w:rPr>
            </w:pPr>
            <w:r>
              <w:rPr>
                <w:color w:val="000000"/>
                <w:spacing w:val="-2"/>
                <w:sz w:val="16"/>
              </w:rPr>
              <w:t>Apfelfruchtsor</w:t>
            </w:r>
            <w:r w:rsidR="009348EA">
              <w:rPr>
                <w:color w:val="000000"/>
                <w:spacing w:val="-2"/>
                <w:sz w:val="16"/>
              </w:rPr>
              <w:softHyphen/>
            </w:r>
            <w:r>
              <w:rPr>
                <w:color w:val="000000"/>
                <w:spacing w:val="-2"/>
                <w:sz w:val="16"/>
              </w:rPr>
              <w:t>ten</w:t>
            </w:r>
          </w:p>
        </w:tc>
        <w:tc>
          <w:tcPr>
            <w:tcW w:w="993" w:type="dxa"/>
            <w:tcBorders>
              <w:top w:val="nil"/>
            </w:tcBorders>
            <w:noWrap/>
            <w:vAlign w:val="center"/>
          </w:tcPr>
          <w:p w:rsidR="00943BC9" w:rsidRPr="0028494E" w:rsidRDefault="00943BC9" w:rsidP="005D316A">
            <w:pPr>
              <w:keepNext/>
              <w:jc w:val="center"/>
              <w:rPr>
                <w:color w:val="000000"/>
                <w:spacing w:val="-2"/>
                <w:sz w:val="16"/>
              </w:rPr>
            </w:pPr>
            <w:r>
              <w:rPr>
                <w:color w:val="000000"/>
                <w:spacing w:val="-2"/>
                <w:sz w:val="16"/>
              </w:rPr>
              <w:t>Rose</w:t>
            </w:r>
          </w:p>
        </w:tc>
        <w:tc>
          <w:tcPr>
            <w:tcW w:w="1134" w:type="dxa"/>
            <w:tcBorders>
              <w:top w:val="nil"/>
            </w:tcBorders>
            <w:noWrap/>
            <w:vAlign w:val="center"/>
          </w:tcPr>
          <w:p w:rsidR="00943BC9" w:rsidRPr="0028494E" w:rsidRDefault="00943BC9" w:rsidP="005D316A">
            <w:pPr>
              <w:keepNext/>
              <w:jc w:val="center"/>
              <w:rPr>
                <w:color w:val="000000"/>
                <w:spacing w:val="-2"/>
                <w:sz w:val="16"/>
              </w:rPr>
            </w:pPr>
            <w:r>
              <w:rPr>
                <w:color w:val="000000"/>
                <w:spacing w:val="-2"/>
                <w:sz w:val="16"/>
              </w:rPr>
              <w:t>Kartoffel</w:t>
            </w:r>
          </w:p>
        </w:tc>
        <w:tc>
          <w:tcPr>
            <w:tcW w:w="1189" w:type="dxa"/>
            <w:vMerge/>
          </w:tcPr>
          <w:p w:rsidR="00943BC9" w:rsidRPr="0028494E" w:rsidRDefault="00943BC9" w:rsidP="005D316A">
            <w:pPr>
              <w:keepNext/>
              <w:jc w:val="center"/>
              <w:rPr>
                <w:color w:val="000000"/>
                <w:spacing w:val="-2"/>
                <w:sz w:val="16"/>
              </w:rPr>
            </w:pPr>
          </w:p>
        </w:tc>
      </w:tr>
      <w:tr w:rsidR="00943BC9" w:rsidRPr="0028494E" w:rsidTr="005D316A">
        <w:trPr>
          <w:cantSplit/>
          <w:jc w:val="center"/>
        </w:trPr>
        <w:tc>
          <w:tcPr>
            <w:tcW w:w="1974" w:type="dxa"/>
            <w:vAlign w:val="center"/>
          </w:tcPr>
          <w:p w:rsidR="00943BC9" w:rsidRPr="00630517" w:rsidRDefault="00943BC9" w:rsidP="005D316A">
            <w:pPr>
              <w:jc w:val="left"/>
              <w:rPr>
                <w:color w:val="000000"/>
                <w:spacing w:val="-2"/>
                <w:sz w:val="16"/>
              </w:rPr>
            </w:pPr>
            <w:r>
              <w:rPr>
                <w:color w:val="000000"/>
                <w:spacing w:val="-2"/>
                <w:sz w:val="16"/>
              </w:rPr>
              <w:t>China</w:t>
            </w:r>
          </w:p>
        </w:tc>
        <w:tc>
          <w:tcPr>
            <w:tcW w:w="567" w:type="dxa"/>
            <w:noWrap/>
            <w:vAlign w:val="center"/>
          </w:tcPr>
          <w:p w:rsidR="00943BC9" w:rsidRPr="001F69EE" w:rsidRDefault="00943BC9" w:rsidP="00EB0A8F">
            <w:pPr>
              <w:jc w:val="center"/>
              <w:rPr>
                <w:color w:val="000000"/>
                <w:spacing w:val="-2"/>
                <w:sz w:val="16"/>
              </w:rPr>
            </w:pPr>
            <w:r>
              <w:rPr>
                <w:color w:val="000000"/>
                <w:spacing w:val="-2"/>
                <w:sz w:val="16"/>
              </w:rPr>
              <w:t>CN</w:t>
            </w:r>
          </w:p>
        </w:tc>
        <w:tc>
          <w:tcPr>
            <w:tcW w:w="1202" w:type="dxa"/>
            <w:noWrap/>
            <w:vAlign w:val="center"/>
            <w:hideMark/>
          </w:tcPr>
          <w:p w:rsidR="00943BC9" w:rsidRPr="00630517" w:rsidRDefault="00943BC9" w:rsidP="00EB0A8F">
            <w:pPr>
              <w:jc w:val="center"/>
              <w:rPr>
                <w:color w:val="000000"/>
                <w:spacing w:val="-2"/>
                <w:sz w:val="16"/>
              </w:rPr>
            </w:pPr>
          </w:p>
        </w:tc>
        <w:tc>
          <w:tcPr>
            <w:tcW w:w="1134" w:type="dxa"/>
            <w:noWrap/>
            <w:vAlign w:val="center"/>
            <w:hideMark/>
          </w:tcPr>
          <w:p w:rsidR="00943BC9" w:rsidRPr="00630517" w:rsidRDefault="00943BC9" w:rsidP="00EB0A8F">
            <w:pPr>
              <w:jc w:val="center"/>
              <w:rPr>
                <w:color w:val="000000"/>
                <w:spacing w:val="-2"/>
                <w:sz w:val="16"/>
              </w:rPr>
            </w:pPr>
            <w:r w:rsidRPr="00D15034">
              <w:rPr>
                <w:caps/>
              </w:rPr>
              <w:sym w:font="Wingdings 2" w:char="F050"/>
            </w:r>
          </w:p>
        </w:tc>
        <w:tc>
          <w:tcPr>
            <w:tcW w:w="1275" w:type="dxa"/>
            <w:noWrap/>
            <w:vAlign w:val="center"/>
            <w:hideMark/>
          </w:tcPr>
          <w:p w:rsidR="00943BC9" w:rsidRPr="00630517" w:rsidRDefault="00943BC9" w:rsidP="00EB0A8F">
            <w:pPr>
              <w:jc w:val="center"/>
              <w:rPr>
                <w:color w:val="000000"/>
                <w:spacing w:val="-2"/>
                <w:sz w:val="16"/>
              </w:rPr>
            </w:pPr>
          </w:p>
        </w:tc>
        <w:tc>
          <w:tcPr>
            <w:tcW w:w="993" w:type="dxa"/>
            <w:noWrap/>
            <w:vAlign w:val="center"/>
            <w:hideMark/>
          </w:tcPr>
          <w:p w:rsidR="00943BC9" w:rsidRPr="00630517" w:rsidRDefault="00943BC9" w:rsidP="00EB0A8F">
            <w:pPr>
              <w:jc w:val="center"/>
              <w:rPr>
                <w:color w:val="000000"/>
                <w:spacing w:val="-2"/>
                <w:sz w:val="16"/>
              </w:rPr>
            </w:pPr>
            <w:r w:rsidRPr="00D15034">
              <w:rPr>
                <w:caps/>
              </w:rPr>
              <w:sym w:font="Wingdings 2" w:char="F050"/>
            </w:r>
          </w:p>
        </w:tc>
        <w:tc>
          <w:tcPr>
            <w:tcW w:w="1134" w:type="dxa"/>
            <w:noWrap/>
            <w:vAlign w:val="center"/>
            <w:hideMark/>
          </w:tcPr>
          <w:p w:rsidR="00943BC9" w:rsidRPr="00630517" w:rsidRDefault="00943BC9" w:rsidP="00EB0A8F">
            <w:pPr>
              <w:jc w:val="center"/>
              <w:rPr>
                <w:color w:val="000000"/>
                <w:spacing w:val="-2"/>
                <w:sz w:val="16"/>
              </w:rPr>
            </w:pPr>
          </w:p>
        </w:tc>
        <w:tc>
          <w:tcPr>
            <w:tcW w:w="1189" w:type="dxa"/>
            <w:vAlign w:val="center"/>
          </w:tcPr>
          <w:p w:rsidR="00943BC9" w:rsidRPr="0028494E" w:rsidRDefault="00943BC9" w:rsidP="005D316A">
            <w:pPr>
              <w:jc w:val="left"/>
              <w:rPr>
                <w:color w:val="000000"/>
                <w:spacing w:val="-2"/>
                <w:sz w:val="16"/>
              </w:rPr>
            </w:pPr>
            <w:r>
              <w:rPr>
                <w:color w:val="000000"/>
                <w:spacing w:val="-2"/>
                <w:sz w:val="16"/>
              </w:rPr>
              <w:t>Chinesisch</w:t>
            </w:r>
          </w:p>
        </w:tc>
      </w:tr>
      <w:tr w:rsidR="00943BC9" w:rsidRPr="0028494E" w:rsidTr="005D316A">
        <w:trPr>
          <w:cantSplit/>
          <w:jc w:val="center"/>
        </w:trPr>
        <w:tc>
          <w:tcPr>
            <w:tcW w:w="1974" w:type="dxa"/>
            <w:vAlign w:val="center"/>
          </w:tcPr>
          <w:p w:rsidR="00943BC9" w:rsidRPr="0028494E" w:rsidRDefault="00943BC9" w:rsidP="005D316A">
            <w:pPr>
              <w:jc w:val="left"/>
              <w:rPr>
                <w:color w:val="000000"/>
                <w:spacing w:val="-2"/>
                <w:sz w:val="16"/>
              </w:rPr>
            </w:pPr>
            <w:r>
              <w:rPr>
                <w:color w:val="000000"/>
                <w:spacing w:val="-2"/>
                <w:sz w:val="16"/>
              </w:rPr>
              <w:t>Paraguay</w:t>
            </w:r>
          </w:p>
        </w:tc>
        <w:tc>
          <w:tcPr>
            <w:tcW w:w="567" w:type="dxa"/>
            <w:noWrap/>
            <w:vAlign w:val="center"/>
          </w:tcPr>
          <w:p w:rsidR="00943BC9" w:rsidRPr="001F69EE" w:rsidRDefault="00943BC9" w:rsidP="00EB0A8F">
            <w:pPr>
              <w:jc w:val="center"/>
              <w:rPr>
                <w:color w:val="000000"/>
                <w:spacing w:val="-2"/>
                <w:sz w:val="16"/>
              </w:rPr>
            </w:pPr>
            <w:r>
              <w:rPr>
                <w:color w:val="000000"/>
                <w:spacing w:val="-2"/>
                <w:sz w:val="16"/>
              </w:rPr>
              <w:t>PY</w:t>
            </w:r>
          </w:p>
        </w:tc>
        <w:tc>
          <w:tcPr>
            <w:tcW w:w="1202" w:type="dxa"/>
            <w:noWrap/>
            <w:vAlign w:val="center"/>
          </w:tcPr>
          <w:p w:rsidR="00943BC9" w:rsidRPr="0028494E" w:rsidRDefault="00943BC9" w:rsidP="00EB0A8F">
            <w:pPr>
              <w:jc w:val="center"/>
              <w:rPr>
                <w:color w:val="000000"/>
                <w:spacing w:val="-2"/>
                <w:sz w:val="16"/>
              </w:rPr>
            </w:pPr>
            <w:r w:rsidRPr="00D15034">
              <w:rPr>
                <w:caps/>
              </w:rPr>
              <w:sym w:font="Wingdings 2" w:char="F050"/>
            </w:r>
          </w:p>
        </w:tc>
        <w:tc>
          <w:tcPr>
            <w:tcW w:w="1134" w:type="dxa"/>
            <w:noWrap/>
            <w:vAlign w:val="center"/>
          </w:tcPr>
          <w:p w:rsidR="00943BC9" w:rsidRPr="0028494E" w:rsidRDefault="00943BC9" w:rsidP="00EB0A8F">
            <w:pPr>
              <w:jc w:val="center"/>
              <w:rPr>
                <w:color w:val="000000"/>
                <w:spacing w:val="-2"/>
                <w:sz w:val="16"/>
              </w:rPr>
            </w:pPr>
          </w:p>
        </w:tc>
        <w:tc>
          <w:tcPr>
            <w:tcW w:w="1275" w:type="dxa"/>
            <w:noWrap/>
            <w:vAlign w:val="center"/>
          </w:tcPr>
          <w:p w:rsidR="00943BC9" w:rsidRPr="0028494E" w:rsidRDefault="00943BC9" w:rsidP="00EB0A8F">
            <w:pPr>
              <w:jc w:val="center"/>
              <w:rPr>
                <w:color w:val="000000"/>
                <w:spacing w:val="-2"/>
                <w:sz w:val="16"/>
              </w:rPr>
            </w:pPr>
          </w:p>
        </w:tc>
        <w:tc>
          <w:tcPr>
            <w:tcW w:w="993" w:type="dxa"/>
            <w:noWrap/>
            <w:vAlign w:val="center"/>
          </w:tcPr>
          <w:p w:rsidR="00943BC9" w:rsidRPr="0028494E" w:rsidRDefault="00943BC9" w:rsidP="00EB0A8F">
            <w:pPr>
              <w:jc w:val="center"/>
              <w:rPr>
                <w:color w:val="000000"/>
                <w:spacing w:val="-2"/>
                <w:sz w:val="16"/>
              </w:rPr>
            </w:pPr>
          </w:p>
        </w:tc>
        <w:tc>
          <w:tcPr>
            <w:tcW w:w="1134" w:type="dxa"/>
            <w:noWrap/>
            <w:vAlign w:val="center"/>
          </w:tcPr>
          <w:p w:rsidR="00943BC9" w:rsidRPr="0028494E" w:rsidRDefault="00943BC9" w:rsidP="00EB0A8F">
            <w:pPr>
              <w:jc w:val="center"/>
              <w:rPr>
                <w:color w:val="000000"/>
                <w:spacing w:val="-2"/>
                <w:sz w:val="16"/>
              </w:rPr>
            </w:pPr>
          </w:p>
        </w:tc>
        <w:tc>
          <w:tcPr>
            <w:tcW w:w="1189" w:type="dxa"/>
            <w:vAlign w:val="center"/>
          </w:tcPr>
          <w:p w:rsidR="00943BC9" w:rsidRPr="0028494E" w:rsidRDefault="00943BC9" w:rsidP="005D316A">
            <w:pPr>
              <w:jc w:val="left"/>
              <w:rPr>
                <w:color w:val="000000"/>
                <w:spacing w:val="-2"/>
                <w:sz w:val="16"/>
              </w:rPr>
            </w:pPr>
            <w:r>
              <w:rPr>
                <w:color w:val="000000"/>
                <w:spacing w:val="-2"/>
                <w:sz w:val="16"/>
              </w:rPr>
              <w:t>Spanisch</w:t>
            </w:r>
          </w:p>
        </w:tc>
      </w:tr>
      <w:tr w:rsidR="00943BC9" w:rsidRPr="0028494E" w:rsidTr="005D316A">
        <w:trPr>
          <w:cantSplit/>
          <w:jc w:val="center"/>
        </w:trPr>
        <w:tc>
          <w:tcPr>
            <w:tcW w:w="1974" w:type="dxa"/>
            <w:vAlign w:val="center"/>
          </w:tcPr>
          <w:p w:rsidR="00943BC9" w:rsidRPr="0028494E" w:rsidRDefault="00943BC9" w:rsidP="005D316A">
            <w:pPr>
              <w:jc w:val="left"/>
              <w:rPr>
                <w:color w:val="000000"/>
                <w:spacing w:val="-2"/>
                <w:sz w:val="16"/>
              </w:rPr>
            </w:pPr>
            <w:r>
              <w:rPr>
                <w:color w:val="000000"/>
                <w:spacing w:val="-2"/>
                <w:sz w:val="16"/>
              </w:rPr>
              <w:t>Republik Moldau</w:t>
            </w:r>
          </w:p>
        </w:tc>
        <w:tc>
          <w:tcPr>
            <w:tcW w:w="567" w:type="dxa"/>
            <w:noWrap/>
            <w:vAlign w:val="center"/>
          </w:tcPr>
          <w:p w:rsidR="00943BC9" w:rsidRPr="001F69EE" w:rsidRDefault="00943BC9" w:rsidP="00EB0A8F">
            <w:pPr>
              <w:jc w:val="center"/>
              <w:rPr>
                <w:color w:val="000000"/>
                <w:spacing w:val="-2"/>
                <w:sz w:val="16"/>
              </w:rPr>
            </w:pPr>
            <w:r>
              <w:rPr>
                <w:color w:val="000000"/>
                <w:spacing w:val="-2"/>
                <w:sz w:val="16"/>
              </w:rPr>
              <w:t>MD</w:t>
            </w:r>
          </w:p>
        </w:tc>
        <w:tc>
          <w:tcPr>
            <w:tcW w:w="1202" w:type="dxa"/>
            <w:noWrap/>
            <w:vAlign w:val="center"/>
            <w:hideMark/>
          </w:tcPr>
          <w:p w:rsidR="00943BC9" w:rsidRPr="0028494E" w:rsidRDefault="00943BC9" w:rsidP="00EB0A8F">
            <w:pPr>
              <w:jc w:val="center"/>
              <w:rPr>
                <w:color w:val="000000"/>
                <w:spacing w:val="-2"/>
                <w:sz w:val="16"/>
              </w:rPr>
            </w:pPr>
            <w:r w:rsidRPr="00D15034">
              <w:rPr>
                <w:caps/>
              </w:rPr>
              <w:sym w:font="Wingdings 2" w:char="F050"/>
            </w:r>
          </w:p>
        </w:tc>
        <w:tc>
          <w:tcPr>
            <w:tcW w:w="1134" w:type="dxa"/>
            <w:noWrap/>
            <w:vAlign w:val="center"/>
            <w:hideMark/>
          </w:tcPr>
          <w:p w:rsidR="00943BC9" w:rsidRPr="0028494E" w:rsidRDefault="00943BC9" w:rsidP="00EB0A8F">
            <w:pPr>
              <w:jc w:val="center"/>
              <w:rPr>
                <w:color w:val="000000"/>
                <w:spacing w:val="-2"/>
                <w:sz w:val="16"/>
              </w:rPr>
            </w:pPr>
            <w:r w:rsidRPr="00D15034">
              <w:rPr>
                <w:caps/>
              </w:rPr>
              <w:sym w:font="Wingdings 2" w:char="F050"/>
            </w:r>
          </w:p>
        </w:tc>
        <w:tc>
          <w:tcPr>
            <w:tcW w:w="1275" w:type="dxa"/>
            <w:noWrap/>
            <w:vAlign w:val="center"/>
            <w:hideMark/>
          </w:tcPr>
          <w:p w:rsidR="00943BC9" w:rsidRPr="0028494E" w:rsidRDefault="00943BC9" w:rsidP="00EB0A8F">
            <w:pPr>
              <w:jc w:val="center"/>
              <w:rPr>
                <w:color w:val="000000"/>
                <w:spacing w:val="-2"/>
                <w:sz w:val="16"/>
              </w:rPr>
            </w:pPr>
            <w:r w:rsidRPr="00D15034">
              <w:rPr>
                <w:caps/>
              </w:rPr>
              <w:sym w:font="Wingdings 2" w:char="F050"/>
            </w:r>
          </w:p>
        </w:tc>
        <w:tc>
          <w:tcPr>
            <w:tcW w:w="993" w:type="dxa"/>
            <w:noWrap/>
            <w:vAlign w:val="center"/>
            <w:hideMark/>
          </w:tcPr>
          <w:p w:rsidR="00943BC9" w:rsidRPr="0028494E" w:rsidRDefault="00943BC9" w:rsidP="00EB0A8F">
            <w:pPr>
              <w:jc w:val="center"/>
              <w:rPr>
                <w:color w:val="000000"/>
                <w:spacing w:val="-2"/>
                <w:sz w:val="16"/>
              </w:rPr>
            </w:pPr>
            <w:r w:rsidRPr="00D15034">
              <w:rPr>
                <w:caps/>
              </w:rPr>
              <w:sym w:font="Wingdings 2" w:char="F050"/>
            </w:r>
          </w:p>
        </w:tc>
        <w:tc>
          <w:tcPr>
            <w:tcW w:w="1134" w:type="dxa"/>
            <w:noWrap/>
            <w:vAlign w:val="center"/>
            <w:hideMark/>
          </w:tcPr>
          <w:p w:rsidR="00943BC9" w:rsidRPr="0028494E" w:rsidRDefault="00943BC9" w:rsidP="00EB0A8F">
            <w:pPr>
              <w:jc w:val="center"/>
              <w:rPr>
                <w:color w:val="000000"/>
                <w:spacing w:val="-2"/>
                <w:sz w:val="16"/>
              </w:rPr>
            </w:pPr>
            <w:r w:rsidRPr="00D15034">
              <w:rPr>
                <w:caps/>
              </w:rPr>
              <w:sym w:font="Wingdings 2" w:char="F050"/>
            </w:r>
          </w:p>
        </w:tc>
        <w:tc>
          <w:tcPr>
            <w:tcW w:w="1189" w:type="dxa"/>
            <w:vAlign w:val="center"/>
          </w:tcPr>
          <w:p w:rsidR="00943BC9" w:rsidRPr="0028494E" w:rsidRDefault="00943BC9" w:rsidP="005D316A">
            <w:pPr>
              <w:jc w:val="left"/>
              <w:rPr>
                <w:color w:val="000000"/>
                <w:spacing w:val="-2"/>
                <w:sz w:val="16"/>
              </w:rPr>
            </w:pPr>
            <w:r>
              <w:rPr>
                <w:color w:val="000000"/>
                <w:spacing w:val="-2"/>
                <w:sz w:val="16"/>
              </w:rPr>
              <w:t>Rumänisch</w:t>
            </w:r>
          </w:p>
        </w:tc>
      </w:tr>
      <w:tr w:rsidR="00943BC9" w:rsidRPr="0028494E" w:rsidTr="005D316A">
        <w:trPr>
          <w:cantSplit/>
          <w:jc w:val="center"/>
        </w:trPr>
        <w:tc>
          <w:tcPr>
            <w:tcW w:w="1974" w:type="dxa"/>
            <w:vAlign w:val="center"/>
          </w:tcPr>
          <w:p w:rsidR="00943BC9" w:rsidRPr="0028494E" w:rsidRDefault="00943BC9" w:rsidP="005D316A">
            <w:pPr>
              <w:jc w:val="left"/>
              <w:rPr>
                <w:color w:val="000000"/>
                <w:spacing w:val="-2"/>
                <w:sz w:val="16"/>
              </w:rPr>
            </w:pPr>
            <w:r>
              <w:rPr>
                <w:color w:val="000000"/>
                <w:spacing w:val="-2"/>
                <w:sz w:val="16"/>
              </w:rPr>
              <w:t>Türkei</w:t>
            </w:r>
          </w:p>
        </w:tc>
        <w:tc>
          <w:tcPr>
            <w:tcW w:w="567" w:type="dxa"/>
            <w:noWrap/>
            <w:vAlign w:val="center"/>
          </w:tcPr>
          <w:p w:rsidR="00943BC9" w:rsidRPr="001F69EE" w:rsidRDefault="00943BC9" w:rsidP="00EB0A8F">
            <w:pPr>
              <w:jc w:val="center"/>
              <w:rPr>
                <w:color w:val="000000"/>
                <w:spacing w:val="-2"/>
                <w:sz w:val="16"/>
              </w:rPr>
            </w:pPr>
            <w:r>
              <w:rPr>
                <w:color w:val="000000"/>
                <w:spacing w:val="-2"/>
                <w:sz w:val="16"/>
              </w:rPr>
              <w:t>TR</w:t>
            </w:r>
          </w:p>
        </w:tc>
        <w:tc>
          <w:tcPr>
            <w:tcW w:w="1202" w:type="dxa"/>
            <w:noWrap/>
            <w:vAlign w:val="center"/>
            <w:hideMark/>
          </w:tcPr>
          <w:p w:rsidR="00943BC9" w:rsidRPr="0028494E" w:rsidRDefault="00943BC9" w:rsidP="00EB0A8F">
            <w:pPr>
              <w:jc w:val="center"/>
              <w:rPr>
                <w:color w:val="000000"/>
                <w:spacing w:val="-2"/>
                <w:sz w:val="16"/>
              </w:rPr>
            </w:pPr>
            <w:r w:rsidRPr="00D15034">
              <w:rPr>
                <w:caps/>
              </w:rPr>
              <w:sym w:font="Wingdings 2" w:char="F050"/>
            </w:r>
          </w:p>
        </w:tc>
        <w:tc>
          <w:tcPr>
            <w:tcW w:w="1134" w:type="dxa"/>
            <w:noWrap/>
            <w:vAlign w:val="center"/>
            <w:hideMark/>
          </w:tcPr>
          <w:p w:rsidR="00943BC9" w:rsidRPr="0028494E" w:rsidRDefault="00943BC9" w:rsidP="00EB0A8F">
            <w:pPr>
              <w:jc w:val="center"/>
              <w:rPr>
                <w:color w:val="000000"/>
                <w:spacing w:val="-2"/>
                <w:sz w:val="16"/>
              </w:rPr>
            </w:pPr>
            <w:r w:rsidRPr="00D15034">
              <w:rPr>
                <w:caps/>
              </w:rPr>
              <w:sym w:font="Wingdings 2" w:char="F050"/>
            </w:r>
          </w:p>
        </w:tc>
        <w:tc>
          <w:tcPr>
            <w:tcW w:w="1275" w:type="dxa"/>
            <w:noWrap/>
            <w:vAlign w:val="center"/>
            <w:hideMark/>
          </w:tcPr>
          <w:p w:rsidR="00943BC9" w:rsidRPr="0028494E" w:rsidRDefault="00943BC9" w:rsidP="00EB0A8F">
            <w:pPr>
              <w:jc w:val="center"/>
              <w:rPr>
                <w:color w:val="000000"/>
                <w:spacing w:val="-2"/>
                <w:sz w:val="16"/>
              </w:rPr>
            </w:pPr>
            <w:r w:rsidRPr="00D15034">
              <w:rPr>
                <w:caps/>
              </w:rPr>
              <w:sym w:font="Wingdings 2" w:char="F050"/>
            </w:r>
          </w:p>
        </w:tc>
        <w:tc>
          <w:tcPr>
            <w:tcW w:w="993" w:type="dxa"/>
            <w:noWrap/>
            <w:vAlign w:val="center"/>
            <w:hideMark/>
          </w:tcPr>
          <w:p w:rsidR="00943BC9" w:rsidRPr="0028494E" w:rsidRDefault="00943BC9" w:rsidP="00EB0A8F">
            <w:pPr>
              <w:jc w:val="center"/>
              <w:rPr>
                <w:color w:val="000000"/>
                <w:spacing w:val="-2"/>
                <w:sz w:val="16"/>
              </w:rPr>
            </w:pPr>
            <w:r w:rsidRPr="00D15034">
              <w:rPr>
                <w:caps/>
              </w:rPr>
              <w:sym w:font="Wingdings 2" w:char="F050"/>
            </w:r>
          </w:p>
        </w:tc>
        <w:tc>
          <w:tcPr>
            <w:tcW w:w="1134" w:type="dxa"/>
            <w:noWrap/>
            <w:vAlign w:val="center"/>
            <w:hideMark/>
          </w:tcPr>
          <w:p w:rsidR="00943BC9" w:rsidRPr="0028494E" w:rsidRDefault="00943BC9" w:rsidP="00EB0A8F">
            <w:pPr>
              <w:jc w:val="center"/>
              <w:rPr>
                <w:color w:val="000000"/>
                <w:spacing w:val="-2"/>
                <w:sz w:val="16"/>
              </w:rPr>
            </w:pPr>
            <w:r w:rsidRPr="00D15034">
              <w:rPr>
                <w:caps/>
              </w:rPr>
              <w:sym w:font="Wingdings 2" w:char="F050"/>
            </w:r>
          </w:p>
        </w:tc>
        <w:tc>
          <w:tcPr>
            <w:tcW w:w="1189" w:type="dxa"/>
            <w:vAlign w:val="center"/>
          </w:tcPr>
          <w:p w:rsidR="00943BC9" w:rsidRPr="0028494E" w:rsidRDefault="00943BC9" w:rsidP="005D316A">
            <w:pPr>
              <w:jc w:val="left"/>
              <w:rPr>
                <w:color w:val="000000"/>
                <w:spacing w:val="-2"/>
                <w:sz w:val="16"/>
              </w:rPr>
            </w:pPr>
            <w:r>
              <w:rPr>
                <w:color w:val="000000"/>
                <w:spacing w:val="-2"/>
                <w:sz w:val="16"/>
              </w:rPr>
              <w:t>Türkisch</w:t>
            </w:r>
          </w:p>
        </w:tc>
      </w:tr>
    </w:tbl>
    <w:p w:rsidR="00943BC9" w:rsidRDefault="00943BC9" w:rsidP="00EB0A8F"/>
    <w:p w:rsidR="00943BC9" w:rsidRDefault="00943BC9" w:rsidP="00EB0A8F">
      <w:r w:rsidRPr="009173C1">
        <w:fldChar w:fldCharType="begin"/>
      </w:r>
      <w:r w:rsidRPr="009173C1">
        <w:instrText xml:space="preserve"> AUTONUM  </w:instrText>
      </w:r>
      <w:r w:rsidRPr="009173C1">
        <w:fldChar w:fldCharType="end"/>
      </w:r>
      <w:r>
        <w:tab/>
        <w:t xml:space="preserve">Auch die </w:t>
      </w:r>
      <w:r w:rsidR="007221AA">
        <w:t>Vereinigten</w:t>
      </w:r>
      <w:r>
        <w:t xml:space="preserve"> Staaten von Amerika brachten ihre Absicht, Kartoffel in Version 1.1. aufzunehmen, zum Ausdruck.</w:t>
      </w:r>
    </w:p>
    <w:p w:rsidR="00943BC9" w:rsidRDefault="00943BC9" w:rsidP="00EB0A8F">
      <w:pPr>
        <w:spacing w:line="360" w:lineRule="auto"/>
      </w:pPr>
    </w:p>
    <w:p w:rsidR="00943BC9" w:rsidRDefault="00943BC9" w:rsidP="005D316A">
      <w:pPr>
        <w:pStyle w:val="Heading3"/>
      </w:pPr>
      <w:bookmarkStart w:id="59" w:name="_Toc477541732"/>
      <w:bookmarkStart w:id="60" w:name="_Toc478549402"/>
      <w:r>
        <w:t>Sprachen</w:t>
      </w:r>
      <w:bookmarkEnd w:id="59"/>
      <w:bookmarkEnd w:id="60"/>
    </w:p>
    <w:p w:rsidR="00943BC9" w:rsidRDefault="00943BC9" w:rsidP="00EB0A8F">
      <w:pPr>
        <w:keepNext/>
      </w:pPr>
    </w:p>
    <w:p w:rsidR="00943BC9" w:rsidRDefault="00943BC9" w:rsidP="00EB0A8F">
      <w:r w:rsidRPr="009173C1">
        <w:fldChar w:fldCharType="begin"/>
      </w:r>
      <w:r w:rsidRPr="009173C1">
        <w:instrText xml:space="preserve"> AUTONUM  </w:instrText>
      </w:r>
      <w:r w:rsidRPr="009173C1">
        <w:fldChar w:fldCharType="end"/>
      </w:r>
      <w:r>
        <w:tab/>
        <w:t>Derzeit werden Vorbereitungen für die Einführung von Chinesisch (China), Rumänisch (Republik Moldau) und Türkisch (Türkei) in Version 1.1 getroffen, vorausgesetzt, die erforderlichen Informationen werden von den betreffenden Verbandsmitgliedern erteilt</w:t>
      </w:r>
      <w:r w:rsidR="007221AA">
        <w:t xml:space="preserve">. </w:t>
      </w:r>
    </w:p>
    <w:p w:rsidR="00943BC9" w:rsidRDefault="00943BC9" w:rsidP="00EB0A8F">
      <w:pPr>
        <w:spacing w:line="360" w:lineRule="auto"/>
      </w:pPr>
    </w:p>
    <w:p w:rsidR="00943BC9" w:rsidRPr="00FD6173" w:rsidRDefault="00943BC9" w:rsidP="005D316A">
      <w:pPr>
        <w:pStyle w:val="Heading3"/>
      </w:pPr>
      <w:bookmarkStart w:id="61" w:name="_Toc477541733"/>
      <w:bookmarkStart w:id="62" w:name="_Toc478549403"/>
      <w:r>
        <w:t>Funktionen</w:t>
      </w:r>
      <w:bookmarkEnd w:id="61"/>
      <w:bookmarkEnd w:id="62"/>
    </w:p>
    <w:p w:rsidR="00943BC9" w:rsidRDefault="00943BC9" w:rsidP="00EB0A8F"/>
    <w:p w:rsidR="00943BC9" w:rsidRPr="00662369" w:rsidRDefault="00943BC9" w:rsidP="00EB0A8F">
      <w:pPr>
        <w:pStyle w:val="Heading4"/>
      </w:pPr>
      <w:r>
        <w:t>Formatvorlage für das Antragsformular</w:t>
      </w:r>
    </w:p>
    <w:p w:rsidR="00943BC9" w:rsidRDefault="00943BC9" w:rsidP="00EB0A8F"/>
    <w:p w:rsidR="00943BC9" w:rsidRDefault="00943BC9" w:rsidP="00EB0A8F">
      <w:r w:rsidRPr="009173C1">
        <w:fldChar w:fldCharType="begin"/>
      </w:r>
      <w:r w:rsidRPr="009173C1">
        <w:instrText xml:space="preserve"> AUTONUM  </w:instrText>
      </w:r>
      <w:r w:rsidRPr="009173C1">
        <w:fldChar w:fldCharType="end"/>
      </w:r>
      <w:r>
        <w:tab/>
        <w:t>Falls von Sortenämtern verlangt, wäre es möglich, ein benutzerdefiniertes Format für das beim Sortenamt einzureichende Antragsformblatt zu haben (z. B. Hinzufügung der nationalen Codierungsreferenz im Formblatt, des Logos des Sortenamtes), falls die jeweiligen Informationen</w:t>
      </w:r>
      <w:r w:rsidR="00341C70">
        <w:t xml:space="preserve"> entsprechend einem spezifizierten</w:t>
      </w:r>
      <w:r>
        <w:t xml:space="preserve"> Format geliefert werden. </w:t>
      </w:r>
    </w:p>
    <w:p w:rsidR="00943BC9" w:rsidRDefault="00943BC9" w:rsidP="00EB0A8F"/>
    <w:p w:rsidR="00943BC9" w:rsidRDefault="00943BC9" w:rsidP="00EB0A8F"/>
    <w:p w:rsidR="00943BC9" w:rsidRPr="00FA61D8" w:rsidRDefault="00943BC9">
      <w:pPr>
        <w:pStyle w:val="Heading2"/>
      </w:pPr>
      <w:bookmarkStart w:id="63" w:name="_Toc477541734"/>
      <w:bookmarkStart w:id="64" w:name="_Toc478549404"/>
      <w:r>
        <w:t>Version 2.0</w:t>
      </w:r>
      <w:bookmarkEnd w:id="63"/>
      <w:bookmarkEnd w:id="64"/>
    </w:p>
    <w:p w:rsidR="00943BC9" w:rsidRDefault="00943BC9" w:rsidP="00EB0A8F">
      <w:pPr>
        <w:keepNext/>
      </w:pPr>
    </w:p>
    <w:p w:rsidR="00943BC9" w:rsidRDefault="00943BC9" w:rsidP="005D316A">
      <w:pPr>
        <w:pStyle w:val="Heading3"/>
      </w:pPr>
      <w:bookmarkStart w:id="65" w:name="_Toc477541735"/>
      <w:bookmarkStart w:id="66" w:name="_Toc478549405"/>
      <w:r>
        <w:t>Teilnehmende UPOV-Mitglieder</w:t>
      </w:r>
      <w:bookmarkEnd w:id="65"/>
      <w:bookmarkEnd w:id="66"/>
    </w:p>
    <w:p w:rsidR="00943BC9" w:rsidRDefault="00943BC9" w:rsidP="00EB0A8F">
      <w:pPr>
        <w:keepNext/>
      </w:pPr>
    </w:p>
    <w:p w:rsidR="00943BC9" w:rsidRPr="00FD6173" w:rsidRDefault="00943BC9" w:rsidP="00EB0A8F">
      <w:r w:rsidRPr="009173C1">
        <w:fldChar w:fldCharType="begin"/>
      </w:r>
      <w:r w:rsidRPr="009173C1">
        <w:instrText xml:space="preserve"> AUTONUM  </w:instrText>
      </w:r>
      <w:r w:rsidRPr="009173C1">
        <w:fldChar w:fldCharType="end"/>
      </w:r>
      <w:r>
        <w:tab/>
        <w:t>Nur Behörden, die an PV2 und an Version 1.1 mitwirken (Argentinien, Australien, Bolivien (plurinationaler Staat), Brasilien</w:t>
      </w:r>
      <w:r w:rsidR="007221AA">
        <w:t>, Chile, China, Europäische Uni</w:t>
      </w:r>
      <w:r>
        <w:t xml:space="preserve">on, Frankreich, Georgien, Japan, Kanada, Kenia, Kolumbien, Mexiko, Niederlande, Neuseeland, Norwegen, Afrikanische Organisation für geistiges Eigentum (OAPI), Paraguay, Republik Korea, Republik Moldau, Südafrika, Schweiz, Tschechische Republik, Tunesien, Türkei, Vereinigte Staaten von Amerika, Uruguay und Vietnam) werden auch an Version 2.0 mitwirken können. </w:t>
      </w:r>
      <w:r>
        <w:rPr>
          <w:color w:val="000000"/>
          <w:spacing w:val="-2"/>
        </w:rPr>
        <w:t>Neue teilnehmende Verbandsmitglieder werden nach der Freigabe von Version 2.0. aufgenommen werden.</w:t>
      </w:r>
    </w:p>
    <w:p w:rsidR="00943BC9" w:rsidRDefault="00943BC9" w:rsidP="00EB0A8F">
      <w:pPr>
        <w:spacing w:line="360" w:lineRule="auto"/>
      </w:pPr>
    </w:p>
    <w:p w:rsidR="00943BC9" w:rsidRDefault="00943BC9" w:rsidP="005D316A">
      <w:pPr>
        <w:pStyle w:val="Heading3"/>
      </w:pPr>
      <w:bookmarkStart w:id="67" w:name="_Toc477541736"/>
      <w:bookmarkStart w:id="68" w:name="_Toc478549406"/>
      <w:r>
        <w:t>Pflanzen/Arten:</w:t>
      </w:r>
      <w:bookmarkEnd w:id="67"/>
      <w:bookmarkEnd w:id="68"/>
    </w:p>
    <w:p w:rsidR="00943BC9" w:rsidRDefault="00943BC9" w:rsidP="00EB0A8F">
      <w:pPr>
        <w:keepNext/>
      </w:pPr>
    </w:p>
    <w:p w:rsidR="00943BC9" w:rsidRDefault="00943BC9" w:rsidP="00EB0A8F">
      <w:pPr>
        <w:rPr>
          <w:color w:val="000000"/>
          <w:spacing w:val="-2"/>
        </w:rPr>
      </w:pPr>
      <w:r w:rsidRPr="009173C1">
        <w:fldChar w:fldCharType="begin"/>
      </w:r>
      <w:r w:rsidRPr="009173C1">
        <w:instrText xml:space="preserve"> AUTONUM  </w:instrText>
      </w:r>
      <w:r w:rsidRPr="009173C1">
        <w:fldChar w:fldCharType="end"/>
      </w:r>
      <w:r>
        <w:tab/>
        <w:t>Teilnehmer am EAF vereinbarten, daß es dem System zuträglich wäre, möglichst schnell so viele Pflanzen wie möglich abzudecken.</w:t>
      </w:r>
      <w:r>
        <w:rPr>
          <w:color w:val="000000"/>
          <w:spacing w:val="-2"/>
        </w:rPr>
        <w:t xml:space="preserve"> </w:t>
      </w:r>
      <w:r>
        <w:t>Deshalb wurde das Verbandsbüro auf der EAF/8-Sitzung ersucht, eine Möglichkeit zur Entwicklung eines Ansatzes für die schnellere Hinzufügung neuer Pflanzen und zur Erhöhung der Zahl der in das EAF aufgenommenen Pflanzen zu finden (vergleiche Dokument EAF/8/3 „</w:t>
      </w:r>
      <w:r>
        <w:rPr>
          <w:i/>
        </w:rPr>
        <w:t>Report</w:t>
      </w:r>
      <w:r w:rsidR="009348EA">
        <w:t>“, Absatz 6, Buchstabe j</w:t>
      </w:r>
      <w:r w:rsidR="00D85944">
        <w:t>)</w:t>
      </w:r>
      <w:r>
        <w:t>).</w:t>
      </w:r>
      <w:r>
        <w:rPr>
          <w:color w:val="000000"/>
          <w:spacing w:val="-2"/>
        </w:rPr>
        <w:t xml:space="preserve"> </w:t>
      </w:r>
    </w:p>
    <w:p w:rsidR="00943BC9" w:rsidRDefault="00943BC9" w:rsidP="00EB0A8F">
      <w:pPr>
        <w:keepNext/>
      </w:pPr>
    </w:p>
    <w:p w:rsidR="00943BC9" w:rsidRDefault="00943BC9" w:rsidP="00EB0A8F">
      <w:pPr>
        <w:spacing w:after="240"/>
        <w:rPr>
          <w:color w:val="000000"/>
          <w:spacing w:val="-2"/>
        </w:rPr>
      </w:pPr>
      <w:r w:rsidRPr="009173C1">
        <w:fldChar w:fldCharType="begin"/>
      </w:r>
      <w:r w:rsidRPr="009173C1">
        <w:instrText xml:space="preserve"> AUTONUM  </w:instrText>
      </w:r>
      <w:r w:rsidRPr="009173C1">
        <w:fldChar w:fldCharType="end"/>
      </w:r>
      <w:r>
        <w:tab/>
        <w:t>Der Hauptteil des Antragsformblattes ist für alle Pflanzen für eine bestimmte Behörde gleich.</w:t>
      </w:r>
      <w:r>
        <w:rPr>
          <w:color w:val="000000"/>
          <w:spacing w:val="-2"/>
        </w:rPr>
        <w:t xml:space="preserve"> Doch die pflanzenspezifischen technischen Informationen, die normalerweise im technischen Fragebogen (TQ) dargelegt werden, sind von Pflanze zu Pflanze verschieden. Die Herausforderung für die schnellere Hinzufügung neuer Pflanzen besteht also darin, sich mit dem technischen, pflanzenspezifischen Teil des Antrags auseinanderzusetzen.</w:t>
      </w:r>
    </w:p>
    <w:p w:rsidR="00943BC9" w:rsidRDefault="00943BC9">
      <w:pPr>
        <w:rPr>
          <w:color w:val="000000"/>
          <w:spacing w:val="-2"/>
        </w:rPr>
      </w:pPr>
      <w:r w:rsidRPr="009173C1">
        <w:fldChar w:fldCharType="begin"/>
      </w:r>
      <w:r w:rsidRPr="009173C1">
        <w:instrText xml:space="preserve"> AUTONUM  </w:instrText>
      </w:r>
      <w:r w:rsidRPr="009173C1">
        <w:fldChar w:fldCharType="end"/>
      </w:r>
      <w:r>
        <w:tab/>
        <w:t>Um so viele Pflanzen/Arten so schnell wie möglich abdecken zu können, wird vorgeschlagen, drei Ansätze zu entwickeln</w:t>
      </w:r>
      <w:r w:rsidR="007221AA">
        <w:t xml:space="preserve">. </w:t>
      </w:r>
      <w:r>
        <w:rPr>
          <w:color w:val="000000"/>
          <w:spacing w:val="-2"/>
        </w:rPr>
        <w:t>Es wäre Sache jedes mitwirkenden Verbandsmitglieds, zu entscheiden, welcher der drei Ansätze je nach Pflanze anzuwenden ist.</w:t>
      </w:r>
    </w:p>
    <w:p w:rsidR="00943BC9" w:rsidRDefault="00943BC9" w:rsidP="00EB0A8F">
      <w:pPr>
        <w:spacing w:line="360" w:lineRule="auto"/>
        <w:rPr>
          <w:color w:val="000000"/>
          <w:spacing w:val="-2"/>
        </w:rPr>
      </w:pPr>
    </w:p>
    <w:p w:rsidR="00943BC9" w:rsidRPr="00C42F0B" w:rsidRDefault="00943BC9" w:rsidP="005D316A">
      <w:pPr>
        <w:pStyle w:val="Heading3"/>
      </w:pPr>
      <w:bookmarkStart w:id="69" w:name="_Toc477541737"/>
      <w:bookmarkStart w:id="70" w:name="_Toc478549407"/>
      <w:r>
        <w:t>Technischer Fragebogen der UPOV (Ansatz 1)</w:t>
      </w:r>
      <w:bookmarkEnd w:id="69"/>
      <w:bookmarkEnd w:id="70"/>
    </w:p>
    <w:p w:rsidR="00943BC9" w:rsidRPr="00C42F0B" w:rsidRDefault="00943BC9" w:rsidP="00EB0A8F">
      <w:pPr>
        <w:keepNext/>
        <w:rPr>
          <w:color w:val="000000"/>
          <w:spacing w:val="-2"/>
        </w:rPr>
      </w:pPr>
    </w:p>
    <w:p w:rsidR="00943BC9" w:rsidRDefault="00943BC9" w:rsidP="00EB0A8F">
      <w:pPr>
        <w:rPr>
          <w:color w:val="000000"/>
          <w:spacing w:val="-2"/>
        </w:rPr>
      </w:pPr>
      <w:r w:rsidRPr="009173C1">
        <w:fldChar w:fldCharType="begin"/>
      </w:r>
      <w:r w:rsidRPr="009173C1">
        <w:instrText xml:space="preserve"> AUTONUM  </w:instrText>
      </w:r>
      <w:r w:rsidRPr="009173C1">
        <w:fldChar w:fldCharType="end"/>
      </w:r>
      <w:r>
        <w:tab/>
      </w:r>
      <w:r>
        <w:rPr>
          <w:color w:val="000000"/>
          <w:spacing w:val="-2"/>
        </w:rPr>
        <w:t>Der TQ im EAF wäre identisch mit dem TQ in den angenommenen UPOV-Prüfungsrichtlinien (derzeit 320)</w:t>
      </w:r>
      <w:r w:rsidR="007221AA">
        <w:rPr>
          <w:color w:val="000000"/>
          <w:spacing w:val="-2"/>
        </w:rPr>
        <w:t xml:space="preserve">. </w:t>
      </w:r>
      <w:r>
        <w:rPr>
          <w:color w:val="000000"/>
          <w:spacing w:val="-2"/>
        </w:rPr>
        <w:t xml:space="preserve">Die webbasierte TG-Mustervorlage wäre die Quelle für die prüfungsrichtlinienbezogenen Informationen im TQ, weshalb die Einführung von Pflanzen/Arten nach diesem Ansatz die Aufnahme der jeweiligen Prüfungsrichtlinien in die webbasierte TG-Mustervorlage erfordern würde. </w:t>
      </w:r>
    </w:p>
    <w:p w:rsidR="00943BC9" w:rsidRDefault="00943BC9" w:rsidP="00EB0A8F">
      <w:pPr>
        <w:rPr>
          <w:color w:val="000000"/>
          <w:spacing w:val="-2"/>
        </w:rPr>
      </w:pPr>
    </w:p>
    <w:p w:rsidR="00943BC9" w:rsidRDefault="00943BC9" w:rsidP="00EB0A8F">
      <w:pPr>
        <w:rPr>
          <w:color w:val="000000"/>
          <w:spacing w:val="-2"/>
        </w:rPr>
      </w:pPr>
      <w:r w:rsidRPr="009173C1">
        <w:fldChar w:fldCharType="begin"/>
      </w:r>
      <w:r w:rsidRPr="009173C1">
        <w:instrText xml:space="preserve"> AUTONUM  </w:instrText>
      </w:r>
      <w:r w:rsidRPr="009173C1">
        <w:fldChar w:fldCharType="end"/>
      </w:r>
      <w:r>
        <w:tab/>
        <w:t>Gibt es keine angenommene</w:t>
      </w:r>
      <w:r>
        <w:rPr>
          <w:color w:val="000000"/>
          <w:spacing w:val="-2"/>
        </w:rPr>
        <w:t xml:space="preserve"> UPOV-Prüfungsrichtlinie, würde der TQ im EAF auf der Struktur des TQ in Dokument TGP/7 „Erstellung von Prüfungsrichtlinien“ basieren. Dies würde Nutzern ermöglichen, auf standardisierte Art und Weise Informationen für folgendes zu liefern: </w:t>
      </w:r>
    </w:p>
    <w:p w:rsidR="00943BC9" w:rsidRDefault="00943BC9" w:rsidP="00EB0A8F">
      <w:pPr>
        <w:rPr>
          <w:color w:val="000000"/>
          <w:spacing w:val="-2"/>
        </w:rPr>
      </w:pPr>
      <w:r>
        <w:rPr>
          <w:color w:val="000000"/>
          <w:spacing w:val="-2"/>
        </w:rPr>
        <w:t xml:space="preserve"> </w:t>
      </w:r>
    </w:p>
    <w:p w:rsidR="00943BC9" w:rsidRPr="00353848" w:rsidRDefault="00943BC9" w:rsidP="00943BC9">
      <w:pPr>
        <w:pStyle w:val="ListParagraph"/>
        <w:numPr>
          <w:ilvl w:val="0"/>
          <w:numId w:val="8"/>
        </w:numPr>
        <w:ind w:left="993" w:hanging="426"/>
        <w:rPr>
          <w:rFonts w:ascii="Arial" w:eastAsia="Times New Roman" w:hAnsi="Arial"/>
          <w:color w:val="000000"/>
          <w:spacing w:val="-2"/>
          <w:sz w:val="20"/>
          <w:szCs w:val="20"/>
        </w:rPr>
      </w:pPr>
      <w:r>
        <w:rPr>
          <w:rFonts w:ascii="Arial" w:hAnsi="Arial"/>
          <w:color w:val="000000"/>
          <w:spacing w:val="-2"/>
          <w:sz w:val="20"/>
        </w:rPr>
        <w:t>Züchtungsgeschichte: Züchtungsschema;</w:t>
      </w:r>
      <w:r w:rsidR="00233224">
        <w:rPr>
          <w:rFonts w:ascii="Arial" w:hAnsi="Arial"/>
          <w:color w:val="000000"/>
          <w:spacing w:val="-2"/>
          <w:sz w:val="20"/>
        </w:rPr>
        <w:t xml:space="preserve"> Vermehrungsverfahren der Sorte</w:t>
      </w:r>
    </w:p>
    <w:p w:rsidR="00943BC9" w:rsidRPr="00353848" w:rsidRDefault="003E388D" w:rsidP="00943BC9">
      <w:pPr>
        <w:pStyle w:val="ListParagraph"/>
        <w:numPr>
          <w:ilvl w:val="0"/>
          <w:numId w:val="8"/>
        </w:numPr>
        <w:ind w:left="993" w:hanging="426"/>
        <w:rPr>
          <w:rFonts w:ascii="Arial" w:eastAsia="Times New Roman" w:hAnsi="Arial"/>
          <w:color w:val="000000"/>
          <w:spacing w:val="-2"/>
          <w:sz w:val="20"/>
          <w:szCs w:val="20"/>
        </w:rPr>
      </w:pPr>
      <w:r>
        <w:rPr>
          <w:rFonts w:ascii="Arial" w:hAnsi="Arial"/>
          <w:color w:val="000000"/>
          <w:spacing w:val="-2"/>
          <w:sz w:val="20"/>
        </w:rPr>
        <w:t>TQ-Merkmale: f</w:t>
      </w:r>
      <w:r w:rsidR="00943BC9">
        <w:rPr>
          <w:rFonts w:ascii="Arial" w:hAnsi="Arial"/>
          <w:color w:val="000000"/>
          <w:spacing w:val="-2"/>
          <w:sz w:val="20"/>
        </w:rPr>
        <w:t xml:space="preserve">reier Text </w:t>
      </w:r>
      <w:r w:rsidR="00233224">
        <w:rPr>
          <w:rFonts w:ascii="Arial" w:hAnsi="Arial"/>
          <w:color w:val="000000"/>
          <w:spacing w:val="-2"/>
          <w:sz w:val="20"/>
        </w:rPr>
        <w:t>Merkmale und Ausprägungsstufen</w:t>
      </w:r>
    </w:p>
    <w:p w:rsidR="00943BC9" w:rsidRPr="00353848" w:rsidRDefault="00943BC9" w:rsidP="00943BC9">
      <w:pPr>
        <w:pStyle w:val="ListParagraph"/>
        <w:numPr>
          <w:ilvl w:val="0"/>
          <w:numId w:val="8"/>
        </w:numPr>
        <w:ind w:left="993" w:hanging="426"/>
        <w:rPr>
          <w:rFonts w:ascii="Arial" w:eastAsia="Times New Roman" w:hAnsi="Arial"/>
          <w:color w:val="000000"/>
          <w:spacing w:val="-2"/>
          <w:sz w:val="20"/>
          <w:szCs w:val="20"/>
        </w:rPr>
      </w:pPr>
      <w:r>
        <w:rPr>
          <w:rFonts w:ascii="Arial" w:hAnsi="Arial"/>
          <w:color w:val="000000"/>
          <w:spacing w:val="-2"/>
          <w:sz w:val="20"/>
        </w:rPr>
        <w:t>Ähnliche Sorten und</w:t>
      </w:r>
      <w:r w:rsidR="00233224">
        <w:rPr>
          <w:rFonts w:ascii="Arial" w:hAnsi="Arial"/>
          <w:color w:val="000000"/>
          <w:spacing w:val="-2"/>
          <w:sz w:val="20"/>
        </w:rPr>
        <w:t xml:space="preserve"> Unterschiede von diesen Sorten</w:t>
      </w:r>
    </w:p>
    <w:p w:rsidR="00943BC9" w:rsidRPr="00353848" w:rsidRDefault="00233224" w:rsidP="00943BC9">
      <w:pPr>
        <w:pStyle w:val="ListParagraph"/>
        <w:numPr>
          <w:ilvl w:val="0"/>
          <w:numId w:val="8"/>
        </w:numPr>
        <w:ind w:left="993" w:hanging="426"/>
        <w:rPr>
          <w:rFonts w:ascii="Arial" w:eastAsia="Times New Roman" w:hAnsi="Arial"/>
          <w:color w:val="000000"/>
          <w:spacing w:val="-2"/>
          <w:sz w:val="20"/>
          <w:szCs w:val="20"/>
        </w:rPr>
      </w:pPr>
      <w:r>
        <w:rPr>
          <w:rFonts w:ascii="Arial" w:hAnsi="Arial"/>
          <w:color w:val="000000"/>
          <w:spacing w:val="-2"/>
          <w:sz w:val="20"/>
        </w:rPr>
        <w:t>Zusatzinformation</w:t>
      </w:r>
    </w:p>
    <w:p w:rsidR="00943BC9" w:rsidRDefault="00943BC9" w:rsidP="00EB0A8F">
      <w:pPr>
        <w:spacing w:line="360" w:lineRule="auto"/>
        <w:rPr>
          <w:rFonts w:cs="Arial"/>
          <w:color w:val="000000"/>
          <w:spacing w:val="-2"/>
          <w:highlight w:val="magenta"/>
          <w:u w:val="single"/>
        </w:rPr>
      </w:pPr>
    </w:p>
    <w:p w:rsidR="00943BC9" w:rsidRPr="00353848" w:rsidRDefault="00943BC9" w:rsidP="005D316A">
      <w:pPr>
        <w:pStyle w:val="Heading3"/>
      </w:pPr>
      <w:bookmarkStart w:id="71" w:name="_Toc477541738"/>
      <w:bookmarkStart w:id="72" w:name="_Toc478549408"/>
      <w:r>
        <w:t>UPOV-Merkmale in den Prüfungsrichtlinien (Ansatz 2)</w:t>
      </w:r>
      <w:bookmarkEnd w:id="71"/>
      <w:bookmarkEnd w:id="72"/>
    </w:p>
    <w:p w:rsidR="00943BC9" w:rsidRDefault="00943BC9" w:rsidP="00EB0A8F">
      <w:pPr>
        <w:rPr>
          <w:color w:val="000000"/>
          <w:spacing w:val="-2"/>
        </w:rPr>
      </w:pPr>
    </w:p>
    <w:p w:rsidR="00943BC9" w:rsidRDefault="00943BC9" w:rsidP="00EB0A8F">
      <w:pPr>
        <w:rPr>
          <w:color w:val="000000"/>
          <w:spacing w:val="-2"/>
        </w:rPr>
      </w:pPr>
      <w:r w:rsidRPr="009173C1">
        <w:fldChar w:fldCharType="begin"/>
      </w:r>
      <w:r w:rsidRPr="009173C1">
        <w:instrText xml:space="preserve"> AUTONUM  </w:instrText>
      </w:r>
      <w:r w:rsidRPr="009173C1">
        <w:fldChar w:fldCharType="end"/>
      </w:r>
      <w:r>
        <w:tab/>
      </w:r>
      <w:r>
        <w:rPr>
          <w:color w:val="000000"/>
          <w:spacing w:val="-2"/>
        </w:rPr>
        <w:t>Werden im TQ eines Sortenamtes nur Merkmale verwendet, die in den Merkmalen der UPOV-Prüfungsrichtlinien enthalten sind, wäre es möglich, die Liste der Merkmale und der entsprechenden Ausprägungsstufen aus den UPOV-Prüfungsrichtlinien zu generieren</w:t>
      </w:r>
      <w:r w:rsidR="007221AA">
        <w:rPr>
          <w:color w:val="000000"/>
          <w:spacing w:val="-2"/>
        </w:rPr>
        <w:t xml:space="preserve">. </w:t>
      </w:r>
      <w:r>
        <w:rPr>
          <w:color w:val="000000"/>
          <w:spacing w:val="-2"/>
        </w:rPr>
        <w:t>Die webbasierte TG-Mustervorlage wäre die Quelle für die prüfungsrichtlinienspezifischen Merkmale, weshalb die Einführung von Pflanzen/Arten nach diesem Ansatz die Aufnahme der jeweiligen Prüfungsrichtlinien in die webbasierte TG-Mustervorlage erfordern würde.</w:t>
      </w:r>
    </w:p>
    <w:p w:rsidR="00943BC9" w:rsidRDefault="00943BC9" w:rsidP="00EB0A8F"/>
    <w:p w:rsidR="00943BC9" w:rsidRDefault="00943BC9" w:rsidP="00EB0A8F">
      <w:pPr>
        <w:rPr>
          <w:color w:val="000000"/>
          <w:spacing w:val="-2"/>
        </w:rPr>
      </w:pPr>
      <w:r w:rsidRPr="009173C1">
        <w:fldChar w:fldCharType="begin"/>
      </w:r>
      <w:r w:rsidRPr="009173C1">
        <w:instrText xml:space="preserve"> AUTONUM  </w:instrText>
      </w:r>
      <w:r w:rsidRPr="009173C1">
        <w:fldChar w:fldCharType="end"/>
      </w:r>
      <w:r>
        <w:tab/>
      </w:r>
      <w:r>
        <w:rPr>
          <w:color w:val="000000"/>
          <w:spacing w:val="-2"/>
        </w:rPr>
        <w:t>Gibt es keine angenommenen UPOV-Prüfungsrichtlinien, so würde das jeweilige Kapitel Anmeldern ermöglichen, Informationen in Form von freiem Text für Merkmale und entsprechende Ausprägungsstufen einzugeben.</w:t>
      </w:r>
    </w:p>
    <w:p w:rsidR="00943BC9" w:rsidRDefault="00943BC9" w:rsidP="00EB0A8F">
      <w:pPr>
        <w:spacing w:line="360" w:lineRule="auto"/>
        <w:rPr>
          <w:rFonts w:cs="Calibri"/>
          <w:color w:val="000000"/>
          <w:spacing w:val="-2"/>
        </w:rPr>
      </w:pPr>
    </w:p>
    <w:p w:rsidR="00943BC9" w:rsidRPr="00353848" w:rsidRDefault="00943BC9" w:rsidP="005D316A">
      <w:pPr>
        <w:pStyle w:val="Heading3"/>
      </w:pPr>
      <w:bookmarkStart w:id="73" w:name="_Toc477541739"/>
      <w:bookmarkStart w:id="74" w:name="_Toc478549409"/>
      <w:r>
        <w:t>Individuell angepaßter TQ (Ansatz 3)</w:t>
      </w:r>
      <w:bookmarkEnd w:id="73"/>
      <w:bookmarkEnd w:id="74"/>
    </w:p>
    <w:p w:rsidR="00943BC9" w:rsidRDefault="00943BC9" w:rsidP="00EB0A8F">
      <w:pPr>
        <w:keepNext/>
        <w:rPr>
          <w:color w:val="000000"/>
          <w:spacing w:val="-2"/>
        </w:rPr>
      </w:pPr>
    </w:p>
    <w:p w:rsidR="00943BC9" w:rsidRDefault="00943BC9" w:rsidP="00EB0A8F">
      <w:pPr>
        <w:rPr>
          <w:color w:val="000000"/>
          <w:spacing w:val="-2"/>
        </w:rPr>
      </w:pPr>
      <w:r w:rsidRPr="009173C1">
        <w:fldChar w:fldCharType="begin"/>
      </w:r>
      <w:r w:rsidRPr="009173C1">
        <w:instrText xml:space="preserve"> AUTONUM  </w:instrText>
      </w:r>
      <w:r w:rsidRPr="009173C1">
        <w:fldChar w:fldCharType="end"/>
      </w:r>
      <w:r>
        <w:tab/>
      </w:r>
      <w:r>
        <w:rPr>
          <w:color w:val="000000"/>
          <w:spacing w:val="-2"/>
        </w:rPr>
        <w:t>Verwendet ein Sortenamt einen TQ, der einige Informationen enthält, die von denen, die in angenommenen UPOV-Prüfungsrichtlinien verwendet werden, abweicht, so müßte ein individuell für dieses Sortenamt angepaßter TQ entwickelt werden.</w:t>
      </w:r>
    </w:p>
    <w:p w:rsidR="00943BC9" w:rsidRDefault="00943BC9" w:rsidP="00EB0A8F">
      <w:pPr>
        <w:rPr>
          <w:color w:val="000000"/>
          <w:spacing w:val="-2"/>
        </w:rPr>
      </w:pPr>
    </w:p>
    <w:p w:rsidR="00943BC9" w:rsidRDefault="00943BC9" w:rsidP="00EB0A8F">
      <w:r w:rsidRPr="009173C1">
        <w:fldChar w:fldCharType="begin"/>
      </w:r>
      <w:r w:rsidRPr="009173C1">
        <w:instrText xml:space="preserve"> AUTONUM  </w:instrText>
      </w:r>
      <w:r w:rsidRPr="009173C1">
        <w:fldChar w:fldCharType="end"/>
      </w:r>
      <w:r>
        <w:tab/>
        <w:t>In untenstehender Tabelle sind die Ansätze, die derzeit die am EAS mitwirkenden Verbandsmitglieder abdecken würden, zusammengefaßt:</w:t>
      </w:r>
    </w:p>
    <w:p w:rsidR="00943BC9" w:rsidRDefault="00943BC9" w:rsidP="00EB0A8F">
      <w:pPr>
        <w:rPr>
          <w:color w:val="000000"/>
          <w:spacing w:val="-2"/>
        </w:rPr>
      </w:pPr>
    </w:p>
    <w:tbl>
      <w:tblPr>
        <w:tblStyle w:val="TableGrid"/>
        <w:tblW w:w="6798" w:type="dxa"/>
        <w:jc w:val="center"/>
        <w:tblInd w:w="-572" w:type="dxa"/>
        <w:tblLayout w:type="fixed"/>
        <w:tblCellMar>
          <w:top w:w="28" w:type="dxa"/>
          <w:left w:w="85" w:type="dxa"/>
          <w:bottom w:w="28" w:type="dxa"/>
          <w:right w:w="85" w:type="dxa"/>
        </w:tblCellMar>
        <w:tblLook w:val="04A0" w:firstRow="1" w:lastRow="0" w:firstColumn="1" w:lastColumn="0" w:noHBand="0" w:noVBand="1"/>
      </w:tblPr>
      <w:tblGrid>
        <w:gridCol w:w="2546"/>
        <w:gridCol w:w="567"/>
        <w:gridCol w:w="1239"/>
        <w:gridCol w:w="1170"/>
        <w:gridCol w:w="1276"/>
      </w:tblGrid>
      <w:tr w:rsidR="00943BC9" w:rsidRPr="0028494E" w:rsidTr="00673AA3">
        <w:trPr>
          <w:cantSplit/>
          <w:trHeight w:val="434"/>
          <w:jc w:val="center"/>
        </w:trPr>
        <w:tc>
          <w:tcPr>
            <w:tcW w:w="3113" w:type="dxa"/>
            <w:gridSpan w:val="2"/>
            <w:vAlign w:val="center"/>
          </w:tcPr>
          <w:p w:rsidR="00943BC9" w:rsidRDefault="00943BC9" w:rsidP="00EB0A8F">
            <w:pPr>
              <w:jc w:val="center"/>
              <w:rPr>
                <w:bCs/>
                <w:color w:val="000000"/>
                <w:spacing w:val="-2"/>
                <w:sz w:val="16"/>
              </w:rPr>
            </w:pPr>
            <w:r>
              <w:rPr>
                <w:color w:val="000000"/>
                <w:spacing w:val="-2"/>
                <w:sz w:val="16"/>
              </w:rPr>
              <w:t>Behörde</w:t>
            </w:r>
          </w:p>
          <w:p w:rsidR="00943BC9" w:rsidRPr="00916120" w:rsidRDefault="00943BC9" w:rsidP="00EB0A8F">
            <w:pPr>
              <w:jc w:val="center"/>
              <w:rPr>
                <w:bCs/>
                <w:color w:val="000000"/>
                <w:spacing w:val="-2"/>
                <w:sz w:val="16"/>
              </w:rPr>
            </w:pPr>
            <w:r>
              <w:rPr>
                <w:color w:val="000000"/>
                <w:spacing w:val="-2"/>
                <w:sz w:val="16"/>
              </w:rPr>
              <w:t xml:space="preserve"> (für bestehende Pflanzen/Arten)</w:t>
            </w:r>
          </w:p>
        </w:tc>
        <w:tc>
          <w:tcPr>
            <w:tcW w:w="1239" w:type="dxa"/>
            <w:noWrap/>
            <w:vAlign w:val="center"/>
            <w:hideMark/>
          </w:tcPr>
          <w:p w:rsidR="00943BC9" w:rsidRPr="0028494E" w:rsidRDefault="00943BC9" w:rsidP="00EB0A8F">
            <w:pPr>
              <w:jc w:val="center"/>
              <w:rPr>
                <w:bCs/>
                <w:color w:val="000000"/>
                <w:spacing w:val="-2"/>
                <w:sz w:val="14"/>
              </w:rPr>
            </w:pPr>
            <w:r>
              <w:rPr>
                <w:color w:val="000000"/>
                <w:spacing w:val="-2"/>
                <w:sz w:val="16"/>
              </w:rPr>
              <w:t>Ansatz 1</w:t>
            </w:r>
          </w:p>
        </w:tc>
        <w:tc>
          <w:tcPr>
            <w:tcW w:w="1170" w:type="dxa"/>
            <w:noWrap/>
            <w:vAlign w:val="center"/>
          </w:tcPr>
          <w:p w:rsidR="00943BC9" w:rsidRPr="0028494E" w:rsidRDefault="00943BC9" w:rsidP="00EB0A8F">
            <w:pPr>
              <w:jc w:val="center"/>
              <w:rPr>
                <w:bCs/>
                <w:color w:val="000000"/>
                <w:spacing w:val="-2"/>
                <w:sz w:val="14"/>
              </w:rPr>
            </w:pPr>
            <w:r>
              <w:rPr>
                <w:color w:val="000000"/>
                <w:spacing w:val="-2"/>
                <w:sz w:val="16"/>
              </w:rPr>
              <w:t>Ansatz 2</w:t>
            </w:r>
          </w:p>
        </w:tc>
        <w:tc>
          <w:tcPr>
            <w:tcW w:w="1276" w:type="dxa"/>
            <w:noWrap/>
            <w:vAlign w:val="center"/>
          </w:tcPr>
          <w:p w:rsidR="00943BC9" w:rsidRPr="0028494E" w:rsidRDefault="00943BC9" w:rsidP="00EB0A8F">
            <w:pPr>
              <w:jc w:val="center"/>
              <w:rPr>
                <w:bCs/>
                <w:color w:val="000000"/>
                <w:spacing w:val="-2"/>
                <w:sz w:val="14"/>
              </w:rPr>
            </w:pPr>
            <w:r>
              <w:rPr>
                <w:color w:val="000000"/>
                <w:spacing w:val="-2"/>
                <w:sz w:val="16"/>
              </w:rPr>
              <w:t>Ansatz 3</w:t>
            </w:r>
          </w:p>
        </w:tc>
      </w:tr>
      <w:tr w:rsidR="00943BC9" w:rsidRPr="0028494E" w:rsidTr="00673AA3">
        <w:trPr>
          <w:cantSplit/>
          <w:jc w:val="center"/>
        </w:trPr>
        <w:tc>
          <w:tcPr>
            <w:tcW w:w="2546" w:type="dxa"/>
            <w:vAlign w:val="center"/>
          </w:tcPr>
          <w:p w:rsidR="00943BC9" w:rsidRPr="00630517" w:rsidRDefault="00943BC9" w:rsidP="00EB0A8F">
            <w:pPr>
              <w:jc w:val="left"/>
              <w:rPr>
                <w:color w:val="000000"/>
                <w:spacing w:val="-2"/>
                <w:sz w:val="16"/>
              </w:rPr>
            </w:pPr>
            <w:r>
              <w:rPr>
                <w:color w:val="000000"/>
                <w:spacing w:val="-2"/>
                <w:sz w:val="16"/>
              </w:rPr>
              <w:t>Argentinien</w:t>
            </w:r>
          </w:p>
        </w:tc>
        <w:tc>
          <w:tcPr>
            <w:tcW w:w="567" w:type="dxa"/>
            <w:noWrap/>
            <w:vAlign w:val="center"/>
            <w:hideMark/>
          </w:tcPr>
          <w:p w:rsidR="00943BC9" w:rsidRPr="00630517" w:rsidRDefault="00943BC9" w:rsidP="00EB0A8F">
            <w:pPr>
              <w:jc w:val="center"/>
              <w:rPr>
                <w:color w:val="000000"/>
                <w:spacing w:val="-2"/>
                <w:sz w:val="16"/>
              </w:rPr>
            </w:pPr>
            <w:r>
              <w:rPr>
                <w:color w:val="000000"/>
                <w:spacing w:val="-2"/>
                <w:sz w:val="16"/>
              </w:rPr>
              <w:t>AR</w:t>
            </w:r>
          </w:p>
        </w:tc>
        <w:tc>
          <w:tcPr>
            <w:tcW w:w="1239" w:type="dxa"/>
            <w:noWrap/>
            <w:vAlign w:val="center"/>
            <w:hideMark/>
          </w:tcPr>
          <w:p w:rsidR="00943BC9" w:rsidRPr="00171DD7" w:rsidRDefault="00943BC9">
            <w:pPr>
              <w:rPr>
                <w:rFonts w:ascii="Times New Roman" w:hAnsi="Times New Roman"/>
                <w:sz w:val="16"/>
                <w:szCs w:val="16"/>
              </w:rPr>
            </w:pPr>
          </w:p>
        </w:tc>
        <w:tc>
          <w:tcPr>
            <w:tcW w:w="1170" w:type="dxa"/>
            <w:noWrap/>
            <w:vAlign w:val="center"/>
          </w:tcPr>
          <w:p w:rsidR="00943BC9" w:rsidRPr="00171DD7" w:rsidRDefault="00943BC9">
            <w:pPr>
              <w:jc w:val="center"/>
              <w:rPr>
                <w:rFonts w:eastAsiaTheme="minorHAnsi" w:cs="Arial"/>
                <w:color w:val="000000"/>
                <w:spacing w:val="-2"/>
                <w:sz w:val="16"/>
                <w:szCs w:val="16"/>
              </w:rPr>
            </w:pPr>
          </w:p>
        </w:tc>
        <w:tc>
          <w:tcPr>
            <w:tcW w:w="1276" w:type="dxa"/>
            <w:noWrap/>
            <w:vAlign w:val="center"/>
          </w:tcPr>
          <w:p w:rsidR="00943BC9" w:rsidRPr="00171DD7" w:rsidRDefault="00943BC9">
            <w:pPr>
              <w:jc w:val="center"/>
              <w:rPr>
                <w:rFonts w:eastAsiaTheme="minorHAnsi" w:cs="Arial"/>
                <w:color w:val="000000"/>
                <w:spacing w:val="-2"/>
                <w:sz w:val="16"/>
                <w:szCs w:val="16"/>
              </w:rPr>
            </w:pPr>
            <w:r>
              <w:rPr>
                <w:rFonts w:ascii="Wingdings 2" w:hAnsi="Wingdings 2"/>
                <w:caps/>
                <w:szCs w:val="16"/>
              </w:rPr>
              <w:t></w:t>
            </w:r>
          </w:p>
        </w:tc>
      </w:tr>
      <w:tr w:rsidR="00943BC9" w:rsidRPr="0028494E" w:rsidTr="00673AA3">
        <w:trPr>
          <w:cantSplit/>
          <w:jc w:val="center"/>
        </w:trPr>
        <w:tc>
          <w:tcPr>
            <w:tcW w:w="2546" w:type="dxa"/>
            <w:vAlign w:val="center"/>
          </w:tcPr>
          <w:p w:rsidR="00943BC9" w:rsidRPr="0028494E" w:rsidRDefault="00943BC9" w:rsidP="00EB0A8F">
            <w:pPr>
              <w:jc w:val="left"/>
              <w:rPr>
                <w:color w:val="000000"/>
                <w:spacing w:val="-2"/>
                <w:sz w:val="16"/>
              </w:rPr>
            </w:pPr>
            <w:r>
              <w:rPr>
                <w:color w:val="000000"/>
                <w:spacing w:val="-2"/>
                <w:sz w:val="16"/>
              </w:rPr>
              <w:t>Australien</w:t>
            </w:r>
          </w:p>
        </w:tc>
        <w:tc>
          <w:tcPr>
            <w:tcW w:w="567" w:type="dxa"/>
            <w:noWrap/>
            <w:vAlign w:val="center"/>
            <w:hideMark/>
          </w:tcPr>
          <w:p w:rsidR="00943BC9" w:rsidRPr="0028494E" w:rsidRDefault="00943BC9" w:rsidP="00EB0A8F">
            <w:pPr>
              <w:jc w:val="center"/>
              <w:rPr>
                <w:color w:val="000000"/>
                <w:spacing w:val="-2"/>
                <w:sz w:val="16"/>
              </w:rPr>
            </w:pPr>
            <w:r>
              <w:rPr>
                <w:color w:val="000000"/>
                <w:spacing w:val="-2"/>
                <w:sz w:val="16"/>
              </w:rPr>
              <w:t>AU</w:t>
            </w:r>
          </w:p>
        </w:tc>
        <w:tc>
          <w:tcPr>
            <w:tcW w:w="1239" w:type="dxa"/>
            <w:noWrap/>
            <w:vAlign w:val="center"/>
            <w:hideMark/>
          </w:tcPr>
          <w:p w:rsidR="00943BC9" w:rsidRPr="00171DD7" w:rsidRDefault="00943BC9">
            <w:pPr>
              <w:rPr>
                <w:rFonts w:ascii="Times New Roman" w:hAnsi="Times New Roman"/>
                <w:sz w:val="16"/>
                <w:szCs w:val="16"/>
              </w:rPr>
            </w:pPr>
          </w:p>
        </w:tc>
        <w:tc>
          <w:tcPr>
            <w:tcW w:w="1170" w:type="dxa"/>
            <w:noWrap/>
            <w:vAlign w:val="center"/>
          </w:tcPr>
          <w:p w:rsidR="00943BC9" w:rsidRPr="00171DD7" w:rsidRDefault="00943BC9">
            <w:pPr>
              <w:jc w:val="center"/>
              <w:rPr>
                <w:rFonts w:eastAsiaTheme="minorHAnsi" w:cs="Arial"/>
                <w:color w:val="000000"/>
                <w:spacing w:val="-2"/>
                <w:sz w:val="16"/>
                <w:szCs w:val="16"/>
              </w:rPr>
            </w:pPr>
            <w:r>
              <w:rPr>
                <w:rFonts w:ascii="Wingdings 2" w:hAnsi="Wingdings 2"/>
                <w:caps/>
                <w:szCs w:val="16"/>
              </w:rPr>
              <w:t></w:t>
            </w:r>
          </w:p>
        </w:tc>
        <w:tc>
          <w:tcPr>
            <w:tcW w:w="1276" w:type="dxa"/>
            <w:noWrap/>
            <w:vAlign w:val="center"/>
          </w:tcPr>
          <w:p w:rsidR="00943BC9" w:rsidRPr="00171DD7" w:rsidRDefault="00943BC9">
            <w:pPr>
              <w:jc w:val="center"/>
              <w:rPr>
                <w:rFonts w:eastAsiaTheme="minorHAnsi" w:cs="Arial"/>
                <w:color w:val="000000"/>
                <w:spacing w:val="-2"/>
                <w:sz w:val="16"/>
                <w:szCs w:val="16"/>
              </w:rPr>
            </w:pPr>
          </w:p>
        </w:tc>
      </w:tr>
      <w:tr w:rsidR="00943BC9" w:rsidRPr="0028494E" w:rsidTr="00673AA3">
        <w:trPr>
          <w:cantSplit/>
          <w:jc w:val="center"/>
        </w:trPr>
        <w:tc>
          <w:tcPr>
            <w:tcW w:w="2546" w:type="dxa"/>
            <w:vAlign w:val="center"/>
          </w:tcPr>
          <w:p w:rsidR="00943BC9" w:rsidRPr="0028494E" w:rsidRDefault="00943BC9" w:rsidP="00EB0A8F">
            <w:pPr>
              <w:jc w:val="left"/>
              <w:rPr>
                <w:color w:val="000000"/>
                <w:spacing w:val="-2"/>
                <w:sz w:val="16"/>
              </w:rPr>
            </w:pPr>
            <w:r>
              <w:rPr>
                <w:color w:val="000000"/>
                <w:spacing w:val="-2"/>
                <w:sz w:val="16"/>
              </w:rPr>
              <w:t>Chile</w:t>
            </w:r>
          </w:p>
        </w:tc>
        <w:tc>
          <w:tcPr>
            <w:tcW w:w="567" w:type="dxa"/>
            <w:noWrap/>
            <w:vAlign w:val="center"/>
            <w:hideMark/>
          </w:tcPr>
          <w:p w:rsidR="00943BC9" w:rsidRPr="0028494E" w:rsidRDefault="00943BC9" w:rsidP="00EB0A8F">
            <w:pPr>
              <w:jc w:val="center"/>
              <w:rPr>
                <w:color w:val="000000"/>
                <w:spacing w:val="-2"/>
                <w:sz w:val="16"/>
              </w:rPr>
            </w:pPr>
            <w:r>
              <w:rPr>
                <w:color w:val="000000"/>
                <w:spacing w:val="-2"/>
                <w:sz w:val="16"/>
              </w:rPr>
              <w:t>CL</w:t>
            </w:r>
          </w:p>
        </w:tc>
        <w:tc>
          <w:tcPr>
            <w:tcW w:w="1239" w:type="dxa"/>
            <w:noWrap/>
            <w:vAlign w:val="center"/>
            <w:hideMark/>
          </w:tcPr>
          <w:p w:rsidR="00943BC9" w:rsidRPr="00171DD7" w:rsidRDefault="00943BC9">
            <w:pPr>
              <w:jc w:val="center"/>
              <w:rPr>
                <w:rFonts w:eastAsiaTheme="minorHAnsi" w:cs="Arial"/>
                <w:color w:val="000000"/>
                <w:spacing w:val="-2"/>
                <w:sz w:val="16"/>
                <w:szCs w:val="16"/>
              </w:rPr>
            </w:pPr>
            <w:r>
              <w:rPr>
                <w:rFonts w:ascii="Wingdings 2" w:hAnsi="Wingdings 2"/>
                <w:caps/>
                <w:szCs w:val="16"/>
              </w:rPr>
              <w:t></w:t>
            </w:r>
          </w:p>
        </w:tc>
        <w:tc>
          <w:tcPr>
            <w:tcW w:w="1170" w:type="dxa"/>
            <w:noWrap/>
            <w:vAlign w:val="center"/>
          </w:tcPr>
          <w:p w:rsidR="00943BC9" w:rsidRPr="00171DD7" w:rsidRDefault="00943BC9">
            <w:pPr>
              <w:jc w:val="center"/>
              <w:rPr>
                <w:rFonts w:eastAsiaTheme="minorHAnsi" w:cs="Arial"/>
                <w:color w:val="000000"/>
                <w:spacing w:val="-2"/>
                <w:sz w:val="16"/>
                <w:szCs w:val="16"/>
              </w:rPr>
            </w:pPr>
          </w:p>
        </w:tc>
        <w:tc>
          <w:tcPr>
            <w:tcW w:w="1276" w:type="dxa"/>
            <w:noWrap/>
            <w:vAlign w:val="center"/>
          </w:tcPr>
          <w:p w:rsidR="00943BC9" w:rsidRPr="00171DD7" w:rsidRDefault="00943BC9">
            <w:pPr>
              <w:jc w:val="center"/>
              <w:rPr>
                <w:rFonts w:eastAsiaTheme="minorHAnsi" w:cs="Arial"/>
                <w:color w:val="000000"/>
                <w:spacing w:val="-2"/>
                <w:sz w:val="16"/>
                <w:szCs w:val="16"/>
              </w:rPr>
            </w:pPr>
          </w:p>
        </w:tc>
      </w:tr>
      <w:tr w:rsidR="00943BC9" w:rsidRPr="0028494E" w:rsidTr="00673AA3">
        <w:trPr>
          <w:cantSplit/>
          <w:jc w:val="center"/>
        </w:trPr>
        <w:tc>
          <w:tcPr>
            <w:tcW w:w="2546" w:type="dxa"/>
            <w:vAlign w:val="center"/>
          </w:tcPr>
          <w:p w:rsidR="00943BC9" w:rsidRPr="0028494E" w:rsidRDefault="00943BC9" w:rsidP="00EB0A8F">
            <w:pPr>
              <w:jc w:val="left"/>
              <w:rPr>
                <w:color w:val="000000"/>
                <w:spacing w:val="-2"/>
                <w:sz w:val="16"/>
              </w:rPr>
            </w:pPr>
            <w:r>
              <w:rPr>
                <w:color w:val="000000"/>
                <w:spacing w:val="-2"/>
                <w:sz w:val="16"/>
              </w:rPr>
              <w:t>Frankreich</w:t>
            </w:r>
          </w:p>
        </w:tc>
        <w:tc>
          <w:tcPr>
            <w:tcW w:w="567" w:type="dxa"/>
            <w:noWrap/>
            <w:vAlign w:val="center"/>
            <w:hideMark/>
          </w:tcPr>
          <w:p w:rsidR="00943BC9" w:rsidRPr="0028494E" w:rsidRDefault="00943BC9" w:rsidP="00EB0A8F">
            <w:pPr>
              <w:jc w:val="center"/>
              <w:rPr>
                <w:color w:val="000000"/>
                <w:spacing w:val="-2"/>
                <w:sz w:val="16"/>
              </w:rPr>
            </w:pPr>
            <w:r>
              <w:rPr>
                <w:color w:val="000000"/>
                <w:spacing w:val="-2"/>
                <w:sz w:val="16"/>
              </w:rPr>
              <w:t>FR</w:t>
            </w:r>
          </w:p>
        </w:tc>
        <w:tc>
          <w:tcPr>
            <w:tcW w:w="1239" w:type="dxa"/>
            <w:noWrap/>
            <w:vAlign w:val="center"/>
            <w:hideMark/>
          </w:tcPr>
          <w:p w:rsidR="00943BC9" w:rsidRPr="00171DD7" w:rsidRDefault="00943BC9">
            <w:pPr>
              <w:rPr>
                <w:rFonts w:ascii="Times New Roman" w:hAnsi="Times New Roman"/>
                <w:sz w:val="16"/>
                <w:szCs w:val="16"/>
              </w:rPr>
            </w:pPr>
          </w:p>
        </w:tc>
        <w:tc>
          <w:tcPr>
            <w:tcW w:w="1170" w:type="dxa"/>
            <w:noWrap/>
            <w:vAlign w:val="center"/>
          </w:tcPr>
          <w:p w:rsidR="00943BC9" w:rsidRPr="00171DD7" w:rsidRDefault="00943BC9">
            <w:pPr>
              <w:jc w:val="center"/>
              <w:rPr>
                <w:rFonts w:eastAsiaTheme="minorHAnsi" w:cs="Arial"/>
                <w:color w:val="000000"/>
                <w:spacing w:val="-2"/>
                <w:sz w:val="16"/>
                <w:szCs w:val="16"/>
              </w:rPr>
            </w:pPr>
          </w:p>
        </w:tc>
        <w:tc>
          <w:tcPr>
            <w:tcW w:w="1276" w:type="dxa"/>
            <w:noWrap/>
            <w:vAlign w:val="center"/>
          </w:tcPr>
          <w:p w:rsidR="00943BC9" w:rsidRPr="00171DD7" w:rsidRDefault="00943BC9">
            <w:pPr>
              <w:jc w:val="center"/>
              <w:rPr>
                <w:rFonts w:eastAsiaTheme="minorHAnsi" w:cs="Arial"/>
                <w:color w:val="000000"/>
                <w:spacing w:val="-2"/>
                <w:sz w:val="16"/>
                <w:szCs w:val="16"/>
              </w:rPr>
            </w:pPr>
            <w:r>
              <w:rPr>
                <w:rFonts w:ascii="Wingdings 2" w:hAnsi="Wingdings 2"/>
                <w:caps/>
                <w:szCs w:val="16"/>
              </w:rPr>
              <w:t></w:t>
            </w:r>
          </w:p>
        </w:tc>
      </w:tr>
      <w:tr w:rsidR="00943BC9" w:rsidRPr="0028494E" w:rsidTr="00673AA3">
        <w:trPr>
          <w:cantSplit/>
          <w:jc w:val="center"/>
        </w:trPr>
        <w:tc>
          <w:tcPr>
            <w:tcW w:w="2546" w:type="dxa"/>
            <w:vAlign w:val="center"/>
          </w:tcPr>
          <w:p w:rsidR="00943BC9" w:rsidRPr="0028494E" w:rsidRDefault="00943BC9" w:rsidP="00EB0A8F">
            <w:pPr>
              <w:jc w:val="left"/>
              <w:rPr>
                <w:color w:val="000000"/>
                <w:spacing w:val="-2"/>
                <w:sz w:val="16"/>
              </w:rPr>
            </w:pPr>
            <w:r>
              <w:rPr>
                <w:color w:val="000000"/>
                <w:spacing w:val="-2"/>
                <w:sz w:val="16"/>
              </w:rPr>
              <w:t>Kenia</w:t>
            </w:r>
          </w:p>
        </w:tc>
        <w:tc>
          <w:tcPr>
            <w:tcW w:w="567" w:type="dxa"/>
            <w:noWrap/>
            <w:vAlign w:val="center"/>
            <w:hideMark/>
          </w:tcPr>
          <w:p w:rsidR="00943BC9" w:rsidRPr="0028494E" w:rsidRDefault="00943BC9" w:rsidP="00EB0A8F">
            <w:pPr>
              <w:jc w:val="center"/>
              <w:rPr>
                <w:color w:val="000000"/>
                <w:spacing w:val="-2"/>
                <w:sz w:val="16"/>
              </w:rPr>
            </w:pPr>
            <w:r>
              <w:rPr>
                <w:color w:val="000000"/>
                <w:spacing w:val="-2"/>
                <w:sz w:val="16"/>
              </w:rPr>
              <w:t>KE</w:t>
            </w:r>
          </w:p>
        </w:tc>
        <w:tc>
          <w:tcPr>
            <w:tcW w:w="1239" w:type="dxa"/>
            <w:noWrap/>
            <w:vAlign w:val="center"/>
            <w:hideMark/>
          </w:tcPr>
          <w:p w:rsidR="00943BC9" w:rsidRPr="00171DD7" w:rsidRDefault="00943BC9">
            <w:pPr>
              <w:jc w:val="center"/>
              <w:rPr>
                <w:rFonts w:eastAsiaTheme="minorHAnsi" w:cs="Arial"/>
                <w:color w:val="000000"/>
                <w:spacing w:val="-2"/>
                <w:sz w:val="16"/>
                <w:szCs w:val="16"/>
              </w:rPr>
            </w:pPr>
            <w:r>
              <w:rPr>
                <w:rFonts w:ascii="Wingdings 2" w:hAnsi="Wingdings 2"/>
                <w:caps/>
                <w:szCs w:val="16"/>
              </w:rPr>
              <w:t></w:t>
            </w:r>
          </w:p>
        </w:tc>
        <w:tc>
          <w:tcPr>
            <w:tcW w:w="1170" w:type="dxa"/>
            <w:noWrap/>
            <w:vAlign w:val="center"/>
          </w:tcPr>
          <w:p w:rsidR="00943BC9" w:rsidRPr="00171DD7" w:rsidRDefault="00943BC9">
            <w:pPr>
              <w:jc w:val="center"/>
              <w:rPr>
                <w:rFonts w:eastAsiaTheme="minorHAnsi" w:cs="Arial"/>
                <w:color w:val="000000"/>
                <w:spacing w:val="-2"/>
                <w:sz w:val="16"/>
                <w:szCs w:val="16"/>
              </w:rPr>
            </w:pPr>
          </w:p>
        </w:tc>
        <w:tc>
          <w:tcPr>
            <w:tcW w:w="1276" w:type="dxa"/>
            <w:noWrap/>
            <w:vAlign w:val="center"/>
          </w:tcPr>
          <w:p w:rsidR="00943BC9" w:rsidRPr="00171DD7" w:rsidRDefault="00943BC9">
            <w:pPr>
              <w:jc w:val="center"/>
              <w:rPr>
                <w:rFonts w:eastAsiaTheme="minorHAnsi" w:cs="Arial"/>
                <w:color w:val="000000"/>
                <w:spacing w:val="-2"/>
                <w:sz w:val="16"/>
                <w:szCs w:val="16"/>
              </w:rPr>
            </w:pPr>
          </w:p>
        </w:tc>
      </w:tr>
      <w:tr w:rsidR="00943BC9" w:rsidRPr="0028494E" w:rsidTr="00673AA3">
        <w:trPr>
          <w:cantSplit/>
          <w:jc w:val="center"/>
        </w:trPr>
        <w:tc>
          <w:tcPr>
            <w:tcW w:w="2546" w:type="dxa"/>
            <w:vAlign w:val="center"/>
          </w:tcPr>
          <w:p w:rsidR="00943BC9" w:rsidRPr="0028494E" w:rsidRDefault="00943BC9" w:rsidP="00EB0A8F">
            <w:pPr>
              <w:jc w:val="left"/>
              <w:rPr>
                <w:color w:val="000000"/>
                <w:spacing w:val="-2"/>
                <w:sz w:val="16"/>
              </w:rPr>
            </w:pPr>
            <w:r>
              <w:rPr>
                <w:color w:val="000000"/>
                <w:spacing w:val="-2"/>
                <w:sz w:val="16"/>
              </w:rPr>
              <w:t>Niederlande</w:t>
            </w:r>
          </w:p>
        </w:tc>
        <w:tc>
          <w:tcPr>
            <w:tcW w:w="567" w:type="dxa"/>
            <w:noWrap/>
            <w:vAlign w:val="center"/>
            <w:hideMark/>
          </w:tcPr>
          <w:p w:rsidR="00943BC9" w:rsidRPr="0028494E" w:rsidRDefault="00943BC9" w:rsidP="00EB0A8F">
            <w:pPr>
              <w:jc w:val="center"/>
              <w:rPr>
                <w:color w:val="000000"/>
                <w:spacing w:val="-2"/>
                <w:sz w:val="16"/>
              </w:rPr>
            </w:pPr>
            <w:r>
              <w:rPr>
                <w:color w:val="000000"/>
                <w:spacing w:val="-2"/>
                <w:sz w:val="16"/>
              </w:rPr>
              <w:t>NL</w:t>
            </w:r>
          </w:p>
        </w:tc>
        <w:tc>
          <w:tcPr>
            <w:tcW w:w="1239" w:type="dxa"/>
            <w:noWrap/>
            <w:vAlign w:val="center"/>
            <w:hideMark/>
          </w:tcPr>
          <w:p w:rsidR="00943BC9" w:rsidRPr="00171DD7" w:rsidRDefault="00943BC9">
            <w:pPr>
              <w:rPr>
                <w:rFonts w:ascii="Times New Roman" w:hAnsi="Times New Roman"/>
                <w:sz w:val="16"/>
                <w:szCs w:val="16"/>
              </w:rPr>
            </w:pPr>
          </w:p>
        </w:tc>
        <w:tc>
          <w:tcPr>
            <w:tcW w:w="1170" w:type="dxa"/>
            <w:noWrap/>
            <w:vAlign w:val="center"/>
          </w:tcPr>
          <w:p w:rsidR="00943BC9" w:rsidRPr="00171DD7" w:rsidRDefault="00943BC9">
            <w:pPr>
              <w:jc w:val="center"/>
              <w:rPr>
                <w:rFonts w:eastAsiaTheme="minorHAnsi" w:cs="Arial"/>
                <w:color w:val="000000"/>
                <w:spacing w:val="-2"/>
                <w:sz w:val="16"/>
                <w:szCs w:val="16"/>
              </w:rPr>
            </w:pPr>
          </w:p>
        </w:tc>
        <w:tc>
          <w:tcPr>
            <w:tcW w:w="1276" w:type="dxa"/>
            <w:noWrap/>
            <w:vAlign w:val="center"/>
          </w:tcPr>
          <w:p w:rsidR="00943BC9" w:rsidRPr="00171DD7" w:rsidRDefault="00943BC9">
            <w:pPr>
              <w:jc w:val="center"/>
              <w:rPr>
                <w:rFonts w:eastAsiaTheme="minorHAnsi" w:cs="Arial"/>
                <w:color w:val="000000"/>
                <w:spacing w:val="-2"/>
                <w:sz w:val="16"/>
                <w:szCs w:val="16"/>
              </w:rPr>
            </w:pPr>
            <w:r>
              <w:rPr>
                <w:rFonts w:ascii="Wingdings 2" w:hAnsi="Wingdings 2"/>
                <w:caps/>
                <w:sz w:val="18"/>
                <w:szCs w:val="16"/>
              </w:rPr>
              <w:t></w:t>
            </w:r>
          </w:p>
        </w:tc>
      </w:tr>
      <w:tr w:rsidR="00943BC9" w:rsidRPr="0028494E" w:rsidTr="00673AA3">
        <w:trPr>
          <w:cantSplit/>
          <w:jc w:val="center"/>
        </w:trPr>
        <w:tc>
          <w:tcPr>
            <w:tcW w:w="2546" w:type="dxa"/>
            <w:vAlign w:val="center"/>
          </w:tcPr>
          <w:p w:rsidR="00943BC9" w:rsidRPr="0028494E" w:rsidRDefault="00943BC9" w:rsidP="00EB0A8F">
            <w:pPr>
              <w:jc w:val="left"/>
              <w:rPr>
                <w:color w:val="000000"/>
                <w:spacing w:val="-2"/>
                <w:sz w:val="16"/>
              </w:rPr>
            </w:pPr>
            <w:r>
              <w:rPr>
                <w:color w:val="000000"/>
                <w:spacing w:val="-2"/>
                <w:sz w:val="16"/>
              </w:rPr>
              <w:t>Neuseeland</w:t>
            </w:r>
          </w:p>
        </w:tc>
        <w:tc>
          <w:tcPr>
            <w:tcW w:w="567" w:type="dxa"/>
            <w:noWrap/>
            <w:vAlign w:val="center"/>
            <w:hideMark/>
          </w:tcPr>
          <w:p w:rsidR="00943BC9" w:rsidRPr="0028494E" w:rsidRDefault="00943BC9" w:rsidP="00EB0A8F">
            <w:pPr>
              <w:jc w:val="center"/>
              <w:rPr>
                <w:color w:val="000000"/>
                <w:spacing w:val="-2"/>
                <w:sz w:val="16"/>
              </w:rPr>
            </w:pPr>
            <w:r>
              <w:rPr>
                <w:color w:val="000000"/>
                <w:spacing w:val="-2"/>
                <w:sz w:val="16"/>
              </w:rPr>
              <w:t>NZ</w:t>
            </w:r>
          </w:p>
        </w:tc>
        <w:tc>
          <w:tcPr>
            <w:tcW w:w="1239" w:type="dxa"/>
            <w:noWrap/>
            <w:vAlign w:val="center"/>
            <w:hideMark/>
          </w:tcPr>
          <w:p w:rsidR="00943BC9" w:rsidRPr="00171DD7" w:rsidRDefault="00943BC9">
            <w:pPr>
              <w:rPr>
                <w:rFonts w:ascii="Times New Roman" w:hAnsi="Times New Roman"/>
                <w:sz w:val="16"/>
                <w:szCs w:val="16"/>
              </w:rPr>
            </w:pPr>
          </w:p>
        </w:tc>
        <w:tc>
          <w:tcPr>
            <w:tcW w:w="1170" w:type="dxa"/>
            <w:noWrap/>
            <w:vAlign w:val="center"/>
          </w:tcPr>
          <w:p w:rsidR="00943BC9" w:rsidRPr="00171DD7" w:rsidRDefault="00943BC9">
            <w:pPr>
              <w:jc w:val="center"/>
              <w:rPr>
                <w:rFonts w:eastAsiaTheme="minorHAnsi" w:cs="Arial"/>
                <w:color w:val="000000"/>
                <w:spacing w:val="-2"/>
                <w:sz w:val="16"/>
                <w:szCs w:val="16"/>
              </w:rPr>
            </w:pPr>
          </w:p>
        </w:tc>
        <w:tc>
          <w:tcPr>
            <w:tcW w:w="1276" w:type="dxa"/>
            <w:noWrap/>
            <w:vAlign w:val="center"/>
          </w:tcPr>
          <w:p w:rsidR="00943BC9" w:rsidRPr="00171DD7" w:rsidRDefault="00943BC9">
            <w:pPr>
              <w:jc w:val="center"/>
              <w:rPr>
                <w:rFonts w:eastAsiaTheme="minorHAnsi" w:cs="Arial"/>
                <w:color w:val="000000"/>
                <w:spacing w:val="-2"/>
                <w:sz w:val="16"/>
                <w:szCs w:val="16"/>
              </w:rPr>
            </w:pPr>
            <w:r>
              <w:rPr>
                <w:rFonts w:ascii="Wingdings 2" w:hAnsi="Wingdings 2"/>
                <w:caps/>
                <w:szCs w:val="16"/>
              </w:rPr>
              <w:t></w:t>
            </w:r>
          </w:p>
        </w:tc>
      </w:tr>
      <w:tr w:rsidR="00943BC9" w:rsidRPr="0028494E" w:rsidTr="00673AA3">
        <w:trPr>
          <w:cantSplit/>
          <w:jc w:val="center"/>
        </w:trPr>
        <w:tc>
          <w:tcPr>
            <w:tcW w:w="2546" w:type="dxa"/>
            <w:vAlign w:val="center"/>
          </w:tcPr>
          <w:p w:rsidR="00943BC9" w:rsidRPr="0028494E" w:rsidRDefault="00943BC9" w:rsidP="00EB0A8F">
            <w:pPr>
              <w:jc w:val="left"/>
              <w:rPr>
                <w:color w:val="000000"/>
                <w:spacing w:val="-2"/>
                <w:sz w:val="16"/>
              </w:rPr>
            </w:pPr>
            <w:r>
              <w:rPr>
                <w:color w:val="000000"/>
                <w:spacing w:val="-2"/>
                <w:sz w:val="16"/>
              </w:rPr>
              <w:t>Norwegen</w:t>
            </w:r>
          </w:p>
        </w:tc>
        <w:tc>
          <w:tcPr>
            <w:tcW w:w="567" w:type="dxa"/>
            <w:noWrap/>
            <w:vAlign w:val="center"/>
            <w:hideMark/>
          </w:tcPr>
          <w:p w:rsidR="00943BC9" w:rsidRPr="0028494E" w:rsidRDefault="00943BC9" w:rsidP="00EB0A8F">
            <w:pPr>
              <w:jc w:val="center"/>
              <w:rPr>
                <w:color w:val="000000"/>
                <w:spacing w:val="-2"/>
                <w:sz w:val="16"/>
              </w:rPr>
            </w:pPr>
            <w:r>
              <w:rPr>
                <w:color w:val="000000"/>
                <w:spacing w:val="-2"/>
                <w:sz w:val="16"/>
              </w:rPr>
              <w:t>NO</w:t>
            </w:r>
          </w:p>
        </w:tc>
        <w:tc>
          <w:tcPr>
            <w:tcW w:w="1239" w:type="dxa"/>
            <w:noWrap/>
            <w:vAlign w:val="center"/>
            <w:hideMark/>
          </w:tcPr>
          <w:p w:rsidR="00943BC9" w:rsidRPr="00171DD7" w:rsidRDefault="00943BC9">
            <w:pPr>
              <w:rPr>
                <w:rFonts w:ascii="Times New Roman" w:hAnsi="Times New Roman"/>
                <w:sz w:val="16"/>
                <w:szCs w:val="16"/>
              </w:rPr>
            </w:pPr>
          </w:p>
        </w:tc>
        <w:tc>
          <w:tcPr>
            <w:tcW w:w="1170" w:type="dxa"/>
            <w:noWrap/>
            <w:vAlign w:val="center"/>
          </w:tcPr>
          <w:p w:rsidR="00943BC9" w:rsidRPr="00171DD7" w:rsidRDefault="00943BC9">
            <w:pPr>
              <w:jc w:val="center"/>
              <w:rPr>
                <w:rFonts w:eastAsiaTheme="minorHAnsi" w:cs="Arial"/>
                <w:color w:val="000000"/>
                <w:spacing w:val="-2"/>
                <w:sz w:val="16"/>
                <w:szCs w:val="16"/>
              </w:rPr>
            </w:pPr>
          </w:p>
        </w:tc>
        <w:tc>
          <w:tcPr>
            <w:tcW w:w="1276" w:type="dxa"/>
            <w:noWrap/>
            <w:vAlign w:val="center"/>
          </w:tcPr>
          <w:p w:rsidR="00943BC9" w:rsidRPr="00171DD7" w:rsidRDefault="00943BC9">
            <w:pPr>
              <w:jc w:val="center"/>
              <w:rPr>
                <w:rFonts w:eastAsiaTheme="minorHAnsi" w:cs="Arial"/>
                <w:color w:val="000000"/>
                <w:spacing w:val="-2"/>
                <w:sz w:val="16"/>
                <w:szCs w:val="16"/>
              </w:rPr>
            </w:pPr>
            <w:r>
              <w:rPr>
                <w:rFonts w:ascii="Wingdings 2" w:hAnsi="Wingdings 2"/>
                <w:caps/>
                <w:szCs w:val="16"/>
              </w:rPr>
              <w:t></w:t>
            </w:r>
          </w:p>
        </w:tc>
      </w:tr>
      <w:tr w:rsidR="00943BC9" w:rsidRPr="0028494E" w:rsidTr="00673AA3">
        <w:trPr>
          <w:cantSplit/>
          <w:jc w:val="center"/>
        </w:trPr>
        <w:tc>
          <w:tcPr>
            <w:tcW w:w="2546" w:type="dxa"/>
            <w:vAlign w:val="center"/>
          </w:tcPr>
          <w:p w:rsidR="00943BC9" w:rsidRPr="0028494E" w:rsidRDefault="00943BC9" w:rsidP="00EB0A8F">
            <w:pPr>
              <w:jc w:val="left"/>
              <w:rPr>
                <w:color w:val="000000"/>
                <w:spacing w:val="-2"/>
                <w:sz w:val="16"/>
              </w:rPr>
            </w:pPr>
            <w:r>
              <w:rPr>
                <w:color w:val="000000"/>
                <w:spacing w:val="-2"/>
                <w:sz w:val="16"/>
              </w:rPr>
              <w:t>Schweiz</w:t>
            </w:r>
          </w:p>
        </w:tc>
        <w:tc>
          <w:tcPr>
            <w:tcW w:w="567" w:type="dxa"/>
            <w:noWrap/>
            <w:vAlign w:val="center"/>
          </w:tcPr>
          <w:p w:rsidR="00943BC9" w:rsidRPr="0028494E" w:rsidRDefault="00943BC9" w:rsidP="00EB0A8F">
            <w:pPr>
              <w:jc w:val="center"/>
              <w:rPr>
                <w:color w:val="000000"/>
                <w:spacing w:val="-2"/>
                <w:sz w:val="16"/>
              </w:rPr>
            </w:pPr>
            <w:r>
              <w:rPr>
                <w:color w:val="000000"/>
                <w:spacing w:val="-2"/>
                <w:sz w:val="16"/>
              </w:rPr>
              <w:t>CH</w:t>
            </w:r>
          </w:p>
        </w:tc>
        <w:tc>
          <w:tcPr>
            <w:tcW w:w="1239" w:type="dxa"/>
            <w:noWrap/>
            <w:vAlign w:val="center"/>
          </w:tcPr>
          <w:p w:rsidR="00943BC9" w:rsidRPr="00171DD7" w:rsidRDefault="00943BC9">
            <w:pPr>
              <w:jc w:val="center"/>
              <w:rPr>
                <w:rFonts w:eastAsiaTheme="minorHAnsi" w:cs="Arial"/>
                <w:color w:val="000000"/>
                <w:spacing w:val="-2"/>
                <w:sz w:val="16"/>
                <w:szCs w:val="16"/>
              </w:rPr>
            </w:pPr>
          </w:p>
        </w:tc>
        <w:tc>
          <w:tcPr>
            <w:tcW w:w="1170" w:type="dxa"/>
            <w:noWrap/>
            <w:vAlign w:val="center"/>
          </w:tcPr>
          <w:p w:rsidR="00943BC9" w:rsidRPr="00171DD7" w:rsidRDefault="00943BC9">
            <w:pPr>
              <w:jc w:val="center"/>
              <w:rPr>
                <w:rFonts w:eastAsiaTheme="minorHAnsi" w:cs="Arial"/>
                <w:color w:val="000000"/>
                <w:spacing w:val="-2"/>
                <w:sz w:val="16"/>
                <w:szCs w:val="16"/>
              </w:rPr>
            </w:pPr>
          </w:p>
        </w:tc>
        <w:tc>
          <w:tcPr>
            <w:tcW w:w="1276" w:type="dxa"/>
            <w:noWrap/>
            <w:vAlign w:val="center"/>
          </w:tcPr>
          <w:p w:rsidR="00943BC9" w:rsidRPr="00171DD7" w:rsidRDefault="00943BC9">
            <w:pPr>
              <w:jc w:val="center"/>
              <w:rPr>
                <w:rFonts w:eastAsiaTheme="minorHAnsi" w:cs="Arial"/>
                <w:color w:val="000000"/>
                <w:spacing w:val="-2"/>
                <w:sz w:val="16"/>
                <w:szCs w:val="16"/>
              </w:rPr>
            </w:pPr>
            <w:r>
              <w:rPr>
                <w:rFonts w:ascii="Wingdings 2" w:hAnsi="Wingdings 2"/>
                <w:caps/>
                <w:szCs w:val="16"/>
              </w:rPr>
              <w:t></w:t>
            </w:r>
          </w:p>
        </w:tc>
      </w:tr>
      <w:tr w:rsidR="00943BC9" w:rsidRPr="0028494E" w:rsidTr="00673AA3">
        <w:trPr>
          <w:cantSplit/>
          <w:jc w:val="center"/>
        </w:trPr>
        <w:tc>
          <w:tcPr>
            <w:tcW w:w="2546" w:type="dxa"/>
            <w:vAlign w:val="center"/>
          </w:tcPr>
          <w:p w:rsidR="00943BC9" w:rsidRPr="0028494E" w:rsidRDefault="00943BC9" w:rsidP="00EB0A8F">
            <w:pPr>
              <w:jc w:val="left"/>
              <w:rPr>
                <w:color w:val="000000"/>
                <w:spacing w:val="-2"/>
                <w:sz w:val="16"/>
              </w:rPr>
            </w:pPr>
            <w:r>
              <w:rPr>
                <w:color w:val="000000"/>
                <w:spacing w:val="-2"/>
                <w:sz w:val="16"/>
              </w:rPr>
              <w:t>Tunesien</w:t>
            </w:r>
          </w:p>
        </w:tc>
        <w:tc>
          <w:tcPr>
            <w:tcW w:w="567" w:type="dxa"/>
            <w:noWrap/>
            <w:vAlign w:val="center"/>
            <w:hideMark/>
          </w:tcPr>
          <w:p w:rsidR="00943BC9" w:rsidRPr="0028494E" w:rsidRDefault="00943BC9" w:rsidP="00EB0A8F">
            <w:pPr>
              <w:jc w:val="center"/>
              <w:rPr>
                <w:color w:val="000000"/>
                <w:spacing w:val="-2"/>
                <w:sz w:val="16"/>
              </w:rPr>
            </w:pPr>
            <w:r>
              <w:rPr>
                <w:color w:val="000000"/>
                <w:spacing w:val="-2"/>
                <w:sz w:val="16"/>
              </w:rPr>
              <w:t>TN</w:t>
            </w:r>
          </w:p>
        </w:tc>
        <w:tc>
          <w:tcPr>
            <w:tcW w:w="1239" w:type="dxa"/>
            <w:noWrap/>
            <w:vAlign w:val="center"/>
            <w:hideMark/>
          </w:tcPr>
          <w:p w:rsidR="00943BC9" w:rsidRPr="00171DD7" w:rsidRDefault="00943BC9">
            <w:pPr>
              <w:jc w:val="center"/>
              <w:rPr>
                <w:rFonts w:eastAsiaTheme="minorHAnsi" w:cs="Arial"/>
                <w:color w:val="000000"/>
                <w:spacing w:val="-2"/>
                <w:sz w:val="16"/>
                <w:szCs w:val="16"/>
              </w:rPr>
            </w:pPr>
            <w:r>
              <w:rPr>
                <w:rFonts w:ascii="Wingdings 2" w:hAnsi="Wingdings 2"/>
                <w:caps/>
                <w:szCs w:val="16"/>
              </w:rPr>
              <w:t></w:t>
            </w:r>
          </w:p>
        </w:tc>
        <w:tc>
          <w:tcPr>
            <w:tcW w:w="1170" w:type="dxa"/>
            <w:noWrap/>
            <w:vAlign w:val="center"/>
          </w:tcPr>
          <w:p w:rsidR="00943BC9" w:rsidRPr="00171DD7" w:rsidRDefault="00943BC9">
            <w:pPr>
              <w:jc w:val="center"/>
              <w:rPr>
                <w:rFonts w:eastAsiaTheme="minorHAnsi" w:cs="Arial"/>
                <w:color w:val="000000"/>
                <w:spacing w:val="-2"/>
                <w:sz w:val="16"/>
                <w:szCs w:val="16"/>
              </w:rPr>
            </w:pPr>
          </w:p>
        </w:tc>
        <w:tc>
          <w:tcPr>
            <w:tcW w:w="1276" w:type="dxa"/>
            <w:noWrap/>
            <w:vAlign w:val="center"/>
          </w:tcPr>
          <w:p w:rsidR="00943BC9" w:rsidRPr="00171DD7" w:rsidRDefault="00943BC9">
            <w:pPr>
              <w:jc w:val="center"/>
              <w:rPr>
                <w:rFonts w:eastAsiaTheme="minorHAnsi" w:cs="Arial"/>
                <w:color w:val="000000"/>
                <w:spacing w:val="-2"/>
                <w:sz w:val="16"/>
                <w:szCs w:val="16"/>
              </w:rPr>
            </w:pPr>
          </w:p>
        </w:tc>
      </w:tr>
      <w:tr w:rsidR="00943BC9" w:rsidRPr="0028494E" w:rsidTr="00673AA3">
        <w:trPr>
          <w:cantSplit/>
          <w:jc w:val="center"/>
        </w:trPr>
        <w:tc>
          <w:tcPr>
            <w:tcW w:w="2546" w:type="dxa"/>
            <w:vAlign w:val="center"/>
          </w:tcPr>
          <w:p w:rsidR="00943BC9" w:rsidRPr="0028494E" w:rsidRDefault="009348EA" w:rsidP="00EB0A8F">
            <w:pPr>
              <w:jc w:val="left"/>
              <w:rPr>
                <w:color w:val="000000"/>
                <w:spacing w:val="-2"/>
                <w:sz w:val="16"/>
              </w:rPr>
            </w:pPr>
            <w:r>
              <w:rPr>
                <w:color w:val="000000"/>
                <w:spacing w:val="-2"/>
                <w:sz w:val="16"/>
              </w:rPr>
              <w:t>Uruguay</w:t>
            </w:r>
          </w:p>
        </w:tc>
        <w:tc>
          <w:tcPr>
            <w:tcW w:w="567" w:type="dxa"/>
            <w:noWrap/>
            <w:vAlign w:val="center"/>
            <w:hideMark/>
          </w:tcPr>
          <w:p w:rsidR="00943BC9" w:rsidRPr="0028494E" w:rsidRDefault="00943BC9" w:rsidP="00EB0A8F">
            <w:pPr>
              <w:jc w:val="center"/>
              <w:rPr>
                <w:color w:val="000000"/>
                <w:spacing w:val="-2"/>
                <w:sz w:val="16"/>
              </w:rPr>
            </w:pPr>
            <w:r>
              <w:rPr>
                <w:color w:val="000000"/>
                <w:spacing w:val="-2"/>
                <w:sz w:val="16"/>
              </w:rPr>
              <w:t>U</w:t>
            </w:r>
            <w:r w:rsidR="009348EA">
              <w:rPr>
                <w:color w:val="000000"/>
                <w:spacing w:val="-2"/>
                <w:sz w:val="16"/>
              </w:rPr>
              <w:t>Y</w:t>
            </w:r>
          </w:p>
        </w:tc>
        <w:tc>
          <w:tcPr>
            <w:tcW w:w="1239" w:type="dxa"/>
            <w:noWrap/>
            <w:vAlign w:val="center"/>
            <w:hideMark/>
          </w:tcPr>
          <w:p w:rsidR="00943BC9" w:rsidRPr="00171DD7" w:rsidRDefault="00943BC9">
            <w:pPr>
              <w:rPr>
                <w:rFonts w:ascii="Times New Roman" w:hAnsi="Times New Roman"/>
                <w:sz w:val="16"/>
                <w:szCs w:val="16"/>
              </w:rPr>
            </w:pPr>
          </w:p>
        </w:tc>
        <w:tc>
          <w:tcPr>
            <w:tcW w:w="1170" w:type="dxa"/>
            <w:noWrap/>
            <w:vAlign w:val="center"/>
          </w:tcPr>
          <w:p w:rsidR="00943BC9" w:rsidRPr="00171DD7" w:rsidRDefault="00943BC9">
            <w:pPr>
              <w:jc w:val="center"/>
              <w:rPr>
                <w:rFonts w:eastAsiaTheme="minorHAnsi" w:cs="Arial"/>
                <w:color w:val="000000"/>
                <w:spacing w:val="-2"/>
                <w:sz w:val="16"/>
                <w:szCs w:val="16"/>
              </w:rPr>
            </w:pPr>
          </w:p>
        </w:tc>
        <w:tc>
          <w:tcPr>
            <w:tcW w:w="1276" w:type="dxa"/>
            <w:noWrap/>
            <w:vAlign w:val="center"/>
          </w:tcPr>
          <w:p w:rsidR="00943BC9" w:rsidRPr="00171DD7" w:rsidRDefault="00943BC9">
            <w:pPr>
              <w:jc w:val="center"/>
              <w:rPr>
                <w:rFonts w:eastAsiaTheme="minorHAnsi" w:cs="Arial"/>
                <w:color w:val="000000"/>
                <w:spacing w:val="-2"/>
                <w:sz w:val="16"/>
                <w:szCs w:val="16"/>
              </w:rPr>
            </w:pPr>
            <w:r>
              <w:rPr>
                <w:rFonts w:ascii="Wingdings 2" w:hAnsi="Wingdings 2"/>
                <w:caps/>
                <w:szCs w:val="16"/>
              </w:rPr>
              <w:t></w:t>
            </w:r>
          </w:p>
        </w:tc>
      </w:tr>
      <w:tr w:rsidR="00943BC9" w:rsidRPr="0028494E" w:rsidTr="00673AA3">
        <w:trPr>
          <w:cantSplit/>
          <w:jc w:val="center"/>
        </w:trPr>
        <w:tc>
          <w:tcPr>
            <w:tcW w:w="2546" w:type="dxa"/>
            <w:vAlign w:val="center"/>
          </w:tcPr>
          <w:p w:rsidR="00943BC9" w:rsidRPr="0028494E" w:rsidRDefault="009348EA" w:rsidP="00EB0A8F">
            <w:pPr>
              <w:jc w:val="left"/>
              <w:rPr>
                <w:color w:val="000000"/>
                <w:spacing w:val="-2"/>
                <w:sz w:val="16"/>
              </w:rPr>
            </w:pPr>
            <w:r>
              <w:rPr>
                <w:color w:val="000000"/>
                <w:spacing w:val="-2"/>
                <w:sz w:val="16"/>
              </w:rPr>
              <w:t>Vereinigte Staaten von Amerika</w:t>
            </w:r>
          </w:p>
        </w:tc>
        <w:tc>
          <w:tcPr>
            <w:tcW w:w="567" w:type="dxa"/>
            <w:noWrap/>
            <w:vAlign w:val="center"/>
            <w:hideMark/>
          </w:tcPr>
          <w:p w:rsidR="00943BC9" w:rsidRPr="0028494E" w:rsidRDefault="00943BC9" w:rsidP="00EB0A8F">
            <w:pPr>
              <w:jc w:val="center"/>
              <w:rPr>
                <w:color w:val="000000"/>
                <w:spacing w:val="-2"/>
                <w:sz w:val="16"/>
              </w:rPr>
            </w:pPr>
            <w:r>
              <w:rPr>
                <w:color w:val="000000"/>
                <w:spacing w:val="-2"/>
                <w:sz w:val="16"/>
              </w:rPr>
              <w:t>U</w:t>
            </w:r>
            <w:r w:rsidR="009348EA">
              <w:rPr>
                <w:color w:val="000000"/>
                <w:spacing w:val="-2"/>
                <w:sz w:val="16"/>
              </w:rPr>
              <w:t>S</w:t>
            </w:r>
          </w:p>
        </w:tc>
        <w:tc>
          <w:tcPr>
            <w:tcW w:w="1239" w:type="dxa"/>
            <w:noWrap/>
            <w:vAlign w:val="center"/>
            <w:hideMark/>
          </w:tcPr>
          <w:p w:rsidR="00943BC9" w:rsidRPr="00171DD7" w:rsidRDefault="00943BC9">
            <w:pPr>
              <w:rPr>
                <w:rFonts w:ascii="Times New Roman" w:hAnsi="Times New Roman"/>
                <w:sz w:val="16"/>
                <w:szCs w:val="16"/>
              </w:rPr>
            </w:pPr>
          </w:p>
        </w:tc>
        <w:tc>
          <w:tcPr>
            <w:tcW w:w="1170" w:type="dxa"/>
            <w:noWrap/>
            <w:vAlign w:val="center"/>
          </w:tcPr>
          <w:p w:rsidR="00943BC9" w:rsidRPr="00171DD7" w:rsidRDefault="00943BC9">
            <w:pPr>
              <w:jc w:val="center"/>
              <w:rPr>
                <w:rFonts w:eastAsiaTheme="minorHAnsi" w:cs="Arial"/>
                <w:color w:val="000000"/>
                <w:spacing w:val="-2"/>
                <w:sz w:val="16"/>
                <w:szCs w:val="16"/>
              </w:rPr>
            </w:pPr>
          </w:p>
        </w:tc>
        <w:tc>
          <w:tcPr>
            <w:tcW w:w="1276" w:type="dxa"/>
            <w:noWrap/>
            <w:vAlign w:val="center"/>
            <w:hideMark/>
          </w:tcPr>
          <w:p w:rsidR="00943BC9" w:rsidRPr="00171DD7" w:rsidRDefault="00943BC9">
            <w:pPr>
              <w:jc w:val="center"/>
              <w:rPr>
                <w:rFonts w:eastAsiaTheme="minorHAnsi" w:cs="Arial"/>
                <w:color w:val="000000"/>
                <w:spacing w:val="-2"/>
                <w:sz w:val="16"/>
                <w:szCs w:val="16"/>
              </w:rPr>
            </w:pPr>
            <w:r>
              <w:rPr>
                <w:rFonts w:ascii="Wingdings 2" w:hAnsi="Wingdings 2"/>
                <w:caps/>
                <w:szCs w:val="16"/>
              </w:rPr>
              <w:t></w:t>
            </w:r>
          </w:p>
        </w:tc>
      </w:tr>
      <w:tr w:rsidR="00943BC9" w:rsidRPr="00916120" w:rsidTr="00673AA3">
        <w:trPr>
          <w:cantSplit/>
          <w:jc w:val="center"/>
        </w:trPr>
        <w:tc>
          <w:tcPr>
            <w:tcW w:w="2546" w:type="dxa"/>
            <w:vAlign w:val="center"/>
          </w:tcPr>
          <w:p w:rsidR="00943BC9" w:rsidRPr="00984A69" w:rsidRDefault="00943BC9" w:rsidP="00673AA3">
            <w:pPr>
              <w:jc w:val="center"/>
              <w:rPr>
                <w:bCs/>
                <w:color w:val="000000"/>
                <w:spacing w:val="-2"/>
                <w:sz w:val="16"/>
              </w:rPr>
            </w:pPr>
            <w:r>
              <w:rPr>
                <w:color w:val="000000"/>
                <w:spacing w:val="-2"/>
                <w:sz w:val="16"/>
              </w:rPr>
              <w:t>Gesamt</w:t>
            </w:r>
          </w:p>
        </w:tc>
        <w:tc>
          <w:tcPr>
            <w:tcW w:w="567" w:type="dxa"/>
            <w:noWrap/>
            <w:vAlign w:val="center"/>
            <w:hideMark/>
          </w:tcPr>
          <w:p w:rsidR="00943BC9" w:rsidRPr="005A044C" w:rsidRDefault="00943BC9" w:rsidP="00EB0A8F">
            <w:pPr>
              <w:jc w:val="center"/>
              <w:rPr>
                <w:bCs/>
                <w:color w:val="000000"/>
                <w:spacing w:val="-2"/>
                <w:sz w:val="16"/>
              </w:rPr>
            </w:pPr>
            <w:r>
              <w:rPr>
                <w:color w:val="000000"/>
                <w:spacing w:val="-2"/>
                <w:sz w:val="16"/>
              </w:rPr>
              <w:t>12</w:t>
            </w:r>
          </w:p>
        </w:tc>
        <w:tc>
          <w:tcPr>
            <w:tcW w:w="1239" w:type="dxa"/>
            <w:noWrap/>
            <w:vAlign w:val="center"/>
          </w:tcPr>
          <w:p w:rsidR="00943BC9" w:rsidRPr="00171DD7" w:rsidRDefault="00943BC9">
            <w:pPr>
              <w:jc w:val="center"/>
              <w:rPr>
                <w:rFonts w:eastAsiaTheme="minorHAnsi" w:cs="Arial"/>
                <w:color w:val="000000"/>
                <w:spacing w:val="-2"/>
                <w:sz w:val="16"/>
                <w:szCs w:val="16"/>
              </w:rPr>
            </w:pPr>
            <w:r>
              <w:rPr>
                <w:color w:val="000000"/>
                <w:spacing w:val="-2"/>
                <w:sz w:val="16"/>
              </w:rPr>
              <w:t>3</w:t>
            </w:r>
          </w:p>
        </w:tc>
        <w:tc>
          <w:tcPr>
            <w:tcW w:w="1170" w:type="dxa"/>
            <w:noWrap/>
            <w:vAlign w:val="center"/>
          </w:tcPr>
          <w:p w:rsidR="00943BC9" w:rsidRPr="00171DD7" w:rsidRDefault="00943BC9">
            <w:pPr>
              <w:jc w:val="center"/>
              <w:rPr>
                <w:rFonts w:eastAsiaTheme="minorHAnsi" w:cs="Arial"/>
                <w:color w:val="000000"/>
                <w:spacing w:val="-2"/>
                <w:sz w:val="16"/>
                <w:szCs w:val="16"/>
              </w:rPr>
            </w:pPr>
            <w:r>
              <w:rPr>
                <w:color w:val="000000"/>
                <w:spacing w:val="-2"/>
                <w:sz w:val="16"/>
              </w:rPr>
              <w:t>1</w:t>
            </w:r>
          </w:p>
        </w:tc>
        <w:tc>
          <w:tcPr>
            <w:tcW w:w="1276" w:type="dxa"/>
            <w:noWrap/>
            <w:vAlign w:val="center"/>
          </w:tcPr>
          <w:p w:rsidR="00943BC9" w:rsidRPr="00171DD7" w:rsidRDefault="00943BC9">
            <w:pPr>
              <w:jc w:val="center"/>
              <w:rPr>
                <w:rFonts w:eastAsiaTheme="minorHAnsi" w:cs="Arial"/>
                <w:color w:val="000000"/>
                <w:spacing w:val="-2"/>
                <w:sz w:val="16"/>
                <w:szCs w:val="16"/>
              </w:rPr>
            </w:pPr>
            <w:r>
              <w:rPr>
                <w:color w:val="000000"/>
                <w:spacing w:val="-2"/>
                <w:sz w:val="16"/>
              </w:rPr>
              <w:t>8</w:t>
            </w:r>
          </w:p>
        </w:tc>
      </w:tr>
    </w:tbl>
    <w:p w:rsidR="00943BC9" w:rsidRDefault="00943BC9" w:rsidP="00EB0A8F">
      <w:pPr>
        <w:rPr>
          <w:color w:val="000000"/>
          <w:spacing w:val="-2"/>
        </w:rPr>
      </w:pPr>
    </w:p>
    <w:p w:rsidR="00943BC9" w:rsidRDefault="00943BC9" w:rsidP="00EB0A8F">
      <w:pPr>
        <w:rPr>
          <w:color w:val="000000"/>
          <w:spacing w:val="-2"/>
        </w:rPr>
      </w:pPr>
      <w:r w:rsidRPr="009173C1">
        <w:fldChar w:fldCharType="begin"/>
      </w:r>
      <w:r w:rsidRPr="009173C1">
        <w:instrText xml:space="preserve"> AUTONUM  </w:instrText>
      </w:r>
      <w:r w:rsidRPr="009173C1">
        <w:fldChar w:fldCharType="end"/>
      </w:r>
      <w:r>
        <w:tab/>
        <w:t>Auf der Grundlage, daß Ressourcen allen drei Ansätzen gleichermaßen zugeteilt würden, wäre es möglich, bis Ende 2018 alle Pflanzen/Arten für die Ansätze 1 und 2 abzudecken</w:t>
      </w:r>
      <w:r w:rsidR="009348EA">
        <w:t>.</w:t>
      </w:r>
      <w:r>
        <w:rPr>
          <w:color w:val="000000"/>
          <w:spacing w:val="-2"/>
        </w:rPr>
        <w:t xml:space="preserve"> Im Falle von Ansatz 3 würde der Prozeß gemäß einer vereinbarten Priorisierung unendlich fortgeführt werden</w:t>
      </w:r>
      <w:r w:rsidR="007221AA">
        <w:rPr>
          <w:color w:val="000000"/>
          <w:spacing w:val="-2"/>
        </w:rPr>
        <w:t xml:space="preserve">. </w:t>
      </w:r>
    </w:p>
    <w:p w:rsidR="00943BC9" w:rsidRDefault="00943BC9" w:rsidP="00EB0A8F">
      <w:pPr>
        <w:rPr>
          <w:color w:val="000000"/>
          <w:spacing w:val="-2"/>
        </w:rPr>
      </w:pPr>
    </w:p>
    <w:tbl>
      <w:tblPr>
        <w:tblW w:w="9648" w:type="dxa"/>
        <w:jc w:val="center"/>
        <w:tblInd w:w="-937" w:type="dxa"/>
        <w:tblCellMar>
          <w:left w:w="0" w:type="dxa"/>
          <w:right w:w="0" w:type="dxa"/>
        </w:tblCellMar>
        <w:tblLook w:val="04A0" w:firstRow="1" w:lastRow="0" w:firstColumn="1" w:lastColumn="0" w:noHBand="0" w:noVBand="1"/>
      </w:tblPr>
      <w:tblGrid>
        <w:gridCol w:w="2412"/>
        <w:gridCol w:w="2412"/>
        <w:gridCol w:w="2412"/>
        <w:gridCol w:w="2412"/>
      </w:tblGrid>
      <w:tr w:rsidR="00943BC9" w:rsidTr="00EB0A8F">
        <w:trPr>
          <w:jc w:val="center"/>
        </w:trPr>
        <w:tc>
          <w:tcPr>
            <w:tcW w:w="2412" w:type="dxa"/>
            <w:tcBorders>
              <w:top w:val="single" w:sz="8" w:space="0" w:color="auto"/>
              <w:left w:val="single" w:sz="8" w:space="0" w:color="auto"/>
              <w:bottom w:val="single" w:sz="8" w:space="0" w:color="auto"/>
              <w:right w:val="single" w:sz="8" w:space="0" w:color="auto"/>
            </w:tcBorders>
            <w:tcMar>
              <w:top w:w="28" w:type="dxa"/>
              <w:left w:w="57" w:type="dxa"/>
              <w:bottom w:w="28" w:type="dxa"/>
              <w:right w:w="57" w:type="dxa"/>
            </w:tcMar>
            <w:vAlign w:val="center"/>
            <w:hideMark/>
          </w:tcPr>
          <w:p w:rsidR="00943BC9" w:rsidRPr="00F933E6" w:rsidRDefault="00943BC9" w:rsidP="001A41EC">
            <w:pPr>
              <w:keepNext/>
              <w:jc w:val="center"/>
              <w:rPr>
                <w:bCs/>
                <w:color w:val="000000"/>
                <w:spacing w:val="-2"/>
                <w:sz w:val="16"/>
              </w:rPr>
            </w:pPr>
            <w:r>
              <w:rPr>
                <w:color w:val="000000"/>
                <w:spacing w:val="-2"/>
                <w:sz w:val="16"/>
              </w:rPr>
              <w:t>2018</w:t>
            </w:r>
          </w:p>
        </w:tc>
        <w:tc>
          <w:tcPr>
            <w:tcW w:w="2412" w:type="dxa"/>
            <w:tcBorders>
              <w:top w:val="single" w:sz="8" w:space="0" w:color="auto"/>
              <w:left w:val="nil"/>
              <w:bottom w:val="single" w:sz="8" w:space="0" w:color="auto"/>
              <w:right w:val="single" w:sz="8" w:space="0" w:color="auto"/>
            </w:tcBorders>
            <w:tcMar>
              <w:top w:w="28" w:type="dxa"/>
              <w:left w:w="57" w:type="dxa"/>
              <w:bottom w:w="28" w:type="dxa"/>
              <w:right w:w="57" w:type="dxa"/>
            </w:tcMar>
            <w:vAlign w:val="center"/>
            <w:hideMark/>
          </w:tcPr>
          <w:p w:rsidR="00943BC9" w:rsidRPr="00F933E6" w:rsidRDefault="00943BC9" w:rsidP="001A41EC">
            <w:pPr>
              <w:keepNext/>
              <w:jc w:val="center"/>
              <w:rPr>
                <w:bCs/>
                <w:color w:val="000000"/>
                <w:spacing w:val="-2"/>
                <w:sz w:val="16"/>
              </w:rPr>
            </w:pPr>
            <w:r>
              <w:rPr>
                <w:color w:val="000000"/>
                <w:spacing w:val="-2"/>
                <w:sz w:val="16"/>
              </w:rPr>
              <w:t>2019</w:t>
            </w:r>
          </w:p>
        </w:tc>
        <w:tc>
          <w:tcPr>
            <w:tcW w:w="2412" w:type="dxa"/>
            <w:tcBorders>
              <w:top w:val="single" w:sz="8" w:space="0" w:color="auto"/>
              <w:left w:val="nil"/>
              <w:bottom w:val="single" w:sz="8" w:space="0" w:color="auto"/>
              <w:right w:val="single" w:sz="8" w:space="0" w:color="auto"/>
            </w:tcBorders>
            <w:tcMar>
              <w:top w:w="28" w:type="dxa"/>
              <w:left w:w="57" w:type="dxa"/>
              <w:bottom w:w="28" w:type="dxa"/>
              <w:right w:w="57" w:type="dxa"/>
            </w:tcMar>
            <w:vAlign w:val="center"/>
            <w:hideMark/>
          </w:tcPr>
          <w:p w:rsidR="00943BC9" w:rsidRPr="00F933E6" w:rsidRDefault="00943BC9" w:rsidP="001A41EC">
            <w:pPr>
              <w:keepNext/>
              <w:jc w:val="center"/>
              <w:rPr>
                <w:bCs/>
                <w:color w:val="000000"/>
                <w:spacing w:val="-2"/>
                <w:sz w:val="16"/>
              </w:rPr>
            </w:pPr>
            <w:r>
              <w:rPr>
                <w:color w:val="000000"/>
                <w:spacing w:val="-2"/>
                <w:sz w:val="16"/>
              </w:rPr>
              <w:t>2020</w:t>
            </w:r>
          </w:p>
        </w:tc>
        <w:tc>
          <w:tcPr>
            <w:tcW w:w="2412" w:type="dxa"/>
            <w:tcBorders>
              <w:top w:val="single" w:sz="8" w:space="0" w:color="auto"/>
              <w:left w:val="nil"/>
              <w:bottom w:val="single" w:sz="8" w:space="0" w:color="auto"/>
              <w:right w:val="single" w:sz="8" w:space="0" w:color="auto"/>
            </w:tcBorders>
          </w:tcPr>
          <w:p w:rsidR="00943BC9" w:rsidRPr="00F933E6" w:rsidRDefault="00943BC9" w:rsidP="001A41EC">
            <w:pPr>
              <w:keepNext/>
              <w:jc w:val="center"/>
              <w:rPr>
                <w:bCs/>
                <w:color w:val="000000"/>
                <w:spacing w:val="-2"/>
                <w:sz w:val="16"/>
              </w:rPr>
            </w:pPr>
            <w:r>
              <w:rPr>
                <w:color w:val="000000"/>
                <w:spacing w:val="-2"/>
                <w:sz w:val="16"/>
              </w:rPr>
              <w:t>…</w:t>
            </w:r>
          </w:p>
        </w:tc>
      </w:tr>
      <w:tr w:rsidR="00943BC9" w:rsidTr="00EB0A8F">
        <w:trPr>
          <w:jc w:val="center"/>
        </w:trPr>
        <w:tc>
          <w:tcPr>
            <w:tcW w:w="2412"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rsidR="00943BC9" w:rsidRDefault="00943BC9" w:rsidP="001A41EC">
            <w:pPr>
              <w:keepNext/>
              <w:jc w:val="center"/>
              <w:rPr>
                <w:rFonts w:cs="Arial"/>
                <w:color w:val="000000"/>
                <w:spacing w:val="-2"/>
                <w:sz w:val="18"/>
                <w:szCs w:val="18"/>
              </w:rPr>
            </w:pPr>
            <w:r>
              <w:rPr>
                <w:color w:val="000000"/>
                <w:spacing w:val="-2"/>
                <w:sz w:val="16"/>
              </w:rPr>
              <w:t xml:space="preserve">Ansatz </w:t>
            </w:r>
            <w:r>
              <w:rPr>
                <w:rFonts w:ascii="Times New Roman" w:hAnsi="Times New Roman"/>
                <w:color w:val="000000"/>
                <w:spacing w:val="-2"/>
                <w:sz w:val="18"/>
              </w:rPr>
              <w:t>1</w:t>
            </w:r>
            <w:r>
              <w:rPr>
                <w:color w:val="000000"/>
                <w:spacing w:val="-2"/>
                <w:sz w:val="16"/>
              </w:rPr>
              <w:t>* vollständig</w:t>
            </w:r>
          </w:p>
        </w:tc>
        <w:tc>
          <w:tcPr>
            <w:tcW w:w="4824" w:type="dxa"/>
            <w:gridSpan w:val="2"/>
            <w:tcBorders>
              <w:top w:val="nil"/>
              <w:left w:val="nil"/>
              <w:bottom w:val="single" w:sz="8" w:space="0" w:color="auto"/>
              <w:right w:val="single" w:sz="8" w:space="0" w:color="auto"/>
            </w:tcBorders>
            <w:shd w:val="clear" w:color="auto" w:fill="BFBFBF"/>
            <w:tcMar>
              <w:top w:w="28" w:type="dxa"/>
              <w:left w:w="57" w:type="dxa"/>
              <w:bottom w:w="28" w:type="dxa"/>
              <w:right w:w="57" w:type="dxa"/>
            </w:tcMar>
            <w:vAlign w:val="center"/>
          </w:tcPr>
          <w:p w:rsidR="00943BC9" w:rsidRDefault="00943BC9" w:rsidP="001A41EC">
            <w:pPr>
              <w:keepNext/>
              <w:jc w:val="center"/>
              <w:rPr>
                <w:rFonts w:cs="Arial"/>
                <w:color w:val="000000"/>
                <w:spacing w:val="-2"/>
                <w:sz w:val="18"/>
                <w:szCs w:val="18"/>
              </w:rPr>
            </w:pPr>
          </w:p>
        </w:tc>
        <w:tc>
          <w:tcPr>
            <w:tcW w:w="2412" w:type="dxa"/>
            <w:tcBorders>
              <w:top w:val="nil"/>
              <w:left w:val="nil"/>
              <w:bottom w:val="single" w:sz="8" w:space="0" w:color="auto"/>
              <w:right w:val="single" w:sz="8" w:space="0" w:color="auto"/>
            </w:tcBorders>
            <w:shd w:val="clear" w:color="auto" w:fill="BFBFBF"/>
          </w:tcPr>
          <w:p w:rsidR="00943BC9" w:rsidRDefault="00943BC9" w:rsidP="001A41EC">
            <w:pPr>
              <w:keepNext/>
              <w:jc w:val="center"/>
              <w:rPr>
                <w:rFonts w:cs="Arial"/>
                <w:color w:val="000000"/>
                <w:spacing w:val="-2"/>
                <w:sz w:val="18"/>
                <w:szCs w:val="18"/>
              </w:rPr>
            </w:pPr>
          </w:p>
        </w:tc>
      </w:tr>
      <w:tr w:rsidR="00943BC9" w:rsidTr="00EB0A8F">
        <w:trPr>
          <w:jc w:val="center"/>
        </w:trPr>
        <w:tc>
          <w:tcPr>
            <w:tcW w:w="2412"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vAlign w:val="center"/>
            <w:hideMark/>
          </w:tcPr>
          <w:p w:rsidR="00943BC9" w:rsidRDefault="00943BC9" w:rsidP="001A41EC">
            <w:pPr>
              <w:keepNext/>
              <w:jc w:val="center"/>
              <w:rPr>
                <w:rFonts w:cs="Arial"/>
                <w:color w:val="000000"/>
                <w:spacing w:val="-2"/>
                <w:sz w:val="18"/>
                <w:szCs w:val="18"/>
              </w:rPr>
            </w:pPr>
            <w:r>
              <w:rPr>
                <w:color w:val="000000"/>
                <w:spacing w:val="-2"/>
                <w:sz w:val="16"/>
              </w:rPr>
              <w:t>Ansatz 2* vollständig</w:t>
            </w:r>
          </w:p>
        </w:tc>
        <w:tc>
          <w:tcPr>
            <w:tcW w:w="4824" w:type="dxa"/>
            <w:gridSpan w:val="2"/>
            <w:tcBorders>
              <w:top w:val="nil"/>
              <w:left w:val="nil"/>
              <w:bottom w:val="single" w:sz="8" w:space="0" w:color="auto"/>
              <w:right w:val="single" w:sz="8" w:space="0" w:color="auto"/>
            </w:tcBorders>
            <w:shd w:val="clear" w:color="auto" w:fill="BFBFBF"/>
            <w:tcMar>
              <w:top w:w="28" w:type="dxa"/>
              <w:left w:w="57" w:type="dxa"/>
              <w:bottom w:w="28" w:type="dxa"/>
              <w:right w:w="57" w:type="dxa"/>
            </w:tcMar>
            <w:vAlign w:val="center"/>
          </w:tcPr>
          <w:p w:rsidR="00943BC9" w:rsidRDefault="00943BC9" w:rsidP="001A41EC">
            <w:pPr>
              <w:keepNext/>
              <w:jc w:val="center"/>
              <w:rPr>
                <w:rFonts w:cs="Arial"/>
                <w:color w:val="000000"/>
                <w:spacing w:val="-2"/>
                <w:sz w:val="18"/>
                <w:szCs w:val="18"/>
              </w:rPr>
            </w:pPr>
          </w:p>
        </w:tc>
        <w:tc>
          <w:tcPr>
            <w:tcW w:w="2412" w:type="dxa"/>
            <w:tcBorders>
              <w:top w:val="nil"/>
              <w:left w:val="nil"/>
              <w:bottom w:val="single" w:sz="8" w:space="0" w:color="auto"/>
              <w:right w:val="single" w:sz="8" w:space="0" w:color="auto"/>
            </w:tcBorders>
            <w:shd w:val="clear" w:color="auto" w:fill="BFBFBF"/>
          </w:tcPr>
          <w:p w:rsidR="00943BC9" w:rsidRDefault="00943BC9" w:rsidP="001A41EC">
            <w:pPr>
              <w:keepNext/>
              <w:jc w:val="center"/>
              <w:rPr>
                <w:rFonts w:cs="Arial"/>
                <w:color w:val="000000"/>
                <w:spacing w:val="-2"/>
                <w:sz w:val="18"/>
                <w:szCs w:val="18"/>
              </w:rPr>
            </w:pPr>
          </w:p>
        </w:tc>
      </w:tr>
      <w:tr w:rsidR="00943BC9" w:rsidTr="00EB0A8F">
        <w:trPr>
          <w:trHeight w:val="233"/>
          <w:jc w:val="center"/>
        </w:trPr>
        <w:tc>
          <w:tcPr>
            <w:tcW w:w="7236" w:type="dxa"/>
            <w:gridSpan w:val="3"/>
            <w:tcBorders>
              <w:top w:val="single" w:sz="8" w:space="0" w:color="auto"/>
              <w:left w:val="single" w:sz="8" w:space="0" w:color="auto"/>
              <w:bottom w:val="single" w:sz="8" w:space="0" w:color="auto"/>
              <w:right w:val="single" w:sz="8" w:space="0" w:color="auto"/>
            </w:tcBorders>
            <w:shd w:val="clear" w:color="auto" w:fill="FFFFFF" w:themeFill="background1"/>
            <w:tcMar>
              <w:top w:w="28" w:type="dxa"/>
              <w:left w:w="57" w:type="dxa"/>
              <w:bottom w:w="28" w:type="dxa"/>
              <w:right w:w="57" w:type="dxa"/>
            </w:tcMar>
            <w:vAlign w:val="center"/>
          </w:tcPr>
          <w:p w:rsidR="00943BC9" w:rsidRDefault="00943BC9">
            <w:pPr>
              <w:jc w:val="center"/>
              <w:rPr>
                <w:rFonts w:cs="Arial"/>
                <w:color w:val="000000"/>
                <w:spacing w:val="-2"/>
                <w:sz w:val="18"/>
                <w:szCs w:val="18"/>
              </w:rPr>
            </w:pPr>
            <w:r>
              <w:rPr>
                <w:color w:val="000000"/>
                <w:spacing w:val="-2"/>
                <w:sz w:val="16"/>
              </w:rPr>
              <w:t>Ansatz 3</w:t>
            </w:r>
          </w:p>
        </w:tc>
        <w:tc>
          <w:tcPr>
            <w:tcW w:w="2412" w:type="dxa"/>
            <w:tcBorders>
              <w:top w:val="nil"/>
              <w:left w:val="nil"/>
              <w:bottom w:val="single" w:sz="8" w:space="0" w:color="auto"/>
              <w:right w:val="single" w:sz="8" w:space="0" w:color="auto"/>
            </w:tcBorders>
          </w:tcPr>
          <w:p w:rsidR="00943BC9" w:rsidRPr="000D74B6" w:rsidRDefault="00943BC9">
            <w:pPr>
              <w:jc w:val="center"/>
              <w:rPr>
                <w:bCs/>
                <w:color w:val="000000"/>
                <w:spacing w:val="-2"/>
                <w:sz w:val="16"/>
              </w:rPr>
            </w:pPr>
            <w:r>
              <w:rPr>
                <w:color w:val="000000"/>
                <w:spacing w:val="-2"/>
                <w:sz w:val="16"/>
              </w:rPr>
              <w:t>…</w:t>
            </w:r>
          </w:p>
        </w:tc>
      </w:tr>
    </w:tbl>
    <w:p w:rsidR="00943BC9" w:rsidRDefault="00943BC9" w:rsidP="00EB0A8F">
      <w:pPr>
        <w:rPr>
          <w:rFonts w:cs="Arial"/>
          <w:i/>
          <w:iCs/>
          <w:color w:val="000000"/>
          <w:spacing w:val="-2"/>
          <w:sz w:val="16"/>
          <w:szCs w:val="16"/>
        </w:rPr>
      </w:pPr>
      <w:r>
        <w:rPr>
          <w:i/>
          <w:color w:val="000000"/>
          <w:spacing w:val="-2"/>
          <w:sz w:val="16"/>
        </w:rPr>
        <w:t xml:space="preserve">*  abhängig von der Zahl angenommener und in die Datenbank der Modellvorlage für Prüfungsrichtlinien aufgenommener Prüfungsrichtlinien </w:t>
      </w:r>
    </w:p>
    <w:p w:rsidR="00943BC9" w:rsidRDefault="00943BC9" w:rsidP="00EB0A8F"/>
    <w:p w:rsidR="00943BC9" w:rsidRDefault="00943BC9" w:rsidP="00EB0A8F">
      <w:pPr>
        <w:rPr>
          <w:color w:val="000000"/>
          <w:spacing w:val="-2"/>
          <w:sz w:val="22"/>
          <w:szCs w:val="22"/>
        </w:rPr>
      </w:pPr>
      <w:r w:rsidRPr="009173C1">
        <w:fldChar w:fldCharType="begin"/>
      </w:r>
      <w:r w:rsidRPr="009173C1">
        <w:instrText xml:space="preserve"> AUTONUM  </w:instrText>
      </w:r>
      <w:r w:rsidRPr="009173C1">
        <w:fldChar w:fldCharType="end"/>
      </w:r>
      <w:r>
        <w:tab/>
      </w:r>
      <w:r>
        <w:rPr>
          <w:color w:val="000000"/>
          <w:spacing w:val="-2"/>
        </w:rPr>
        <w:t>Für alle Ansätze würde die Reihenfolge für die Hinzufügung von Pflanzen/Arten in Absprache mit den am EAF mitwirkenden Mitgliedern und Partnern beschlossen werden.</w:t>
      </w:r>
    </w:p>
    <w:p w:rsidR="00943BC9" w:rsidRDefault="00943BC9" w:rsidP="00EB0A8F">
      <w:pPr>
        <w:spacing w:line="360" w:lineRule="auto"/>
      </w:pPr>
    </w:p>
    <w:p w:rsidR="00943BC9" w:rsidRPr="00FD6173" w:rsidRDefault="00943BC9" w:rsidP="005D316A">
      <w:pPr>
        <w:pStyle w:val="Heading3"/>
      </w:pPr>
      <w:bookmarkStart w:id="75" w:name="_Toc477541740"/>
      <w:bookmarkStart w:id="76" w:name="_Toc478549410"/>
      <w:r>
        <w:t>Funktionen</w:t>
      </w:r>
      <w:bookmarkEnd w:id="75"/>
      <w:bookmarkEnd w:id="76"/>
    </w:p>
    <w:p w:rsidR="00943BC9" w:rsidRDefault="00943BC9" w:rsidP="005D316A">
      <w:pPr>
        <w:pStyle w:val="Heading3"/>
      </w:pPr>
    </w:p>
    <w:p w:rsidR="00943BC9" w:rsidRPr="00662369" w:rsidRDefault="00943BC9" w:rsidP="005D316A">
      <w:pPr>
        <w:pStyle w:val="Heading4"/>
      </w:pPr>
      <w:r>
        <w:t>Informationen zu Zwecken der offiziellen Sortenliste</w:t>
      </w:r>
    </w:p>
    <w:p w:rsidR="00943BC9" w:rsidRPr="00786543" w:rsidRDefault="00943BC9" w:rsidP="00EB0A8F">
      <w:pPr>
        <w:rPr>
          <w:rFonts w:cs="Arial"/>
          <w:color w:val="000000"/>
          <w:spacing w:val="-2"/>
        </w:rPr>
      </w:pPr>
    </w:p>
    <w:p w:rsidR="00943BC9" w:rsidRPr="00673AA3" w:rsidRDefault="00943BC9" w:rsidP="00EB0A8F">
      <w:pPr>
        <w:rPr>
          <w:spacing w:val="-2"/>
        </w:rPr>
      </w:pPr>
      <w:r w:rsidRPr="00673AA3">
        <w:rPr>
          <w:rFonts w:cs="Arial"/>
          <w:color w:val="000000"/>
          <w:spacing w:val="-2"/>
        </w:rPr>
        <w:fldChar w:fldCharType="begin"/>
      </w:r>
      <w:r w:rsidRPr="00673AA3">
        <w:rPr>
          <w:rFonts w:cs="Arial"/>
          <w:color w:val="000000"/>
          <w:spacing w:val="-2"/>
        </w:rPr>
        <w:instrText xml:space="preserve"> AUTONUM  </w:instrText>
      </w:r>
      <w:r w:rsidRPr="00673AA3">
        <w:rPr>
          <w:rFonts w:cs="Arial"/>
          <w:color w:val="000000"/>
          <w:spacing w:val="-2"/>
        </w:rPr>
        <w:fldChar w:fldCharType="end"/>
      </w:r>
      <w:r w:rsidRPr="00673AA3">
        <w:rPr>
          <w:spacing w:val="-2"/>
        </w:rPr>
        <w:tab/>
        <w:t>Im Hinblick auf Informationen zu Zwecken der offiziellen Sortenliste wird vorgeschlagen, die Anforderungen mit jedem mitwirkenden Verbandsmitglied, das den Wunsch geäußert hat, solche Informationen aufnehmen zu wollen, zu erörtern. Diesbezüglich könnte das mitwirkende Verbandsmitglied auch ersucht werden, die Bereitstellung von Ressourcen zu erwägen, um solche Anforderungen umzusetzen.</w:t>
      </w:r>
    </w:p>
    <w:p w:rsidR="00943BC9" w:rsidRDefault="00943BC9" w:rsidP="00EB0A8F"/>
    <w:p w:rsidR="00943BC9" w:rsidRPr="00662369" w:rsidRDefault="00943BC9" w:rsidP="005D316A">
      <w:pPr>
        <w:pStyle w:val="Heading4"/>
      </w:pPr>
      <w:bookmarkStart w:id="77" w:name="_Toc457833225"/>
      <w:bookmarkStart w:id="78" w:name="_Toc461641449"/>
      <w:r>
        <w:t>Zahlung</w:t>
      </w:r>
      <w:bookmarkEnd w:id="77"/>
      <w:bookmarkEnd w:id="78"/>
    </w:p>
    <w:p w:rsidR="00943BC9" w:rsidRDefault="00943BC9" w:rsidP="00EB0A8F"/>
    <w:p w:rsidR="00943BC9" w:rsidRDefault="00943BC9" w:rsidP="00EB0A8F">
      <w:pPr>
        <w:rPr>
          <w:rFonts w:eastAsia="MS Mincho"/>
          <w:spacing w:val="-2"/>
        </w:rPr>
      </w:pPr>
      <w:r>
        <w:rPr>
          <w:rFonts w:cs="Arial"/>
          <w:color w:val="000000"/>
          <w:spacing w:val="-2"/>
        </w:rPr>
        <w:fldChar w:fldCharType="begin"/>
      </w:r>
      <w:r>
        <w:rPr>
          <w:rFonts w:cs="Arial"/>
          <w:color w:val="000000"/>
          <w:spacing w:val="-2"/>
        </w:rPr>
        <w:instrText xml:space="preserve"> AUTONUM  </w:instrText>
      </w:r>
      <w:r>
        <w:rPr>
          <w:rFonts w:cs="Arial"/>
          <w:color w:val="000000"/>
          <w:spacing w:val="-2"/>
        </w:rPr>
        <w:fldChar w:fldCharType="end"/>
      </w:r>
      <w:r>
        <w:tab/>
        <w:t>In Version 2.0 könnten weitere Zahlungsmethoden aufgenommen werden, z. B. Kontokorrent oder E-Wallet. Es wird vorgeschlagen, diese verschiedenen Möglichkeiten zu untersuchen und über ihre mögliche Entwicklung auf einer späteren EAF-Sitzung zu berichten.</w:t>
      </w:r>
    </w:p>
    <w:p w:rsidR="00943BC9" w:rsidRDefault="00943BC9" w:rsidP="00EB0A8F"/>
    <w:p w:rsidR="00943BC9" w:rsidRPr="00662369" w:rsidRDefault="00943BC9" w:rsidP="005D316A">
      <w:pPr>
        <w:pStyle w:val="Heading4"/>
      </w:pPr>
      <w:r>
        <w:t>Link zu in der GENIE-Datenbank verfügbaren Informationen</w:t>
      </w:r>
    </w:p>
    <w:p w:rsidR="00943BC9" w:rsidRDefault="00943BC9" w:rsidP="00EB0A8F"/>
    <w:p w:rsidR="00943BC9" w:rsidRDefault="00943BC9" w:rsidP="00EB0A8F">
      <w:r w:rsidRPr="009173C1">
        <w:fldChar w:fldCharType="begin"/>
      </w:r>
      <w:r w:rsidRPr="009173C1">
        <w:instrText xml:space="preserve"> AUTONUM  </w:instrText>
      </w:r>
      <w:r w:rsidRPr="009173C1">
        <w:fldChar w:fldCharType="end"/>
      </w:r>
      <w:r>
        <w:tab/>
        <w:t xml:space="preserve">Es wird vorgeschlagen, in die EAF-Website einen Link zu den in GENIE verfügbaren Informationen einzufügen, insbesondere im Hinblick auf Erfahrung und Zusammenarbeit bei der DUS-Prüfung. </w:t>
      </w:r>
    </w:p>
    <w:p w:rsidR="00943BC9" w:rsidRDefault="00943BC9" w:rsidP="00EB0A8F"/>
    <w:p w:rsidR="00943BC9" w:rsidRDefault="00943BC9" w:rsidP="00EB0A8F"/>
    <w:p w:rsidR="00943BC9" w:rsidRDefault="00943BC9" w:rsidP="001A41EC">
      <w:pPr>
        <w:pStyle w:val="Heading1"/>
      </w:pPr>
      <w:bookmarkStart w:id="79" w:name="_Toc477541741"/>
      <w:bookmarkStart w:id="80" w:name="_Toc478549411"/>
      <w:r>
        <w:t>KOMMUNIKATION</w:t>
      </w:r>
      <w:bookmarkEnd w:id="79"/>
      <w:bookmarkEnd w:id="80"/>
    </w:p>
    <w:p w:rsidR="00943BC9" w:rsidRDefault="00943BC9" w:rsidP="00EB0A8F">
      <w:pPr>
        <w:rPr>
          <w:rFonts w:cs="Arial"/>
          <w:color w:val="000000"/>
        </w:rPr>
      </w:pPr>
    </w:p>
    <w:p w:rsidR="00943BC9" w:rsidRPr="0074419E" w:rsidRDefault="00943BC9" w:rsidP="00673AA3">
      <w:pPr>
        <w:spacing w:after="240"/>
      </w:pPr>
      <w:r w:rsidRPr="0074419E">
        <w:fldChar w:fldCharType="begin"/>
      </w:r>
      <w:r w:rsidRPr="0074419E">
        <w:instrText xml:space="preserve"> AUTONUM  </w:instrText>
      </w:r>
      <w:r w:rsidRPr="0074419E">
        <w:fldChar w:fldCharType="end"/>
      </w:r>
      <w:r w:rsidR="009348EA">
        <w:tab/>
        <w:t>Anlässlich</w:t>
      </w:r>
      <w:r>
        <w:t xml:space="preserve"> der Lancierung des EAF informierte das Verbandsbüro Züchterorganisationen und Sortenämter über die Verfügbarkeit des Systems (vgl. Rundschreiben E17/007, E17/008 und E17/009) und ersuchte diese Parteien auch, alle ihre maßgeblic</w:t>
      </w:r>
      <w:r w:rsidR="00545A0A">
        <w:t>hen Interessenvertreter zu informier</w:t>
      </w:r>
      <w:r>
        <w:t>en</w:t>
      </w:r>
      <w:r w:rsidR="007221AA">
        <w:t xml:space="preserve">. </w:t>
      </w:r>
    </w:p>
    <w:p w:rsidR="00943BC9" w:rsidRDefault="00943BC9" w:rsidP="00EB0A8F">
      <w:r w:rsidRPr="0074419E">
        <w:fldChar w:fldCharType="begin"/>
      </w:r>
      <w:r w:rsidRPr="0074419E">
        <w:instrText xml:space="preserve"> AUTONUM  </w:instrText>
      </w:r>
      <w:r w:rsidRPr="0074419E">
        <w:fldChar w:fldCharType="end"/>
      </w:r>
      <w:r>
        <w:tab/>
        <w:t>Für Verbandsmitglieder und Züchterorganisationen wird eine Reihe von Kommunikationsmaterialien (z. B. Poster und Flyer) entwickelt werden. Beispiele für solche Materialien werden auf der EAF/9-Sitzung vorgestellt werden.</w:t>
      </w:r>
    </w:p>
    <w:p w:rsidR="00943BC9" w:rsidRDefault="00943BC9" w:rsidP="00EB0A8F"/>
    <w:p w:rsidR="00943BC9" w:rsidRDefault="00943BC9" w:rsidP="00EB0A8F">
      <w:r w:rsidRPr="0074419E">
        <w:fldChar w:fldCharType="begin"/>
      </w:r>
      <w:r w:rsidRPr="0074419E">
        <w:instrText xml:space="preserve"> AUTONUM  </w:instrText>
      </w:r>
      <w:r w:rsidRPr="0074419E">
        <w:fldChar w:fldCharType="end"/>
      </w:r>
      <w:r>
        <w:tab/>
        <w:t xml:space="preserve">Für Einzelanmelder oder Gruppen von Anmeldern werden auf Anfrage Sitzungen (darunter auch Onlinesitzungen </w:t>
      </w:r>
      <w:r w:rsidR="009348EA">
        <w:t>und Webinare) organisiert</w:t>
      </w:r>
      <w:r>
        <w:t xml:space="preserve"> und Schulungsmaterial</w:t>
      </w:r>
      <w:r w:rsidR="009348EA">
        <w:t>ien</w:t>
      </w:r>
      <w:r>
        <w:t xml:space="preserve"> (z. B. PowerPoint-Präsentation,</w:t>
      </w:r>
      <w:r w:rsidR="00D85944">
        <w:t xml:space="preserve"> Tutorials, E-Learning...) </w:t>
      </w:r>
      <w:r>
        <w:t>erstellt werden.</w:t>
      </w:r>
    </w:p>
    <w:p w:rsidR="00943BC9" w:rsidRDefault="00943BC9" w:rsidP="00EB0A8F">
      <w:pPr>
        <w:jc w:val="left"/>
      </w:pPr>
    </w:p>
    <w:p w:rsidR="00943BC9" w:rsidRDefault="00943BC9" w:rsidP="00EB0A8F">
      <w:pPr>
        <w:jc w:val="left"/>
      </w:pPr>
    </w:p>
    <w:p w:rsidR="00943BC9" w:rsidRPr="00363EEF" w:rsidRDefault="00943BC9" w:rsidP="001A41EC">
      <w:pPr>
        <w:pStyle w:val="Heading1"/>
      </w:pPr>
      <w:bookmarkStart w:id="81" w:name="_Toc477541742"/>
      <w:bookmarkStart w:id="82" w:name="_Toc478549412"/>
      <w:r>
        <w:t>Unterstützung</w:t>
      </w:r>
      <w:bookmarkEnd w:id="81"/>
      <w:bookmarkEnd w:id="82"/>
    </w:p>
    <w:p w:rsidR="00943BC9" w:rsidRDefault="00943BC9" w:rsidP="00EB0A8F">
      <w:pPr>
        <w:keepNext/>
        <w:rPr>
          <w:u w:val="single"/>
        </w:rPr>
      </w:pPr>
    </w:p>
    <w:p w:rsidR="00943BC9" w:rsidRPr="0074419E" w:rsidRDefault="00943BC9" w:rsidP="00EB0A8F">
      <w:r w:rsidRPr="0074419E">
        <w:fldChar w:fldCharType="begin"/>
      </w:r>
      <w:r w:rsidRPr="0074419E">
        <w:instrText xml:space="preserve"> AUTONUM  </w:instrText>
      </w:r>
      <w:r w:rsidRPr="0074419E">
        <w:fldChar w:fldCharType="end"/>
      </w:r>
      <w:r>
        <w:tab/>
        <w:t xml:space="preserve">Ein Programm für Nutzerunterstützung und Bestimmungen für Routinewartung für Sortenämter und Nutzer wird in Absprache mit den teilnehmenden Mitgliedern auf den EAF-Sitzungen gemäß den geäußerten Erfordernissen und im Verbandsbüro verfügbaren Ressourcen entwickelt werden. </w:t>
      </w:r>
    </w:p>
    <w:p w:rsidR="00943BC9" w:rsidRDefault="00943BC9" w:rsidP="00EB0A8F">
      <w:pPr>
        <w:rPr>
          <w:b/>
        </w:rPr>
      </w:pPr>
    </w:p>
    <w:p w:rsidR="00943BC9" w:rsidRPr="008510FC" w:rsidRDefault="00943BC9" w:rsidP="00EB0A8F">
      <w:pPr>
        <w:rPr>
          <w:b/>
        </w:rPr>
      </w:pPr>
    </w:p>
    <w:p w:rsidR="00943BC9" w:rsidRDefault="00943BC9" w:rsidP="001A41EC">
      <w:pPr>
        <w:pStyle w:val="Heading1"/>
      </w:pPr>
      <w:bookmarkStart w:id="83" w:name="_Toc477541743"/>
      <w:bookmarkStart w:id="84" w:name="_Toc478549413"/>
      <w:r>
        <w:t>NAME</w:t>
      </w:r>
      <w:bookmarkEnd w:id="83"/>
      <w:bookmarkEnd w:id="84"/>
    </w:p>
    <w:p w:rsidR="00943BC9" w:rsidRDefault="00943BC9" w:rsidP="00EB0A8F"/>
    <w:p w:rsidR="00943BC9" w:rsidRDefault="00943BC9" w:rsidP="00EB0A8F">
      <w:r w:rsidRPr="009173C1">
        <w:fldChar w:fldCharType="begin"/>
      </w:r>
      <w:r w:rsidRPr="009173C1">
        <w:instrText xml:space="preserve"> AUTONUM  </w:instrText>
      </w:r>
      <w:r w:rsidRPr="009173C1">
        <w:fldChar w:fldCharType="end"/>
      </w:r>
      <w:r>
        <w:tab/>
        <w:t xml:space="preserve">Es wird vorgeschlagen, den Namen „PRISMA” (Plant variety data Routing Information System using Multilingual Application forms) als neuen Namen für das EAF einzuführen. Ein vorgeschlagenes Logo </w:t>
      </w:r>
      <w:r w:rsidR="009348EA">
        <w:t xml:space="preserve">wird </w:t>
      </w:r>
      <w:r>
        <w:t>auf der EAF/9-Sitzung vorgestellt werden.</w:t>
      </w:r>
    </w:p>
    <w:p w:rsidR="00943BC9" w:rsidRDefault="00943BC9" w:rsidP="00EB0A8F"/>
    <w:p w:rsidR="00943BC9" w:rsidRDefault="00943BC9" w:rsidP="00EB0A8F"/>
    <w:p w:rsidR="00943BC9" w:rsidRPr="00F364A6" w:rsidRDefault="00943BC9" w:rsidP="001A41EC">
      <w:pPr>
        <w:pStyle w:val="Heading1"/>
      </w:pPr>
      <w:bookmarkStart w:id="85" w:name="_Toc477541744"/>
      <w:bookmarkStart w:id="86" w:name="_Toc478549414"/>
      <w:r>
        <w:t>TEILNAHME AM EAF</w:t>
      </w:r>
      <w:bookmarkEnd w:id="85"/>
      <w:bookmarkEnd w:id="86"/>
    </w:p>
    <w:p w:rsidR="00943BC9" w:rsidRPr="00E571ED" w:rsidRDefault="00943BC9" w:rsidP="001A41EC">
      <w:pPr>
        <w:keepNext/>
      </w:pPr>
    </w:p>
    <w:p w:rsidR="00943BC9" w:rsidRDefault="00943BC9" w:rsidP="001A41EC">
      <w:pPr>
        <w:keepNext/>
        <w:rPr>
          <w:rFonts w:cs="Arial"/>
          <w:color w:val="000000"/>
          <w:spacing w:val="-2"/>
        </w:rPr>
      </w:pPr>
      <w:r w:rsidRPr="00F364A6">
        <w:rPr>
          <w:rFonts w:cs="Arial"/>
          <w:color w:val="000000"/>
          <w:spacing w:val="-2"/>
        </w:rPr>
        <w:fldChar w:fldCharType="begin"/>
      </w:r>
      <w:r w:rsidRPr="00F364A6">
        <w:rPr>
          <w:rFonts w:cs="Arial"/>
          <w:color w:val="000000"/>
          <w:spacing w:val="-2"/>
        </w:rPr>
        <w:instrText xml:space="preserve"> AUTONUM  </w:instrText>
      </w:r>
      <w:r w:rsidRPr="00F364A6">
        <w:rPr>
          <w:rFonts w:cs="Arial"/>
          <w:color w:val="000000"/>
          <w:spacing w:val="-2"/>
        </w:rPr>
        <w:fldChar w:fldCharType="end"/>
      </w:r>
      <w:r>
        <w:tab/>
      </w:r>
      <w:r>
        <w:rPr>
          <w:color w:val="000000"/>
          <w:spacing w:val="-2"/>
        </w:rPr>
        <w:t>Ecuador hat gegenüber dem Verbandsbüro sein Interesse an der Teilnahme am EAF geäußert.</w:t>
      </w:r>
    </w:p>
    <w:p w:rsidR="00943BC9" w:rsidRDefault="00943BC9" w:rsidP="00EB0A8F"/>
    <w:p w:rsidR="00943BC9" w:rsidRDefault="00943BC9" w:rsidP="005D316A">
      <w:pPr>
        <w:spacing w:after="480"/>
        <w:rPr>
          <w:rFonts w:cs="Arial"/>
          <w:color w:val="000000"/>
          <w:spacing w:val="-2"/>
        </w:rPr>
      </w:pPr>
      <w:r w:rsidRPr="00F364A6">
        <w:rPr>
          <w:rFonts w:cs="Arial"/>
          <w:color w:val="000000"/>
          <w:spacing w:val="-2"/>
        </w:rPr>
        <w:fldChar w:fldCharType="begin"/>
      </w:r>
      <w:r w:rsidRPr="00F364A6">
        <w:rPr>
          <w:rFonts w:cs="Arial"/>
          <w:color w:val="000000"/>
          <w:spacing w:val="-2"/>
        </w:rPr>
        <w:instrText xml:space="preserve"> AUTONUM  </w:instrText>
      </w:r>
      <w:r w:rsidRPr="00F364A6">
        <w:rPr>
          <w:rFonts w:cs="Arial"/>
          <w:color w:val="000000"/>
          <w:spacing w:val="-2"/>
        </w:rPr>
        <w:fldChar w:fldCharType="end"/>
      </w:r>
      <w:r>
        <w:tab/>
        <w:t>Verbandsmitglieder, die nicht an</w:t>
      </w:r>
      <w:r>
        <w:rPr>
          <w:color w:val="000000"/>
          <w:spacing w:val="-2"/>
        </w:rPr>
        <w:t xml:space="preserve"> PV2 oder Version 1.1 teilgenommen haben, werden nach der Freigabe von Version 2.0 aufgenommen werden. Solche Verbandsmitglieder müßten ihre Antragsformblätter für die ausgewählten Pflanzen (Antragsformblatt und technischen Fragebogen) in einer UPOV-Sprache bereitstellen und gegebenenfalls Übersetzungen der Fragen der Antragsformblätter und technischen Fragebögen der anderen teilnehmenden Verbandsmitglieder zur Verfügung stellen. Der genaue Zeitplan für die Hinzufügung neuer Verbandsmitglieder würde von den verfügbaren Ressourcen abhängen und würde je nach Inhalt der Antragsformblätter und der technischen Fragebögen variieren.</w:t>
      </w:r>
    </w:p>
    <w:p w:rsidR="00943BC9" w:rsidRPr="00F364A6" w:rsidRDefault="00943BC9" w:rsidP="00EB0A8F">
      <w:pPr>
        <w:pStyle w:val="Heading1"/>
      </w:pPr>
      <w:bookmarkStart w:id="87" w:name="_Toc461641458"/>
      <w:bookmarkStart w:id="88" w:name="_Toc477541745"/>
      <w:bookmarkStart w:id="89" w:name="_Toc478549415"/>
      <w:r>
        <w:t>VORLÄUFIGER ZEITPLAN FÜR DAS EAF</w:t>
      </w:r>
      <w:bookmarkEnd w:id="87"/>
      <w:bookmarkEnd w:id="88"/>
      <w:bookmarkEnd w:id="89"/>
    </w:p>
    <w:p w:rsidR="00943BC9" w:rsidRDefault="00943BC9" w:rsidP="00EB0A8F">
      <w:pPr>
        <w:jc w:val="left"/>
        <w:rPr>
          <w:rFonts w:cs="Arial"/>
          <w:color w:val="000000"/>
        </w:rPr>
      </w:pPr>
    </w:p>
    <w:p w:rsidR="00943BC9" w:rsidRDefault="00943BC9" w:rsidP="00EB0A8F">
      <w:r w:rsidRPr="00F364A6">
        <w:rPr>
          <w:rFonts w:cs="Arial"/>
          <w:color w:val="000000"/>
          <w:spacing w:val="-2"/>
        </w:rPr>
        <w:fldChar w:fldCharType="begin"/>
      </w:r>
      <w:r w:rsidRPr="00F364A6">
        <w:rPr>
          <w:rFonts w:cs="Arial"/>
          <w:color w:val="000000"/>
          <w:spacing w:val="-2"/>
        </w:rPr>
        <w:instrText xml:space="preserve"> AUTONUM  </w:instrText>
      </w:r>
      <w:r w:rsidRPr="00F364A6">
        <w:rPr>
          <w:rFonts w:cs="Arial"/>
          <w:color w:val="000000"/>
          <w:spacing w:val="-2"/>
        </w:rPr>
        <w:fldChar w:fldCharType="end"/>
      </w:r>
      <w:r>
        <w:tab/>
        <w:t>An der Entwicklung der Version</w:t>
      </w:r>
      <w:r>
        <w:rPr>
          <w:color w:val="000000"/>
          <w:spacing w:val="-2"/>
        </w:rPr>
        <w:t xml:space="preserve"> 1.1 des EAF teilnehmende Mitglieder werden ersucht werden, das Instrument anhand verschiedener während der Testphase freigegebener Versionen zu prüfen.</w:t>
      </w:r>
      <w:r>
        <w:t xml:space="preserve"> Vorbehaltlich ihrer Validierung würde Version 1.1 im Juli 2017 freigegeben werden. </w:t>
      </w:r>
    </w:p>
    <w:p w:rsidR="00943BC9" w:rsidRDefault="00943BC9" w:rsidP="00EB0A8F"/>
    <w:p w:rsidR="00943BC9" w:rsidRDefault="00943BC9" w:rsidP="00EB0A8F">
      <w:pPr>
        <w:rPr>
          <w:rFonts w:cs="Arial"/>
          <w:color w:val="000000"/>
          <w:spacing w:val="-2"/>
        </w:rPr>
      </w:pPr>
      <w:r w:rsidRPr="00F364A6">
        <w:rPr>
          <w:rFonts w:cs="Arial"/>
          <w:color w:val="000000"/>
          <w:spacing w:val="-2"/>
        </w:rPr>
        <w:fldChar w:fldCharType="begin"/>
      </w:r>
      <w:r w:rsidRPr="00F364A6">
        <w:rPr>
          <w:rFonts w:cs="Arial"/>
          <w:color w:val="000000"/>
          <w:spacing w:val="-2"/>
        </w:rPr>
        <w:instrText xml:space="preserve"> AUTONUM  </w:instrText>
      </w:r>
      <w:r w:rsidRPr="00F364A6">
        <w:rPr>
          <w:rFonts w:cs="Arial"/>
          <w:color w:val="000000"/>
          <w:spacing w:val="-2"/>
        </w:rPr>
        <w:fldChar w:fldCharType="end"/>
      </w:r>
      <w:r>
        <w:tab/>
      </w:r>
      <w:r>
        <w:rPr>
          <w:color w:val="000000"/>
          <w:spacing w:val="-2"/>
        </w:rPr>
        <w:t>Version 2.0 des EAF soll im Januar 2018 freigegeben werden.</w:t>
      </w:r>
    </w:p>
    <w:p w:rsidR="00943BC9" w:rsidRDefault="00943BC9" w:rsidP="00EB0A8F">
      <w:pPr>
        <w:rPr>
          <w:rFonts w:cs="Arial"/>
          <w:color w:val="000000"/>
          <w:spacing w:val="-2"/>
        </w:rPr>
      </w:pPr>
    </w:p>
    <w:p w:rsidR="00943BC9" w:rsidRPr="001C405B" w:rsidRDefault="00943BC9" w:rsidP="00EB0A8F">
      <w:pPr>
        <w:pStyle w:val="DecisionParagraphs"/>
        <w:keepNext/>
        <w:tabs>
          <w:tab w:val="left" w:pos="5954"/>
        </w:tabs>
        <w:ind w:left="4824"/>
        <w:rPr>
          <w:snapToGrid w:val="0"/>
        </w:rPr>
      </w:pPr>
      <w:r w:rsidRPr="001C405B">
        <w:rPr>
          <w:snapToGrid w:val="0"/>
        </w:rPr>
        <w:fldChar w:fldCharType="begin"/>
      </w:r>
      <w:r w:rsidRPr="001C405B">
        <w:rPr>
          <w:snapToGrid w:val="0"/>
        </w:rPr>
        <w:instrText xml:space="preserve"> AUTONUM  </w:instrText>
      </w:r>
      <w:r w:rsidRPr="001C405B">
        <w:rPr>
          <w:snapToGrid w:val="0"/>
        </w:rPr>
        <w:fldChar w:fldCharType="end"/>
      </w:r>
      <w:r>
        <w:tab/>
        <w:t>Die an der Ausarbeitung eines elektronischen Antragsformblattes teilnehmenden Mitglieder werden ersucht:</w:t>
      </w:r>
    </w:p>
    <w:p w:rsidR="00943BC9" w:rsidRPr="001C405B" w:rsidRDefault="00943BC9" w:rsidP="00EB0A8F">
      <w:pPr>
        <w:pStyle w:val="DecisionParagraphs"/>
        <w:keepNext/>
        <w:tabs>
          <w:tab w:val="left" w:pos="5954"/>
        </w:tabs>
        <w:ind w:left="4824"/>
        <w:rPr>
          <w:snapToGrid w:val="0"/>
        </w:rPr>
      </w:pPr>
    </w:p>
    <w:p w:rsidR="00943BC9" w:rsidRPr="001C405B" w:rsidRDefault="00943BC9" w:rsidP="00943BC9">
      <w:pPr>
        <w:pStyle w:val="DecisionParagraphs"/>
        <w:keepNext/>
        <w:numPr>
          <w:ilvl w:val="0"/>
          <w:numId w:val="1"/>
        </w:numPr>
        <w:tabs>
          <w:tab w:val="left" w:pos="4820"/>
          <w:tab w:val="left" w:pos="5954"/>
        </w:tabs>
        <w:ind w:left="4820" w:firstLine="567"/>
        <w:rPr>
          <w:snapToGrid w:val="0"/>
        </w:rPr>
      </w:pPr>
      <w:r>
        <w:t xml:space="preserve">die Entwicklungen betreffend das EAF, wie in diesem Dokument dargelegt, zur Kenntnis zu nehmen;  </w:t>
      </w:r>
    </w:p>
    <w:p w:rsidR="00943BC9" w:rsidRPr="001C405B" w:rsidRDefault="00943BC9" w:rsidP="00EB0A8F">
      <w:pPr>
        <w:pStyle w:val="DecisionParagraphs"/>
        <w:keepNext/>
        <w:tabs>
          <w:tab w:val="left" w:pos="4820"/>
          <w:tab w:val="left" w:pos="5954"/>
        </w:tabs>
        <w:ind w:firstLine="567"/>
        <w:rPr>
          <w:snapToGrid w:val="0"/>
        </w:rPr>
      </w:pPr>
    </w:p>
    <w:p w:rsidR="00943BC9" w:rsidRPr="001C405B" w:rsidRDefault="00943BC9" w:rsidP="00943BC9">
      <w:pPr>
        <w:pStyle w:val="DecisionParagraphs"/>
        <w:keepNext/>
        <w:numPr>
          <w:ilvl w:val="0"/>
          <w:numId w:val="1"/>
        </w:numPr>
        <w:tabs>
          <w:tab w:val="left" w:pos="4820"/>
          <w:tab w:val="left" w:pos="5954"/>
        </w:tabs>
        <w:ind w:left="4820" w:firstLine="567"/>
        <w:rPr>
          <w:snapToGrid w:val="0"/>
        </w:rPr>
      </w:pPr>
      <w:r>
        <w:t>die V</w:t>
      </w:r>
      <w:r w:rsidR="009348EA">
        <w:t>orhaben für die Freigabe</w:t>
      </w:r>
      <w:r>
        <w:t xml:space="preserve"> von Version 1.1, wie in den Absätzen 30 bis 33 dargelegt, zu prüfen; </w:t>
      </w:r>
    </w:p>
    <w:p w:rsidR="00943BC9" w:rsidRPr="001C405B" w:rsidRDefault="00943BC9" w:rsidP="00EB0A8F">
      <w:pPr>
        <w:pStyle w:val="ListParagraph"/>
        <w:tabs>
          <w:tab w:val="left" w:pos="5954"/>
        </w:tabs>
        <w:rPr>
          <w:snapToGrid w:val="0"/>
        </w:rPr>
      </w:pPr>
    </w:p>
    <w:p w:rsidR="00943BC9" w:rsidRPr="00B15E3F" w:rsidRDefault="00943BC9" w:rsidP="00673AA3">
      <w:pPr>
        <w:pStyle w:val="DecisionParagraphs"/>
        <w:numPr>
          <w:ilvl w:val="0"/>
          <w:numId w:val="1"/>
        </w:numPr>
        <w:tabs>
          <w:tab w:val="left" w:pos="4820"/>
          <w:tab w:val="left" w:pos="5954"/>
        </w:tabs>
        <w:ind w:left="4820" w:firstLine="567"/>
        <w:rPr>
          <w:snapToGrid w:val="0"/>
        </w:rPr>
      </w:pPr>
      <w:r>
        <w:t>die V</w:t>
      </w:r>
      <w:r w:rsidR="009348EA">
        <w:t>orhaben für die Freigabe</w:t>
      </w:r>
      <w:r>
        <w:t xml:space="preserve"> von Version 2.0, wie in den Absätzen 34 bis 48 dargelegt, zu prüfen; </w:t>
      </w:r>
    </w:p>
    <w:p w:rsidR="00943BC9" w:rsidRPr="00FA61D8" w:rsidRDefault="00943BC9" w:rsidP="00673AA3">
      <w:pPr>
        <w:pStyle w:val="DecisionParagraphs"/>
        <w:tabs>
          <w:tab w:val="left" w:pos="4820"/>
          <w:tab w:val="left" w:pos="5954"/>
        </w:tabs>
        <w:ind w:left="0"/>
        <w:rPr>
          <w:snapToGrid w:val="0"/>
        </w:rPr>
      </w:pPr>
    </w:p>
    <w:p w:rsidR="00943BC9" w:rsidRDefault="00943BC9" w:rsidP="00673AA3">
      <w:pPr>
        <w:pStyle w:val="DecisionParagraphs"/>
        <w:numPr>
          <w:ilvl w:val="0"/>
          <w:numId w:val="1"/>
        </w:numPr>
        <w:tabs>
          <w:tab w:val="left" w:pos="4820"/>
          <w:tab w:val="left" w:pos="5954"/>
        </w:tabs>
        <w:ind w:left="4820" w:firstLine="567"/>
        <w:rPr>
          <w:snapToGrid w:val="0"/>
        </w:rPr>
      </w:pPr>
      <w:r>
        <w:t>die Vorschläge für die Bekanntmachung des EAF, wie in den Absätzen 49 bis 51 dargelegt, zu prüfen;</w:t>
      </w:r>
    </w:p>
    <w:p w:rsidR="00943BC9" w:rsidRPr="00B15E3F" w:rsidRDefault="00943BC9" w:rsidP="00EB0A8F">
      <w:pPr>
        <w:pStyle w:val="ListParagraph"/>
        <w:rPr>
          <w:snapToGrid w:val="0"/>
        </w:rPr>
      </w:pPr>
    </w:p>
    <w:p w:rsidR="00943BC9" w:rsidRPr="00B15E3F" w:rsidRDefault="00943BC9" w:rsidP="00943BC9">
      <w:pPr>
        <w:pStyle w:val="DecisionParagraphs"/>
        <w:keepNext/>
        <w:numPr>
          <w:ilvl w:val="0"/>
          <w:numId w:val="1"/>
        </w:numPr>
        <w:tabs>
          <w:tab w:val="left" w:pos="4820"/>
          <w:tab w:val="left" w:pos="5954"/>
        </w:tabs>
        <w:ind w:left="4820" w:firstLine="567"/>
        <w:rPr>
          <w:snapToGrid w:val="0"/>
        </w:rPr>
      </w:pPr>
      <w:r>
        <w:t>die Vorschläge zur Unterstützung des EAF, wie in Absatz 52 dargelegt, zu prüfen;</w:t>
      </w:r>
    </w:p>
    <w:p w:rsidR="00943BC9" w:rsidRPr="001C405B" w:rsidRDefault="00943BC9" w:rsidP="00EB0A8F">
      <w:pPr>
        <w:pStyle w:val="ListParagraph"/>
        <w:rPr>
          <w:snapToGrid w:val="0"/>
        </w:rPr>
      </w:pPr>
    </w:p>
    <w:p w:rsidR="00943BC9" w:rsidRPr="006D4982" w:rsidRDefault="00943BC9" w:rsidP="00943BC9">
      <w:pPr>
        <w:pStyle w:val="DecisionParagraphs"/>
        <w:keepNext/>
        <w:numPr>
          <w:ilvl w:val="0"/>
          <w:numId w:val="1"/>
        </w:numPr>
        <w:tabs>
          <w:tab w:val="left" w:pos="4820"/>
          <w:tab w:val="left" w:pos="5954"/>
        </w:tabs>
        <w:ind w:left="4820" w:firstLine="567"/>
        <w:rPr>
          <w:snapToGrid w:val="0"/>
          <w:spacing w:val="-2"/>
        </w:rPr>
      </w:pPr>
      <w:r>
        <w:t>den Namen „PRISMA” für das EAF zu prüfen;</w:t>
      </w:r>
    </w:p>
    <w:p w:rsidR="00943BC9" w:rsidRPr="00662369" w:rsidRDefault="00943BC9" w:rsidP="00EB0A8F">
      <w:pPr>
        <w:pStyle w:val="ListParagraph"/>
        <w:rPr>
          <w:snapToGrid w:val="0"/>
        </w:rPr>
      </w:pPr>
    </w:p>
    <w:p w:rsidR="00943BC9" w:rsidRPr="001C405B" w:rsidRDefault="00943BC9" w:rsidP="00943BC9">
      <w:pPr>
        <w:pStyle w:val="DecisionParagraphs"/>
        <w:keepNext/>
        <w:numPr>
          <w:ilvl w:val="0"/>
          <w:numId w:val="1"/>
        </w:numPr>
        <w:tabs>
          <w:tab w:val="left" w:pos="4820"/>
          <w:tab w:val="left" w:pos="5954"/>
        </w:tabs>
        <w:ind w:left="4820" w:firstLine="567"/>
        <w:rPr>
          <w:snapToGrid w:val="0"/>
        </w:rPr>
      </w:pPr>
      <w:r>
        <w:t>die Anforderungen für Verbandsmitglieder für den Anschluß an das EAF, wie in Absatz 55 dargelegt, zur Kenntnis zu nehmen; und</w:t>
      </w:r>
    </w:p>
    <w:p w:rsidR="00943BC9" w:rsidRPr="001C405B" w:rsidRDefault="00943BC9" w:rsidP="00EB0A8F">
      <w:pPr>
        <w:pStyle w:val="ListParagraph"/>
        <w:rPr>
          <w:snapToGrid w:val="0"/>
        </w:rPr>
      </w:pPr>
    </w:p>
    <w:p w:rsidR="00943BC9" w:rsidRPr="001C405B" w:rsidRDefault="00943BC9" w:rsidP="00943BC9">
      <w:pPr>
        <w:pStyle w:val="DecisionParagraphs"/>
        <w:keepNext/>
        <w:numPr>
          <w:ilvl w:val="0"/>
          <w:numId w:val="1"/>
        </w:numPr>
        <w:tabs>
          <w:tab w:val="left" w:pos="4820"/>
          <w:tab w:val="left" w:pos="5954"/>
        </w:tabs>
        <w:ind w:left="4820" w:firstLine="567"/>
        <w:rPr>
          <w:snapToGrid w:val="0"/>
        </w:rPr>
      </w:pPr>
      <w:r>
        <w:t>den vorgeschlagenen Zeitplan für die nächsten Versionen des EAF, wie in den Absätzen 56 und 57 dargelegt, zu prüfen.</w:t>
      </w:r>
      <w:r>
        <w:rPr>
          <w:color w:val="000000"/>
        </w:rPr>
        <w:t xml:space="preserve"> </w:t>
      </w:r>
    </w:p>
    <w:p w:rsidR="00943BC9" w:rsidRPr="004B1215" w:rsidRDefault="00943BC9" w:rsidP="00EB0A8F"/>
    <w:p w:rsidR="00943BC9" w:rsidRDefault="00943BC9">
      <w:pPr>
        <w:jc w:val="left"/>
      </w:pPr>
    </w:p>
    <w:p w:rsidR="00943BC9" w:rsidRPr="00C651CE" w:rsidRDefault="00943BC9" w:rsidP="00EB0A8F"/>
    <w:p w:rsidR="00943BC9" w:rsidRDefault="00943BC9" w:rsidP="00EB0A8F">
      <w:pPr>
        <w:jc w:val="right"/>
      </w:pPr>
      <w:r>
        <w:t>[Ende des Dokuments]</w:t>
      </w:r>
    </w:p>
    <w:p w:rsidR="00943BC9" w:rsidRPr="0067356F" w:rsidRDefault="00943BC9" w:rsidP="00EB0A8F">
      <w:pPr>
        <w:jc w:val="left"/>
      </w:pPr>
    </w:p>
    <w:p w:rsidR="00F15E56" w:rsidRPr="007E7836" w:rsidRDefault="00F15E56" w:rsidP="007E7836"/>
    <w:sectPr w:rsidR="00F15E56" w:rsidRPr="007E7836" w:rsidSect="009F575F">
      <w:headerReference w:type="default" r:id="rId11"/>
      <w:pgSz w:w="11907" w:h="16840" w:code="9"/>
      <w:pgMar w:top="510" w:right="1134" w:bottom="1134" w:left="1134" w:header="510" w:footer="68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26C" w:rsidRDefault="00D6526C">
      <w:r>
        <w:separator/>
      </w:r>
    </w:p>
  </w:endnote>
  <w:endnote w:type="continuationSeparator" w:id="0">
    <w:p w:rsidR="00D6526C" w:rsidRDefault="00D65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26C" w:rsidRDefault="00D6526C">
      <w:r>
        <w:separator/>
      </w:r>
    </w:p>
  </w:footnote>
  <w:footnote w:type="continuationSeparator" w:id="0">
    <w:p w:rsidR="00D6526C" w:rsidRDefault="00D652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7B3" w:rsidRPr="00997029" w:rsidRDefault="00BF4090" w:rsidP="00EB0A8F">
    <w:pPr>
      <w:jc w:val="center"/>
      <w:rPr>
        <w:rStyle w:val="PageNumber"/>
      </w:rPr>
    </w:pPr>
    <w:r>
      <w:rPr>
        <w:rStyle w:val="PageNumber"/>
      </w:rPr>
      <w:t>UPOV/EAF/9/2 Corr.2</w:t>
    </w:r>
  </w:p>
  <w:p w:rsidR="004927B3" w:rsidRPr="00997029" w:rsidRDefault="004927B3" w:rsidP="00EB0A8F">
    <w:pPr>
      <w:jc w:val="center"/>
    </w:pPr>
    <w:r>
      <w:t xml:space="preserve">Seite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013A9E">
      <w:rPr>
        <w:rStyle w:val="PageNumber"/>
        <w:noProof/>
      </w:rPr>
      <w:t>6</w:t>
    </w:r>
    <w:r w:rsidRPr="00997029">
      <w:rPr>
        <w:rStyle w:val="PageNumber"/>
      </w:rPr>
      <w:fldChar w:fldCharType="end"/>
    </w:r>
  </w:p>
  <w:p w:rsidR="004927B3" w:rsidRDefault="004927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57088"/>
    <w:multiLevelType w:val="hybridMultilevel"/>
    <w:tmpl w:val="E780A51A"/>
    <w:lvl w:ilvl="0" w:tplc="85D4BCC6">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nsid w:val="14E246E9"/>
    <w:multiLevelType w:val="hybridMultilevel"/>
    <w:tmpl w:val="1138ECFC"/>
    <w:lvl w:ilvl="0" w:tplc="85D4BCC6">
      <w:start w:val="1"/>
      <w:numFmt w:val="lowerLetter"/>
      <w:lvlText w:val="(%1)"/>
      <w:lvlJc w:val="left"/>
      <w:pPr>
        <w:tabs>
          <w:tab w:val="num" w:pos="720"/>
        </w:tabs>
        <w:ind w:left="720" w:hanging="360"/>
      </w:pPr>
      <w:rPr>
        <w:rFonts w:hint="default"/>
      </w:rPr>
    </w:lvl>
    <w:lvl w:ilvl="1" w:tplc="07E63E4E" w:tentative="1">
      <w:start w:val="1"/>
      <w:numFmt w:val="bullet"/>
      <w:lvlText w:val="•"/>
      <w:lvlJc w:val="left"/>
      <w:pPr>
        <w:tabs>
          <w:tab w:val="num" w:pos="1440"/>
        </w:tabs>
        <w:ind w:left="1440" w:hanging="360"/>
      </w:pPr>
      <w:rPr>
        <w:rFonts w:ascii="Times New Roman" w:hAnsi="Times New Roman" w:hint="default"/>
      </w:rPr>
    </w:lvl>
    <w:lvl w:ilvl="2" w:tplc="B74A341A" w:tentative="1">
      <w:start w:val="1"/>
      <w:numFmt w:val="bullet"/>
      <w:lvlText w:val="•"/>
      <w:lvlJc w:val="left"/>
      <w:pPr>
        <w:tabs>
          <w:tab w:val="num" w:pos="2160"/>
        </w:tabs>
        <w:ind w:left="2160" w:hanging="360"/>
      </w:pPr>
      <w:rPr>
        <w:rFonts w:ascii="Times New Roman" w:hAnsi="Times New Roman" w:hint="default"/>
      </w:rPr>
    </w:lvl>
    <w:lvl w:ilvl="3" w:tplc="4616449E" w:tentative="1">
      <w:start w:val="1"/>
      <w:numFmt w:val="bullet"/>
      <w:lvlText w:val="•"/>
      <w:lvlJc w:val="left"/>
      <w:pPr>
        <w:tabs>
          <w:tab w:val="num" w:pos="2880"/>
        </w:tabs>
        <w:ind w:left="2880" w:hanging="360"/>
      </w:pPr>
      <w:rPr>
        <w:rFonts w:ascii="Times New Roman" w:hAnsi="Times New Roman" w:hint="default"/>
      </w:rPr>
    </w:lvl>
    <w:lvl w:ilvl="4" w:tplc="E05A76F4" w:tentative="1">
      <w:start w:val="1"/>
      <w:numFmt w:val="bullet"/>
      <w:lvlText w:val="•"/>
      <w:lvlJc w:val="left"/>
      <w:pPr>
        <w:tabs>
          <w:tab w:val="num" w:pos="3600"/>
        </w:tabs>
        <w:ind w:left="3600" w:hanging="360"/>
      </w:pPr>
      <w:rPr>
        <w:rFonts w:ascii="Times New Roman" w:hAnsi="Times New Roman" w:hint="default"/>
      </w:rPr>
    </w:lvl>
    <w:lvl w:ilvl="5" w:tplc="143EE8B0" w:tentative="1">
      <w:start w:val="1"/>
      <w:numFmt w:val="bullet"/>
      <w:lvlText w:val="•"/>
      <w:lvlJc w:val="left"/>
      <w:pPr>
        <w:tabs>
          <w:tab w:val="num" w:pos="4320"/>
        </w:tabs>
        <w:ind w:left="4320" w:hanging="360"/>
      </w:pPr>
      <w:rPr>
        <w:rFonts w:ascii="Times New Roman" w:hAnsi="Times New Roman" w:hint="default"/>
      </w:rPr>
    </w:lvl>
    <w:lvl w:ilvl="6" w:tplc="6F84B28C" w:tentative="1">
      <w:start w:val="1"/>
      <w:numFmt w:val="bullet"/>
      <w:lvlText w:val="•"/>
      <w:lvlJc w:val="left"/>
      <w:pPr>
        <w:tabs>
          <w:tab w:val="num" w:pos="5040"/>
        </w:tabs>
        <w:ind w:left="5040" w:hanging="360"/>
      </w:pPr>
      <w:rPr>
        <w:rFonts w:ascii="Times New Roman" w:hAnsi="Times New Roman" w:hint="default"/>
      </w:rPr>
    </w:lvl>
    <w:lvl w:ilvl="7" w:tplc="20DC2204" w:tentative="1">
      <w:start w:val="1"/>
      <w:numFmt w:val="bullet"/>
      <w:lvlText w:val="•"/>
      <w:lvlJc w:val="left"/>
      <w:pPr>
        <w:tabs>
          <w:tab w:val="num" w:pos="5760"/>
        </w:tabs>
        <w:ind w:left="5760" w:hanging="360"/>
      </w:pPr>
      <w:rPr>
        <w:rFonts w:ascii="Times New Roman" w:hAnsi="Times New Roman" w:hint="default"/>
      </w:rPr>
    </w:lvl>
    <w:lvl w:ilvl="8" w:tplc="58FC3468" w:tentative="1">
      <w:start w:val="1"/>
      <w:numFmt w:val="bullet"/>
      <w:lvlText w:val="•"/>
      <w:lvlJc w:val="left"/>
      <w:pPr>
        <w:tabs>
          <w:tab w:val="num" w:pos="6480"/>
        </w:tabs>
        <w:ind w:left="6480" w:hanging="360"/>
      </w:pPr>
      <w:rPr>
        <w:rFonts w:ascii="Times New Roman" w:hAnsi="Times New Roman" w:hint="default"/>
      </w:rPr>
    </w:lvl>
  </w:abstractNum>
  <w:abstractNum w:abstractNumId="2">
    <w:nsid w:val="19E75B56"/>
    <w:multiLevelType w:val="hybridMultilevel"/>
    <w:tmpl w:val="89A87C60"/>
    <w:lvl w:ilvl="0" w:tplc="21BEDE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6B6D8B"/>
    <w:multiLevelType w:val="hybridMultilevel"/>
    <w:tmpl w:val="79A29C3E"/>
    <w:lvl w:ilvl="0" w:tplc="21BEDE7A">
      <w:start w:val="1"/>
      <w:numFmt w:val="lowerLetter"/>
      <w:lvlText w:val="(%1)"/>
      <w:lvlJc w:val="left"/>
      <w:pPr>
        <w:tabs>
          <w:tab w:val="num" w:pos="720"/>
        </w:tabs>
        <w:ind w:left="720" w:hanging="360"/>
      </w:pPr>
      <w:rPr>
        <w:rFonts w:hint="default"/>
      </w:rPr>
    </w:lvl>
    <w:lvl w:ilvl="1" w:tplc="07E63E4E" w:tentative="1">
      <w:start w:val="1"/>
      <w:numFmt w:val="bullet"/>
      <w:lvlText w:val="•"/>
      <w:lvlJc w:val="left"/>
      <w:pPr>
        <w:tabs>
          <w:tab w:val="num" w:pos="1440"/>
        </w:tabs>
        <w:ind w:left="1440" w:hanging="360"/>
      </w:pPr>
      <w:rPr>
        <w:rFonts w:ascii="Times New Roman" w:hAnsi="Times New Roman" w:hint="default"/>
      </w:rPr>
    </w:lvl>
    <w:lvl w:ilvl="2" w:tplc="B74A341A" w:tentative="1">
      <w:start w:val="1"/>
      <w:numFmt w:val="bullet"/>
      <w:lvlText w:val="•"/>
      <w:lvlJc w:val="left"/>
      <w:pPr>
        <w:tabs>
          <w:tab w:val="num" w:pos="2160"/>
        </w:tabs>
        <w:ind w:left="2160" w:hanging="360"/>
      </w:pPr>
      <w:rPr>
        <w:rFonts w:ascii="Times New Roman" w:hAnsi="Times New Roman" w:hint="default"/>
      </w:rPr>
    </w:lvl>
    <w:lvl w:ilvl="3" w:tplc="4616449E" w:tentative="1">
      <w:start w:val="1"/>
      <w:numFmt w:val="bullet"/>
      <w:lvlText w:val="•"/>
      <w:lvlJc w:val="left"/>
      <w:pPr>
        <w:tabs>
          <w:tab w:val="num" w:pos="2880"/>
        </w:tabs>
        <w:ind w:left="2880" w:hanging="360"/>
      </w:pPr>
      <w:rPr>
        <w:rFonts w:ascii="Times New Roman" w:hAnsi="Times New Roman" w:hint="default"/>
      </w:rPr>
    </w:lvl>
    <w:lvl w:ilvl="4" w:tplc="E05A76F4" w:tentative="1">
      <w:start w:val="1"/>
      <w:numFmt w:val="bullet"/>
      <w:lvlText w:val="•"/>
      <w:lvlJc w:val="left"/>
      <w:pPr>
        <w:tabs>
          <w:tab w:val="num" w:pos="3600"/>
        </w:tabs>
        <w:ind w:left="3600" w:hanging="360"/>
      </w:pPr>
      <w:rPr>
        <w:rFonts w:ascii="Times New Roman" w:hAnsi="Times New Roman" w:hint="default"/>
      </w:rPr>
    </w:lvl>
    <w:lvl w:ilvl="5" w:tplc="143EE8B0" w:tentative="1">
      <w:start w:val="1"/>
      <w:numFmt w:val="bullet"/>
      <w:lvlText w:val="•"/>
      <w:lvlJc w:val="left"/>
      <w:pPr>
        <w:tabs>
          <w:tab w:val="num" w:pos="4320"/>
        </w:tabs>
        <w:ind w:left="4320" w:hanging="360"/>
      </w:pPr>
      <w:rPr>
        <w:rFonts w:ascii="Times New Roman" w:hAnsi="Times New Roman" w:hint="default"/>
      </w:rPr>
    </w:lvl>
    <w:lvl w:ilvl="6" w:tplc="6F84B28C" w:tentative="1">
      <w:start w:val="1"/>
      <w:numFmt w:val="bullet"/>
      <w:lvlText w:val="•"/>
      <w:lvlJc w:val="left"/>
      <w:pPr>
        <w:tabs>
          <w:tab w:val="num" w:pos="5040"/>
        </w:tabs>
        <w:ind w:left="5040" w:hanging="360"/>
      </w:pPr>
      <w:rPr>
        <w:rFonts w:ascii="Times New Roman" w:hAnsi="Times New Roman" w:hint="default"/>
      </w:rPr>
    </w:lvl>
    <w:lvl w:ilvl="7" w:tplc="20DC2204" w:tentative="1">
      <w:start w:val="1"/>
      <w:numFmt w:val="bullet"/>
      <w:lvlText w:val="•"/>
      <w:lvlJc w:val="left"/>
      <w:pPr>
        <w:tabs>
          <w:tab w:val="num" w:pos="5760"/>
        </w:tabs>
        <w:ind w:left="5760" w:hanging="360"/>
      </w:pPr>
      <w:rPr>
        <w:rFonts w:ascii="Times New Roman" w:hAnsi="Times New Roman" w:hint="default"/>
      </w:rPr>
    </w:lvl>
    <w:lvl w:ilvl="8" w:tplc="58FC3468" w:tentative="1">
      <w:start w:val="1"/>
      <w:numFmt w:val="bullet"/>
      <w:lvlText w:val="•"/>
      <w:lvlJc w:val="left"/>
      <w:pPr>
        <w:tabs>
          <w:tab w:val="num" w:pos="6480"/>
        </w:tabs>
        <w:ind w:left="6480" w:hanging="360"/>
      </w:pPr>
      <w:rPr>
        <w:rFonts w:ascii="Times New Roman" w:hAnsi="Times New Roman" w:hint="default"/>
      </w:rPr>
    </w:lvl>
  </w:abstractNum>
  <w:abstractNum w:abstractNumId="4">
    <w:nsid w:val="32360A22"/>
    <w:multiLevelType w:val="hybridMultilevel"/>
    <w:tmpl w:val="CAEC62F8"/>
    <w:lvl w:ilvl="0" w:tplc="85D4BCC6">
      <w:start w:val="1"/>
      <w:numFmt w:val="lowerLetter"/>
      <w:lvlText w:val="(%1)"/>
      <w:lvlJc w:val="left"/>
      <w:pPr>
        <w:tabs>
          <w:tab w:val="num" w:pos="720"/>
        </w:tabs>
        <w:ind w:left="720" w:hanging="360"/>
      </w:pPr>
      <w:rPr>
        <w:rFonts w:hint="default"/>
      </w:rPr>
    </w:lvl>
    <w:lvl w:ilvl="1" w:tplc="8382B23A">
      <w:start w:val="1402"/>
      <w:numFmt w:val="bullet"/>
      <w:lvlText w:val="–"/>
      <w:lvlJc w:val="left"/>
      <w:pPr>
        <w:tabs>
          <w:tab w:val="num" w:pos="1440"/>
        </w:tabs>
        <w:ind w:left="1440" w:hanging="360"/>
      </w:pPr>
      <w:rPr>
        <w:rFonts w:ascii="Times New Roman" w:hAnsi="Times New Roman" w:hint="default"/>
      </w:rPr>
    </w:lvl>
    <w:lvl w:ilvl="2" w:tplc="CEA8B9B0" w:tentative="1">
      <w:start w:val="1"/>
      <w:numFmt w:val="bullet"/>
      <w:lvlText w:val="•"/>
      <w:lvlJc w:val="left"/>
      <w:pPr>
        <w:tabs>
          <w:tab w:val="num" w:pos="2160"/>
        </w:tabs>
        <w:ind w:left="2160" w:hanging="360"/>
      </w:pPr>
      <w:rPr>
        <w:rFonts w:ascii="Times New Roman" w:hAnsi="Times New Roman" w:hint="default"/>
      </w:rPr>
    </w:lvl>
    <w:lvl w:ilvl="3" w:tplc="2BEA0726" w:tentative="1">
      <w:start w:val="1"/>
      <w:numFmt w:val="bullet"/>
      <w:lvlText w:val="•"/>
      <w:lvlJc w:val="left"/>
      <w:pPr>
        <w:tabs>
          <w:tab w:val="num" w:pos="2880"/>
        </w:tabs>
        <w:ind w:left="2880" w:hanging="360"/>
      </w:pPr>
      <w:rPr>
        <w:rFonts w:ascii="Times New Roman" w:hAnsi="Times New Roman" w:hint="default"/>
      </w:rPr>
    </w:lvl>
    <w:lvl w:ilvl="4" w:tplc="91CCA9A8" w:tentative="1">
      <w:start w:val="1"/>
      <w:numFmt w:val="bullet"/>
      <w:lvlText w:val="•"/>
      <w:lvlJc w:val="left"/>
      <w:pPr>
        <w:tabs>
          <w:tab w:val="num" w:pos="3600"/>
        </w:tabs>
        <w:ind w:left="3600" w:hanging="360"/>
      </w:pPr>
      <w:rPr>
        <w:rFonts w:ascii="Times New Roman" w:hAnsi="Times New Roman" w:hint="default"/>
      </w:rPr>
    </w:lvl>
    <w:lvl w:ilvl="5" w:tplc="3918E108" w:tentative="1">
      <w:start w:val="1"/>
      <w:numFmt w:val="bullet"/>
      <w:lvlText w:val="•"/>
      <w:lvlJc w:val="left"/>
      <w:pPr>
        <w:tabs>
          <w:tab w:val="num" w:pos="4320"/>
        </w:tabs>
        <w:ind w:left="4320" w:hanging="360"/>
      </w:pPr>
      <w:rPr>
        <w:rFonts w:ascii="Times New Roman" w:hAnsi="Times New Roman" w:hint="default"/>
      </w:rPr>
    </w:lvl>
    <w:lvl w:ilvl="6" w:tplc="AA5057DA" w:tentative="1">
      <w:start w:val="1"/>
      <w:numFmt w:val="bullet"/>
      <w:lvlText w:val="•"/>
      <w:lvlJc w:val="left"/>
      <w:pPr>
        <w:tabs>
          <w:tab w:val="num" w:pos="5040"/>
        </w:tabs>
        <w:ind w:left="5040" w:hanging="360"/>
      </w:pPr>
      <w:rPr>
        <w:rFonts w:ascii="Times New Roman" w:hAnsi="Times New Roman" w:hint="default"/>
      </w:rPr>
    </w:lvl>
    <w:lvl w:ilvl="7" w:tplc="B8B8128A" w:tentative="1">
      <w:start w:val="1"/>
      <w:numFmt w:val="bullet"/>
      <w:lvlText w:val="•"/>
      <w:lvlJc w:val="left"/>
      <w:pPr>
        <w:tabs>
          <w:tab w:val="num" w:pos="5760"/>
        </w:tabs>
        <w:ind w:left="5760" w:hanging="360"/>
      </w:pPr>
      <w:rPr>
        <w:rFonts w:ascii="Times New Roman" w:hAnsi="Times New Roman" w:hint="default"/>
      </w:rPr>
    </w:lvl>
    <w:lvl w:ilvl="8" w:tplc="AE44E5B8" w:tentative="1">
      <w:start w:val="1"/>
      <w:numFmt w:val="bullet"/>
      <w:lvlText w:val="•"/>
      <w:lvlJc w:val="left"/>
      <w:pPr>
        <w:tabs>
          <w:tab w:val="num" w:pos="6480"/>
        </w:tabs>
        <w:ind w:left="6480" w:hanging="360"/>
      </w:pPr>
      <w:rPr>
        <w:rFonts w:ascii="Times New Roman" w:hAnsi="Times New Roman" w:hint="default"/>
      </w:rPr>
    </w:lvl>
  </w:abstractNum>
  <w:abstractNum w:abstractNumId="5">
    <w:nsid w:val="33DD693C"/>
    <w:multiLevelType w:val="hybridMultilevel"/>
    <w:tmpl w:val="04A805F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nsid w:val="3631395D"/>
    <w:multiLevelType w:val="hybridMultilevel"/>
    <w:tmpl w:val="C2C0E3A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39AC4827"/>
    <w:multiLevelType w:val="hybridMultilevel"/>
    <w:tmpl w:val="9112C42A"/>
    <w:lvl w:ilvl="0" w:tplc="057E2C9E">
      <w:start w:val="1"/>
      <w:numFmt w:val="bullet"/>
      <w:lvlText w:val="•"/>
      <w:lvlJc w:val="left"/>
      <w:pPr>
        <w:tabs>
          <w:tab w:val="num" w:pos="720"/>
        </w:tabs>
        <w:ind w:left="720" w:hanging="360"/>
      </w:pPr>
      <w:rPr>
        <w:rFonts w:ascii="Times New Roman" w:hAnsi="Times New Roman" w:hint="default"/>
      </w:rPr>
    </w:lvl>
    <w:lvl w:ilvl="1" w:tplc="306E6058">
      <w:start w:val="498"/>
      <w:numFmt w:val="bullet"/>
      <w:lvlText w:val="–"/>
      <w:lvlJc w:val="left"/>
      <w:pPr>
        <w:tabs>
          <w:tab w:val="num" w:pos="1440"/>
        </w:tabs>
        <w:ind w:left="1440" w:hanging="360"/>
      </w:pPr>
      <w:rPr>
        <w:rFonts w:ascii="Times New Roman" w:hAnsi="Times New Roman" w:hint="default"/>
      </w:rPr>
    </w:lvl>
    <w:lvl w:ilvl="2" w:tplc="9030F5BC" w:tentative="1">
      <w:start w:val="1"/>
      <w:numFmt w:val="bullet"/>
      <w:lvlText w:val="•"/>
      <w:lvlJc w:val="left"/>
      <w:pPr>
        <w:tabs>
          <w:tab w:val="num" w:pos="2160"/>
        </w:tabs>
        <w:ind w:left="2160" w:hanging="360"/>
      </w:pPr>
      <w:rPr>
        <w:rFonts w:ascii="Times New Roman" w:hAnsi="Times New Roman" w:hint="default"/>
      </w:rPr>
    </w:lvl>
    <w:lvl w:ilvl="3" w:tplc="EF1A40BE" w:tentative="1">
      <w:start w:val="1"/>
      <w:numFmt w:val="bullet"/>
      <w:lvlText w:val="•"/>
      <w:lvlJc w:val="left"/>
      <w:pPr>
        <w:tabs>
          <w:tab w:val="num" w:pos="2880"/>
        </w:tabs>
        <w:ind w:left="2880" w:hanging="360"/>
      </w:pPr>
      <w:rPr>
        <w:rFonts w:ascii="Times New Roman" w:hAnsi="Times New Roman" w:hint="default"/>
      </w:rPr>
    </w:lvl>
    <w:lvl w:ilvl="4" w:tplc="0D16740C" w:tentative="1">
      <w:start w:val="1"/>
      <w:numFmt w:val="bullet"/>
      <w:lvlText w:val="•"/>
      <w:lvlJc w:val="left"/>
      <w:pPr>
        <w:tabs>
          <w:tab w:val="num" w:pos="3600"/>
        </w:tabs>
        <w:ind w:left="3600" w:hanging="360"/>
      </w:pPr>
      <w:rPr>
        <w:rFonts w:ascii="Times New Roman" w:hAnsi="Times New Roman" w:hint="default"/>
      </w:rPr>
    </w:lvl>
    <w:lvl w:ilvl="5" w:tplc="57863C56" w:tentative="1">
      <w:start w:val="1"/>
      <w:numFmt w:val="bullet"/>
      <w:lvlText w:val="•"/>
      <w:lvlJc w:val="left"/>
      <w:pPr>
        <w:tabs>
          <w:tab w:val="num" w:pos="4320"/>
        </w:tabs>
        <w:ind w:left="4320" w:hanging="360"/>
      </w:pPr>
      <w:rPr>
        <w:rFonts w:ascii="Times New Roman" w:hAnsi="Times New Roman" w:hint="default"/>
      </w:rPr>
    </w:lvl>
    <w:lvl w:ilvl="6" w:tplc="185E53E0" w:tentative="1">
      <w:start w:val="1"/>
      <w:numFmt w:val="bullet"/>
      <w:lvlText w:val="•"/>
      <w:lvlJc w:val="left"/>
      <w:pPr>
        <w:tabs>
          <w:tab w:val="num" w:pos="5040"/>
        </w:tabs>
        <w:ind w:left="5040" w:hanging="360"/>
      </w:pPr>
      <w:rPr>
        <w:rFonts w:ascii="Times New Roman" w:hAnsi="Times New Roman" w:hint="default"/>
      </w:rPr>
    </w:lvl>
    <w:lvl w:ilvl="7" w:tplc="090A1172" w:tentative="1">
      <w:start w:val="1"/>
      <w:numFmt w:val="bullet"/>
      <w:lvlText w:val="•"/>
      <w:lvlJc w:val="left"/>
      <w:pPr>
        <w:tabs>
          <w:tab w:val="num" w:pos="5760"/>
        </w:tabs>
        <w:ind w:left="5760" w:hanging="360"/>
      </w:pPr>
      <w:rPr>
        <w:rFonts w:ascii="Times New Roman" w:hAnsi="Times New Roman" w:hint="default"/>
      </w:rPr>
    </w:lvl>
    <w:lvl w:ilvl="8" w:tplc="9C68AE80" w:tentative="1">
      <w:start w:val="1"/>
      <w:numFmt w:val="bullet"/>
      <w:lvlText w:val="•"/>
      <w:lvlJc w:val="left"/>
      <w:pPr>
        <w:tabs>
          <w:tab w:val="num" w:pos="6480"/>
        </w:tabs>
        <w:ind w:left="6480" w:hanging="360"/>
      </w:pPr>
      <w:rPr>
        <w:rFonts w:ascii="Times New Roman" w:hAnsi="Times New Roman" w:hint="default"/>
      </w:rPr>
    </w:lvl>
  </w:abstractNum>
  <w:abstractNum w:abstractNumId="8">
    <w:nsid w:val="429F1AB5"/>
    <w:multiLevelType w:val="hybridMultilevel"/>
    <w:tmpl w:val="E84C3FF0"/>
    <w:lvl w:ilvl="0" w:tplc="04070017">
      <w:start w:val="1"/>
      <w:numFmt w:val="lowerLetter"/>
      <w:lvlText w:val="%1)"/>
      <w:lvlJc w:val="left"/>
      <w:pPr>
        <w:ind w:left="5949" w:hanging="570"/>
      </w:pPr>
      <w:rPr>
        <w:rFonts w:hint="default"/>
      </w:rPr>
    </w:lvl>
    <w:lvl w:ilvl="1" w:tplc="04090019" w:tentative="1">
      <w:start w:val="1"/>
      <w:numFmt w:val="lowerLetter"/>
      <w:lvlText w:val="%2."/>
      <w:lvlJc w:val="left"/>
      <w:pPr>
        <w:ind w:left="6459" w:hanging="360"/>
      </w:pPr>
    </w:lvl>
    <w:lvl w:ilvl="2" w:tplc="0409001B" w:tentative="1">
      <w:start w:val="1"/>
      <w:numFmt w:val="lowerRoman"/>
      <w:lvlText w:val="%3."/>
      <w:lvlJc w:val="right"/>
      <w:pPr>
        <w:ind w:left="7179" w:hanging="180"/>
      </w:pPr>
    </w:lvl>
    <w:lvl w:ilvl="3" w:tplc="0409000F" w:tentative="1">
      <w:start w:val="1"/>
      <w:numFmt w:val="decimal"/>
      <w:lvlText w:val="%4."/>
      <w:lvlJc w:val="left"/>
      <w:pPr>
        <w:ind w:left="7899" w:hanging="360"/>
      </w:pPr>
    </w:lvl>
    <w:lvl w:ilvl="4" w:tplc="04090019" w:tentative="1">
      <w:start w:val="1"/>
      <w:numFmt w:val="lowerLetter"/>
      <w:lvlText w:val="%5."/>
      <w:lvlJc w:val="left"/>
      <w:pPr>
        <w:ind w:left="8619" w:hanging="360"/>
      </w:pPr>
    </w:lvl>
    <w:lvl w:ilvl="5" w:tplc="0409001B" w:tentative="1">
      <w:start w:val="1"/>
      <w:numFmt w:val="lowerRoman"/>
      <w:lvlText w:val="%6."/>
      <w:lvlJc w:val="right"/>
      <w:pPr>
        <w:ind w:left="9339" w:hanging="180"/>
      </w:pPr>
    </w:lvl>
    <w:lvl w:ilvl="6" w:tplc="0409000F" w:tentative="1">
      <w:start w:val="1"/>
      <w:numFmt w:val="decimal"/>
      <w:lvlText w:val="%7."/>
      <w:lvlJc w:val="left"/>
      <w:pPr>
        <w:ind w:left="10059" w:hanging="360"/>
      </w:pPr>
    </w:lvl>
    <w:lvl w:ilvl="7" w:tplc="04090019" w:tentative="1">
      <w:start w:val="1"/>
      <w:numFmt w:val="lowerLetter"/>
      <w:lvlText w:val="%8."/>
      <w:lvlJc w:val="left"/>
      <w:pPr>
        <w:ind w:left="10779" w:hanging="360"/>
      </w:pPr>
    </w:lvl>
    <w:lvl w:ilvl="8" w:tplc="0409001B" w:tentative="1">
      <w:start w:val="1"/>
      <w:numFmt w:val="lowerRoman"/>
      <w:lvlText w:val="%9."/>
      <w:lvlJc w:val="right"/>
      <w:pPr>
        <w:ind w:left="11499" w:hanging="180"/>
      </w:pPr>
    </w:lvl>
  </w:abstractNum>
  <w:abstractNum w:abstractNumId="9">
    <w:nsid w:val="5B1752A3"/>
    <w:multiLevelType w:val="hybridMultilevel"/>
    <w:tmpl w:val="0EB47D9A"/>
    <w:lvl w:ilvl="0" w:tplc="85D4BCC6">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nsid w:val="796D2CF6"/>
    <w:multiLevelType w:val="hybridMultilevel"/>
    <w:tmpl w:val="4838EE2E"/>
    <w:lvl w:ilvl="0" w:tplc="04070017">
      <w:start w:val="1"/>
      <w:numFmt w:val="lowerLetter"/>
      <w:lvlText w:val="%1)"/>
      <w:lvlJc w:val="left"/>
      <w:pPr>
        <w:tabs>
          <w:tab w:val="num" w:pos="720"/>
        </w:tabs>
        <w:ind w:left="720" w:hanging="360"/>
      </w:pPr>
      <w:rPr>
        <w:rFonts w:hint="default"/>
      </w:rPr>
    </w:lvl>
    <w:lvl w:ilvl="1" w:tplc="07E63E4E" w:tentative="1">
      <w:start w:val="1"/>
      <w:numFmt w:val="bullet"/>
      <w:lvlText w:val="•"/>
      <w:lvlJc w:val="left"/>
      <w:pPr>
        <w:tabs>
          <w:tab w:val="num" w:pos="1440"/>
        </w:tabs>
        <w:ind w:left="1440" w:hanging="360"/>
      </w:pPr>
      <w:rPr>
        <w:rFonts w:ascii="Times New Roman" w:hAnsi="Times New Roman" w:hint="default"/>
      </w:rPr>
    </w:lvl>
    <w:lvl w:ilvl="2" w:tplc="B74A341A" w:tentative="1">
      <w:start w:val="1"/>
      <w:numFmt w:val="bullet"/>
      <w:lvlText w:val="•"/>
      <w:lvlJc w:val="left"/>
      <w:pPr>
        <w:tabs>
          <w:tab w:val="num" w:pos="2160"/>
        </w:tabs>
        <w:ind w:left="2160" w:hanging="360"/>
      </w:pPr>
      <w:rPr>
        <w:rFonts w:ascii="Times New Roman" w:hAnsi="Times New Roman" w:hint="default"/>
      </w:rPr>
    </w:lvl>
    <w:lvl w:ilvl="3" w:tplc="4616449E" w:tentative="1">
      <w:start w:val="1"/>
      <w:numFmt w:val="bullet"/>
      <w:lvlText w:val="•"/>
      <w:lvlJc w:val="left"/>
      <w:pPr>
        <w:tabs>
          <w:tab w:val="num" w:pos="2880"/>
        </w:tabs>
        <w:ind w:left="2880" w:hanging="360"/>
      </w:pPr>
      <w:rPr>
        <w:rFonts w:ascii="Times New Roman" w:hAnsi="Times New Roman" w:hint="default"/>
      </w:rPr>
    </w:lvl>
    <w:lvl w:ilvl="4" w:tplc="E05A76F4" w:tentative="1">
      <w:start w:val="1"/>
      <w:numFmt w:val="bullet"/>
      <w:lvlText w:val="•"/>
      <w:lvlJc w:val="left"/>
      <w:pPr>
        <w:tabs>
          <w:tab w:val="num" w:pos="3600"/>
        </w:tabs>
        <w:ind w:left="3600" w:hanging="360"/>
      </w:pPr>
      <w:rPr>
        <w:rFonts w:ascii="Times New Roman" w:hAnsi="Times New Roman" w:hint="default"/>
      </w:rPr>
    </w:lvl>
    <w:lvl w:ilvl="5" w:tplc="143EE8B0" w:tentative="1">
      <w:start w:val="1"/>
      <w:numFmt w:val="bullet"/>
      <w:lvlText w:val="•"/>
      <w:lvlJc w:val="left"/>
      <w:pPr>
        <w:tabs>
          <w:tab w:val="num" w:pos="4320"/>
        </w:tabs>
        <w:ind w:left="4320" w:hanging="360"/>
      </w:pPr>
      <w:rPr>
        <w:rFonts w:ascii="Times New Roman" w:hAnsi="Times New Roman" w:hint="default"/>
      </w:rPr>
    </w:lvl>
    <w:lvl w:ilvl="6" w:tplc="6F84B28C" w:tentative="1">
      <w:start w:val="1"/>
      <w:numFmt w:val="bullet"/>
      <w:lvlText w:val="•"/>
      <w:lvlJc w:val="left"/>
      <w:pPr>
        <w:tabs>
          <w:tab w:val="num" w:pos="5040"/>
        </w:tabs>
        <w:ind w:left="5040" w:hanging="360"/>
      </w:pPr>
      <w:rPr>
        <w:rFonts w:ascii="Times New Roman" w:hAnsi="Times New Roman" w:hint="default"/>
      </w:rPr>
    </w:lvl>
    <w:lvl w:ilvl="7" w:tplc="20DC2204" w:tentative="1">
      <w:start w:val="1"/>
      <w:numFmt w:val="bullet"/>
      <w:lvlText w:val="•"/>
      <w:lvlJc w:val="left"/>
      <w:pPr>
        <w:tabs>
          <w:tab w:val="num" w:pos="5760"/>
        </w:tabs>
        <w:ind w:left="5760" w:hanging="360"/>
      </w:pPr>
      <w:rPr>
        <w:rFonts w:ascii="Times New Roman" w:hAnsi="Times New Roman" w:hint="default"/>
      </w:rPr>
    </w:lvl>
    <w:lvl w:ilvl="8" w:tplc="58FC3468" w:tentative="1">
      <w:start w:val="1"/>
      <w:numFmt w:val="bullet"/>
      <w:lvlText w:val="•"/>
      <w:lvlJc w:val="left"/>
      <w:pPr>
        <w:tabs>
          <w:tab w:val="num" w:pos="6480"/>
        </w:tabs>
        <w:ind w:left="6480" w:hanging="360"/>
      </w:pPr>
      <w:rPr>
        <w:rFonts w:ascii="Times New Roman" w:hAnsi="Times New Roman" w:hint="default"/>
      </w:rPr>
    </w:lvl>
  </w:abstractNum>
  <w:abstractNum w:abstractNumId="11">
    <w:nsid w:val="7B652DC0"/>
    <w:multiLevelType w:val="hybridMultilevel"/>
    <w:tmpl w:val="AB4283AA"/>
    <w:lvl w:ilvl="0" w:tplc="37A88172">
      <w:start w:val="1"/>
      <w:numFmt w:val="lowerRoman"/>
      <w:lvlText w:val="(%1)"/>
      <w:lvlJc w:val="right"/>
      <w:pPr>
        <w:ind w:left="1713" w:hanging="360"/>
      </w:pPr>
      <w:rPr>
        <w:rFonts w:cs="Times New Roman" w:hint="default"/>
        <w:color w:val="auto"/>
        <w:sz w:val="18"/>
        <w:szCs w:val="24"/>
      </w:rPr>
    </w:lvl>
    <w:lvl w:ilvl="1" w:tplc="37A88172">
      <w:start w:val="1"/>
      <w:numFmt w:val="lowerRoman"/>
      <w:lvlText w:val="(%2)"/>
      <w:lvlJc w:val="right"/>
      <w:pPr>
        <w:ind w:left="2433" w:hanging="360"/>
      </w:pPr>
      <w:rPr>
        <w:rFonts w:cs="Times New Roman" w:hint="default"/>
        <w:color w:val="auto"/>
        <w:sz w:val="18"/>
        <w:szCs w:val="24"/>
      </w:r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2">
    <w:nsid w:val="7D9A5A24"/>
    <w:multiLevelType w:val="hybridMultilevel"/>
    <w:tmpl w:val="E5769D72"/>
    <w:lvl w:ilvl="0" w:tplc="04070017">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nsid w:val="7DD223DB"/>
    <w:multiLevelType w:val="hybridMultilevel"/>
    <w:tmpl w:val="6DC81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4"/>
  </w:num>
  <w:num w:numId="4">
    <w:abstractNumId w:val="1"/>
  </w:num>
  <w:num w:numId="5">
    <w:abstractNumId w:val="11"/>
  </w:num>
  <w:num w:numId="6">
    <w:abstractNumId w:val="5"/>
  </w:num>
  <w:num w:numId="7">
    <w:abstractNumId w:val="6"/>
  </w:num>
  <w:num w:numId="8">
    <w:abstractNumId w:val="13"/>
  </w:num>
  <w:num w:numId="9">
    <w:abstractNumId w:val="12"/>
  </w:num>
  <w:num w:numId="10">
    <w:abstractNumId w:val="10"/>
  </w:num>
  <w:num w:numId="11">
    <w:abstractNumId w:val="2"/>
  </w:num>
  <w:num w:numId="12">
    <w:abstractNumId w:val="3"/>
  </w:num>
  <w:num w:numId="13">
    <w:abstractNumId w:val="9"/>
  </w:num>
  <w:num w:numId="14">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activeWritingStyle w:appName="MSWord" w:lang="de-DE" w:vendorID="64" w:dllVersion="131078" w:nlCheck="1" w:checkStyle="1"/>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BC9"/>
    <w:rsid w:val="00000531"/>
    <w:rsid w:val="00002775"/>
    <w:rsid w:val="000031A2"/>
    <w:rsid w:val="00004E4E"/>
    <w:rsid w:val="00005853"/>
    <w:rsid w:val="0000682E"/>
    <w:rsid w:val="00006D0B"/>
    <w:rsid w:val="000100CA"/>
    <w:rsid w:val="00010D9E"/>
    <w:rsid w:val="000119CD"/>
    <w:rsid w:val="000126EB"/>
    <w:rsid w:val="000134B6"/>
    <w:rsid w:val="00013A9E"/>
    <w:rsid w:val="00014723"/>
    <w:rsid w:val="000162E4"/>
    <w:rsid w:val="0001787D"/>
    <w:rsid w:val="000208DA"/>
    <w:rsid w:val="000215D1"/>
    <w:rsid w:val="00023EDE"/>
    <w:rsid w:val="000240FC"/>
    <w:rsid w:val="00025909"/>
    <w:rsid w:val="000267B9"/>
    <w:rsid w:val="00026914"/>
    <w:rsid w:val="000271F8"/>
    <w:rsid w:val="000277D0"/>
    <w:rsid w:val="00027E91"/>
    <w:rsid w:val="0003057A"/>
    <w:rsid w:val="00031095"/>
    <w:rsid w:val="000313D2"/>
    <w:rsid w:val="00032099"/>
    <w:rsid w:val="00032C02"/>
    <w:rsid w:val="000351A2"/>
    <w:rsid w:val="00035844"/>
    <w:rsid w:val="00035D04"/>
    <w:rsid w:val="00036210"/>
    <w:rsid w:val="000362B4"/>
    <w:rsid w:val="0003732E"/>
    <w:rsid w:val="00040547"/>
    <w:rsid w:val="0004179D"/>
    <w:rsid w:val="00043776"/>
    <w:rsid w:val="00044035"/>
    <w:rsid w:val="00045EE0"/>
    <w:rsid w:val="00046148"/>
    <w:rsid w:val="00047094"/>
    <w:rsid w:val="000476B5"/>
    <w:rsid w:val="000476B6"/>
    <w:rsid w:val="000477C1"/>
    <w:rsid w:val="0005083A"/>
    <w:rsid w:val="00050871"/>
    <w:rsid w:val="00050DEE"/>
    <w:rsid w:val="00051F03"/>
    <w:rsid w:val="0005265E"/>
    <w:rsid w:val="00052775"/>
    <w:rsid w:val="00052D34"/>
    <w:rsid w:val="000546C1"/>
    <w:rsid w:val="00056D03"/>
    <w:rsid w:val="00056D63"/>
    <w:rsid w:val="0005784D"/>
    <w:rsid w:val="00057B0D"/>
    <w:rsid w:val="000618C6"/>
    <w:rsid w:val="000619A4"/>
    <w:rsid w:val="00061FE4"/>
    <w:rsid w:val="000620CD"/>
    <w:rsid w:val="00062397"/>
    <w:rsid w:val="000625BE"/>
    <w:rsid w:val="00062F2A"/>
    <w:rsid w:val="000635B4"/>
    <w:rsid w:val="000646E6"/>
    <w:rsid w:val="00066EE1"/>
    <w:rsid w:val="00070424"/>
    <w:rsid w:val="000704DE"/>
    <w:rsid w:val="0007056B"/>
    <w:rsid w:val="00070DE2"/>
    <w:rsid w:val="00071991"/>
    <w:rsid w:val="0007219A"/>
    <w:rsid w:val="00072634"/>
    <w:rsid w:val="000727AC"/>
    <w:rsid w:val="00073AE3"/>
    <w:rsid w:val="00074168"/>
    <w:rsid w:val="00074B8E"/>
    <w:rsid w:val="00074B97"/>
    <w:rsid w:val="00074C3D"/>
    <w:rsid w:val="000762E5"/>
    <w:rsid w:val="00076651"/>
    <w:rsid w:val="00077138"/>
    <w:rsid w:val="00080744"/>
    <w:rsid w:val="00082605"/>
    <w:rsid w:val="00082F8A"/>
    <w:rsid w:val="00083D83"/>
    <w:rsid w:val="00083F03"/>
    <w:rsid w:val="0008525F"/>
    <w:rsid w:val="000855FB"/>
    <w:rsid w:val="00085885"/>
    <w:rsid w:val="00085A1E"/>
    <w:rsid w:val="00086DA8"/>
    <w:rsid w:val="0009063D"/>
    <w:rsid w:val="000906CD"/>
    <w:rsid w:val="000910D7"/>
    <w:rsid w:val="00091F9C"/>
    <w:rsid w:val="00091FE5"/>
    <w:rsid w:val="00092143"/>
    <w:rsid w:val="0009226C"/>
    <w:rsid w:val="00093556"/>
    <w:rsid w:val="00093F65"/>
    <w:rsid w:val="00094A83"/>
    <w:rsid w:val="00095525"/>
    <w:rsid w:val="00095A20"/>
    <w:rsid w:val="000A0D14"/>
    <w:rsid w:val="000A1458"/>
    <w:rsid w:val="000A16C8"/>
    <w:rsid w:val="000A1D0F"/>
    <w:rsid w:val="000A2039"/>
    <w:rsid w:val="000A242A"/>
    <w:rsid w:val="000A2F5D"/>
    <w:rsid w:val="000A3293"/>
    <w:rsid w:val="000A4E01"/>
    <w:rsid w:val="000A53EB"/>
    <w:rsid w:val="000A6D32"/>
    <w:rsid w:val="000A7147"/>
    <w:rsid w:val="000B011B"/>
    <w:rsid w:val="000B087C"/>
    <w:rsid w:val="000B2607"/>
    <w:rsid w:val="000B3512"/>
    <w:rsid w:val="000B408C"/>
    <w:rsid w:val="000B4F2D"/>
    <w:rsid w:val="000B5B01"/>
    <w:rsid w:val="000B6276"/>
    <w:rsid w:val="000C280F"/>
    <w:rsid w:val="000C2BB7"/>
    <w:rsid w:val="000C3824"/>
    <w:rsid w:val="000C4CE7"/>
    <w:rsid w:val="000C4FCF"/>
    <w:rsid w:val="000C5B2E"/>
    <w:rsid w:val="000D05CF"/>
    <w:rsid w:val="000D19BA"/>
    <w:rsid w:val="000D21CC"/>
    <w:rsid w:val="000D259B"/>
    <w:rsid w:val="000D376A"/>
    <w:rsid w:val="000D39F0"/>
    <w:rsid w:val="000D53B7"/>
    <w:rsid w:val="000D625B"/>
    <w:rsid w:val="000D69BA"/>
    <w:rsid w:val="000D7981"/>
    <w:rsid w:val="000E0AA8"/>
    <w:rsid w:val="000E0F67"/>
    <w:rsid w:val="000E2062"/>
    <w:rsid w:val="000E24C5"/>
    <w:rsid w:val="000E2537"/>
    <w:rsid w:val="000E37F8"/>
    <w:rsid w:val="000E3FE3"/>
    <w:rsid w:val="000E4221"/>
    <w:rsid w:val="000E491C"/>
    <w:rsid w:val="000E4929"/>
    <w:rsid w:val="000E562B"/>
    <w:rsid w:val="000E5C22"/>
    <w:rsid w:val="000E68A8"/>
    <w:rsid w:val="000F0195"/>
    <w:rsid w:val="000F1FE7"/>
    <w:rsid w:val="000F33F2"/>
    <w:rsid w:val="000F365E"/>
    <w:rsid w:val="000F4703"/>
    <w:rsid w:val="000F507E"/>
    <w:rsid w:val="000F50C6"/>
    <w:rsid w:val="000F7358"/>
    <w:rsid w:val="000F7485"/>
    <w:rsid w:val="000F7AB5"/>
    <w:rsid w:val="00100AB7"/>
    <w:rsid w:val="00100D18"/>
    <w:rsid w:val="00101FD5"/>
    <w:rsid w:val="00103274"/>
    <w:rsid w:val="0010482D"/>
    <w:rsid w:val="00104864"/>
    <w:rsid w:val="001051F1"/>
    <w:rsid w:val="00105420"/>
    <w:rsid w:val="00106091"/>
    <w:rsid w:val="00106F43"/>
    <w:rsid w:val="00111C96"/>
    <w:rsid w:val="00113AE2"/>
    <w:rsid w:val="00114146"/>
    <w:rsid w:val="001166FC"/>
    <w:rsid w:val="00120461"/>
    <w:rsid w:val="00121DD0"/>
    <w:rsid w:val="00122F6C"/>
    <w:rsid w:val="001235D1"/>
    <w:rsid w:val="001237F6"/>
    <w:rsid w:val="00127C0D"/>
    <w:rsid w:val="0013000A"/>
    <w:rsid w:val="00130571"/>
    <w:rsid w:val="00130CA5"/>
    <w:rsid w:val="00131413"/>
    <w:rsid w:val="00131973"/>
    <w:rsid w:val="00133122"/>
    <w:rsid w:val="00133DEF"/>
    <w:rsid w:val="001350AE"/>
    <w:rsid w:val="0013633B"/>
    <w:rsid w:val="00137786"/>
    <w:rsid w:val="001401B9"/>
    <w:rsid w:val="00142FE8"/>
    <w:rsid w:val="00145342"/>
    <w:rsid w:val="00146636"/>
    <w:rsid w:val="00150252"/>
    <w:rsid w:val="001503D6"/>
    <w:rsid w:val="00150A66"/>
    <w:rsid w:val="00151207"/>
    <w:rsid w:val="00151E6C"/>
    <w:rsid w:val="00152C1F"/>
    <w:rsid w:val="00153DB6"/>
    <w:rsid w:val="00154CD6"/>
    <w:rsid w:val="00155A9C"/>
    <w:rsid w:val="0015629B"/>
    <w:rsid w:val="00157840"/>
    <w:rsid w:val="001619D7"/>
    <w:rsid w:val="00161C39"/>
    <w:rsid w:val="00162273"/>
    <w:rsid w:val="001623A0"/>
    <w:rsid w:val="001641C6"/>
    <w:rsid w:val="00165579"/>
    <w:rsid w:val="00167EC8"/>
    <w:rsid w:val="001703F3"/>
    <w:rsid w:val="001706B9"/>
    <w:rsid w:val="00171099"/>
    <w:rsid w:val="00172A75"/>
    <w:rsid w:val="00175BAC"/>
    <w:rsid w:val="00176502"/>
    <w:rsid w:val="001769B8"/>
    <w:rsid w:val="00177001"/>
    <w:rsid w:val="00177708"/>
    <w:rsid w:val="0017786C"/>
    <w:rsid w:val="00180802"/>
    <w:rsid w:val="001811B0"/>
    <w:rsid w:val="001815F2"/>
    <w:rsid w:val="00185C94"/>
    <w:rsid w:val="00185DEA"/>
    <w:rsid w:val="00187D87"/>
    <w:rsid w:val="00190569"/>
    <w:rsid w:val="001915D4"/>
    <w:rsid w:val="00191F38"/>
    <w:rsid w:val="0019350E"/>
    <w:rsid w:val="00193803"/>
    <w:rsid w:val="00193CA6"/>
    <w:rsid w:val="00193FF2"/>
    <w:rsid w:val="00194374"/>
    <w:rsid w:val="00195503"/>
    <w:rsid w:val="001956F6"/>
    <w:rsid w:val="00197074"/>
    <w:rsid w:val="001976BB"/>
    <w:rsid w:val="001A0105"/>
    <w:rsid w:val="001A08A2"/>
    <w:rsid w:val="001A1679"/>
    <w:rsid w:val="001A1940"/>
    <w:rsid w:val="001A3770"/>
    <w:rsid w:val="001A387A"/>
    <w:rsid w:val="001A4181"/>
    <w:rsid w:val="001A41EC"/>
    <w:rsid w:val="001A44D2"/>
    <w:rsid w:val="001A4B25"/>
    <w:rsid w:val="001A59D0"/>
    <w:rsid w:val="001B019A"/>
    <w:rsid w:val="001B22CC"/>
    <w:rsid w:val="001B2D4A"/>
    <w:rsid w:val="001B370C"/>
    <w:rsid w:val="001B5023"/>
    <w:rsid w:val="001B6F8A"/>
    <w:rsid w:val="001B7057"/>
    <w:rsid w:val="001C02E4"/>
    <w:rsid w:val="001C1318"/>
    <w:rsid w:val="001C1D0B"/>
    <w:rsid w:val="001C232E"/>
    <w:rsid w:val="001C48A1"/>
    <w:rsid w:val="001C596B"/>
    <w:rsid w:val="001C5DE7"/>
    <w:rsid w:val="001C74C0"/>
    <w:rsid w:val="001C7F17"/>
    <w:rsid w:val="001D087A"/>
    <w:rsid w:val="001D316A"/>
    <w:rsid w:val="001D355C"/>
    <w:rsid w:val="001D3AD5"/>
    <w:rsid w:val="001D45D6"/>
    <w:rsid w:val="001D48A0"/>
    <w:rsid w:val="001D6D40"/>
    <w:rsid w:val="001D7160"/>
    <w:rsid w:val="001D728C"/>
    <w:rsid w:val="001D7DD5"/>
    <w:rsid w:val="001E02A9"/>
    <w:rsid w:val="001E0CD2"/>
    <w:rsid w:val="001E0DB2"/>
    <w:rsid w:val="001E1089"/>
    <w:rsid w:val="001E10AD"/>
    <w:rsid w:val="001E276E"/>
    <w:rsid w:val="001E4948"/>
    <w:rsid w:val="001E525D"/>
    <w:rsid w:val="001E71A9"/>
    <w:rsid w:val="001E7BDA"/>
    <w:rsid w:val="001F0893"/>
    <w:rsid w:val="001F168B"/>
    <w:rsid w:val="001F2800"/>
    <w:rsid w:val="001F2F7F"/>
    <w:rsid w:val="001F312A"/>
    <w:rsid w:val="001F34E1"/>
    <w:rsid w:val="001F4B24"/>
    <w:rsid w:val="001F4B78"/>
    <w:rsid w:val="001F4E47"/>
    <w:rsid w:val="001F53A3"/>
    <w:rsid w:val="001F5F93"/>
    <w:rsid w:val="001F5FEE"/>
    <w:rsid w:val="001F6AD0"/>
    <w:rsid w:val="001F6B14"/>
    <w:rsid w:val="001F6E0B"/>
    <w:rsid w:val="001F77FB"/>
    <w:rsid w:val="002000A1"/>
    <w:rsid w:val="002001D2"/>
    <w:rsid w:val="00200C46"/>
    <w:rsid w:val="00200FF1"/>
    <w:rsid w:val="002014C6"/>
    <w:rsid w:val="0020198E"/>
    <w:rsid w:val="00201F58"/>
    <w:rsid w:val="0020210B"/>
    <w:rsid w:val="00202366"/>
    <w:rsid w:val="00203DA1"/>
    <w:rsid w:val="0020481C"/>
    <w:rsid w:val="002052F8"/>
    <w:rsid w:val="00205AC8"/>
    <w:rsid w:val="0020621D"/>
    <w:rsid w:val="00207238"/>
    <w:rsid w:val="0021008E"/>
    <w:rsid w:val="00210D54"/>
    <w:rsid w:val="002116ED"/>
    <w:rsid w:val="0021183D"/>
    <w:rsid w:val="0021254C"/>
    <w:rsid w:val="002130C0"/>
    <w:rsid w:val="00213453"/>
    <w:rsid w:val="00213545"/>
    <w:rsid w:val="0021382C"/>
    <w:rsid w:val="0021466A"/>
    <w:rsid w:val="00214C02"/>
    <w:rsid w:val="00215431"/>
    <w:rsid w:val="0021579C"/>
    <w:rsid w:val="00216B4E"/>
    <w:rsid w:val="00216B72"/>
    <w:rsid w:val="00217404"/>
    <w:rsid w:val="00220BEA"/>
    <w:rsid w:val="00220C3D"/>
    <w:rsid w:val="0022130B"/>
    <w:rsid w:val="00224933"/>
    <w:rsid w:val="002254B1"/>
    <w:rsid w:val="00225596"/>
    <w:rsid w:val="002256DE"/>
    <w:rsid w:val="00225B1B"/>
    <w:rsid w:val="0022607D"/>
    <w:rsid w:val="002267E5"/>
    <w:rsid w:val="00226F25"/>
    <w:rsid w:val="00226F26"/>
    <w:rsid w:val="00230491"/>
    <w:rsid w:val="00233224"/>
    <w:rsid w:val="002334C6"/>
    <w:rsid w:val="00233B80"/>
    <w:rsid w:val="00233F1F"/>
    <w:rsid w:val="00236F3A"/>
    <w:rsid w:val="002403C8"/>
    <w:rsid w:val="00240860"/>
    <w:rsid w:val="00242EB1"/>
    <w:rsid w:val="002432FA"/>
    <w:rsid w:val="00243953"/>
    <w:rsid w:val="002453DC"/>
    <w:rsid w:val="00245FF4"/>
    <w:rsid w:val="0024755E"/>
    <w:rsid w:val="00250098"/>
    <w:rsid w:val="002509D7"/>
    <w:rsid w:val="00251097"/>
    <w:rsid w:val="00255928"/>
    <w:rsid w:val="002560D7"/>
    <w:rsid w:val="00256210"/>
    <w:rsid w:val="00260B84"/>
    <w:rsid w:val="00260EC9"/>
    <w:rsid w:val="00260F87"/>
    <w:rsid w:val="00261F07"/>
    <w:rsid w:val="002629CA"/>
    <w:rsid w:val="00262D64"/>
    <w:rsid w:val="002668EC"/>
    <w:rsid w:val="00266AE7"/>
    <w:rsid w:val="00267280"/>
    <w:rsid w:val="00270479"/>
    <w:rsid w:val="00270CF1"/>
    <w:rsid w:val="0027174A"/>
    <w:rsid w:val="00271D68"/>
    <w:rsid w:val="002730CC"/>
    <w:rsid w:val="00275D7F"/>
    <w:rsid w:val="00275EF2"/>
    <w:rsid w:val="00276166"/>
    <w:rsid w:val="002777B8"/>
    <w:rsid w:val="00280406"/>
    <w:rsid w:val="00280426"/>
    <w:rsid w:val="00280BF5"/>
    <w:rsid w:val="0028205E"/>
    <w:rsid w:val="00283FE8"/>
    <w:rsid w:val="00284D35"/>
    <w:rsid w:val="002859AA"/>
    <w:rsid w:val="00286407"/>
    <w:rsid w:val="00286A5C"/>
    <w:rsid w:val="00286ABF"/>
    <w:rsid w:val="00287115"/>
    <w:rsid w:val="00287C5E"/>
    <w:rsid w:val="00290507"/>
    <w:rsid w:val="0029058A"/>
    <w:rsid w:val="00290F98"/>
    <w:rsid w:val="00291D33"/>
    <w:rsid w:val="00292460"/>
    <w:rsid w:val="0029329A"/>
    <w:rsid w:val="00293ED3"/>
    <w:rsid w:val="00294904"/>
    <w:rsid w:val="00294DB4"/>
    <w:rsid w:val="00295353"/>
    <w:rsid w:val="00297213"/>
    <w:rsid w:val="002973EA"/>
    <w:rsid w:val="002976A3"/>
    <w:rsid w:val="00297B8D"/>
    <w:rsid w:val="002A07D0"/>
    <w:rsid w:val="002A0A33"/>
    <w:rsid w:val="002A29A5"/>
    <w:rsid w:val="002A2A4E"/>
    <w:rsid w:val="002A3501"/>
    <w:rsid w:val="002A3646"/>
    <w:rsid w:val="002A3D46"/>
    <w:rsid w:val="002A56B5"/>
    <w:rsid w:val="002A5A71"/>
    <w:rsid w:val="002A5ECE"/>
    <w:rsid w:val="002A60E6"/>
    <w:rsid w:val="002A7756"/>
    <w:rsid w:val="002B13C3"/>
    <w:rsid w:val="002B3CB7"/>
    <w:rsid w:val="002B50D0"/>
    <w:rsid w:val="002B52E9"/>
    <w:rsid w:val="002B5EB6"/>
    <w:rsid w:val="002B6038"/>
    <w:rsid w:val="002C0CDA"/>
    <w:rsid w:val="002C5439"/>
    <w:rsid w:val="002C6605"/>
    <w:rsid w:val="002C760B"/>
    <w:rsid w:val="002D0AEB"/>
    <w:rsid w:val="002D0C29"/>
    <w:rsid w:val="002D0ED1"/>
    <w:rsid w:val="002D2714"/>
    <w:rsid w:val="002D3B17"/>
    <w:rsid w:val="002D4388"/>
    <w:rsid w:val="002D5C64"/>
    <w:rsid w:val="002D6048"/>
    <w:rsid w:val="002D790E"/>
    <w:rsid w:val="002E0B31"/>
    <w:rsid w:val="002E1869"/>
    <w:rsid w:val="002E1F19"/>
    <w:rsid w:val="002E216C"/>
    <w:rsid w:val="002E3CF7"/>
    <w:rsid w:val="002E4C89"/>
    <w:rsid w:val="002E6989"/>
    <w:rsid w:val="002E6D07"/>
    <w:rsid w:val="002F1D59"/>
    <w:rsid w:val="002F1E5B"/>
    <w:rsid w:val="002F36CE"/>
    <w:rsid w:val="002F5834"/>
    <w:rsid w:val="002F6A5B"/>
    <w:rsid w:val="002F7C69"/>
    <w:rsid w:val="002F7F8A"/>
    <w:rsid w:val="00300EB9"/>
    <w:rsid w:val="003012F6"/>
    <w:rsid w:val="0030281F"/>
    <w:rsid w:val="00302EC5"/>
    <w:rsid w:val="0030435A"/>
    <w:rsid w:val="00305903"/>
    <w:rsid w:val="00305D05"/>
    <w:rsid w:val="00306247"/>
    <w:rsid w:val="003077CA"/>
    <w:rsid w:val="00307AC6"/>
    <w:rsid w:val="0031187D"/>
    <w:rsid w:val="003127A5"/>
    <w:rsid w:val="0031401B"/>
    <w:rsid w:val="00315460"/>
    <w:rsid w:val="003156B9"/>
    <w:rsid w:val="00315915"/>
    <w:rsid w:val="00315942"/>
    <w:rsid w:val="00320742"/>
    <w:rsid w:val="00320AA9"/>
    <w:rsid w:val="00320E1A"/>
    <w:rsid w:val="003238A2"/>
    <w:rsid w:val="00324537"/>
    <w:rsid w:val="00324F66"/>
    <w:rsid w:val="00325B84"/>
    <w:rsid w:val="00327307"/>
    <w:rsid w:val="00330C10"/>
    <w:rsid w:val="00331AFF"/>
    <w:rsid w:val="003322E3"/>
    <w:rsid w:val="0033300E"/>
    <w:rsid w:val="00333E8A"/>
    <w:rsid w:val="00333FD9"/>
    <w:rsid w:val="0033584D"/>
    <w:rsid w:val="00335A41"/>
    <w:rsid w:val="00335F46"/>
    <w:rsid w:val="00336624"/>
    <w:rsid w:val="003371B8"/>
    <w:rsid w:val="00341784"/>
    <w:rsid w:val="00341B90"/>
    <w:rsid w:val="00341C70"/>
    <w:rsid w:val="00341EC2"/>
    <w:rsid w:val="00343605"/>
    <w:rsid w:val="003458C7"/>
    <w:rsid w:val="00345907"/>
    <w:rsid w:val="00347FC6"/>
    <w:rsid w:val="00350C7F"/>
    <w:rsid w:val="003510E5"/>
    <w:rsid w:val="00351280"/>
    <w:rsid w:val="00352499"/>
    <w:rsid w:val="003526C7"/>
    <w:rsid w:val="003526EA"/>
    <w:rsid w:val="00354B79"/>
    <w:rsid w:val="0035506D"/>
    <w:rsid w:val="0035533A"/>
    <w:rsid w:val="003624A3"/>
    <w:rsid w:val="00362DFB"/>
    <w:rsid w:val="00364D90"/>
    <w:rsid w:val="0036502F"/>
    <w:rsid w:val="0036717D"/>
    <w:rsid w:val="003677C6"/>
    <w:rsid w:val="003709D6"/>
    <w:rsid w:val="003711CB"/>
    <w:rsid w:val="00371545"/>
    <w:rsid w:val="00371FFE"/>
    <w:rsid w:val="00372C60"/>
    <w:rsid w:val="00372EAA"/>
    <w:rsid w:val="00372F0B"/>
    <w:rsid w:val="003730E9"/>
    <w:rsid w:val="003772B8"/>
    <w:rsid w:val="003774DA"/>
    <w:rsid w:val="00380410"/>
    <w:rsid w:val="00380A87"/>
    <w:rsid w:val="00380AE4"/>
    <w:rsid w:val="00381DEE"/>
    <w:rsid w:val="00382B96"/>
    <w:rsid w:val="003839BE"/>
    <w:rsid w:val="00383CA3"/>
    <w:rsid w:val="003868FD"/>
    <w:rsid w:val="003911C4"/>
    <w:rsid w:val="003911FB"/>
    <w:rsid w:val="00391411"/>
    <w:rsid w:val="00391A76"/>
    <w:rsid w:val="00394208"/>
    <w:rsid w:val="00396AC0"/>
    <w:rsid w:val="003A002F"/>
    <w:rsid w:val="003A1164"/>
    <w:rsid w:val="003A128B"/>
    <w:rsid w:val="003A16CD"/>
    <w:rsid w:val="003A2018"/>
    <w:rsid w:val="003A359E"/>
    <w:rsid w:val="003A3DB3"/>
    <w:rsid w:val="003A4336"/>
    <w:rsid w:val="003A465F"/>
    <w:rsid w:val="003A489B"/>
    <w:rsid w:val="003A4BC5"/>
    <w:rsid w:val="003A7078"/>
    <w:rsid w:val="003A70A0"/>
    <w:rsid w:val="003A7AD9"/>
    <w:rsid w:val="003A7E1D"/>
    <w:rsid w:val="003A7FC2"/>
    <w:rsid w:val="003B001D"/>
    <w:rsid w:val="003B0B59"/>
    <w:rsid w:val="003B215F"/>
    <w:rsid w:val="003B2370"/>
    <w:rsid w:val="003B2927"/>
    <w:rsid w:val="003B5C6C"/>
    <w:rsid w:val="003B670A"/>
    <w:rsid w:val="003B74CD"/>
    <w:rsid w:val="003C0AC2"/>
    <w:rsid w:val="003C0C8B"/>
    <w:rsid w:val="003C106A"/>
    <w:rsid w:val="003C11E2"/>
    <w:rsid w:val="003C13EA"/>
    <w:rsid w:val="003C18DB"/>
    <w:rsid w:val="003C196A"/>
    <w:rsid w:val="003C1C4A"/>
    <w:rsid w:val="003C3DE3"/>
    <w:rsid w:val="003C5DB7"/>
    <w:rsid w:val="003C681B"/>
    <w:rsid w:val="003C7AC0"/>
    <w:rsid w:val="003D15FB"/>
    <w:rsid w:val="003D2AD2"/>
    <w:rsid w:val="003D3956"/>
    <w:rsid w:val="003D3BE0"/>
    <w:rsid w:val="003D6645"/>
    <w:rsid w:val="003D73E3"/>
    <w:rsid w:val="003D7A69"/>
    <w:rsid w:val="003D7AB1"/>
    <w:rsid w:val="003E02A5"/>
    <w:rsid w:val="003E1B82"/>
    <w:rsid w:val="003E23B4"/>
    <w:rsid w:val="003E2531"/>
    <w:rsid w:val="003E25D4"/>
    <w:rsid w:val="003E2C7F"/>
    <w:rsid w:val="003E376C"/>
    <w:rsid w:val="003E388D"/>
    <w:rsid w:val="003E4515"/>
    <w:rsid w:val="003E4618"/>
    <w:rsid w:val="003E4C27"/>
    <w:rsid w:val="003E5C81"/>
    <w:rsid w:val="003E62B3"/>
    <w:rsid w:val="003E70B9"/>
    <w:rsid w:val="003F06B3"/>
    <w:rsid w:val="003F0AFA"/>
    <w:rsid w:val="003F16B6"/>
    <w:rsid w:val="003F18B9"/>
    <w:rsid w:val="003F2243"/>
    <w:rsid w:val="003F24AE"/>
    <w:rsid w:val="003F2981"/>
    <w:rsid w:val="003F32F4"/>
    <w:rsid w:val="003F4046"/>
    <w:rsid w:val="003F5B4A"/>
    <w:rsid w:val="003F6501"/>
    <w:rsid w:val="003F677D"/>
    <w:rsid w:val="00400202"/>
    <w:rsid w:val="004003DA"/>
    <w:rsid w:val="004017C9"/>
    <w:rsid w:val="004021C1"/>
    <w:rsid w:val="004043BA"/>
    <w:rsid w:val="00406070"/>
    <w:rsid w:val="00406878"/>
    <w:rsid w:val="00407739"/>
    <w:rsid w:val="0041053C"/>
    <w:rsid w:val="00411203"/>
    <w:rsid w:val="004126B6"/>
    <w:rsid w:val="00412E09"/>
    <w:rsid w:val="00414E05"/>
    <w:rsid w:val="00415150"/>
    <w:rsid w:val="00415C9E"/>
    <w:rsid w:val="004174EA"/>
    <w:rsid w:val="00417703"/>
    <w:rsid w:val="00420A31"/>
    <w:rsid w:val="0042110A"/>
    <w:rsid w:val="004229F3"/>
    <w:rsid w:val="00422D17"/>
    <w:rsid w:val="00424137"/>
    <w:rsid w:val="004241E7"/>
    <w:rsid w:val="00425EA8"/>
    <w:rsid w:val="00430280"/>
    <w:rsid w:val="00431391"/>
    <w:rsid w:val="004316B8"/>
    <w:rsid w:val="004318F5"/>
    <w:rsid w:val="00431CE0"/>
    <w:rsid w:val="004338B2"/>
    <w:rsid w:val="0043434D"/>
    <w:rsid w:val="00434FEF"/>
    <w:rsid w:val="004366E0"/>
    <w:rsid w:val="004401FC"/>
    <w:rsid w:val="00441B83"/>
    <w:rsid w:val="0044274A"/>
    <w:rsid w:val="00443537"/>
    <w:rsid w:val="00443CED"/>
    <w:rsid w:val="00445492"/>
    <w:rsid w:val="004454BC"/>
    <w:rsid w:val="00445ACB"/>
    <w:rsid w:val="00447D18"/>
    <w:rsid w:val="00450C7C"/>
    <w:rsid w:val="00450EA5"/>
    <w:rsid w:val="00450F56"/>
    <w:rsid w:val="0045152B"/>
    <w:rsid w:val="00451F00"/>
    <w:rsid w:val="00451F0B"/>
    <w:rsid w:val="00453467"/>
    <w:rsid w:val="00454DA1"/>
    <w:rsid w:val="00455A72"/>
    <w:rsid w:val="00455E1A"/>
    <w:rsid w:val="00456782"/>
    <w:rsid w:val="004568CB"/>
    <w:rsid w:val="00457BE7"/>
    <w:rsid w:val="00460BD6"/>
    <w:rsid w:val="00460E18"/>
    <w:rsid w:val="00460EA3"/>
    <w:rsid w:val="004610F3"/>
    <w:rsid w:val="00461972"/>
    <w:rsid w:val="0046292B"/>
    <w:rsid w:val="00462AA7"/>
    <w:rsid w:val="00463180"/>
    <w:rsid w:val="00464172"/>
    <w:rsid w:val="00464F66"/>
    <w:rsid w:val="004663DB"/>
    <w:rsid w:val="004665EE"/>
    <w:rsid w:val="00466F95"/>
    <w:rsid w:val="00470205"/>
    <w:rsid w:val="0047118A"/>
    <w:rsid w:val="00472A58"/>
    <w:rsid w:val="00473812"/>
    <w:rsid w:val="004757E7"/>
    <w:rsid w:val="0047691A"/>
    <w:rsid w:val="00476E80"/>
    <w:rsid w:val="004772C3"/>
    <w:rsid w:val="00477F73"/>
    <w:rsid w:val="00480B41"/>
    <w:rsid w:val="00480D6B"/>
    <w:rsid w:val="004812A6"/>
    <w:rsid w:val="0048167C"/>
    <w:rsid w:val="00481D6D"/>
    <w:rsid w:val="0048404E"/>
    <w:rsid w:val="00484AF6"/>
    <w:rsid w:val="004859F7"/>
    <w:rsid w:val="004861E2"/>
    <w:rsid w:val="00486C46"/>
    <w:rsid w:val="00487D34"/>
    <w:rsid w:val="004902C6"/>
    <w:rsid w:val="0049068E"/>
    <w:rsid w:val="0049213D"/>
    <w:rsid w:val="004927B3"/>
    <w:rsid w:val="004928F6"/>
    <w:rsid w:val="004935D7"/>
    <w:rsid w:val="004969E0"/>
    <w:rsid w:val="0049701E"/>
    <w:rsid w:val="004A1370"/>
    <w:rsid w:val="004A1CBD"/>
    <w:rsid w:val="004A3254"/>
    <w:rsid w:val="004A3C70"/>
    <w:rsid w:val="004A42D1"/>
    <w:rsid w:val="004A42F5"/>
    <w:rsid w:val="004A47F9"/>
    <w:rsid w:val="004A6ADF"/>
    <w:rsid w:val="004A70A6"/>
    <w:rsid w:val="004B07C3"/>
    <w:rsid w:val="004B4AD0"/>
    <w:rsid w:val="004B4B82"/>
    <w:rsid w:val="004B5E95"/>
    <w:rsid w:val="004B6C9C"/>
    <w:rsid w:val="004B7169"/>
    <w:rsid w:val="004C0722"/>
    <w:rsid w:val="004C0802"/>
    <w:rsid w:val="004C0A38"/>
    <w:rsid w:val="004C108E"/>
    <w:rsid w:val="004C1E9A"/>
    <w:rsid w:val="004C2D50"/>
    <w:rsid w:val="004C3290"/>
    <w:rsid w:val="004C4565"/>
    <w:rsid w:val="004C5D3A"/>
    <w:rsid w:val="004C6532"/>
    <w:rsid w:val="004C7C43"/>
    <w:rsid w:val="004D1C79"/>
    <w:rsid w:val="004D1C9F"/>
    <w:rsid w:val="004D2ACE"/>
    <w:rsid w:val="004D2BC3"/>
    <w:rsid w:val="004D2D37"/>
    <w:rsid w:val="004D56F6"/>
    <w:rsid w:val="004D58D5"/>
    <w:rsid w:val="004D6051"/>
    <w:rsid w:val="004D6C61"/>
    <w:rsid w:val="004D6ED5"/>
    <w:rsid w:val="004D7637"/>
    <w:rsid w:val="004D7A17"/>
    <w:rsid w:val="004E0C17"/>
    <w:rsid w:val="004E1AF5"/>
    <w:rsid w:val="004E3C65"/>
    <w:rsid w:val="004E4FEB"/>
    <w:rsid w:val="004E64A0"/>
    <w:rsid w:val="004E7EFC"/>
    <w:rsid w:val="004F0ED2"/>
    <w:rsid w:val="004F1D63"/>
    <w:rsid w:val="004F3210"/>
    <w:rsid w:val="004F32FC"/>
    <w:rsid w:val="004F389E"/>
    <w:rsid w:val="004F3F7A"/>
    <w:rsid w:val="004F5285"/>
    <w:rsid w:val="004F53E9"/>
    <w:rsid w:val="004F5D28"/>
    <w:rsid w:val="004F7230"/>
    <w:rsid w:val="004F750B"/>
    <w:rsid w:val="004F7D56"/>
    <w:rsid w:val="005020B7"/>
    <w:rsid w:val="005035AA"/>
    <w:rsid w:val="0050486A"/>
    <w:rsid w:val="00504E63"/>
    <w:rsid w:val="005050CC"/>
    <w:rsid w:val="005056FC"/>
    <w:rsid w:val="00506A1F"/>
    <w:rsid w:val="0050710E"/>
    <w:rsid w:val="005074D8"/>
    <w:rsid w:val="00507E04"/>
    <w:rsid w:val="00511731"/>
    <w:rsid w:val="00512FC9"/>
    <w:rsid w:val="005131CD"/>
    <w:rsid w:val="005146C4"/>
    <w:rsid w:val="00517B9F"/>
    <w:rsid w:val="005205F9"/>
    <w:rsid w:val="005208F4"/>
    <w:rsid w:val="005209BD"/>
    <w:rsid w:val="00520A99"/>
    <w:rsid w:val="00520F91"/>
    <w:rsid w:val="00521A61"/>
    <w:rsid w:val="00521DA2"/>
    <w:rsid w:val="00524E0C"/>
    <w:rsid w:val="00526F62"/>
    <w:rsid w:val="005311B3"/>
    <w:rsid w:val="0053160D"/>
    <w:rsid w:val="005323AC"/>
    <w:rsid w:val="005336FA"/>
    <w:rsid w:val="0053459C"/>
    <w:rsid w:val="005348B3"/>
    <w:rsid w:val="00534EFE"/>
    <w:rsid w:val="00536A22"/>
    <w:rsid w:val="00537F5C"/>
    <w:rsid w:val="005404AF"/>
    <w:rsid w:val="00540801"/>
    <w:rsid w:val="005413FF"/>
    <w:rsid w:val="0054147B"/>
    <w:rsid w:val="005414AE"/>
    <w:rsid w:val="005425A5"/>
    <w:rsid w:val="0054304A"/>
    <w:rsid w:val="00543F37"/>
    <w:rsid w:val="00545A0A"/>
    <w:rsid w:val="00546DB4"/>
    <w:rsid w:val="00546F4D"/>
    <w:rsid w:val="00547816"/>
    <w:rsid w:val="00547E3C"/>
    <w:rsid w:val="005513DF"/>
    <w:rsid w:val="00552A3B"/>
    <w:rsid w:val="00553312"/>
    <w:rsid w:val="00555C87"/>
    <w:rsid w:val="005572B4"/>
    <w:rsid w:val="005576D1"/>
    <w:rsid w:val="0056302B"/>
    <w:rsid w:val="00566214"/>
    <w:rsid w:val="0056728C"/>
    <w:rsid w:val="00567EC5"/>
    <w:rsid w:val="00567F47"/>
    <w:rsid w:val="005713E9"/>
    <w:rsid w:val="0057160E"/>
    <w:rsid w:val="005735D0"/>
    <w:rsid w:val="005735D3"/>
    <w:rsid w:val="00573DD3"/>
    <w:rsid w:val="00574CD0"/>
    <w:rsid w:val="00575D98"/>
    <w:rsid w:val="00576802"/>
    <w:rsid w:val="00576966"/>
    <w:rsid w:val="00576BB3"/>
    <w:rsid w:val="0057732C"/>
    <w:rsid w:val="00577430"/>
    <w:rsid w:val="00577CFB"/>
    <w:rsid w:val="005806A7"/>
    <w:rsid w:val="00582B03"/>
    <w:rsid w:val="00583EF7"/>
    <w:rsid w:val="00584962"/>
    <w:rsid w:val="00584FDE"/>
    <w:rsid w:val="0058503C"/>
    <w:rsid w:val="005853AF"/>
    <w:rsid w:val="00587BE6"/>
    <w:rsid w:val="0059000E"/>
    <w:rsid w:val="00590D24"/>
    <w:rsid w:val="00591010"/>
    <w:rsid w:val="00592C5D"/>
    <w:rsid w:val="0059428F"/>
    <w:rsid w:val="00594384"/>
    <w:rsid w:val="00594B41"/>
    <w:rsid w:val="00596550"/>
    <w:rsid w:val="0059683E"/>
    <w:rsid w:val="005969C1"/>
    <w:rsid w:val="00597AD5"/>
    <w:rsid w:val="00597E91"/>
    <w:rsid w:val="005A2310"/>
    <w:rsid w:val="005A291D"/>
    <w:rsid w:val="005A2C11"/>
    <w:rsid w:val="005A2F0F"/>
    <w:rsid w:val="005A368F"/>
    <w:rsid w:val="005A398D"/>
    <w:rsid w:val="005A654E"/>
    <w:rsid w:val="005B1117"/>
    <w:rsid w:val="005B1D9E"/>
    <w:rsid w:val="005B3875"/>
    <w:rsid w:val="005B3F9D"/>
    <w:rsid w:val="005B414B"/>
    <w:rsid w:val="005B4488"/>
    <w:rsid w:val="005B6087"/>
    <w:rsid w:val="005B6E11"/>
    <w:rsid w:val="005C19F5"/>
    <w:rsid w:val="005C214D"/>
    <w:rsid w:val="005C391A"/>
    <w:rsid w:val="005C3A59"/>
    <w:rsid w:val="005C3B4C"/>
    <w:rsid w:val="005C4263"/>
    <w:rsid w:val="005C47AD"/>
    <w:rsid w:val="005C5894"/>
    <w:rsid w:val="005C590F"/>
    <w:rsid w:val="005C62FA"/>
    <w:rsid w:val="005C6593"/>
    <w:rsid w:val="005C65C4"/>
    <w:rsid w:val="005C7581"/>
    <w:rsid w:val="005D2170"/>
    <w:rsid w:val="005D2384"/>
    <w:rsid w:val="005D249C"/>
    <w:rsid w:val="005D316A"/>
    <w:rsid w:val="005D7065"/>
    <w:rsid w:val="005D7FD2"/>
    <w:rsid w:val="005E0696"/>
    <w:rsid w:val="005E0A80"/>
    <w:rsid w:val="005E1E3E"/>
    <w:rsid w:val="005E20A2"/>
    <w:rsid w:val="005E233F"/>
    <w:rsid w:val="005E281A"/>
    <w:rsid w:val="005E3573"/>
    <w:rsid w:val="005E3ECF"/>
    <w:rsid w:val="005E40F4"/>
    <w:rsid w:val="005E5265"/>
    <w:rsid w:val="005E532E"/>
    <w:rsid w:val="005E6790"/>
    <w:rsid w:val="005F0328"/>
    <w:rsid w:val="005F03EB"/>
    <w:rsid w:val="005F16FB"/>
    <w:rsid w:val="005F1832"/>
    <w:rsid w:val="005F4D73"/>
    <w:rsid w:val="005F560B"/>
    <w:rsid w:val="005F56C7"/>
    <w:rsid w:val="005F6641"/>
    <w:rsid w:val="005F69DD"/>
    <w:rsid w:val="005F6A20"/>
    <w:rsid w:val="005F6B6F"/>
    <w:rsid w:val="005F703B"/>
    <w:rsid w:val="005F74EC"/>
    <w:rsid w:val="00600FF7"/>
    <w:rsid w:val="00601B8D"/>
    <w:rsid w:val="0060205C"/>
    <w:rsid w:val="0060461A"/>
    <w:rsid w:val="006052F7"/>
    <w:rsid w:val="00607181"/>
    <w:rsid w:val="006071E8"/>
    <w:rsid w:val="00610002"/>
    <w:rsid w:val="006102B9"/>
    <w:rsid w:val="006118A3"/>
    <w:rsid w:val="006128DC"/>
    <w:rsid w:val="00613BBF"/>
    <w:rsid w:val="00613CD6"/>
    <w:rsid w:val="006145DB"/>
    <w:rsid w:val="0061602F"/>
    <w:rsid w:val="006163E2"/>
    <w:rsid w:val="00616A0B"/>
    <w:rsid w:val="006171B6"/>
    <w:rsid w:val="00617B9C"/>
    <w:rsid w:val="00617CB4"/>
    <w:rsid w:val="00617F1D"/>
    <w:rsid w:val="00621656"/>
    <w:rsid w:val="00621CF7"/>
    <w:rsid w:val="00622474"/>
    <w:rsid w:val="0062258C"/>
    <w:rsid w:val="00622692"/>
    <w:rsid w:val="00622EF4"/>
    <w:rsid w:val="006237B6"/>
    <w:rsid w:val="0062679D"/>
    <w:rsid w:val="00626B9D"/>
    <w:rsid w:val="00626C82"/>
    <w:rsid w:val="00627F3C"/>
    <w:rsid w:val="006319D6"/>
    <w:rsid w:val="00631DB2"/>
    <w:rsid w:val="006333EC"/>
    <w:rsid w:val="00633793"/>
    <w:rsid w:val="00634C7E"/>
    <w:rsid w:val="00634DB2"/>
    <w:rsid w:val="00635959"/>
    <w:rsid w:val="0063633D"/>
    <w:rsid w:val="006376C3"/>
    <w:rsid w:val="0064223D"/>
    <w:rsid w:val="00642B0B"/>
    <w:rsid w:val="006443ED"/>
    <w:rsid w:val="0064485D"/>
    <w:rsid w:val="00645B98"/>
    <w:rsid w:val="00645F6B"/>
    <w:rsid w:val="006466AA"/>
    <w:rsid w:val="00646C3A"/>
    <w:rsid w:val="00646EBF"/>
    <w:rsid w:val="00647286"/>
    <w:rsid w:val="006477D2"/>
    <w:rsid w:val="006502C7"/>
    <w:rsid w:val="00650370"/>
    <w:rsid w:val="006531B5"/>
    <w:rsid w:val="00654E36"/>
    <w:rsid w:val="0065610A"/>
    <w:rsid w:val="00657695"/>
    <w:rsid w:val="00657FF8"/>
    <w:rsid w:val="0066014D"/>
    <w:rsid w:val="00660278"/>
    <w:rsid w:val="00660652"/>
    <w:rsid w:val="00660FDB"/>
    <w:rsid w:val="00661EB0"/>
    <w:rsid w:val="00662369"/>
    <w:rsid w:val="00662F04"/>
    <w:rsid w:val="006630B6"/>
    <w:rsid w:val="006637E0"/>
    <w:rsid w:val="00663AF7"/>
    <w:rsid w:val="00664037"/>
    <w:rsid w:val="00664265"/>
    <w:rsid w:val="00665E9C"/>
    <w:rsid w:val="006665BF"/>
    <w:rsid w:val="00666A97"/>
    <w:rsid w:val="006701FD"/>
    <w:rsid w:val="006702E4"/>
    <w:rsid w:val="00672AE3"/>
    <w:rsid w:val="0067353E"/>
    <w:rsid w:val="00673AA3"/>
    <w:rsid w:val="00674578"/>
    <w:rsid w:val="00674F8F"/>
    <w:rsid w:val="00675224"/>
    <w:rsid w:val="00675314"/>
    <w:rsid w:val="00677720"/>
    <w:rsid w:val="00680414"/>
    <w:rsid w:val="0068077C"/>
    <w:rsid w:val="0068155C"/>
    <w:rsid w:val="0068192F"/>
    <w:rsid w:val="00683646"/>
    <w:rsid w:val="00683891"/>
    <w:rsid w:val="0068533F"/>
    <w:rsid w:val="006854B3"/>
    <w:rsid w:val="00685525"/>
    <w:rsid w:val="0068562E"/>
    <w:rsid w:val="006856EA"/>
    <w:rsid w:val="00685F87"/>
    <w:rsid w:val="0068688B"/>
    <w:rsid w:val="00686ECD"/>
    <w:rsid w:val="00686F03"/>
    <w:rsid w:val="00687D47"/>
    <w:rsid w:val="006918DA"/>
    <w:rsid w:val="00691FA2"/>
    <w:rsid w:val="00691FE9"/>
    <w:rsid w:val="006923B5"/>
    <w:rsid w:val="00692EEE"/>
    <w:rsid w:val="00693143"/>
    <w:rsid w:val="006956FA"/>
    <w:rsid w:val="0069682F"/>
    <w:rsid w:val="00696DEB"/>
    <w:rsid w:val="006A1CD0"/>
    <w:rsid w:val="006A46EF"/>
    <w:rsid w:val="006A4E70"/>
    <w:rsid w:val="006A59E4"/>
    <w:rsid w:val="006B03E2"/>
    <w:rsid w:val="006B0539"/>
    <w:rsid w:val="006B1269"/>
    <w:rsid w:val="006B26A6"/>
    <w:rsid w:val="006B3AEC"/>
    <w:rsid w:val="006B61BA"/>
    <w:rsid w:val="006B67A8"/>
    <w:rsid w:val="006B6B11"/>
    <w:rsid w:val="006C07B7"/>
    <w:rsid w:val="006C0802"/>
    <w:rsid w:val="006C1930"/>
    <w:rsid w:val="006C1E31"/>
    <w:rsid w:val="006C3139"/>
    <w:rsid w:val="006C4FD7"/>
    <w:rsid w:val="006C6467"/>
    <w:rsid w:val="006C7C62"/>
    <w:rsid w:val="006D026B"/>
    <w:rsid w:val="006D05D3"/>
    <w:rsid w:val="006D08C3"/>
    <w:rsid w:val="006D1CCA"/>
    <w:rsid w:val="006D2359"/>
    <w:rsid w:val="006D265A"/>
    <w:rsid w:val="006D313F"/>
    <w:rsid w:val="006D32C7"/>
    <w:rsid w:val="006D3C53"/>
    <w:rsid w:val="006D6A67"/>
    <w:rsid w:val="006D6C74"/>
    <w:rsid w:val="006D7782"/>
    <w:rsid w:val="006E1474"/>
    <w:rsid w:val="006E193B"/>
    <w:rsid w:val="006E2B83"/>
    <w:rsid w:val="006E2C68"/>
    <w:rsid w:val="006E3A5F"/>
    <w:rsid w:val="006E3A8E"/>
    <w:rsid w:val="006E4E4E"/>
    <w:rsid w:val="006E5489"/>
    <w:rsid w:val="006E5537"/>
    <w:rsid w:val="006E5D43"/>
    <w:rsid w:val="006E752D"/>
    <w:rsid w:val="006E757B"/>
    <w:rsid w:val="006F0212"/>
    <w:rsid w:val="006F0FA3"/>
    <w:rsid w:val="006F12AA"/>
    <w:rsid w:val="006F14D7"/>
    <w:rsid w:val="006F1D2A"/>
    <w:rsid w:val="006F4357"/>
    <w:rsid w:val="006F5603"/>
    <w:rsid w:val="006F56C5"/>
    <w:rsid w:val="006F6210"/>
    <w:rsid w:val="006F62B1"/>
    <w:rsid w:val="006F73B0"/>
    <w:rsid w:val="006F75F8"/>
    <w:rsid w:val="00700171"/>
    <w:rsid w:val="0070029C"/>
    <w:rsid w:val="00700C10"/>
    <w:rsid w:val="00701F48"/>
    <w:rsid w:val="0070244E"/>
    <w:rsid w:val="007060D1"/>
    <w:rsid w:val="007067F0"/>
    <w:rsid w:val="00706E94"/>
    <w:rsid w:val="00707C44"/>
    <w:rsid w:val="00711521"/>
    <w:rsid w:val="00711743"/>
    <w:rsid w:val="00711D94"/>
    <w:rsid w:val="007120E8"/>
    <w:rsid w:val="007121EC"/>
    <w:rsid w:val="00712EDB"/>
    <w:rsid w:val="00713BC6"/>
    <w:rsid w:val="00713CD0"/>
    <w:rsid w:val="00713E16"/>
    <w:rsid w:val="00714661"/>
    <w:rsid w:val="00716FE3"/>
    <w:rsid w:val="0072026F"/>
    <w:rsid w:val="00721875"/>
    <w:rsid w:val="007221AA"/>
    <w:rsid w:val="00722FBB"/>
    <w:rsid w:val="00724050"/>
    <w:rsid w:val="00725B3F"/>
    <w:rsid w:val="00725D33"/>
    <w:rsid w:val="00726B99"/>
    <w:rsid w:val="00726D08"/>
    <w:rsid w:val="00726D92"/>
    <w:rsid w:val="0072734C"/>
    <w:rsid w:val="0072737E"/>
    <w:rsid w:val="0072745A"/>
    <w:rsid w:val="00727A2C"/>
    <w:rsid w:val="007300A7"/>
    <w:rsid w:val="00730FB8"/>
    <w:rsid w:val="0073147D"/>
    <w:rsid w:val="00731981"/>
    <w:rsid w:val="00731B27"/>
    <w:rsid w:val="00733008"/>
    <w:rsid w:val="00734A61"/>
    <w:rsid w:val="007369D4"/>
    <w:rsid w:val="00736D73"/>
    <w:rsid w:val="00736FE8"/>
    <w:rsid w:val="007372E2"/>
    <w:rsid w:val="00740108"/>
    <w:rsid w:val="007403E3"/>
    <w:rsid w:val="00740E84"/>
    <w:rsid w:val="00744567"/>
    <w:rsid w:val="00744A8F"/>
    <w:rsid w:val="00744F57"/>
    <w:rsid w:val="007465E7"/>
    <w:rsid w:val="0074690D"/>
    <w:rsid w:val="00746A78"/>
    <w:rsid w:val="00747C42"/>
    <w:rsid w:val="00750637"/>
    <w:rsid w:val="007507E8"/>
    <w:rsid w:val="00751D55"/>
    <w:rsid w:val="00752828"/>
    <w:rsid w:val="0075406E"/>
    <w:rsid w:val="0075571A"/>
    <w:rsid w:val="00757526"/>
    <w:rsid w:val="00761FB7"/>
    <w:rsid w:val="007623E3"/>
    <w:rsid w:val="00766AAD"/>
    <w:rsid w:val="00766F6F"/>
    <w:rsid w:val="00767D20"/>
    <w:rsid w:val="00770A36"/>
    <w:rsid w:val="00771846"/>
    <w:rsid w:val="00773385"/>
    <w:rsid w:val="00774F51"/>
    <w:rsid w:val="00777AEF"/>
    <w:rsid w:val="00780A51"/>
    <w:rsid w:val="00781062"/>
    <w:rsid w:val="00782475"/>
    <w:rsid w:val="00782E26"/>
    <w:rsid w:val="00782F3D"/>
    <w:rsid w:val="0078367A"/>
    <w:rsid w:val="007840C6"/>
    <w:rsid w:val="00787C20"/>
    <w:rsid w:val="00791384"/>
    <w:rsid w:val="00793503"/>
    <w:rsid w:val="00793C46"/>
    <w:rsid w:val="00793DE5"/>
    <w:rsid w:val="00795B36"/>
    <w:rsid w:val="00795BDE"/>
    <w:rsid w:val="00795E44"/>
    <w:rsid w:val="00796002"/>
    <w:rsid w:val="007975E8"/>
    <w:rsid w:val="007A0033"/>
    <w:rsid w:val="007A004A"/>
    <w:rsid w:val="007A2A81"/>
    <w:rsid w:val="007A3E1A"/>
    <w:rsid w:val="007A5B13"/>
    <w:rsid w:val="007A5B1D"/>
    <w:rsid w:val="007A720D"/>
    <w:rsid w:val="007A7776"/>
    <w:rsid w:val="007B0581"/>
    <w:rsid w:val="007B0E4D"/>
    <w:rsid w:val="007B3903"/>
    <w:rsid w:val="007B4153"/>
    <w:rsid w:val="007B4ACF"/>
    <w:rsid w:val="007B5094"/>
    <w:rsid w:val="007B5B1C"/>
    <w:rsid w:val="007B5D6A"/>
    <w:rsid w:val="007B674B"/>
    <w:rsid w:val="007B6CFC"/>
    <w:rsid w:val="007B6EE1"/>
    <w:rsid w:val="007B6F57"/>
    <w:rsid w:val="007B7193"/>
    <w:rsid w:val="007B72DA"/>
    <w:rsid w:val="007C01B1"/>
    <w:rsid w:val="007C1632"/>
    <w:rsid w:val="007C1700"/>
    <w:rsid w:val="007C2230"/>
    <w:rsid w:val="007C239B"/>
    <w:rsid w:val="007C2581"/>
    <w:rsid w:val="007C436E"/>
    <w:rsid w:val="007C4DB7"/>
    <w:rsid w:val="007C5670"/>
    <w:rsid w:val="007C72DC"/>
    <w:rsid w:val="007C7FF9"/>
    <w:rsid w:val="007D1805"/>
    <w:rsid w:val="007D2262"/>
    <w:rsid w:val="007D3FD7"/>
    <w:rsid w:val="007D4460"/>
    <w:rsid w:val="007D5525"/>
    <w:rsid w:val="007D670E"/>
    <w:rsid w:val="007E01DE"/>
    <w:rsid w:val="007E0283"/>
    <w:rsid w:val="007E18DD"/>
    <w:rsid w:val="007E210D"/>
    <w:rsid w:val="007E24D0"/>
    <w:rsid w:val="007E2583"/>
    <w:rsid w:val="007E297C"/>
    <w:rsid w:val="007E29DB"/>
    <w:rsid w:val="007E3161"/>
    <w:rsid w:val="007E4104"/>
    <w:rsid w:val="007E560A"/>
    <w:rsid w:val="007E6C5A"/>
    <w:rsid w:val="007E7836"/>
    <w:rsid w:val="007E7869"/>
    <w:rsid w:val="007F0B0F"/>
    <w:rsid w:val="007F0D3C"/>
    <w:rsid w:val="007F1695"/>
    <w:rsid w:val="007F21FC"/>
    <w:rsid w:val="007F2B90"/>
    <w:rsid w:val="007F3C54"/>
    <w:rsid w:val="007F412B"/>
    <w:rsid w:val="007F5C6F"/>
    <w:rsid w:val="007F6A2B"/>
    <w:rsid w:val="0080101C"/>
    <w:rsid w:val="0080293A"/>
    <w:rsid w:val="00802B83"/>
    <w:rsid w:val="00803D19"/>
    <w:rsid w:val="0080429D"/>
    <w:rsid w:val="0080476C"/>
    <w:rsid w:val="00805830"/>
    <w:rsid w:val="008058F0"/>
    <w:rsid w:val="008059B5"/>
    <w:rsid w:val="0080722A"/>
    <w:rsid w:val="008076D7"/>
    <w:rsid w:val="00807C6D"/>
    <w:rsid w:val="008103F4"/>
    <w:rsid w:val="00810ACE"/>
    <w:rsid w:val="00811135"/>
    <w:rsid w:val="00813E04"/>
    <w:rsid w:val="00813E1B"/>
    <w:rsid w:val="00814F3A"/>
    <w:rsid w:val="0081678E"/>
    <w:rsid w:val="00816A29"/>
    <w:rsid w:val="00821272"/>
    <w:rsid w:val="008212B7"/>
    <w:rsid w:val="00821EB9"/>
    <w:rsid w:val="00821F35"/>
    <w:rsid w:val="008220D0"/>
    <w:rsid w:val="008226C9"/>
    <w:rsid w:val="00822898"/>
    <w:rsid w:val="0082356B"/>
    <w:rsid w:val="00823D91"/>
    <w:rsid w:val="00825EAB"/>
    <w:rsid w:val="008264A6"/>
    <w:rsid w:val="00827C0F"/>
    <w:rsid w:val="00827CAC"/>
    <w:rsid w:val="00831804"/>
    <w:rsid w:val="008341E7"/>
    <w:rsid w:val="00835B13"/>
    <w:rsid w:val="00836860"/>
    <w:rsid w:val="00836C44"/>
    <w:rsid w:val="00836CFD"/>
    <w:rsid w:val="00837A49"/>
    <w:rsid w:val="00840835"/>
    <w:rsid w:val="00840A4A"/>
    <w:rsid w:val="00840B87"/>
    <w:rsid w:val="00841060"/>
    <w:rsid w:val="008422BE"/>
    <w:rsid w:val="008426A7"/>
    <w:rsid w:val="00842ED0"/>
    <w:rsid w:val="008435C1"/>
    <w:rsid w:val="008443DD"/>
    <w:rsid w:val="00844F56"/>
    <w:rsid w:val="00845340"/>
    <w:rsid w:val="00845AEB"/>
    <w:rsid w:val="00846987"/>
    <w:rsid w:val="00846D0B"/>
    <w:rsid w:val="00847140"/>
    <w:rsid w:val="00850DA2"/>
    <w:rsid w:val="0085247D"/>
    <w:rsid w:val="00852644"/>
    <w:rsid w:val="00852E53"/>
    <w:rsid w:val="008530CF"/>
    <w:rsid w:val="0085422B"/>
    <w:rsid w:val="00854CB9"/>
    <w:rsid w:val="00854CD1"/>
    <w:rsid w:val="00855817"/>
    <w:rsid w:val="00855E67"/>
    <w:rsid w:val="00857E82"/>
    <w:rsid w:val="00860FFB"/>
    <w:rsid w:val="008616EA"/>
    <w:rsid w:val="00861845"/>
    <w:rsid w:val="00861D61"/>
    <w:rsid w:val="00862436"/>
    <w:rsid w:val="00862B0D"/>
    <w:rsid w:val="00862E91"/>
    <w:rsid w:val="00863707"/>
    <w:rsid w:val="0086389C"/>
    <w:rsid w:val="008639D7"/>
    <w:rsid w:val="0086421C"/>
    <w:rsid w:val="00864930"/>
    <w:rsid w:val="00865514"/>
    <w:rsid w:val="00865A5E"/>
    <w:rsid w:val="00866DD0"/>
    <w:rsid w:val="00867058"/>
    <w:rsid w:val="00867818"/>
    <w:rsid w:val="0087028C"/>
    <w:rsid w:val="0087099E"/>
    <w:rsid w:val="00871279"/>
    <w:rsid w:val="008717D9"/>
    <w:rsid w:val="00872093"/>
    <w:rsid w:val="00872D70"/>
    <w:rsid w:val="00873C31"/>
    <w:rsid w:val="00874852"/>
    <w:rsid w:val="00874A0C"/>
    <w:rsid w:val="00874F85"/>
    <w:rsid w:val="0087587C"/>
    <w:rsid w:val="008771D1"/>
    <w:rsid w:val="008810DA"/>
    <w:rsid w:val="008812F1"/>
    <w:rsid w:val="00881E38"/>
    <w:rsid w:val="008821E5"/>
    <w:rsid w:val="00887174"/>
    <w:rsid w:val="00887900"/>
    <w:rsid w:val="00887B84"/>
    <w:rsid w:val="00887E28"/>
    <w:rsid w:val="008919ED"/>
    <w:rsid w:val="00891E1F"/>
    <w:rsid w:val="008926B4"/>
    <w:rsid w:val="008926B9"/>
    <w:rsid w:val="00892BAE"/>
    <w:rsid w:val="00892D44"/>
    <w:rsid w:val="00892F87"/>
    <w:rsid w:val="008933ED"/>
    <w:rsid w:val="008933F8"/>
    <w:rsid w:val="008948E1"/>
    <w:rsid w:val="00894CA0"/>
    <w:rsid w:val="00895711"/>
    <w:rsid w:val="00896568"/>
    <w:rsid w:val="00896CBF"/>
    <w:rsid w:val="0089763A"/>
    <w:rsid w:val="00897F29"/>
    <w:rsid w:val="008A01D5"/>
    <w:rsid w:val="008A0287"/>
    <w:rsid w:val="008A0491"/>
    <w:rsid w:val="008A1460"/>
    <w:rsid w:val="008A19FD"/>
    <w:rsid w:val="008A222B"/>
    <w:rsid w:val="008A3A2F"/>
    <w:rsid w:val="008A3AAF"/>
    <w:rsid w:val="008A628C"/>
    <w:rsid w:val="008A7EAB"/>
    <w:rsid w:val="008B0494"/>
    <w:rsid w:val="008B2198"/>
    <w:rsid w:val="008B37C2"/>
    <w:rsid w:val="008B3B75"/>
    <w:rsid w:val="008B40D3"/>
    <w:rsid w:val="008B5358"/>
    <w:rsid w:val="008B55DD"/>
    <w:rsid w:val="008B56C1"/>
    <w:rsid w:val="008B5F0B"/>
    <w:rsid w:val="008B7DBA"/>
    <w:rsid w:val="008B7FA7"/>
    <w:rsid w:val="008C039F"/>
    <w:rsid w:val="008C04F9"/>
    <w:rsid w:val="008C13BA"/>
    <w:rsid w:val="008C1DFC"/>
    <w:rsid w:val="008C2E2B"/>
    <w:rsid w:val="008C31B9"/>
    <w:rsid w:val="008C3792"/>
    <w:rsid w:val="008C4616"/>
    <w:rsid w:val="008C529A"/>
    <w:rsid w:val="008C547D"/>
    <w:rsid w:val="008C5F38"/>
    <w:rsid w:val="008C6058"/>
    <w:rsid w:val="008C68AB"/>
    <w:rsid w:val="008C6DDE"/>
    <w:rsid w:val="008C7833"/>
    <w:rsid w:val="008C7AE6"/>
    <w:rsid w:val="008D0254"/>
    <w:rsid w:val="008D09CC"/>
    <w:rsid w:val="008D1291"/>
    <w:rsid w:val="008D1BC4"/>
    <w:rsid w:val="008D28BB"/>
    <w:rsid w:val="008D4B4B"/>
    <w:rsid w:val="008D4BA5"/>
    <w:rsid w:val="008D5A54"/>
    <w:rsid w:val="008D7A68"/>
    <w:rsid w:val="008D7E42"/>
    <w:rsid w:val="008D7F3E"/>
    <w:rsid w:val="008E345E"/>
    <w:rsid w:val="008E3A89"/>
    <w:rsid w:val="008E4317"/>
    <w:rsid w:val="008E47A0"/>
    <w:rsid w:val="008E52A1"/>
    <w:rsid w:val="008E563B"/>
    <w:rsid w:val="008F0CAB"/>
    <w:rsid w:val="008F0D91"/>
    <w:rsid w:val="008F12D4"/>
    <w:rsid w:val="008F1618"/>
    <w:rsid w:val="008F1B15"/>
    <w:rsid w:val="008F1F41"/>
    <w:rsid w:val="008F202C"/>
    <w:rsid w:val="008F2B52"/>
    <w:rsid w:val="008F2BDA"/>
    <w:rsid w:val="008F2D43"/>
    <w:rsid w:val="008F3258"/>
    <w:rsid w:val="008F3C38"/>
    <w:rsid w:val="008F408D"/>
    <w:rsid w:val="008F457E"/>
    <w:rsid w:val="008F50BC"/>
    <w:rsid w:val="008F57F0"/>
    <w:rsid w:val="008F5816"/>
    <w:rsid w:val="008F6E44"/>
    <w:rsid w:val="008F7A9D"/>
    <w:rsid w:val="008F7F61"/>
    <w:rsid w:val="009005BE"/>
    <w:rsid w:val="009008CC"/>
    <w:rsid w:val="0090116B"/>
    <w:rsid w:val="009013F2"/>
    <w:rsid w:val="00903BF7"/>
    <w:rsid w:val="00903C78"/>
    <w:rsid w:val="009044A3"/>
    <w:rsid w:val="00906363"/>
    <w:rsid w:val="00906724"/>
    <w:rsid w:val="009067A6"/>
    <w:rsid w:val="00910F50"/>
    <w:rsid w:val="00911AED"/>
    <w:rsid w:val="00912F51"/>
    <w:rsid w:val="00913118"/>
    <w:rsid w:val="00913A3A"/>
    <w:rsid w:val="00917FDC"/>
    <w:rsid w:val="00920F12"/>
    <w:rsid w:val="00923BDF"/>
    <w:rsid w:val="00924180"/>
    <w:rsid w:val="0092431D"/>
    <w:rsid w:val="00924CB7"/>
    <w:rsid w:val="009254F8"/>
    <w:rsid w:val="0092588D"/>
    <w:rsid w:val="0092698E"/>
    <w:rsid w:val="00926AB1"/>
    <w:rsid w:val="00927687"/>
    <w:rsid w:val="00930C2D"/>
    <w:rsid w:val="00931D08"/>
    <w:rsid w:val="009320D7"/>
    <w:rsid w:val="00932824"/>
    <w:rsid w:val="009331B8"/>
    <w:rsid w:val="00933BF4"/>
    <w:rsid w:val="00933FDD"/>
    <w:rsid w:val="0093410A"/>
    <w:rsid w:val="00934528"/>
    <w:rsid w:val="009348EA"/>
    <w:rsid w:val="0094009D"/>
    <w:rsid w:val="0094038B"/>
    <w:rsid w:val="00940AA1"/>
    <w:rsid w:val="00940B6C"/>
    <w:rsid w:val="00940D36"/>
    <w:rsid w:val="00941505"/>
    <w:rsid w:val="00941DC0"/>
    <w:rsid w:val="00942206"/>
    <w:rsid w:val="00942294"/>
    <w:rsid w:val="009435F0"/>
    <w:rsid w:val="009435F5"/>
    <w:rsid w:val="009436EE"/>
    <w:rsid w:val="00943BC9"/>
    <w:rsid w:val="0094581F"/>
    <w:rsid w:val="009459CE"/>
    <w:rsid w:val="00945ECE"/>
    <w:rsid w:val="00945EE8"/>
    <w:rsid w:val="00946F6F"/>
    <w:rsid w:val="00947E43"/>
    <w:rsid w:val="00953EEC"/>
    <w:rsid w:val="00955A00"/>
    <w:rsid w:val="00955E96"/>
    <w:rsid w:val="00955EDA"/>
    <w:rsid w:val="00956325"/>
    <w:rsid w:val="0095773A"/>
    <w:rsid w:val="009577A3"/>
    <w:rsid w:val="0096097B"/>
    <w:rsid w:val="00961FF5"/>
    <w:rsid w:val="009629A3"/>
    <w:rsid w:val="00963E5E"/>
    <w:rsid w:val="00964C3A"/>
    <w:rsid w:val="00967341"/>
    <w:rsid w:val="00967446"/>
    <w:rsid w:val="00967F0D"/>
    <w:rsid w:val="00967F23"/>
    <w:rsid w:val="00967FC7"/>
    <w:rsid w:val="00970C66"/>
    <w:rsid w:val="00970FC7"/>
    <w:rsid w:val="00971567"/>
    <w:rsid w:val="00971F8A"/>
    <w:rsid w:val="00972394"/>
    <w:rsid w:val="009724B7"/>
    <w:rsid w:val="00972C6C"/>
    <w:rsid w:val="009731FC"/>
    <w:rsid w:val="00974339"/>
    <w:rsid w:val="009745AD"/>
    <w:rsid w:val="00974ADD"/>
    <w:rsid w:val="00974C12"/>
    <w:rsid w:val="00975C27"/>
    <w:rsid w:val="00976577"/>
    <w:rsid w:val="00980571"/>
    <w:rsid w:val="00980E7F"/>
    <w:rsid w:val="00984840"/>
    <w:rsid w:val="0098579D"/>
    <w:rsid w:val="009862F0"/>
    <w:rsid w:val="00986695"/>
    <w:rsid w:val="009866D9"/>
    <w:rsid w:val="0098720C"/>
    <w:rsid w:val="0099093C"/>
    <w:rsid w:val="00991598"/>
    <w:rsid w:val="00992028"/>
    <w:rsid w:val="0099214D"/>
    <w:rsid w:val="00992177"/>
    <w:rsid w:val="00992987"/>
    <w:rsid w:val="00992E1A"/>
    <w:rsid w:val="00993AE8"/>
    <w:rsid w:val="00994F12"/>
    <w:rsid w:val="00994FC0"/>
    <w:rsid w:val="009951C4"/>
    <w:rsid w:val="00995490"/>
    <w:rsid w:val="00995497"/>
    <w:rsid w:val="00995950"/>
    <w:rsid w:val="00996063"/>
    <w:rsid w:val="009A09E8"/>
    <w:rsid w:val="009A313B"/>
    <w:rsid w:val="009A38DA"/>
    <w:rsid w:val="009A3FAD"/>
    <w:rsid w:val="009A5596"/>
    <w:rsid w:val="009A55AA"/>
    <w:rsid w:val="009A5F40"/>
    <w:rsid w:val="009A6CBE"/>
    <w:rsid w:val="009A7D0F"/>
    <w:rsid w:val="009A7EAE"/>
    <w:rsid w:val="009B0A0E"/>
    <w:rsid w:val="009B2531"/>
    <w:rsid w:val="009B4161"/>
    <w:rsid w:val="009B49CA"/>
    <w:rsid w:val="009B4B57"/>
    <w:rsid w:val="009B5285"/>
    <w:rsid w:val="009B532C"/>
    <w:rsid w:val="009B5BA8"/>
    <w:rsid w:val="009B5FBF"/>
    <w:rsid w:val="009B686D"/>
    <w:rsid w:val="009B70E6"/>
    <w:rsid w:val="009B7D8E"/>
    <w:rsid w:val="009C0402"/>
    <w:rsid w:val="009C07F8"/>
    <w:rsid w:val="009C0842"/>
    <w:rsid w:val="009C13F5"/>
    <w:rsid w:val="009C3420"/>
    <w:rsid w:val="009C382F"/>
    <w:rsid w:val="009C4568"/>
    <w:rsid w:val="009C45AB"/>
    <w:rsid w:val="009C47D6"/>
    <w:rsid w:val="009C7EAA"/>
    <w:rsid w:val="009D0795"/>
    <w:rsid w:val="009D08E6"/>
    <w:rsid w:val="009D1F95"/>
    <w:rsid w:val="009D2983"/>
    <w:rsid w:val="009D2F63"/>
    <w:rsid w:val="009D3B38"/>
    <w:rsid w:val="009D51E6"/>
    <w:rsid w:val="009D558F"/>
    <w:rsid w:val="009D7962"/>
    <w:rsid w:val="009E055F"/>
    <w:rsid w:val="009E0576"/>
    <w:rsid w:val="009E06F2"/>
    <w:rsid w:val="009E132A"/>
    <w:rsid w:val="009E1B11"/>
    <w:rsid w:val="009E2121"/>
    <w:rsid w:val="009E3207"/>
    <w:rsid w:val="009E3B8B"/>
    <w:rsid w:val="009E58B1"/>
    <w:rsid w:val="009E691A"/>
    <w:rsid w:val="009E7723"/>
    <w:rsid w:val="009E7FCD"/>
    <w:rsid w:val="009F1503"/>
    <w:rsid w:val="009F16FE"/>
    <w:rsid w:val="009F3068"/>
    <w:rsid w:val="009F31BD"/>
    <w:rsid w:val="009F3DF5"/>
    <w:rsid w:val="009F50A6"/>
    <w:rsid w:val="009F575F"/>
    <w:rsid w:val="00A005AE"/>
    <w:rsid w:val="00A00E08"/>
    <w:rsid w:val="00A00F12"/>
    <w:rsid w:val="00A0158B"/>
    <w:rsid w:val="00A01A22"/>
    <w:rsid w:val="00A021A8"/>
    <w:rsid w:val="00A02B7A"/>
    <w:rsid w:val="00A0417F"/>
    <w:rsid w:val="00A0452D"/>
    <w:rsid w:val="00A04A85"/>
    <w:rsid w:val="00A05F5D"/>
    <w:rsid w:val="00A0683D"/>
    <w:rsid w:val="00A0693B"/>
    <w:rsid w:val="00A06E5C"/>
    <w:rsid w:val="00A06F53"/>
    <w:rsid w:val="00A0705F"/>
    <w:rsid w:val="00A07554"/>
    <w:rsid w:val="00A11E72"/>
    <w:rsid w:val="00A1349F"/>
    <w:rsid w:val="00A13CE9"/>
    <w:rsid w:val="00A1452B"/>
    <w:rsid w:val="00A1480B"/>
    <w:rsid w:val="00A153D2"/>
    <w:rsid w:val="00A1577E"/>
    <w:rsid w:val="00A15CED"/>
    <w:rsid w:val="00A1675F"/>
    <w:rsid w:val="00A17B6A"/>
    <w:rsid w:val="00A20156"/>
    <w:rsid w:val="00A2125C"/>
    <w:rsid w:val="00A22318"/>
    <w:rsid w:val="00A261F6"/>
    <w:rsid w:val="00A26F3C"/>
    <w:rsid w:val="00A27A84"/>
    <w:rsid w:val="00A27BC2"/>
    <w:rsid w:val="00A3131D"/>
    <w:rsid w:val="00A32140"/>
    <w:rsid w:val="00A33AC2"/>
    <w:rsid w:val="00A33C16"/>
    <w:rsid w:val="00A33E1B"/>
    <w:rsid w:val="00A35725"/>
    <w:rsid w:val="00A364F2"/>
    <w:rsid w:val="00A371BC"/>
    <w:rsid w:val="00A4064E"/>
    <w:rsid w:val="00A41F2B"/>
    <w:rsid w:val="00A4427E"/>
    <w:rsid w:val="00A45A82"/>
    <w:rsid w:val="00A47257"/>
    <w:rsid w:val="00A477DA"/>
    <w:rsid w:val="00A502AB"/>
    <w:rsid w:val="00A50BDA"/>
    <w:rsid w:val="00A51DA2"/>
    <w:rsid w:val="00A527F9"/>
    <w:rsid w:val="00A53C7D"/>
    <w:rsid w:val="00A53F26"/>
    <w:rsid w:val="00A54849"/>
    <w:rsid w:val="00A54B56"/>
    <w:rsid w:val="00A55E34"/>
    <w:rsid w:val="00A576CB"/>
    <w:rsid w:val="00A6033F"/>
    <w:rsid w:val="00A60ADC"/>
    <w:rsid w:val="00A650B6"/>
    <w:rsid w:val="00A651D1"/>
    <w:rsid w:val="00A65BD4"/>
    <w:rsid w:val="00A65E61"/>
    <w:rsid w:val="00A661C3"/>
    <w:rsid w:val="00A676AD"/>
    <w:rsid w:val="00A67E41"/>
    <w:rsid w:val="00A70197"/>
    <w:rsid w:val="00A70B2E"/>
    <w:rsid w:val="00A76972"/>
    <w:rsid w:val="00A76D35"/>
    <w:rsid w:val="00A801B3"/>
    <w:rsid w:val="00A803FE"/>
    <w:rsid w:val="00A80569"/>
    <w:rsid w:val="00A80775"/>
    <w:rsid w:val="00A808C6"/>
    <w:rsid w:val="00A80B62"/>
    <w:rsid w:val="00A8140D"/>
    <w:rsid w:val="00A823A0"/>
    <w:rsid w:val="00A82B8E"/>
    <w:rsid w:val="00A82EE3"/>
    <w:rsid w:val="00A8417F"/>
    <w:rsid w:val="00A8648C"/>
    <w:rsid w:val="00A867C5"/>
    <w:rsid w:val="00A870D7"/>
    <w:rsid w:val="00A872F7"/>
    <w:rsid w:val="00A901CC"/>
    <w:rsid w:val="00A91152"/>
    <w:rsid w:val="00A91312"/>
    <w:rsid w:val="00A92C23"/>
    <w:rsid w:val="00A9313D"/>
    <w:rsid w:val="00A94A1A"/>
    <w:rsid w:val="00A94C29"/>
    <w:rsid w:val="00A95126"/>
    <w:rsid w:val="00A9535E"/>
    <w:rsid w:val="00AA271B"/>
    <w:rsid w:val="00AA2C95"/>
    <w:rsid w:val="00AA3949"/>
    <w:rsid w:val="00AA39B0"/>
    <w:rsid w:val="00AA4720"/>
    <w:rsid w:val="00AA55F7"/>
    <w:rsid w:val="00AA5ECB"/>
    <w:rsid w:val="00AA6706"/>
    <w:rsid w:val="00AA6D37"/>
    <w:rsid w:val="00AA7159"/>
    <w:rsid w:val="00AA7E74"/>
    <w:rsid w:val="00AA7EDC"/>
    <w:rsid w:val="00AB0360"/>
    <w:rsid w:val="00AB04AE"/>
    <w:rsid w:val="00AB1816"/>
    <w:rsid w:val="00AB19BD"/>
    <w:rsid w:val="00AB393D"/>
    <w:rsid w:val="00AB3B90"/>
    <w:rsid w:val="00AB510A"/>
    <w:rsid w:val="00AB5E30"/>
    <w:rsid w:val="00AB640C"/>
    <w:rsid w:val="00AB66B2"/>
    <w:rsid w:val="00AB6DDB"/>
    <w:rsid w:val="00AB74C7"/>
    <w:rsid w:val="00AC0154"/>
    <w:rsid w:val="00AC028C"/>
    <w:rsid w:val="00AC040C"/>
    <w:rsid w:val="00AC2667"/>
    <w:rsid w:val="00AC40A2"/>
    <w:rsid w:val="00AC49C5"/>
    <w:rsid w:val="00AC4CDA"/>
    <w:rsid w:val="00AC71D2"/>
    <w:rsid w:val="00AC7220"/>
    <w:rsid w:val="00AC7A38"/>
    <w:rsid w:val="00AC7A70"/>
    <w:rsid w:val="00AD0C63"/>
    <w:rsid w:val="00AD100B"/>
    <w:rsid w:val="00AD17A1"/>
    <w:rsid w:val="00AD1F3B"/>
    <w:rsid w:val="00AD3016"/>
    <w:rsid w:val="00AD3024"/>
    <w:rsid w:val="00AD4576"/>
    <w:rsid w:val="00AD4ACC"/>
    <w:rsid w:val="00AD4C00"/>
    <w:rsid w:val="00AD4DB1"/>
    <w:rsid w:val="00AD5A35"/>
    <w:rsid w:val="00AD5E55"/>
    <w:rsid w:val="00AD5EF0"/>
    <w:rsid w:val="00AD6279"/>
    <w:rsid w:val="00AE0D36"/>
    <w:rsid w:val="00AE0DD6"/>
    <w:rsid w:val="00AE38C7"/>
    <w:rsid w:val="00AE3A6D"/>
    <w:rsid w:val="00AE3B1A"/>
    <w:rsid w:val="00AE4264"/>
    <w:rsid w:val="00AE4476"/>
    <w:rsid w:val="00AE4DC9"/>
    <w:rsid w:val="00AE6010"/>
    <w:rsid w:val="00AE7C29"/>
    <w:rsid w:val="00AE7E99"/>
    <w:rsid w:val="00AF03BB"/>
    <w:rsid w:val="00AF1310"/>
    <w:rsid w:val="00AF17BA"/>
    <w:rsid w:val="00AF203C"/>
    <w:rsid w:val="00AF20F9"/>
    <w:rsid w:val="00AF2159"/>
    <w:rsid w:val="00AF28B1"/>
    <w:rsid w:val="00AF30E2"/>
    <w:rsid w:val="00AF34F8"/>
    <w:rsid w:val="00AF3AB8"/>
    <w:rsid w:val="00AF3D34"/>
    <w:rsid w:val="00AF41EB"/>
    <w:rsid w:val="00AF51D4"/>
    <w:rsid w:val="00AF5B96"/>
    <w:rsid w:val="00AF7060"/>
    <w:rsid w:val="00AF70C7"/>
    <w:rsid w:val="00B00ACD"/>
    <w:rsid w:val="00B00E59"/>
    <w:rsid w:val="00B0149B"/>
    <w:rsid w:val="00B017C3"/>
    <w:rsid w:val="00B02D22"/>
    <w:rsid w:val="00B03319"/>
    <w:rsid w:val="00B06A49"/>
    <w:rsid w:val="00B0742F"/>
    <w:rsid w:val="00B074DF"/>
    <w:rsid w:val="00B10805"/>
    <w:rsid w:val="00B10F67"/>
    <w:rsid w:val="00B11044"/>
    <w:rsid w:val="00B11198"/>
    <w:rsid w:val="00B118C5"/>
    <w:rsid w:val="00B12C0B"/>
    <w:rsid w:val="00B1354A"/>
    <w:rsid w:val="00B147CE"/>
    <w:rsid w:val="00B148EF"/>
    <w:rsid w:val="00B14C11"/>
    <w:rsid w:val="00B14EC9"/>
    <w:rsid w:val="00B14F4A"/>
    <w:rsid w:val="00B16A3E"/>
    <w:rsid w:val="00B16B53"/>
    <w:rsid w:val="00B17D1E"/>
    <w:rsid w:val="00B17D9E"/>
    <w:rsid w:val="00B211CB"/>
    <w:rsid w:val="00B21B55"/>
    <w:rsid w:val="00B21DB0"/>
    <w:rsid w:val="00B21F9F"/>
    <w:rsid w:val="00B223F1"/>
    <w:rsid w:val="00B2254F"/>
    <w:rsid w:val="00B2424B"/>
    <w:rsid w:val="00B24352"/>
    <w:rsid w:val="00B24B81"/>
    <w:rsid w:val="00B24E75"/>
    <w:rsid w:val="00B257C7"/>
    <w:rsid w:val="00B25ED5"/>
    <w:rsid w:val="00B26915"/>
    <w:rsid w:val="00B2787C"/>
    <w:rsid w:val="00B27B20"/>
    <w:rsid w:val="00B30130"/>
    <w:rsid w:val="00B314D1"/>
    <w:rsid w:val="00B31E30"/>
    <w:rsid w:val="00B32406"/>
    <w:rsid w:val="00B32FE5"/>
    <w:rsid w:val="00B33046"/>
    <w:rsid w:val="00B3405A"/>
    <w:rsid w:val="00B34E39"/>
    <w:rsid w:val="00B3636D"/>
    <w:rsid w:val="00B36CDD"/>
    <w:rsid w:val="00B37C2B"/>
    <w:rsid w:val="00B41020"/>
    <w:rsid w:val="00B41EEA"/>
    <w:rsid w:val="00B426C8"/>
    <w:rsid w:val="00B42C6A"/>
    <w:rsid w:val="00B443F6"/>
    <w:rsid w:val="00B44B25"/>
    <w:rsid w:val="00B4518D"/>
    <w:rsid w:val="00B451EF"/>
    <w:rsid w:val="00B473E7"/>
    <w:rsid w:val="00B47DB0"/>
    <w:rsid w:val="00B47F66"/>
    <w:rsid w:val="00B50EF0"/>
    <w:rsid w:val="00B511B9"/>
    <w:rsid w:val="00B52158"/>
    <w:rsid w:val="00B5225B"/>
    <w:rsid w:val="00B5336B"/>
    <w:rsid w:val="00B55331"/>
    <w:rsid w:val="00B55FDA"/>
    <w:rsid w:val="00B568D8"/>
    <w:rsid w:val="00B56C0C"/>
    <w:rsid w:val="00B56CC7"/>
    <w:rsid w:val="00B5731A"/>
    <w:rsid w:val="00B57F1D"/>
    <w:rsid w:val="00B60A3C"/>
    <w:rsid w:val="00B60A6A"/>
    <w:rsid w:val="00B614F6"/>
    <w:rsid w:val="00B621B6"/>
    <w:rsid w:val="00B636EF"/>
    <w:rsid w:val="00B63BCF"/>
    <w:rsid w:val="00B6440E"/>
    <w:rsid w:val="00B67E7A"/>
    <w:rsid w:val="00B703E8"/>
    <w:rsid w:val="00B711E2"/>
    <w:rsid w:val="00B72F66"/>
    <w:rsid w:val="00B73222"/>
    <w:rsid w:val="00B74A5B"/>
    <w:rsid w:val="00B74EDC"/>
    <w:rsid w:val="00B753B5"/>
    <w:rsid w:val="00B759AA"/>
    <w:rsid w:val="00B75EB5"/>
    <w:rsid w:val="00B75FF1"/>
    <w:rsid w:val="00B7646A"/>
    <w:rsid w:val="00B77083"/>
    <w:rsid w:val="00B800D4"/>
    <w:rsid w:val="00B804CD"/>
    <w:rsid w:val="00B8122C"/>
    <w:rsid w:val="00B81312"/>
    <w:rsid w:val="00B8224F"/>
    <w:rsid w:val="00B829A2"/>
    <w:rsid w:val="00B829C1"/>
    <w:rsid w:val="00B82F2F"/>
    <w:rsid w:val="00B86C64"/>
    <w:rsid w:val="00B87546"/>
    <w:rsid w:val="00B87757"/>
    <w:rsid w:val="00B878BF"/>
    <w:rsid w:val="00B90C15"/>
    <w:rsid w:val="00B911F8"/>
    <w:rsid w:val="00B91610"/>
    <w:rsid w:val="00B92748"/>
    <w:rsid w:val="00B93F7B"/>
    <w:rsid w:val="00B94F01"/>
    <w:rsid w:val="00B95D55"/>
    <w:rsid w:val="00B960FB"/>
    <w:rsid w:val="00B96A14"/>
    <w:rsid w:val="00B96EC5"/>
    <w:rsid w:val="00BA15C6"/>
    <w:rsid w:val="00BA2625"/>
    <w:rsid w:val="00BA2B2D"/>
    <w:rsid w:val="00BA4641"/>
    <w:rsid w:val="00BA567B"/>
    <w:rsid w:val="00BA5798"/>
    <w:rsid w:val="00BA73C0"/>
    <w:rsid w:val="00BA7FCD"/>
    <w:rsid w:val="00BB0AE4"/>
    <w:rsid w:val="00BB1516"/>
    <w:rsid w:val="00BB236C"/>
    <w:rsid w:val="00BB262E"/>
    <w:rsid w:val="00BB384B"/>
    <w:rsid w:val="00BB4031"/>
    <w:rsid w:val="00BB47DB"/>
    <w:rsid w:val="00BB69BC"/>
    <w:rsid w:val="00BB7037"/>
    <w:rsid w:val="00BB785B"/>
    <w:rsid w:val="00BB7DC6"/>
    <w:rsid w:val="00BB7FBC"/>
    <w:rsid w:val="00BC1988"/>
    <w:rsid w:val="00BC1A75"/>
    <w:rsid w:val="00BC2003"/>
    <w:rsid w:val="00BC269C"/>
    <w:rsid w:val="00BC3EFF"/>
    <w:rsid w:val="00BC4811"/>
    <w:rsid w:val="00BC4A1B"/>
    <w:rsid w:val="00BC4F6F"/>
    <w:rsid w:val="00BC5512"/>
    <w:rsid w:val="00BC626E"/>
    <w:rsid w:val="00BC62B3"/>
    <w:rsid w:val="00BC6385"/>
    <w:rsid w:val="00BC6C64"/>
    <w:rsid w:val="00BC6EB2"/>
    <w:rsid w:val="00BD13E2"/>
    <w:rsid w:val="00BD1747"/>
    <w:rsid w:val="00BD191B"/>
    <w:rsid w:val="00BD3C21"/>
    <w:rsid w:val="00BD473E"/>
    <w:rsid w:val="00BD4765"/>
    <w:rsid w:val="00BD50C5"/>
    <w:rsid w:val="00BD5203"/>
    <w:rsid w:val="00BD52A4"/>
    <w:rsid w:val="00BD54D4"/>
    <w:rsid w:val="00BD5754"/>
    <w:rsid w:val="00BD5C79"/>
    <w:rsid w:val="00BD62C9"/>
    <w:rsid w:val="00BD676A"/>
    <w:rsid w:val="00BE06A5"/>
    <w:rsid w:val="00BE1E81"/>
    <w:rsid w:val="00BE6025"/>
    <w:rsid w:val="00BE7AA6"/>
    <w:rsid w:val="00BE7BB8"/>
    <w:rsid w:val="00BE7DE8"/>
    <w:rsid w:val="00BF1AB0"/>
    <w:rsid w:val="00BF234A"/>
    <w:rsid w:val="00BF3062"/>
    <w:rsid w:val="00BF38E5"/>
    <w:rsid w:val="00BF4090"/>
    <w:rsid w:val="00BF434C"/>
    <w:rsid w:val="00BF4A5D"/>
    <w:rsid w:val="00BF53AE"/>
    <w:rsid w:val="00BF6032"/>
    <w:rsid w:val="00BF610F"/>
    <w:rsid w:val="00BF6698"/>
    <w:rsid w:val="00BF7681"/>
    <w:rsid w:val="00C00AB1"/>
    <w:rsid w:val="00C03163"/>
    <w:rsid w:val="00C0391B"/>
    <w:rsid w:val="00C066F5"/>
    <w:rsid w:val="00C0671E"/>
    <w:rsid w:val="00C07581"/>
    <w:rsid w:val="00C100E1"/>
    <w:rsid w:val="00C10495"/>
    <w:rsid w:val="00C10F32"/>
    <w:rsid w:val="00C11710"/>
    <w:rsid w:val="00C11AE4"/>
    <w:rsid w:val="00C12B58"/>
    <w:rsid w:val="00C157D4"/>
    <w:rsid w:val="00C15EDC"/>
    <w:rsid w:val="00C15FC6"/>
    <w:rsid w:val="00C17C5E"/>
    <w:rsid w:val="00C217A9"/>
    <w:rsid w:val="00C22700"/>
    <w:rsid w:val="00C24935"/>
    <w:rsid w:val="00C26397"/>
    <w:rsid w:val="00C26A76"/>
    <w:rsid w:val="00C26BDF"/>
    <w:rsid w:val="00C30D3E"/>
    <w:rsid w:val="00C31D02"/>
    <w:rsid w:val="00C32075"/>
    <w:rsid w:val="00C359EE"/>
    <w:rsid w:val="00C35BFF"/>
    <w:rsid w:val="00C35EB6"/>
    <w:rsid w:val="00C36121"/>
    <w:rsid w:val="00C36A3F"/>
    <w:rsid w:val="00C36F0D"/>
    <w:rsid w:val="00C37433"/>
    <w:rsid w:val="00C37F76"/>
    <w:rsid w:val="00C40CC6"/>
    <w:rsid w:val="00C415A0"/>
    <w:rsid w:val="00C4236B"/>
    <w:rsid w:val="00C43D5D"/>
    <w:rsid w:val="00C43FA9"/>
    <w:rsid w:val="00C43FF3"/>
    <w:rsid w:val="00C443D6"/>
    <w:rsid w:val="00C44D5E"/>
    <w:rsid w:val="00C45DCD"/>
    <w:rsid w:val="00C46212"/>
    <w:rsid w:val="00C46A14"/>
    <w:rsid w:val="00C47150"/>
    <w:rsid w:val="00C47176"/>
    <w:rsid w:val="00C47327"/>
    <w:rsid w:val="00C47ED1"/>
    <w:rsid w:val="00C50456"/>
    <w:rsid w:val="00C50938"/>
    <w:rsid w:val="00C517B7"/>
    <w:rsid w:val="00C52D0E"/>
    <w:rsid w:val="00C533CF"/>
    <w:rsid w:val="00C53682"/>
    <w:rsid w:val="00C536A9"/>
    <w:rsid w:val="00C565CD"/>
    <w:rsid w:val="00C567A7"/>
    <w:rsid w:val="00C573B6"/>
    <w:rsid w:val="00C57837"/>
    <w:rsid w:val="00C61A07"/>
    <w:rsid w:val="00C61B29"/>
    <w:rsid w:val="00C61DC9"/>
    <w:rsid w:val="00C62C12"/>
    <w:rsid w:val="00C63273"/>
    <w:rsid w:val="00C63645"/>
    <w:rsid w:val="00C64052"/>
    <w:rsid w:val="00C64C44"/>
    <w:rsid w:val="00C65BF2"/>
    <w:rsid w:val="00C6607E"/>
    <w:rsid w:val="00C66324"/>
    <w:rsid w:val="00C66C59"/>
    <w:rsid w:val="00C66C92"/>
    <w:rsid w:val="00C66F0A"/>
    <w:rsid w:val="00C70347"/>
    <w:rsid w:val="00C70975"/>
    <w:rsid w:val="00C71355"/>
    <w:rsid w:val="00C718A9"/>
    <w:rsid w:val="00C718EE"/>
    <w:rsid w:val="00C724BC"/>
    <w:rsid w:val="00C72FFE"/>
    <w:rsid w:val="00C73463"/>
    <w:rsid w:val="00C739A9"/>
    <w:rsid w:val="00C73B00"/>
    <w:rsid w:val="00C73BDF"/>
    <w:rsid w:val="00C74925"/>
    <w:rsid w:val="00C74B6C"/>
    <w:rsid w:val="00C74C82"/>
    <w:rsid w:val="00C74F27"/>
    <w:rsid w:val="00C75EA4"/>
    <w:rsid w:val="00C75F18"/>
    <w:rsid w:val="00C76F04"/>
    <w:rsid w:val="00C8001A"/>
    <w:rsid w:val="00C819E1"/>
    <w:rsid w:val="00C822C1"/>
    <w:rsid w:val="00C8242B"/>
    <w:rsid w:val="00C83163"/>
    <w:rsid w:val="00C842C9"/>
    <w:rsid w:val="00C84786"/>
    <w:rsid w:val="00C84BF3"/>
    <w:rsid w:val="00C8642D"/>
    <w:rsid w:val="00C87AE7"/>
    <w:rsid w:val="00C90854"/>
    <w:rsid w:val="00C925A2"/>
    <w:rsid w:val="00C92AD8"/>
    <w:rsid w:val="00C9338B"/>
    <w:rsid w:val="00C93515"/>
    <w:rsid w:val="00C95441"/>
    <w:rsid w:val="00C95E67"/>
    <w:rsid w:val="00C977F5"/>
    <w:rsid w:val="00CA1047"/>
    <w:rsid w:val="00CA1F73"/>
    <w:rsid w:val="00CA2398"/>
    <w:rsid w:val="00CA28E2"/>
    <w:rsid w:val="00CA2A84"/>
    <w:rsid w:val="00CA2E85"/>
    <w:rsid w:val="00CA3469"/>
    <w:rsid w:val="00CA39F5"/>
    <w:rsid w:val="00CA4100"/>
    <w:rsid w:val="00CA4765"/>
    <w:rsid w:val="00CA662C"/>
    <w:rsid w:val="00CB03B3"/>
    <w:rsid w:val="00CB0ED3"/>
    <w:rsid w:val="00CB24CE"/>
    <w:rsid w:val="00CB38C8"/>
    <w:rsid w:val="00CB44BE"/>
    <w:rsid w:val="00CB5C6B"/>
    <w:rsid w:val="00CB5DC7"/>
    <w:rsid w:val="00CB6402"/>
    <w:rsid w:val="00CB704A"/>
    <w:rsid w:val="00CB708E"/>
    <w:rsid w:val="00CB70B3"/>
    <w:rsid w:val="00CC00EA"/>
    <w:rsid w:val="00CC13C4"/>
    <w:rsid w:val="00CC1D2F"/>
    <w:rsid w:val="00CC3C0E"/>
    <w:rsid w:val="00CC3E64"/>
    <w:rsid w:val="00CC5E74"/>
    <w:rsid w:val="00CC6D28"/>
    <w:rsid w:val="00CD303E"/>
    <w:rsid w:val="00CD311A"/>
    <w:rsid w:val="00CD4C21"/>
    <w:rsid w:val="00CD5C79"/>
    <w:rsid w:val="00CD6470"/>
    <w:rsid w:val="00CD7696"/>
    <w:rsid w:val="00CE0E08"/>
    <w:rsid w:val="00CE1CA1"/>
    <w:rsid w:val="00CE2DFA"/>
    <w:rsid w:val="00CE48FA"/>
    <w:rsid w:val="00CE5818"/>
    <w:rsid w:val="00CE63E8"/>
    <w:rsid w:val="00CE713F"/>
    <w:rsid w:val="00CE7EDA"/>
    <w:rsid w:val="00CF0C04"/>
    <w:rsid w:val="00CF1735"/>
    <w:rsid w:val="00CF2454"/>
    <w:rsid w:val="00CF2E0A"/>
    <w:rsid w:val="00CF6272"/>
    <w:rsid w:val="00D00338"/>
    <w:rsid w:val="00D01E37"/>
    <w:rsid w:val="00D03461"/>
    <w:rsid w:val="00D05099"/>
    <w:rsid w:val="00D06257"/>
    <w:rsid w:val="00D0668A"/>
    <w:rsid w:val="00D06AEB"/>
    <w:rsid w:val="00D1321A"/>
    <w:rsid w:val="00D1331B"/>
    <w:rsid w:val="00D14194"/>
    <w:rsid w:val="00D14951"/>
    <w:rsid w:val="00D16200"/>
    <w:rsid w:val="00D16588"/>
    <w:rsid w:val="00D1700C"/>
    <w:rsid w:val="00D17854"/>
    <w:rsid w:val="00D17CE8"/>
    <w:rsid w:val="00D22312"/>
    <w:rsid w:val="00D22717"/>
    <w:rsid w:val="00D22A27"/>
    <w:rsid w:val="00D22C9B"/>
    <w:rsid w:val="00D236BB"/>
    <w:rsid w:val="00D237FE"/>
    <w:rsid w:val="00D2496A"/>
    <w:rsid w:val="00D25C59"/>
    <w:rsid w:val="00D304D0"/>
    <w:rsid w:val="00D308F5"/>
    <w:rsid w:val="00D30B8C"/>
    <w:rsid w:val="00D30BE3"/>
    <w:rsid w:val="00D31075"/>
    <w:rsid w:val="00D3129A"/>
    <w:rsid w:val="00D3153A"/>
    <w:rsid w:val="00D31D97"/>
    <w:rsid w:val="00D320C7"/>
    <w:rsid w:val="00D3306D"/>
    <w:rsid w:val="00D33449"/>
    <w:rsid w:val="00D337F8"/>
    <w:rsid w:val="00D341C8"/>
    <w:rsid w:val="00D34702"/>
    <w:rsid w:val="00D34F52"/>
    <w:rsid w:val="00D35E36"/>
    <w:rsid w:val="00D36019"/>
    <w:rsid w:val="00D36B8A"/>
    <w:rsid w:val="00D37BB3"/>
    <w:rsid w:val="00D40629"/>
    <w:rsid w:val="00D40E18"/>
    <w:rsid w:val="00D42106"/>
    <w:rsid w:val="00D4281A"/>
    <w:rsid w:val="00D432B0"/>
    <w:rsid w:val="00D43DBA"/>
    <w:rsid w:val="00D46272"/>
    <w:rsid w:val="00D46775"/>
    <w:rsid w:val="00D5220F"/>
    <w:rsid w:val="00D5293F"/>
    <w:rsid w:val="00D52E71"/>
    <w:rsid w:val="00D54D70"/>
    <w:rsid w:val="00D555B0"/>
    <w:rsid w:val="00D57A32"/>
    <w:rsid w:val="00D6291D"/>
    <w:rsid w:val="00D6384D"/>
    <w:rsid w:val="00D64B10"/>
    <w:rsid w:val="00D6526C"/>
    <w:rsid w:val="00D65283"/>
    <w:rsid w:val="00D66E61"/>
    <w:rsid w:val="00D66EC3"/>
    <w:rsid w:val="00D67921"/>
    <w:rsid w:val="00D701C8"/>
    <w:rsid w:val="00D73E3E"/>
    <w:rsid w:val="00D74999"/>
    <w:rsid w:val="00D75105"/>
    <w:rsid w:val="00D7555C"/>
    <w:rsid w:val="00D7565F"/>
    <w:rsid w:val="00D75AEA"/>
    <w:rsid w:val="00D75E39"/>
    <w:rsid w:val="00D75EAE"/>
    <w:rsid w:val="00D76BF6"/>
    <w:rsid w:val="00D76C18"/>
    <w:rsid w:val="00D772D1"/>
    <w:rsid w:val="00D80D6D"/>
    <w:rsid w:val="00D80F7C"/>
    <w:rsid w:val="00D8149D"/>
    <w:rsid w:val="00D84DA8"/>
    <w:rsid w:val="00D85717"/>
    <w:rsid w:val="00D85944"/>
    <w:rsid w:val="00D85BEA"/>
    <w:rsid w:val="00D8624A"/>
    <w:rsid w:val="00D86873"/>
    <w:rsid w:val="00D871BF"/>
    <w:rsid w:val="00D874BE"/>
    <w:rsid w:val="00D90E1A"/>
    <w:rsid w:val="00D91096"/>
    <w:rsid w:val="00D9184F"/>
    <w:rsid w:val="00D93782"/>
    <w:rsid w:val="00D94636"/>
    <w:rsid w:val="00D9463E"/>
    <w:rsid w:val="00D946CE"/>
    <w:rsid w:val="00D94C0C"/>
    <w:rsid w:val="00D957E8"/>
    <w:rsid w:val="00D95B0C"/>
    <w:rsid w:val="00D962A5"/>
    <w:rsid w:val="00D96B33"/>
    <w:rsid w:val="00D97297"/>
    <w:rsid w:val="00DA0254"/>
    <w:rsid w:val="00DA224C"/>
    <w:rsid w:val="00DA26AF"/>
    <w:rsid w:val="00DA3AFC"/>
    <w:rsid w:val="00DA425D"/>
    <w:rsid w:val="00DA58AF"/>
    <w:rsid w:val="00DA5CE4"/>
    <w:rsid w:val="00DA6768"/>
    <w:rsid w:val="00DA750B"/>
    <w:rsid w:val="00DA76BA"/>
    <w:rsid w:val="00DB01FF"/>
    <w:rsid w:val="00DB064F"/>
    <w:rsid w:val="00DB1EFA"/>
    <w:rsid w:val="00DB4050"/>
    <w:rsid w:val="00DB459D"/>
    <w:rsid w:val="00DB63B5"/>
    <w:rsid w:val="00DB7AC3"/>
    <w:rsid w:val="00DC0029"/>
    <w:rsid w:val="00DC046F"/>
    <w:rsid w:val="00DC0F4D"/>
    <w:rsid w:val="00DC0FA7"/>
    <w:rsid w:val="00DC288D"/>
    <w:rsid w:val="00DC3298"/>
    <w:rsid w:val="00DC3542"/>
    <w:rsid w:val="00DC498D"/>
    <w:rsid w:val="00DC4DE4"/>
    <w:rsid w:val="00DC5546"/>
    <w:rsid w:val="00DC578E"/>
    <w:rsid w:val="00DC696E"/>
    <w:rsid w:val="00DC75D2"/>
    <w:rsid w:val="00DD0AEB"/>
    <w:rsid w:val="00DD13BE"/>
    <w:rsid w:val="00DD1527"/>
    <w:rsid w:val="00DD2324"/>
    <w:rsid w:val="00DD2805"/>
    <w:rsid w:val="00DD51BA"/>
    <w:rsid w:val="00DD5826"/>
    <w:rsid w:val="00DD5C73"/>
    <w:rsid w:val="00DD74BE"/>
    <w:rsid w:val="00DD7EA8"/>
    <w:rsid w:val="00DE0099"/>
    <w:rsid w:val="00DE0404"/>
    <w:rsid w:val="00DE072A"/>
    <w:rsid w:val="00DE08AC"/>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9EA"/>
    <w:rsid w:val="00DF1D58"/>
    <w:rsid w:val="00DF222E"/>
    <w:rsid w:val="00DF3FFB"/>
    <w:rsid w:val="00DF4C84"/>
    <w:rsid w:val="00DF4D95"/>
    <w:rsid w:val="00DF58BC"/>
    <w:rsid w:val="00DF5916"/>
    <w:rsid w:val="00DF6361"/>
    <w:rsid w:val="00DF6863"/>
    <w:rsid w:val="00DF70A3"/>
    <w:rsid w:val="00DF741A"/>
    <w:rsid w:val="00E00032"/>
    <w:rsid w:val="00E0074A"/>
    <w:rsid w:val="00E029C5"/>
    <w:rsid w:val="00E02C96"/>
    <w:rsid w:val="00E0346C"/>
    <w:rsid w:val="00E044EF"/>
    <w:rsid w:val="00E06103"/>
    <w:rsid w:val="00E074AB"/>
    <w:rsid w:val="00E07777"/>
    <w:rsid w:val="00E07AE8"/>
    <w:rsid w:val="00E07D50"/>
    <w:rsid w:val="00E109B6"/>
    <w:rsid w:val="00E13395"/>
    <w:rsid w:val="00E160EB"/>
    <w:rsid w:val="00E162C5"/>
    <w:rsid w:val="00E1667A"/>
    <w:rsid w:val="00E170AC"/>
    <w:rsid w:val="00E1764D"/>
    <w:rsid w:val="00E17919"/>
    <w:rsid w:val="00E2034B"/>
    <w:rsid w:val="00E208B6"/>
    <w:rsid w:val="00E208C7"/>
    <w:rsid w:val="00E21B5C"/>
    <w:rsid w:val="00E2270F"/>
    <w:rsid w:val="00E2383A"/>
    <w:rsid w:val="00E24B06"/>
    <w:rsid w:val="00E24BCC"/>
    <w:rsid w:val="00E25E0E"/>
    <w:rsid w:val="00E306E0"/>
    <w:rsid w:val="00E31065"/>
    <w:rsid w:val="00E31E68"/>
    <w:rsid w:val="00E33A0B"/>
    <w:rsid w:val="00E340D5"/>
    <w:rsid w:val="00E342AE"/>
    <w:rsid w:val="00E343FB"/>
    <w:rsid w:val="00E363EC"/>
    <w:rsid w:val="00E36870"/>
    <w:rsid w:val="00E3781B"/>
    <w:rsid w:val="00E40399"/>
    <w:rsid w:val="00E408B8"/>
    <w:rsid w:val="00E408F5"/>
    <w:rsid w:val="00E40AA2"/>
    <w:rsid w:val="00E4175C"/>
    <w:rsid w:val="00E41BC4"/>
    <w:rsid w:val="00E4243F"/>
    <w:rsid w:val="00E43AF4"/>
    <w:rsid w:val="00E44A1A"/>
    <w:rsid w:val="00E458A0"/>
    <w:rsid w:val="00E45D9C"/>
    <w:rsid w:val="00E51392"/>
    <w:rsid w:val="00E51971"/>
    <w:rsid w:val="00E51D02"/>
    <w:rsid w:val="00E523E3"/>
    <w:rsid w:val="00E523F7"/>
    <w:rsid w:val="00E529F3"/>
    <w:rsid w:val="00E5347E"/>
    <w:rsid w:val="00E534F0"/>
    <w:rsid w:val="00E54FBC"/>
    <w:rsid w:val="00E56516"/>
    <w:rsid w:val="00E56666"/>
    <w:rsid w:val="00E60994"/>
    <w:rsid w:val="00E6148D"/>
    <w:rsid w:val="00E61640"/>
    <w:rsid w:val="00E6227D"/>
    <w:rsid w:val="00E625C2"/>
    <w:rsid w:val="00E63BA7"/>
    <w:rsid w:val="00E650C6"/>
    <w:rsid w:val="00E65F46"/>
    <w:rsid w:val="00E66023"/>
    <w:rsid w:val="00E721D9"/>
    <w:rsid w:val="00E7359C"/>
    <w:rsid w:val="00E73FEA"/>
    <w:rsid w:val="00E74FF9"/>
    <w:rsid w:val="00E75D7C"/>
    <w:rsid w:val="00E81422"/>
    <w:rsid w:val="00E81B14"/>
    <w:rsid w:val="00E829D3"/>
    <w:rsid w:val="00E83B30"/>
    <w:rsid w:val="00E83D9D"/>
    <w:rsid w:val="00E860A9"/>
    <w:rsid w:val="00E87873"/>
    <w:rsid w:val="00E909B8"/>
    <w:rsid w:val="00E916F0"/>
    <w:rsid w:val="00E91B86"/>
    <w:rsid w:val="00E926EB"/>
    <w:rsid w:val="00E93C4D"/>
    <w:rsid w:val="00E93E63"/>
    <w:rsid w:val="00E947CD"/>
    <w:rsid w:val="00E948D0"/>
    <w:rsid w:val="00E94AED"/>
    <w:rsid w:val="00E94C6D"/>
    <w:rsid w:val="00E94C6E"/>
    <w:rsid w:val="00E96D9F"/>
    <w:rsid w:val="00E97E0B"/>
    <w:rsid w:val="00EA046B"/>
    <w:rsid w:val="00EA4817"/>
    <w:rsid w:val="00EA54D5"/>
    <w:rsid w:val="00EA6590"/>
    <w:rsid w:val="00EA7BC3"/>
    <w:rsid w:val="00EB01AC"/>
    <w:rsid w:val="00EB06C5"/>
    <w:rsid w:val="00EB0A8F"/>
    <w:rsid w:val="00EB1C72"/>
    <w:rsid w:val="00EB2520"/>
    <w:rsid w:val="00EB2752"/>
    <w:rsid w:val="00EB313E"/>
    <w:rsid w:val="00EB35DA"/>
    <w:rsid w:val="00EB3983"/>
    <w:rsid w:val="00EB41E1"/>
    <w:rsid w:val="00EB5421"/>
    <w:rsid w:val="00EC03F0"/>
    <w:rsid w:val="00EC0603"/>
    <w:rsid w:val="00EC0C4A"/>
    <w:rsid w:val="00EC11C9"/>
    <w:rsid w:val="00EC2279"/>
    <w:rsid w:val="00EC2930"/>
    <w:rsid w:val="00EC38B7"/>
    <w:rsid w:val="00EC4E75"/>
    <w:rsid w:val="00EC5BFA"/>
    <w:rsid w:val="00EC604D"/>
    <w:rsid w:val="00EC722C"/>
    <w:rsid w:val="00EC79DC"/>
    <w:rsid w:val="00ED15F4"/>
    <w:rsid w:val="00ED2D29"/>
    <w:rsid w:val="00ED4482"/>
    <w:rsid w:val="00ED4B87"/>
    <w:rsid w:val="00ED4FB1"/>
    <w:rsid w:val="00ED5662"/>
    <w:rsid w:val="00ED7CB2"/>
    <w:rsid w:val="00EE0EF3"/>
    <w:rsid w:val="00EE0F2B"/>
    <w:rsid w:val="00EE1632"/>
    <w:rsid w:val="00EE1C6B"/>
    <w:rsid w:val="00EE26A3"/>
    <w:rsid w:val="00EE2D42"/>
    <w:rsid w:val="00EE34BF"/>
    <w:rsid w:val="00EE3922"/>
    <w:rsid w:val="00EE3CE1"/>
    <w:rsid w:val="00EE5163"/>
    <w:rsid w:val="00EE6837"/>
    <w:rsid w:val="00EE779C"/>
    <w:rsid w:val="00EF06D0"/>
    <w:rsid w:val="00EF0E3E"/>
    <w:rsid w:val="00EF1BC6"/>
    <w:rsid w:val="00EF1C9B"/>
    <w:rsid w:val="00EF383F"/>
    <w:rsid w:val="00EF5516"/>
    <w:rsid w:val="00EF5988"/>
    <w:rsid w:val="00EF7982"/>
    <w:rsid w:val="00F014B0"/>
    <w:rsid w:val="00F01745"/>
    <w:rsid w:val="00F03987"/>
    <w:rsid w:val="00F03996"/>
    <w:rsid w:val="00F04ADA"/>
    <w:rsid w:val="00F04EF0"/>
    <w:rsid w:val="00F05351"/>
    <w:rsid w:val="00F059A7"/>
    <w:rsid w:val="00F05F2E"/>
    <w:rsid w:val="00F06650"/>
    <w:rsid w:val="00F06892"/>
    <w:rsid w:val="00F06FBF"/>
    <w:rsid w:val="00F07099"/>
    <w:rsid w:val="00F074CF"/>
    <w:rsid w:val="00F07507"/>
    <w:rsid w:val="00F07998"/>
    <w:rsid w:val="00F1057F"/>
    <w:rsid w:val="00F11144"/>
    <w:rsid w:val="00F113F4"/>
    <w:rsid w:val="00F11491"/>
    <w:rsid w:val="00F11C7E"/>
    <w:rsid w:val="00F12202"/>
    <w:rsid w:val="00F12230"/>
    <w:rsid w:val="00F12EA9"/>
    <w:rsid w:val="00F12EB7"/>
    <w:rsid w:val="00F1381B"/>
    <w:rsid w:val="00F13B58"/>
    <w:rsid w:val="00F13DA9"/>
    <w:rsid w:val="00F15E56"/>
    <w:rsid w:val="00F16166"/>
    <w:rsid w:val="00F16C0F"/>
    <w:rsid w:val="00F2055A"/>
    <w:rsid w:val="00F20B03"/>
    <w:rsid w:val="00F20EE0"/>
    <w:rsid w:val="00F215AD"/>
    <w:rsid w:val="00F23560"/>
    <w:rsid w:val="00F24B2B"/>
    <w:rsid w:val="00F24CAA"/>
    <w:rsid w:val="00F25056"/>
    <w:rsid w:val="00F25844"/>
    <w:rsid w:val="00F261B4"/>
    <w:rsid w:val="00F26521"/>
    <w:rsid w:val="00F26EC8"/>
    <w:rsid w:val="00F26FEC"/>
    <w:rsid w:val="00F27171"/>
    <w:rsid w:val="00F312B1"/>
    <w:rsid w:val="00F331D4"/>
    <w:rsid w:val="00F34DD7"/>
    <w:rsid w:val="00F36254"/>
    <w:rsid w:val="00F36351"/>
    <w:rsid w:val="00F369EE"/>
    <w:rsid w:val="00F378D2"/>
    <w:rsid w:val="00F41136"/>
    <w:rsid w:val="00F41376"/>
    <w:rsid w:val="00F4164C"/>
    <w:rsid w:val="00F42AD8"/>
    <w:rsid w:val="00F437ED"/>
    <w:rsid w:val="00F43C60"/>
    <w:rsid w:val="00F44106"/>
    <w:rsid w:val="00F4414B"/>
    <w:rsid w:val="00F45292"/>
    <w:rsid w:val="00F452A4"/>
    <w:rsid w:val="00F4538C"/>
    <w:rsid w:val="00F45715"/>
    <w:rsid w:val="00F46B57"/>
    <w:rsid w:val="00F47390"/>
    <w:rsid w:val="00F47494"/>
    <w:rsid w:val="00F47AB6"/>
    <w:rsid w:val="00F51237"/>
    <w:rsid w:val="00F513B7"/>
    <w:rsid w:val="00F514B5"/>
    <w:rsid w:val="00F540BB"/>
    <w:rsid w:val="00F5461E"/>
    <w:rsid w:val="00F54A74"/>
    <w:rsid w:val="00F55344"/>
    <w:rsid w:val="00F57C26"/>
    <w:rsid w:val="00F623B3"/>
    <w:rsid w:val="00F6241A"/>
    <w:rsid w:val="00F62A13"/>
    <w:rsid w:val="00F62A60"/>
    <w:rsid w:val="00F62B10"/>
    <w:rsid w:val="00F62F2E"/>
    <w:rsid w:val="00F63013"/>
    <w:rsid w:val="00F66813"/>
    <w:rsid w:val="00F66A4D"/>
    <w:rsid w:val="00F700CD"/>
    <w:rsid w:val="00F7070A"/>
    <w:rsid w:val="00F71CC6"/>
    <w:rsid w:val="00F71EE1"/>
    <w:rsid w:val="00F71F16"/>
    <w:rsid w:val="00F752B1"/>
    <w:rsid w:val="00F75575"/>
    <w:rsid w:val="00F75711"/>
    <w:rsid w:val="00F758E4"/>
    <w:rsid w:val="00F75903"/>
    <w:rsid w:val="00F75E6E"/>
    <w:rsid w:val="00F768B2"/>
    <w:rsid w:val="00F779E6"/>
    <w:rsid w:val="00F8261B"/>
    <w:rsid w:val="00F82D6B"/>
    <w:rsid w:val="00F841D3"/>
    <w:rsid w:val="00F8491C"/>
    <w:rsid w:val="00F84E0D"/>
    <w:rsid w:val="00F853C1"/>
    <w:rsid w:val="00F8690E"/>
    <w:rsid w:val="00F9048F"/>
    <w:rsid w:val="00F9151B"/>
    <w:rsid w:val="00F9213D"/>
    <w:rsid w:val="00F92D3A"/>
    <w:rsid w:val="00F9468A"/>
    <w:rsid w:val="00F94B2A"/>
    <w:rsid w:val="00F96285"/>
    <w:rsid w:val="00F96CB3"/>
    <w:rsid w:val="00FA07DA"/>
    <w:rsid w:val="00FA093F"/>
    <w:rsid w:val="00FA26D6"/>
    <w:rsid w:val="00FA347D"/>
    <w:rsid w:val="00FA3CC3"/>
    <w:rsid w:val="00FA4498"/>
    <w:rsid w:val="00FA5C99"/>
    <w:rsid w:val="00FA5CC5"/>
    <w:rsid w:val="00FA731B"/>
    <w:rsid w:val="00FA75EC"/>
    <w:rsid w:val="00FB100C"/>
    <w:rsid w:val="00FB19B4"/>
    <w:rsid w:val="00FB1C3A"/>
    <w:rsid w:val="00FB268A"/>
    <w:rsid w:val="00FB3F73"/>
    <w:rsid w:val="00FB4011"/>
    <w:rsid w:val="00FB522E"/>
    <w:rsid w:val="00FB6485"/>
    <w:rsid w:val="00FB6F15"/>
    <w:rsid w:val="00FB723E"/>
    <w:rsid w:val="00FB76F0"/>
    <w:rsid w:val="00FB79C5"/>
    <w:rsid w:val="00FB7E53"/>
    <w:rsid w:val="00FC0100"/>
    <w:rsid w:val="00FC0379"/>
    <w:rsid w:val="00FC1AE8"/>
    <w:rsid w:val="00FC2651"/>
    <w:rsid w:val="00FC26C4"/>
    <w:rsid w:val="00FC30A5"/>
    <w:rsid w:val="00FC4A02"/>
    <w:rsid w:val="00FC4E77"/>
    <w:rsid w:val="00FC5939"/>
    <w:rsid w:val="00FC619B"/>
    <w:rsid w:val="00FC64C4"/>
    <w:rsid w:val="00FC773B"/>
    <w:rsid w:val="00FC7DBB"/>
    <w:rsid w:val="00FD00EA"/>
    <w:rsid w:val="00FD38D5"/>
    <w:rsid w:val="00FD4EBC"/>
    <w:rsid w:val="00FE0B0B"/>
    <w:rsid w:val="00FE10C9"/>
    <w:rsid w:val="00FE117A"/>
    <w:rsid w:val="00FE19DA"/>
    <w:rsid w:val="00FE3646"/>
    <w:rsid w:val="00FE3CB7"/>
    <w:rsid w:val="00FE4FF1"/>
    <w:rsid w:val="00FE503B"/>
    <w:rsid w:val="00FE689C"/>
    <w:rsid w:val="00FF00C2"/>
    <w:rsid w:val="00FF0C09"/>
    <w:rsid w:val="00FF0E7B"/>
    <w:rsid w:val="00FF0F4E"/>
    <w:rsid w:val="00FF0FCF"/>
    <w:rsid w:val="00FF101C"/>
    <w:rsid w:val="00FF14B5"/>
    <w:rsid w:val="00FF471E"/>
    <w:rsid w:val="00FF47F7"/>
    <w:rsid w:val="00FF4EDE"/>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de-DE" w:eastAsia="de-DE" w:bidi="de-DE"/>
      </w:rPr>
    </w:rPrDefault>
    <w:pPrDefault>
      <w:pPr>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4E70"/>
  </w:style>
  <w:style w:type="paragraph" w:styleId="Heading1">
    <w:name w:val="heading 1"/>
    <w:next w:val="Normal"/>
    <w:autoRedefine/>
    <w:qFormat/>
    <w:rsid w:val="006A4E70"/>
    <w:pPr>
      <w:keepNext/>
      <w:outlineLvl w:val="0"/>
    </w:pPr>
    <w:rPr>
      <w:caps/>
    </w:rPr>
  </w:style>
  <w:style w:type="paragraph" w:styleId="Heading2">
    <w:name w:val="heading 2"/>
    <w:next w:val="Normal"/>
    <w:link w:val="Heading2Char"/>
    <w:autoRedefine/>
    <w:qFormat/>
    <w:rsid w:val="006A4E70"/>
    <w:pPr>
      <w:keepNext/>
      <w:outlineLvl w:val="1"/>
    </w:pPr>
    <w:rPr>
      <w:u w:val="single"/>
    </w:rPr>
  </w:style>
  <w:style w:type="paragraph" w:styleId="Heading3">
    <w:name w:val="heading 3"/>
    <w:next w:val="Normal"/>
    <w:autoRedefine/>
    <w:qFormat/>
    <w:rsid w:val="005D316A"/>
    <w:pPr>
      <w:keepNext/>
      <w:outlineLvl w:val="2"/>
    </w:pPr>
    <w:rPr>
      <w:i/>
    </w:rPr>
  </w:style>
  <w:style w:type="paragraph" w:styleId="Heading4">
    <w:name w:val="heading 4"/>
    <w:next w:val="Normal"/>
    <w:autoRedefine/>
    <w:qFormat/>
    <w:rsid w:val="006A4E70"/>
    <w:pPr>
      <w:keepNext/>
      <w:ind w:left="567"/>
      <w:outlineLvl w:val="3"/>
    </w:pPr>
    <w:rPr>
      <w:u w:val="single"/>
    </w:rPr>
  </w:style>
  <w:style w:type="paragraph" w:styleId="Heading5">
    <w:name w:val="heading 5"/>
    <w:basedOn w:val="Heading4"/>
    <w:next w:val="Normal"/>
    <w:qFormat/>
    <w:rsid w:val="006A4E70"/>
    <w:pPr>
      <w:spacing w:before="120"/>
      <w:outlineLvl w:val="4"/>
    </w:pPr>
    <w:rPr>
      <w:b/>
    </w:rPr>
  </w:style>
  <w:style w:type="paragraph" w:styleId="Heading6">
    <w:name w:val="heading 6"/>
    <w:basedOn w:val="Normal"/>
    <w:next w:val="Normal"/>
    <w:qFormat/>
    <w:rsid w:val="006A4E70"/>
    <w:pPr>
      <w:outlineLvl w:val="5"/>
    </w:pPr>
  </w:style>
  <w:style w:type="paragraph" w:styleId="Heading7">
    <w:name w:val="heading 7"/>
    <w:basedOn w:val="Normal"/>
    <w:next w:val="Normal"/>
    <w:qFormat/>
    <w:rsid w:val="006A4E70"/>
    <w:pPr>
      <w:spacing w:before="240" w:after="60"/>
      <w:outlineLvl w:val="6"/>
    </w:pPr>
    <w:rPr>
      <w:szCs w:val="24"/>
    </w:rPr>
  </w:style>
  <w:style w:type="paragraph" w:styleId="Heading8">
    <w:name w:val="heading 8"/>
    <w:basedOn w:val="Normal"/>
    <w:next w:val="Normal"/>
    <w:qFormat/>
    <w:rsid w:val="006A4E70"/>
    <w:pPr>
      <w:keepNext/>
      <w:jc w:val="center"/>
      <w:outlineLvl w:val="7"/>
    </w:pPr>
    <w:rPr>
      <w:u w:val="single"/>
    </w:rPr>
  </w:style>
  <w:style w:type="paragraph" w:styleId="Heading9">
    <w:name w:val="heading 9"/>
    <w:basedOn w:val="Normal"/>
    <w:next w:val="Normal"/>
    <w:qFormat/>
    <w:rsid w:val="006A4E7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A4E70"/>
    <w:pPr>
      <w:spacing w:before="100" w:beforeAutospacing="1" w:after="100" w:afterAutospacing="1"/>
      <w:jc w:val="left"/>
    </w:pPr>
    <w:rPr>
      <w:szCs w:val="24"/>
    </w:rPr>
  </w:style>
  <w:style w:type="paragraph" w:styleId="Footer">
    <w:name w:val="footer"/>
    <w:aliases w:val="doc_path_name"/>
    <w:link w:val="FooterChar"/>
    <w:autoRedefine/>
    <w:rsid w:val="006A4E70"/>
    <w:rPr>
      <w:sz w:val="14"/>
    </w:rPr>
  </w:style>
  <w:style w:type="paragraph" w:customStyle="1" w:styleId="pdflink">
    <w:name w:val="pdflink"/>
    <w:basedOn w:val="Normal"/>
    <w:next w:val="Normal"/>
    <w:rsid w:val="006A4E70"/>
    <w:rPr>
      <w:color w:val="800000"/>
      <w:u w:val="words"/>
    </w:rPr>
  </w:style>
  <w:style w:type="paragraph" w:customStyle="1" w:styleId="Draft">
    <w:name w:val="Draft"/>
    <w:basedOn w:val="Normal"/>
    <w:next w:val="preparedby"/>
    <w:rsid w:val="006A4E70"/>
    <w:pPr>
      <w:spacing w:before="720" w:after="480"/>
      <w:jc w:val="center"/>
    </w:pPr>
    <w:rPr>
      <w:caps/>
      <w:sz w:val="28"/>
    </w:rPr>
  </w:style>
  <w:style w:type="paragraph" w:customStyle="1" w:styleId="preparedby">
    <w:name w:val="preparedby"/>
    <w:basedOn w:val="Normal"/>
    <w:next w:val="Normal"/>
    <w:rsid w:val="006A4E70"/>
    <w:pPr>
      <w:spacing w:after="600"/>
      <w:jc w:val="center"/>
    </w:pPr>
    <w:rPr>
      <w:i/>
    </w:rPr>
  </w:style>
  <w:style w:type="paragraph" w:styleId="FootnoteText">
    <w:name w:val="footnote text"/>
    <w:autoRedefine/>
    <w:rsid w:val="006A4E70"/>
    <w:pPr>
      <w:spacing w:before="60"/>
      <w:ind w:left="567" w:hanging="567"/>
    </w:pPr>
    <w:rPr>
      <w:sz w:val="16"/>
    </w:rPr>
  </w:style>
  <w:style w:type="paragraph" w:customStyle="1" w:styleId="quote1">
    <w:name w:val="quote1"/>
    <w:basedOn w:val="Normal"/>
    <w:semiHidden/>
    <w:rsid w:val="006A4E70"/>
    <w:pPr>
      <w:ind w:left="567" w:right="565" w:firstLine="567"/>
    </w:pPr>
    <w:rPr>
      <w:snapToGrid w:val="0"/>
      <w:sz w:val="22"/>
      <w:szCs w:val="22"/>
    </w:rPr>
  </w:style>
  <w:style w:type="paragraph" w:customStyle="1" w:styleId="tqparabox">
    <w:name w:val="tqparabox"/>
    <w:basedOn w:val="Normal"/>
    <w:rsid w:val="006A4E70"/>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uiPriority w:val="39"/>
    <w:qFormat/>
    <w:rsid w:val="004772C3"/>
    <w:pPr>
      <w:tabs>
        <w:tab w:val="right" w:leader="dot" w:pos="9639"/>
      </w:tabs>
      <w:spacing w:before="120" w:after="60"/>
      <w:ind w:right="1418"/>
      <w:jc w:val="left"/>
    </w:pPr>
    <w:rPr>
      <w:rFonts w:cs="Arial"/>
      <w:bCs/>
      <w:caps/>
      <w:noProof/>
      <w:sz w:val="18"/>
    </w:rPr>
  </w:style>
  <w:style w:type="paragraph" w:styleId="TOC3">
    <w:name w:val="toc 3"/>
    <w:next w:val="Normal"/>
    <w:uiPriority w:val="39"/>
    <w:qFormat/>
    <w:rsid w:val="004772C3"/>
    <w:pPr>
      <w:tabs>
        <w:tab w:val="right" w:leader="dot" w:pos="9639"/>
      </w:tabs>
      <w:spacing w:after="60"/>
      <w:ind w:left="567" w:right="1418"/>
      <w:contextualSpacing/>
      <w:jc w:val="left"/>
    </w:pPr>
    <w:rPr>
      <w:rFonts w:cs="Arial"/>
      <w:i/>
      <w:noProof/>
      <w:sz w:val="18"/>
    </w:rPr>
  </w:style>
  <w:style w:type="paragraph" w:styleId="TOC4">
    <w:name w:val="toc 4"/>
    <w:next w:val="Normal"/>
    <w:autoRedefine/>
    <w:rsid w:val="006A4E70"/>
    <w:pPr>
      <w:tabs>
        <w:tab w:val="right" w:leader="dot" w:pos="9639"/>
      </w:tabs>
      <w:spacing w:before="120"/>
      <w:ind w:left="738" w:right="851" w:hanging="284"/>
    </w:pPr>
    <w:rPr>
      <w:i/>
      <w:sz w:val="18"/>
    </w:rPr>
  </w:style>
  <w:style w:type="paragraph" w:styleId="TOC5">
    <w:name w:val="toc 5"/>
    <w:next w:val="Normal"/>
    <w:autoRedefine/>
    <w:rsid w:val="006A4E70"/>
    <w:pPr>
      <w:tabs>
        <w:tab w:val="right" w:leader="dot" w:pos="9639"/>
      </w:tabs>
      <w:ind w:left="567" w:right="851" w:firstLine="284"/>
    </w:pPr>
    <w:rPr>
      <w:sz w:val="16"/>
    </w:rPr>
  </w:style>
  <w:style w:type="paragraph" w:styleId="TOC6">
    <w:name w:val="toc 6"/>
    <w:basedOn w:val="Normal"/>
    <w:next w:val="Normal"/>
    <w:autoRedefine/>
    <w:semiHidden/>
    <w:rsid w:val="006A4E70"/>
    <w:pPr>
      <w:ind w:left="1200"/>
    </w:pPr>
  </w:style>
  <w:style w:type="character" w:styleId="EndnoteReference">
    <w:name w:val="endnote reference"/>
    <w:basedOn w:val="DefaultParagraphFont"/>
    <w:rsid w:val="006A4E70"/>
    <w:rPr>
      <w:vertAlign w:val="superscript"/>
    </w:rPr>
  </w:style>
  <w:style w:type="paragraph" w:styleId="EndnoteText">
    <w:name w:val="endnote text"/>
    <w:basedOn w:val="FootnoteText"/>
    <w:rsid w:val="006A4E70"/>
  </w:style>
  <w:style w:type="character" w:styleId="FootnoteReference">
    <w:name w:val="footnote reference"/>
    <w:basedOn w:val="DefaultParagraphFont"/>
    <w:rsid w:val="006A4E70"/>
    <w:rPr>
      <w:vertAlign w:val="superscript"/>
    </w:rPr>
  </w:style>
  <w:style w:type="paragraph" w:styleId="Date">
    <w:name w:val="Date"/>
    <w:basedOn w:val="Normal"/>
    <w:rsid w:val="006A4E70"/>
    <w:pPr>
      <w:spacing w:line="340" w:lineRule="exact"/>
      <w:ind w:left="1276"/>
    </w:pPr>
    <w:rPr>
      <w:b/>
      <w:sz w:val="22"/>
    </w:rPr>
  </w:style>
  <w:style w:type="paragraph" w:customStyle="1" w:styleId="Original">
    <w:name w:val="Original"/>
    <w:basedOn w:val="Normal"/>
    <w:rsid w:val="006A4E70"/>
    <w:pPr>
      <w:spacing w:before="60"/>
      <w:ind w:left="1276"/>
    </w:pPr>
    <w:rPr>
      <w:b/>
      <w:sz w:val="22"/>
    </w:rPr>
  </w:style>
  <w:style w:type="paragraph" w:styleId="BodyTextIndent">
    <w:name w:val="Body Text Indent"/>
    <w:basedOn w:val="Normal"/>
    <w:link w:val="BodyTextIndentChar"/>
    <w:rsid w:val="006A4E70"/>
    <w:pPr>
      <w:ind w:left="567"/>
    </w:pPr>
  </w:style>
  <w:style w:type="paragraph" w:customStyle="1" w:styleId="twpcheck">
    <w:name w:val="twpcheck"/>
    <w:basedOn w:val="Normal"/>
    <w:rsid w:val="006A4E70"/>
    <w:pPr>
      <w:spacing w:before="80" w:after="80"/>
      <w:jc w:val="left"/>
    </w:pPr>
    <w:rPr>
      <w:snapToGrid w:val="0"/>
      <w:sz w:val="16"/>
      <w:szCs w:val="16"/>
    </w:rPr>
  </w:style>
  <w:style w:type="paragraph" w:customStyle="1" w:styleId="DecisionInvitingPara">
    <w:name w:val="Decision Inviting Para."/>
    <w:basedOn w:val="Normal"/>
    <w:rsid w:val="006A4E70"/>
    <w:pPr>
      <w:ind w:left="4536"/>
    </w:pPr>
    <w:rPr>
      <w:i/>
    </w:rPr>
  </w:style>
  <w:style w:type="paragraph" w:styleId="TOC2">
    <w:name w:val="toc 2"/>
    <w:basedOn w:val="Normal"/>
    <w:next w:val="Normal"/>
    <w:uiPriority w:val="39"/>
    <w:qFormat/>
    <w:rsid w:val="004772C3"/>
    <w:pPr>
      <w:tabs>
        <w:tab w:val="right" w:leader="dot" w:pos="9639"/>
      </w:tabs>
      <w:spacing w:after="60"/>
      <w:ind w:left="284" w:right="851"/>
      <w:jc w:val="left"/>
    </w:pPr>
    <w:rPr>
      <w:rFonts w:eastAsiaTheme="minorHAnsi" w:cs="Arial"/>
      <w:noProof/>
      <w:sz w:val="18"/>
      <w:szCs w:val="18"/>
    </w:rPr>
  </w:style>
  <w:style w:type="paragraph" w:customStyle="1" w:styleId="Enttepair">
    <w:name w:val="Entête_pair"/>
    <w:basedOn w:val="Normal"/>
    <w:next w:val="Normal"/>
    <w:rsid w:val="006A4E70"/>
    <w:pPr>
      <w:pBdr>
        <w:bottom w:val="single" w:sz="4" w:space="1" w:color="auto"/>
      </w:pBdr>
      <w:jc w:val="left"/>
    </w:pPr>
    <w:rPr>
      <w:szCs w:val="24"/>
    </w:rPr>
  </w:style>
  <w:style w:type="paragraph" w:customStyle="1" w:styleId="Entteimpair">
    <w:name w:val="Entête_impair"/>
    <w:basedOn w:val="Normal"/>
    <w:next w:val="Normal"/>
    <w:rsid w:val="006A4E70"/>
    <w:pPr>
      <w:pBdr>
        <w:bottom w:val="single" w:sz="4" w:space="1" w:color="auto"/>
      </w:pBdr>
      <w:jc w:val="right"/>
    </w:pPr>
  </w:style>
  <w:style w:type="paragraph" w:styleId="Header">
    <w:name w:val="header"/>
    <w:link w:val="HeaderChar"/>
    <w:uiPriority w:val="99"/>
    <w:rsid w:val="006A4E70"/>
    <w:pPr>
      <w:jc w:val="center"/>
    </w:pPr>
  </w:style>
  <w:style w:type="character" w:styleId="PageNumber">
    <w:name w:val="page number"/>
    <w:basedOn w:val="DefaultParagraphFont"/>
    <w:rsid w:val="006A4E70"/>
  </w:style>
  <w:style w:type="paragraph" w:customStyle="1" w:styleId="Session">
    <w:name w:val="Session"/>
    <w:basedOn w:val="Normal"/>
    <w:rsid w:val="006A4E70"/>
    <w:pPr>
      <w:spacing w:before="60"/>
      <w:jc w:val="center"/>
    </w:pPr>
    <w:rPr>
      <w:b/>
      <w:sz w:val="30"/>
    </w:rPr>
  </w:style>
  <w:style w:type="paragraph" w:styleId="Signature">
    <w:name w:val="Signature"/>
    <w:basedOn w:val="Normal"/>
    <w:rsid w:val="006A4E70"/>
    <w:pPr>
      <w:ind w:left="4536"/>
      <w:jc w:val="center"/>
    </w:pPr>
  </w:style>
  <w:style w:type="table" w:styleId="TableGrid">
    <w:name w:val="Table Grid"/>
    <w:basedOn w:val="TableNormal"/>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A4E70"/>
  </w:style>
  <w:style w:type="paragraph" w:styleId="Closing">
    <w:name w:val="Closing"/>
    <w:basedOn w:val="Normal"/>
    <w:rsid w:val="006A4E70"/>
    <w:pPr>
      <w:ind w:left="4536"/>
      <w:jc w:val="center"/>
    </w:pPr>
  </w:style>
  <w:style w:type="paragraph" w:styleId="E-mailSignature">
    <w:name w:val="E-mail Signature"/>
    <w:basedOn w:val="Normal"/>
    <w:semiHidden/>
    <w:rsid w:val="006A4E70"/>
  </w:style>
  <w:style w:type="character" w:styleId="Emphasis">
    <w:name w:val="Emphasis"/>
    <w:basedOn w:val="DefaultParagraphFont"/>
    <w:qFormat/>
    <w:rsid w:val="006A4E70"/>
    <w:rPr>
      <w:i/>
      <w:iCs/>
    </w:rPr>
  </w:style>
  <w:style w:type="paragraph" w:styleId="EnvelopeAddress">
    <w:name w:val="envelope address"/>
    <w:basedOn w:val="Normal"/>
    <w:semiHidden/>
    <w:rsid w:val="006A4E70"/>
    <w:pPr>
      <w:framePr w:w="7920" w:h="1980" w:hRule="exact" w:hSpace="180" w:wrap="auto" w:hAnchor="page" w:xAlign="center" w:yAlign="bottom"/>
      <w:ind w:left="2880"/>
    </w:pPr>
    <w:rPr>
      <w:szCs w:val="24"/>
    </w:rPr>
  </w:style>
  <w:style w:type="paragraph" w:styleId="EnvelopeReturn">
    <w:name w:val="envelope return"/>
    <w:basedOn w:val="Normal"/>
    <w:semiHidden/>
    <w:rsid w:val="006A4E70"/>
  </w:style>
  <w:style w:type="character" w:styleId="HTMLAcronym">
    <w:name w:val="HTML Acronym"/>
    <w:basedOn w:val="DefaultParagraphFont"/>
    <w:semiHidden/>
    <w:rsid w:val="006A4E70"/>
  </w:style>
  <w:style w:type="paragraph" w:styleId="HTMLAddress">
    <w:name w:val="HTML Address"/>
    <w:basedOn w:val="Normal"/>
    <w:semiHidden/>
    <w:rsid w:val="006A4E70"/>
    <w:rPr>
      <w:i/>
      <w:iCs/>
    </w:rPr>
  </w:style>
  <w:style w:type="character" w:styleId="HTMLCite">
    <w:name w:val="HTML Cite"/>
    <w:basedOn w:val="DefaultParagraphFont"/>
    <w:semiHidden/>
    <w:rsid w:val="006A4E70"/>
    <w:rPr>
      <w:i/>
      <w:iCs/>
    </w:rPr>
  </w:style>
  <w:style w:type="character" w:styleId="HTMLCode">
    <w:name w:val="HTML Code"/>
    <w:basedOn w:val="DefaultParagraphFont"/>
    <w:semiHidden/>
    <w:rsid w:val="006A4E70"/>
    <w:rPr>
      <w:rFonts w:ascii="Courier New" w:hAnsi="Courier New" w:cs="Courier New"/>
      <w:sz w:val="20"/>
      <w:szCs w:val="20"/>
    </w:rPr>
  </w:style>
  <w:style w:type="character" w:styleId="HTMLDefinition">
    <w:name w:val="HTML Definition"/>
    <w:basedOn w:val="DefaultParagraphFont"/>
    <w:semiHidden/>
    <w:rsid w:val="006A4E70"/>
    <w:rPr>
      <w:i/>
      <w:iCs/>
    </w:rPr>
  </w:style>
  <w:style w:type="character" w:styleId="HTMLKeyboard">
    <w:name w:val="HTML Keyboard"/>
    <w:basedOn w:val="DefaultParagraphFont"/>
    <w:semiHidden/>
    <w:rsid w:val="006A4E70"/>
    <w:rPr>
      <w:rFonts w:ascii="Courier New" w:hAnsi="Courier New" w:cs="Courier New"/>
      <w:sz w:val="20"/>
      <w:szCs w:val="20"/>
    </w:rPr>
  </w:style>
  <w:style w:type="paragraph" w:styleId="HTMLPreformatted">
    <w:name w:val="HTML Preformatted"/>
    <w:basedOn w:val="Normal"/>
    <w:semiHidden/>
    <w:rsid w:val="006A4E70"/>
    <w:rPr>
      <w:rFonts w:ascii="Courier New" w:hAnsi="Courier New" w:cs="Courier New"/>
    </w:rPr>
  </w:style>
  <w:style w:type="character" w:styleId="HTMLSample">
    <w:name w:val="HTML Sample"/>
    <w:basedOn w:val="DefaultParagraphFont"/>
    <w:semiHidden/>
    <w:rsid w:val="006A4E70"/>
    <w:rPr>
      <w:rFonts w:ascii="Courier New" w:hAnsi="Courier New" w:cs="Courier New"/>
    </w:rPr>
  </w:style>
  <w:style w:type="character" w:styleId="HTMLTypewriter">
    <w:name w:val="HTML Typewriter"/>
    <w:basedOn w:val="DefaultParagraphFont"/>
    <w:semiHidden/>
    <w:rsid w:val="006A4E70"/>
    <w:rPr>
      <w:rFonts w:ascii="Courier New" w:hAnsi="Courier New" w:cs="Courier New"/>
      <w:sz w:val="20"/>
      <w:szCs w:val="20"/>
    </w:rPr>
  </w:style>
  <w:style w:type="character" w:styleId="HTMLVariable">
    <w:name w:val="HTML Variable"/>
    <w:basedOn w:val="DefaultParagraphFont"/>
    <w:semiHidden/>
    <w:rsid w:val="006A4E70"/>
    <w:rPr>
      <w:i/>
      <w:iCs/>
    </w:rPr>
  </w:style>
  <w:style w:type="character" w:styleId="LineNumber">
    <w:name w:val="line number"/>
    <w:basedOn w:val="DefaultParagraphFont"/>
    <w:semiHidden/>
    <w:rsid w:val="006A4E70"/>
  </w:style>
  <w:style w:type="paragraph" w:styleId="List">
    <w:name w:val="List"/>
    <w:basedOn w:val="Normal"/>
    <w:semiHidden/>
    <w:rsid w:val="006A4E70"/>
    <w:pPr>
      <w:ind w:left="360" w:hanging="360"/>
    </w:pPr>
  </w:style>
  <w:style w:type="paragraph" w:styleId="List2">
    <w:name w:val="List 2"/>
    <w:basedOn w:val="Normal"/>
    <w:semiHidden/>
    <w:rsid w:val="006A4E70"/>
    <w:pPr>
      <w:ind w:left="720" w:hanging="360"/>
    </w:pPr>
  </w:style>
  <w:style w:type="paragraph" w:styleId="List3">
    <w:name w:val="List 3"/>
    <w:basedOn w:val="Normal"/>
    <w:semiHidden/>
    <w:rsid w:val="006A4E70"/>
    <w:pPr>
      <w:ind w:left="1080" w:hanging="360"/>
    </w:pPr>
  </w:style>
  <w:style w:type="paragraph" w:styleId="List4">
    <w:name w:val="List 4"/>
    <w:basedOn w:val="Normal"/>
    <w:semiHidden/>
    <w:rsid w:val="006A4E70"/>
    <w:pPr>
      <w:ind w:left="1440" w:hanging="360"/>
    </w:pPr>
  </w:style>
  <w:style w:type="paragraph" w:styleId="List5">
    <w:name w:val="List 5"/>
    <w:basedOn w:val="Normal"/>
    <w:semiHidden/>
    <w:rsid w:val="006A4E70"/>
    <w:pPr>
      <w:ind w:left="1800" w:hanging="360"/>
    </w:pPr>
  </w:style>
  <w:style w:type="paragraph" w:styleId="ListBullet">
    <w:name w:val="List Bullet"/>
    <w:basedOn w:val="Normal"/>
    <w:autoRedefine/>
    <w:rsid w:val="006A4E70"/>
    <w:pPr>
      <w:tabs>
        <w:tab w:val="num" w:pos="360"/>
      </w:tabs>
      <w:ind w:left="360" w:hanging="360"/>
    </w:pPr>
    <w:rPr>
      <w:bCs/>
      <w:szCs w:val="24"/>
    </w:rPr>
  </w:style>
  <w:style w:type="paragraph" w:styleId="ListBullet2">
    <w:name w:val="List Bullet 2"/>
    <w:basedOn w:val="Normal"/>
    <w:semiHidden/>
    <w:rsid w:val="006A4E70"/>
    <w:pPr>
      <w:tabs>
        <w:tab w:val="num" w:pos="720"/>
      </w:tabs>
      <w:ind w:left="720" w:hanging="360"/>
    </w:pPr>
  </w:style>
  <w:style w:type="paragraph" w:styleId="ListBullet3">
    <w:name w:val="List Bullet 3"/>
    <w:basedOn w:val="Normal"/>
    <w:semiHidden/>
    <w:rsid w:val="006A4E70"/>
    <w:pPr>
      <w:tabs>
        <w:tab w:val="num" w:pos="1080"/>
      </w:tabs>
      <w:ind w:left="1080" w:hanging="360"/>
    </w:pPr>
  </w:style>
  <w:style w:type="paragraph" w:styleId="ListBullet4">
    <w:name w:val="List Bullet 4"/>
    <w:basedOn w:val="Normal"/>
    <w:semiHidden/>
    <w:rsid w:val="006A4E70"/>
    <w:pPr>
      <w:tabs>
        <w:tab w:val="num" w:pos="1440"/>
      </w:tabs>
      <w:ind w:left="1440" w:hanging="360"/>
    </w:pPr>
  </w:style>
  <w:style w:type="paragraph" w:styleId="ListBullet5">
    <w:name w:val="List Bullet 5"/>
    <w:basedOn w:val="Normal"/>
    <w:semiHidden/>
    <w:rsid w:val="006A4E70"/>
    <w:pPr>
      <w:tabs>
        <w:tab w:val="num" w:pos="1800"/>
      </w:tabs>
      <w:ind w:left="1800" w:hanging="360"/>
    </w:pPr>
  </w:style>
  <w:style w:type="paragraph" w:styleId="ListContinue">
    <w:name w:val="List Continue"/>
    <w:basedOn w:val="Normal"/>
    <w:semiHidden/>
    <w:rsid w:val="006A4E70"/>
    <w:pPr>
      <w:spacing w:after="120"/>
      <w:ind w:left="360"/>
    </w:pPr>
  </w:style>
  <w:style w:type="paragraph" w:styleId="ListContinue2">
    <w:name w:val="List Continue 2"/>
    <w:basedOn w:val="Normal"/>
    <w:semiHidden/>
    <w:rsid w:val="006A4E70"/>
    <w:pPr>
      <w:spacing w:after="120"/>
      <w:ind w:left="720"/>
    </w:pPr>
  </w:style>
  <w:style w:type="paragraph" w:styleId="ListContinue3">
    <w:name w:val="List Continue 3"/>
    <w:basedOn w:val="Normal"/>
    <w:semiHidden/>
    <w:rsid w:val="006A4E70"/>
    <w:pPr>
      <w:spacing w:after="120"/>
      <w:ind w:left="1080"/>
    </w:pPr>
  </w:style>
  <w:style w:type="paragraph" w:styleId="ListContinue4">
    <w:name w:val="List Continue 4"/>
    <w:basedOn w:val="Normal"/>
    <w:semiHidden/>
    <w:rsid w:val="006A4E70"/>
    <w:pPr>
      <w:spacing w:after="120"/>
      <w:ind w:left="1440"/>
    </w:pPr>
  </w:style>
  <w:style w:type="paragraph" w:styleId="ListContinue5">
    <w:name w:val="List Continue 5"/>
    <w:basedOn w:val="Normal"/>
    <w:semiHidden/>
    <w:rsid w:val="006A4E70"/>
    <w:pPr>
      <w:spacing w:after="120"/>
      <w:ind w:left="1800"/>
    </w:pPr>
  </w:style>
  <w:style w:type="paragraph" w:styleId="ListNumber">
    <w:name w:val="List Number"/>
    <w:basedOn w:val="Normal"/>
    <w:semiHidden/>
    <w:rsid w:val="006A4E70"/>
    <w:pPr>
      <w:tabs>
        <w:tab w:val="num" w:pos="360"/>
      </w:tabs>
      <w:ind w:left="360" w:hanging="360"/>
    </w:pPr>
  </w:style>
  <w:style w:type="paragraph" w:styleId="ListNumber2">
    <w:name w:val="List Number 2"/>
    <w:basedOn w:val="Normal"/>
    <w:semiHidden/>
    <w:rsid w:val="006A4E70"/>
    <w:pPr>
      <w:tabs>
        <w:tab w:val="num" w:pos="720"/>
      </w:tabs>
      <w:ind w:left="720" w:hanging="360"/>
    </w:pPr>
  </w:style>
  <w:style w:type="paragraph" w:styleId="ListNumber3">
    <w:name w:val="List Number 3"/>
    <w:basedOn w:val="Normal"/>
    <w:semiHidden/>
    <w:rsid w:val="006A4E70"/>
    <w:pPr>
      <w:tabs>
        <w:tab w:val="num" w:pos="1080"/>
      </w:tabs>
      <w:ind w:left="1080" w:hanging="360"/>
    </w:pPr>
  </w:style>
  <w:style w:type="paragraph" w:styleId="ListNumber4">
    <w:name w:val="List Number 4"/>
    <w:basedOn w:val="Normal"/>
    <w:semiHidden/>
    <w:rsid w:val="006A4E70"/>
    <w:pPr>
      <w:tabs>
        <w:tab w:val="num" w:pos="1440"/>
      </w:tabs>
      <w:ind w:left="1440" w:hanging="360"/>
    </w:pPr>
  </w:style>
  <w:style w:type="paragraph" w:styleId="ListNumber5">
    <w:name w:val="List Number 5"/>
    <w:basedOn w:val="Normal"/>
    <w:semiHidden/>
    <w:rsid w:val="006A4E70"/>
    <w:pPr>
      <w:tabs>
        <w:tab w:val="num" w:pos="1800"/>
      </w:tabs>
      <w:ind w:left="1800" w:hanging="360"/>
    </w:pPr>
  </w:style>
  <w:style w:type="paragraph" w:styleId="MessageHeader">
    <w:name w:val="Message Header"/>
    <w:basedOn w:val="Normal"/>
    <w:semiHidden/>
    <w:rsid w:val="006A4E70"/>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paragraph" w:styleId="NoteHeading">
    <w:name w:val="Note Heading"/>
    <w:basedOn w:val="Normal"/>
    <w:next w:val="Normal"/>
    <w:semiHidden/>
    <w:rsid w:val="006A4E70"/>
  </w:style>
  <w:style w:type="paragraph" w:styleId="Salutation">
    <w:name w:val="Salutation"/>
    <w:basedOn w:val="Normal"/>
    <w:next w:val="Normal"/>
    <w:semiHidden/>
    <w:rsid w:val="006A4E70"/>
  </w:style>
  <w:style w:type="paragraph" w:styleId="Subtitle">
    <w:name w:val="Subtitle"/>
    <w:basedOn w:val="Normal"/>
    <w:link w:val="SubtitleChar"/>
    <w:qFormat/>
    <w:rsid w:val="006A4E70"/>
    <w:pPr>
      <w:spacing w:after="60"/>
      <w:jc w:val="center"/>
      <w:outlineLvl w:val="1"/>
    </w:pPr>
    <w:rPr>
      <w:szCs w:val="24"/>
    </w:rPr>
  </w:style>
  <w:style w:type="table" w:styleId="Table3Deffects1">
    <w:name w:val="Table 3D effects 1"/>
    <w:basedOn w:val="TableNormal"/>
    <w:semiHidden/>
    <w:rsid w:val="006A4E7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A4E7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A4E7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6A4E7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A4E7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A4E7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A4E7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A4E7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A4E7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A4E7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A4E7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A4E7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A4E7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A4E7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A4E7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A4E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A4E7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A4E7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A4E7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A4E7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A4E7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A4E7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A4E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A4E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A4E7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A4E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A4E7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A4E7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A4E7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6A4E7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A4E7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A4E7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A4E7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A4E7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6A4E7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A4E7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A4E7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6A4E70"/>
    <w:pPr>
      <w:ind w:left="1440"/>
    </w:pPr>
  </w:style>
  <w:style w:type="paragraph" w:styleId="TOC8">
    <w:name w:val="toc 8"/>
    <w:basedOn w:val="Normal"/>
    <w:next w:val="Normal"/>
    <w:autoRedefine/>
    <w:semiHidden/>
    <w:rsid w:val="006A4E70"/>
    <w:pPr>
      <w:ind w:left="1680"/>
    </w:pPr>
  </w:style>
  <w:style w:type="paragraph" w:styleId="TOC9">
    <w:name w:val="toc 9"/>
    <w:basedOn w:val="Normal"/>
    <w:next w:val="Normal"/>
    <w:autoRedefine/>
    <w:semiHidden/>
    <w:rsid w:val="006A4E70"/>
    <w:pPr>
      <w:ind w:left="1920"/>
    </w:pPr>
  </w:style>
  <w:style w:type="character" w:styleId="FollowedHyperlink">
    <w:name w:val="FollowedHyperlink"/>
    <w:basedOn w:val="DefaultParagraphFont"/>
    <w:rsid w:val="006A4E70"/>
    <w:rPr>
      <w:color w:val="606420"/>
      <w:u w:val="single"/>
    </w:rPr>
  </w:style>
  <w:style w:type="character" w:styleId="Hyperlink">
    <w:name w:val="Hyperlink"/>
    <w:basedOn w:val="DefaultParagraphFont"/>
    <w:uiPriority w:val="99"/>
    <w:rsid w:val="006A4E70"/>
    <w:rPr>
      <w:color w:val="0000FF"/>
      <w:u w:val="single"/>
    </w:rPr>
  </w:style>
  <w:style w:type="paragraph" w:styleId="BalloonText">
    <w:name w:val="Balloon Text"/>
    <w:basedOn w:val="Normal"/>
    <w:link w:val="BalloonTextChar"/>
    <w:rsid w:val="006A4E70"/>
    <w:rPr>
      <w:rFonts w:ascii="Tahoma" w:hAnsi="Tahoma" w:cs="Tahoma"/>
      <w:sz w:val="16"/>
      <w:szCs w:val="16"/>
    </w:rPr>
  </w:style>
  <w:style w:type="paragraph" w:styleId="BlockText">
    <w:name w:val="Block Text"/>
    <w:basedOn w:val="Normal"/>
    <w:rsid w:val="006A4E70"/>
    <w:pPr>
      <w:ind w:left="567" w:right="566"/>
    </w:pPr>
    <w:rPr>
      <w:sz w:val="22"/>
    </w:rPr>
  </w:style>
  <w:style w:type="paragraph" w:styleId="Caption">
    <w:name w:val="caption"/>
    <w:basedOn w:val="Normal"/>
    <w:next w:val="Normal"/>
    <w:qFormat/>
    <w:rsid w:val="006A4E70"/>
    <w:pPr>
      <w:framePr w:w="11102" w:hSpace="181" w:wrap="around" w:vAnchor="page" w:hAnchor="page" w:x="438" w:y="15985" w:anchorLock="1"/>
      <w:jc w:val="center"/>
    </w:pPr>
    <w:rPr>
      <w:b/>
      <w:snapToGrid w:val="0"/>
    </w:rPr>
  </w:style>
  <w:style w:type="paragraph" w:styleId="CommentText">
    <w:name w:val="annotation text"/>
    <w:basedOn w:val="Normal"/>
    <w:link w:val="CommentTextChar"/>
    <w:rsid w:val="006A4E70"/>
    <w:rPr>
      <w:sz w:val="22"/>
    </w:rPr>
  </w:style>
  <w:style w:type="paragraph" w:customStyle="1" w:styleId="Committee">
    <w:name w:val="Committee"/>
    <w:basedOn w:val="Title"/>
    <w:rsid w:val="006A4E70"/>
    <w:rPr>
      <w:caps w:val="0"/>
    </w:rPr>
  </w:style>
  <w:style w:type="paragraph" w:styleId="Title">
    <w:name w:val="Title"/>
    <w:basedOn w:val="Normal"/>
    <w:qFormat/>
    <w:rsid w:val="006A4E70"/>
    <w:pPr>
      <w:spacing w:after="300"/>
      <w:jc w:val="center"/>
    </w:pPr>
    <w:rPr>
      <w:b/>
      <w:caps/>
      <w:kern w:val="28"/>
      <w:sz w:val="30"/>
    </w:rPr>
  </w:style>
  <w:style w:type="paragraph" w:styleId="Index1">
    <w:name w:val="index 1"/>
    <w:basedOn w:val="Normal"/>
    <w:next w:val="Normal"/>
    <w:semiHidden/>
    <w:rsid w:val="006A4E70"/>
    <w:pPr>
      <w:tabs>
        <w:tab w:val="right" w:leader="dot" w:pos="9071"/>
      </w:tabs>
      <w:ind w:left="284" w:hanging="284"/>
    </w:pPr>
  </w:style>
  <w:style w:type="paragraph" w:styleId="Index2">
    <w:name w:val="index 2"/>
    <w:basedOn w:val="Normal"/>
    <w:next w:val="Normal"/>
    <w:semiHidden/>
    <w:rsid w:val="006A4E70"/>
    <w:pPr>
      <w:tabs>
        <w:tab w:val="right" w:leader="dot" w:pos="9071"/>
      </w:tabs>
      <w:ind w:left="568" w:hanging="284"/>
    </w:pPr>
  </w:style>
  <w:style w:type="paragraph" w:styleId="Index3">
    <w:name w:val="index 3"/>
    <w:basedOn w:val="Normal"/>
    <w:next w:val="Normal"/>
    <w:semiHidden/>
    <w:rsid w:val="006A4E70"/>
    <w:pPr>
      <w:tabs>
        <w:tab w:val="right" w:leader="dot" w:pos="9071"/>
      </w:tabs>
      <w:ind w:left="851" w:hanging="284"/>
    </w:pPr>
  </w:style>
  <w:style w:type="paragraph" w:styleId="MacroText">
    <w:name w:val="macro"/>
    <w:semiHidden/>
    <w:rsid w:val="006A4E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6A4E70"/>
  </w:style>
  <w:style w:type="paragraph" w:customStyle="1" w:styleId="Organizer">
    <w:name w:val="Organizer"/>
    <w:basedOn w:val="Normal"/>
    <w:rsid w:val="006A4E70"/>
    <w:pPr>
      <w:spacing w:after="600"/>
      <w:ind w:left="-993" w:right="-994"/>
      <w:jc w:val="center"/>
    </w:pPr>
    <w:rPr>
      <w:b/>
      <w:caps/>
      <w:kern w:val="26"/>
      <w:sz w:val="26"/>
    </w:rPr>
  </w:style>
  <w:style w:type="paragraph" w:customStyle="1" w:styleId="PlaceAndDate">
    <w:name w:val="PlaceAndDate"/>
    <w:basedOn w:val="Session"/>
    <w:rsid w:val="006A4E70"/>
  </w:style>
  <w:style w:type="paragraph" w:customStyle="1" w:styleId="pldetails">
    <w:name w:val="pldetails"/>
    <w:basedOn w:val="Normal"/>
    <w:link w:val="pldetailsChar"/>
    <w:rsid w:val="006A4E70"/>
    <w:pPr>
      <w:keepLines/>
      <w:spacing w:before="60" w:after="60"/>
      <w:jc w:val="left"/>
    </w:pPr>
    <w:rPr>
      <w:noProof/>
      <w:snapToGrid w:val="0"/>
    </w:rPr>
  </w:style>
  <w:style w:type="paragraph" w:customStyle="1" w:styleId="TitleofDoc">
    <w:name w:val="Title of Doc"/>
    <w:basedOn w:val="Normal"/>
    <w:rsid w:val="006A4E70"/>
    <w:pPr>
      <w:spacing w:before="1200"/>
      <w:jc w:val="center"/>
    </w:pPr>
    <w:rPr>
      <w:caps/>
    </w:rPr>
  </w:style>
  <w:style w:type="paragraph" w:customStyle="1" w:styleId="TitleofSection">
    <w:name w:val="Title of Section"/>
    <w:basedOn w:val="TitleofDoc"/>
    <w:rsid w:val="006A4E70"/>
    <w:pPr>
      <w:spacing w:before="120" w:after="120"/>
    </w:pPr>
    <w:rPr>
      <w:b/>
      <w:caps w:val="0"/>
    </w:rPr>
  </w:style>
  <w:style w:type="paragraph" w:customStyle="1" w:styleId="TOCAnnex">
    <w:name w:val="TOC Annex"/>
    <w:basedOn w:val="Normal"/>
    <w:rsid w:val="006A4E70"/>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6A4E70"/>
    <w:pPr>
      <w:jc w:val="center"/>
    </w:pPr>
    <w:rPr>
      <w:b/>
      <w:caps/>
      <w:szCs w:val="24"/>
    </w:rPr>
  </w:style>
  <w:style w:type="paragraph" w:customStyle="1" w:styleId="Notetoarticle">
    <w:name w:val="Note to article"/>
    <w:basedOn w:val="Normal"/>
    <w:semiHidden/>
    <w:rsid w:val="006A4E70"/>
  </w:style>
  <w:style w:type="paragraph" w:styleId="PlainText">
    <w:name w:val="Plain Text"/>
    <w:basedOn w:val="Normal"/>
    <w:rsid w:val="006A4E70"/>
    <w:rPr>
      <w:rFonts w:ascii="Courier New" w:hAnsi="Courier New" w:cs="Courier New"/>
    </w:rPr>
  </w:style>
  <w:style w:type="paragraph" w:customStyle="1" w:styleId="plcountry">
    <w:name w:val="plcountry"/>
    <w:basedOn w:val="Normal"/>
    <w:link w:val="plcountryChar"/>
    <w:rsid w:val="006A4E70"/>
    <w:pPr>
      <w:keepNext/>
      <w:keepLines/>
      <w:spacing w:before="180" w:after="120"/>
      <w:jc w:val="left"/>
    </w:pPr>
    <w:rPr>
      <w:caps/>
      <w:noProof/>
      <w:snapToGrid w:val="0"/>
      <w:u w:val="single"/>
    </w:rPr>
  </w:style>
  <w:style w:type="character" w:customStyle="1" w:styleId="plcountryChar">
    <w:name w:val="plcountry Char"/>
    <w:basedOn w:val="DefaultParagraphFont"/>
    <w:link w:val="plcountry"/>
    <w:rsid w:val="006A4E70"/>
    <w:rPr>
      <w:caps/>
      <w:noProof/>
      <w:snapToGrid w:val="0"/>
      <w:u w:val="single"/>
    </w:rPr>
  </w:style>
  <w:style w:type="character" w:customStyle="1" w:styleId="pldetailsChar">
    <w:name w:val="pldetails Char"/>
    <w:link w:val="pldetails"/>
    <w:locked/>
    <w:rsid w:val="006A4E70"/>
    <w:rPr>
      <w:noProof/>
      <w:snapToGrid w:val="0"/>
    </w:rPr>
  </w:style>
  <w:style w:type="paragraph" w:customStyle="1" w:styleId="plheading">
    <w:name w:val="plheading"/>
    <w:basedOn w:val="Normal"/>
    <w:rsid w:val="006A4E70"/>
    <w:pPr>
      <w:keepNext/>
      <w:spacing w:before="480" w:after="120"/>
      <w:jc w:val="center"/>
    </w:pPr>
    <w:rPr>
      <w:caps/>
      <w:snapToGrid w:val="0"/>
      <w:u w:val="single"/>
    </w:rPr>
  </w:style>
  <w:style w:type="character" w:customStyle="1" w:styleId="CommentTextChar">
    <w:name w:val="Comment Text Char"/>
    <w:basedOn w:val="DefaultParagraphFont"/>
    <w:link w:val="CommentText"/>
    <w:rsid w:val="006A4E70"/>
    <w:rPr>
      <w:sz w:val="22"/>
      <w:lang w:val="de-DE"/>
    </w:rPr>
  </w:style>
  <w:style w:type="character" w:customStyle="1" w:styleId="BodyTextChar">
    <w:name w:val="Body Text Char"/>
    <w:basedOn w:val="DefaultParagraphFont"/>
    <w:link w:val="BodyText"/>
    <w:rsid w:val="006A4E70"/>
  </w:style>
  <w:style w:type="character" w:customStyle="1" w:styleId="BodyTextIndentChar">
    <w:name w:val="Body Text Indent Char"/>
    <w:basedOn w:val="DefaultParagraphFont"/>
    <w:link w:val="BodyTextIndent"/>
    <w:rsid w:val="006A4E70"/>
    <w:rPr>
      <w:lang w:val="de-DE"/>
    </w:rPr>
  </w:style>
  <w:style w:type="paragraph" w:customStyle="1" w:styleId="Docoriginal">
    <w:name w:val="Doc_original"/>
    <w:basedOn w:val="Code"/>
    <w:link w:val="DocoriginalChar"/>
    <w:rsid w:val="00943BC9"/>
    <w:pPr>
      <w:spacing w:before="240" w:line="240" w:lineRule="exact"/>
      <w:ind w:left="0"/>
      <w:contextualSpacing/>
      <w:jc w:val="left"/>
    </w:pPr>
    <w:rPr>
      <w:sz w:val="18"/>
    </w:rPr>
  </w:style>
  <w:style w:type="paragraph" w:customStyle="1" w:styleId="DecisionParagraphs">
    <w:name w:val="DecisionParagraphs"/>
    <w:basedOn w:val="Normal"/>
    <w:rsid w:val="00943BC9"/>
    <w:pPr>
      <w:tabs>
        <w:tab w:val="left" w:pos="5387"/>
      </w:tabs>
      <w:ind w:left="4820"/>
    </w:pPr>
    <w:rPr>
      <w:i/>
    </w:rPr>
  </w:style>
  <w:style w:type="character" w:customStyle="1" w:styleId="Doclang">
    <w:name w:val="Doc_lang"/>
    <w:basedOn w:val="DefaultParagraphFont"/>
    <w:rsid w:val="00943BC9"/>
    <w:rPr>
      <w:rFonts w:ascii="Arial" w:hAnsi="Arial"/>
      <w:sz w:val="20"/>
      <w:lang w:val="de-DE"/>
    </w:rPr>
  </w:style>
  <w:style w:type="paragraph" w:customStyle="1" w:styleId="Disclaimer">
    <w:name w:val="Disclaimer"/>
    <w:next w:val="Normal"/>
    <w:qFormat/>
    <w:rsid w:val="00943BC9"/>
    <w:pPr>
      <w:spacing w:after="600"/>
      <w:jc w:val="left"/>
    </w:pPr>
    <w:rPr>
      <w:i/>
      <w:iCs/>
      <w:color w:val="A6A6A6" w:themeColor="background1" w:themeShade="A6"/>
    </w:rPr>
  </w:style>
  <w:style w:type="paragraph" w:customStyle="1" w:styleId="upove">
    <w:name w:val="upov_e"/>
    <w:basedOn w:val="Normal"/>
    <w:rsid w:val="00943BC9"/>
    <w:pPr>
      <w:spacing w:before="120"/>
    </w:pPr>
    <w:rPr>
      <w:sz w:val="16"/>
    </w:rPr>
  </w:style>
  <w:style w:type="paragraph" w:customStyle="1" w:styleId="preparedby0">
    <w:name w:val="prepared by"/>
    <w:basedOn w:val="Normal"/>
    <w:semiHidden/>
    <w:rsid w:val="00943BC9"/>
    <w:pPr>
      <w:spacing w:before="600" w:after="600"/>
      <w:jc w:val="center"/>
    </w:pPr>
    <w:rPr>
      <w:i/>
    </w:rPr>
  </w:style>
  <w:style w:type="paragraph" w:customStyle="1" w:styleId="SessionMeetingPlace">
    <w:name w:val="Session_MeetingPlace"/>
    <w:basedOn w:val="Normal"/>
    <w:semiHidden/>
    <w:rsid w:val="00943BC9"/>
    <w:pPr>
      <w:spacing w:before="480"/>
      <w:jc w:val="center"/>
    </w:pPr>
    <w:rPr>
      <w:b/>
      <w:bCs/>
      <w:kern w:val="28"/>
      <w:sz w:val="24"/>
    </w:rPr>
  </w:style>
  <w:style w:type="paragraph" w:customStyle="1" w:styleId="Code">
    <w:name w:val="Code"/>
    <w:basedOn w:val="Normal"/>
    <w:link w:val="CodeChar"/>
    <w:semiHidden/>
    <w:rsid w:val="00943BC9"/>
    <w:pPr>
      <w:spacing w:line="340" w:lineRule="atLeast"/>
      <w:ind w:left="1276"/>
    </w:pPr>
    <w:rPr>
      <w:b/>
      <w:bCs/>
      <w:spacing w:val="10"/>
    </w:rPr>
  </w:style>
  <w:style w:type="paragraph" w:customStyle="1" w:styleId="Country">
    <w:name w:val="Country"/>
    <w:basedOn w:val="Normal"/>
    <w:semiHidden/>
    <w:rsid w:val="00943BC9"/>
    <w:pPr>
      <w:spacing w:before="60" w:after="480"/>
      <w:jc w:val="center"/>
    </w:pPr>
  </w:style>
  <w:style w:type="paragraph" w:customStyle="1" w:styleId="Lettrine">
    <w:name w:val="Lettrine"/>
    <w:basedOn w:val="Normal"/>
    <w:rsid w:val="00943BC9"/>
    <w:pPr>
      <w:spacing w:line="340" w:lineRule="atLeast"/>
      <w:jc w:val="right"/>
    </w:pPr>
    <w:rPr>
      <w:b/>
      <w:bCs/>
      <w:sz w:val="36"/>
    </w:rPr>
  </w:style>
  <w:style w:type="paragraph" w:customStyle="1" w:styleId="LogoUPOV">
    <w:name w:val="LogoUPOV"/>
    <w:basedOn w:val="Normal"/>
    <w:rsid w:val="00943BC9"/>
    <w:pPr>
      <w:spacing w:before="600" w:after="80"/>
      <w:jc w:val="center"/>
    </w:pPr>
    <w:rPr>
      <w:snapToGrid w:val="0"/>
    </w:rPr>
  </w:style>
  <w:style w:type="paragraph" w:customStyle="1" w:styleId="Sessiontc">
    <w:name w:val="Session_tc"/>
    <w:basedOn w:val="StyleSessionAllcaps"/>
    <w:rsid w:val="00943BC9"/>
    <w:pPr>
      <w:spacing w:before="0" w:line="280" w:lineRule="exact"/>
      <w:jc w:val="left"/>
    </w:pPr>
    <w:rPr>
      <w:caps w:val="0"/>
      <w:sz w:val="20"/>
    </w:rPr>
  </w:style>
  <w:style w:type="paragraph" w:customStyle="1" w:styleId="TitreUpov">
    <w:name w:val="TitreUpov"/>
    <w:basedOn w:val="Normal"/>
    <w:semiHidden/>
    <w:rsid w:val="00943BC9"/>
    <w:pPr>
      <w:spacing w:before="60"/>
      <w:jc w:val="center"/>
    </w:pPr>
    <w:rPr>
      <w:b/>
      <w:sz w:val="24"/>
    </w:rPr>
  </w:style>
  <w:style w:type="paragraph" w:customStyle="1" w:styleId="StyleSessionAllcaps">
    <w:name w:val="Style Session + All caps"/>
    <w:basedOn w:val="Session"/>
    <w:semiHidden/>
    <w:rsid w:val="00943BC9"/>
    <w:pPr>
      <w:spacing w:before="480"/>
    </w:pPr>
    <w:rPr>
      <w:bCs/>
      <w:caps/>
      <w:kern w:val="28"/>
      <w:sz w:val="24"/>
    </w:rPr>
  </w:style>
  <w:style w:type="paragraph" w:customStyle="1" w:styleId="Sessiontcplacedate">
    <w:name w:val="Session_tc_place_date"/>
    <w:basedOn w:val="SessionMeetingPlace"/>
    <w:rsid w:val="00943BC9"/>
    <w:pPr>
      <w:spacing w:before="240"/>
      <w:contextualSpacing/>
      <w:jc w:val="left"/>
    </w:pPr>
    <w:rPr>
      <w:sz w:val="20"/>
    </w:rPr>
  </w:style>
  <w:style w:type="paragraph" w:customStyle="1" w:styleId="Titleofdoc0">
    <w:name w:val="Title_of_doc"/>
    <w:basedOn w:val="TitleofDoc"/>
    <w:rsid w:val="00943BC9"/>
    <w:pPr>
      <w:spacing w:before="600" w:after="240"/>
      <w:jc w:val="left"/>
    </w:pPr>
    <w:rPr>
      <w:b/>
    </w:rPr>
  </w:style>
  <w:style w:type="paragraph" w:customStyle="1" w:styleId="preparedby1">
    <w:name w:val="prepared_by"/>
    <w:basedOn w:val="preparedby0"/>
    <w:rsid w:val="00943BC9"/>
    <w:pPr>
      <w:spacing w:before="0" w:after="240"/>
    </w:pPr>
    <w:rPr>
      <w:iCs/>
    </w:rPr>
  </w:style>
  <w:style w:type="character" w:customStyle="1" w:styleId="CodeChar">
    <w:name w:val="Code Char"/>
    <w:basedOn w:val="DefaultParagraphFont"/>
    <w:link w:val="Code"/>
    <w:semiHidden/>
    <w:rsid w:val="00943BC9"/>
    <w:rPr>
      <w:b/>
      <w:bCs/>
      <w:spacing w:val="10"/>
    </w:rPr>
  </w:style>
  <w:style w:type="paragraph" w:customStyle="1" w:styleId="endofdoc">
    <w:name w:val="end_of_doc"/>
    <w:next w:val="Header"/>
    <w:autoRedefine/>
    <w:rsid w:val="00943BC9"/>
    <w:pPr>
      <w:spacing w:before="480"/>
      <w:ind w:left="567" w:hanging="567"/>
      <w:jc w:val="right"/>
    </w:pPr>
  </w:style>
  <w:style w:type="character" w:customStyle="1" w:styleId="DocoriginalChar">
    <w:name w:val="Doc_original Char"/>
    <w:basedOn w:val="CodeChar"/>
    <w:link w:val="Docoriginal"/>
    <w:rsid w:val="00943BC9"/>
    <w:rPr>
      <w:b/>
      <w:bCs/>
      <w:spacing w:val="10"/>
      <w:sz w:val="18"/>
    </w:rPr>
  </w:style>
  <w:style w:type="character" w:customStyle="1" w:styleId="BalloonTextChar">
    <w:name w:val="Balloon Text Char"/>
    <w:basedOn w:val="DefaultParagraphFont"/>
    <w:link w:val="BalloonText"/>
    <w:rsid w:val="00943BC9"/>
    <w:rPr>
      <w:rFonts w:ascii="Tahoma" w:hAnsi="Tahoma" w:cs="Tahoma"/>
      <w:sz w:val="16"/>
      <w:szCs w:val="16"/>
    </w:rPr>
  </w:style>
  <w:style w:type="paragraph" w:customStyle="1" w:styleId="Doccode">
    <w:name w:val="Doc_code"/>
    <w:qFormat/>
    <w:rsid w:val="00943BC9"/>
    <w:pPr>
      <w:jc w:val="left"/>
    </w:pPr>
    <w:rPr>
      <w:b/>
      <w:bCs/>
      <w:spacing w:val="10"/>
      <w:sz w:val="18"/>
    </w:rPr>
  </w:style>
  <w:style w:type="paragraph" w:styleId="ListParagraph">
    <w:name w:val="List Paragraph"/>
    <w:basedOn w:val="Normal"/>
    <w:uiPriority w:val="34"/>
    <w:qFormat/>
    <w:rsid w:val="00943BC9"/>
    <w:pPr>
      <w:ind w:left="720"/>
      <w:jc w:val="left"/>
    </w:pPr>
    <w:rPr>
      <w:rFonts w:ascii="Calibri" w:eastAsia="Calibri" w:hAnsi="Calibri"/>
      <w:sz w:val="22"/>
      <w:szCs w:val="22"/>
    </w:rPr>
  </w:style>
  <w:style w:type="character" w:customStyle="1" w:styleId="FooterChar">
    <w:name w:val="Footer Char"/>
    <w:aliases w:val="doc_path_name Char"/>
    <w:basedOn w:val="DefaultParagraphFont"/>
    <w:link w:val="Footer"/>
    <w:rsid w:val="00943BC9"/>
    <w:rPr>
      <w:sz w:val="14"/>
    </w:rPr>
  </w:style>
  <w:style w:type="paragraph" w:customStyle="1" w:styleId="StyleDocoriginalNotBold">
    <w:name w:val="Style Doc_original + Not Bold"/>
    <w:basedOn w:val="Docoriginal"/>
    <w:link w:val="StyleDocoriginalNotBoldChar"/>
    <w:autoRedefine/>
    <w:rsid w:val="00943BC9"/>
    <w:pPr>
      <w:spacing w:before="0" w:line="280" w:lineRule="exact"/>
      <w:ind w:left="1589"/>
      <w:contextualSpacing w:val="0"/>
    </w:pPr>
  </w:style>
  <w:style w:type="character" w:customStyle="1" w:styleId="StyleDocoriginalNotBoldChar">
    <w:name w:val="Style Doc_original + Not Bold Char"/>
    <w:basedOn w:val="DocoriginalChar"/>
    <w:link w:val="StyleDocoriginalNotBold"/>
    <w:rsid w:val="00943BC9"/>
    <w:rPr>
      <w:b/>
      <w:bCs/>
      <w:spacing w:val="10"/>
      <w:sz w:val="18"/>
      <w:lang w:val="de-DE"/>
    </w:rPr>
  </w:style>
  <w:style w:type="paragraph" w:customStyle="1" w:styleId="StyleDocnumber">
    <w:name w:val="Style Doc_number"/>
    <w:basedOn w:val="Docoriginal"/>
    <w:rsid w:val="00943BC9"/>
    <w:pPr>
      <w:spacing w:before="0" w:line="280" w:lineRule="exact"/>
      <w:ind w:left="1589"/>
      <w:contextualSpacing w:val="0"/>
      <w:jc w:val="both"/>
    </w:pPr>
    <w:rPr>
      <w:sz w:val="20"/>
    </w:rPr>
  </w:style>
  <w:style w:type="paragraph" w:customStyle="1" w:styleId="StyleDocoriginal">
    <w:name w:val="Style Doc_original"/>
    <w:basedOn w:val="Docoriginal"/>
    <w:link w:val="StyleDocoriginalChar"/>
    <w:rsid w:val="00943BC9"/>
    <w:pPr>
      <w:spacing w:before="0" w:line="280" w:lineRule="exact"/>
      <w:ind w:left="1361"/>
      <w:contextualSpacing w:val="0"/>
      <w:jc w:val="both"/>
    </w:pPr>
  </w:style>
  <w:style w:type="character" w:customStyle="1" w:styleId="StyleDocoriginalChar">
    <w:name w:val="Style Doc_original Char"/>
    <w:basedOn w:val="DocoriginalChar"/>
    <w:link w:val="StyleDocoriginal"/>
    <w:rsid w:val="00943BC9"/>
    <w:rPr>
      <w:b/>
      <w:bCs/>
      <w:spacing w:val="10"/>
      <w:sz w:val="18"/>
      <w:lang w:val="de-DE"/>
    </w:rPr>
  </w:style>
  <w:style w:type="paragraph" w:customStyle="1" w:styleId="StyleStyleDocoriginalNotBoldNotBold">
    <w:name w:val="Style Style Doc_original + Not Bold + Not Bold"/>
    <w:basedOn w:val="StyleDocoriginalNotBold"/>
    <w:link w:val="StyleStyleDocoriginalNotBoldNotBoldChar"/>
    <w:rsid w:val="00943BC9"/>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943BC9"/>
    <w:rPr>
      <w:b w:val="0"/>
      <w:bCs w:val="0"/>
      <w:spacing w:val="10"/>
      <w:sz w:val="18"/>
      <w:lang w:val="de-DE"/>
    </w:rPr>
  </w:style>
  <w:style w:type="character" w:customStyle="1" w:styleId="StyleDocoriginalNotBold1">
    <w:name w:val="Style Doc_original + Not Bold1"/>
    <w:basedOn w:val="DefaultParagraphFont"/>
    <w:rsid w:val="00943BC9"/>
    <w:rPr>
      <w:rFonts w:ascii="Arial" w:hAnsi="Arial"/>
      <w:b/>
      <w:bCs/>
      <w:spacing w:val="10"/>
      <w:lang w:val="de-DE" w:eastAsia="de-DE" w:bidi="de-DE"/>
    </w:rPr>
  </w:style>
  <w:style w:type="character" w:customStyle="1" w:styleId="StyleDoclangBold">
    <w:name w:val="Style Doc_lang + Bold"/>
    <w:basedOn w:val="Doclang"/>
    <w:rsid w:val="00943BC9"/>
    <w:rPr>
      <w:rFonts w:ascii="Arial" w:hAnsi="Arial"/>
      <w:b/>
      <w:bCs/>
      <w:sz w:val="20"/>
      <w:lang w:val="de-DE"/>
    </w:rPr>
  </w:style>
  <w:style w:type="paragraph" w:styleId="TOCHeading">
    <w:name w:val="TOC Heading"/>
    <w:basedOn w:val="Heading1"/>
    <w:next w:val="Normal"/>
    <w:uiPriority w:val="39"/>
    <w:unhideWhenUsed/>
    <w:qFormat/>
    <w:rsid w:val="00943BC9"/>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rPr>
  </w:style>
  <w:style w:type="paragraph" w:customStyle="1" w:styleId="Default">
    <w:name w:val="Default"/>
    <w:rsid w:val="00943BC9"/>
    <w:pPr>
      <w:autoSpaceDE w:val="0"/>
      <w:autoSpaceDN w:val="0"/>
      <w:adjustRightInd w:val="0"/>
      <w:jc w:val="left"/>
    </w:pPr>
    <w:rPr>
      <w:rFonts w:cs="Arial"/>
      <w:color w:val="000000"/>
      <w:sz w:val="24"/>
      <w:szCs w:val="24"/>
    </w:rPr>
  </w:style>
  <w:style w:type="character" w:customStyle="1" w:styleId="Heading2Char">
    <w:name w:val="Heading 2 Char"/>
    <w:basedOn w:val="DefaultParagraphFont"/>
    <w:link w:val="Heading2"/>
    <w:rsid w:val="00943BC9"/>
    <w:rPr>
      <w:u w:val="single"/>
    </w:rPr>
  </w:style>
  <w:style w:type="character" w:customStyle="1" w:styleId="SubtitleChar">
    <w:name w:val="Subtitle Char"/>
    <w:basedOn w:val="DefaultParagraphFont"/>
    <w:link w:val="Subtitle"/>
    <w:rsid w:val="00943BC9"/>
    <w:rPr>
      <w:szCs w:val="24"/>
    </w:rPr>
  </w:style>
  <w:style w:type="character" w:customStyle="1" w:styleId="HeaderChar">
    <w:name w:val="Header Char"/>
    <w:basedOn w:val="DefaultParagraphFont"/>
    <w:link w:val="Header"/>
    <w:uiPriority w:val="99"/>
    <w:rsid w:val="00943BC9"/>
    <w:rPr>
      <w:lang w:val="de-DE"/>
    </w:rPr>
  </w:style>
  <w:style w:type="character" w:styleId="CommentReference">
    <w:name w:val="annotation reference"/>
    <w:basedOn w:val="DefaultParagraphFont"/>
    <w:rsid w:val="00943BC9"/>
    <w:rPr>
      <w:sz w:val="16"/>
      <w:szCs w:val="16"/>
    </w:rPr>
  </w:style>
  <w:style w:type="paragraph" w:styleId="CommentSubject">
    <w:name w:val="annotation subject"/>
    <w:basedOn w:val="CommentText"/>
    <w:next w:val="CommentText"/>
    <w:link w:val="CommentSubjectChar"/>
    <w:rsid w:val="00943BC9"/>
    <w:rPr>
      <w:b/>
      <w:bCs/>
      <w:sz w:val="20"/>
    </w:rPr>
  </w:style>
  <w:style w:type="character" w:customStyle="1" w:styleId="CommentSubjectChar">
    <w:name w:val="Comment Subject Char"/>
    <w:basedOn w:val="CommentTextChar"/>
    <w:link w:val="CommentSubject"/>
    <w:rsid w:val="00943BC9"/>
    <w:rPr>
      <w:b/>
      <w:bCs/>
      <w:sz w:val="22"/>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de-DE" w:eastAsia="de-DE" w:bidi="de-DE"/>
      </w:rPr>
    </w:rPrDefault>
    <w:pPrDefault>
      <w:pPr>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4E70"/>
  </w:style>
  <w:style w:type="paragraph" w:styleId="Heading1">
    <w:name w:val="heading 1"/>
    <w:next w:val="Normal"/>
    <w:autoRedefine/>
    <w:qFormat/>
    <w:rsid w:val="006A4E70"/>
    <w:pPr>
      <w:keepNext/>
      <w:outlineLvl w:val="0"/>
    </w:pPr>
    <w:rPr>
      <w:caps/>
    </w:rPr>
  </w:style>
  <w:style w:type="paragraph" w:styleId="Heading2">
    <w:name w:val="heading 2"/>
    <w:next w:val="Normal"/>
    <w:link w:val="Heading2Char"/>
    <w:autoRedefine/>
    <w:qFormat/>
    <w:rsid w:val="006A4E70"/>
    <w:pPr>
      <w:keepNext/>
      <w:outlineLvl w:val="1"/>
    </w:pPr>
    <w:rPr>
      <w:u w:val="single"/>
    </w:rPr>
  </w:style>
  <w:style w:type="paragraph" w:styleId="Heading3">
    <w:name w:val="heading 3"/>
    <w:next w:val="Normal"/>
    <w:autoRedefine/>
    <w:qFormat/>
    <w:rsid w:val="005D316A"/>
    <w:pPr>
      <w:keepNext/>
      <w:outlineLvl w:val="2"/>
    </w:pPr>
    <w:rPr>
      <w:i/>
    </w:rPr>
  </w:style>
  <w:style w:type="paragraph" w:styleId="Heading4">
    <w:name w:val="heading 4"/>
    <w:next w:val="Normal"/>
    <w:autoRedefine/>
    <w:qFormat/>
    <w:rsid w:val="006A4E70"/>
    <w:pPr>
      <w:keepNext/>
      <w:ind w:left="567"/>
      <w:outlineLvl w:val="3"/>
    </w:pPr>
    <w:rPr>
      <w:u w:val="single"/>
    </w:rPr>
  </w:style>
  <w:style w:type="paragraph" w:styleId="Heading5">
    <w:name w:val="heading 5"/>
    <w:basedOn w:val="Heading4"/>
    <w:next w:val="Normal"/>
    <w:qFormat/>
    <w:rsid w:val="006A4E70"/>
    <w:pPr>
      <w:spacing w:before="120"/>
      <w:outlineLvl w:val="4"/>
    </w:pPr>
    <w:rPr>
      <w:b/>
    </w:rPr>
  </w:style>
  <w:style w:type="paragraph" w:styleId="Heading6">
    <w:name w:val="heading 6"/>
    <w:basedOn w:val="Normal"/>
    <w:next w:val="Normal"/>
    <w:qFormat/>
    <w:rsid w:val="006A4E70"/>
    <w:pPr>
      <w:outlineLvl w:val="5"/>
    </w:pPr>
  </w:style>
  <w:style w:type="paragraph" w:styleId="Heading7">
    <w:name w:val="heading 7"/>
    <w:basedOn w:val="Normal"/>
    <w:next w:val="Normal"/>
    <w:qFormat/>
    <w:rsid w:val="006A4E70"/>
    <w:pPr>
      <w:spacing w:before="240" w:after="60"/>
      <w:outlineLvl w:val="6"/>
    </w:pPr>
    <w:rPr>
      <w:szCs w:val="24"/>
    </w:rPr>
  </w:style>
  <w:style w:type="paragraph" w:styleId="Heading8">
    <w:name w:val="heading 8"/>
    <w:basedOn w:val="Normal"/>
    <w:next w:val="Normal"/>
    <w:qFormat/>
    <w:rsid w:val="006A4E70"/>
    <w:pPr>
      <w:keepNext/>
      <w:jc w:val="center"/>
      <w:outlineLvl w:val="7"/>
    </w:pPr>
    <w:rPr>
      <w:u w:val="single"/>
    </w:rPr>
  </w:style>
  <w:style w:type="paragraph" w:styleId="Heading9">
    <w:name w:val="heading 9"/>
    <w:basedOn w:val="Normal"/>
    <w:next w:val="Normal"/>
    <w:qFormat/>
    <w:rsid w:val="006A4E7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A4E70"/>
    <w:pPr>
      <w:spacing w:before="100" w:beforeAutospacing="1" w:after="100" w:afterAutospacing="1"/>
      <w:jc w:val="left"/>
    </w:pPr>
    <w:rPr>
      <w:szCs w:val="24"/>
    </w:rPr>
  </w:style>
  <w:style w:type="paragraph" w:styleId="Footer">
    <w:name w:val="footer"/>
    <w:aliases w:val="doc_path_name"/>
    <w:link w:val="FooterChar"/>
    <w:autoRedefine/>
    <w:rsid w:val="006A4E70"/>
    <w:rPr>
      <w:sz w:val="14"/>
    </w:rPr>
  </w:style>
  <w:style w:type="paragraph" w:customStyle="1" w:styleId="pdflink">
    <w:name w:val="pdflink"/>
    <w:basedOn w:val="Normal"/>
    <w:next w:val="Normal"/>
    <w:rsid w:val="006A4E70"/>
    <w:rPr>
      <w:color w:val="800000"/>
      <w:u w:val="words"/>
    </w:rPr>
  </w:style>
  <w:style w:type="paragraph" w:customStyle="1" w:styleId="Draft">
    <w:name w:val="Draft"/>
    <w:basedOn w:val="Normal"/>
    <w:next w:val="preparedby"/>
    <w:rsid w:val="006A4E70"/>
    <w:pPr>
      <w:spacing w:before="720" w:after="480"/>
      <w:jc w:val="center"/>
    </w:pPr>
    <w:rPr>
      <w:caps/>
      <w:sz w:val="28"/>
    </w:rPr>
  </w:style>
  <w:style w:type="paragraph" w:customStyle="1" w:styleId="preparedby">
    <w:name w:val="preparedby"/>
    <w:basedOn w:val="Normal"/>
    <w:next w:val="Normal"/>
    <w:rsid w:val="006A4E70"/>
    <w:pPr>
      <w:spacing w:after="600"/>
      <w:jc w:val="center"/>
    </w:pPr>
    <w:rPr>
      <w:i/>
    </w:rPr>
  </w:style>
  <w:style w:type="paragraph" w:styleId="FootnoteText">
    <w:name w:val="footnote text"/>
    <w:autoRedefine/>
    <w:rsid w:val="006A4E70"/>
    <w:pPr>
      <w:spacing w:before="60"/>
      <w:ind w:left="567" w:hanging="567"/>
    </w:pPr>
    <w:rPr>
      <w:sz w:val="16"/>
    </w:rPr>
  </w:style>
  <w:style w:type="paragraph" w:customStyle="1" w:styleId="quote1">
    <w:name w:val="quote1"/>
    <w:basedOn w:val="Normal"/>
    <w:semiHidden/>
    <w:rsid w:val="006A4E70"/>
    <w:pPr>
      <w:ind w:left="567" w:right="565" w:firstLine="567"/>
    </w:pPr>
    <w:rPr>
      <w:snapToGrid w:val="0"/>
      <w:sz w:val="22"/>
      <w:szCs w:val="22"/>
    </w:rPr>
  </w:style>
  <w:style w:type="paragraph" w:customStyle="1" w:styleId="tqparabox">
    <w:name w:val="tqparabox"/>
    <w:basedOn w:val="Normal"/>
    <w:rsid w:val="006A4E70"/>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uiPriority w:val="39"/>
    <w:qFormat/>
    <w:rsid w:val="004772C3"/>
    <w:pPr>
      <w:tabs>
        <w:tab w:val="right" w:leader="dot" w:pos="9639"/>
      </w:tabs>
      <w:spacing w:before="120" w:after="60"/>
      <w:ind w:right="1418"/>
      <w:jc w:val="left"/>
    </w:pPr>
    <w:rPr>
      <w:rFonts w:cs="Arial"/>
      <w:bCs/>
      <w:caps/>
      <w:noProof/>
      <w:sz w:val="18"/>
    </w:rPr>
  </w:style>
  <w:style w:type="paragraph" w:styleId="TOC3">
    <w:name w:val="toc 3"/>
    <w:next w:val="Normal"/>
    <w:uiPriority w:val="39"/>
    <w:qFormat/>
    <w:rsid w:val="004772C3"/>
    <w:pPr>
      <w:tabs>
        <w:tab w:val="right" w:leader="dot" w:pos="9639"/>
      </w:tabs>
      <w:spacing w:after="60"/>
      <w:ind w:left="567" w:right="1418"/>
      <w:contextualSpacing/>
      <w:jc w:val="left"/>
    </w:pPr>
    <w:rPr>
      <w:rFonts w:cs="Arial"/>
      <w:i/>
      <w:noProof/>
      <w:sz w:val="18"/>
    </w:rPr>
  </w:style>
  <w:style w:type="paragraph" w:styleId="TOC4">
    <w:name w:val="toc 4"/>
    <w:next w:val="Normal"/>
    <w:autoRedefine/>
    <w:rsid w:val="006A4E70"/>
    <w:pPr>
      <w:tabs>
        <w:tab w:val="right" w:leader="dot" w:pos="9639"/>
      </w:tabs>
      <w:spacing w:before="120"/>
      <w:ind w:left="738" w:right="851" w:hanging="284"/>
    </w:pPr>
    <w:rPr>
      <w:i/>
      <w:sz w:val="18"/>
    </w:rPr>
  </w:style>
  <w:style w:type="paragraph" w:styleId="TOC5">
    <w:name w:val="toc 5"/>
    <w:next w:val="Normal"/>
    <w:autoRedefine/>
    <w:rsid w:val="006A4E70"/>
    <w:pPr>
      <w:tabs>
        <w:tab w:val="right" w:leader="dot" w:pos="9639"/>
      </w:tabs>
      <w:ind w:left="567" w:right="851" w:firstLine="284"/>
    </w:pPr>
    <w:rPr>
      <w:sz w:val="16"/>
    </w:rPr>
  </w:style>
  <w:style w:type="paragraph" w:styleId="TOC6">
    <w:name w:val="toc 6"/>
    <w:basedOn w:val="Normal"/>
    <w:next w:val="Normal"/>
    <w:autoRedefine/>
    <w:semiHidden/>
    <w:rsid w:val="006A4E70"/>
    <w:pPr>
      <w:ind w:left="1200"/>
    </w:pPr>
  </w:style>
  <w:style w:type="character" w:styleId="EndnoteReference">
    <w:name w:val="endnote reference"/>
    <w:basedOn w:val="DefaultParagraphFont"/>
    <w:rsid w:val="006A4E70"/>
    <w:rPr>
      <w:vertAlign w:val="superscript"/>
    </w:rPr>
  </w:style>
  <w:style w:type="paragraph" w:styleId="EndnoteText">
    <w:name w:val="endnote text"/>
    <w:basedOn w:val="FootnoteText"/>
    <w:rsid w:val="006A4E70"/>
  </w:style>
  <w:style w:type="character" w:styleId="FootnoteReference">
    <w:name w:val="footnote reference"/>
    <w:basedOn w:val="DefaultParagraphFont"/>
    <w:rsid w:val="006A4E70"/>
    <w:rPr>
      <w:vertAlign w:val="superscript"/>
    </w:rPr>
  </w:style>
  <w:style w:type="paragraph" w:styleId="Date">
    <w:name w:val="Date"/>
    <w:basedOn w:val="Normal"/>
    <w:rsid w:val="006A4E70"/>
    <w:pPr>
      <w:spacing w:line="340" w:lineRule="exact"/>
      <w:ind w:left="1276"/>
    </w:pPr>
    <w:rPr>
      <w:b/>
      <w:sz w:val="22"/>
    </w:rPr>
  </w:style>
  <w:style w:type="paragraph" w:customStyle="1" w:styleId="Original">
    <w:name w:val="Original"/>
    <w:basedOn w:val="Normal"/>
    <w:rsid w:val="006A4E70"/>
    <w:pPr>
      <w:spacing w:before="60"/>
      <w:ind w:left="1276"/>
    </w:pPr>
    <w:rPr>
      <w:b/>
      <w:sz w:val="22"/>
    </w:rPr>
  </w:style>
  <w:style w:type="paragraph" w:styleId="BodyTextIndent">
    <w:name w:val="Body Text Indent"/>
    <w:basedOn w:val="Normal"/>
    <w:link w:val="BodyTextIndentChar"/>
    <w:rsid w:val="006A4E70"/>
    <w:pPr>
      <w:ind w:left="567"/>
    </w:pPr>
  </w:style>
  <w:style w:type="paragraph" w:customStyle="1" w:styleId="twpcheck">
    <w:name w:val="twpcheck"/>
    <w:basedOn w:val="Normal"/>
    <w:rsid w:val="006A4E70"/>
    <w:pPr>
      <w:spacing w:before="80" w:after="80"/>
      <w:jc w:val="left"/>
    </w:pPr>
    <w:rPr>
      <w:snapToGrid w:val="0"/>
      <w:sz w:val="16"/>
      <w:szCs w:val="16"/>
    </w:rPr>
  </w:style>
  <w:style w:type="paragraph" w:customStyle="1" w:styleId="DecisionInvitingPara">
    <w:name w:val="Decision Inviting Para."/>
    <w:basedOn w:val="Normal"/>
    <w:rsid w:val="006A4E70"/>
    <w:pPr>
      <w:ind w:left="4536"/>
    </w:pPr>
    <w:rPr>
      <w:i/>
    </w:rPr>
  </w:style>
  <w:style w:type="paragraph" w:styleId="TOC2">
    <w:name w:val="toc 2"/>
    <w:basedOn w:val="Normal"/>
    <w:next w:val="Normal"/>
    <w:uiPriority w:val="39"/>
    <w:qFormat/>
    <w:rsid w:val="004772C3"/>
    <w:pPr>
      <w:tabs>
        <w:tab w:val="right" w:leader="dot" w:pos="9639"/>
      </w:tabs>
      <w:spacing w:after="60"/>
      <w:ind w:left="284" w:right="851"/>
      <w:jc w:val="left"/>
    </w:pPr>
    <w:rPr>
      <w:rFonts w:eastAsiaTheme="minorHAnsi" w:cs="Arial"/>
      <w:noProof/>
      <w:sz w:val="18"/>
      <w:szCs w:val="18"/>
    </w:rPr>
  </w:style>
  <w:style w:type="paragraph" w:customStyle="1" w:styleId="Enttepair">
    <w:name w:val="Entête_pair"/>
    <w:basedOn w:val="Normal"/>
    <w:next w:val="Normal"/>
    <w:rsid w:val="006A4E70"/>
    <w:pPr>
      <w:pBdr>
        <w:bottom w:val="single" w:sz="4" w:space="1" w:color="auto"/>
      </w:pBdr>
      <w:jc w:val="left"/>
    </w:pPr>
    <w:rPr>
      <w:szCs w:val="24"/>
    </w:rPr>
  </w:style>
  <w:style w:type="paragraph" w:customStyle="1" w:styleId="Entteimpair">
    <w:name w:val="Entête_impair"/>
    <w:basedOn w:val="Normal"/>
    <w:next w:val="Normal"/>
    <w:rsid w:val="006A4E70"/>
    <w:pPr>
      <w:pBdr>
        <w:bottom w:val="single" w:sz="4" w:space="1" w:color="auto"/>
      </w:pBdr>
      <w:jc w:val="right"/>
    </w:pPr>
  </w:style>
  <w:style w:type="paragraph" w:styleId="Header">
    <w:name w:val="header"/>
    <w:link w:val="HeaderChar"/>
    <w:uiPriority w:val="99"/>
    <w:rsid w:val="006A4E70"/>
    <w:pPr>
      <w:jc w:val="center"/>
    </w:pPr>
  </w:style>
  <w:style w:type="character" w:styleId="PageNumber">
    <w:name w:val="page number"/>
    <w:basedOn w:val="DefaultParagraphFont"/>
    <w:rsid w:val="006A4E70"/>
  </w:style>
  <w:style w:type="paragraph" w:customStyle="1" w:styleId="Session">
    <w:name w:val="Session"/>
    <w:basedOn w:val="Normal"/>
    <w:rsid w:val="006A4E70"/>
    <w:pPr>
      <w:spacing w:before="60"/>
      <w:jc w:val="center"/>
    </w:pPr>
    <w:rPr>
      <w:b/>
      <w:sz w:val="30"/>
    </w:rPr>
  </w:style>
  <w:style w:type="paragraph" w:styleId="Signature">
    <w:name w:val="Signature"/>
    <w:basedOn w:val="Normal"/>
    <w:rsid w:val="006A4E70"/>
    <w:pPr>
      <w:ind w:left="4536"/>
      <w:jc w:val="center"/>
    </w:pPr>
  </w:style>
  <w:style w:type="table" w:styleId="TableGrid">
    <w:name w:val="Table Grid"/>
    <w:basedOn w:val="TableNormal"/>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A4E70"/>
  </w:style>
  <w:style w:type="paragraph" w:styleId="Closing">
    <w:name w:val="Closing"/>
    <w:basedOn w:val="Normal"/>
    <w:rsid w:val="006A4E70"/>
    <w:pPr>
      <w:ind w:left="4536"/>
      <w:jc w:val="center"/>
    </w:pPr>
  </w:style>
  <w:style w:type="paragraph" w:styleId="E-mailSignature">
    <w:name w:val="E-mail Signature"/>
    <w:basedOn w:val="Normal"/>
    <w:semiHidden/>
    <w:rsid w:val="006A4E70"/>
  </w:style>
  <w:style w:type="character" w:styleId="Emphasis">
    <w:name w:val="Emphasis"/>
    <w:basedOn w:val="DefaultParagraphFont"/>
    <w:qFormat/>
    <w:rsid w:val="006A4E70"/>
    <w:rPr>
      <w:i/>
      <w:iCs/>
    </w:rPr>
  </w:style>
  <w:style w:type="paragraph" w:styleId="EnvelopeAddress">
    <w:name w:val="envelope address"/>
    <w:basedOn w:val="Normal"/>
    <w:semiHidden/>
    <w:rsid w:val="006A4E70"/>
    <w:pPr>
      <w:framePr w:w="7920" w:h="1980" w:hRule="exact" w:hSpace="180" w:wrap="auto" w:hAnchor="page" w:xAlign="center" w:yAlign="bottom"/>
      <w:ind w:left="2880"/>
    </w:pPr>
    <w:rPr>
      <w:szCs w:val="24"/>
    </w:rPr>
  </w:style>
  <w:style w:type="paragraph" w:styleId="EnvelopeReturn">
    <w:name w:val="envelope return"/>
    <w:basedOn w:val="Normal"/>
    <w:semiHidden/>
    <w:rsid w:val="006A4E70"/>
  </w:style>
  <w:style w:type="character" w:styleId="HTMLAcronym">
    <w:name w:val="HTML Acronym"/>
    <w:basedOn w:val="DefaultParagraphFont"/>
    <w:semiHidden/>
    <w:rsid w:val="006A4E70"/>
  </w:style>
  <w:style w:type="paragraph" w:styleId="HTMLAddress">
    <w:name w:val="HTML Address"/>
    <w:basedOn w:val="Normal"/>
    <w:semiHidden/>
    <w:rsid w:val="006A4E70"/>
    <w:rPr>
      <w:i/>
      <w:iCs/>
    </w:rPr>
  </w:style>
  <w:style w:type="character" w:styleId="HTMLCite">
    <w:name w:val="HTML Cite"/>
    <w:basedOn w:val="DefaultParagraphFont"/>
    <w:semiHidden/>
    <w:rsid w:val="006A4E70"/>
    <w:rPr>
      <w:i/>
      <w:iCs/>
    </w:rPr>
  </w:style>
  <w:style w:type="character" w:styleId="HTMLCode">
    <w:name w:val="HTML Code"/>
    <w:basedOn w:val="DefaultParagraphFont"/>
    <w:semiHidden/>
    <w:rsid w:val="006A4E70"/>
    <w:rPr>
      <w:rFonts w:ascii="Courier New" w:hAnsi="Courier New" w:cs="Courier New"/>
      <w:sz w:val="20"/>
      <w:szCs w:val="20"/>
    </w:rPr>
  </w:style>
  <w:style w:type="character" w:styleId="HTMLDefinition">
    <w:name w:val="HTML Definition"/>
    <w:basedOn w:val="DefaultParagraphFont"/>
    <w:semiHidden/>
    <w:rsid w:val="006A4E70"/>
    <w:rPr>
      <w:i/>
      <w:iCs/>
    </w:rPr>
  </w:style>
  <w:style w:type="character" w:styleId="HTMLKeyboard">
    <w:name w:val="HTML Keyboard"/>
    <w:basedOn w:val="DefaultParagraphFont"/>
    <w:semiHidden/>
    <w:rsid w:val="006A4E70"/>
    <w:rPr>
      <w:rFonts w:ascii="Courier New" w:hAnsi="Courier New" w:cs="Courier New"/>
      <w:sz w:val="20"/>
      <w:szCs w:val="20"/>
    </w:rPr>
  </w:style>
  <w:style w:type="paragraph" w:styleId="HTMLPreformatted">
    <w:name w:val="HTML Preformatted"/>
    <w:basedOn w:val="Normal"/>
    <w:semiHidden/>
    <w:rsid w:val="006A4E70"/>
    <w:rPr>
      <w:rFonts w:ascii="Courier New" w:hAnsi="Courier New" w:cs="Courier New"/>
    </w:rPr>
  </w:style>
  <w:style w:type="character" w:styleId="HTMLSample">
    <w:name w:val="HTML Sample"/>
    <w:basedOn w:val="DefaultParagraphFont"/>
    <w:semiHidden/>
    <w:rsid w:val="006A4E70"/>
    <w:rPr>
      <w:rFonts w:ascii="Courier New" w:hAnsi="Courier New" w:cs="Courier New"/>
    </w:rPr>
  </w:style>
  <w:style w:type="character" w:styleId="HTMLTypewriter">
    <w:name w:val="HTML Typewriter"/>
    <w:basedOn w:val="DefaultParagraphFont"/>
    <w:semiHidden/>
    <w:rsid w:val="006A4E70"/>
    <w:rPr>
      <w:rFonts w:ascii="Courier New" w:hAnsi="Courier New" w:cs="Courier New"/>
      <w:sz w:val="20"/>
      <w:szCs w:val="20"/>
    </w:rPr>
  </w:style>
  <w:style w:type="character" w:styleId="HTMLVariable">
    <w:name w:val="HTML Variable"/>
    <w:basedOn w:val="DefaultParagraphFont"/>
    <w:semiHidden/>
    <w:rsid w:val="006A4E70"/>
    <w:rPr>
      <w:i/>
      <w:iCs/>
    </w:rPr>
  </w:style>
  <w:style w:type="character" w:styleId="LineNumber">
    <w:name w:val="line number"/>
    <w:basedOn w:val="DefaultParagraphFont"/>
    <w:semiHidden/>
    <w:rsid w:val="006A4E70"/>
  </w:style>
  <w:style w:type="paragraph" w:styleId="List">
    <w:name w:val="List"/>
    <w:basedOn w:val="Normal"/>
    <w:semiHidden/>
    <w:rsid w:val="006A4E70"/>
    <w:pPr>
      <w:ind w:left="360" w:hanging="360"/>
    </w:pPr>
  </w:style>
  <w:style w:type="paragraph" w:styleId="List2">
    <w:name w:val="List 2"/>
    <w:basedOn w:val="Normal"/>
    <w:semiHidden/>
    <w:rsid w:val="006A4E70"/>
    <w:pPr>
      <w:ind w:left="720" w:hanging="360"/>
    </w:pPr>
  </w:style>
  <w:style w:type="paragraph" w:styleId="List3">
    <w:name w:val="List 3"/>
    <w:basedOn w:val="Normal"/>
    <w:semiHidden/>
    <w:rsid w:val="006A4E70"/>
    <w:pPr>
      <w:ind w:left="1080" w:hanging="360"/>
    </w:pPr>
  </w:style>
  <w:style w:type="paragraph" w:styleId="List4">
    <w:name w:val="List 4"/>
    <w:basedOn w:val="Normal"/>
    <w:semiHidden/>
    <w:rsid w:val="006A4E70"/>
    <w:pPr>
      <w:ind w:left="1440" w:hanging="360"/>
    </w:pPr>
  </w:style>
  <w:style w:type="paragraph" w:styleId="List5">
    <w:name w:val="List 5"/>
    <w:basedOn w:val="Normal"/>
    <w:semiHidden/>
    <w:rsid w:val="006A4E70"/>
    <w:pPr>
      <w:ind w:left="1800" w:hanging="360"/>
    </w:pPr>
  </w:style>
  <w:style w:type="paragraph" w:styleId="ListBullet">
    <w:name w:val="List Bullet"/>
    <w:basedOn w:val="Normal"/>
    <w:autoRedefine/>
    <w:rsid w:val="006A4E70"/>
    <w:pPr>
      <w:tabs>
        <w:tab w:val="num" w:pos="360"/>
      </w:tabs>
      <w:ind w:left="360" w:hanging="360"/>
    </w:pPr>
    <w:rPr>
      <w:bCs/>
      <w:szCs w:val="24"/>
    </w:rPr>
  </w:style>
  <w:style w:type="paragraph" w:styleId="ListBullet2">
    <w:name w:val="List Bullet 2"/>
    <w:basedOn w:val="Normal"/>
    <w:semiHidden/>
    <w:rsid w:val="006A4E70"/>
    <w:pPr>
      <w:tabs>
        <w:tab w:val="num" w:pos="720"/>
      </w:tabs>
      <w:ind w:left="720" w:hanging="360"/>
    </w:pPr>
  </w:style>
  <w:style w:type="paragraph" w:styleId="ListBullet3">
    <w:name w:val="List Bullet 3"/>
    <w:basedOn w:val="Normal"/>
    <w:semiHidden/>
    <w:rsid w:val="006A4E70"/>
    <w:pPr>
      <w:tabs>
        <w:tab w:val="num" w:pos="1080"/>
      </w:tabs>
      <w:ind w:left="1080" w:hanging="360"/>
    </w:pPr>
  </w:style>
  <w:style w:type="paragraph" w:styleId="ListBullet4">
    <w:name w:val="List Bullet 4"/>
    <w:basedOn w:val="Normal"/>
    <w:semiHidden/>
    <w:rsid w:val="006A4E70"/>
    <w:pPr>
      <w:tabs>
        <w:tab w:val="num" w:pos="1440"/>
      </w:tabs>
      <w:ind w:left="1440" w:hanging="360"/>
    </w:pPr>
  </w:style>
  <w:style w:type="paragraph" w:styleId="ListBullet5">
    <w:name w:val="List Bullet 5"/>
    <w:basedOn w:val="Normal"/>
    <w:semiHidden/>
    <w:rsid w:val="006A4E70"/>
    <w:pPr>
      <w:tabs>
        <w:tab w:val="num" w:pos="1800"/>
      </w:tabs>
      <w:ind w:left="1800" w:hanging="360"/>
    </w:pPr>
  </w:style>
  <w:style w:type="paragraph" w:styleId="ListContinue">
    <w:name w:val="List Continue"/>
    <w:basedOn w:val="Normal"/>
    <w:semiHidden/>
    <w:rsid w:val="006A4E70"/>
    <w:pPr>
      <w:spacing w:after="120"/>
      <w:ind w:left="360"/>
    </w:pPr>
  </w:style>
  <w:style w:type="paragraph" w:styleId="ListContinue2">
    <w:name w:val="List Continue 2"/>
    <w:basedOn w:val="Normal"/>
    <w:semiHidden/>
    <w:rsid w:val="006A4E70"/>
    <w:pPr>
      <w:spacing w:after="120"/>
      <w:ind w:left="720"/>
    </w:pPr>
  </w:style>
  <w:style w:type="paragraph" w:styleId="ListContinue3">
    <w:name w:val="List Continue 3"/>
    <w:basedOn w:val="Normal"/>
    <w:semiHidden/>
    <w:rsid w:val="006A4E70"/>
    <w:pPr>
      <w:spacing w:after="120"/>
      <w:ind w:left="1080"/>
    </w:pPr>
  </w:style>
  <w:style w:type="paragraph" w:styleId="ListContinue4">
    <w:name w:val="List Continue 4"/>
    <w:basedOn w:val="Normal"/>
    <w:semiHidden/>
    <w:rsid w:val="006A4E70"/>
    <w:pPr>
      <w:spacing w:after="120"/>
      <w:ind w:left="1440"/>
    </w:pPr>
  </w:style>
  <w:style w:type="paragraph" w:styleId="ListContinue5">
    <w:name w:val="List Continue 5"/>
    <w:basedOn w:val="Normal"/>
    <w:semiHidden/>
    <w:rsid w:val="006A4E70"/>
    <w:pPr>
      <w:spacing w:after="120"/>
      <w:ind w:left="1800"/>
    </w:pPr>
  </w:style>
  <w:style w:type="paragraph" w:styleId="ListNumber">
    <w:name w:val="List Number"/>
    <w:basedOn w:val="Normal"/>
    <w:semiHidden/>
    <w:rsid w:val="006A4E70"/>
    <w:pPr>
      <w:tabs>
        <w:tab w:val="num" w:pos="360"/>
      </w:tabs>
      <w:ind w:left="360" w:hanging="360"/>
    </w:pPr>
  </w:style>
  <w:style w:type="paragraph" w:styleId="ListNumber2">
    <w:name w:val="List Number 2"/>
    <w:basedOn w:val="Normal"/>
    <w:semiHidden/>
    <w:rsid w:val="006A4E70"/>
    <w:pPr>
      <w:tabs>
        <w:tab w:val="num" w:pos="720"/>
      </w:tabs>
      <w:ind w:left="720" w:hanging="360"/>
    </w:pPr>
  </w:style>
  <w:style w:type="paragraph" w:styleId="ListNumber3">
    <w:name w:val="List Number 3"/>
    <w:basedOn w:val="Normal"/>
    <w:semiHidden/>
    <w:rsid w:val="006A4E70"/>
    <w:pPr>
      <w:tabs>
        <w:tab w:val="num" w:pos="1080"/>
      </w:tabs>
      <w:ind w:left="1080" w:hanging="360"/>
    </w:pPr>
  </w:style>
  <w:style w:type="paragraph" w:styleId="ListNumber4">
    <w:name w:val="List Number 4"/>
    <w:basedOn w:val="Normal"/>
    <w:semiHidden/>
    <w:rsid w:val="006A4E70"/>
    <w:pPr>
      <w:tabs>
        <w:tab w:val="num" w:pos="1440"/>
      </w:tabs>
      <w:ind w:left="1440" w:hanging="360"/>
    </w:pPr>
  </w:style>
  <w:style w:type="paragraph" w:styleId="ListNumber5">
    <w:name w:val="List Number 5"/>
    <w:basedOn w:val="Normal"/>
    <w:semiHidden/>
    <w:rsid w:val="006A4E70"/>
    <w:pPr>
      <w:tabs>
        <w:tab w:val="num" w:pos="1800"/>
      </w:tabs>
      <w:ind w:left="1800" w:hanging="360"/>
    </w:pPr>
  </w:style>
  <w:style w:type="paragraph" w:styleId="MessageHeader">
    <w:name w:val="Message Header"/>
    <w:basedOn w:val="Normal"/>
    <w:semiHidden/>
    <w:rsid w:val="006A4E70"/>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paragraph" w:styleId="NoteHeading">
    <w:name w:val="Note Heading"/>
    <w:basedOn w:val="Normal"/>
    <w:next w:val="Normal"/>
    <w:semiHidden/>
    <w:rsid w:val="006A4E70"/>
  </w:style>
  <w:style w:type="paragraph" w:styleId="Salutation">
    <w:name w:val="Salutation"/>
    <w:basedOn w:val="Normal"/>
    <w:next w:val="Normal"/>
    <w:semiHidden/>
    <w:rsid w:val="006A4E70"/>
  </w:style>
  <w:style w:type="paragraph" w:styleId="Subtitle">
    <w:name w:val="Subtitle"/>
    <w:basedOn w:val="Normal"/>
    <w:link w:val="SubtitleChar"/>
    <w:qFormat/>
    <w:rsid w:val="006A4E70"/>
    <w:pPr>
      <w:spacing w:after="60"/>
      <w:jc w:val="center"/>
      <w:outlineLvl w:val="1"/>
    </w:pPr>
    <w:rPr>
      <w:szCs w:val="24"/>
    </w:rPr>
  </w:style>
  <w:style w:type="table" w:styleId="Table3Deffects1">
    <w:name w:val="Table 3D effects 1"/>
    <w:basedOn w:val="TableNormal"/>
    <w:semiHidden/>
    <w:rsid w:val="006A4E7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A4E7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A4E7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6A4E7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A4E7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A4E7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A4E7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A4E7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A4E7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A4E7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A4E7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A4E7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A4E7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A4E7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A4E7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A4E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A4E7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A4E7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A4E7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A4E7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A4E7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A4E7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A4E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A4E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A4E7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A4E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A4E7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A4E7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A4E7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6A4E7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A4E7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A4E7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A4E7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A4E7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6A4E7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A4E7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A4E7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6A4E70"/>
    <w:pPr>
      <w:ind w:left="1440"/>
    </w:pPr>
  </w:style>
  <w:style w:type="paragraph" w:styleId="TOC8">
    <w:name w:val="toc 8"/>
    <w:basedOn w:val="Normal"/>
    <w:next w:val="Normal"/>
    <w:autoRedefine/>
    <w:semiHidden/>
    <w:rsid w:val="006A4E70"/>
    <w:pPr>
      <w:ind w:left="1680"/>
    </w:pPr>
  </w:style>
  <w:style w:type="paragraph" w:styleId="TOC9">
    <w:name w:val="toc 9"/>
    <w:basedOn w:val="Normal"/>
    <w:next w:val="Normal"/>
    <w:autoRedefine/>
    <w:semiHidden/>
    <w:rsid w:val="006A4E70"/>
    <w:pPr>
      <w:ind w:left="1920"/>
    </w:pPr>
  </w:style>
  <w:style w:type="character" w:styleId="FollowedHyperlink">
    <w:name w:val="FollowedHyperlink"/>
    <w:basedOn w:val="DefaultParagraphFont"/>
    <w:rsid w:val="006A4E70"/>
    <w:rPr>
      <w:color w:val="606420"/>
      <w:u w:val="single"/>
    </w:rPr>
  </w:style>
  <w:style w:type="character" w:styleId="Hyperlink">
    <w:name w:val="Hyperlink"/>
    <w:basedOn w:val="DefaultParagraphFont"/>
    <w:uiPriority w:val="99"/>
    <w:rsid w:val="006A4E70"/>
    <w:rPr>
      <w:color w:val="0000FF"/>
      <w:u w:val="single"/>
    </w:rPr>
  </w:style>
  <w:style w:type="paragraph" w:styleId="BalloonText">
    <w:name w:val="Balloon Text"/>
    <w:basedOn w:val="Normal"/>
    <w:link w:val="BalloonTextChar"/>
    <w:rsid w:val="006A4E70"/>
    <w:rPr>
      <w:rFonts w:ascii="Tahoma" w:hAnsi="Tahoma" w:cs="Tahoma"/>
      <w:sz w:val="16"/>
      <w:szCs w:val="16"/>
    </w:rPr>
  </w:style>
  <w:style w:type="paragraph" w:styleId="BlockText">
    <w:name w:val="Block Text"/>
    <w:basedOn w:val="Normal"/>
    <w:rsid w:val="006A4E70"/>
    <w:pPr>
      <w:ind w:left="567" w:right="566"/>
    </w:pPr>
    <w:rPr>
      <w:sz w:val="22"/>
    </w:rPr>
  </w:style>
  <w:style w:type="paragraph" w:styleId="Caption">
    <w:name w:val="caption"/>
    <w:basedOn w:val="Normal"/>
    <w:next w:val="Normal"/>
    <w:qFormat/>
    <w:rsid w:val="006A4E70"/>
    <w:pPr>
      <w:framePr w:w="11102" w:hSpace="181" w:wrap="around" w:vAnchor="page" w:hAnchor="page" w:x="438" w:y="15985" w:anchorLock="1"/>
      <w:jc w:val="center"/>
    </w:pPr>
    <w:rPr>
      <w:b/>
      <w:snapToGrid w:val="0"/>
    </w:rPr>
  </w:style>
  <w:style w:type="paragraph" w:styleId="CommentText">
    <w:name w:val="annotation text"/>
    <w:basedOn w:val="Normal"/>
    <w:link w:val="CommentTextChar"/>
    <w:rsid w:val="006A4E70"/>
    <w:rPr>
      <w:sz w:val="22"/>
    </w:rPr>
  </w:style>
  <w:style w:type="paragraph" w:customStyle="1" w:styleId="Committee">
    <w:name w:val="Committee"/>
    <w:basedOn w:val="Title"/>
    <w:rsid w:val="006A4E70"/>
    <w:rPr>
      <w:caps w:val="0"/>
    </w:rPr>
  </w:style>
  <w:style w:type="paragraph" w:styleId="Title">
    <w:name w:val="Title"/>
    <w:basedOn w:val="Normal"/>
    <w:qFormat/>
    <w:rsid w:val="006A4E70"/>
    <w:pPr>
      <w:spacing w:after="300"/>
      <w:jc w:val="center"/>
    </w:pPr>
    <w:rPr>
      <w:b/>
      <w:caps/>
      <w:kern w:val="28"/>
      <w:sz w:val="30"/>
    </w:rPr>
  </w:style>
  <w:style w:type="paragraph" w:styleId="Index1">
    <w:name w:val="index 1"/>
    <w:basedOn w:val="Normal"/>
    <w:next w:val="Normal"/>
    <w:semiHidden/>
    <w:rsid w:val="006A4E70"/>
    <w:pPr>
      <w:tabs>
        <w:tab w:val="right" w:leader="dot" w:pos="9071"/>
      </w:tabs>
      <w:ind w:left="284" w:hanging="284"/>
    </w:pPr>
  </w:style>
  <w:style w:type="paragraph" w:styleId="Index2">
    <w:name w:val="index 2"/>
    <w:basedOn w:val="Normal"/>
    <w:next w:val="Normal"/>
    <w:semiHidden/>
    <w:rsid w:val="006A4E70"/>
    <w:pPr>
      <w:tabs>
        <w:tab w:val="right" w:leader="dot" w:pos="9071"/>
      </w:tabs>
      <w:ind w:left="568" w:hanging="284"/>
    </w:pPr>
  </w:style>
  <w:style w:type="paragraph" w:styleId="Index3">
    <w:name w:val="index 3"/>
    <w:basedOn w:val="Normal"/>
    <w:next w:val="Normal"/>
    <w:semiHidden/>
    <w:rsid w:val="006A4E70"/>
    <w:pPr>
      <w:tabs>
        <w:tab w:val="right" w:leader="dot" w:pos="9071"/>
      </w:tabs>
      <w:ind w:left="851" w:hanging="284"/>
    </w:pPr>
  </w:style>
  <w:style w:type="paragraph" w:styleId="MacroText">
    <w:name w:val="macro"/>
    <w:semiHidden/>
    <w:rsid w:val="006A4E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6A4E70"/>
  </w:style>
  <w:style w:type="paragraph" w:customStyle="1" w:styleId="Organizer">
    <w:name w:val="Organizer"/>
    <w:basedOn w:val="Normal"/>
    <w:rsid w:val="006A4E70"/>
    <w:pPr>
      <w:spacing w:after="600"/>
      <w:ind w:left="-993" w:right="-994"/>
      <w:jc w:val="center"/>
    </w:pPr>
    <w:rPr>
      <w:b/>
      <w:caps/>
      <w:kern w:val="26"/>
      <w:sz w:val="26"/>
    </w:rPr>
  </w:style>
  <w:style w:type="paragraph" w:customStyle="1" w:styleId="PlaceAndDate">
    <w:name w:val="PlaceAndDate"/>
    <w:basedOn w:val="Session"/>
    <w:rsid w:val="006A4E70"/>
  </w:style>
  <w:style w:type="paragraph" w:customStyle="1" w:styleId="pldetails">
    <w:name w:val="pldetails"/>
    <w:basedOn w:val="Normal"/>
    <w:link w:val="pldetailsChar"/>
    <w:rsid w:val="006A4E70"/>
    <w:pPr>
      <w:keepLines/>
      <w:spacing w:before="60" w:after="60"/>
      <w:jc w:val="left"/>
    </w:pPr>
    <w:rPr>
      <w:noProof/>
      <w:snapToGrid w:val="0"/>
    </w:rPr>
  </w:style>
  <w:style w:type="paragraph" w:customStyle="1" w:styleId="TitleofDoc">
    <w:name w:val="Title of Doc"/>
    <w:basedOn w:val="Normal"/>
    <w:rsid w:val="006A4E70"/>
    <w:pPr>
      <w:spacing w:before="1200"/>
      <w:jc w:val="center"/>
    </w:pPr>
    <w:rPr>
      <w:caps/>
    </w:rPr>
  </w:style>
  <w:style w:type="paragraph" w:customStyle="1" w:styleId="TitleofSection">
    <w:name w:val="Title of Section"/>
    <w:basedOn w:val="TitleofDoc"/>
    <w:rsid w:val="006A4E70"/>
    <w:pPr>
      <w:spacing w:before="120" w:after="120"/>
    </w:pPr>
    <w:rPr>
      <w:b/>
      <w:caps w:val="0"/>
    </w:rPr>
  </w:style>
  <w:style w:type="paragraph" w:customStyle="1" w:styleId="TOCAnnex">
    <w:name w:val="TOC Annex"/>
    <w:basedOn w:val="Normal"/>
    <w:rsid w:val="006A4E70"/>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6A4E70"/>
    <w:pPr>
      <w:jc w:val="center"/>
    </w:pPr>
    <w:rPr>
      <w:b/>
      <w:caps/>
      <w:szCs w:val="24"/>
    </w:rPr>
  </w:style>
  <w:style w:type="paragraph" w:customStyle="1" w:styleId="Notetoarticle">
    <w:name w:val="Note to article"/>
    <w:basedOn w:val="Normal"/>
    <w:semiHidden/>
    <w:rsid w:val="006A4E70"/>
  </w:style>
  <w:style w:type="paragraph" w:styleId="PlainText">
    <w:name w:val="Plain Text"/>
    <w:basedOn w:val="Normal"/>
    <w:rsid w:val="006A4E70"/>
    <w:rPr>
      <w:rFonts w:ascii="Courier New" w:hAnsi="Courier New" w:cs="Courier New"/>
    </w:rPr>
  </w:style>
  <w:style w:type="paragraph" w:customStyle="1" w:styleId="plcountry">
    <w:name w:val="plcountry"/>
    <w:basedOn w:val="Normal"/>
    <w:link w:val="plcountryChar"/>
    <w:rsid w:val="006A4E70"/>
    <w:pPr>
      <w:keepNext/>
      <w:keepLines/>
      <w:spacing w:before="180" w:after="120"/>
      <w:jc w:val="left"/>
    </w:pPr>
    <w:rPr>
      <w:caps/>
      <w:noProof/>
      <w:snapToGrid w:val="0"/>
      <w:u w:val="single"/>
    </w:rPr>
  </w:style>
  <w:style w:type="character" w:customStyle="1" w:styleId="plcountryChar">
    <w:name w:val="plcountry Char"/>
    <w:basedOn w:val="DefaultParagraphFont"/>
    <w:link w:val="plcountry"/>
    <w:rsid w:val="006A4E70"/>
    <w:rPr>
      <w:caps/>
      <w:noProof/>
      <w:snapToGrid w:val="0"/>
      <w:u w:val="single"/>
    </w:rPr>
  </w:style>
  <w:style w:type="character" w:customStyle="1" w:styleId="pldetailsChar">
    <w:name w:val="pldetails Char"/>
    <w:link w:val="pldetails"/>
    <w:locked/>
    <w:rsid w:val="006A4E70"/>
    <w:rPr>
      <w:noProof/>
      <w:snapToGrid w:val="0"/>
    </w:rPr>
  </w:style>
  <w:style w:type="paragraph" w:customStyle="1" w:styleId="plheading">
    <w:name w:val="plheading"/>
    <w:basedOn w:val="Normal"/>
    <w:rsid w:val="006A4E70"/>
    <w:pPr>
      <w:keepNext/>
      <w:spacing w:before="480" w:after="120"/>
      <w:jc w:val="center"/>
    </w:pPr>
    <w:rPr>
      <w:caps/>
      <w:snapToGrid w:val="0"/>
      <w:u w:val="single"/>
    </w:rPr>
  </w:style>
  <w:style w:type="character" w:customStyle="1" w:styleId="CommentTextChar">
    <w:name w:val="Comment Text Char"/>
    <w:basedOn w:val="DefaultParagraphFont"/>
    <w:link w:val="CommentText"/>
    <w:rsid w:val="006A4E70"/>
    <w:rPr>
      <w:sz w:val="22"/>
      <w:lang w:val="de-DE"/>
    </w:rPr>
  </w:style>
  <w:style w:type="character" w:customStyle="1" w:styleId="BodyTextChar">
    <w:name w:val="Body Text Char"/>
    <w:basedOn w:val="DefaultParagraphFont"/>
    <w:link w:val="BodyText"/>
    <w:rsid w:val="006A4E70"/>
  </w:style>
  <w:style w:type="character" w:customStyle="1" w:styleId="BodyTextIndentChar">
    <w:name w:val="Body Text Indent Char"/>
    <w:basedOn w:val="DefaultParagraphFont"/>
    <w:link w:val="BodyTextIndent"/>
    <w:rsid w:val="006A4E70"/>
    <w:rPr>
      <w:lang w:val="de-DE"/>
    </w:rPr>
  </w:style>
  <w:style w:type="paragraph" w:customStyle="1" w:styleId="Docoriginal">
    <w:name w:val="Doc_original"/>
    <w:basedOn w:val="Code"/>
    <w:link w:val="DocoriginalChar"/>
    <w:rsid w:val="00943BC9"/>
    <w:pPr>
      <w:spacing w:before="240" w:line="240" w:lineRule="exact"/>
      <w:ind w:left="0"/>
      <w:contextualSpacing/>
      <w:jc w:val="left"/>
    </w:pPr>
    <w:rPr>
      <w:sz w:val="18"/>
    </w:rPr>
  </w:style>
  <w:style w:type="paragraph" w:customStyle="1" w:styleId="DecisionParagraphs">
    <w:name w:val="DecisionParagraphs"/>
    <w:basedOn w:val="Normal"/>
    <w:rsid w:val="00943BC9"/>
    <w:pPr>
      <w:tabs>
        <w:tab w:val="left" w:pos="5387"/>
      </w:tabs>
      <w:ind w:left="4820"/>
    </w:pPr>
    <w:rPr>
      <w:i/>
    </w:rPr>
  </w:style>
  <w:style w:type="character" w:customStyle="1" w:styleId="Doclang">
    <w:name w:val="Doc_lang"/>
    <w:basedOn w:val="DefaultParagraphFont"/>
    <w:rsid w:val="00943BC9"/>
    <w:rPr>
      <w:rFonts w:ascii="Arial" w:hAnsi="Arial"/>
      <w:sz w:val="20"/>
      <w:lang w:val="de-DE"/>
    </w:rPr>
  </w:style>
  <w:style w:type="paragraph" w:customStyle="1" w:styleId="Disclaimer">
    <w:name w:val="Disclaimer"/>
    <w:next w:val="Normal"/>
    <w:qFormat/>
    <w:rsid w:val="00943BC9"/>
    <w:pPr>
      <w:spacing w:after="600"/>
      <w:jc w:val="left"/>
    </w:pPr>
    <w:rPr>
      <w:i/>
      <w:iCs/>
      <w:color w:val="A6A6A6" w:themeColor="background1" w:themeShade="A6"/>
    </w:rPr>
  </w:style>
  <w:style w:type="paragraph" w:customStyle="1" w:styleId="upove">
    <w:name w:val="upov_e"/>
    <w:basedOn w:val="Normal"/>
    <w:rsid w:val="00943BC9"/>
    <w:pPr>
      <w:spacing w:before="120"/>
    </w:pPr>
    <w:rPr>
      <w:sz w:val="16"/>
    </w:rPr>
  </w:style>
  <w:style w:type="paragraph" w:customStyle="1" w:styleId="preparedby0">
    <w:name w:val="prepared by"/>
    <w:basedOn w:val="Normal"/>
    <w:semiHidden/>
    <w:rsid w:val="00943BC9"/>
    <w:pPr>
      <w:spacing w:before="600" w:after="600"/>
      <w:jc w:val="center"/>
    </w:pPr>
    <w:rPr>
      <w:i/>
    </w:rPr>
  </w:style>
  <w:style w:type="paragraph" w:customStyle="1" w:styleId="SessionMeetingPlace">
    <w:name w:val="Session_MeetingPlace"/>
    <w:basedOn w:val="Normal"/>
    <w:semiHidden/>
    <w:rsid w:val="00943BC9"/>
    <w:pPr>
      <w:spacing w:before="480"/>
      <w:jc w:val="center"/>
    </w:pPr>
    <w:rPr>
      <w:b/>
      <w:bCs/>
      <w:kern w:val="28"/>
      <w:sz w:val="24"/>
    </w:rPr>
  </w:style>
  <w:style w:type="paragraph" w:customStyle="1" w:styleId="Code">
    <w:name w:val="Code"/>
    <w:basedOn w:val="Normal"/>
    <w:link w:val="CodeChar"/>
    <w:semiHidden/>
    <w:rsid w:val="00943BC9"/>
    <w:pPr>
      <w:spacing w:line="340" w:lineRule="atLeast"/>
      <w:ind w:left="1276"/>
    </w:pPr>
    <w:rPr>
      <w:b/>
      <w:bCs/>
      <w:spacing w:val="10"/>
    </w:rPr>
  </w:style>
  <w:style w:type="paragraph" w:customStyle="1" w:styleId="Country">
    <w:name w:val="Country"/>
    <w:basedOn w:val="Normal"/>
    <w:semiHidden/>
    <w:rsid w:val="00943BC9"/>
    <w:pPr>
      <w:spacing w:before="60" w:after="480"/>
      <w:jc w:val="center"/>
    </w:pPr>
  </w:style>
  <w:style w:type="paragraph" w:customStyle="1" w:styleId="Lettrine">
    <w:name w:val="Lettrine"/>
    <w:basedOn w:val="Normal"/>
    <w:rsid w:val="00943BC9"/>
    <w:pPr>
      <w:spacing w:line="340" w:lineRule="atLeast"/>
      <w:jc w:val="right"/>
    </w:pPr>
    <w:rPr>
      <w:b/>
      <w:bCs/>
      <w:sz w:val="36"/>
    </w:rPr>
  </w:style>
  <w:style w:type="paragraph" w:customStyle="1" w:styleId="LogoUPOV">
    <w:name w:val="LogoUPOV"/>
    <w:basedOn w:val="Normal"/>
    <w:rsid w:val="00943BC9"/>
    <w:pPr>
      <w:spacing w:before="600" w:after="80"/>
      <w:jc w:val="center"/>
    </w:pPr>
    <w:rPr>
      <w:snapToGrid w:val="0"/>
    </w:rPr>
  </w:style>
  <w:style w:type="paragraph" w:customStyle="1" w:styleId="Sessiontc">
    <w:name w:val="Session_tc"/>
    <w:basedOn w:val="StyleSessionAllcaps"/>
    <w:rsid w:val="00943BC9"/>
    <w:pPr>
      <w:spacing w:before="0" w:line="280" w:lineRule="exact"/>
      <w:jc w:val="left"/>
    </w:pPr>
    <w:rPr>
      <w:caps w:val="0"/>
      <w:sz w:val="20"/>
    </w:rPr>
  </w:style>
  <w:style w:type="paragraph" w:customStyle="1" w:styleId="TitreUpov">
    <w:name w:val="TitreUpov"/>
    <w:basedOn w:val="Normal"/>
    <w:semiHidden/>
    <w:rsid w:val="00943BC9"/>
    <w:pPr>
      <w:spacing w:before="60"/>
      <w:jc w:val="center"/>
    </w:pPr>
    <w:rPr>
      <w:b/>
      <w:sz w:val="24"/>
    </w:rPr>
  </w:style>
  <w:style w:type="paragraph" w:customStyle="1" w:styleId="StyleSessionAllcaps">
    <w:name w:val="Style Session + All caps"/>
    <w:basedOn w:val="Session"/>
    <w:semiHidden/>
    <w:rsid w:val="00943BC9"/>
    <w:pPr>
      <w:spacing w:before="480"/>
    </w:pPr>
    <w:rPr>
      <w:bCs/>
      <w:caps/>
      <w:kern w:val="28"/>
      <w:sz w:val="24"/>
    </w:rPr>
  </w:style>
  <w:style w:type="paragraph" w:customStyle="1" w:styleId="Sessiontcplacedate">
    <w:name w:val="Session_tc_place_date"/>
    <w:basedOn w:val="SessionMeetingPlace"/>
    <w:rsid w:val="00943BC9"/>
    <w:pPr>
      <w:spacing w:before="240"/>
      <w:contextualSpacing/>
      <w:jc w:val="left"/>
    </w:pPr>
    <w:rPr>
      <w:sz w:val="20"/>
    </w:rPr>
  </w:style>
  <w:style w:type="paragraph" w:customStyle="1" w:styleId="Titleofdoc0">
    <w:name w:val="Title_of_doc"/>
    <w:basedOn w:val="TitleofDoc"/>
    <w:rsid w:val="00943BC9"/>
    <w:pPr>
      <w:spacing w:before="600" w:after="240"/>
      <w:jc w:val="left"/>
    </w:pPr>
    <w:rPr>
      <w:b/>
    </w:rPr>
  </w:style>
  <w:style w:type="paragraph" w:customStyle="1" w:styleId="preparedby1">
    <w:name w:val="prepared_by"/>
    <w:basedOn w:val="preparedby0"/>
    <w:rsid w:val="00943BC9"/>
    <w:pPr>
      <w:spacing w:before="0" w:after="240"/>
    </w:pPr>
    <w:rPr>
      <w:iCs/>
    </w:rPr>
  </w:style>
  <w:style w:type="character" w:customStyle="1" w:styleId="CodeChar">
    <w:name w:val="Code Char"/>
    <w:basedOn w:val="DefaultParagraphFont"/>
    <w:link w:val="Code"/>
    <w:semiHidden/>
    <w:rsid w:val="00943BC9"/>
    <w:rPr>
      <w:b/>
      <w:bCs/>
      <w:spacing w:val="10"/>
    </w:rPr>
  </w:style>
  <w:style w:type="paragraph" w:customStyle="1" w:styleId="endofdoc">
    <w:name w:val="end_of_doc"/>
    <w:next w:val="Header"/>
    <w:autoRedefine/>
    <w:rsid w:val="00943BC9"/>
    <w:pPr>
      <w:spacing w:before="480"/>
      <w:ind w:left="567" w:hanging="567"/>
      <w:jc w:val="right"/>
    </w:pPr>
  </w:style>
  <w:style w:type="character" w:customStyle="1" w:styleId="DocoriginalChar">
    <w:name w:val="Doc_original Char"/>
    <w:basedOn w:val="CodeChar"/>
    <w:link w:val="Docoriginal"/>
    <w:rsid w:val="00943BC9"/>
    <w:rPr>
      <w:b/>
      <w:bCs/>
      <w:spacing w:val="10"/>
      <w:sz w:val="18"/>
    </w:rPr>
  </w:style>
  <w:style w:type="character" w:customStyle="1" w:styleId="BalloonTextChar">
    <w:name w:val="Balloon Text Char"/>
    <w:basedOn w:val="DefaultParagraphFont"/>
    <w:link w:val="BalloonText"/>
    <w:rsid w:val="00943BC9"/>
    <w:rPr>
      <w:rFonts w:ascii="Tahoma" w:hAnsi="Tahoma" w:cs="Tahoma"/>
      <w:sz w:val="16"/>
      <w:szCs w:val="16"/>
    </w:rPr>
  </w:style>
  <w:style w:type="paragraph" w:customStyle="1" w:styleId="Doccode">
    <w:name w:val="Doc_code"/>
    <w:qFormat/>
    <w:rsid w:val="00943BC9"/>
    <w:pPr>
      <w:jc w:val="left"/>
    </w:pPr>
    <w:rPr>
      <w:b/>
      <w:bCs/>
      <w:spacing w:val="10"/>
      <w:sz w:val="18"/>
    </w:rPr>
  </w:style>
  <w:style w:type="paragraph" w:styleId="ListParagraph">
    <w:name w:val="List Paragraph"/>
    <w:basedOn w:val="Normal"/>
    <w:uiPriority w:val="34"/>
    <w:qFormat/>
    <w:rsid w:val="00943BC9"/>
    <w:pPr>
      <w:ind w:left="720"/>
      <w:jc w:val="left"/>
    </w:pPr>
    <w:rPr>
      <w:rFonts w:ascii="Calibri" w:eastAsia="Calibri" w:hAnsi="Calibri"/>
      <w:sz w:val="22"/>
      <w:szCs w:val="22"/>
    </w:rPr>
  </w:style>
  <w:style w:type="character" w:customStyle="1" w:styleId="FooterChar">
    <w:name w:val="Footer Char"/>
    <w:aliases w:val="doc_path_name Char"/>
    <w:basedOn w:val="DefaultParagraphFont"/>
    <w:link w:val="Footer"/>
    <w:rsid w:val="00943BC9"/>
    <w:rPr>
      <w:sz w:val="14"/>
    </w:rPr>
  </w:style>
  <w:style w:type="paragraph" w:customStyle="1" w:styleId="StyleDocoriginalNotBold">
    <w:name w:val="Style Doc_original + Not Bold"/>
    <w:basedOn w:val="Docoriginal"/>
    <w:link w:val="StyleDocoriginalNotBoldChar"/>
    <w:autoRedefine/>
    <w:rsid w:val="00943BC9"/>
    <w:pPr>
      <w:spacing w:before="0" w:line="280" w:lineRule="exact"/>
      <w:ind w:left="1589"/>
      <w:contextualSpacing w:val="0"/>
    </w:pPr>
  </w:style>
  <w:style w:type="character" w:customStyle="1" w:styleId="StyleDocoriginalNotBoldChar">
    <w:name w:val="Style Doc_original + Not Bold Char"/>
    <w:basedOn w:val="DocoriginalChar"/>
    <w:link w:val="StyleDocoriginalNotBold"/>
    <w:rsid w:val="00943BC9"/>
    <w:rPr>
      <w:b/>
      <w:bCs/>
      <w:spacing w:val="10"/>
      <w:sz w:val="18"/>
      <w:lang w:val="de-DE"/>
    </w:rPr>
  </w:style>
  <w:style w:type="paragraph" w:customStyle="1" w:styleId="StyleDocnumber">
    <w:name w:val="Style Doc_number"/>
    <w:basedOn w:val="Docoriginal"/>
    <w:rsid w:val="00943BC9"/>
    <w:pPr>
      <w:spacing w:before="0" w:line="280" w:lineRule="exact"/>
      <w:ind w:left="1589"/>
      <w:contextualSpacing w:val="0"/>
      <w:jc w:val="both"/>
    </w:pPr>
    <w:rPr>
      <w:sz w:val="20"/>
    </w:rPr>
  </w:style>
  <w:style w:type="paragraph" w:customStyle="1" w:styleId="StyleDocoriginal">
    <w:name w:val="Style Doc_original"/>
    <w:basedOn w:val="Docoriginal"/>
    <w:link w:val="StyleDocoriginalChar"/>
    <w:rsid w:val="00943BC9"/>
    <w:pPr>
      <w:spacing w:before="0" w:line="280" w:lineRule="exact"/>
      <w:ind w:left="1361"/>
      <w:contextualSpacing w:val="0"/>
      <w:jc w:val="both"/>
    </w:pPr>
  </w:style>
  <w:style w:type="character" w:customStyle="1" w:styleId="StyleDocoriginalChar">
    <w:name w:val="Style Doc_original Char"/>
    <w:basedOn w:val="DocoriginalChar"/>
    <w:link w:val="StyleDocoriginal"/>
    <w:rsid w:val="00943BC9"/>
    <w:rPr>
      <w:b/>
      <w:bCs/>
      <w:spacing w:val="10"/>
      <w:sz w:val="18"/>
      <w:lang w:val="de-DE"/>
    </w:rPr>
  </w:style>
  <w:style w:type="paragraph" w:customStyle="1" w:styleId="StyleStyleDocoriginalNotBoldNotBold">
    <w:name w:val="Style Style Doc_original + Not Bold + Not Bold"/>
    <w:basedOn w:val="StyleDocoriginalNotBold"/>
    <w:link w:val="StyleStyleDocoriginalNotBoldNotBoldChar"/>
    <w:rsid w:val="00943BC9"/>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943BC9"/>
    <w:rPr>
      <w:b w:val="0"/>
      <w:bCs w:val="0"/>
      <w:spacing w:val="10"/>
      <w:sz w:val="18"/>
      <w:lang w:val="de-DE"/>
    </w:rPr>
  </w:style>
  <w:style w:type="character" w:customStyle="1" w:styleId="StyleDocoriginalNotBold1">
    <w:name w:val="Style Doc_original + Not Bold1"/>
    <w:basedOn w:val="DefaultParagraphFont"/>
    <w:rsid w:val="00943BC9"/>
    <w:rPr>
      <w:rFonts w:ascii="Arial" w:hAnsi="Arial"/>
      <w:b/>
      <w:bCs/>
      <w:spacing w:val="10"/>
      <w:lang w:val="de-DE" w:eastAsia="de-DE" w:bidi="de-DE"/>
    </w:rPr>
  </w:style>
  <w:style w:type="character" w:customStyle="1" w:styleId="StyleDoclangBold">
    <w:name w:val="Style Doc_lang + Bold"/>
    <w:basedOn w:val="Doclang"/>
    <w:rsid w:val="00943BC9"/>
    <w:rPr>
      <w:rFonts w:ascii="Arial" w:hAnsi="Arial"/>
      <w:b/>
      <w:bCs/>
      <w:sz w:val="20"/>
      <w:lang w:val="de-DE"/>
    </w:rPr>
  </w:style>
  <w:style w:type="paragraph" w:styleId="TOCHeading">
    <w:name w:val="TOC Heading"/>
    <w:basedOn w:val="Heading1"/>
    <w:next w:val="Normal"/>
    <w:uiPriority w:val="39"/>
    <w:unhideWhenUsed/>
    <w:qFormat/>
    <w:rsid w:val="00943BC9"/>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rPr>
  </w:style>
  <w:style w:type="paragraph" w:customStyle="1" w:styleId="Default">
    <w:name w:val="Default"/>
    <w:rsid w:val="00943BC9"/>
    <w:pPr>
      <w:autoSpaceDE w:val="0"/>
      <w:autoSpaceDN w:val="0"/>
      <w:adjustRightInd w:val="0"/>
      <w:jc w:val="left"/>
    </w:pPr>
    <w:rPr>
      <w:rFonts w:cs="Arial"/>
      <w:color w:val="000000"/>
      <w:sz w:val="24"/>
      <w:szCs w:val="24"/>
    </w:rPr>
  </w:style>
  <w:style w:type="character" w:customStyle="1" w:styleId="Heading2Char">
    <w:name w:val="Heading 2 Char"/>
    <w:basedOn w:val="DefaultParagraphFont"/>
    <w:link w:val="Heading2"/>
    <w:rsid w:val="00943BC9"/>
    <w:rPr>
      <w:u w:val="single"/>
    </w:rPr>
  </w:style>
  <w:style w:type="character" w:customStyle="1" w:styleId="SubtitleChar">
    <w:name w:val="Subtitle Char"/>
    <w:basedOn w:val="DefaultParagraphFont"/>
    <w:link w:val="Subtitle"/>
    <w:rsid w:val="00943BC9"/>
    <w:rPr>
      <w:szCs w:val="24"/>
    </w:rPr>
  </w:style>
  <w:style w:type="character" w:customStyle="1" w:styleId="HeaderChar">
    <w:name w:val="Header Char"/>
    <w:basedOn w:val="DefaultParagraphFont"/>
    <w:link w:val="Header"/>
    <w:uiPriority w:val="99"/>
    <w:rsid w:val="00943BC9"/>
    <w:rPr>
      <w:lang w:val="de-DE"/>
    </w:rPr>
  </w:style>
  <w:style w:type="character" w:styleId="CommentReference">
    <w:name w:val="annotation reference"/>
    <w:basedOn w:val="DefaultParagraphFont"/>
    <w:rsid w:val="00943BC9"/>
    <w:rPr>
      <w:sz w:val="16"/>
      <w:szCs w:val="16"/>
    </w:rPr>
  </w:style>
  <w:style w:type="paragraph" w:styleId="CommentSubject">
    <w:name w:val="annotation subject"/>
    <w:basedOn w:val="CommentText"/>
    <w:next w:val="CommentText"/>
    <w:link w:val="CommentSubjectChar"/>
    <w:rsid w:val="00943BC9"/>
    <w:rPr>
      <w:b/>
      <w:bCs/>
      <w:sz w:val="20"/>
    </w:rPr>
  </w:style>
  <w:style w:type="character" w:customStyle="1" w:styleId="CommentSubjectChar">
    <w:name w:val="Comment Subject Char"/>
    <w:basedOn w:val="CommentTextChar"/>
    <w:link w:val="CommentSubject"/>
    <w:rsid w:val="00943BC9"/>
    <w:rPr>
      <w:b/>
      <w:bCs/>
      <w:sz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upov.int/upoveaf"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2164F-318A-4FC8-A09A-84878CC1B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3712</Words>
  <Characters>26526</Characters>
  <Application>Microsoft Office Word</Application>
  <DocSecurity>0</DocSecurity>
  <Lines>221</Lines>
  <Paragraphs>60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World Intellectual Property Organization</Company>
  <LinksUpToDate>false</LinksUpToDate>
  <CharactersWithSpaces>30178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BESSE Ariane</dc:creator>
  <cp:lastModifiedBy>BESSE Ariane</cp:lastModifiedBy>
  <cp:revision>5</cp:revision>
  <cp:lastPrinted>2017-04-13T09:44:00Z</cp:lastPrinted>
  <dcterms:created xsi:type="dcterms:W3CDTF">2017-04-12T14:28:00Z</dcterms:created>
  <dcterms:modified xsi:type="dcterms:W3CDTF">2017-04-13T09:44:00Z</dcterms:modified>
</cp:coreProperties>
</file>