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C970DD" w:rsidRPr="00C970DD" w:rsidTr="00772455">
        <w:trPr>
          <w:trHeight w:val="1760"/>
        </w:trPr>
        <w:tc>
          <w:tcPr>
            <w:tcW w:w="3993" w:type="dxa"/>
          </w:tcPr>
          <w:p w:rsidR="00C970DD" w:rsidRPr="00C970DD" w:rsidRDefault="00C970DD" w:rsidP="00C970DD">
            <w:pPr>
              <w:rPr>
                <w:lang w:val="de-DE"/>
              </w:rPr>
            </w:pPr>
          </w:p>
        </w:tc>
        <w:tc>
          <w:tcPr>
            <w:tcW w:w="1549" w:type="dxa"/>
            <w:vAlign w:val="center"/>
          </w:tcPr>
          <w:p w:rsidR="00C970DD" w:rsidRPr="00C970DD" w:rsidRDefault="0024259C" w:rsidP="00C970DD">
            <w:pPr>
              <w:spacing w:before="720"/>
              <w:jc w:val="center"/>
              <w:rPr>
                <w:lang w:val="de-DE"/>
              </w:rPr>
            </w:pPr>
            <w:r>
              <w:rPr>
                <w:noProof/>
              </w:rPr>
              <w:drawing>
                <wp:inline distT="0" distB="0" distL="0" distR="0" wp14:anchorId="56CE7E13" wp14:editId="4AC79570">
                  <wp:extent cx="981710" cy="481330"/>
                  <wp:effectExtent l="0" t="0" r="8890" b="0"/>
                  <wp:docPr id="355" name="Picture 35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C970DD" w:rsidRPr="00C970DD" w:rsidRDefault="00C970DD" w:rsidP="00C970DD">
            <w:pPr>
              <w:spacing w:after="120" w:line="340" w:lineRule="atLeast"/>
              <w:jc w:val="right"/>
              <w:rPr>
                <w:b/>
                <w:bCs/>
                <w:sz w:val="56"/>
                <w:lang w:val="de-DE"/>
              </w:rPr>
            </w:pPr>
            <w:r w:rsidRPr="00C970DD">
              <w:rPr>
                <w:b/>
                <w:bCs/>
                <w:sz w:val="56"/>
                <w:lang w:val="de-DE"/>
              </w:rPr>
              <w:t>G</w:t>
            </w:r>
          </w:p>
          <w:p w:rsidR="00C970DD" w:rsidRPr="00C970DD" w:rsidRDefault="00C970DD" w:rsidP="00C970DD">
            <w:pPr>
              <w:spacing w:line="280" w:lineRule="exact"/>
              <w:ind w:left="1361"/>
              <w:rPr>
                <w:b/>
                <w:bCs/>
                <w:spacing w:val="10"/>
                <w:lang w:val="de-DE"/>
              </w:rPr>
            </w:pPr>
            <w:r w:rsidRPr="00C970DD">
              <w:rPr>
                <w:b/>
                <w:bCs/>
                <w:spacing w:val="10"/>
                <w:lang w:val="de-DE"/>
              </w:rPr>
              <w:t>TC/49/41</w:t>
            </w:r>
          </w:p>
          <w:p w:rsidR="00C970DD" w:rsidRPr="00C970DD" w:rsidRDefault="00C970DD" w:rsidP="00C970DD">
            <w:pPr>
              <w:spacing w:line="280" w:lineRule="exact"/>
              <w:ind w:left="1361"/>
              <w:rPr>
                <w:bCs/>
                <w:lang w:val="de-DE"/>
              </w:rPr>
            </w:pPr>
            <w:r w:rsidRPr="00C970DD">
              <w:rPr>
                <w:b/>
                <w:lang w:val="de-DE"/>
              </w:rPr>
              <w:t>ORIGINAL:</w:t>
            </w:r>
            <w:r w:rsidRPr="00C970DD">
              <w:rPr>
                <w:lang w:val="de-DE"/>
              </w:rPr>
              <w:t xml:space="preserve"> </w:t>
            </w:r>
            <w:r w:rsidRPr="00C970DD">
              <w:rPr>
                <w:b/>
                <w:bCs/>
                <w:lang w:val="de-DE"/>
              </w:rPr>
              <w:t xml:space="preserve"> </w:t>
            </w:r>
            <w:bookmarkStart w:id="0" w:name="Original"/>
            <w:bookmarkEnd w:id="0"/>
            <w:r w:rsidRPr="00C970DD">
              <w:rPr>
                <w:bCs/>
                <w:lang w:val="de-DE"/>
              </w:rPr>
              <w:t>englisch</w:t>
            </w:r>
          </w:p>
          <w:p w:rsidR="00C970DD" w:rsidRPr="00C970DD" w:rsidRDefault="00C970DD" w:rsidP="00C970DD">
            <w:pPr>
              <w:spacing w:line="280" w:lineRule="exact"/>
              <w:ind w:left="1361"/>
              <w:rPr>
                <w:b/>
                <w:bCs/>
                <w:spacing w:val="10"/>
                <w:lang w:val="de-DE"/>
              </w:rPr>
            </w:pPr>
            <w:r w:rsidRPr="00C970DD">
              <w:rPr>
                <w:b/>
                <w:bCs/>
                <w:lang w:val="de-DE"/>
              </w:rPr>
              <w:t xml:space="preserve">DATUM: </w:t>
            </w:r>
            <w:r w:rsidRPr="00C970DD">
              <w:rPr>
                <w:lang w:val="de-DE"/>
              </w:rPr>
              <w:t xml:space="preserve"> </w:t>
            </w:r>
            <w:bookmarkStart w:id="1" w:name="Date"/>
            <w:bookmarkEnd w:id="1"/>
            <w:r w:rsidRPr="00C970DD">
              <w:rPr>
                <w:bCs/>
                <w:lang w:val="de-DE"/>
              </w:rPr>
              <w:t>20. März 2013</w:t>
            </w:r>
          </w:p>
        </w:tc>
      </w:tr>
      <w:tr w:rsidR="00C970DD" w:rsidRPr="000945B2" w:rsidTr="00772455">
        <w:tc>
          <w:tcPr>
            <w:tcW w:w="9534" w:type="dxa"/>
            <w:gridSpan w:val="3"/>
          </w:tcPr>
          <w:p w:rsidR="00C970DD" w:rsidRPr="00C970DD" w:rsidRDefault="00C970DD" w:rsidP="00C970DD">
            <w:pPr>
              <w:spacing w:before="60"/>
              <w:jc w:val="center"/>
              <w:rPr>
                <w:b/>
                <w:bCs/>
                <w:spacing w:val="8"/>
                <w:sz w:val="28"/>
                <w:lang w:val="de-DE"/>
              </w:rPr>
            </w:pPr>
            <w:r w:rsidRPr="00C970DD">
              <w:rPr>
                <w:b/>
                <w:bCs/>
                <w:snapToGrid w:val="0"/>
                <w:spacing w:val="8"/>
                <w:sz w:val="24"/>
                <w:lang w:val="de-DE"/>
              </w:rPr>
              <w:t xml:space="preserve">INTERNATIONALER VERBAND ZUM SCHUTZ VON PFLANZENZÜCHTUNGEN </w:t>
            </w:r>
          </w:p>
        </w:tc>
      </w:tr>
      <w:tr w:rsidR="00C970DD" w:rsidRPr="00C970DD" w:rsidTr="00772455">
        <w:tc>
          <w:tcPr>
            <w:tcW w:w="9534" w:type="dxa"/>
            <w:gridSpan w:val="3"/>
          </w:tcPr>
          <w:p w:rsidR="00C970DD" w:rsidRPr="00C970DD" w:rsidRDefault="00C970DD" w:rsidP="00C970DD">
            <w:pPr>
              <w:spacing w:before="60" w:after="480"/>
              <w:jc w:val="center"/>
              <w:rPr>
                <w:lang w:val="de-DE"/>
              </w:rPr>
            </w:pPr>
            <w:r w:rsidRPr="00C970DD">
              <w:rPr>
                <w:lang w:val="de-DE"/>
              </w:rPr>
              <w:t>Genf</w:t>
            </w:r>
          </w:p>
        </w:tc>
      </w:tr>
    </w:tbl>
    <w:p w:rsidR="00C970DD" w:rsidRPr="00C970DD" w:rsidRDefault="00C970DD" w:rsidP="00C970DD">
      <w:pPr>
        <w:spacing w:before="240"/>
        <w:jc w:val="center"/>
        <w:rPr>
          <w:b/>
          <w:bCs/>
          <w:caps/>
          <w:kern w:val="28"/>
          <w:sz w:val="24"/>
          <w:lang w:val="de-DE"/>
        </w:rPr>
      </w:pPr>
      <w:r w:rsidRPr="00C970DD">
        <w:rPr>
          <w:b/>
          <w:bCs/>
          <w:caps/>
          <w:kern w:val="28"/>
          <w:sz w:val="24"/>
          <w:lang w:val="de-DE"/>
        </w:rPr>
        <w:t>TECHNISCHER AUSSCHUSS</w:t>
      </w:r>
    </w:p>
    <w:p w:rsidR="00C970DD" w:rsidRPr="00C970DD" w:rsidRDefault="00C970DD" w:rsidP="00C970DD">
      <w:pPr>
        <w:spacing w:before="240"/>
        <w:jc w:val="center"/>
        <w:rPr>
          <w:b/>
          <w:bCs/>
          <w:kern w:val="28"/>
          <w:sz w:val="24"/>
          <w:lang w:val="de-DE"/>
        </w:rPr>
      </w:pPr>
      <w:r w:rsidRPr="00C970DD">
        <w:rPr>
          <w:b/>
          <w:bCs/>
          <w:kern w:val="28"/>
          <w:sz w:val="24"/>
          <w:lang w:val="de-DE"/>
        </w:rPr>
        <w:t>Neunundvierzigste Tagung</w:t>
      </w:r>
      <w:r w:rsidRPr="00C970DD">
        <w:rPr>
          <w:b/>
          <w:bCs/>
          <w:kern w:val="28"/>
          <w:sz w:val="24"/>
          <w:lang w:val="de-DE"/>
        </w:rPr>
        <w:br/>
        <w:t>Genf, 18. bis 20. März 2013</w:t>
      </w:r>
    </w:p>
    <w:p w:rsidR="00C970DD" w:rsidRPr="00C970DD" w:rsidRDefault="00C970DD" w:rsidP="00C970DD">
      <w:pPr>
        <w:spacing w:before="600"/>
        <w:jc w:val="center"/>
        <w:rPr>
          <w:caps/>
          <w:lang w:val="de-DE"/>
        </w:rPr>
      </w:pPr>
      <w:bookmarkStart w:id="2" w:name="TitleOfDoc"/>
      <w:bookmarkEnd w:id="2"/>
      <w:r w:rsidRPr="00C970DD">
        <w:rPr>
          <w:caps/>
          <w:lang w:val="de-DE"/>
        </w:rPr>
        <w:t>Bericht über die Entschlie</w:t>
      </w:r>
      <w:r w:rsidR="007C1DA9">
        <w:rPr>
          <w:caps/>
          <w:lang w:val="de-DE"/>
        </w:rPr>
        <w:t>SS</w:t>
      </w:r>
      <w:r w:rsidRPr="00C970DD">
        <w:rPr>
          <w:caps/>
          <w:lang w:val="de-DE"/>
        </w:rPr>
        <w:t>ungen</w:t>
      </w:r>
    </w:p>
    <w:p w:rsidR="00C970DD" w:rsidRPr="00C970DD" w:rsidRDefault="009E5D70" w:rsidP="00C970DD">
      <w:pPr>
        <w:spacing w:before="240" w:after="600"/>
        <w:jc w:val="center"/>
        <w:rPr>
          <w:i/>
          <w:iCs/>
          <w:lang w:val="de-DE"/>
        </w:rPr>
      </w:pPr>
      <w:bookmarkStart w:id="3" w:name="Prepared"/>
      <w:bookmarkEnd w:id="3"/>
      <w:r w:rsidRPr="00C970DD">
        <w:rPr>
          <w:i/>
          <w:iCs/>
          <w:lang w:val="de-DE"/>
        </w:rPr>
        <w:t xml:space="preserve">vom </w:t>
      </w:r>
      <w:r w:rsidR="00C970DD" w:rsidRPr="00C970DD">
        <w:rPr>
          <w:i/>
          <w:iCs/>
          <w:lang w:val="de-DE"/>
        </w:rPr>
        <w:t>Technischen Ausschuß angenommen</w:t>
      </w:r>
    </w:p>
    <w:p w:rsidR="00C970DD" w:rsidRPr="00C970DD" w:rsidRDefault="00C970DD" w:rsidP="00C970DD">
      <w:pPr>
        <w:rPr>
          <w:snapToGrid w:val="0"/>
          <w:u w:val="single"/>
          <w:lang w:val="de-DE"/>
        </w:rPr>
      </w:pPr>
      <w:r w:rsidRPr="00C970DD">
        <w:rPr>
          <w:snapToGrid w:val="0"/>
          <w:u w:val="single"/>
          <w:lang w:val="de-DE"/>
        </w:rPr>
        <w:t>Eröffnung der Tagung</w:t>
      </w:r>
    </w:p>
    <w:p w:rsidR="00C970DD" w:rsidRPr="00C970DD" w:rsidRDefault="00C970DD" w:rsidP="00C970DD">
      <w:pPr>
        <w:rPr>
          <w:snapToGrid w:val="0"/>
          <w:u w:val="single"/>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Der Technische Ausschuß (TC) hielt seine neunundvierzigste Tagung vom 18. bis 20. März 2013 in Genf ab. Die Teilnehmerliste ist in Anlage I dieses Berichts wiedergegeben.</w:t>
      </w:r>
    </w:p>
    <w:p w:rsidR="00C970DD" w:rsidRPr="00C970DD" w:rsidRDefault="00C970DD" w:rsidP="00C970DD">
      <w:pPr>
        <w:rPr>
          <w:snapToGrid w:val="0"/>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Die Tagung wurde von Herrn Joël Guiard (Frankreich), dem Vorsitzenden des TC, eröffnet, der die Teilnehmer begrüßte.</w:t>
      </w:r>
    </w:p>
    <w:p w:rsidR="00C970DD" w:rsidRPr="00C970DD" w:rsidRDefault="00C970DD" w:rsidP="00C970DD">
      <w:pPr>
        <w:rPr>
          <w:snapToGrid w:val="0"/>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Der Vorsitzende berichtete, daß Serbien seine Urkunde über den Beitritt zur Akte von 1991 des UPOV-Übereinkommens am 5. Dezember 2012 hinterlegt habe und am 5. Januar 2013 einundsiebzigstes Mitglied des Verbandes geworden sei. Er berichtete ferner, daß Frankreich am 27. April 2012 seine Urkunde der Ratifizierung der Akte von 1991 des UPOV-Übereinkommens hinterlegt habe und am 27. Mai 2012 durch die Akte von 1991 gebunden wurde und daß Panama seine Urkunde über den Beitritt zur Akte von 1991 des UPOV-Übereinkommens am 22. Oktober 2012 hinterlegt habe und am 22. November 2012 durch die Akte von 1991 gebunden wurde.</w:t>
      </w:r>
    </w:p>
    <w:p w:rsidR="00C970DD" w:rsidRPr="00C970DD" w:rsidRDefault="00C970DD" w:rsidP="00C970DD">
      <w:pPr>
        <w:rPr>
          <w:snapToGrid w:val="0"/>
          <w:lang w:val="de-DE"/>
        </w:rPr>
      </w:pPr>
    </w:p>
    <w:p w:rsidR="00C970DD" w:rsidRPr="00C970DD" w:rsidRDefault="00C970DD" w:rsidP="00C970DD">
      <w:pPr>
        <w:rPr>
          <w:snapToGrid w:val="0"/>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r>
      <w:r w:rsidRPr="00C970DD">
        <w:rPr>
          <w:snapToGrid w:val="0"/>
          <w:lang w:val="de-DE"/>
        </w:rPr>
        <w:t xml:space="preserve">Der Vorsitzende informierte den TC darüber, daß Ghana der Beobachterstatus im TC und in den Technischen Arbeitsgruppen (TWP) und dem Afrikanischen Saatguthandelsverband (AFSTA) der Beobachterstatus im Rat, im </w:t>
      </w:r>
      <w:r w:rsidRPr="00C970DD">
        <w:rPr>
          <w:snapToGrid w:val="0"/>
          <w:color w:val="000000"/>
          <w:lang w:val="de-DE"/>
        </w:rPr>
        <w:t>Verwaltungs- und Rechtsausschuß (CAJ)</w:t>
      </w:r>
      <w:r w:rsidRPr="00C970DD">
        <w:rPr>
          <w:snapToGrid w:val="0"/>
          <w:lang w:val="de-DE"/>
        </w:rPr>
        <w:t xml:space="preserve"> und in den TWP erteilt worden sei.</w:t>
      </w:r>
    </w:p>
    <w:p w:rsidR="00C970DD" w:rsidRPr="00C970DD" w:rsidRDefault="00C970DD" w:rsidP="00C970DD">
      <w:pPr>
        <w:rPr>
          <w:snapToGrid w:val="0"/>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 xml:space="preserve">Der Stellvertretende Generalsekretär </w:t>
      </w:r>
      <w:r w:rsidR="00571835" w:rsidRPr="0052767D">
        <w:rPr>
          <w:szCs w:val="24"/>
          <w:lang w:val="de-DE"/>
        </w:rPr>
        <w:t xml:space="preserve">berichtete, </w:t>
      </w:r>
      <w:r w:rsidR="00571835">
        <w:rPr>
          <w:szCs w:val="24"/>
          <w:lang w:val="de-DE"/>
        </w:rPr>
        <w:t>daß</w:t>
      </w:r>
      <w:r w:rsidR="00571835" w:rsidRPr="0052767D">
        <w:rPr>
          <w:szCs w:val="24"/>
          <w:lang w:val="de-DE"/>
        </w:rPr>
        <w:t xml:space="preserve"> Frau Margaret Byskov und Frau Julia Borys im Jahr 2013 nach sechzehn bzw. zwei Dienstjahren in den Ruhestand treten würden. Er brachte die Wertschätzung für ihr Engagement und die bedeutenden Dienste zum Ausdruck, die sie für das Verbandsbüro geleistet ha</w:t>
      </w:r>
      <w:r w:rsidR="00571835">
        <w:rPr>
          <w:szCs w:val="24"/>
          <w:lang w:val="de-DE"/>
        </w:rPr>
        <w:t>b</w:t>
      </w:r>
      <w:r w:rsidR="00571835" w:rsidRPr="0052767D">
        <w:rPr>
          <w:szCs w:val="24"/>
          <w:lang w:val="de-DE"/>
        </w:rPr>
        <w:t xml:space="preserve">en. Der Generalsekretär berichtete </w:t>
      </w:r>
      <w:r w:rsidR="00571835">
        <w:rPr>
          <w:szCs w:val="24"/>
          <w:lang w:val="de-DE"/>
        </w:rPr>
        <w:t>ferner</w:t>
      </w:r>
      <w:r w:rsidR="00571835" w:rsidRPr="0052767D">
        <w:rPr>
          <w:szCs w:val="24"/>
          <w:lang w:val="de-DE"/>
        </w:rPr>
        <w:t xml:space="preserve">, </w:t>
      </w:r>
      <w:r w:rsidR="00571835">
        <w:rPr>
          <w:szCs w:val="24"/>
          <w:lang w:val="de-DE"/>
        </w:rPr>
        <w:t>daß</w:t>
      </w:r>
      <w:r w:rsidR="00571835" w:rsidRPr="0052767D">
        <w:rPr>
          <w:szCs w:val="24"/>
          <w:lang w:val="de-DE"/>
        </w:rPr>
        <w:t xml:space="preserve"> Herr Benjamin Rivoire und Herr Leontino Taveira zum Technischen/Regionalen Bediensteten (afrikanische/arabische Länder) bzw. zum Technischen/Regionalen Bediensteten (Lateinamerika, Karibik) ernannt worden </w:t>
      </w:r>
      <w:r w:rsidR="00571835">
        <w:rPr>
          <w:szCs w:val="24"/>
          <w:lang w:val="de-DE"/>
        </w:rPr>
        <w:t>seien</w:t>
      </w:r>
      <w:r w:rsidR="00571835" w:rsidRPr="0052767D">
        <w:rPr>
          <w:szCs w:val="24"/>
          <w:lang w:val="de-DE"/>
        </w:rPr>
        <w:t>.</w:t>
      </w:r>
    </w:p>
    <w:p w:rsidR="00C970DD" w:rsidRPr="00C970DD" w:rsidRDefault="00C970DD" w:rsidP="00C970DD">
      <w:pPr>
        <w:rPr>
          <w:snapToGrid w:val="0"/>
          <w:lang w:val="de-DE"/>
        </w:rPr>
      </w:pPr>
    </w:p>
    <w:p w:rsidR="00C970DD" w:rsidRPr="00C970DD" w:rsidRDefault="00C970DD" w:rsidP="00C970DD">
      <w:pPr>
        <w:rPr>
          <w:snapToGrid w:val="0"/>
          <w:lang w:val="de-DE"/>
        </w:rPr>
      </w:pPr>
    </w:p>
    <w:p w:rsidR="00C970DD" w:rsidRPr="00C970DD" w:rsidRDefault="00C970DD" w:rsidP="00C970DD">
      <w:pPr>
        <w:rPr>
          <w:u w:val="single"/>
          <w:lang w:val="de-DE"/>
        </w:rPr>
      </w:pPr>
      <w:r w:rsidRPr="00C970DD">
        <w:rPr>
          <w:u w:val="single"/>
          <w:lang w:val="de-DE"/>
        </w:rPr>
        <w:t>Annahme der Tagesordnung</w:t>
      </w:r>
    </w:p>
    <w:p w:rsidR="00C970DD" w:rsidRPr="00C970DD" w:rsidRDefault="00C970DD" w:rsidP="00C970DD">
      <w:pPr>
        <w:rPr>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Der TC nahm die Tagesordnung, wie in Dokument TC/49/1 Rev. 2 dargelegt, an.</w:t>
      </w:r>
    </w:p>
    <w:p w:rsidR="00C970DD" w:rsidRPr="00C970DD" w:rsidRDefault="00C970DD" w:rsidP="00C970DD">
      <w:pPr>
        <w:rPr>
          <w:snapToGrid w:val="0"/>
          <w:lang w:val="de-DE"/>
        </w:rPr>
      </w:pPr>
    </w:p>
    <w:p w:rsidR="00C970DD" w:rsidRPr="00C970DD" w:rsidRDefault="00C970DD" w:rsidP="00C970DD">
      <w:pPr>
        <w:rPr>
          <w:snapToGrid w:val="0"/>
          <w:lang w:val="de-DE"/>
        </w:rPr>
      </w:pPr>
    </w:p>
    <w:p w:rsidR="00C970DD" w:rsidRPr="00C970DD" w:rsidRDefault="00C970DD" w:rsidP="00D904E1">
      <w:pPr>
        <w:keepNext/>
        <w:rPr>
          <w:u w:val="single"/>
          <w:lang w:val="de-DE"/>
        </w:rPr>
      </w:pPr>
      <w:r w:rsidRPr="00C970DD">
        <w:rPr>
          <w:u w:val="single"/>
          <w:lang w:val="de-DE"/>
        </w:rPr>
        <w:t>Bericht über die Entwicklungen in der UPOV, u. a. die auf den letzten Tagungen des Verwaltungs- und Rechtsausschusses, des Beratenden Ausschusses und des Rates erörterten wichtigen Angelegenheiten (mündlicher Bericht des Stellvertretenden Generalsekretärs)</w:t>
      </w:r>
    </w:p>
    <w:p w:rsidR="00C970DD" w:rsidRPr="00C970DD" w:rsidRDefault="00C970DD" w:rsidP="00D904E1">
      <w:pPr>
        <w:keepNext/>
        <w:rPr>
          <w:snapToGrid w:val="0"/>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 xml:space="preserve">Der stellvertretende Generalsekretär berichtete in Form </w:t>
      </w:r>
      <w:bookmarkStart w:id="4" w:name="OLE_LINK3"/>
      <w:bookmarkStart w:id="5" w:name="OLE_LINK4"/>
      <w:r w:rsidRPr="00C970DD">
        <w:rPr>
          <w:lang w:val="de-DE"/>
        </w:rPr>
        <w:t xml:space="preserve">einer Powerpoint-Präsentation mündlich über </w:t>
      </w:r>
      <w:bookmarkEnd w:id="4"/>
      <w:bookmarkEnd w:id="5"/>
      <w:r w:rsidRPr="00C970DD">
        <w:rPr>
          <w:lang w:val="de-DE"/>
        </w:rPr>
        <w:t xml:space="preserve">die fünfundsechzigste und die sechsundsechzigste Tagung des CAJ, die dreiundachtzigste und die </w:t>
      </w:r>
      <w:r w:rsidRPr="00C970DD">
        <w:rPr>
          <w:lang w:val="de-DE"/>
        </w:rPr>
        <w:lastRenderedPageBreak/>
        <w:t>vierundachtzigste Tagung des Beratenden Ausschusses und die neunundzwanzigste außerordentliche Tagung sowie die sechsundvierzigste ordentliche Tagung des Rates. Der TC merkte an, daß die Anlage des Tagungsberichts eine Abschrift dieser Präsentation enthalten werde.</w:t>
      </w:r>
    </w:p>
    <w:p w:rsidR="00C970DD" w:rsidRPr="00C970DD" w:rsidRDefault="00C970DD" w:rsidP="00C970DD">
      <w:pPr>
        <w:rPr>
          <w:lang w:val="de-DE"/>
        </w:rPr>
      </w:pPr>
    </w:p>
    <w:p w:rsidR="00C970DD" w:rsidRPr="00C970DD" w:rsidRDefault="00C970DD" w:rsidP="00C970DD">
      <w:pPr>
        <w:rPr>
          <w:lang w:val="de-DE"/>
        </w:rPr>
      </w:pPr>
    </w:p>
    <w:p w:rsidR="00C970DD" w:rsidRPr="00C970DD" w:rsidRDefault="00C970DD" w:rsidP="00C970DD">
      <w:pPr>
        <w:keepNext/>
        <w:rPr>
          <w:u w:val="single"/>
          <w:lang w:val="de-DE"/>
        </w:rPr>
      </w:pPr>
      <w:r w:rsidRPr="00C970DD">
        <w:rPr>
          <w:u w:val="single"/>
          <w:lang w:val="de-DE"/>
        </w:rPr>
        <w:t>Berichte über den Fortschritt der Arbeiten der Technischen Arbeitsgruppen, einschließlich der Arbeitsgruppe für biochemische und molekulare Verfahren und insbesondere für DNS Profilierungsverfahren (BMT) und der artenspezifischen Ad-hoc-Untergruppen für molekulare Verfahren</w:t>
      </w:r>
    </w:p>
    <w:p w:rsidR="00C970DD" w:rsidRPr="00C970DD" w:rsidRDefault="00C970DD" w:rsidP="00C970DD">
      <w:pPr>
        <w:keepNext/>
        <w:rPr>
          <w:u w:val="single"/>
          <w:lang w:val="de-DE"/>
        </w:rPr>
      </w:pPr>
    </w:p>
    <w:p w:rsidR="00C970DD" w:rsidRPr="00C970DD" w:rsidRDefault="00C970DD" w:rsidP="00C970DD">
      <w:pPr>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Der TC hörte mündliche Berichte der Vorsitzenden in Form von Powerpoint-Präsentationen über die Arbeit der Technischen Arbeitsgruppe für landwirtschaftliche Arten (TWA), der Technischen Arbeitsgruppe für Automatisierung und Computerprogramme (TWC), der Technischen Arbeitsgruppe für Obstarten (TWF), der Technischen Arbeitsgruppe für Zierpflanzen und forstliche Baumarten (TWO) und der Technischen Arbeitsgruppe für Gemüsearten (TWV). Der TC nahm zur Kenntnis, daß seit der achtundvierzigste</w:t>
      </w:r>
      <w:r w:rsidR="008038FD">
        <w:rPr>
          <w:lang w:val="de-DE"/>
        </w:rPr>
        <w:t>n Tagung des TC keine Tagung</w:t>
      </w:r>
      <w:r w:rsidRPr="00C970DD">
        <w:rPr>
          <w:lang w:val="de-DE"/>
        </w:rPr>
        <w:t xml:space="preserve"> der Arbeitsgruppe für biochemische und molekulare Verfahren und insbesondere für DNS-Profilierungsverfahren (BMT) abgehalten worden sei. Er nahm zur Kenntnis, daß Abschriften dieser Präsentationen im Tagungsbericht in einer Anlage wiedergegeben werden.</w:t>
      </w:r>
    </w:p>
    <w:p w:rsidR="00C970DD" w:rsidRPr="00C970DD" w:rsidRDefault="00C970DD" w:rsidP="00C970DD">
      <w:pPr>
        <w:rPr>
          <w:lang w:val="de-DE"/>
        </w:rPr>
      </w:pPr>
    </w:p>
    <w:p w:rsidR="00C970DD" w:rsidRPr="00C970DD" w:rsidRDefault="00C970DD" w:rsidP="00C970DD">
      <w:pPr>
        <w:rPr>
          <w:u w:val="single"/>
          <w:lang w:val="de-DE"/>
        </w:rPr>
      </w:pPr>
    </w:p>
    <w:p w:rsidR="00C970DD" w:rsidRPr="00C970DD" w:rsidRDefault="00C970DD" w:rsidP="00C970DD">
      <w:pPr>
        <w:keepNext/>
        <w:rPr>
          <w:u w:val="single"/>
          <w:lang w:val="de-DE"/>
        </w:rPr>
      </w:pPr>
      <w:r w:rsidRPr="00C970DD">
        <w:rPr>
          <w:u w:val="single"/>
          <w:lang w:val="de-DE"/>
        </w:rPr>
        <w:t>Fragen, die von den technischen Arbeitsgruppen aufgeworfen wurden</w:t>
      </w:r>
    </w:p>
    <w:p w:rsidR="00C970DD" w:rsidRPr="00C970DD" w:rsidRDefault="00C970DD" w:rsidP="00C970DD">
      <w:pPr>
        <w:keepNext/>
        <w:rPr>
          <w:u w:val="single"/>
          <w:lang w:val="de-DE"/>
        </w:rPr>
      </w:pPr>
    </w:p>
    <w:p w:rsidR="00C970DD" w:rsidRPr="00C970DD" w:rsidRDefault="00C970DD" w:rsidP="00C970DD">
      <w:pPr>
        <w:keepNext/>
        <w:rPr>
          <w:lang w:val="de-DE"/>
        </w:rPr>
      </w:pPr>
      <w:r w:rsidRPr="00C970DD">
        <w:rPr>
          <w:lang w:val="de-DE"/>
        </w:rPr>
        <w:fldChar w:fldCharType="begin"/>
      </w:r>
      <w:r w:rsidRPr="00C970DD">
        <w:rPr>
          <w:lang w:val="de-DE"/>
        </w:rPr>
        <w:instrText xml:space="preserve"> AUTONUM  \* Arabic </w:instrText>
      </w:r>
      <w:r w:rsidRPr="00C970DD">
        <w:rPr>
          <w:lang w:val="de-DE"/>
        </w:rPr>
        <w:fldChar w:fldCharType="end"/>
      </w:r>
      <w:r w:rsidRPr="00C970DD">
        <w:rPr>
          <w:lang w:val="de-DE"/>
        </w:rPr>
        <w:tab/>
        <w:t>Der TC prüfte das Dokument TC/49/3.</w:t>
      </w:r>
    </w:p>
    <w:p w:rsidR="00C970DD" w:rsidRPr="00C970DD" w:rsidRDefault="00C970DD" w:rsidP="00C970DD">
      <w:pPr>
        <w:keepNext/>
        <w:rPr>
          <w:lang w:val="de-DE"/>
        </w:rPr>
      </w:pPr>
    </w:p>
    <w:p w:rsidR="00C970DD" w:rsidRPr="00C970DD" w:rsidRDefault="00C970DD" w:rsidP="00C970DD">
      <w:pPr>
        <w:keepNext/>
        <w:ind w:left="1134" w:hanging="567"/>
        <w:outlineLvl w:val="4"/>
        <w:rPr>
          <w:spacing w:val="-2"/>
          <w:lang w:val="de-DE"/>
        </w:rPr>
      </w:pPr>
      <w:bookmarkStart w:id="6" w:name="_Toc348535865"/>
      <w:r w:rsidRPr="00C970DD">
        <w:rPr>
          <w:spacing w:val="-2"/>
          <w:lang w:val="de-DE"/>
        </w:rPr>
        <w:t>I.</w:t>
      </w:r>
      <w:r w:rsidRPr="00C970DD">
        <w:rPr>
          <w:spacing w:val="-2"/>
          <w:lang w:val="de-DE"/>
        </w:rPr>
        <w:tab/>
        <w:t>FRAGEN ZUR INFORMATION UND FÜR EINE VOM TECHNISCHEN AUSSCHUSS GEGEBENENFALLS ZU TREFFENDE ENTSCHEIDUNG</w:t>
      </w:r>
      <w:bookmarkEnd w:id="6"/>
    </w:p>
    <w:p w:rsidR="00C970DD" w:rsidRPr="00C970DD" w:rsidRDefault="00C970DD" w:rsidP="00C970DD">
      <w:pPr>
        <w:keepNext/>
        <w:rPr>
          <w:lang w:val="de-DE"/>
        </w:rPr>
      </w:pPr>
    </w:p>
    <w:p w:rsidR="00C970DD" w:rsidRPr="00C970DD" w:rsidRDefault="00C970DD" w:rsidP="00C970DD">
      <w:pPr>
        <w:keepNext/>
        <w:rPr>
          <w:i/>
          <w:lang w:val="de-DE"/>
        </w:rPr>
      </w:pPr>
      <w:bookmarkStart w:id="7" w:name="_Toc348535866"/>
      <w:r w:rsidRPr="00C970DD">
        <w:rPr>
          <w:i/>
          <w:lang w:val="de-DE"/>
        </w:rPr>
        <w:t>Anleitung für Verfasser von Prüfungsrichtlinien</w:t>
      </w:r>
      <w:bookmarkEnd w:id="7"/>
    </w:p>
    <w:p w:rsidR="00C970DD" w:rsidRPr="00C970DD" w:rsidRDefault="00C970DD" w:rsidP="00C970DD">
      <w:pPr>
        <w:keepNext/>
        <w:rPr>
          <w:lang w:val="de-DE"/>
        </w:rPr>
      </w:pPr>
    </w:p>
    <w:p w:rsidR="005059E5" w:rsidRDefault="00C970DD" w:rsidP="00892ABE">
      <w:pPr>
        <w:rPr>
          <w:lang w:val="de-DE"/>
        </w:rPr>
      </w:pPr>
      <w:r w:rsidRPr="00C970DD">
        <w:rPr>
          <w:lang w:val="de-DE"/>
        </w:rPr>
        <w:fldChar w:fldCharType="begin"/>
      </w:r>
      <w:r w:rsidRPr="00C970DD">
        <w:rPr>
          <w:lang w:val="de-DE"/>
        </w:rPr>
        <w:instrText xml:space="preserve"> AUTONUM  </w:instrText>
      </w:r>
      <w:r w:rsidRPr="00C970DD">
        <w:rPr>
          <w:lang w:val="de-DE"/>
        </w:rPr>
        <w:fldChar w:fldCharType="end"/>
      </w:r>
      <w:r w:rsidRPr="00C970DD">
        <w:rPr>
          <w:lang w:val="de-DE"/>
        </w:rPr>
        <w:tab/>
        <w:t xml:space="preserve">Der TC </w:t>
      </w:r>
      <w:r w:rsidR="00892ABE">
        <w:rPr>
          <w:lang w:val="de-DE"/>
        </w:rPr>
        <w:t xml:space="preserve">nahm die Bemerkungen der TWP auf ihren Tagungen 2012 betreffend den </w:t>
      </w:r>
      <w:r w:rsidR="00892ABE" w:rsidRPr="00C970DD">
        <w:rPr>
          <w:spacing w:val="-2"/>
          <w:lang w:val="de-DE"/>
        </w:rPr>
        <w:t>„Praktischen Leitfaden für Verfasser (</w:t>
      </w:r>
      <w:r w:rsidR="005E173F">
        <w:rPr>
          <w:spacing w:val="-2"/>
          <w:lang w:val="de-DE"/>
        </w:rPr>
        <w:t>f</w:t>
      </w:r>
      <w:r w:rsidR="00892ABE" w:rsidRPr="00C970DD">
        <w:rPr>
          <w:spacing w:val="-2"/>
          <w:lang w:val="de-DE"/>
        </w:rPr>
        <w:t>ührende Sachverständige)</w:t>
      </w:r>
      <w:r w:rsidR="00892ABE" w:rsidRPr="00C970DD">
        <w:rPr>
          <w:lang w:val="de-DE"/>
        </w:rPr>
        <w:t xml:space="preserve"> von UPOV-Prüfungsrichtlinien”, Abschnitt „In der Technischen Arbeitsgruppe zu </w:t>
      </w:r>
      <w:r w:rsidR="00892ABE">
        <w:rPr>
          <w:lang w:val="de-DE"/>
        </w:rPr>
        <w:t>prüfende</w:t>
      </w:r>
      <w:r w:rsidR="00892ABE" w:rsidRPr="00C970DD">
        <w:rPr>
          <w:lang w:val="de-DE"/>
        </w:rPr>
        <w:t xml:space="preserve"> Prüfungsrichtlinien”</w:t>
      </w:r>
      <w:r w:rsidR="00892ABE">
        <w:rPr>
          <w:lang w:val="de-DE"/>
        </w:rPr>
        <w:t xml:space="preserve">, </w:t>
      </w:r>
      <w:r w:rsidR="00892ABE" w:rsidRPr="00C970DD">
        <w:rPr>
          <w:lang w:val="de-DE"/>
        </w:rPr>
        <w:t xml:space="preserve">wie in der Anlage </w:t>
      </w:r>
      <w:r w:rsidR="00892ABE">
        <w:rPr>
          <w:lang w:val="de-DE"/>
        </w:rPr>
        <w:t>zu</w:t>
      </w:r>
      <w:r w:rsidR="00892ABE" w:rsidRPr="00C970DD">
        <w:rPr>
          <w:lang w:val="de-DE"/>
        </w:rPr>
        <w:t xml:space="preserve"> Dokument TC/49/3 wiedergegeben, </w:t>
      </w:r>
      <w:r w:rsidR="00892ABE">
        <w:rPr>
          <w:lang w:val="de-DE"/>
        </w:rPr>
        <w:t>zur Kenntnis.</w:t>
      </w:r>
    </w:p>
    <w:p w:rsidR="00892ABE" w:rsidRPr="00C970DD" w:rsidRDefault="00892ABE" w:rsidP="00892ABE">
      <w:pPr>
        <w:rPr>
          <w:rFonts w:cs="Arial"/>
          <w:lang w:val="de-DE"/>
        </w:rPr>
      </w:pPr>
    </w:p>
    <w:p w:rsidR="005059E5" w:rsidRPr="00D87396" w:rsidRDefault="005059E5" w:rsidP="00987A4A">
      <w:pPr>
        <w:rPr>
          <w:lang w:val="de-DE"/>
        </w:rPr>
      </w:pPr>
      <w:r w:rsidRPr="002F6EFE">
        <w:fldChar w:fldCharType="begin"/>
      </w:r>
      <w:r w:rsidRPr="009E5D70">
        <w:rPr>
          <w:lang w:val="de-DE"/>
        </w:rPr>
        <w:instrText xml:space="preserve"> AUTONUM  </w:instrText>
      </w:r>
      <w:r w:rsidRPr="002F6EFE">
        <w:fldChar w:fldCharType="end"/>
      </w:r>
      <w:r w:rsidRPr="009E5D70">
        <w:rPr>
          <w:lang w:val="de-DE"/>
        </w:rPr>
        <w:tab/>
      </w:r>
      <w:r w:rsidR="00F11638" w:rsidRPr="00D87396">
        <w:rPr>
          <w:lang w:val="de-DE"/>
        </w:rPr>
        <w:t>Der TC vereinbar</w:t>
      </w:r>
      <w:r w:rsidR="008038FD" w:rsidRPr="00D87396">
        <w:rPr>
          <w:lang w:val="de-DE"/>
        </w:rPr>
        <w:t>te, daß Prüfungsrichtlinien allgemein</w:t>
      </w:r>
      <w:r w:rsidR="00F11638" w:rsidRPr="00D87396">
        <w:rPr>
          <w:lang w:val="de-DE"/>
        </w:rPr>
        <w:t xml:space="preserve"> von den Erörterungen in den TWP zurückgezogen werden sollten, wenn der </w:t>
      </w:r>
      <w:r w:rsidR="005E173F">
        <w:rPr>
          <w:lang w:val="de-DE"/>
        </w:rPr>
        <w:t>f</w:t>
      </w:r>
      <w:r w:rsidR="00F11638" w:rsidRPr="00D87396">
        <w:rPr>
          <w:lang w:val="de-DE"/>
        </w:rPr>
        <w:t>ührende Sachverständige nicht bei der Tagung anwes</w:t>
      </w:r>
      <w:r w:rsidR="008038FD" w:rsidRPr="00D87396">
        <w:rPr>
          <w:lang w:val="de-DE"/>
        </w:rPr>
        <w:t>end sei, außer wenn ausreichend lange</w:t>
      </w:r>
      <w:r w:rsidR="00F11638" w:rsidRPr="00D87396">
        <w:rPr>
          <w:lang w:val="de-DE"/>
        </w:rPr>
        <w:t xml:space="preserve"> vor der Tagung mit einem geeigneten alternativen Sachverständigen vereinbart werden könne, daß er als führender Sachverständiger agieren werde oder wenn der </w:t>
      </w:r>
      <w:r w:rsidR="005E173F">
        <w:rPr>
          <w:lang w:val="de-DE"/>
        </w:rPr>
        <w:t>f</w:t>
      </w:r>
      <w:r w:rsidR="00F11638" w:rsidRPr="00D87396">
        <w:rPr>
          <w:lang w:val="de-DE"/>
        </w:rPr>
        <w:t>ührende Sachverständige über elektronische Medien teilnehmen könne. Der TC vereinbarte, daß eine diesbezügliche Anleitung in eine künftige Überarbeitung von Dokument TGP/7, Abschnitt 2.2.5.3 „Voraussetzungen für die Prüfung der Entwürfe von Prüfungsrichtlinien durch die Technischen Arbeitsgruppen“ aufgenommen werden solle.</w:t>
      </w:r>
    </w:p>
    <w:p w:rsidR="00987A4A" w:rsidRPr="00D87396" w:rsidRDefault="00987A4A" w:rsidP="00987A4A">
      <w:pPr>
        <w:rPr>
          <w:lang w:val="de-DE"/>
        </w:rPr>
      </w:pPr>
    </w:p>
    <w:p w:rsidR="00190388" w:rsidRPr="00D87396" w:rsidRDefault="005059E5" w:rsidP="00987A4A">
      <w:pPr>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5777F0" w:rsidRPr="00D87396">
        <w:rPr>
          <w:lang w:val="de-DE"/>
        </w:rPr>
        <w:tab/>
        <w:t>Der</w:t>
      </w:r>
      <w:r w:rsidR="00190388" w:rsidRPr="00D87396">
        <w:rPr>
          <w:lang w:val="de-DE"/>
        </w:rPr>
        <w:t xml:space="preserve"> TC</w:t>
      </w:r>
      <w:r w:rsidR="005777F0" w:rsidRPr="00D87396">
        <w:rPr>
          <w:lang w:val="de-DE"/>
        </w:rPr>
        <w:t xml:space="preserve"> war sich darin einig, daß es nicht zweckmäßig sei, den Namen des </w:t>
      </w:r>
      <w:r w:rsidR="00856963">
        <w:rPr>
          <w:lang w:val="de-DE"/>
        </w:rPr>
        <w:t>f</w:t>
      </w:r>
      <w:r w:rsidR="005777F0" w:rsidRPr="00D87396">
        <w:rPr>
          <w:lang w:val="de-DE"/>
        </w:rPr>
        <w:t>ührenden Sachverständigen im Entwurf oder in den angenommen</w:t>
      </w:r>
      <w:r w:rsidR="008038FD" w:rsidRPr="00D87396">
        <w:rPr>
          <w:lang w:val="de-DE"/>
        </w:rPr>
        <w:t xml:space="preserve">en Prüfungsrichtlinien aufzuführen, da der </w:t>
      </w:r>
      <w:r w:rsidR="005E173F">
        <w:rPr>
          <w:lang w:val="de-DE"/>
        </w:rPr>
        <w:t>f</w:t>
      </w:r>
      <w:r w:rsidR="008038FD" w:rsidRPr="00D87396">
        <w:rPr>
          <w:lang w:val="de-DE"/>
        </w:rPr>
        <w:t>ührende Sachverstä</w:t>
      </w:r>
      <w:r w:rsidR="005777F0" w:rsidRPr="00D87396">
        <w:rPr>
          <w:lang w:val="de-DE"/>
        </w:rPr>
        <w:t>n</w:t>
      </w:r>
      <w:r w:rsidR="008038FD" w:rsidRPr="00D87396">
        <w:rPr>
          <w:lang w:val="de-DE"/>
        </w:rPr>
        <w:t>d</w:t>
      </w:r>
      <w:r w:rsidR="005777F0" w:rsidRPr="00D87396">
        <w:rPr>
          <w:lang w:val="de-DE"/>
        </w:rPr>
        <w:t>ige im Namen des Verbandsmitglied</w:t>
      </w:r>
      <w:r w:rsidR="008038FD" w:rsidRPr="00D87396">
        <w:rPr>
          <w:lang w:val="de-DE"/>
        </w:rPr>
        <w:t>e</w:t>
      </w:r>
      <w:r w:rsidR="005777F0" w:rsidRPr="00D87396">
        <w:rPr>
          <w:lang w:val="de-DE"/>
        </w:rPr>
        <w:t>s und nicht als Einzelner handle. Der</w:t>
      </w:r>
      <w:r w:rsidR="00190388" w:rsidRPr="00D87396">
        <w:rPr>
          <w:lang w:val="de-DE"/>
        </w:rPr>
        <w:t xml:space="preserve"> TC </w:t>
      </w:r>
      <w:r w:rsidR="005777F0" w:rsidRPr="00D87396">
        <w:rPr>
          <w:lang w:val="de-DE"/>
        </w:rPr>
        <w:t>nahm auch zur Kenntnis, daß oftmals mehr als ein Sachverständiger an der Ausarbeitung der Prüfungsrichtlinien beteiligt sei</w:t>
      </w:r>
      <w:r w:rsidR="00CE64AF">
        <w:rPr>
          <w:lang w:val="de-DE"/>
        </w:rPr>
        <w:t>en</w:t>
      </w:r>
      <w:r w:rsidR="005777F0" w:rsidRPr="00D87396">
        <w:rPr>
          <w:lang w:val="de-DE"/>
        </w:rPr>
        <w:t>. Zum Zwecke einer wirksamen Kommunikation erinnerte der T</w:t>
      </w:r>
      <w:r w:rsidR="00CE64AF">
        <w:rPr>
          <w:lang w:val="de-DE"/>
        </w:rPr>
        <w:t>C daran, daß der Name und die E</w:t>
      </w:r>
      <w:r w:rsidR="00CE64AF">
        <w:rPr>
          <w:lang w:val="de-DE"/>
        </w:rPr>
        <w:noBreakHyphen/>
      </w:r>
      <w:r w:rsidR="005777F0" w:rsidRPr="00D87396">
        <w:rPr>
          <w:lang w:val="de-DE"/>
        </w:rPr>
        <w:t>Mail</w:t>
      </w:r>
      <w:r w:rsidR="00CE64AF">
        <w:rPr>
          <w:lang w:val="de-DE"/>
        </w:rPr>
        <w:noBreakHyphen/>
      </w:r>
      <w:r w:rsidR="005777F0" w:rsidRPr="00D87396">
        <w:rPr>
          <w:lang w:val="de-DE"/>
        </w:rPr>
        <w:t xml:space="preserve">Adresse des </w:t>
      </w:r>
      <w:r w:rsidR="005E173F">
        <w:rPr>
          <w:lang w:val="de-DE"/>
        </w:rPr>
        <w:t>f</w:t>
      </w:r>
      <w:r w:rsidR="005777F0" w:rsidRPr="00D87396">
        <w:rPr>
          <w:lang w:val="de-DE"/>
        </w:rPr>
        <w:t>ührenden Sachverständigen im TWP-Bericht und auf der Webs</w:t>
      </w:r>
      <w:r w:rsidR="00856963">
        <w:rPr>
          <w:lang w:val="de-DE"/>
        </w:rPr>
        <w:t>e</w:t>
      </w:r>
      <w:r w:rsidR="005777F0" w:rsidRPr="00D87396">
        <w:rPr>
          <w:lang w:val="de-DE"/>
        </w:rPr>
        <w:t>ite für Verfasser von Prüf</w:t>
      </w:r>
      <w:r w:rsidR="008038FD" w:rsidRPr="00D87396">
        <w:rPr>
          <w:lang w:val="de-DE"/>
        </w:rPr>
        <w:t>ungsrichtlinien angegeben</w:t>
      </w:r>
      <w:r w:rsidR="005777F0" w:rsidRPr="00D87396">
        <w:rPr>
          <w:lang w:val="de-DE"/>
        </w:rPr>
        <w:t xml:space="preserve"> seien</w:t>
      </w:r>
      <w:r w:rsidR="00D87396" w:rsidRPr="00D87396">
        <w:rPr>
          <w:lang w:val="de-DE"/>
        </w:rPr>
        <w:t xml:space="preserve">. </w:t>
      </w:r>
    </w:p>
    <w:p w:rsidR="00190388" w:rsidRPr="00D87396" w:rsidRDefault="00190388" w:rsidP="009331D3">
      <w:pPr>
        <w:spacing w:line="360" w:lineRule="auto"/>
        <w:rPr>
          <w:lang w:val="de-DE"/>
        </w:rPr>
      </w:pPr>
    </w:p>
    <w:p w:rsidR="00987A4A" w:rsidRPr="00D87396" w:rsidRDefault="00BC6D75" w:rsidP="004932A8">
      <w:pPr>
        <w:keepNext/>
        <w:rPr>
          <w:i/>
          <w:lang w:val="de-DE"/>
        </w:rPr>
      </w:pPr>
      <w:bookmarkStart w:id="8" w:name="_Toc348535867"/>
      <w:r w:rsidRPr="00D87396">
        <w:rPr>
          <w:i/>
          <w:lang w:val="de-DE"/>
        </w:rPr>
        <w:t>Webbasierte</w:t>
      </w:r>
      <w:r w:rsidR="00987A4A" w:rsidRPr="00D87396">
        <w:rPr>
          <w:i/>
          <w:lang w:val="de-DE"/>
        </w:rPr>
        <w:t xml:space="preserve"> TG</w:t>
      </w:r>
      <w:bookmarkEnd w:id="8"/>
      <w:r w:rsidR="00EF4A7E">
        <w:rPr>
          <w:i/>
          <w:lang w:val="de-DE"/>
        </w:rPr>
        <w:t>-Musterv</w:t>
      </w:r>
      <w:r w:rsidRPr="00D87396">
        <w:rPr>
          <w:i/>
          <w:lang w:val="de-DE"/>
        </w:rPr>
        <w:t>orlage</w:t>
      </w:r>
    </w:p>
    <w:p w:rsidR="00987A4A" w:rsidRPr="00D87396" w:rsidRDefault="00987A4A" w:rsidP="004932A8">
      <w:pPr>
        <w:keepNext/>
        <w:rPr>
          <w:lang w:val="de-DE"/>
        </w:rPr>
      </w:pPr>
    </w:p>
    <w:p w:rsidR="003A5F27" w:rsidRPr="00D87396" w:rsidRDefault="00987A4A" w:rsidP="00987A4A">
      <w:pPr>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BC6D75" w:rsidRPr="00D87396">
        <w:rPr>
          <w:lang w:val="de-DE"/>
        </w:rPr>
        <w:tab/>
        <w:t>Der</w:t>
      </w:r>
      <w:r w:rsidRPr="00D87396">
        <w:rPr>
          <w:lang w:val="de-DE"/>
        </w:rPr>
        <w:t xml:space="preserve"> TC </w:t>
      </w:r>
      <w:r w:rsidR="000E4FF7">
        <w:rPr>
          <w:lang w:val="de-DE"/>
        </w:rPr>
        <w:t>hörte eine Präsentation</w:t>
      </w:r>
      <w:r w:rsidR="00BC6D75" w:rsidRPr="00D87396">
        <w:rPr>
          <w:lang w:val="de-DE"/>
        </w:rPr>
        <w:t xml:space="preserve"> über das Projekt der Entwickl</w:t>
      </w:r>
      <w:r w:rsidR="00453C60">
        <w:rPr>
          <w:lang w:val="de-DE"/>
        </w:rPr>
        <w:t>ung einer webbasierten TG</w:t>
      </w:r>
      <w:r w:rsidR="00453C60">
        <w:rPr>
          <w:lang w:val="de-DE"/>
        </w:rPr>
        <w:noBreakHyphen/>
        <w:t>Musterv</w:t>
      </w:r>
      <w:r w:rsidR="00990502" w:rsidRPr="00D87396">
        <w:rPr>
          <w:lang w:val="de-DE"/>
        </w:rPr>
        <w:t>orlag</w:t>
      </w:r>
      <w:r w:rsidR="000E4FF7">
        <w:rPr>
          <w:lang w:val="de-DE"/>
        </w:rPr>
        <w:t>e vom</w:t>
      </w:r>
      <w:r w:rsidR="00BC6D75" w:rsidRPr="00D87396">
        <w:rPr>
          <w:lang w:val="de-DE"/>
        </w:rPr>
        <w:t xml:space="preserve"> Verbandsbüro</w:t>
      </w:r>
      <w:r w:rsidR="000E4FF7">
        <w:rPr>
          <w:lang w:val="de-DE"/>
        </w:rPr>
        <w:t xml:space="preserve"> und </w:t>
      </w:r>
      <w:r w:rsidR="00BC6D75" w:rsidRPr="00D87396">
        <w:rPr>
          <w:lang w:val="de-DE"/>
        </w:rPr>
        <w:t xml:space="preserve">einem Sachverständigen aus Australien und nahm zur </w:t>
      </w:r>
      <w:r w:rsidR="000E4FF7">
        <w:rPr>
          <w:lang w:val="de-DE"/>
        </w:rPr>
        <w:t>Kenntnis, daß eine Abschrift der Präsentation</w:t>
      </w:r>
      <w:r w:rsidR="00BC6D75" w:rsidRPr="00D87396">
        <w:rPr>
          <w:lang w:val="de-DE"/>
        </w:rPr>
        <w:t xml:space="preserve"> </w:t>
      </w:r>
      <w:r w:rsidR="00990502" w:rsidRPr="00D87396">
        <w:rPr>
          <w:lang w:val="de-DE"/>
        </w:rPr>
        <w:t>in einer Ergänzung zu</w:t>
      </w:r>
      <w:r w:rsidR="00BC6D75" w:rsidRPr="00D87396">
        <w:rPr>
          <w:lang w:val="de-DE"/>
        </w:rPr>
        <w:t xml:space="preserve"> Dokument </w:t>
      </w:r>
      <w:r w:rsidR="005B167C" w:rsidRPr="00D87396">
        <w:rPr>
          <w:lang w:val="de-DE"/>
        </w:rPr>
        <w:t>TC/49/3</w:t>
      </w:r>
      <w:r w:rsidR="00BC6D75" w:rsidRPr="00D87396">
        <w:rPr>
          <w:lang w:val="de-DE"/>
        </w:rPr>
        <w:t xml:space="preserve"> dargelegt werde</w:t>
      </w:r>
      <w:r w:rsidR="00990502" w:rsidRPr="00D87396">
        <w:rPr>
          <w:lang w:val="de-DE"/>
        </w:rPr>
        <w:t>. Der Generalsekretär berichtete, daß die Entwicklung eines Prototyps zur Prüfung durch interessierte Sachverstä</w:t>
      </w:r>
      <w:r w:rsidR="00453C60">
        <w:rPr>
          <w:lang w:val="de-DE"/>
        </w:rPr>
        <w:t>ndige bis Ende 2013 geplant sei</w:t>
      </w:r>
      <w:r w:rsidR="003A5F27" w:rsidRPr="00D87396">
        <w:rPr>
          <w:lang w:val="de-DE"/>
        </w:rPr>
        <w:t>.</w:t>
      </w:r>
    </w:p>
    <w:p w:rsidR="003A5F27" w:rsidRPr="00D87396" w:rsidRDefault="003A5F27" w:rsidP="00987A4A">
      <w:pPr>
        <w:rPr>
          <w:lang w:val="de-DE"/>
        </w:rPr>
      </w:pPr>
    </w:p>
    <w:p w:rsidR="00987A4A" w:rsidRPr="00D87396" w:rsidRDefault="002F6EFE" w:rsidP="000E5A1C">
      <w:pPr>
        <w:spacing w:after="360"/>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Pr="00D87396">
        <w:rPr>
          <w:lang w:val="de-DE"/>
        </w:rPr>
        <w:tab/>
      </w:r>
      <w:r w:rsidR="001D300A" w:rsidRPr="00D87396">
        <w:rPr>
          <w:lang w:val="de-DE"/>
        </w:rPr>
        <w:t>Der</w:t>
      </w:r>
      <w:r w:rsidR="00190388" w:rsidRPr="00D87396">
        <w:rPr>
          <w:lang w:val="de-DE"/>
        </w:rPr>
        <w:t xml:space="preserve"> TC </w:t>
      </w:r>
      <w:r w:rsidR="001D300A" w:rsidRPr="00D87396">
        <w:rPr>
          <w:lang w:val="de-DE"/>
        </w:rPr>
        <w:t xml:space="preserve">brachte zum Ausdruck, daß er das Projekt unterstütze und nahm dabei zur Kenntnis, daß die </w:t>
      </w:r>
      <w:r w:rsidR="006D65EF">
        <w:rPr>
          <w:lang w:val="de-DE"/>
        </w:rPr>
        <w:t>Musterv</w:t>
      </w:r>
      <w:r w:rsidR="001D300A" w:rsidRPr="00D87396">
        <w:rPr>
          <w:lang w:val="de-DE"/>
        </w:rPr>
        <w:t xml:space="preserve">orlage den Verfassern von Prüfungsrichtlinien ausreichend Flexibilität </w:t>
      </w:r>
      <w:r w:rsidR="00473383">
        <w:rPr>
          <w:lang w:val="de-DE"/>
        </w:rPr>
        <w:t>geben</w:t>
      </w:r>
      <w:r w:rsidR="001D300A" w:rsidRPr="00D87396">
        <w:rPr>
          <w:lang w:val="de-DE"/>
        </w:rPr>
        <w:t xml:space="preserve"> w</w:t>
      </w:r>
      <w:r w:rsidR="00D87396" w:rsidRPr="00D87396">
        <w:rPr>
          <w:lang w:val="de-DE"/>
        </w:rPr>
        <w:t>e</w:t>
      </w:r>
      <w:r w:rsidR="00EB0779" w:rsidRPr="00D87396">
        <w:rPr>
          <w:lang w:val="de-DE"/>
        </w:rPr>
        <w:t>rde</w:t>
      </w:r>
      <w:r w:rsidR="001D300A" w:rsidRPr="00D87396">
        <w:rPr>
          <w:lang w:val="de-DE"/>
        </w:rPr>
        <w:t xml:space="preserve">, um Vorschläge einbringen zu können, die nicht vom bestehenden </w:t>
      </w:r>
      <w:r w:rsidR="00D87396" w:rsidRPr="00D87396">
        <w:rPr>
          <w:lang w:val="de-DE"/>
        </w:rPr>
        <w:t>Standardwortlaut</w:t>
      </w:r>
      <w:r w:rsidR="001D300A" w:rsidRPr="00D87396">
        <w:rPr>
          <w:lang w:val="de-DE"/>
        </w:rPr>
        <w:t xml:space="preserve"> abgedeckt werden</w:t>
      </w:r>
      <w:r w:rsidR="00E619D3" w:rsidRPr="00D87396">
        <w:rPr>
          <w:lang w:val="de-DE"/>
        </w:rPr>
        <w:t xml:space="preserve">. </w:t>
      </w:r>
      <w:r w:rsidR="00473383">
        <w:rPr>
          <w:lang w:val="de-DE"/>
        </w:rPr>
        <w:t>Er nahm die Anmerkungen</w:t>
      </w:r>
      <w:r w:rsidR="00EB0779" w:rsidRPr="00D87396">
        <w:rPr>
          <w:lang w:val="de-DE"/>
        </w:rPr>
        <w:t xml:space="preserve"> der TWP zu diesem Projekt auf ihren Tagungen im Jahr 2012 </w:t>
      </w:r>
      <w:r w:rsidR="00DD2B5E" w:rsidRPr="00D87396">
        <w:rPr>
          <w:lang w:val="de-DE"/>
        </w:rPr>
        <w:t xml:space="preserve">sowie die Notwendigkeit der </w:t>
      </w:r>
      <w:r w:rsidR="002B68BB">
        <w:rPr>
          <w:lang w:val="de-DE"/>
        </w:rPr>
        <w:lastRenderedPageBreak/>
        <w:t>Beibe</w:t>
      </w:r>
      <w:r w:rsidR="00EB0779" w:rsidRPr="00D87396">
        <w:rPr>
          <w:lang w:val="de-DE"/>
        </w:rPr>
        <w:t>h</w:t>
      </w:r>
      <w:r w:rsidR="00D87396" w:rsidRPr="00D87396">
        <w:rPr>
          <w:lang w:val="de-DE"/>
        </w:rPr>
        <w:t xml:space="preserve">altung </w:t>
      </w:r>
      <w:r w:rsidR="00D87396" w:rsidRPr="002B68BB">
        <w:rPr>
          <w:lang w:val="de-DE"/>
        </w:rPr>
        <w:t>einer</w:t>
      </w:r>
      <w:r w:rsidR="002B68BB">
        <w:rPr>
          <w:lang w:val="de-DE"/>
        </w:rPr>
        <w:t xml:space="preserve"> gewissen </w:t>
      </w:r>
      <w:r w:rsidR="00D87396" w:rsidRPr="002B68BB">
        <w:rPr>
          <w:lang w:val="de-DE"/>
        </w:rPr>
        <w:t xml:space="preserve">Flexibilität </w:t>
      </w:r>
      <w:r w:rsidR="00473383" w:rsidRPr="002B68BB">
        <w:rPr>
          <w:lang w:val="de-DE"/>
        </w:rPr>
        <w:t xml:space="preserve">in </w:t>
      </w:r>
      <w:r w:rsidR="00D87396" w:rsidRPr="002B68BB">
        <w:rPr>
          <w:lang w:val="de-DE"/>
        </w:rPr>
        <w:t>der Struktur im Hinblick</w:t>
      </w:r>
      <w:r w:rsidR="00D87396" w:rsidRPr="00D87396">
        <w:rPr>
          <w:lang w:val="de-DE"/>
        </w:rPr>
        <w:t xml:space="preserve"> auf</w:t>
      </w:r>
      <w:r w:rsidR="00EB0779" w:rsidRPr="00D87396">
        <w:rPr>
          <w:lang w:val="de-DE"/>
        </w:rPr>
        <w:t xml:space="preserve"> die Weiterentwicklung von Prüfungsrichtlinien durch UPOV-Mitglieder zur Kenntnis</w:t>
      </w:r>
      <w:r w:rsidR="00E619D3" w:rsidRPr="00D87396">
        <w:rPr>
          <w:lang w:val="de-DE"/>
        </w:rPr>
        <w:t>.</w:t>
      </w:r>
    </w:p>
    <w:p w:rsidR="00987A4A" w:rsidRPr="00D87396" w:rsidRDefault="00DD2B5E" w:rsidP="004932A8">
      <w:pPr>
        <w:keepNext/>
        <w:rPr>
          <w:i/>
          <w:lang w:val="de-DE"/>
        </w:rPr>
      </w:pPr>
      <w:bookmarkStart w:id="9" w:name="_Toc348535868"/>
      <w:r w:rsidRPr="00D87396">
        <w:rPr>
          <w:i/>
          <w:lang w:val="de-DE"/>
        </w:rPr>
        <w:t>Erfahrungen mit neuen Typen und Arten</w:t>
      </w:r>
      <w:bookmarkEnd w:id="9"/>
    </w:p>
    <w:p w:rsidR="00987A4A" w:rsidRPr="00D87396" w:rsidRDefault="00987A4A" w:rsidP="004932A8">
      <w:pPr>
        <w:keepNext/>
        <w:rPr>
          <w:lang w:val="de-DE"/>
        </w:rPr>
      </w:pPr>
    </w:p>
    <w:p w:rsidR="00987A4A" w:rsidRPr="00D87396" w:rsidRDefault="00987A4A" w:rsidP="00987A4A">
      <w:pPr>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DD2B5E" w:rsidRPr="00D87396">
        <w:rPr>
          <w:lang w:val="de-DE"/>
        </w:rPr>
        <w:tab/>
        <w:t>Der</w:t>
      </w:r>
      <w:r w:rsidRPr="00D87396">
        <w:rPr>
          <w:lang w:val="de-DE"/>
        </w:rPr>
        <w:t xml:space="preserve"> TC </w:t>
      </w:r>
      <w:r w:rsidR="00DD2B5E" w:rsidRPr="00D87396">
        <w:rPr>
          <w:lang w:val="de-DE"/>
        </w:rPr>
        <w:t>nahm die I</w:t>
      </w:r>
      <w:r w:rsidRPr="00D87396">
        <w:rPr>
          <w:lang w:val="de-DE"/>
        </w:rPr>
        <w:t xml:space="preserve">nformation </w:t>
      </w:r>
      <w:r w:rsidR="00DD2B5E" w:rsidRPr="00D87396">
        <w:rPr>
          <w:lang w:val="de-DE"/>
        </w:rPr>
        <w:t xml:space="preserve">betreffend neue Typen und Arten, wie in Dokument </w:t>
      </w:r>
      <w:r w:rsidRPr="00D87396">
        <w:rPr>
          <w:lang w:val="de-DE"/>
        </w:rPr>
        <w:t>TC/49/3</w:t>
      </w:r>
      <w:r w:rsidR="00DD2B5E" w:rsidRPr="00D87396">
        <w:rPr>
          <w:lang w:val="de-DE"/>
        </w:rPr>
        <w:t xml:space="preserve"> dargelegt, zur Kenntnis</w:t>
      </w:r>
      <w:r w:rsidRPr="00D87396">
        <w:rPr>
          <w:lang w:val="de-DE"/>
        </w:rPr>
        <w:t>.</w:t>
      </w:r>
    </w:p>
    <w:p w:rsidR="004932A8" w:rsidRPr="00D87396" w:rsidRDefault="004932A8" w:rsidP="00E5376E">
      <w:pPr>
        <w:spacing w:line="360" w:lineRule="auto"/>
        <w:rPr>
          <w:lang w:val="de-DE"/>
        </w:rPr>
      </w:pPr>
    </w:p>
    <w:p w:rsidR="004932A8" w:rsidRPr="00D87396" w:rsidRDefault="00DD2B5E" w:rsidP="004932A8">
      <w:pPr>
        <w:keepNext/>
        <w:rPr>
          <w:i/>
          <w:lang w:val="de-DE"/>
        </w:rPr>
      </w:pPr>
      <w:bookmarkStart w:id="10" w:name="_Toc348535869"/>
      <w:r w:rsidRPr="00D87396">
        <w:rPr>
          <w:i/>
          <w:lang w:val="de-DE"/>
        </w:rPr>
        <w:t>Homogenitätsniveaus anhand der Ausprägungsstufen</w:t>
      </w:r>
      <w:r w:rsidR="00EA3E4C" w:rsidRPr="00D87396">
        <w:rPr>
          <w:i/>
          <w:lang w:val="de-DE"/>
        </w:rPr>
        <w:t xml:space="preserve"> von</w:t>
      </w:r>
      <w:r w:rsidRPr="00D87396">
        <w:rPr>
          <w:i/>
          <w:lang w:val="de-DE"/>
        </w:rPr>
        <w:t xml:space="preserve"> obli</w:t>
      </w:r>
      <w:r w:rsidR="00EA3E4C" w:rsidRPr="00D87396">
        <w:rPr>
          <w:i/>
          <w:lang w:val="de-DE"/>
        </w:rPr>
        <w:t>gatorischen</w:t>
      </w:r>
      <w:r w:rsidRPr="00D87396">
        <w:rPr>
          <w:i/>
          <w:lang w:val="de-DE"/>
        </w:rPr>
        <w:t xml:space="preserve"> Krankheitsresistenzmerkmale</w:t>
      </w:r>
      <w:r w:rsidR="00EA3E4C" w:rsidRPr="00D87396">
        <w:rPr>
          <w:i/>
          <w:lang w:val="de-DE"/>
        </w:rPr>
        <w:t>n</w:t>
      </w:r>
      <w:r w:rsidRPr="00D87396">
        <w:rPr>
          <w:i/>
          <w:lang w:val="de-DE"/>
        </w:rPr>
        <w:t xml:space="preserve"> und Sorten, die nicht </w:t>
      </w:r>
      <w:r w:rsidR="00EA3E4C" w:rsidRPr="00D87396">
        <w:rPr>
          <w:i/>
          <w:lang w:val="de-DE"/>
        </w:rPr>
        <w:t xml:space="preserve">für die Ausprägung einer </w:t>
      </w:r>
      <w:r w:rsidRPr="00D87396">
        <w:rPr>
          <w:i/>
          <w:lang w:val="de-DE"/>
        </w:rPr>
        <w:t>solch</w:t>
      </w:r>
      <w:r w:rsidR="00EA3E4C" w:rsidRPr="00D87396">
        <w:rPr>
          <w:i/>
          <w:lang w:val="de-DE"/>
        </w:rPr>
        <w:t>en</w:t>
      </w:r>
      <w:r w:rsidRPr="00D87396">
        <w:rPr>
          <w:i/>
          <w:lang w:val="de-DE"/>
        </w:rPr>
        <w:t xml:space="preserve"> </w:t>
      </w:r>
      <w:r w:rsidR="00EA3E4C" w:rsidRPr="00D87396">
        <w:rPr>
          <w:i/>
          <w:lang w:val="de-DE"/>
        </w:rPr>
        <w:t>Krankheitsresistenz gezüchtet we</w:t>
      </w:r>
      <w:r w:rsidRPr="00D87396">
        <w:rPr>
          <w:i/>
          <w:lang w:val="de-DE"/>
        </w:rPr>
        <w:t>rden</w:t>
      </w:r>
      <w:bookmarkEnd w:id="10"/>
    </w:p>
    <w:p w:rsidR="004932A8" w:rsidRPr="00D87396" w:rsidRDefault="004932A8" w:rsidP="004932A8">
      <w:pPr>
        <w:keepNext/>
        <w:rPr>
          <w:lang w:val="de-DE"/>
        </w:rPr>
      </w:pPr>
    </w:p>
    <w:p w:rsidR="004932A8" w:rsidRPr="00D87396" w:rsidRDefault="004932A8" w:rsidP="00EA3E4C">
      <w:pPr>
        <w:keepNext/>
        <w:rPr>
          <w:i/>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EA3E4C" w:rsidRPr="00D87396">
        <w:rPr>
          <w:lang w:val="de-DE"/>
        </w:rPr>
        <w:tab/>
        <w:t>Die</w:t>
      </w:r>
      <w:r w:rsidR="005B167C" w:rsidRPr="00D87396">
        <w:rPr>
          <w:lang w:val="de-DE"/>
        </w:rPr>
        <w:t xml:space="preserve"> Delegation </w:t>
      </w:r>
      <w:r w:rsidR="00EA3E4C" w:rsidRPr="00D87396">
        <w:rPr>
          <w:lang w:val="de-DE"/>
        </w:rPr>
        <w:t xml:space="preserve">der Europäischen Union informierte den TC darüber, daß auf der siebenundvierzigsten Tagung der TWV aufgrund jüngster Entwicklungen keine Daten </w:t>
      </w:r>
      <w:r w:rsidR="00F21886" w:rsidRPr="00D87396">
        <w:rPr>
          <w:lang w:val="de-DE"/>
        </w:rPr>
        <w:t xml:space="preserve">von Mitgliedern </w:t>
      </w:r>
      <w:r w:rsidR="00F21886">
        <w:rPr>
          <w:lang w:val="de-DE"/>
        </w:rPr>
        <w:t xml:space="preserve">aus </w:t>
      </w:r>
      <w:r w:rsidR="00F21886" w:rsidRPr="00D87396">
        <w:rPr>
          <w:lang w:val="de-DE"/>
        </w:rPr>
        <w:t xml:space="preserve">der Europäischen Union </w:t>
      </w:r>
      <w:r w:rsidR="00F21886">
        <w:rPr>
          <w:lang w:val="de-DE"/>
        </w:rPr>
        <w:t xml:space="preserve">über </w:t>
      </w:r>
      <w:r w:rsidR="00D87396" w:rsidRPr="00D87396">
        <w:rPr>
          <w:lang w:val="de-DE"/>
        </w:rPr>
        <w:t>„</w:t>
      </w:r>
      <w:r w:rsidR="00EA3E4C" w:rsidRPr="00F21886">
        <w:rPr>
          <w:lang w:val="de-DE"/>
        </w:rPr>
        <w:t>Homogenitätsniveaus anhand der Ausprägungsstufen von obligatorischen Krankheitsresistenzmerkmalen und Sorten, die nicht für die Ausprägung einer solchen Krankheitsresistenz gezüchtet werden</w:t>
      </w:r>
      <w:r w:rsidR="005B167C" w:rsidRPr="00D87396">
        <w:rPr>
          <w:lang w:val="de-DE"/>
        </w:rPr>
        <w:t>”</w:t>
      </w:r>
      <w:r w:rsidRPr="00D87396">
        <w:rPr>
          <w:lang w:val="de-DE"/>
        </w:rPr>
        <w:t xml:space="preserve"> </w:t>
      </w:r>
      <w:r w:rsidR="00EA3E4C" w:rsidRPr="00D87396">
        <w:rPr>
          <w:lang w:val="de-DE"/>
        </w:rPr>
        <w:t>vorgestellt würden und auf einer späteren Tagung vorgelegt würden</w:t>
      </w:r>
      <w:r w:rsidR="005B167C" w:rsidRPr="00D87396">
        <w:rPr>
          <w:lang w:val="de-DE"/>
        </w:rPr>
        <w:t>.</w:t>
      </w:r>
    </w:p>
    <w:p w:rsidR="004932A8" w:rsidRPr="00D87396" w:rsidRDefault="004932A8" w:rsidP="00E5376E">
      <w:pPr>
        <w:spacing w:line="360" w:lineRule="auto"/>
        <w:rPr>
          <w:lang w:val="de-DE"/>
        </w:rPr>
      </w:pPr>
    </w:p>
    <w:p w:rsidR="004932A8" w:rsidRPr="00D87396" w:rsidRDefault="00025B7E" w:rsidP="004932A8">
      <w:pPr>
        <w:keepNext/>
        <w:rPr>
          <w:i/>
          <w:lang w:val="de-DE"/>
        </w:rPr>
      </w:pPr>
      <w:bookmarkStart w:id="11" w:name="_Toc348535870"/>
      <w:r w:rsidRPr="00D87396">
        <w:rPr>
          <w:i/>
          <w:lang w:val="de-DE"/>
        </w:rPr>
        <w:t>Datenl</w:t>
      </w:r>
      <w:r w:rsidR="004932A8" w:rsidRPr="00D87396">
        <w:rPr>
          <w:i/>
          <w:lang w:val="de-DE"/>
        </w:rPr>
        <w:t>ogger</w:t>
      </w:r>
      <w:bookmarkEnd w:id="11"/>
    </w:p>
    <w:p w:rsidR="004932A8" w:rsidRPr="00D87396" w:rsidRDefault="004932A8" w:rsidP="004932A8">
      <w:pPr>
        <w:keepNext/>
        <w:rPr>
          <w:lang w:val="de-DE"/>
        </w:rPr>
      </w:pPr>
    </w:p>
    <w:p w:rsidR="004932A8" w:rsidRPr="00D87396" w:rsidRDefault="004932A8" w:rsidP="00987A4A">
      <w:pPr>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025B7E" w:rsidRPr="00D87396">
        <w:rPr>
          <w:lang w:val="de-DE"/>
        </w:rPr>
        <w:tab/>
      </w:r>
      <w:r w:rsidR="00025B7E" w:rsidRPr="00D87396">
        <w:rPr>
          <w:rFonts w:eastAsia="Calibri"/>
          <w:lang w:val="de-DE" w:eastAsia="de-DE" w:bidi="de-DE"/>
        </w:rPr>
        <w:t xml:space="preserve">Der TC vereinbarte, daß das Verbandsbüro ein neues Rundschreiben betreffend </w:t>
      </w:r>
      <w:r w:rsidR="00025B7E" w:rsidRPr="00D87396">
        <w:rPr>
          <w:lang w:val="de-DE"/>
        </w:rPr>
        <w:t>Handgeräte zur Datenerhebung</w:t>
      </w:r>
      <w:r w:rsidR="00025B7E" w:rsidRPr="00D87396">
        <w:rPr>
          <w:rFonts w:eastAsia="Calibri"/>
          <w:lang w:val="de-DE" w:eastAsia="de-DE" w:bidi="de-DE"/>
        </w:rPr>
        <w:t xml:space="preserve"> versenden solle, in dem</w:t>
      </w:r>
      <w:r w:rsidR="00025B7E" w:rsidRPr="00D87396">
        <w:rPr>
          <w:lang w:val="de-DE"/>
        </w:rPr>
        <w:t xml:space="preserve"> </w:t>
      </w:r>
      <w:r w:rsidR="00025B7E" w:rsidRPr="00D87396">
        <w:rPr>
          <w:rFonts w:eastAsia="Calibri"/>
          <w:lang w:val="de-DE" w:eastAsia="de-DE" w:bidi="de-DE"/>
        </w:rPr>
        <w:t>um weitere Einträge im Vorfeld der einunddreißigsten Tagung der TWC gebeten wird</w:t>
      </w:r>
      <w:r w:rsidRPr="00D87396">
        <w:rPr>
          <w:lang w:val="de-DE"/>
        </w:rPr>
        <w:t>.</w:t>
      </w:r>
    </w:p>
    <w:p w:rsidR="004932A8" w:rsidRPr="00D87396" w:rsidRDefault="004932A8" w:rsidP="00E5376E">
      <w:pPr>
        <w:spacing w:line="360" w:lineRule="auto"/>
        <w:rPr>
          <w:lang w:val="de-DE"/>
        </w:rPr>
      </w:pPr>
    </w:p>
    <w:p w:rsidR="004932A8" w:rsidRPr="00D87396" w:rsidRDefault="003C44D5" w:rsidP="004932A8">
      <w:pPr>
        <w:keepNext/>
        <w:rPr>
          <w:i/>
          <w:lang w:val="de-DE"/>
        </w:rPr>
      </w:pPr>
      <w:bookmarkStart w:id="12" w:name="_Toc348535871"/>
      <w:r>
        <w:rPr>
          <w:i/>
          <w:lang w:val="de-DE"/>
        </w:rPr>
        <w:t xml:space="preserve">Umfrage zur Ermittlung der Effizienz der </w:t>
      </w:r>
      <w:r w:rsidR="006A1820" w:rsidRPr="00D87396">
        <w:rPr>
          <w:i/>
          <w:lang w:val="de-DE"/>
        </w:rPr>
        <w:t>Technischen Arbeitsgruppen</w:t>
      </w:r>
      <w:bookmarkEnd w:id="12"/>
    </w:p>
    <w:p w:rsidR="004932A8" w:rsidRPr="00D87396" w:rsidRDefault="004932A8" w:rsidP="004932A8">
      <w:pPr>
        <w:keepNext/>
        <w:rPr>
          <w:lang w:val="de-DE"/>
        </w:rPr>
      </w:pPr>
    </w:p>
    <w:p w:rsidR="001054D3" w:rsidRPr="00D87396" w:rsidRDefault="001054D3" w:rsidP="00987A4A">
      <w:pPr>
        <w:rPr>
          <w:lang w:val="de-DE"/>
        </w:rPr>
      </w:pPr>
      <w:r w:rsidRPr="00D87396">
        <w:rPr>
          <w:lang w:val="de-DE"/>
        </w:rPr>
        <w:fldChar w:fldCharType="begin"/>
      </w:r>
      <w:r w:rsidRPr="00D87396">
        <w:rPr>
          <w:lang w:val="de-DE"/>
        </w:rPr>
        <w:instrText xml:space="preserve"> AUTONUM  </w:instrText>
      </w:r>
      <w:r w:rsidRPr="00D87396">
        <w:rPr>
          <w:lang w:val="de-DE"/>
        </w:rPr>
        <w:fldChar w:fldCharType="end"/>
      </w:r>
      <w:r w:rsidR="006A1820" w:rsidRPr="00D87396">
        <w:rPr>
          <w:lang w:val="de-DE"/>
        </w:rPr>
        <w:tab/>
        <w:t>Der</w:t>
      </w:r>
      <w:r w:rsidRPr="00D87396">
        <w:rPr>
          <w:lang w:val="de-DE"/>
        </w:rPr>
        <w:t xml:space="preserve"> TC </w:t>
      </w:r>
      <w:r w:rsidR="00E329EB">
        <w:rPr>
          <w:lang w:val="de-DE"/>
        </w:rPr>
        <w:t xml:space="preserve">hörte </w:t>
      </w:r>
      <w:r w:rsidR="00E329EB" w:rsidRPr="001759D2">
        <w:rPr>
          <w:lang w:val="de-DE"/>
        </w:rPr>
        <w:t>Aus</w:t>
      </w:r>
      <w:r w:rsidR="001759D2" w:rsidRPr="001759D2">
        <w:rPr>
          <w:lang w:val="de-DE"/>
        </w:rPr>
        <w:t>führungen</w:t>
      </w:r>
      <w:r w:rsidR="006A1820" w:rsidRPr="00D87396">
        <w:rPr>
          <w:lang w:val="de-DE"/>
        </w:rPr>
        <w:t xml:space="preserve"> des Verbandsbüros über eine Befragung von Teilnehmern an der fünfundvierzigsten Tagung der TWO vom 6. bis 10.</w:t>
      </w:r>
      <w:r w:rsidR="00D37606" w:rsidRPr="00D87396">
        <w:rPr>
          <w:lang w:val="de-DE"/>
        </w:rPr>
        <w:t xml:space="preserve"> </w:t>
      </w:r>
      <w:r w:rsidR="006A1820" w:rsidRPr="00D87396">
        <w:rPr>
          <w:lang w:val="de-DE"/>
        </w:rPr>
        <w:t>August 2012 in Jeju, Republik Korea, u</w:t>
      </w:r>
      <w:r w:rsidR="00D37606" w:rsidRPr="00D87396">
        <w:rPr>
          <w:lang w:val="de-DE"/>
        </w:rPr>
        <w:t xml:space="preserve">nd </w:t>
      </w:r>
      <w:r w:rsidR="006A1820" w:rsidRPr="00D87396">
        <w:rPr>
          <w:lang w:val="de-DE"/>
        </w:rPr>
        <w:t>an der dreiundvierzigsten Tagung der TWF vom 30. Juli bis 3. August 2012 in Peking</w:t>
      </w:r>
      <w:r w:rsidR="00D37606" w:rsidRPr="00D87396">
        <w:rPr>
          <w:lang w:val="de-DE"/>
        </w:rPr>
        <w:t xml:space="preserve">, China, </w:t>
      </w:r>
      <w:r w:rsidR="006A1820" w:rsidRPr="00D87396">
        <w:rPr>
          <w:lang w:val="de-DE"/>
        </w:rPr>
        <w:t xml:space="preserve">sowie eine Auswertung der Teilnahme am TC und an den TWP, wobei er zur Kenntnis nahm, daß Abschriften davon in einer Ergänzung zu Dokument </w:t>
      </w:r>
      <w:r w:rsidR="00F770FA" w:rsidRPr="00D87396">
        <w:rPr>
          <w:lang w:val="de-DE"/>
        </w:rPr>
        <w:t>TC/49/3</w:t>
      </w:r>
      <w:r w:rsidR="006A1820" w:rsidRPr="00D87396">
        <w:rPr>
          <w:lang w:val="de-DE"/>
        </w:rPr>
        <w:t xml:space="preserve"> enthalten sein werden</w:t>
      </w:r>
      <w:r w:rsidR="00F770FA" w:rsidRPr="00D87396">
        <w:rPr>
          <w:lang w:val="de-DE"/>
        </w:rPr>
        <w:t>.</w:t>
      </w:r>
    </w:p>
    <w:p w:rsidR="00117912" w:rsidRPr="006A1820" w:rsidRDefault="00117912" w:rsidP="00987A4A">
      <w:pPr>
        <w:rPr>
          <w:lang w:val="de-DE"/>
        </w:rPr>
      </w:pPr>
    </w:p>
    <w:p w:rsidR="00117912" w:rsidRPr="0018413D" w:rsidRDefault="004932A8" w:rsidP="00987A4A">
      <w:pPr>
        <w:rPr>
          <w:lang w:val="de-DE"/>
        </w:rPr>
      </w:pPr>
      <w:r w:rsidRPr="002F6EFE">
        <w:fldChar w:fldCharType="begin"/>
      </w:r>
      <w:r w:rsidRPr="00E329EB">
        <w:rPr>
          <w:lang w:val="de-DE"/>
        </w:rPr>
        <w:instrText xml:space="preserve"> AUTONUM  </w:instrText>
      </w:r>
      <w:r w:rsidRPr="002F6EFE">
        <w:fldChar w:fldCharType="end"/>
      </w:r>
      <w:r w:rsidR="00E329EB" w:rsidRPr="00E329EB">
        <w:rPr>
          <w:lang w:val="de-DE"/>
        </w:rPr>
        <w:tab/>
      </w:r>
      <w:r w:rsidR="00E329EB" w:rsidRPr="0018413D">
        <w:rPr>
          <w:lang w:val="de-DE"/>
        </w:rPr>
        <w:t>Der</w:t>
      </w:r>
      <w:r w:rsidRPr="0018413D">
        <w:rPr>
          <w:lang w:val="de-DE"/>
        </w:rPr>
        <w:t xml:space="preserve"> TC </w:t>
      </w:r>
      <w:r w:rsidR="00E329EB" w:rsidRPr="0018413D">
        <w:rPr>
          <w:lang w:val="de-DE"/>
        </w:rPr>
        <w:t>nahm folgende Vorschläge zu möglichen Maßnahme</w:t>
      </w:r>
      <w:r w:rsidR="006355BD">
        <w:rPr>
          <w:lang w:val="de-DE"/>
        </w:rPr>
        <w:t>n zur Verbesserung der Eff</w:t>
      </w:r>
      <w:r w:rsidR="003C44D5">
        <w:rPr>
          <w:lang w:val="de-DE"/>
        </w:rPr>
        <w:t>izienz</w:t>
      </w:r>
      <w:r w:rsidR="00E329EB" w:rsidRPr="0018413D">
        <w:rPr>
          <w:lang w:val="de-DE"/>
        </w:rPr>
        <w:t xml:space="preserve"> der TWP als Grundlage für künftige Erwägungen zur Kenntnis</w:t>
      </w:r>
      <w:r w:rsidR="00117912" w:rsidRPr="0018413D">
        <w:rPr>
          <w:lang w:val="de-DE"/>
        </w:rPr>
        <w:t>:</w:t>
      </w:r>
    </w:p>
    <w:p w:rsidR="00117912" w:rsidRPr="0018413D" w:rsidRDefault="00117912" w:rsidP="00987A4A">
      <w:pPr>
        <w:rPr>
          <w:lang w:val="de-DE"/>
        </w:rPr>
      </w:pPr>
    </w:p>
    <w:p w:rsidR="00117912" w:rsidRPr="0018413D" w:rsidRDefault="00210346" w:rsidP="00210346">
      <w:pPr>
        <w:rPr>
          <w:rFonts w:eastAsia="MS Mincho" w:cs="Arial"/>
          <w:lang w:val="de-DE" w:eastAsia="ja-JP"/>
        </w:rPr>
      </w:pPr>
      <w:r w:rsidRPr="0018413D">
        <w:rPr>
          <w:rFonts w:eastAsia="MS Mincho" w:cs="Arial"/>
          <w:lang w:val="de-DE" w:eastAsia="ja-JP"/>
        </w:rPr>
        <w:tab/>
        <w:t>a)</w:t>
      </w:r>
      <w:r w:rsidRPr="0018413D">
        <w:rPr>
          <w:rFonts w:eastAsia="MS Mincho" w:cs="Arial"/>
          <w:lang w:val="de-DE" w:eastAsia="ja-JP"/>
        </w:rPr>
        <w:tab/>
      </w:r>
      <w:r w:rsidR="00097B66" w:rsidRPr="0018413D">
        <w:rPr>
          <w:rFonts w:eastAsia="MS Mincho" w:cs="Arial"/>
          <w:lang w:val="de-DE" w:eastAsia="ja-JP"/>
        </w:rPr>
        <w:t>mögliche</w:t>
      </w:r>
      <w:r w:rsidR="00E329EB" w:rsidRPr="0018413D">
        <w:rPr>
          <w:rFonts w:eastAsia="MS Mincho" w:cs="Arial"/>
          <w:lang w:val="de-DE" w:eastAsia="ja-JP"/>
        </w:rPr>
        <w:t xml:space="preserve"> Vorteile einer regionalen Verteilu</w:t>
      </w:r>
      <w:r w:rsidR="00097B66" w:rsidRPr="0018413D">
        <w:rPr>
          <w:rFonts w:eastAsia="MS Mincho" w:cs="Arial"/>
          <w:lang w:val="de-DE" w:eastAsia="ja-JP"/>
        </w:rPr>
        <w:t>ng der TWP-Tagungsorte i</w:t>
      </w:r>
      <w:r w:rsidR="006355BD">
        <w:rPr>
          <w:rFonts w:eastAsia="MS Mincho" w:cs="Arial"/>
          <w:lang w:val="de-DE" w:eastAsia="ja-JP"/>
        </w:rPr>
        <w:t>nnerhalb</w:t>
      </w:r>
      <w:r w:rsidR="00E329EB" w:rsidRPr="0018413D">
        <w:rPr>
          <w:rFonts w:eastAsia="MS Mincho" w:cs="Arial"/>
          <w:lang w:val="de-DE" w:eastAsia="ja-JP"/>
        </w:rPr>
        <w:t xml:space="preserve"> eines Jahres, um die Möglichkeiten zur Teilnahme zu maximieren</w:t>
      </w:r>
      <w:r w:rsidR="00117912" w:rsidRPr="0018413D">
        <w:rPr>
          <w:rFonts w:eastAsia="MS Mincho" w:cs="Arial"/>
          <w:lang w:val="de-DE" w:eastAsia="ja-JP"/>
        </w:rPr>
        <w:t>;</w:t>
      </w:r>
    </w:p>
    <w:p w:rsidR="00210346" w:rsidRPr="0018413D" w:rsidRDefault="00210346" w:rsidP="00210346">
      <w:pPr>
        <w:rPr>
          <w:rFonts w:eastAsia="MS Mincho" w:cs="Arial"/>
          <w:lang w:val="de-DE" w:eastAsia="ja-JP"/>
        </w:rPr>
      </w:pPr>
    </w:p>
    <w:p w:rsidR="00117912" w:rsidRPr="0018413D" w:rsidRDefault="00E329EB" w:rsidP="00210346">
      <w:pPr>
        <w:rPr>
          <w:rFonts w:cs="Arial"/>
          <w:lang w:val="de-DE"/>
        </w:rPr>
      </w:pPr>
      <w:r w:rsidRPr="0018413D">
        <w:rPr>
          <w:rFonts w:cs="Arial"/>
          <w:lang w:val="de-DE"/>
        </w:rPr>
        <w:tab/>
      </w:r>
      <w:r w:rsidR="00210346" w:rsidRPr="0018413D">
        <w:rPr>
          <w:rFonts w:cs="Arial"/>
          <w:lang w:val="de-DE"/>
        </w:rPr>
        <w:t>b)</w:t>
      </w:r>
      <w:r w:rsidR="00210346" w:rsidRPr="0018413D">
        <w:rPr>
          <w:rFonts w:cs="Arial"/>
          <w:lang w:val="de-DE"/>
        </w:rPr>
        <w:tab/>
      </w:r>
      <w:r w:rsidRPr="0018413D">
        <w:rPr>
          <w:rFonts w:cs="Arial"/>
          <w:lang w:val="de-DE"/>
        </w:rPr>
        <w:t>die</w:t>
      </w:r>
      <w:r w:rsidR="00117912" w:rsidRPr="0018413D">
        <w:rPr>
          <w:rFonts w:cs="Arial"/>
          <w:lang w:val="de-DE"/>
        </w:rPr>
        <w:t xml:space="preserve"> TWP</w:t>
      </w:r>
      <w:r w:rsidRPr="0018413D">
        <w:rPr>
          <w:rFonts w:cs="Arial"/>
          <w:lang w:val="de-DE"/>
        </w:rPr>
        <w:t xml:space="preserve"> </w:t>
      </w:r>
      <w:r w:rsidR="00FB22A1">
        <w:rPr>
          <w:rFonts w:cs="Arial"/>
          <w:lang w:val="de-DE"/>
        </w:rPr>
        <w:t>zu ersuchen</w:t>
      </w:r>
      <w:r w:rsidRPr="0018413D">
        <w:rPr>
          <w:rFonts w:cs="Arial"/>
          <w:lang w:val="de-DE"/>
        </w:rPr>
        <w:t>, je nach Tagesordnung und Anzahl der zu erörternden Prüfungsrichtlinien eine Änderung der Länge der TWP-Tagungen</w:t>
      </w:r>
      <w:r w:rsidR="00097B66" w:rsidRPr="0018413D">
        <w:rPr>
          <w:rFonts w:cs="Arial"/>
          <w:lang w:val="de-DE"/>
        </w:rPr>
        <w:t xml:space="preserve"> (Kürzung oder Verlängerung</w:t>
      </w:r>
      <w:r w:rsidRPr="0018413D">
        <w:rPr>
          <w:rFonts w:cs="Arial"/>
          <w:lang w:val="de-DE"/>
        </w:rPr>
        <w:t>) in Erwägung zu ziehen</w:t>
      </w:r>
      <w:r w:rsidR="00117912" w:rsidRPr="0018413D">
        <w:rPr>
          <w:rFonts w:cs="Arial"/>
          <w:lang w:val="de-DE"/>
        </w:rPr>
        <w:t>;</w:t>
      </w:r>
    </w:p>
    <w:p w:rsidR="00210346" w:rsidRPr="0018413D" w:rsidRDefault="00210346" w:rsidP="00210346">
      <w:pPr>
        <w:rPr>
          <w:rFonts w:eastAsia="MS Mincho" w:cs="Arial"/>
          <w:lang w:val="de-DE" w:eastAsia="ja-JP"/>
        </w:rPr>
      </w:pPr>
    </w:p>
    <w:p w:rsidR="00117912" w:rsidRPr="0018413D" w:rsidRDefault="00E329EB" w:rsidP="00210346">
      <w:pPr>
        <w:rPr>
          <w:rFonts w:eastAsia="MS Mincho" w:cs="Arial"/>
          <w:lang w:val="de-DE" w:eastAsia="ja-JP"/>
        </w:rPr>
      </w:pPr>
      <w:r w:rsidRPr="0018413D">
        <w:rPr>
          <w:rFonts w:eastAsia="MS Mincho" w:cs="Arial"/>
          <w:lang w:val="de-DE" w:eastAsia="ja-JP"/>
        </w:rPr>
        <w:tab/>
      </w:r>
      <w:r w:rsidR="00210346" w:rsidRPr="0018413D">
        <w:rPr>
          <w:rFonts w:eastAsia="MS Mincho" w:cs="Arial"/>
          <w:lang w:val="de-DE" w:eastAsia="ja-JP"/>
        </w:rPr>
        <w:t>c)</w:t>
      </w:r>
      <w:r w:rsidR="00210346" w:rsidRPr="0018413D">
        <w:rPr>
          <w:rFonts w:eastAsia="MS Mincho" w:cs="Arial"/>
          <w:lang w:val="de-DE" w:eastAsia="ja-JP"/>
        </w:rPr>
        <w:tab/>
      </w:r>
      <w:r w:rsidR="00214066" w:rsidRPr="0018413D">
        <w:rPr>
          <w:rFonts w:eastAsia="MS Mincho" w:cs="Arial"/>
          <w:lang w:val="de-DE" w:eastAsia="ja-JP"/>
        </w:rPr>
        <w:t>eine</w:t>
      </w:r>
      <w:r w:rsidR="002A5FF4" w:rsidRPr="0018413D">
        <w:rPr>
          <w:rFonts w:eastAsia="MS Mincho" w:cs="Arial"/>
          <w:lang w:val="de-DE" w:eastAsia="ja-JP"/>
        </w:rPr>
        <w:t xml:space="preserve"> Zusammenfassung der wichti</w:t>
      </w:r>
      <w:r w:rsidR="00097B66" w:rsidRPr="0018413D">
        <w:rPr>
          <w:rFonts w:eastAsia="MS Mincho" w:cs="Arial"/>
          <w:lang w:val="de-DE" w:eastAsia="ja-JP"/>
        </w:rPr>
        <w:t>gsten Änderungen an</w:t>
      </w:r>
      <w:r w:rsidR="00214066" w:rsidRPr="0018413D">
        <w:rPr>
          <w:rFonts w:eastAsia="MS Mincho" w:cs="Arial"/>
          <w:lang w:val="de-DE" w:eastAsia="ja-JP"/>
        </w:rPr>
        <w:t xml:space="preserve"> TGP-Dokumenten</w:t>
      </w:r>
      <w:r w:rsidR="00097B66" w:rsidRPr="0018413D">
        <w:rPr>
          <w:rFonts w:eastAsia="MS Mincho" w:cs="Arial"/>
          <w:lang w:val="de-DE" w:eastAsia="ja-JP"/>
        </w:rPr>
        <w:t xml:space="preserve"> und </w:t>
      </w:r>
      <w:r w:rsidR="002A5FF4" w:rsidRPr="0018413D">
        <w:rPr>
          <w:rFonts w:eastAsia="MS Mincho" w:cs="Arial"/>
          <w:lang w:val="de-DE" w:eastAsia="ja-JP"/>
        </w:rPr>
        <w:t xml:space="preserve">der </w:t>
      </w:r>
      <w:r w:rsidR="00097B66" w:rsidRPr="0018413D">
        <w:rPr>
          <w:rFonts w:eastAsia="MS Mincho" w:cs="Arial"/>
          <w:lang w:val="de-DE" w:eastAsia="ja-JP"/>
        </w:rPr>
        <w:t>wichtigste</w:t>
      </w:r>
      <w:r w:rsidR="002A5FF4" w:rsidRPr="0018413D">
        <w:rPr>
          <w:rFonts w:eastAsia="MS Mincho" w:cs="Arial"/>
          <w:lang w:val="de-DE" w:eastAsia="ja-JP"/>
        </w:rPr>
        <w:t>n</w:t>
      </w:r>
      <w:r w:rsidR="00097B66" w:rsidRPr="0018413D">
        <w:rPr>
          <w:rFonts w:eastAsia="MS Mincho" w:cs="Arial"/>
          <w:lang w:val="de-DE" w:eastAsia="ja-JP"/>
        </w:rPr>
        <w:t xml:space="preserve"> Merkmale </w:t>
      </w:r>
      <w:r w:rsidR="000567B0">
        <w:rPr>
          <w:rFonts w:eastAsia="MS Mincho" w:cs="Arial"/>
          <w:lang w:val="de-DE" w:eastAsia="ja-JP"/>
        </w:rPr>
        <w:t>maßgeblicher TGP-Dokumente</w:t>
      </w:r>
      <w:r w:rsidR="002A5FF4" w:rsidRPr="0018413D">
        <w:rPr>
          <w:rFonts w:eastAsia="MS Mincho" w:cs="Arial"/>
          <w:lang w:val="de-DE" w:eastAsia="ja-JP"/>
        </w:rPr>
        <w:t xml:space="preserve"> </w:t>
      </w:r>
      <w:r w:rsidR="00097B66" w:rsidRPr="0018413D">
        <w:rPr>
          <w:rFonts w:eastAsia="MS Mincho" w:cs="Arial"/>
          <w:lang w:val="de-DE" w:eastAsia="ja-JP"/>
        </w:rPr>
        <w:t>(</w:t>
      </w:r>
      <w:r w:rsidR="0018413D" w:rsidRPr="0018413D">
        <w:rPr>
          <w:rFonts w:eastAsia="MS Mincho" w:cs="Arial"/>
          <w:lang w:val="de-DE" w:eastAsia="ja-JP"/>
        </w:rPr>
        <w:t>z. B.</w:t>
      </w:r>
      <w:r w:rsidR="00097B66" w:rsidRPr="0018413D">
        <w:rPr>
          <w:rFonts w:eastAsia="MS Mincho" w:cs="Arial"/>
          <w:lang w:val="de-DE" w:eastAsia="ja-JP"/>
        </w:rPr>
        <w:t xml:space="preserve"> TGP/7, TGP/8 und TGP/14) unter Tagesordnungspunkt 3 b) „Berichte über die Entwicklungen in der UPOV</w:t>
      </w:r>
      <w:r w:rsidR="00117912" w:rsidRPr="0018413D">
        <w:rPr>
          <w:rFonts w:eastAsia="MS Mincho" w:cs="Arial"/>
          <w:lang w:val="de-DE" w:eastAsia="ja-JP"/>
        </w:rPr>
        <w:t>”</w:t>
      </w:r>
      <w:r w:rsidR="00214066" w:rsidRPr="0018413D">
        <w:rPr>
          <w:rFonts w:eastAsia="MS Mincho" w:cs="Arial"/>
          <w:lang w:val="de-DE" w:eastAsia="ja-JP"/>
        </w:rPr>
        <w:t xml:space="preserve"> bereitstellen</w:t>
      </w:r>
      <w:r w:rsidR="00117912" w:rsidRPr="0018413D">
        <w:rPr>
          <w:rFonts w:eastAsia="MS Mincho" w:cs="Arial"/>
          <w:lang w:val="de-DE" w:eastAsia="ja-JP"/>
        </w:rPr>
        <w:t>;</w:t>
      </w:r>
    </w:p>
    <w:p w:rsidR="00210346" w:rsidRPr="0018413D" w:rsidRDefault="00210346" w:rsidP="00210346">
      <w:pPr>
        <w:rPr>
          <w:rFonts w:cs="Arial"/>
          <w:lang w:val="de-DE"/>
        </w:rPr>
      </w:pPr>
    </w:p>
    <w:p w:rsidR="00210346" w:rsidRPr="0018413D" w:rsidRDefault="00E329EB" w:rsidP="00210346">
      <w:pPr>
        <w:rPr>
          <w:rFonts w:cs="Arial"/>
          <w:lang w:val="de-DE"/>
        </w:rPr>
      </w:pPr>
      <w:r w:rsidRPr="0018413D">
        <w:rPr>
          <w:rFonts w:cs="Arial"/>
          <w:lang w:val="de-DE"/>
        </w:rPr>
        <w:tab/>
      </w:r>
      <w:r w:rsidR="00210346" w:rsidRPr="0018413D">
        <w:rPr>
          <w:rFonts w:cs="Arial"/>
          <w:lang w:val="de-DE"/>
        </w:rPr>
        <w:t>d)</w:t>
      </w:r>
      <w:r w:rsidR="00210346" w:rsidRPr="0018413D">
        <w:rPr>
          <w:rFonts w:cs="Arial"/>
          <w:lang w:val="de-DE"/>
        </w:rPr>
        <w:tab/>
      </w:r>
      <w:r w:rsidR="00D97244">
        <w:rPr>
          <w:rFonts w:cs="Arial"/>
          <w:lang w:val="de-DE"/>
        </w:rPr>
        <w:t>e</w:t>
      </w:r>
      <w:r w:rsidR="00214066" w:rsidRPr="0018413D">
        <w:rPr>
          <w:rFonts w:cs="Arial"/>
          <w:lang w:val="de-DE"/>
        </w:rPr>
        <w:t>in Anleitungsdokument</w:t>
      </w:r>
      <w:r w:rsidR="002A5FF4" w:rsidRPr="0018413D">
        <w:rPr>
          <w:rFonts w:cs="Arial"/>
          <w:lang w:val="de-DE"/>
        </w:rPr>
        <w:t xml:space="preserve"> für TWP-Teilnehmer in Form einer </w:t>
      </w:r>
      <w:r w:rsidR="0018413D" w:rsidRPr="0018413D">
        <w:rPr>
          <w:rFonts w:cs="Arial"/>
          <w:lang w:val="de-DE"/>
        </w:rPr>
        <w:t>„</w:t>
      </w:r>
      <w:r w:rsidR="002A5FF4" w:rsidRPr="0018413D">
        <w:rPr>
          <w:rFonts w:eastAsia="MS Mincho" w:cs="Arial"/>
          <w:lang w:val="de-DE" w:eastAsia="ja-JP"/>
        </w:rPr>
        <w:t>Kurzübersicht</w:t>
      </w:r>
      <w:r w:rsidR="00117912" w:rsidRPr="0018413D">
        <w:rPr>
          <w:rFonts w:cs="Arial"/>
          <w:lang w:val="de-DE"/>
        </w:rPr>
        <w:t>”</w:t>
      </w:r>
      <w:r w:rsidR="002A5FF4" w:rsidRPr="0018413D">
        <w:rPr>
          <w:rFonts w:cs="Arial"/>
          <w:lang w:val="de-DE"/>
        </w:rPr>
        <w:t xml:space="preserve"> mit Auszügen aus beispielsweise den Dokumenten TGP/7 u</w:t>
      </w:r>
      <w:r w:rsidR="00117912" w:rsidRPr="0018413D">
        <w:rPr>
          <w:rFonts w:cs="Arial"/>
          <w:lang w:val="de-DE"/>
        </w:rPr>
        <w:t>nd</w:t>
      </w:r>
      <w:r w:rsidR="002A5FF4" w:rsidRPr="0018413D">
        <w:rPr>
          <w:rFonts w:cs="Arial"/>
          <w:lang w:val="de-DE"/>
        </w:rPr>
        <w:t xml:space="preserve"> TGP/14</w:t>
      </w:r>
      <w:r w:rsidR="00214066" w:rsidRPr="0018413D">
        <w:rPr>
          <w:rFonts w:cs="Arial"/>
          <w:lang w:val="de-DE"/>
        </w:rPr>
        <w:t xml:space="preserve"> erstellen</w:t>
      </w:r>
      <w:r w:rsidR="000567B0">
        <w:rPr>
          <w:rFonts w:cs="Arial"/>
          <w:lang w:val="de-DE"/>
        </w:rPr>
        <w:t>, die die in</w:t>
      </w:r>
      <w:r w:rsidR="002A5FF4" w:rsidRPr="0018413D">
        <w:rPr>
          <w:rFonts w:cs="Arial"/>
          <w:lang w:val="de-DE"/>
        </w:rPr>
        <w:t xml:space="preserve"> den Prüfungsrichtlinien häufig vorkommende</w:t>
      </w:r>
      <w:r w:rsidR="000567B0">
        <w:rPr>
          <w:rFonts w:cs="Arial"/>
          <w:lang w:val="de-DE"/>
        </w:rPr>
        <w:t xml:space="preserve">n </w:t>
      </w:r>
      <w:r w:rsidR="00D97244">
        <w:rPr>
          <w:rFonts w:cs="Arial"/>
          <w:lang w:val="de-DE"/>
        </w:rPr>
        <w:t>Punkte</w:t>
      </w:r>
      <w:r w:rsidR="00117912" w:rsidRPr="0018413D">
        <w:rPr>
          <w:rFonts w:cs="Arial"/>
          <w:lang w:val="de-DE"/>
        </w:rPr>
        <w:t xml:space="preserve"> </w:t>
      </w:r>
      <w:r w:rsidR="00C47D9A" w:rsidRPr="0018413D">
        <w:rPr>
          <w:rFonts w:cs="Arial"/>
          <w:lang w:val="de-DE"/>
        </w:rPr>
        <w:t>(</w:t>
      </w:r>
      <w:r w:rsidR="0018413D" w:rsidRPr="0018413D">
        <w:rPr>
          <w:rFonts w:cs="Arial"/>
          <w:lang w:val="de-DE"/>
        </w:rPr>
        <w:t>z. B.</w:t>
      </w:r>
      <w:r w:rsidR="00C47D9A" w:rsidRPr="0018413D">
        <w:rPr>
          <w:rFonts w:cs="Arial"/>
          <w:lang w:val="de-DE"/>
        </w:rPr>
        <w:t xml:space="preserve"> Verhältnis/Form, Farbe, Noten, Ausprägungstypen, Erfassungsmethoden</w:t>
      </w:r>
      <w:r w:rsidR="00117912" w:rsidRPr="0018413D">
        <w:rPr>
          <w:rFonts w:cs="Arial"/>
          <w:lang w:val="de-DE"/>
        </w:rPr>
        <w:t>)</w:t>
      </w:r>
      <w:r w:rsidR="002A5FF4" w:rsidRPr="0018413D">
        <w:rPr>
          <w:rFonts w:cs="Arial"/>
          <w:lang w:val="de-DE"/>
        </w:rPr>
        <w:t xml:space="preserve"> </w:t>
      </w:r>
      <w:r w:rsidR="000567B0">
        <w:rPr>
          <w:rFonts w:cs="Arial"/>
          <w:lang w:val="de-DE"/>
        </w:rPr>
        <w:t>enthält</w:t>
      </w:r>
      <w:r w:rsidR="00117912" w:rsidRPr="0018413D">
        <w:rPr>
          <w:rFonts w:cs="Arial"/>
          <w:lang w:val="de-DE"/>
        </w:rPr>
        <w:t xml:space="preserve">; </w:t>
      </w:r>
    </w:p>
    <w:p w:rsidR="00210346" w:rsidRPr="0018413D" w:rsidRDefault="00210346" w:rsidP="00210346">
      <w:pPr>
        <w:rPr>
          <w:rFonts w:cs="Arial"/>
          <w:lang w:val="de-DE"/>
        </w:rPr>
      </w:pPr>
    </w:p>
    <w:p w:rsidR="00117912" w:rsidRPr="0018413D" w:rsidRDefault="00117912" w:rsidP="00210346">
      <w:pPr>
        <w:rPr>
          <w:rFonts w:cs="Arial"/>
          <w:lang w:val="de-DE"/>
        </w:rPr>
      </w:pPr>
      <w:r w:rsidRPr="0018413D">
        <w:rPr>
          <w:rFonts w:cs="Arial"/>
          <w:lang w:val="de-DE"/>
        </w:rPr>
        <w:t xml:space="preserve"> </w:t>
      </w:r>
      <w:r w:rsidR="00E329EB" w:rsidRPr="0018413D">
        <w:rPr>
          <w:rFonts w:cs="Arial"/>
          <w:lang w:val="de-DE"/>
        </w:rPr>
        <w:tab/>
      </w:r>
      <w:r w:rsidR="00210346" w:rsidRPr="0018413D">
        <w:rPr>
          <w:rFonts w:cs="Arial"/>
          <w:lang w:val="de-DE"/>
        </w:rPr>
        <w:t>e)</w:t>
      </w:r>
      <w:r w:rsidR="00210346" w:rsidRPr="0018413D">
        <w:rPr>
          <w:rFonts w:cs="Arial"/>
          <w:lang w:val="de-DE"/>
        </w:rPr>
        <w:tab/>
      </w:r>
      <w:r w:rsidR="00D97244">
        <w:rPr>
          <w:rFonts w:cs="Arial"/>
          <w:lang w:val="de-DE"/>
        </w:rPr>
        <w:t>einen Absatz</w:t>
      </w:r>
      <w:r w:rsidR="00214066" w:rsidRPr="0018413D">
        <w:rPr>
          <w:rFonts w:cs="Arial"/>
          <w:lang w:val="de-DE"/>
        </w:rPr>
        <w:t xml:space="preserve"> zur</w:t>
      </w:r>
      <w:r w:rsidR="00FF7FB0" w:rsidRPr="0018413D">
        <w:rPr>
          <w:rFonts w:cs="Arial"/>
          <w:lang w:val="de-DE"/>
        </w:rPr>
        <w:t xml:space="preserve"> Entscheidungs</w:t>
      </w:r>
      <w:r w:rsidR="00214066" w:rsidRPr="0018413D">
        <w:rPr>
          <w:rFonts w:cs="Arial"/>
          <w:lang w:val="de-DE"/>
        </w:rPr>
        <w:t>findung</w:t>
      </w:r>
      <w:r w:rsidR="00FF7FB0" w:rsidRPr="0018413D">
        <w:rPr>
          <w:rFonts w:cs="Arial"/>
          <w:lang w:val="de-DE"/>
        </w:rPr>
        <w:t xml:space="preserve"> in die TWP-Dokumente</w:t>
      </w:r>
      <w:r w:rsidR="00D97244">
        <w:rPr>
          <w:rFonts w:cs="Arial"/>
          <w:lang w:val="de-DE"/>
        </w:rPr>
        <w:t xml:space="preserve"> aufnehmen, um</w:t>
      </w:r>
      <w:r w:rsidR="00FF7FB0" w:rsidRPr="0018413D">
        <w:rPr>
          <w:rFonts w:cs="Arial"/>
          <w:lang w:val="de-DE"/>
        </w:rPr>
        <w:t xml:space="preserve"> schneller eine eindeutige Entscheidung z</w:t>
      </w:r>
      <w:r w:rsidR="00D97244">
        <w:rPr>
          <w:rFonts w:cs="Arial"/>
          <w:lang w:val="de-DE"/>
        </w:rPr>
        <w:t>u wichtigen Punkten zu erzielen</w:t>
      </w:r>
      <w:r w:rsidR="00FF7FB0" w:rsidRPr="0018413D">
        <w:rPr>
          <w:rFonts w:cs="Arial"/>
          <w:lang w:val="de-DE"/>
        </w:rPr>
        <w:t>; u</w:t>
      </w:r>
      <w:r w:rsidRPr="0018413D">
        <w:rPr>
          <w:rFonts w:cs="Arial"/>
          <w:lang w:val="de-DE"/>
        </w:rPr>
        <w:t>nd</w:t>
      </w:r>
    </w:p>
    <w:p w:rsidR="00210346" w:rsidRPr="0018413D" w:rsidRDefault="00210346" w:rsidP="00210346">
      <w:pPr>
        <w:rPr>
          <w:rFonts w:eastAsia="MS Mincho" w:cs="Arial"/>
          <w:lang w:val="de-DE" w:eastAsia="ja-JP"/>
        </w:rPr>
      </w:pPr>
    </w:p>
    <w:p w:rsidR="00117912" w:rsidRPr="0018413D" w:rsidRDefault="00E329EB" w:rsidP="00210346">
      <w:pPr>
        <w:rPr>
          <w:rFonts w:cs="Arial"/>
          <w:lang w:val="de-DE"/>
        </w:rPr>
      </w:pPr>
      <w:r w:rsidRPr="0018413D">
        <w:rPr>
          <w:rFonts w:eastAsia="MS Mincho" w:cs="Arial"/>
          <w:lang w:val="de-DE" w:eastAsia="ja-JP"/>
        </w:rPr>
        <w:tab/>
      </w:r>
      <w:r w:rsidR="00210346" w:rsidRPr="0018413D">
        <w:rPr>
          <w:rFonts w:eastAsia="MS Mincho" w:cs="Arial"/>
          <w:lang w:val="de-DE" w:eastAsia="ja-JP"/>
        </w:rPr>
        <w:t>f)</w:t>
      </w:r>
      <w:r w:rsidR="00210346" w:rsidRPr="0018413D">
        <w:rPr>
          <w:rFonts w:eastAsia="MS Mincho" w:cs="Arial"/>
          <w:lang w:val="de-DE" w:eastAsia="ja-JP"/>
        </w:rPr>
        <w:tab/>
      </w:r>
      <w:r w:rsidR="00D97244">
        <w:rPr>
          <w:rFonts w:eastAsia="MS Mincho" w:cs="Arial"/>
          <w:lang w:val="de-DE" w:eastAsia="ja-JP"/>
        </w:rPr>
        <w:t>d</w:t>
      </w:r>
      <w:r w:rsidR="00214066" w:rsidRPr="0018413D">
        <w:rPr>
          <w:rFonts w:eastAsia="MS Mincho" w:cs="Arial"/>
          <w:lang w:val="de-DE" w:eastAsia="ja-JP"/>
        </w:rPr>
        <w:t>ie</w:t>
      </w:r>
      <w:r w:rsidR="00117912" w:rsidRPr="0018413D">
        <w:rPr>
          <w:rFonts w:eastAsia="MS Mincho" w:cs="Arial"/>
          <w:lang w:val="de-DE" w:eastAsia="ja-JP"/>
        </w:rPr>
        <w:t xml:space="preserve"> TWP</w:t>
      </w:r>
      <w:r w:rsidR="00214066" w:rsidRPr="0018413D">
        <w:rPr>
          <w:rFonts w:eastAsia="MS Mincho" w:cs="Arial"/>
          <w:lang w:val="de-DE" w:eastAsia="ja-JP"/>
        </w:rPr>
        <w:t xml:space="preserve"> darum ersuchen, die Ergebnisse der Befragung der TWO- und TWF-Teilnehmer auf ihren Tagungen im Jahr 2013 zu prüfen</w:t>
      </w:r>
      <w:r w:rsidR="00117912" w:rsidRPr="0018413D">
        <w:rPr>
          <w:rFonts w:eastAsia="MS Mincho" w:cs="Arial"/>
          <w:lang w:val="de-DE" w:eastAsia="ja-JP"/>
        </w:rPr>
        <w:t>.</w:t>
      </w:r>
    </w:p>
    <w:p w:rsidR="00117912" w:rsidRPr="0018413D" w:rsidRDefault="00117912" w:rsidP="00987A4A">
      <w:pPr>
        <w:rPr>
          <w:lang w:val="de-DE"/>
        </w:rPr>
      </w:pPr>
    </w:p>
    <w:p w:rsidR="004932A8" w:rsidRPr="0018413D" w:rsidRDefault="002F6EFE" w:rsidP="00987A4A">
      <w:pPr>
        <w:rPr>
          <w:lang w:val="de-DE"/>
        </w:rPr>
      </w:pPr>
      <w:r w:rsidRPr="0018413D">
        <w:rPr>
          <w:lang w:val="de-DE"/>
        </w:rPr>
        <w:fldChar w:fldCharType="begin"/>
      </w:r>
      <w:r w:rsidRPr="0018413D">
        <w:rPr>
          <w:lang w:val="de-DE"/>
        </w:rPr>
        <w:instrText xml:space="preserve"> AUTONUM  </w:instrText>
      </w:r>
      <w:r w:rsidRPr="0018413D">
        <w:rPr>
          <w:lang w:val="de-DE"/>
        </w:rPr>
        <w:fldChar w:fldCharType="end"/>
      </w:r>
      <w:r w:rsidRPr="0018413D">
        <w:rPr>
          <w:lang w:val="de-DE"/>
        </w:rPr>
        <w:tab/>
      </w:r>
      <w:r w:rsidR="00FA1F54" w:rsidRPr="0018413D">
        <w:rPr>
          <w:lang w:val="de-DE"/>
        </w:rPr>
        <w:t>Ferner vereinbarte der</w:t>
      </w:r>
      <w:r w:rsidR="00117912" w:rsidRPr="0018413D">
        <w:rPr>
          <w:lang w:val="de-DE"/>
        </w:rPr>
        <w:t xml:space="preserve"> TC</w:t>
      </w:r>
      <w:r w:rsidR="00FA1F54" w:rsidRPr="0018413D">
        <w:rPr>
          <w:lang w:val="de-DE"/>
        </w:rPr>
        <w:t xml:space="preserve">, daß die Organisation von Untergruppen für spezifische Angelegenheiten, </w:t>
      </w:r>
      <w:r w:rsidR="0018413D" w:rsidRPr="0018413D">
        <w:rPr>
          <w:lang w:val="de-DE"/>
        </w:rPr>
        <w:t>z. B.</w:t>
      </w:r>
      <w:r w:rsidR="00FA1F54" w:rsidRPr="0018413D">
        <w:rPr>
          <w:lang w:val="de-DE"/>
        </w:rPr>
        <w:t xml:space="preserve"> Untergruppen für </w:t>
      </w:r>
      <w:r w:rsidR="0018413D" w:rsidRPr="0018413D">
        <w:rPr>
          <w:lang w:val="de-DE"/>
        </w:rPr>
        <w:t>TGP-Dokumente</w:t>
      </w:r>
      <w:r w:rsidR="00FA1F54" w:rsidRPr="0018413D">
        <w:rPr>
          <w:lang w:val="de-DE"/>
        </w:rPr>
        <w:t xml:space="preserve"> und die Abhaltung von Sitzungen der Technischen Arbeitsgruppen in </w:t>
      </w:r>
      <w:r w:rsidR="00D411BD">
        <w:rPr>
          <w:lang w:val="de-DE"/>
        </w:rPr>
        <w:t>aufeinander</w:t>
      </w:r>
      <w:r w:rsidR="00FA1F54" w:rsidRPr="0018413D">
        <w:rPr>
          <w:lang w:val="de-DE"/>
        </w:rPr>
        <w:t>folgenden Wochen, wie das für die TWO und TWF umgesetzt wurde, geprüft werden sollte</w:t>
      </w:r>
      <w:r w:rsidR="004932A8" w:rsidRPr="0018413D">
        <w:rPr>
          <w:lang w:val="de-DE"/>
        </w:rPr>
        <w:t>.</w:t>
      </w:r>
    </w:p>
    <w:p w:rsidR="00117912" w:rsidRPr="0018413D" w:rsidRDefault="00117912" w:rsidP="00987A4A">
      <w:pPr>
        <w:rPr>
          <w:lang w:val="de-DE"/>
        </w:rPr>
      </w:pPr>
    </w:p>
    <w:p w:rsidR="004932A8" w:rsidRPr="0018413D" w:rsidRDefault="00117912" w:rsidP="00432496">
      <w:pPr>
        <w:keepNext/>
        <w:rPr>
          <w:lang w:val="de-DE"/>
        </w:rPr>
      </w:pPr>
      <w:r w:rsidRPr="0018413D">
        <w:rPr>
          <w:lang w:val="de-DE"/>
        </w:rPr>
        <w:lastRenderedPageBreak/>
        <w:fldChar w:fldCharType="begin"/>
      </w:r>
      <w:r w:rsidRPr="0018413D">
        <w:rPr>
          <w:lang w:val="de-DE"/>
        </w:rPr>
        <w:instrText xml:space="preserve"> AUTONUM  </w:instrText>
      </w:r>
      <w:r w:rsidRPr="0018413D">
        <w:rPr>
          <w:lang w:val="de-DE"/>
        </w:rPr>
        <w:fldChar w:fldCharType="end"/>
      </w:r>
      <w:r w:rsidR="004D434A" w:rsidRPr="0018413D">
        <w:rPr>
          <w:lang w:val="de-DE"/>
        </w:rPr>
        <w:tab/>
        <w:t>Der</w:t>
      </w:r>
      <w:r w:rsidRPr="0018413D">
        <w:rPr>
          <w:lang w:val="de-DE"/>
        </w:rPr>
        <w:t xml:space="preserve"> TC </w:t>
      </w:r>
      <w:r w:rsidR="004D434A" w:rsidRPr="0018413D">
        <w:rPr>
          <w:lang w:val="de-DE"/>
        </w:rPr>
        <w:t>stimmte dem Vorschlag des Verbandsbüros zu, eine Befragung durchzuführen:</w:t>
      </w:r>
    </w:p>
    <w:p w:rsidR="00AE7C11" w:rsidRPr="0018413D" w:rsidRDefault="00AE7C11" w:rsidP="00432496">
      <w:pPr>
        <w:keepNext/>
        <w:rPr>
          <w:lang w:val="de-DE"/>
        </w:rPr>
      </w:pPr>
    </w:p>
    <w:p w:rsidR="00AE7C11" w:rsidRPr="0018413D" w:rsidRDefault="004D434A" w:rsidP="00D37F8F">
      <w:pPr>
        <w:rPr>
          <w:rFonts w:eastAsia="MS Mincho" w:cs="Arial"/>
          <w:lang w:val="de-DE" w:eastAsia="ja-JP"/>
        </w:rPr>
      </w:pPr>
      <w:r w:rsidRPr="0018413D">
        <w:rPr>
          <w:rFonts w:eastAsia="MS Mincho" w:cs="Arial"/>
          <w:lang w:val="de-DE" w:eastAsia="ja-JP"/>
        </w:rPr>
        <w:tab/>
      </w:r>
      <w:r w:rsidR="00D37F8F" w:rsidRPr="0018413D">
        <w:rPr>
          <w:rFonts w:eastAsia="MS Mincho" w:cs="Arial"/>
          <w:lang w:val="de-DE" w:eastAsia="ja-JP"/>
        </w:rPr>
        <w:t>a)</w:t>
      </w:r>
      <w:r w:rsidR="00D37F8F" w:rsidRPr="0018413D">
        <w:rPr>
          <w:rFonts w:eastAsia="MS Mincho" w:cs="Arial"/>
          <w:lang w:val="de-DE" w:eastAsia="ja-JP"/>
        </w:rPr>
        <w:tab/>
      </w:r>
      <w:r w:rsidR="0018413D" w:rsidRPr="0018413D">
        <w:rPr>
          <w:rFonts w:eastAsia="MS Mincho" w:cs="Arial"/>
          <w:lang w:val="de-DE" w:eastAsia="ja-JP"/>
        </w:rPr>
        <w:t>von Teilnehmern a</w:t>
      </w:r>
      <w:r w:rsidRPr="0018413D">
        <w:rPr>
          <w:rFonts w:eastAsia="MS Mincho" w:cs="Arial"/>
          <w:lang w:val="de-DE" w:eastAsia="ja-JP"/>
        </w:rPr>
        <w:t>n TWP-Tagungen im Jahr 2013, wie in der Anlage II</w:t>
      </w:r>
      <w:r w:rsidR="00533F8E" w:rsidRPr="0018413D">
        <w:rPr>
          <w:rFonts w:eastAsia="MS Mincho" w:cs="Arial"/>
          <w:lang w:val="de-DE" w:eastAsia="ja-JP"/>
        </w:rPr>
        <w:t>I von Dokument TC/49/3 vorgeschlagen</w:t>
      </w:r>
      <w:r w:rsidR="00AE7C11" w:rsidRPr="0018413D">
        <w:rPr>
          <w:rFonts w:eastAsia="MS Mincho" w:cs="Arial"/>
          <w:lang w:val="de-DE" w:eastAsia="ja-JP"/>
        </w:rPr>
        <w:t>;</w:t>
      </w:r>
    </w:p>
    <w:p w:rsidR="00D37F8F" w:rsidRPr="0018413D" w:rsidRDefault="00D37F8F" w:rsidP="00D37F8F">
      <w:pPr>
        <w:rPr>
          <w:rFonts w:eastAsia="MS Mincho" w:cs="Arial"/>
          <w:lang w:val="de-DE" w:eastAsia="ja-JP"/>
        </w:rPr>
      </w:pPr>
    </w:p>
    <w:p w:rsidR="00AE7C11" w:rsidRPr="0018413D" w:rsidRDefault="004D434A" w:rsidP="00D37F8F">
      <w:pPr>
        <w:rPr>
          <w:rFonts w:eastAsia="MS Mincho" w:cs="Arial"/>
          <w:lang w:val="de-DE" w:eastAsia="ja-JP"/>
        </w:rPr>
      </w:pPr>
      <w:r w:rsidRPr="0018413D">
        <w:rPr>
          <w:rFonts w:eastAsia="MS Mincho" w:cs="Arial"/>
          <w:lang w:val="de-DE" w:eastAsia="ja-JP"/>
        </w:rPr>
        <w:tab/>
      </w:r>
      <w:r w:rsidR="00D37F8F" w:rsidRPr="0018413D">
        <w:rPr>
          <w:rFonts w:eastAsia="MS Mincho" w:cs="Arial"/>
          <w:lang w:val="de-DE" w:eastAsia="ja-JP"/>
        </w:rPr>
        <w:t>b)</w:t>
      </w:r>
      <w:r w:rsidR="00D37F8F" w:rsidRPr="0018413D">
        <w:rPr>
          <w:rFonts w:eastAsia="MS Mincho" w:cs="Arial"/>
          <w:lang w:val="de-DE" w:eastAsia="ja-JP"/>
        </w:rPr>
        <w:tab/>
      </w:r>
      <w:r w:rsidR="00560D0A" w:rsidRPr="0018413D">
        <w:rPr>
          <w:rFonts w:eastAsia="MS Mincho" w:cs="Arial"/>
          <w:lang w:val="de-DE" w:eastAsia="ja-JP"/>
        </w:rPr>
        <w:t>von</w:t>
      </w:r>
      <w:r w:rsidR="00AE7C11" w:rsidRPr="0018413D">
        <w:rPr>
          <w:rFonts w:eastAsia="MS Mincho" w:cs="Arial"/>
          <w:lang w:val="de-DE" w:eastAsia="ja-JP"/>
        </w:rPr>
        <w:t xml:space="preserve"> </w:t>
      </w:r>
      <w:r w:rsidR="00533F8E" w:rsidRPr="0018413D">
        <w:rPr>
          <w:rFonts w:eastAsia="MS Mincho" w:cs="Arial"/>
          <w:lang w:val="de-DE" w:eastAsia="ja-JP"/>
        </w:rPr>
        <w:t>Teilnehmer</w:t>
      </w:r>
      <w:r w:rsidR="00560D0A" w:rsidRPr="0018413D">
        <w:rPr>
          <w:rFonts w:eastAsia="MS Mincho" w:cs="Arial"/>
          <w:lang w:val="de-DE" w:eastAsia="ja-JP"/>
        </w:rPr>
        <w:t>n</w:t>
      </w:r>
      <w:r w:rsidR="00533F8E" w:rsidRPr="0018413D">
        <w:rPr>
          <w:rFonts w:eastAsia="MS Mincho" w:cs="Arial"/>
          <w:lang w:val="de-DE" w:eastAsia="ja-JP"/>
        </w:rPr>
        <w:t xml:space="preserve"> an den vorbereitenden Arbeitstagungen im Jahr 2013, wie in Dok</w:t>
      </w:r>
      <w:r w:rsidR="00CC3282">
        <w:rPr>
          <w:rFonts w:eastAsia="MS Mincho" w:cs="Arial"/>
          <w:lang w:val="de-DE" w:eastAsia="ja-JP"/>
        </w:rPr>
        <w:t>ument </w:t>
      </w:r>
      <w:r w:rsidR="00AE7C11" w:rsidRPr="0018413D">
        <w:rPr>
          <w:rFonts w:eastAsia="MS Mincho" w:cs="Arial"/>
          <w:lang w:val="de-DE" w:eastAsia="ja-JP"/>
        </w:rPr>
        <w:t>TC/49/10</w:t>
      </w:r>
      <w:r w:rsidR="00533F8E" w:rsidRPr="0018413D">
        <w:rPr>
          <w:rFonts w:eastAsia="MS Mincho" w:cs="Arial"/>
          <w:lang w:val="de-DE" w:eastAsia="ja-JP"/>
        </w:rPr>
        <w:t xml:space="preserve"> ausgeführt</w:t>
      </w:r>
      <w:r w:rsidR="00AE7C11" w:rsidRPr="0018413D">
        <w:rPr>
          <w:rFonts w:eastAsia="MS Mincho" w:cs="Arial"/>
          <w:lang w:val="de-DE" w:eastAsia="ja-JP"/>
        </w:rPr>
        <w:t>;</w:t>
      </w:r>
    </w:p>
    <w:p w:rsidR="00D37F8F" w:rsidRPr="0018413D" w:rsidRDefault="00D37F8F" w:rsidP="00D37F8F">
      <w:pPr>
        <w:rPr>
          <w:rFonts w:eastAsia="MS Mincho" w:cs="Arial"/>
          <w:lang w:val="de-DE" w:eastAsia="ja-JP"/>
        </w:rPr>
      </w:pPr>
    </w:p>
    <w:p w:rsidR="00AE7C11" w:rsidRPr="0018413D" w:rsidRDefault="004D434A" w:rsidP="000E5A1C">
      <w:pPr>
        <w:keepNext/>
        <w:spacing w:after="240"/>
        <w:rPr>
          <w:rFonts w:eastAsia="MS Mincho" w:cs="Arial"/>
          <w:spacing w:val="-2"/>
          <w:lang w:val="de-DE" w:eastAsia="ja-JP"/>
        </w:rPr>
      </w:pPr>
      <w:r w:rsidRPr="0018413D">
        <w:rPr>
          <w:rFonts w:eastAsia="MS Mincho" w:cs="Arial"/>
          <w:spacing w:val="-2"/>
          <w:lang w:val="de-DE" w:eastAsia="ja-JP"/>
        </w:rPr>
        <w:tab/>
      </w:r>
      <w:r w:rsidR="00D37F8F" w:rsidRPr="0018413D">
        <w:rPr>
          <w:rFonts w:eastAsia="MS Mincho" w:cs="Arial"/>
          <w:spacing w:val="-2"/>
          <w:lang w:val="de-DE" w:eastAsia="ja-JP"/>
        </w:rPr>
        <w:t>c)</w:t>
      </w:r>
      <w:r w:rsidR="00D37F8F" w:rsidRPr="0018413D">
        <w:rPr>
          <w:rFonts w:eastAsia="MS Mincho" w:cs="Arial"/>
          <w:spacing w:val="-2"/>
          <w:lang w:val="de-DE" w:eastAsia="ja-JP"/>
        </w:rPr>
        <w:tab/>
      </w:r>
      <w:r w:rsidR="00560D0A" w:rsidRPr="0018413D">
        <w:rPr>
          <w:rFonts w:eastAsia="MS Mincho" w:cs="Arial"/>
          <w:spacing w:val="-2"/>
          <w:lang w:val="de-DE" w:eastAsia="ja-JP"/>
        </w:rPr>
        <w:t>von</w:t>
      </w:r>
      <w:r w:rsidR="00533F8E" w:rsidRPr="0018413D">
        <w:rPr>
          <w:rFonts w:eastAsia="MS Mincho" w:cs="Arial"/>
          <w:spacing w:val="-2"/>
          <w:lang w:val="de-DE" w:eastAsia="ja-JP"/>
        </w:rPr>
        <w:t xml:space="preserve"> Teilnehmer</w:t>
      </w:r>
      <w:r w:rsidR="00560D0A" w:rsidRPr="0018413D">
        <w:rPr>
          <w:rFonts w:eastAsia="MS Mincho" w:cs="Arial"/>
          <w:spacing w:val="-2"/>
          <w:lang w:val="de-DE" w:eastAsia="ja-JP"/>
        </w:rPr>
        <w:t>n</w:t>
      </w:r>
      <w:r w:rsidR="00533F8E" w:rsidRPr="0018413D">
        <w:rPr>
          <w:rFonts w:eastAsia="MS Mincho" w:cs="Arial"/>
          <w:spacing w:val="-2"/>
          <w:lang w:val="de-DE" w:eastAsia="ja-JP"/>
        </w:rPr>
        <w:t xml:space="preserve"> an der neunundvierzigsten Tagung des TC, wie in Anlage</w:t>
      </w:r>
      <w:r w:rsidR="00AE7C11" w:rsidRPr="0018413D">
        <w:rPr>
          <w:rFonts w:eastAsia="MS Mincho" w:cs="Arial"/>
          <w:spacing w:val="-2"/>
          <w:lang w:val="de-DE" w:eastAsia="ja-JP"/>
        </w:rPr>
        <w:t xml:space="preserve"> </w:t>
      </w:r>
      <w:r w:rsidR="00533F8E" w:rsidRPr="0018413D">
        <w:rPr>
          <w:rFonts w:eastAsia="MS Mincho" w:cs="Arial"/>
          <w:spacing w:val="-2"/>
          <w:lang w:val="de-DE" w:eastAsia="ja-JP"/>
        </w:rPr>
        <w:t>IV von Dok</w:t>
      </w:r>
      <w:r w:rsidR="00AE7C11" w:rsidRPr="0018413D">
        <w:rPr>
          <w:rFonts w:eastAsia="MS Mincho" w:cs="Arial"/>
          <w:spacing w:val="-2"/>
          <w:lang w:val="de-DE" w:eastAsia="ja-JP"/>
        </w:rPr>
        <w:t>um</w:t>
      </w:r>
      <w:r w:rsidR="00CC3282">
        <w:rPr>
          <w:rFonts w:eastAsia="MS Mincho" w:cs="Arial"/>
          <w:spacing w:val="-2"/>
          <w:lang w:val="de-DE" w:eastAsia="ja-JP"/>
        </w:rPr>
        <w:t>ent </w:t>
      </w:r>
      <w:r w:rsidR="00AE7C11" w:rsidRPr="0018413D">
        <w:rPr>
          <w:rFonts w:eastAsia="MS Mincho" w:cs="Arial"/>
          <w:spacing w:val="-2"/>
          <w:lang w:val="de-DE" w:eastAsia="ja-JP"/>
        </w:rPr>
        <w:t>TC/49/3</w:t>
      </w:r>
      <w:r w:rsidR="00533F8E" w:rsidRPr="0018413D">
        <w:rPr>
          <w:rFonts w:eastAsia="MS Mincho" w:cs="Arial"/>
          <w:spacing w:val="-2"/>
          <w:lang w:val="de-DE" w:eastAsia="ja-JP"/>
        </w:rPr>
        <w:t xml:space="preserve"> vorgeschlagen; u</w:t>
      </w:r>
      <w:r w:rsidR="00AE7C11" w:rsidRPr="0018413D">
        <w:rPr>
          <w:rFonts w:eastAsia="MS Mincho" w:cs="Arial"/>
          <w:spacing w:val="-2"/>
          <w:lang w:val="de-DE" w:eastAsia="ja-JP"/>
        </w:rPr>
        <w:t>nd</w:t>
      </w:r>
    </w:p>
    <w:p w:rsidR="00AE7C11" w:rsidRPr="0018413D" w:rsidRDefault="00560D0A" w:rsidP="00D37F8F">
      <w:pPr>
        <w:rPr>
          <w:rFonts w:eastAsia="MS Mincho" w:cs="Arial"/>
          <w:lang w:val="de-DE" w:eastAsia="ja-JP"/>
        </w:rPr>
      </w:pPr>
      <w:r w:rsidRPr="0018413D">
        <w:rPr>
          <w:rFonts w:eastAsia="MS Mincho" w:cs="Arial"/>
          <w:lang w:val="de-DE" w:eastAsia="ja-JP"/>
        </w:rPr>
        <w:tab/>
      </w:r>
      <w:r w:rsidR="00D37F8F" w:rsidRPr="0018413D">
        <w:rPr>
          <w:rFonts w:eastAsia="MS Mincho" w:cs="Arial"/>
          <w:lang w:val="de-DE" w:eastAsia="ja-JP"/>
        </w:rPr>
        <w:t>d)</w:t>
      </w:r>
      <w:r w:rsidR="00D37F8F" w:rsidRPr="0018413D">
        <w:rPr>
          <w:rFonts w:eastAsia="MS Mincho" w:cs="Arial"/>
          <w:lang w:val="de-DE" w:eastAsia="ja-JP"/>
        </w:rPr>
        <w:tab/>
      </w:r>
      <w:r w:rsidRPr="0018413D">
        <w:rPr>
          <w:rFonts w:eastAsia="MS Mincho" w:cs="Arial"/>
          <w:lang w:val="de-DE" w:eastAsia="ja-JP"/>
        </w:rPr>
        <w:t>von jenen Verbandsmitgliedern, die nicht an den TC- und TWP-Tagungen teilgenommen haben</w:t>
      </w:r>
      <w:r w:rsidR="00AE7C11" w:rsidRPr="0018413D">
        <w:rPr>
          <w:rFonts w:eastAsia="MS Mincho" w:cs="Arial"/>
          <w:lang w:val="de-DE" w:eastAsia="ja-JP"/>
        </w:rPr>
        <w:t xml:space="preserve">. </w:t>
      </w:r>
    </w:p>
    <w:p w:rsidR="00AE7C11" w:rsidRPr="0018413D" w:rsidRDefault="00AE7C11" w:rsidP="00AE7C11">
      <w:pPr>
        <w:rPr>
          <w:rFonts w:eastAsia="MS Mincho" w:cs="Arial"/>
          <w:lang w:val="de-DE" w:eastAsia="ja-JP"/>
        </w:rPr>
      </w:pPr>
    </w:p>
    <w:p w:rsidR="00117912" w:rsidRPr="0018413D" w:rsidRDefault="00117912" w:rsidP="00987A4A">
      <w:pPr>
        <w:rPr>
          <w:lang w:val="de-DE"/>
        </w:rPr>
      </w:pPr>
      <w:r w:rsidRPr="0018413D">
        <w:rPr>
          <w:lang w:val="de-DE"/>
        </w:rPr>
        <w:fldChar w:fldCharType="begin"/>
      </w:r>
      <w:r w:rsidRPr="0018413D">
        <w:rPr>
          <w:lang w:val="de-DE"/>
        </w:rPr>
        <w:instrText xml:space="preserve"> AUTONUM  </w:instrText>
      </w:r>
      <w:r w:rsidRPr="0018413D">
        <w:rPr>
          <w:lang w:val="de-DE"/>
        </w:rPr>
        <w:fldChar w:fldCharType="end"/>
      </w:r>
      <w:r w:rsidR="00D650A0" w:rsidRPr="0018413D">
        <w:rPr>
          <w:lang w:val="de-DE"/>
        </w:rPr>
        <w:tab/>
        <w:t>Der</w:t>
      </w:r>
      <w:r w:rsidRPr="0018413D">
        <w:rPr>
          <w:lang w:val="de-DE"/>
        </w:rPr>
        <w:t xml:space="preserve"> TC </w:t>
      </w:r>
      <w:r w:rsidR="00D650A0" w:rsidRPr="0018413D">
        <w:rPr>
          <w:lang w:val="de-DE"/>
        </w:rPr>
        <w:t>vereinbarte, daß die Prüfung möglicher Maßnahme</w:t>
      </w:r>
      <w:r w:rsidR="000567B0">
        <w:rPr>
          <w:lang w:val="de-DE"/>
        </w:rPr>
        <w:t>n zur Verbesserung der Effektivität</w:t>
      </w:r>
      <w:r w:rsidR="00D650A0" w:rsidRPr="0018413D">
        <w:rPr>
          <w:lang w:val="de-DE"/>
        </w:rPr>
        <w:t xml:space="preserve"> der TWP bis zu seiner fünfzigsten Tagung vertagt werden solle, damit die Ergebnisse der oben genannten Befragung</w:t>
      </w:r>
      <w:r w:rsidR="0018413D" w:rsidRPr="0018413D">
        <w:rPr>
          <w:lang w:val="de-DE"/>
        </w:rPr>
        <w:t>en einbezogen</w:t>
      </w:r>
      <w:r w:rsidR="00D650A0" w:rsidRPr="0018413D">
        <w:rPr>
          <w:lang w:val="de-DE"/>
        </w:rPr>
        <w:t xml:space="preserve"> werden können</w:t>
      </w:r>
      <w:r w:rsidR="00AE7C11" w:rsidRPr="0018413D">
        <w:rPr>
          <w:lang w:val="de-DE"/>
        </w:rPr>
        <w:t>.</w:t>
      </w:r>
      <w:r w:rsidR="009350FB" w:rsidRPr="0018413D">
        <w:rPr>
          <w:lang w:val="de-DE"/>
        </w:rPr>
        <w:t xml:space="preserve">   </w:t>
      </w:r>
      <w:r w:rsidR="00AE7C11" w:rsidRPr="0018413D">
        <w:rPr>
          <w:lang w:val="de-DE"/>
        </w:rPr>
        <w:t xml:space="preserve"> </w:t>
      </w:r>
      <w:r w:rsidRPr="0018413D">
        <w:rPr>
          <w:lang w:val="de-DE"/>
        </w:rPr>
        <w:t xml:space="preserve"> </w:t>
      </w:r>
    </w:p>
    <w:p w:rsidR="004932A8" w:rsidRPr="0018413D" w:rsidRDefault="004932A8" w:rsidP="00D37606">
      <w:pPr>
        <w:rPr>
          <w:lang w:val="de-DE"/>
        </w:rPr>
      </w:pPr>
    </w:p>
    <w:p w:rsidR="00B22F6D" w:rsidRPr="0018413D" w:rsidRDefault="00B22F6D" w:rsidP="00960BD0">
      <w:pPr>
        <w:spacing w:after="480"/>
        <w:rPr>
          <w:lang w:val="de-DE"/>
        </w:rPr>
      </w:pPr>
      <w:r w:rsidRPr="0018413D">
        <w:rPr>
          <w:lang w:val="de-DE"/>
        </w:rPr>
        <w:fldChar w:fldCharType="begin"/>
      </w:r>
      <w:r w:rsidRPr="0018413D">
        <w:rPr>
          <w:lang w:val="de-DE"/>
        </w:rPr>
        <w:instrText xml:space="preserve"> AUTONUM  </w:instrText>
      </w:r>
      <w:r w:rsidRPr="0018413D">
        <w:rPr>
          <w:lang w:val="de-DE"/>
        </w:rPr>
        <w:fldChar w:fldCharType="end"/>
      </w:r>
      <w:r w:rsidR="00D650A0" w:rsidRPr="0018413D">
        <w:rPr>
          <w:lang w:val="de-DE"/>
        </w:rPr>
        <w:tab/>
        <w:t>Der</w:t>
      </w:r>
      <w:r w:rsidRPr="0018413D">
        <w:rPr>
          <w:lang w:val="de-DE"/>
        </w:rPr>
        <w:t xml:space="preserve"> TC </w:t>
      </w:r>
      <w:r w:rsidR="00D650A0" w:rsidRPr="0018413D">
        <w:rPr>
          <w:lang w:val="de-DE"/>
        </w:rPr>
        <w:t xml:space="preserve">war sich darin einig, daß es wichtig </w:t>
      </w:r>
      <w:r w:rsidR="000567B0">
        <w:rPr>
          <w:lang w:val="de-DE"/>
        </w:rPr>
        <w:t>sei</w:t>
      </w:r>
      <w:r w:rsidR="00D650A0" w:rsidRPr="0018413D">
        <w:rPr>
          <w:lang w:val="de-DE"/>
        </w:rPr>
        <w:t>, die Verbandmitgliede</w:t>
      </w:r>
      <w:r w:rsidR="001D44D0">
        <w:rPr>
          <w:lang w:val="de-DE"/>
        </w:rPr>
        <w:t>r, die nicht an den TC- und TWP</w:t>
      </w:r>
      <w:r w:rsidR="001D44D0">
        <w:rPr>
          <w:lang w:val="de-DE"/>
        </w:rPr>
        <w:noBreakHyphen/>
      </w:r>
      <w:r w:rsidR="00D650A0" w:rsidRPr="0018413D">
        <w:rPr>
          <w:lang w:val="de-DE"/>
        </w:rPr>
        <w:t>Tagungen teilgenommen haben</w:t>
      </w:r>
      <w:r w:rsidR="0018413D" w:rsidRPr="0018413D">
        <w:rPr>
          <w:lang w:val="de-DE"/>
        </w:rPr>
        <w:t>,</w:t>
      </w:r>
      <w:r w:rsidR="00D650A0" w:rsidRPr="0018413D">
        <w:rPr>
          <w:lang w:val="de-DE"/>
        </w:rPr>
        <w:t xml:space="preserve"> zu befragen, um die Gründe, aus denen sie nicht teilgenommen haben, in Erfahrung zu bringen</w:t>
      </w:r>
      <w:r w:rsidRPr="0018413D">
        <w:rPr>
          <w:lang w:val="de-DE"/>
        </w:rPr>
        <w:t>.</w:t>
      </w:r>
    </w:p>
    <w:p w:rsidR="004932A8" w:rsidRPr="0018413D" w:rsidRDefault="001F7C29" w:rsidP="00960BD0">
      <w:pPr>
        <w:pStyle w:val="Heading5"/>
        <w:rPr>
          <w:lang w:val="de-DE"/>
        </w:rPr>
      </w:pPr>
      <w:r w:rsidRPr="0018413D">
        <w:rPr>
          <w:lang w:val="de-DE"/>
        </w:rPr>
        <w:t>II.</w:t>
      </w:r>
      <w:r w:rsidRPr="0018413D">
        <w:rPr>
          <w:lang w:val="de-DE"/>
        </w:rPr>
        <w:tab/>
        <w:t>ANGELEGENHEITEN ZUR</w:t>
      </w:r>
      <w:r w:rsidR="00E5376E" w:rsidRPr="0018413D">
        <w:rPr>
          <w:lang w:val="de-DE"/>
        </w:rPr>
        <w:t xml:space="preserve"> INFORMATION</w:t>
      </w:r>
    </w:p>
    <w:p w:rsidR="004932A8" w:rsidRPr="0018413D" w:rsidRDefault="004932A8" w:rsidP="00960BD0">
      <w:pPr>
        <w:keepNext/>
        <w:rPr>
          <w:lang w:val="de-DE"/>
        </w:rPr>
      </w:pPr>
    </w:p>
    <w:p w:rsidR="004932A8" w:rsidRPr="0018413D" w:rsidRDefault="004932A8" w:rsidP="00B22F6D">
      <w:pPr>
        <w:rPr>
          <w:lang w:val="de-DE"/>
        </w:rPr>
      </w:pPr>
      <w:r w:rsidRPr="0018413D">
        <w:rPr>
          <w:lang w:val="de-DE"/>
        </w:rPr>
        <w:fldChar w:fldCharType="begin"/>
      </w:r>
      <w:r w:rsidRPr="0018413D">
        <w:rPr>
          <w:lang w:val="de-DE"/>
        </w:rPr>
        <w:instrText xml:space="preserve"> AUTONUM  </w:instrText>
      </w:r>
      <w:r w:rsidRPr="0018413D">
        <w:rPr>
          <w:lang w:val="de-DE"/>
        </w:rPr>
        <w:fldChar w:fldCharType="end"/>
      </w:r>
      <w:r w:rsidR="001F7C29" w:rsidRPr="0018413D">
        <w:rPr>
          <w:lang w:val="de-DE"/>
        </w:rPr>
        <w:tab/>
        <w:t>Der</w:t>
      </w:r>
      <w:r w:rsidRPr="0018413D">
        <w:rPr>
          <w:lang w:val="de-DE"/>
        </w:rPr>
        <w:t xml:space="preserve"> TC </w:t>
      </w:r>
      <w:r w:rsidR="001F7C29" w:rsidRPr="0018413D">
        <w:rPr>
          <w:lang w:val="de-DE"/>
        </w:rPr>
        <w:t>nahm die in Dokument TC/49/3 enthaltenen Angelegenheiten zur Information zur Kenntnis.</w:t>
      </w:r>
    </w:p>
    <w:p w:rsidR="008440AD" w:rsidRPr="0018413D" w:rsidRDefault="008440AD" w:rsidP="00BE29D9">
      <w:pPr>
        <w:rPr>
          <w:lang w:val="de-DE"/>
        </w:rPr>
      </w:pPr>
    </w:p>
    <w:p w:rsidR="00BE29D9" w:rsidRPr="0018413D" w:rsidRDefault="00BE29D9" w:rsidP="00BE29D9">
      <w:pPr>
        <w:rPr>
          <w:lang w:val="de-DE"/>
        </w:rPr>
      </w:pPr>
    </w:p>
    <w:p w:rsidR="008440AD" w:rsidRPr="0018413D" w:rsidRDefault="001F7C29" w:rsidP="00077E6C">
      <w:pPr>
        <w:keepNext/>
        <w:rPr>
          <w:u w:val="single"/>
          <w:lang w:val="de-DE"/>
        </w:rPr>
      </w:pPr>
      <w:r w:rsidRPr="0018413D">
        <w:rPr>
          <w:u w:val="single"/>
          <w:lang w:val="de-DE"/>
        </w:rPr>
        <w:t>TGP-Dokumente</w:t>
      </w:r>
    </w:p>
    <w:p w:rsidR="008440AD" w:rsidRPr="0018413D" w:rsidRDefault="008440AD" w:rsidP="00077E6C">
      <w:pPr>
        <w:keepNext/>
        <w:rPr>
          <w:u w:val="single"/>
          <w:lang w:val="de-DE"/>
        </w:rPr>
      </w:pPr>
    </w:p>
    <w:p w:rsidR="008440AD" w:rsidRPr="0018413D" w:rsidRDefault="008440AD" w:rsidP="00077E6C">
      <w:pPr>
        <w:keepNext/>
        <w:rPr>
          <w:lang w:val="de-DE"/>
        </w:rPr>
      </w:pPr>
      <w:r w:rsidRPr="0018413D">
        <w:rPr>
          <w:lang w:val="de-DE"/>
        </w:rPr>
        <w:fldChar w:fldCharType="begin"/>
      </w:r>
      <w:r w:rsidRPr="0018413D">
        <w:rPr>
          <w:lang w:val="de-DE"/>
        </w:rPr>
        <w:instrText xml:space="preserve"> AUTONUM  </w:instrText>
      </w:r>
      <w:r w:rsidRPr="0018413D">
        <w:rPr>
          <w:lang w:val="de-DE"/>
        </w:rPr>
        <w:fldChar w:fldCharType="end"/>
      </w:r>
      <w:r w:rsidR="00424EB3" w:rsidRPr="0018413D">
        <w:rPr>
          <w:lang w:val="de-DE"/>
        </w:rPr>
        <w:tab/>
        <w:t>In Verbindung mit Dokument TC/49/5 prüfte der</w:t>
      </w:r>
      <w:r w:rsidRPr="0018413D">
        <w:rPr>
          <w:lang w:val="de-DE"/>
        </w:rPr>
        <w:t xml:space="preserve"> TC </w:t>
      </w:r>
      <w:r w:rsidR="00424EB3" w:rsidRPr="0018413D">
        <w:rPr>
          <w:lang w:val="de-DE"/>
        </w:rPr>
        <w:t>folgende Dokumente</w:t>
      </w:r>
      <w:r w:rsidR="00146178" w:rsidRPr="0018413D">
        <w:rPr>
          <w:lang w:val="de-DE"/>
        </w:rPr>
        <w:t>.</w:t>
      </w:r>
    </w:p>
    <w:p w:rsidR="008440AD" w:rsidRPr="0018413D" w:rsidRDefault="008440AD" w:rsidP="00600758">
      <w:pPr>
        <w:keepNext/>
        <w:rPr>
          <w:snapToGrid w:val="0"/>
          <w:lang w:val="de-DE"/>
        </w:rPr>
      </w:pPr>
    </w:p>
    <w:p w:rsidR="00600758" w:rsidRPr="0018413D" w:rsidRDefault="00600758" w:rsidP="00600758">
      <w:pPr>
        <w:keepNext/>
        <w:rPr>
          <w:snapToGrid w:val="0"/>
          <w:lang w:val="de-DE"/>
        </w:rPr>
      </w:pPr>
    </w:p>
    <w:p w:rsidR="008440AD" w:rsidRPr="0018413D" w:rsidRDefault="008440AD" w:rsidP="00210346">
      <w:pPr>
        <w:pStyle w:val="Heading5"/>
        <w:rPr>
          <w:u w:val="single"/>
          <w:lang w:val="de-DE"/>
        </w:rPr>
      </w:pPr>
      <w:r w:rsidRPr="0018413D">
        <w:rPr>
          <w:lang w:val="de-DE"/>
        </w:rPr>
        <w:t>a)</w:t>
      </w:r>
      <w:r w:rsidRPr="0018413D">
        <w:rPr>
          <w:lang w:val="de-DE"/>
        </w:rPr>
        <w:tab/>
      </w:r>
      <w:r w:rsidR="00424EB3" w:rsidRPr="0018413D">
        <w:rPr>
          <w:lang w:val="de-DE"/>
        </w:rPr>
        <w:t>NEUES</w:t>
      </w:r>
      <w:r w:rsidR="000B1A9E" w:rsidRPr="0018413D">
        <w:rPr>
          <w:lang w:val="de-DE"/>
        </w:rPr>
        <w:t xml:space="preserve"> </w:t>
      </w:r>
      <w:r w:rsidR="00424EB3" w:rsidRPr="0018413D">
        <w:rPr>
          <w:lang w:val="de-DE"/>
        </w:rPr>
        <w:t>TGP-</w:t>
      </w:r>
      <w:r w:rsidR="00A615DB" w:rsidRPr="0018413D">
        <w:rPr>
          <w:lang w:val="de-DE"/>
        </w:rPr>
        <w:t>DO</w:t>
      </w:r>
      <w:r w:rsidR="00424EB3" w:rsidRPr="0018413D">
        <w:rPr>
          <w:lang w:val="de-DE"/>
        </w:rPr>
        <w:t>K</w:t>
      </w:r>
      <w:r w:rsidR="00A615DB" w:rsidRPr="0018413D">
        <w:rPr>
          <w:lang w:val="de-DE"/>
        </w:rPr>
        <w:t>UMENT</w:t>
      </w:r>
    </w:p>
    <w:p w:rsidR="008440AD" w:rsidRPr="0018413D" w:rsidRDefault="008440AD" w:rsidP="00210346">
      <w:pPr>
        <w:keepNext/>
        <w:rPr>
          <w:lang w:val="de-DE"/>
        </w:rPr>
      </w:pPr>
    </w:p>
    <w:p w:rsidR="008440AD" w:rsidRPr="0018413D" w:rsidRDefault="008440AD" w:rsidP="00A615DB">
      <w:pPr>
        <w:pStyle w:val="Heading3"/>
        <w:rPr>
          <w:snapToGrid w:val="0"/>
          <w:lang w:val="de-DE"/>
        </w:rPr>
      </w:pPr>
      <w:r w:rsidRPr="0018413D">
        <w:rPr>
          <w:snapToGrid w:val="0"/>
          <w:lang w:val="de-DE"/>
        </w:rPr>
        <w:t>TGP/15</w:t>
      </w:r>
      <w:r w:rsidRPr="0018413D">
        <w:rPr>
          <w:snapToGrid w:val="0"/>
          <w:lang w:val="de-DE"/>
        </w:rPr>
        <w:tab/>
      </w:r>
      <w:r w:rsidR="00424EB3" w:rsidRPr="0018413D">
        <w:rPr>
          <w:strike/>
          <w:snapToGrid w:val="0"/>
          <w:lang w:val="de-DE"/>
        </w:rPr>
        <w:t>[Neue Merkmalstypen</w:t>
      </w:r>
      <w:r w:rsidR="00B04C8B" w:rsidRPr="0018413D">
        <w:rPr>
          <w:strike/>
          <w:snapToGrid w:val="0"/>
          <w:lang w:val="de-DE"/>
        </w:rPr>
        <w:t>]</w:t>
      </w:r>
      <w:r w:rsidR="00B04C8B" w:rsidRPr="0018413D">
        <w:rPr>
          <w:snapToGrid w:val="0"/>
          <w:lang w:val="de-DE"/>
        </w:rPr>
        <w:t xml:space="preserve"> </w:t>
      </w:r>
      <w:r w:rsidRPr="0018413D">
        <w:rPr>
          <w:snapToGrid w:val="0"/>
          <w:lang w:val="de-DE"/>
        </w:rPr>
        <w:t>[</w:t>
      </w:r>
      <w:r w:rsidR="00424EB3" w:rsidRPr="0018413D">
        <w:rPr>
          <w:snapToGrid w:val="0"/>
          <w:lang w:val="de-DE"/>
        </w:rPr>
        <w:t xml:space="preserve">Anleitung zur Verwendung biochemischer und molekularer Marker bei der Prüfung der Unterscheidbarkeit, der Homogenität und der Beständigkeit </w:t>
      </w:r>
      <w:r w:rsidRPr="0018413D">
        <w:rPr>
          <w:snapToGrid w:val="0"/>
          <w:lang w:val="de-DE"/>
        </w:rPr>
        <w:t>(DUS)]</w:t>
      </w:r>
    </w:p>
    <w:p w:rsidR="00B04C8B" w:rsidRPr="0018413D" w:rsidRDefault="00B04C8B" w:rsidP="00B04C8B">
      <w:pPr>
        <w:rPr>
          <w:rFonts w:cs="Arial"/>
          <w:snapToGrid w:val="0"/>
          <w:lang w:val="de-DE"/>
        </w:rPr>
      </w:pPr>
    </w:p>
    <w:p w:rsidR="001054D3" w:rsidRPr="0018413D" w:rsidRDefault="00B04C8B" w:rsidP="00B04C8B">
      <w:pPr>
        <w:rPr>
          <w:color w:val="000000"/>
          <w:lang w:val="de-DE"/>
        </w:rPr>
      </w:pPr>
      <w:r w:rsidRPr="0018413D">
        <w:rPr>
          <w:rFonts w:cs="Arial"/>
          <w:snapToGrid w:val="0"/>
          <w:lang w:val="de-DE"/>
        </w:rPr>
        <w:fldChar w:fldCharType="begin"/>
      </w:r>
      <w:r w:rsidRPr="0018413D">
        <w:rPr>
          <w:rFonts w:cs="Arial"/>
          <w:snapToGrid w:val="0"/>
          <w:lang w:val="de-DE"/>
        </w:rPr>
        <w:instrText xml:space="preserve"> AUTONUM  </w:instrText>
      </w:r>
      <w:r w:rsidRPr="0018413D">
        <w:rPr>
          <w:rFonts w:cs="Arial"/>
          <w:snapToGrid w:val="0"/>
          <w:lang w:val="de-DE"/>
        </w:rPr>
        <w:fldChar w:fldCharType="end"/>
      </w:r>
      <w:r w:rsidRPr="0018413D">
        <w:rPr>
          <w:rFonts w:cs="Arial"/>
          <w:snapToGrid w:val="0"/>
          <w:lang w:val="de-DE"/>
        </w:rPr>
        <w:tab/>
      </w:r>
      <w:r w:rsidR="00177E12" w:rsidRPr="0018413D">
        <w:rPr>
          <w:color w:val="000000"/>
          <w:lang w:val="de-DE"/>
        </w:rPr>
        <w:t xml:space="preserve">Der TC prüfte </w:t>
      </w:r>
      <w:r w:rsidR="001D44D0">
        <w:rPr>
          <w:color w:val="000000"/>
          <w:lang w:val="de-DE"/>
        </w:rPr>
        <w:t xml:space="preserve">das </w:t>
      </w:r>
      <w:r w:rsidR="00177E12" w:rsidRPr="0018413D">
        <w:rPr>
          <w:color w:val="000000"/>
          <w:lang w:val="de-DE"/>
        </w:rPr>
        <w:t>Dok</w:t>
      </w:r>
      <w:r w:rsidRPr="0018413D">
        <w:rPr>
          <w:color w:val="000000"/>
          <w:lang w:val="de-DE"/>
        </w:rPr>
        <w:t>ument TGP/15/1 Draft 4</w:t>
      </w:r>
      <w:r w:rsidR="001054D3" w:rsidRPr="0018413D">
        <w:rPr>
          <w:color w:val="000000"/>
          <w:lang w:val="de-DE"/>
        </w:rPr>
        <w:t xml:space="preserve">. </w:t>
      </w:r>
    </w:p>
    <w:p w:rsidR="001054D3" w:rsidRPr="0018413D" w:rsidRDefault="001054D3" w:rsidP="00B04C8B">
      <w:pPr>
        <w:rPr>
          <w:color w:val="000000"/>
          <w:lang w:val="de-DE"/>
        </w:rPr>
      </w:pPr>
    </w:p>
    <w:p w:rsidR="00B04C8B" w:rsidRPr="0018413D" w:rsidRDefault="001054D3" w:rsidP="00B04C8B">
      <w:pPr>
        <w:rPr>
          <w:color w:val="000000"/>
          <w:lang w:val="de-DE"/>
        </w:rPr>
      </w:pPr>
      <w:r w:rsidRPr="0018413D">
        <w:rPr>
          <w:rFonts w:cs="Arial"/>
          <w:lang w:val="de-DE"/>
        </w:rPr>
        <w:fldChar w:fldCharType="begin"/>
      </w:r>
      <w:r w:rsidRPr="0018413D">
        <w:rPr>
          <w:rFonts w:cs="Arial"/>
          <w:lang w:val="de-DE"/>
        </w:rPr>
        <w:instrText xml:space="preserve"> AUTONUM  </w:instrText>
      </w:r>
      <w:r w:rsidRPr="0018413D">
        <w:rPr>
          <w:rFonts w:cs="Arial"/>
          <w:lang w:val="de-DE"/>
        </w:rPr>
        <w:fldChar w:fldCharType="end"/>
      </w:r>
      <w:r w:rsidRPr="0018413D">
        <w:rPr>
          <w:rFonts w:cs="Arial"/>
          <w:lang w:val="de-DE"/>
        </w:rPr>
        <w:tab/>
      </w:r>
      <w:r w:rsidR="00177E12" w:rsidRPr="0018413D">
        <w:rPr>
          <w:color w:val="000000"/>
          <w:lang w:val="de-DE"/>
        </w:rPr>
        <w:t xml:space="preserve">Der TC vereinbarte, vorbehaltlich der Zustimmung </w:t>
      </w:r>
      <w:r w:rsidR="002209B0">
        <w:rPr>
          <w:color w:val="000000"/>
          <w:lang w:val="de-DE"/>
        </w:rPr>
        <w:t>des</w:t>
      </w:r>
      <w:r w:rsidRPr="0018413D">
        <w:rPr>
          <w:iCs/>
          <w:snapToGrid w:val="0"/>
          <w:lang w:val="de-DE"/>
        </w:rPr>
        <w:t xml:space="preserve"> CAJ </w:t>
      </w:r>
      <w:r w:rsidR="00177E12" w:rsidRPr="0018413D">
        <w:rPr>
          <w:iCs/>
          <w:snapToGrid w:val="0"/>
          <w:lang w:val="de-DE"/>
        </w:rPr>
        <w:t xml:space="preserve">auf seiner siebenundsechzigsten Tagung am 21. März 2013 in Genf, </w:t>
      </w:r>
      <w:r w:rsidR="002209B0">
        <w:rPr>
          <w:color w:val="000000"/>
          <w:lang w:val="de-DE"/>
        </w:rPr>
        <w:t xml:space="preserve">dem Rat </w:t>
      </w:r>
      <w:r w:rsidR="00177E12" w:rsidRPr="0018413D">
        <w:rPr>
          <w:color w:val="000000"/>
          <w:lang w:val="de-DE"/>
        </w:rPr>
        <w:t>Dok</w:t>
      </w:r>
      <w:r w:rsidR="0018413D" w:rsidRPr="0018413D">
        <w:rPr>
          <w:color w:val="000000"/>
          <w:lang w:val="de-DE"/>
        </w:rPr>
        <w:t>ument TGP/15/1 Draft 5 „</w:t>
      </w:r>
      <w:r w:rsidR="00177E12" w:rsidRPr="0018413D">
        <w:rPr>
          <w:snapToGrid w:val="0"/>
          <w:lang w:val="de-DE"/>
        </w:rPr>
        <w:t>Anleitung zur Verwendung biochemischer und molekularer Marker bei der Prüfung der Unterscheidbarkeit, der Homogenität und der Beständigkeit (DUS)</w:t>
      </w:r>
      <w:r w:rsidR="00177E12" w:rsidRPr="0018413D">
        <w:rPr>
          <w:color w:val="000000"/>
          <w:lang w:val="de-DE"/>
        </w:rPr>
        <w:t xml:space="preserve">” </w:t>
      </w:r>
      <w:r w:rsidR="002209B0">
        <w:rPr>
          <w:color w:val="000000"/>
          <w:lang w:val="de-DE"/>
        </w:rPr>
        <w:t>als Grundlage zur</w:t>
      </w:r>
      <w:r w:rsidR="00177E12" w:rsidRPr="0018413D">
        <w:rPr>
          <w:color w:val="000000"/>
          <w:lang w:val="de-DE"/>
        </w:rPr>
        <w:t xml:space="preserve"> Annahme von </w:t>
      </w:r>
      <w:r w:rsidRPr="0018413D">
        <w:rPr>
          <w:iCs/>
          <w:snapToGrid w:val="0"/>
          <w:lang w:val="de-DE"/>
        </w:rPr>
        <w:t xml:space="preserve">TGP/15 </w:t>
      </w:r>
      <w:r w:rsidR="00FA26CE">
        <w:rPr>
          <w:iCs/>
          <w:snapToGrid w:val="0"/>
          <w:lang w:val="de-DE"/>
        </w:rPr>
        <w:t xml:space="preserve">durch den Rat </w:t>
      </w:r>
      <w:r w:rsidR="00177E12" w:rsidRPr="0018413D">
        <w:rPr>
          <w:iCs/>
          <w:snapToGrid w:val="0"/>
          <w:lang w:val="de-DE"/>
        </w:rPr>
        <w:t xml:space="preserve">auf seiner siebenundvierzigsten Tagung am 24. Oktober 2013 </w:t>
      </w:r>
      <w:r w:rsidR="002209B0">
        <w:rPr>
          <w:iCs/>
          <w:snapToGrid w:val="0"/>
          <w:lang w:val="de-DE"/>
        </w:rPr>
        <w:t>vorzulegen</w:t>
      </w:r>
      <w:r w:rsidR="00177E12" w:rsidRPr="0018413D">
        <w:rPr>
          <w:iCs/>
          <w:snapToGrid w:val="0"/>
          <w:lang w:val="de-DE"/>
        </w:rPr>
        <w:t xml:space="preserve">. </w:t>
      </w:r>
      <w:r w:rsidR="00995C19" w:rsidRPr="0018413D">
        <w:rPr>
          <w:iCs/>
          <w:snapToGrid w:val="0"/>
          <w:lang w:val="de-DE"/>
        </w:rPr>
        <w:t>Der TC nahm zur Kenntnis, daß der Originaltext auf Englisch sowie die Übersetzungen ins Deutsche, Französische und Spanische von den entsprechenden Mitgliedern des Redaktionsausschusses vor der Vorlage des Entwurfs des Dokuments TGP/15/1 an den Rat überprüft würden</w:t>
      </w:r>
      <w:r w:rsidRPr="0018413D">
        <w:rPr>
          <w:lang w:val="de-DE"/>
        </w:rPr>
        <w:t>.</w:t>
      </w:r>
    </w:p>
    <w:p w:rsidR="00B04C8B" w:rsidRPr="0018413D" w:rsidRDefault="00B04C8B" w:rsidP="00B04C8B">
      <w:pPr>
        <w:rPr>
          <w:color w:val="000000"/>
          <w:lang w:val="de-DE"/>
        </w:rPr>
      </w:pPr>
    </w:p>
    <w:p w:rsidR="00B04C8B" w:rsidRPr="0018413D" w:rsidRDefault="00B04C8B" w:rsidP="00B04C8B">
      <w:pPr>
        <w:rPr>
          <w:rFonts w:cs="Arial"/>
          <w:snapToGrid w:val="0"/>
          <w:lang w:val="de-DE"/>
        </w:rPr>
      </w:pPr>
      <w:r w:rsidRPr="0018413D">
        <w:rPr>
          <w:rFonts w:cs="Arial"/>
          <w:snapToGrid w:val="0"/>
          <w:lang w:val="de-DE"/>
        </w:rPr>
        <w:fldChar w:fldCharType="begin"/>
      </w:r>
      <w:r w:rsidRPr="0018413D">
        <w:rPr>
          <w:rFonts w:cs="Arial"/>
          <w:snapToGrid w:val="0"/>
          <w:lang w:val="de-DE"/>
        </w:rPr>
        <w:instrText xml:space="preserve"> AUTONUM  </w:instrText>
      </w:r>
      <w:r w:rsidRPr="0018413D">
        <w:rPr>
          <w:rFonts w:cs="Arial"/>
          <w:snapToGrid w:val="0"/>
          <w:lang w:val="de-DE"/>
        </w:rPr>
        <w:fldChar w:fldCharType="end"/>
      </w:r>
      <w:r w:rsidRPr="0018413D">
        <w:rPr>
          <w:rFonts w:cs="Arial"/>
          <w:snapToGrid w:val="0"/>
          <w:lang w:val="de-DE"/>
        </w:rPr>
        <w:tab/>
      </w:r>
      <w:r w:rsidR="00995C19" w:rsidRPr="0018413D">
        <w:rPr>
          <w:rFonts w:cs="Arial"/>
          <w:snapToGrid w:val="0"/>
          <w:lang w:val="de-DE"/>
        </w:rPr>
        <w:t>Der TC nahm zur Kenntnis, daß Dok</w:t>
      </w:r>
      <w:r w:rsidR="001054D3" w:rsidRPr="0018413D">
        <w:rPr>
          <w:rFonts w:cs="Arial"/>
          <w:lang w:val="de-DE"/>
        </w:rPr>
        <w:t xml:space="preserve">ument TGP/15/1 </w:t>
      </w:r>
      <w:r w:rsidR="00995C19" w:rsidRPr="0018413D">
        <w:rPr>
          <w:rFonts w:cs="Arial"/>
          <w:lang w:val="de-DE"/>
        </w:rPr>
        <w:t xml:space="preserve">künftig </w:t>
      </w:r>
      <w:r w:rsidR="00FA26CE">
        <w:rPr>
          <w:rFonts w:cs="Arial"/>
          <w:lang w:val="de-DE"/>
        </w:rPr>
        <w:t>überarbeitet</w:t>
      </w:r>
      <w:r w:rsidR="00995C19" w:rsidRPr="0018413D">
        <w:rPr>
          <w:rFonts w:cs="Arial"/>
          <w:lang w:val="de-DE"/>
        </w:rPr>
        <w:t xml:space="preserve"> werden könne, um beispielsweise weitere Beispiele für die Modelle aufzunehmen</w:t>
      </w:r>
      <w:r w:rsidR="001054D3" w:rsidRPr="0018413D">
        <w:rPr>
          <w:rFonts w:cs="Arial"/>
          <w:lang w:val="de-DE"/>
        </w:rPr>
        <w:t>.</w:t>
      </w:r>
    </w:p>
    <w:p w:rsidR="00B04C8B" w:rsidRPr="0018413D" w:rsidRDefault="00B04C8B" w:rsidP="00600758">
      <w:pPr>
        <w:rPr>
          <w:rFonts w:cs="Arial"/>
          <w:snapToGrid w:val="0"/>
          <w:lang w:val="de-DE"/>
        </w:rPr>
      </w:pPr>
    </w:p>
    <w:p w:rsidR="00600758" w:rsidRPr="0018413D" w:rsidRDefault="00600758" w:rsidP="00600758">
      <w:pPr>
        <w:rPr>
          <w:rFonts w:cs="Arial"/>
          <w:snapToGrid w:val="0"/>
          <w:lang w:val="de-DE"/>
        </w:rPr>
      </w:pPr>
    </w:p>
    <w:p w:rsidR="00CC410D" w:rsidRPr="00CC410D" w:rsidRDefault="00B04C8B" w:rsidP="00CC410D">
      <w:pPr>
        <w:keepNext/>
        <w:ind w:firstLine="567"/>
        <w:rPr>
          <w:rFonts w:cs="Arial"/>
          <w:snapToGrid w:val="0"/>
          <w:lang w:val="de-DE" w:eastAsia="de-DE" w:bidi="de-DE"/>
        </w:rPr>
      </w:pPr>
      <w:r w:rsidRPr="009E5D70">
        <w:rPr>
          <w:lang w:val="de-DE"/>
        </w:rPr>
        <w:lastRenderedPageBreak/>
        <w:t>b)</w:t>
      </w:r>
      <w:r w:rsidRPr="009E5D70">
        <w:rPr>
          <w:lang w:val="de-DE"/>
        </w:rPr>
        <w:tab/>
      </w:r>
      <w:r w:rsidR="00CC410D" w:rsidRPr="00CC410D">
        <w:rPr>
          <w:rFonts w:eastAsia="Calibri"/>
          <w:lang w:val="de-DE" w:eastAsia="de-DE" w:bidi="de-DE"/>
        </w:rPr>
        <w:t>ÜBERARBEITUNG VON TGP-DOKUMENTEN</w:t>
      </w:r>
    </w:p>
    <w:p w:rsidR="00CC410D" w:rsidRPr="00CC410D" w:rsidRDefault="00CC410D" w:rsidP="00CC410D">
      <w:pPr>
        <w:keepNext/>
        <w:ind w:left="567"/>
        <w:rPr>
          <w:rFonts w:cs="Arial"/>
          <w:i/>
          <w:snapToGrid w:val="0"/>
          <w:lang w:val="de-DE" w:eastAsia="de-DE" w:bidi="de-DE"/>
        </w:rPr>
      </w:pPr>
    </w:p>
    <w:p w:rsidR="00CC410D" w:rsidRPr="00CC410D" w:rsidRDefault="00CC410D" w:rsidP="00CC410D">
      <w:pPr>
        <w:keepNext/>
        <w:outlineLvl w:val="2"/>
        <w:rPr>
          <w:i/>
          <w:snapToGrid w:val="0"/>
          <w:lang w:val="de-DE" w:eastAsia="de-DE" w:bidi="de-DE"/>
        </w:rPr>
      </w:pPr>
      <w:bookmarkStart w:id="13" w:name="_Toc346296998"/>
      <w:r w:rsidRPr="00CC410D">
        <w:rPr>
          <w:rFonts w:eastAsia="Calibri"/>
          <w:i/>
          <w:snapToGrid w:val="0"/>
          <w:lang w:val="de-DE" w:eastAsia="de-DE" w:bidi="de-DE"/>
        </w:rPr>
        <w:t>TGP/14:</w:t>
      </w:r>
      <w:r w:rsidRPr="00CC410D">
        <w:rPr>
          <w:rFonts w:ascii="Calibri" w:eastAsia="Calibri" w:hAnsi="Calibri"/>
          <w:sz w:val="22"/>
          <w:szCs w:val="22"/>
          <w:lang w:val="de-DE" w:eastAsia="de-DE" w:bidi="de-DE"/>
        </w:rPr>
        <w:tab/>
      </w:r>
      <w:r w:rsidRPr="00CC410D">
        <w:rPr>
          <w:rFonts w:eastAsia="Calibri"/>
          <w:i/>
          <w:snapToGrid w:val="0"/>
          <w:lang w:val="de-DE" w:eastAsia="de-DE" w:bidi="de-DE"/>
        </w:rPr>
        <w:t>Glossar der in den UPOV-Dokumenten verwendeten Begriffe</w:t>
      </w:r>
      <w:bookmarkEnd w:id="13"/>
    </w:p>
    <w:p w:rsidR="00CC410D" w:rsidRPr="00CC410D" w:rsidRDefault="00CC410D" w:rsidP="00CC410D">
      <w:pPr>
        <w:keepNext/>
        <w:rPr>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bestehender Abschnitte des Dokuments TGP/14: Abschnitt 2: Botanische Begriffe, Unterabschnitt 2: Formen und Strukturen </w:t>
      </w:r>
    </w:p>
    <w:p w:rsidR="00CC410D" w:rsidRPr="00CC410D" w:rsidRDefault="00CC410D" w:rsidP="00CC410D">
      <w:pPr>
        <w:keepNext/>
        <w:rPr>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Überarbeitung von Dokument TGP/14: Abschnitt 2: Botanische Begriffe, Unterabschnitt 3: Farbe</w:t>
      </w:r>
    </w:p>
    <w:p w:rsidR="00CC410D" w:rsidRPr="00CC410D" w:rsidRDefault="00CC410D" w:rsidP="00CC410D">
      <w:pPr>
        <w:keepNext/>
        <w:ind w:left="567"/>
        <w:rPr>
          <w:rFonts w:cs="Arial"/>
          <w:lang w:val="de-DE" w:eastAsia="de-DE" w:bidi="de-DE"/>
        </w:rPr>
      </w:pPr>
    </w:p>
    <w:p w:rsidR="00CC410D" w:rsidRPr="00CC410D" w:rsidRDefault="00CC410D" w:rsidP="00CC410D">
      <w:pPr>
        <w:keepNext/>
        <w:rPr>
          <w:rFonts w:cs="Arial"/>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die Dokumente TC/49/35 und TC/49/36.</w:t>
      </w:r>
    </w:p>
    <w:p w:rsidR="00CC410D" w:rsidRPr="00CC410D" w:rsidRDefault="00CC410D" w:rsidP="00CC410D">
      <w:pPr>
        <w:rPr>
          <w:rFonts w:cs="Arial"/>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color w:val="000000"/>
          <w:lang w:val="de-DE" w:eastAsia="de-DE" w:bidi="de-DE"/>
        </w:rPr>
        <w:t>Der TC vereinbarte</w:t>
      </w:r>
      <w:r w:rsidRPr="00CC410D">
        <w:rPr>
          <w:rFonts w:eastAsia="Calibri"/>
          <w:iCs/>
          <w:snapToGrid w:val="0"/>
          <w:lang w:val="de-DE" w:eastAsia="de-DE" w:bidi="de-DE"/>
        </w:rPr>
        <w:t xml:space="preserve">, vorbehaltlich der Zustimmung </w:t>
      </w:r>
      <w:r w:rsidR="00FA26CE">
        <w:rPr>
          <w:rFonts w:eastAsia="Calibri"/>
          <w:iCs/>
          <w:snapToGrid w:val="0"/>
          <w:lang w:val="de-DE" w:eastAsia="de-DE" w:bidi="de-DE"/>
        </w:rPr>
        <w:t>des</w:t>
      </w:r>
      <w:r w:rsidRPr="00CC410D">
        <w:rPr>
          <w:rFonts w:eastAsia="Calibri"/>
          <w:iCs/>
          <w:snapToGrid w:val="0"/>
          <w:lang w:val="de-DE" w:eastAsia="de-DE" w:bidi="de-DE"/>
        </w:rPr>
        <w:t xml:space="preserve"> CAJ auf seiner siebenundsechzigsten Tagung am 21. März 2013 in Genf,</w:t>
      </w:r>
      <w:r w:rsidRPr="00CC410D">
        <w:rPr>
          <w:rFonts w:eastAsia="Calibri"/>
          <w:color w:val="000000"/>
          <w:lang w:val="de-DE" w:eastAsia="de-DE" w:bidi="de-DE"/>
        </w:rPr>
        <w:t xml:space="preserve"> den Rat </w:t>
      </w:r>
      <w:r w:rsidRPr="00CC410D">
        <w:rPr>
          <w:rFonts w:eastAsia="Calibri"/>
          <w:iCs/>
          <w:snapToGrid w:val="0"/>
          <w:lang w:val="de-DE" w:eastAsia="de-DE" w:bidi="de-DE"/>
        </w:rPr>
        <w:t xml:space="preserve">zu ersuchen, Dokument TGP/14/2 </w:t>
      </w:r>
      <w:r w:rsidR="00FA26CE">
        <w:rPr>
          <w:rFonts w:eastAsia="Calibri"/>
          <w:iCs/>
          <w:snapToGrid w:val="0"/>
          <w:lang w:val="de-DE" w:eastAsia="de-DE" w:bidi="de-DE"/>
        </w:rPr>
        <w:t>„Glossar der in den UPOV</w:t>
      </w:r>
      <w:r w:rsidR="00FA26CE">
        <w:rPr>
          <w:rFonts w:eastAsia="Calibri"/>
          <w:iCs/>
          <w:snapToGrid w:val="0"/>
          <w:lang w:val="de-DE" w:eastAsia="de-DE" w:bidi="de-DE"/>
        </w:rPr>
        <w:noBreakHyphen/>
      </w:r>
      <w:r w:rsidRPr="00CC410D">
        <w:rPr>
          <w:rFonts w:eastAsia="Calibri"/>
          <w:iCs/>
          <w:snapToGrid w:val="0"/>
          <w:lang w:val="de-DE" w:eastAsia="de-DE" w:bidi="de-DE"/>
        </w:rPr>
        <w:t>Dokumenten verwendeten Begriffe” auf seiner siebenundvierzigsten Tagung am 24. Oktober 2013 auf der Grundlage der Dokumente TC/49/35 und TC/49</w:t>
      </w:r>
      <w:r w:rsidRPr="00CC410D">
        <w:rPr>
          <w:rFonts w:eastAsia="Calibri"/>
          <w:lang w:val="de-DE" w:eastAsia="de-DE" w:bidi="de-DE"/>
        </w:rPr>
        <w:t>/36, vorbehaltlich folgender Änderungen, anzunehmen:</w:t>
      </w:r>
    </w:p>
    <w:p w:rsidR="00CC410D" w:rsidRPr="00CC410D" w:rsidRDefault="00CC410D" w:rsidP="00CC410D">
      <w:pPr>
        <w:rPr>
          <w:lang w:val="de-DE" w:eastAsia="de-DE" w:bidi="de-DE"/>
        </w:rPr>
      </w:pPr>
    </w:p>
    <w:tbl>
      <w:tblPr>
        <w:tblW w:w="0" w:type="auto"/>
        <w:tblInd w:w="675" w:type="dxa"/>
        <w:tblLook w:val="01E0" w:firstRow="1" w:lastRow="1" w:firstColumn="1" w:lastColumn="1" w:noHBand="0" w:noVBand="0"/>
      </w:tblPr>
      <w:tblGrid>
        <w:gridCol w:w="4253"/>
        <w:gridCol w:w="4927"/>
      </w:tblGrid>
      <w:tr w:rsidR="00CC410D" w:rsidRPr="000945B2" w:rsidTr="00135916">
        <w:tc>
          <w:tcPr>
            <w:tcW w:w="4253" w:type="dxa"/>
            <w:shd w:val="clear" w:color="auto" w:fill="auto"/>
          </w:tcPr>
          <w:p w:rsidR="00CC410D" w:rsidRPr="00CC410D" w:rsidRDefault="00CC410D" w:rsidP="000373AF">
            <w:pPr>
              <w:spacing w:after="60"/>
              <w:rPr>
                <w:lang w:val="de-DE" w:eastAsia="de-DE" w:bidi="de-DE"/>
              </w:rPr>
            </w:pPr>
            <w:r w:rsidRPr="00CC410D">
              <w:rPr>
                <w:rFonts w:eastAsia="Calibri"/>
                <w:lang w:val="de-DE" w:eastAsia="de-DE" w:bidi="de-DE"/>
              </w:rPr>
              <w:t xml:space="preserve">Dokument </w:t>
            </w:r>
            <w:r w:rsidR="00FA26CE">
              <w:rPr>
                <w:rFonts w:eastAsia="Calibri"/>
                <w:lang w:val="de-DE" w:eastAsia="de-DE" w:bidi="de-DE"/>
              </w:rPr>
              <w:t>T</w:t>
            </w:r>
            <w:r w:rsidRPr="00CC410D">
              <w:rPr>
                <w:rFonts w:eastAsia="Calibri"/>
                <w:lang w:val="de-DE" w:eastAsia="de-DE" w:bidi="de-DE"/>
              </w:rPr>
              <w:t>C/49/35, Anlage I, Abschnitt 1.5</w:t>
            </w:r>
          </w:p>
        </w:tc>
        <w:tc>
          <w:tcPr>
            <w:tcW w:w="4927" w:type="dxa"/>
            <w:shd w:val="clear" w:color="auto" w:fill="auto"/>
          </w:tcPr>
          <w:p w:rsidR="00CC410D" w:rsidRPr="00CC410D" w:rsidRDefault="00CC410D" w:rsidP="000373AF">
            <w:pPr>
              <w:spacing w:after="60"/>
              <w:rPr>
                <w:lang w:val="de-DE" w:eastAsia="de-DE" w:bidi="de-DE"/>
              </w:rPr>
            </w:pPr>
            <w:r w:rsidRPr="00CC410D">
              <w:rPr>
                <w:rFonts w:eastAsia="Calibri"/>
                <w:lang w:val="de-DE" w:eastAsia="de-DE" w:bidi="de-DE"/>
              </w:rPr>
              <w:t xml:space="preserve">„schmal“ und „breit“ ändern in „lang“ und „kurz“ </w:t>
            </w:r>
          </w:p>
        </w:tc>
      </w:tr>
      <w:tr w:rsidR="00CC410D" w:rsidRPr="000945B2" w:rsidTr="00135916">
        <w:tc>
          <w:tcPr>
            <w:tcW w:w="4253" w:type="dxa"/>
            <w:shd w:val="clear" w:color="auto" w:fill="auto"/>
          </w:tcPr>
          <w:p w:rsidR="00CC410D" w:rsidRPr="00CC410D" w:rsidRDefault="00CC410D" w:rsidP="00CC410D">
            <w:pPr>
              <w:rPr>
                <w:lang w:val="de-DE" w:eastAsia="de-DE" w:bidi="de-DE"/>
              </w:rPr>
            </w:pPr>
            <w:r w:rsidRPr="00CC410D">
              <w:rPr>
                <w:rFonts w:eastAsia="Calibri"/>
                <w:lang w:val="de-DE" w:eastAsia="de-DE" w:bidi="de-DE"/>
              </w:rPr>
              <w:t>Dokument TC/49/36, Teil IV, 4.1</w:t>
            </w:r>
          </w:p>
          <w:p w:rsidR="00CC410D" w:rsidRPr="00CC410D" w:rsidRDefault="00CC410D" w:rsidP="00CC410D">
            <w:pPr>
              <w:rPr>
                <w:lang w:val="de-DE" w:eastAsia="de-DE" w:bidi="de-DE"/>
              </w:rPr>
            </w:pPr>
            <w:r w:rsidRPr="00CC410D">
              <w:rPr>
                <w:rFonts w:eastAsia="Calibri"/>
                <w:lang w:val="de-DE" w:eastAsia="de-DE" w:bidi="de-DE"/>
              </w:rPr>
              <w:t xml:space="preserve">„Schematischer Überblick“ und 4.2.1.2 </w:t>
            </w:r>
          </w:p>
        </w:tc>
        <w:tc>
          <w:tcPr>
            <w:tcW w:w="4927" w:type="dxa"/>
            <w:shd w:val="clear" w:color="auto" w:fill="auto"/>
          </w:tcPr>
          <w:p w:rsidR="00CC410D" w:rsidRPr="00CC410D" w:rsidRDefault="00CC410D" w:rsidP="00CC410D">
            <w:pPr>
              <w:rPr>
                <w:lang w:val="de-DE" w:eastAsia="de-DE" w:bidi="de-DE"/>
              </w:rPr>
            </w:pPr>
            <w:r w:rsidRPr="00CC410D">
              <w:rPr>
                <w:rFonts w:eastAsia="Calibri"/>
                <w:lang w:val="de-DE" w:eastAsia="de-DE" w:bidi="de-DE"/>
              </w:rPr>
              <w:t xml:space="preserve">im Englischen „sharply” in „sharp” (im Deutschen jeweils scharf) ändern </w:t>
            </w:r>
          </w:p>
        </w:tc>
      </w:tr>
    </w:tbl>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nahm zur Kenntnis, daß die Aktualisierung der Definitionen von Begriffen und Indizes sowie die Überprüfung der Übersetzungen des englischen Originaltextes ins Deutsche, Französische und Spanische durch die entsprechenden Mitglieder des TC-EDC vor der Vor</w:t>
      </w:r>
      <w:r w:rsidR="00FA26CE">
        <w:rPr>
          <w:rFonts w:eastAsia="Calibri"/>
          <w:lang w:val="de-DE" w:eastAsia="de-DE" w:bidi="de-DE"/>
        </w:rPr>
        <w:t>lage des Entwurfs des Dokuments </w:t>
      </w:r>
      <w:r w:rsidRPr="00CC410D">
        <w:rPr>
          <w:rFonts w:eastAsia="Calibri"/>
          <w:lang w:val="de-DE" w:eastAsia="de-DE" w:bidi="de-DE"/>
        </w:rPr>
        <w:t xml:space="preserve">TGP/14/2 an den Rat erfolgen werde. </w:t>
      </w:r>
    </w:p>
    <w:p w:rsidR="00CC410D" w:rsidRPr="00CC410D" w:rsidRDefault="00CC410D" w:rsidP="00CC410D">
      <w:pPr>
        <w:spacing w:line="360" w:lineRule="auto"/>
        <w:rPr>
          <w:lang w:val="de-DE" w:eastAsia="de-DE" w:bidi="de-DE"/>
        </w:rPr>
      </w:pPr>
    </w:p>
    <w:p w:rsidR="00CC410D" w:rsidRPr="00CC410D" w:rsidRDefault="00CC410D" w:rsidP="00CC410D">
      <w:pPr>
        <w:keepNext/>
        <w:outlineLvl w:val="2"/>
        <w:rPr>
          <w:i/>
          <w:lang w:val="de-DE" w:eastAsia="de-DE" w:bidi="de-DE"/>
        </w:rPr>
      </w:pPr>
      <w:r w:rsidRPr="00CC410D">
        <w:rPr>
          <w:rFonts w:eastAsia="Calibri"/>
          <w:i/>
          <w:lang w:val="de-DE" w:eastAsia="de-DE" w:bidi="de-DE"/>
        </w:rPr>
        <w:t>TGP/0:  Liste der TGP-Dokumente und jüngstes Ausgabedatum</w:t>
      </w:r>
    </w:p>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nahm zur Kenntnis, </w:t>
      </w:r>
      <w:r w:rsidR="00D97244">
        <w:rPr>
          <w:rFonts w:eastAsia="Calibri"/>
          <w:lang w:val="de-DE" w:eastAsia="de-DE" w:bidi="de-DE"/>
        </w:rPr>
        <w:t xml:space="preserve">daß der Rat </w:t>
      </w:r>
      <w:r w:rsidR="00FA26CE">
        <w:rPr>
          <w:rFonts w:eastAsia="Calibri"/>
          <w:lang w:val="de-DE" w:eastAsia="de-DE" w:bidi="de-DE"/>
        </w:rPr>
        <w:t>ersucht</w:t>
      </w:r>
      <w:r w:rsidR="00D97244">
        <w:rPr>
          <w:rFonts w:eastAsia="Calibri"/>
          <w:lang w:val="de-DE" w:eastAsia="de-DE" w:bidi="de-DE"/>
        </w:rPr>
        <w:t xml:space="preserve"> we</w:t>
      </w:r>
      <w:r w:rsidRPr="00CC410D">
        <w:rPr>
          <w:rFonts w:eastAsia="Calibri"/>
          <w:lang w:val="de-DE" w:eastAsia="de-DE" w:bidi="de-DE"/>
        </w:rPr>
        <w:t>rde, Dokument TGP/0/6 anzunehmen, um die Annahme der Dokumente TGP/15/1 und TGP/14/2 wiederzugeben.</w:t>
      </w:r>
    </w:p>
    <w:p w:rsidR="00CC410D" w:rsidRPr="00CC410D" w:rsidRDefault="00CC410D" w:rsidP="00CC410D">
      <w:pPr>
        <w:spacing w:line="360" w:lineRule="auto"/>
        <w:rPr>
          <w:lang w:val="de-DE" w:eastAsia="de-DE" w:bidi="de-DE"/>
        </w:rPr>
      </w:pPr>
    </w:p>
    <w:p w:rsidR="00CC410D" w:rsidRPr="00CC410D" w:rsidRDefault="00CC410D" w:rsidP="00CC410D">
      <w:pPr>
        <w:keepNext/>
        <w:outlineLvl w:val="2"/>
        <w:rPr>
          <w:i/>
          <w:snapToGrid w:val="0"/>
          <w:lang w:val="de-DE" w:eastAsia="de-DE" w:bidi="de-DE"/>
        </w:rPr>
      </w:pPr>
      <w:r w:rsidRPr="00CC410D">
        <w:rPr>
          <w:rFonts w:eastAsia="Calibri"/>
          <w:i/>
          <w:snapToGrid w:val="0"/>
          <w:lang w:val="de-DE" w:eastAsia="de-DE" w:bidi="de-DE"/>
        </w:rPr>
        <w:t>TGP/7:  Erstellung von Prüfungsrichtlinien</w:t>
      </w:r>
    </w:p>
    <w:p w:rsidR="00CC410D" w:rsidRPr="00CC410D" w:rsidRDefault="00CC410D" w:rsidP="00CC410D">
      <w:pPr>
        <w:keepNext/>
        <w:ind w:left="567"/>
        <w:rPr>
          <w:rFonts w:cs="Arial"/>
          <w:i/>
          <w:snapToGrid w:val="0"/>
          <w:lang w:val="de-DE" w:eastAsia="de-DE" w:bidi="de-DE"/>
        </w:rPr>
      </w:pPr>
    </w:p>
    <w:p w:rsidR="00CC410D" w:rsidRPr="00CC410D" w:rsidRDefault="00394E6F" w:rsidP="00CC410D">
      <w:pPr>
        <w:keepNext/>
        <w:ind w:left="567"/>
        <w:outlineLvl w:val="3"/>
        <w:rPr>
          <w:rFonts w:cs="Arial"/>
          <w:i/>
          <w:snapToGrid w:val="0"/>
          <w:lang w:val="de-DE" w:eastAsia="de-DE" w:bidi="de-DE"/>
        </w:rPr>
      </w:pPr>
      <w:r w:rsidRPr="00394E6F">
        <w:rPr>
          <w:i/>
          <w:iCs/>
          <w:color w:val="000000"/>
          <w:lang w:val="de-DE"/>
        </w:rPr>
        <w:t>Überarbeitungen, für die der Technische Ausschuß zu einer Schlußfolgerung gelangt ist</w:t>
      </w:r>
    </w:p>
    <w:p w:rsidR="00CC410D" w:rsidRPr="00CC410D" w:rsidRDefault="00CC410D" w:rsidP="00CC410D">
      <w:pPr>
        <w:keepNext/>
        <w:ind w:left="567"/>
        <w:rPr>
          <w:rFonts w:cs="Arial"/>
          <w:i/>
          <w:snapToGrid w:val="0"/>
          <w:lang w:val="de-DE" w:eastAsia="de-DE" w:bidi="de-DE"/>
        </w:rPr>
      </w:pPr>
    </w:p>
    <w:p w:rsidR="00CC410D" w:rsidRPr="00CC410D" w:rsidRDefault="00CC410D" w:rsidP="000373AF">
      <w:pPr>
        <w:keepNext/>
        <w:ind w:left="1134"/>
        <w:rPr>
          <w:rFonts w:cs="Arial"/>
          <w:i/>
          <w:spacing w:val="-2"/>
          <w:lang w:val="de-DE" w:eastAsia="de-DE" w:bidi="de-DE"/>
        </w:rPr>
      </w:pPr>
      <w:r w:rsidRPr="00CC410D">
        <w:rPr>
          <w:rFonts w:eastAsia="Calibri"/>
          <w:i/>
          <w:spacing w:val="-2"/>
          <w:lang w:val="de-DE" w:eastAsia="de-DE" w:bidi="de-DE"/>
        </w:rPr>
        <w:t>Zusammen</w:t>
      </w:r>
      <w:r w:rsidR="00394E6F">
        <w:rPr>
          <w:rFonts w:eastAsia="Calibri"/>
          <w:i/>
          <w:spacing w:val="-2"/>
          <w:lang w:val="de-DE" w:eastAsia="de-DE" w:bidi="de-DE"/>
        </w:rPr>
        <w:t>fassung der für Dokument TGP/7 „</w:t>
      </w:r>
      <w:r w:rsidRPr="00CC410D">
        <w:rPr>
          <w:rFonts w:eastAsia="Calibri"/>
          <w:i/>
          <w:spacing w:val="-2"/>
          <w:lang w:val="de-DE" w:eastAsia="de-DE" w:bidi="de-DE"/>
        </w:rPr>
        <w:t>Erstellung von Prüfungsrichtlinien</w:t>
      </w:r>
      <w:r w:rsidR="00394E6F">
        <w:rPr>
          <w:rFonts w:eastAsia="Calibri"/>
          <w:i/>
          <w:spacing w:val="-2"/>
          <w:lang w:val="de-DE" w:eastAsia="de-DE" w:bidi="de-DE"/>
        </w:rPr>
        <w:t>“</w:t>
      </w:r>
      <w:r w:rsidRPr="00CC410D">
        <w:rPr>
          <w:rFonts w:eastAsia="Calibri"/>
          <w:i/>
          <w:spacing w:val="-2"/>
          <w:lang w:val="de-DE" w:eastAsia="de-DE" w:bidi="de-DE"/>
        </w:rPr>
        <w:t xml:space="preserve"> </w:t>
      </w:r>
      <w:r w:rsidR="00394E6F">
        <w:rPr>
          <w:rFonts w:eastAsia="Calibri"/>
          <w:i/>
          <w:spacing w:val="-2"/>
          <w:lang w:val="de-DE" w:eastAsia="de-DE" w:bidi="de-DE"/>
        </w:rPr>
        <w:t>vorgeschlagenen Überarbeitungen</w:t>
      </w:r>
    </w:p>
    <w:p w:rsidR="00CC410D" w:rsidRPr="00CC410D" w:rsidRDefault="00CC410D" w:rsidP="00CC410D">
      <w:pPr>
        <w:keepNext/>
        <w:rPr>
          <w:rFonts w:cs="Arial"/>
          <w:spacing w:val="-2"/>
          <w:lang w:val="de-DE" w:eastAsia="de-DE" w:bidi="de-DE"/>
        </w:rPr>
      </w:pPr>
    </w:p>
    <w:p w:rsidR="00CC410D" w:rsidRPr="00CC410D" w:rsidRDefault="00CC410D" w:rsidP="00CC410D">
      <w:pPr>
        <w:keepNext/>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TC/49/16.</w:t>
      </w:r>
    </w:p>
    <w:p w:rsidR="00CC410D" w:rsidRPr="00CC410D" w:rsidRDefault="00CC410D" w:rsidP="00CC410D">
      <w:pPr>
        <w:rPr>
          <w:lang w:val="de-DE" w:eastAsia="de-DE" w:bidi="de-DE"/>
        </w:rPr>
      </w:pPr>
    </w:p>
    <w:p w:rsidR="00CC410D" w:rsidRPr="00CC410D" w:rsidRDefault="00CC410D" w:rsidP="00CC410D">
      <w:pPr>
        <w:rPr>
          <w:rFonts w:cs="Arial"/>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nahm folgende Angelegenheiten zur Kenntnis, zu denen der TC im Hinblick auf eine künftige Überarbeitung von Dokument TGP/7 „Erstellung von Prüfungsrichtlinien” bereits zuvor eine Entscheidung getroffen hat:</w:t>
      </w:r>
    </w:p>
    <w:p w:rsidR="00CC410D" w:rsidRPr="00CC410D" w:rsidRDefault="00CC410D" w:rsidP="00CC410D">
      <w:pPr>
        <w:rPr>
          <w:rFonts w:cs="Arial"/>
          <w:lang w:val="de-DE" w:eastAsia="de-DE" w:bidi="de-DE"/>
        </w:rPr>
      </w:pPr>
    </w:p>
    <w:p w:rsidR="00CC410D" w:rsidRPr="00CC410D" w:rsidRDefault="00CC410D" w:rsidP="00CC410D">
      <w:pPr>
        <w:keepNext/>
        <w:ind w:left="567" w:right="567"/>
        <w:outlineLvl w:val="1"/>
        <w:rPr>
          <w:iCs/>
          <w:snapToGrid w:val="0"/>
          <w:color w:val="000000"/>
          <w:spacing w:val="-2"/>
          <w:sz w:val="18"/>
          <w:u w:val="single"/>
          <w:lang w:val="de-DE" w:eastAsia="de-DE" w:bidi="de-DE"/>
        </w:rPr>
      </w:pPr>
      <w:bookmarkStart w:id="14" w:name="_Toc347908323"/>
      <w:r w:rsidRPr="00CC410D">
        <w:rPr>
          <w:rFonts w:eastAsia="Calibri"/>
          <w:sz w:val="18"/>
          <w:u w:val="single"/>
          <w:lang w:val="de-DE" w:eastAsia="de-DE" w:bidi="de-DE"/>
        </w:rPr>
        <w:t>Behandlung von Sortentypen in Prüfungsrichtlinien</w:t>
      </w:r>
      <w:bookmarkEnd w:id="14"/>
    </w:p>
    <w:p w:rsidR="00CC410D" w:rsidRPr="00CC410D" w:rsidRDefault="00CC410D" w:rsidP="00CC410D">
      <w:pPr>
        <w:ind w:left="567" w:right="567"/>
        <w:rPr>
          <w:rFonts w:cs="Arial"/>
          <w:iCs/>
          <w:snapToGrid w:val="0"/>
          <w:color w:val="000000"/>
          <w:spacing w:val="-2"/>
          <w:sz w:val="18"/>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sz w:val="18"/>
          <w:lang w:val="de-DE" w:eastAsia="de-DE" w:bidi="de-DE"/>
        </w:rPr>
        <w:t>(vergleiche Dokument TC/47/26 „Bericht über die Entschließungen“, Absatz 54)</w:t>
      </w:r>
    </w:p>
    <w:p w:rsidR="00CC410D" w:rsidRPr="00CC410D" w:rsidRDefault="00CC410D" w:rsidP="00CC410D">
      <w:pPr>
        <w:ind w:left="567" w:right="567"/>
        <w:rPr>
          <w:rFonts w:cs="Arial"/>
          <w:sz w:val="18"/>
          <w:lang w:val="de-DE" w:eastAsia="de-DE" w:bidi="de-DE"/>
        </w:rPr>
      </w:pPr>
    </w:p>
    <w:p w:rsidR="00CC410D" w:rsidRPr="00CC410D" w:rsidRDefault="00CC410D" w:rsidP="00CC410D">
      <w:pPr>
        <w:keepNext/>
        <w:ind w:left="567" w:right="567"/>
        <w:outlineLvl w:val="1"/>
        <w:rPr>
          <w:sz w:val="18"/>
          <w:u w:val="single"/>
          <w:lang w:val="de-DE" w:eastAsia="de-DE" w:bidi="de-DE"/>
        </w:rPr>
      </w:pPr>
      <w:bookmarkStart w:id="15" w:name="_Toc347908324"/>
      <w:r w:rsidRPr="00CC410D">
        <w:rPr>
          <w:rFonts w:eastAsia="Calibri"/>
          <w:sz w:val="18"/>
          <w:u w:val="single"/>
          <w:lang w:val="de-DE" w:eastAsia="de-DE" w:bidi="de-DE"/>
        </w:rPr>
        <w:t>Auswahl von Merkmalen mit Sternchen</w:t>
      </w:r>
      <w:bookmarkEnd w:id="15"/>
    </w:p>
    <w:p w:rsidR="00CC410D" w:rsidRPr="00CC410D" w:rsidRDefault="00CC410D" w:rsidP="00CC410D">
      <w:pPr>
        <w:keepNext/>
        <w:ind w:left="567" w:right="567"/>
        <w:outlineLvl w:val="1"/>
        <w:rPr>
          <w:sz w:val="18"/>
          <w:u w:val="single"/>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sz w:val="18"/>
          <w:lang w:val="de-DE" w:eastAsia="de-DE" w:bidi="de-DE"/>
        </w:rPr>
        <w:t>(vergleiche Dokument TC/47/26 „Bericht über die Entschließungen“, Absatz 59)</w:t>
      </w:r>
    </w:p>
    <w:p w:rsidR="00CC410D" w:rsidRPr="00CC410D" w:rsidRDefault="00CC410D" w:rsidP="00CC410D">
      <w:pPr>
        <w:ind w:left="567" w:right="567"/>
        <w:rPr>
          <w:rFonts w:cs="Arial"/>
          <w:sz w:val="18"/>
          <w:lang w:val="de-DE" w:eastAsia="de-DE" w:bidi="de-DE"/>
        </w:rPr>
      </w:pPr>
    </w:p>
    <w:p w:rsidR="00CC410D" w:rsidRPr="00CC410D" w:rsidRDefault="00CC410D" w:rsidP="00CC410D">
      <w:pPr>
        <w:keepNext/>
        <w:ind w:left="567" w:right="567"/>
        <w:outlineLvl w:val="1"/>
        <w:rPr>
          <w:sz w:val="18"/>
          <w:u w:val="single"/>
          <w:lang w:val="de-DE" w:eastAsia="de-DE" w:bidi="de-DE"/>
        </w:rPr>
      </w:pPr>
      <w:bookmarkStart w:id="16" w:name="_Toc346525859"/>
      <w:bookmarkStart w:id="17" w:name="_Toc347908325"/>
      <w:r w:rsidRPr="00CC410D">
        <w:rPr>
          <w:rFonts w:eastAsia="Calibri"/>
          <w:sz w:val="18"/>
          <w:u w:val="single"/>
          <w:lang w:val="de-DE" w:eastAsia="de-DE" w:bidi="de-DE"/>
        </w:rPr>
        <w:t>Standardverweise im Technischen Fragebogen</w:t>
      </w:r>
      <w:bookmarkEnd w:id="16"/>
      <w:bookmarkEnd w:id="17"/>
    </w:p>
    <w:p w:rsidR="00CC410D" w:rsidRPr="00CC410D" w:rsidRDefault="00CC410D" w:rsidP="00CC410D">
      <w:pPr>
        <w:ind w:left="567" w:right="567"/>
        <w:rPr>
          <w:rFonts w:cs="Arial"/>
          <w:sz w:val="18"/>
          <w:u w:val="single"/>
          <w:lang w:val="de-DE" w:eastAsia="de-DE" w:bidi="de-DE"/>
        </w:rPr>
      </w:pPr>
    </w:p>
    <w:p w:rsidR="00CC410D" w:rsidRPr="00CC410D" w:rsidRDefault="00CC410D" w:rsidP="00CC410D">
      <w:pPr>
        <w:ind w:left="567" w:right="567"/>
        <w:rPr>
          <w:sz w:val="18"/>
          <w:lang w:val="de-DE" w:eastAsia="de-DE" w:bidi="de-DE"/>
        </w:rPr>
      </w:pPr>
      <w:r w:rsidRPr="00CC410D">
        <w:rPr>
          <w:rFonts w:eastAsia="Calibri"/>
          <w:sz w:val="18"/>
          <w:lang w:val="de-DE" w:eastAsia="de-DE" w:bidi="de-DE"/>
        </w:rPr>
        <w:t>(vergleiche Dokument TC/47/26 „Bericht über die Entschließungen“, Absatz 68)</w:t>
      </w:r>
    </w:p>
    <w:p w:rsidR="00CC410D" w:rsidRPr="00CC410D" w:rsidRDefault="00CC410D" w:rsidP="00CC410D">
      <w:pPr>
        <w:ind w:left="567" w:right="567"/>
        <w:rPr>
          <w:sz w:val="18"/>
          <w:lang w:val="de-DE" w:eastAsia="de-DE" w:bidi="de-DE"/>
        </w:rPr>
      </w:pPr>
    </w:p>
    <w:p w:rsidR="00CC410D" w:rsidRPr="00CC410D" w:rsidRDefault="00CC410D" w:rsidP="00CC410D">
      <w:pPr>
        <w:keepNext/>
        <w:ind w:left="567" w:right="567"/>
        <w:outlineLvl w:val="1"/>
        <w:rPr>
          <w:sz w:val="18"/>
          <w:u w:val="single"/>
          <w:lang w:val="de-DE" w:eastAsia="de-DE" w:bidi="de-DE"/>
        </w:rPr>
      </w:pPr>
      <w:bookmarkStart w:id="18" w:name="_Toc347908326"/>
      <w:r w:rsidRPr="00CC410D">
        <w:rPr>
          <w:rFonts w:eastAsia="Calibri"/>
          <w:sz w:val="18"/>
          <w:u w:val="single"/>
          <w:lang w:val="de-DE" w:eastAsia="de-DE" w:bidi="de-DE"/>
        </w:rPr>
        <w:t>Anträge für Sorten mit geringer Keimfähigkeit</w:t>
      </w:r>
      <w:bookmarkEnd w:id="18"/>
    </w:p>
    <w:p w:rsidR="00CC410D" w:rsidRPr="00CC410D" w:rsidRDefault="00CC410D" w:rsidP="00CC410D">
      <w:pPr>
        <w:keepNext/>
        <w:ind w:left="567" w:right="567"/>
        <w:outlineLvl w:val="1"/>
        <w:rPr>
          <w:sz w:val="18"/>
          <w:u w:val="single"/>
          <w:lang w:val="de-DE" w:eastAsia="de-DE" w:bidi="de-DE"/>
        </w:rPr>
      </w:pPr>
    </w:p>
    <w:p w:rsidR="00CC410D" w:rsidRPr="00CC410D" w:rsidRDefault="00CC410D" w:rsidP="00CC410D">
      <w:pPr>
        <w:autoSpaceDE w:val="0"/>
        <w:autoSpaceDN w:val="0"/>
        <w:adjustRightInd w:val="0"/>
        <w:ind w:left="567" w:right="567"/>
        <w:rPr>
          <w:sz w:val="18"/>
          <w:lang w:val="de-DE" w:eastAsia="de-DE" w:bidi="de-DE"/>
        </w:rPr>
      </w:pPr>
      <w:r w:rsidRPr="00CC410D">
        <w:rPr>
          <w:rFonts w:eastAsia="Calibri"/>
          <w:sz w:val="18"/>
          <w:lang w:val="de-DE" w:eastAsia="de-DE" w:bidi="de-DE"/>
        </w:rPr>
        <w:t>(vergleiche Dokumente TC/47/26 „Bericht über die Entschließungen“, Absatz 60 und TC/48/22 „Bericht über die Entschließungen“, Absätze 38 und 39)</w:t>
      </w:r>
    </w:p>
    <w:p w:rsidR="00CC410D" w:rsidRPr="00CC410D" w:rsidRDefault="00CC410D" w:rsidP="00CC410D">
      <w:pPr>
        <w:ind w:left="567" w:right="567"/>
        <w:rPr>
          <w:sz w:val="18"/>
          <w:lang w:val="de-DE" w:eastAsia="de-DE" w:bidi="de-DE"/>
        </w:rPr>
      </w:pPr>
    </w:p>
    <w:p w:rsidR="00CC410D" w:rsidRPr="00CC410D" w:rsidRDefault="00CC410D" w:rsidP="00CC410D">
      <w:pPr>
        <w:keepNext/>
        <w:ind w:left="567" w:right="567"/>
        <w:outlineLvl w:val="1"/>
        <w:rPr>
          <w:snapToGrid w:val="0"/>
          <w:sz w:val="18"/>
          <w:u w:val="single"/>
          <w:lang w:val="de-DE" w:eastAsia="de-DE" w:bidi="de-DE"/>
        </w:rPr>
      </w:pPr>
      <w:bookmarkStart w:id="19" w:name="_Toc347908327"/>
      <w:r w:rsidRPr="00CC410D">
        <w:rPr>
          <w:rFonts w:eastAsia="Calibri"/>
          <w:sz w:val="18"/>
          <w:u w:val="single"/>
          <w:lang w:val="de-DE" w:eastAsia="de-DE" w:bidi="de-DE"/>
        </w:rPr>
        <w:lastRenderedPageBreak/>
        <w:t>Verfahren für die Erarbeitung von Prüfungsrichtlinien</w:t>
      </w:r>
      <w:bookmarkEnd w:id="19"/>
      <w:r w:rsidRPr="00CC410D">
        <w:rPr>
          <w:rFonts w:eastAsia="Calibri"/>
          <w:sz w:val="18"/>
          <w:u w:val="single"/>
          <w:lang w:val="de-DE" w:eastAsia="de-DE" w:bidi="de-DE"/>
        </w:rPr>
        <w:t xml:space="preserve"> </w:t>
      </w:r>
    </w:p>
    <w:p w:rsidR="00CC410D" w:rsidRPr="00CC410D" w:rsidRDefault="00CC410D" w:rsidP="000373AF">
      <w:pPr>
        <w:keepNext/>
        <w:ind w:left="567" w:right="567"/>
        <w:rPr>
          <w:sz w:val="18"/>
          <w:lang w:val="de-DE" w:eastAsia="de-DE" w:bidi="de-DE"/>
        </w:rPr>
      </w:pPr>
    </w:p>
    <w:p w:rsidR="00CC410D" w:rsidRPr="00CC410D" w:rsidRDefault="00CC410D" w:rsidP="008B6911">
      <w:pPr>
        <w:autoSpaceDE w:val="0"/>
        <w:autoSpaceDN w:val="0"/>
        <w:adjustRightInd w:val="0"/>
        <w:spacing w:after="240"/>
        <w:ind w:left="567" w:right="567"/>
        <w:rPr>
          <w:rFonts w:ascii="ArialMT" w:hAnsi="ArialMT" w:cs="ArialMT"/>
          <w:sz w:val="18"/>
          <w:lang w:val="de-DE" w:eastAsia="de-DE" w:bidi="de-DE"/>
        </w:rPr>
      </w:pPr>
      <w:r w:rsidRPr="00CC410D">
        <w:rPr>
          <w:rFonts w:eastAsia="Calibri"/>
          <w:sz w:val="18"/>
          <w:lang w:val="de-DE" w:eastAsia="de-DE" w:bidi="de-DE"/>
        </w:rPr>
        <w:t>(vergleiche Dokument TC/48/22 „Bericht über die Entschließungen“, Absatz 48)</w:t>
      </w: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folgenden Text für GN 7 (TG-</w:t>
      </w:r>
      <w:r w:rsidR="006D65EF">
        <w:rPr>
          <w:rFonts w:eastAsia="Calibri"/>
          <w:lang w:val="de-DE" w:eastAsia="de-DE" w:bidi="de-DE"/>
        </w:rPr>
        <w:t>Musterv</w:t>
      </w:r>
      <w:r w:rsidRPr="00CC410D">
        <w:rPr>
          <w:rFonts w:eastAsia="Calibri"/>
          <w:lang w:val="de-DE" w:eastAsia="de-DE" w:bidi="de-DE"/>
        </w:rPr>
        <w:t>orlage: Kapitel 2.3) „Menge des erforderlichen Vermehrungsmaterials„:</w:t>
      </w:r>
    </w:p>
    <w:p w:rsidR="00CC410D" w:rsidRPr="00CC410D" w:rsidRDefault="00CC410D" w:rsidP="00CC410D">
      <w:pPr>
        <w:rPr>
          <w:lang w:val="de-DE" w:eastAsia="de-DE" w:bidi="de-DE"/>
        </w:rPr>
      </w:pPr>
    </w:p>
    <w:p w:rsidR="00CC410D" w:rsidRPr="00CC410D" w:rsidRDefault="00CC410D" w:rsidP="00CC410D">
      <w:pPr>
        <w:ind w:left="567" w:right="567"/>
        <w:rPr>
          <w:rFonts w:cs="Arial"/>
          <w:sz w:val="18"/>
          <w:szCs w:val="18"/>
          <w:lang w:val="de-DE" w:eastAsia="de-DE" w:bidi="de-DE"/>
        </w:rPr>
      </w:pPr>
      <w:r w:rsidRPr="00CC410D">
        <w:rPr>
          <w:rFonts w:eastAsia="Calibri"/>
          <w:sz w:val="18"/>
          <w:szCs w:val="18"/>
          <w:lang w:val="de-DE" w:eastAsia="de-DE" w:bidi="de-DE"/>
        </w:rPr>
        <w:t>„Der Verfasser der Prüfungsrichtlinien sollte bei der Bestimmung der Menge des erforderlichen Vermehrungsmaterials folgende Faktoren berücksichtigen:</w:t>
      </w:r>
    </w:p>
    <w:p w:rsidR="00CC410D" w:rsidRPr="00CC410D" w:rsidRDefault="00CC410D" w:rsidP="00CC410D">
      <w:pPr>
        <w:ind w:left="567" w:right="567"/>
        <w:rPr>
          <w:rFonts w:cs="Arial"/>
          <w:sz w:val="18"/>
          <w:szCs w:val="18"/>
          <w:lang w:val="de-DE" w:eastAsia="de-DE" w:bidi="de-DE"/>
        </w:rPr>
      </w:pPr>
    </w:p>
    <w:p w:rsidR="00CC410D" w:rsidRPr="00CC410D" w:rsidRDefault="00CC410D" w:rsidP="00CC410D">
      <w:pPr>
        <w:tabs>
          <w:tab w:val="right" w:pos="567"/>
        </w:tabs>
        <w:ind w:left="1701" w:hanging="567"/>
        <w:rPr>
          <w:sz w:val="18"/>
          <w:szCs w:val="18"/>
          <w:lang w:val="de-DE" w:eastAsia="de-DE" w:bidi="de-DE"/>
        </w:rPr>
      </w:pPr>
      <w:r w:rsidRPr="00CC410D">
        <w:rPr>
          <w:rFonts w:eastAsia="Calibri"/>
          <w:sz w:val="18"/>
          <w:szCs w:val="18"/>
          <w:lang w:val="de-DE" w:eastAsia="de-DE" w:bidi="de-DE"/>
        </w:rPr>
        <w:t>i)</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Anzahl der zu prüfenden Pflanzen / Pflanzenteile</w:t>
      </w:r>
    </w:p>
    <w:p w:rsidR="00CC410D" w:rsidRPr="00CC410D" w:rsidRDefault="00CC410D" w:rsidP="00CC410D">
      <w:pPr>
        <w:tabs>
          <w:tab w:val="right" w:pos="426"/>
        </w:tabs>
        <w:ind w:left="1701" w:hanging="567"/>
        <w:rPr>
          <w:sz w:val="18"/>
          <w:szCs w:val="18"/>
          <w:lang w:val="de-DE" w:eastAsia="de-DE" w:bidi="de-DE"/>
        </w:rPr>
      </w:pPr>
      <w:r w:rsidRPr="00CC410D">
        <w:rPr>
          <w:rFonts w:eastAsia="Calibri"/>
          <w:sz w:val="18"/>
          <w:szCs w:val="18"/>
          <w:lang w:val="de-DE" w:eastAsia="de-DE" w:bidi="de-DE"/>
        </w:rPr>
        <w:t>ii)</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Anzahl von Wachstumsperioden</w:t>
      </w:r>
    </w:p>
    <w:p w:rsidR="00CC410D" w:rsidRPr="00CC410D" w:rsidRDefault="00CC410D" w:rsidP="00CC410D">
      <w:pPr>
        <w:tabs>
          <w:tab w:val="right" w:pos="567"/>
        </w:tabs>
        <w:ind w:left="1701" w:hanging="567"/>
        <w:rPr>
          <w:sz w:val="18"/>
          <w:szCs w:val="18"/>
          <w:lang w:val="de-DE" w:eastAsia="de-DE" w:bidi="de-DE"/>
        </w:rPr>
      </w:pPr>
      <w:r w:rsidRPr="00CC410D">
        <w:rPr>
          <w:rFonts w:eastAsia="Calibri"/>
          <w:sz w:val="18"/>
          <w:szCs w:val="18"/>
          <w:lang w:val="de-DE" w:eastAsia="de-DE" w:bidi="de-DE"/>
        </w:rPr>
        <w:t>iii)</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Variabilität innerhalb der Art</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iv)</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 xml:space="preserve">Zusätzliche Prüfungen (z.B. Resistenzprüfungen, Schoßprüfungen) </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v)</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 xml:space="preserve">Besonderheiten der Vermehrung (z.B. Fremdbefruchtung, Selbstbefruchtung, vegetative Vermehrung) </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vi)</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 xml:space="preserve">Pflanzentyp (z.B. Wurzelpflanze, Blattpflanze, Obstpflanze, Schnittblume, Getreide, usw.) </w:t>
      </w:r>
    </w:p>
    <w:p w:rsidR="00CC410D" w:rsidRPr="00CC410D" w:rsidRDefault="00CC410D" w:rsidP="00CC410D">
      <w:pPr>
        <w:tabs>
          <w:tab w:val="right" w:pos="1418"/>
        </w:tabs>
        <w:ind w:left="1701" w:hanging="567"/>
        <w:rPr>
          <w:sz w:val="18"/>
          <w:szCs w:val="18"/>
          <w:lang w:val="de-DE" w:eastAsia="de-DE" w:bidi="de-DE"/>
        </w:rPr>
      </w:pPr>
      <w:r w:rsidRPr="00CC410D">
        <w:rPr>
          <w:rFonts w:eastAsia="Calibri"/>
          <w:sz w:val="18"/>
          <w:szCs w:val="18"/>
          <w:lang w:val="de-DE" w:eastAsia="de-DE" w:bidi="de-DE"/>
        </w:rPr>
        <w:t>vii)</w:t>
      </w:r>
      <w:r w:rsidRPr="00CC410D">
        <w:rPr>
          <w:rFonts w:eastAsia="Calibri"/>
          <w:sz w:val="18"/>
          <w:szCs w:val="18"/>
          <w:lang w:val="de-DE" w:eastAsia="de-DE" w:bidi="de-DE"/>
        </w:rPr>
        <w:tab/>
      </w:r>
      <w:r w:rsidRPr="00CC410D">
        <w:rPr>
          <w:rFonts w:ascii="Calibri" w:eastAsia="Calibri" w:hAnsi="Calibri"/>
          <w:sz w:val="22"/>
          <w:szCs w:val="22"/>
          <w:lang w:val="de-DE" w:eastAsia="de-DE" w:bidi="de-DE"/>
        </w:rPr>
        <w:tab/>
      </w:r>
      <w:r w:rsidRPr="00CC410D">
        <w:rPr>
          <w:rFonts w:eastAsia="Calibri"/>
          <w:sz w:val="18"/>
          <w:szCs w:val="18"/>
          <w:lang w:val="de-DE" w:eastAsia="de-DE" w:bidi="de-DE"/>
        </w:rPr>
        <w:t>Aufbewahrung in Sortensammlung</w:t>
      </w:r>
    </w:p>
    <w:p w:rsidR="00CC410D" w:rsidRPr="00CC410D" w:rsidRDefault="00CC410D" w:rsidP="00CC410D">
      <w:pPr>
        <w:tabs>
          <w:tab w:val="right" w:pos="1418"/>
        </w:tabs>
        <w:ind w:left="1701" w:hanging="567"/>
        <w:rPr>
          <w:sz w:val="18"/>
          <w:szCs w:val="18"/>
          <w:lang w:val="de-DE" w:eastAsia="de-DE" w:bidi="de-DE"/>
        </w:rPr>
      </w:pPr>
      <w:r w:rsidRPr="00CC410D">
        <w:rPr>
          <w:rFonts w:eastAsia="Calibri"/>
          <w:sz w:val="18"/>
          <w:szCs w:val="18"/>
          <w:lang w:val="de-DE" w:eastAsia="de-DE" w:bidi="de-DE"/>
        </w:rPr>
        <w:t>viii)</w:t>
      </w:r>
      <w:r w:rsidRPr="00CC410D">
        <w:rPr>
          <w:rFonts w:eastAsia="Calibri"/>
          <w:sz w:val="18"/>
          <w:szCs w:val="18"/>
          <w:lang w:val="de-DE" w:eastAsia="de-DE" w:bidi="de-DE"/>
        </w:rPr>
        <w:tab/>
      </w:r>
      <w:r w:rsidRPr="00CC410D">
        <w:rPr>
          <w:rFonts w:ascii="Calibri" w:eastAsia="Calibri" w:hAnsi="Calibri"/>
          <w:sz w:val="22"/>
          <w:szCs w:val="22"/>
          <w:lang w:val="de-DE" w:eastAsia="de-DE" w:bidi="de-DE"/>
        </w:rPr>
        <w:tab/>
      </w:r>
      <w:r w:rsidRPr="00CC410D">
        <w:rPr>
          <w:rFonts w:eastAsia="Calibri"/>
          <w:sz w:val="18"/>
          <w:szCs w:val="18"/>
          <w:lang w:val="de-DE" w:eastAsia="de-DE" w:bidi="de-DE"/>
        </w:rPr>
        <w:t>Austausch zwischen Prüfungsbehörden</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ix)</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Anforderungen an die Saatgutqualität (Keimfähigkeit)</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x)</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 xml:space="preserve">Anbaumethode (Freiland/Gewächshaus) </w:t>
      </w:r>
    </w:p>
    <w:p w:rsidR="00CC410D" w:rsidRPr="00CC410D" w:rsidRDefault="00CC410D" w:rsidP="00CC410D">
      <w:pPr>
        <w:ind w:left="1701" w:hanging="567"/>
        <w:rPr>
          <w:sz w:val="18"/>
          <w:szCs w:val="18"/>
          <w:lang w:val="de-DE" w:eastAsia="de-DE" w:bidi="de-DE"/>
        </w:rPr>
      </w:pPr>
      <w:r w:rsidRPr="00CC410D">
        <w:rPr>
          <w:rFonts w:eastAsia="Calibri"/>
          <w:sz w:val="18"/>
          <w:szCs w:val="18"/>
          <w:lang w:val="de-DE" w:eastAsia="de-DE" w:bidi="de-DE"/>
        </w:rPr>
        <w:t>xi)</w:t>
      </w:r>
      <w:r w:rsidRPr="00CC410D">
        <w:rPr>
          <w:rFonts w:ascii="Calibri" w:eastAsia="Calibri" w:hAnsi="Calibri"/>
          <w:sz w:val="22"/>
          <w:szCs w:val="22"/>
          <w:lang w:val="de-DE" w:eastAsia="de-DE" w:bidi="de-DE"/>
        </w:rPr>
        <w:tab/>
      </w:r>
      <w:r w:rsidRPr="00CC410D">
        <w:rPr>
          <w:rFonts w:eastAsia="Calibri"/>
          <w:sz w:val="18"/>
          <w:szCs w:val="18"/>
          <w:lang w:val="de-DE" w:eastAsia="de-DE" w:bidi="de-DE"/>
        </w:rPr>
        <w:t>Sämethode</w:t>
      </w:r>
    </w:p>
    <w:p w:rsidR="00CC410D" w:rsidRPr="00CC410D" w:rsidRDefault="00CC410D" w:rsidP="00CC410D">
      <w:pPr>
        <w:tabs>
          <w:tab w:val="right" w:pos="1418"/>
        </w:tabs>
        <w:ind w:left="1701" w:hanging="567"/>
        <w:rPr>
          <w:sz w:val="18"/>
          <w:szCs w:val="18"/>
          <w:lang w:val="de-DE" w:eastAsia="de-DE" w:bidi="de-DE"/>
        </w:rPr>
      </w:pPr>
      <w:r w:rsidRPr="00CC410D">
        <w:rPr>
          <w:rFonts w:eastAsia="Calibri"/>
          <w:sz w:val="18"/>
          <w:szCs w:val="18"/>
          <w:lang w:val="de-DE" w:eastAsia="de-DE" w:bidi="de-DE"/>
        </w:rPr>
        <w:t>xii)</w:t>
      </w:r>
      <w:r w:rsidRPr="00CC410D">
        <w:rPr>
          <w:rFonts w:eastAsia="Calibri"/>
          <w:sz w:val="18"/>
          <w:szCs w:val="18"/>
          <w:lang w:val="de-DE" w:eastAsia="de-DE" w:bidi="de-DE"/>
        </w:rPr>
        <w:tab/>
      </w:r>
      <w:r w:rsidRPr="00CC410D">
        <w:rPr>
          <w:rFonts w:ascii="Calibri" w:eastAsia="Calibri" w:hAnsi="Calibri"/>
          <w:sz w:val="22"/>
          <w:szCs w:val="22"/>
          <w:lang w:val="de-DE" w:eastAsia="de-DE" w:bidi="de-DE"/>
        </w:rPr>
        <w:tab/>
      </w:r>
      <w:r w:rsidRPr="00CC410D">
        <w:rPr>
          <w:rFonts w:eastAsia="Calibri"/>
          <w:sz w:val="18"/>
          <w:szCs w:val="18"/>
          <w:lang w:val="de-DE" w:eastAsia="de-DE" w:bidi="de-DE"/>
        </w:rPr>
        <w:t xml:space="preserve">Hauptsächliche Art der Erfassung (z.B. MS, VG) </w:t>
      </w:r>
    </w:p>
    <w:p w:rsidR="00CC410D" w:rsidRPr="00CC410D" w:rsidRDefault="00CC410D" w:rsidP="00CC410D">
      <w:pPr>
        <w:ind w:left="1134"/>
        <w:rPr>
          <w:rFonts w:cs="Arial"/>
          <w:sz w:val="18"/>
          <w:szCs w:val="18"/>
          <w:lang w:val="de-DE" w:eastAsia="de-DE" w:bidi="de-DE"/>
        </w:rPr>
      </w:pPr>
    </w:p>
    <w:p w:rsidR="00CC410D" w:rsidRPr="00CC410D" w:rsidRDefault="00CC410D" w:rsidP="00CC410D">
      <w:pPr>
        <w:ind w:left="567" w:right="567"/>
        <w:rPr>
          <w:rFonts w:cs="Arial"/>
          <w:sz w:val="18"/>
          <w:szCs w:val="18"/>
          <w:lang w:val="de-DE" w:eastAsia="de-DE" w:bidi="de-DE"/>
        </w:rPr>
      </w:pPr>
      <w:r w:rsidRPr="00CC410D">
        <w:rPr>
          <w:rFonts w:eastAsia="Calibri"/>
          <w:sz w:val="18"/>
          <w:szCs w:val="18"/>
          <w:lang w:val="de-DE" w:eastAsia="de-DE" w:bidi="de-DE"/>
        </w:rPr>
        <w:t xml:space="preserve">In der Regel entspricht bei </w:t>
      </w:r>
      <w:r w:rsidRPr="00CC410D">
        <w:rPr>
          <w:rFonts w:eastAsia="Calibri"/>
          <w:i/>
          <w:iCs/>
          <w:sz w:val="18"/>
          <w:szCs w:val="18"/>
          <w:lang w:val="de-DE" w:eastAsia="de-DE" w:bidi="de-DE"/>
        </w:rPr>
        <w:t>Pflanzen</w:t>
      </w:r>
      <w:r w:rsidRPr="00CC410D">
        <w:rPr>
          <w:rFonts w:eastAsia="Calibri"/>
          <w:sz w:val="18"/>
          <w:szCs w:val="18"/>
          <w:lang w:val="de-DE" w:eastAsia="de-DE" w:bidi="de-DE"/>
        </w:rPr>
        <w:t>, die nur für eine Wachstumsperiode benötigt werden (z. B. keine für besondere Prüfungen oder Sortensammlungen benötigte</w:t>
      </w:r>
      <w:r w:rsidR="00D97244">
        <w:rPr>
          <w:rFonts w:eastAsia="Calibri"/>
          <w:sz w:val="18"/>
          <w:szCs w:val="18"/>
          <w:lang w:val="de-DE" w:eastAsia="de-DE" w:bidi="de-DE"/>
        </w:rPr>
        <w:t>n</w:t>
      </w:r>
      <w:r w:rsidRPr="00CC410D">
        <w:rPr>
          <w:rFonts w:eastAsia="Calibri"/>
          <w:sz w:val="18"/>
          <w:szCs w:val="18"/>
          <w:lang w:val="de-DE" w:eastAsia="de-DE" w:bidi="de-DE"/>
        </w:rPr>
        <w:t xml:space="preserve"> Pflanzen) die Anzahl der in Kapitel 2.3 verlangten Pflanzen oft der in den Kapiteln 3.4 „Gestaltung der Prüfung“ und 4.2 „Homogenität“ angegebenen Anzahl Pflanzen. Diesbezüglich wird daran erinnert, daß die Menge des Vermehrungsmaterials, das in Kapitel 2.3 der Prüfungsrichtlinien angegeben ist, die Mindestmenge ist, die eine Behörde vom Antragsteller verlangen kann. Deshalb kann jede Behörde entscheiden, eine größere Menge Vermehrungsmaterial zu verlangen, beispielsweise, um etwaige Verluste während des A</w:t>
      </w:r>
      <w:r w:rsidR="008B6911">
        <w:rPr>
          <w:rFonts w:eastAsia="Calibri"/>
          <w:sz w:val="18"/>
          <w:szCs w:val="18"/>
          <w:lang w:val="de-DE" w:eastAsia="de-DE" w:bidi="de-DE"/>
        </w:rPr>
        <w:t>nlegens der Prüfung (v</w:t>
      </w:r>
      <w:r w:rsidR="00540C58">
        <w:rPr>
          <w:rFonts w:eastAsia="Calibri"/>
          <w:sz w:val="18"/>
          <w:szCs w:val="18"/>
          <w:lang w:val="de-DE" w:eastAsia="de-DE" w:bidi="de-DE"/>
        </w:rPr>
        <w:t>ergleiche</w:t>
      </w:r>
      <w:r w:rsidR="008B6911">
        <w:rPr>
          <w:rFonts w:eastAsia="Calibri"/>
          <w:sz w:val="18"/>
          <w:szCs w:val="18"/>
          <w:lang w:val="de-DE" w:eastAsia="de-DE" w:bidi="de-DE"/>
        </w:rPr>
        <w:t xml:space="preserve"> </w:t>
      </w:r>
      <w:r w:rsidRPr="00CC410D">
        <w:rPr>
          <w:rFonts w:eastAsia="Calibri"/>
          <w:sz w:val="18"/>
          <w:szCs w:val="18"/>
          <w:lang w:val="de-DE" w:eastAsia="de-DE" w:bidi="de-DE"/>
        </w:rPr>
        <w:t>GN 7 a)</w:t>
      </w:r>
      <w:r w:rsidRPr="00CC410D">
        <w:rPr>
          <w:rFonts w:eastAsia="Calibri"/>
          <w:iCs/>
          <w:sz w:val="18"/>
          <w:szCs w:val="18"/>
          <w:lang w:val="de-DE" w:eastAsia="de-DE" w:bidi="de-DE"/>
        </w:rPr>
        <w:t>) zu berücksichtigen</w:t>
      </w:r>
      <w:r w:rsidRPr="00CC410D">
        <w:rPr>
          <w:rFonts w:eastAsia="Calibri"/>
          <w:sz w:val="18"/>
          <w:szCs w:val="18"/>
          <w:lang w:val="de-DE" w:eastAsia="de-DE" w:bidi="de-DE"/>
        </w:rPr>
        <w:t xml:space="preserve">. In bezug auf die in Kapitel 2.3 angegebene Anzahl Pflanzen sollte die Anzahl der zu prüfenden Pflanzen/Pflanzenteile (Kapitel 4.1.4) mindestens die Möglichkeit zulassen, daß Abweicherpflanzen innerhalb der zulässigen Anzahl von den Erfassungen ausgeschlossen werden.” </w:t>
      </w:r>
    </w:p>
    <w:p w:rsidR="00CC410D" w:rsidRPr="00CC410D" w:rsidRDefault="00CC410D" w:rsidP="00CC410D">
      <w:pPr>
        <w:rPr>
          <w:lang w:val="de-DE" w:eastAsia="de-DE" w:bidi="de-DE"/>
        </w:rPr>
      </w:pPr>
    </w:p>
    <w:p w:rsidR="00CC410D" w:rsidRPr="00CC410D" w:rsidRDefault="00CC410D" w:rsidP="00CC410D">
      <w:pPr>
        <w:rPr>
          <w:rFonts w:cs="Arial"/>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war sich darin einig, daß es nicht zweckmäßig sei, die Ausarbeitung von zusätzlichem Standardwortlaut (ASW) für Kapitel 2.3 „Mindestmenge an Vermehrungsmaterial” anzustreben.</w:t>
      </w:r>
    </w:p>
    <w:p w:rsidR="00CC410D" w:rsidRPr="00CC410D" w:rsidRDefault="00CC410D" w:rsidP="00CC410D">
      <w:pPr>
        <w:rPr>
          <w:rFonts w:cs="Arial"/>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nahm zur Kenntnis, daß das Verbandsbüro eine Zusammenfassung der Information über angenommene Prüfungsrichtlinien zur Vorlage bei Untergruppen und interessierten Sachverständigen erstellen werde.</w:t>
      </w:r>
    </w:p>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rief in Erinnerung, daß er zuvor vereinbart hatte, die Anleitung in Dokument TGP/7, GN 7 zu erweitern, um führende Sachverständige zu unterstützen, die Menge des erforderlichen Vermehrungsmaterials für ähnliche Arten zu prüfen, um so weit wie möglich Konsistenz anzustreben. In dieser Hinsicht hatte er vereinbart, daß eine Zusammenfassung folgender Informationen für alle angenommenen Prüfungsrichtlinien vom Verbandsbüro erstellt und den führenden Sachverständigen auf der Webseite für Verfasser von Prüfungsrichtlinien zugänglich gemacht werden solle, damit der führende Sachverständige diese Informationen der Untergruppe beteiligter Sachverständiger darlegen könne. </w:t>
      </w:r>
    </w:p>
    <w:p w:rsidR="00CC410D" w:rsidRPr="00CC410D" w:rsidRDefault="00CC410D" w:rsidP="00CC410D">
      <w:pPr>
        <w:rPr>
          <w:lang w:val="de-DE" w:eastAsia="de-DE" w:bidi="de-DE"/>
        </w:rPr>
      </w:pPr>
    </w:p>
    <w:p w:rsidR="00CC410D" w:rsidRPr="00CC410D" w:rsidRDefault="00CC410D" w:rsidP="00CC410D">
      <w:pPr>
        <w:tabs>
          <w:tab w:val="left" w:pos="1134"/>
          <w:tab w:val="left" w:pos="2478"/>
        </w:tabs>
        <w:ind w:left="1134" w:hanging="567"/>
        <w:rPr>
          <w:lang w:val="de-DE" w:eastAsia="de-DE" w:bidi="de-DE"/>
        </w:rPr>
      </w:pPr>
      <w:r w:rsidRPr="00CC410D">
        <w:rPr>
          <w:rFonts w:eastAsia="Calibri"/>
          <w:lang w:val="de-DE" w:eastAsia="de-DE" w:bidi="de-DE"/>
        </w:rPr>
        <w:t>a)</w:t>
      </w:r>
      <w:r w:rsidRPr="00CC410D">
        <w:rPr>
          <w:rFonts w:ascii="Calibri" w:eastAsia="Calibri" w:hAnsi="Calibri"/>
          <w:sz w:val="22"/>
          <w:szCs w:val="22"/>
          <w:lang w:val="de-DE" w:eastAsia="de-DE" w:bidi="de-DE"/>
        </w:rPr>
        <w:tab/>
      </w:r>
      <w:r w:rsidRPr="00CC410D">
        <w:rPr>
          <w:rFonts w:eastAsia="Calibri"/>
          <w:lang w:val="de-DE" w:eastAsia="de-DE" w:bidi="de-DE"/>
        </w:rPr>
        <w:t xml:space="preserve">Kapitel 2.3 </w:t>
      </w:r>
      <w:r w:rsidRPr="00CC410D">
        <w:rPr>
          <w:rFonts w:ascii="Calibri" w:eastAsia="Calibri" w:hAnsi="Calibri"/>
          <w:sz w:val="22"/>
          <w:szCs w:val="22"/>
          <w:lang w:val="de-DE" w:eastAsia="de-DE" w:bidi="de-DE"/>
        </w:rPr>
        <w:tab/>
      </w:r>
      <w:r w:rsidRPr="00CC410D">
        <w:rPr>
          <w:rFonts w:eastAsia="Calibri"/>
          <w:lang w:val="de-DE" w:eastAsia="de-DE" w:bidi="de-DE"/>
        </w:rPr>
        <w:t>Die vom Anmelder einzusendende Mindestmenge an Vermehrungsmaterial</w:t>
      </w:r>
    </w:p>
    <w:p w:rsidR="00CC410D" w:rsidRPr="00CC410D" w:rsidRDefault="00CC410D" w:rsidP="00CC410D">
      <w:pPr>
        <w:tabs>
          <w:tab w:val="left" w:pos="1134"/>
          <w:tab w:val="left" w:pos="2478"/>
        </w:tabs>
        <w:ind w:left="567"/>
        <w:rPr>
          <w:lang w:val="de-DE" w:eastAsia="de-DE" w:bidi="de-DE"/>
        </w:rPr>
      </w:pPr>
      <w:r w:rsidRPr="00CC410D">
        <w:rPr>
          <w:rFonts w:eastAsia="Calibri"/>
          <w:lang w:val="de-DE" w:eastAsia="de-DE" w:bidi="de-DE"/>
        </w:rPr>
        <w:t>b)</w:t>
      </w:r>
      <w:r w:rsidRPr="00CC410D">
        <w:rPr>
          <w:rFonts w:ascii="Calibri" w:eastAsia="Calibri" w:hAnsi="Calibri"/>
          <w:sz w:val="22"/>
          <w:szCs w:val="22"/>
          <w:lang w:val="de-DE" w:eastAsia="de-DE" w:bidi="de-DE"/>
        </w:rPr>
        <w:tab/>
      </w:r>
      <w:r w:rsidRPr="00CC410D">
        <w:rPr>
          <w:rFonts w:eastAsia="Calibri"/>
          <w:lang w:val="de-DE" w:eastAsia="de-DE" w:bidi="de-DE"/>
        </w:rPr>
        <w:t xml:space="preserve">Kapitel 3.1 </w:t>
      </w:r>
      <w:r w:rsidRPr="00CC410D">
        <w:rPr>
          <w:rFonts w:ascii="Calibri" w:eastAsia="Calibri" w:hAnsi="Calibri"/>
          <w:sz w:val="22"/>
          <w:szCs w:val="22"/>
          <w:lang w:val="de-DE" w:eastAsia="de-DE" w:bidi="de-DE"/>
        </w:rPr>
        <w:tab/>
      </w:r>
      <w:r w:rsidRPr="00CC410D">
        <w:rPr>
          <w:rFonts w:eastAsia="Calibri"/>
          <w:lang w:val="de-DE" w:eastAsia="de-DE" w:bidi="de-DE"/>
        </w:rPr>
        <w:t>Anzahl der Wachstumsperioden</w:t>
      </w:r>
    </w:p>
    <w:p w:rsidR="00CC410D" w:rsidRPr="00CC410D" w:rsidRDefault="00CC410D" w:rsidP="000373AF">
      <w:pPr>
        <w:tabs>
          <w:tab w:val="left" w:pos="1134"/>
          <w:tab w:val="left" w:pos="2478"/>
        </w:tabs>
        <w:ind w:left="2478" w:hanging="1911"/>
        <w:rPr>
          <w:lang w:val="de-DE" w:eastAsia="de-DE" w:bidi="de-DE"/>
        </w:rPr>
      </w:pPr>
      <w:r w:rsidRPr="00CC410D">
        <w:rPr>
          <w:rFonts w:eastAsia="Calibri"/>
          <w:lang w:val="de-DE" w:eastAsia="de-DE" w:bidi="de-DE"/>
        </w:rPr>
        <w:t>c)</w:t>
      </w:r>
      <w:r w:rsidRPr="00CC410D">
        <w:rPr>
          <w:rFonts w:ascii="Calibri" w:eastAsia="Calibri" w:hAnsi="Calibri"/>
          <w:sz w:val="22"/>
          <w:szCs w:val="22"/>
          <w:lang w:val="de-DE" w:eastAsia="de-DE" w:bidi="de-DE"/>
        </w:rPr>
        <w:tab/>
      </w:r>
      <w:r w:rsidRPr="00CC410D">
        <w:rPr>
          <w:rFonts w:eastAsia="Calibri"/>
          <w:lang w:val="de-DE" w:eastAsia="de-DE" w:bidi="de-DE"/>
        </w:rPr>
        <w:t xml:space="preserve">Kapitel 3.4.1 </w:t>
      </w:r>
      <w:r w:rsidRPr="00CC410D">
        <w:rPr>
          <w:rFonts w:ascii="Calibri" w:eastAsia="Calibri" w:hAnsi="Calibri"/>
          <w:sz w:val="22"/>
          <w:szCs w:val="22"/>
          <w:lang w:val="de-DE" w:eastAsia="de-DE" w:bidi="de-DE"/>
        </w:rPr>
        <w:tab/>
      </w:r>
      <w:r w:rsidRPr="00CC410D">
        <w:rPr>
          <w:rFonts w:eastAsia="Calibri"/>
          <w:lang w:val="de-DE" w:eastAsia="de-DE" w:bidi="de-DE"/>
        </w:rPr>
        <w:t>Jede Prüfung sollte so gestaltet werden, daß sie insgesamt mindestens x Pflanzen umfaßt</w:t>
      </w:r>
    </w:p>
    <w:p w:rsidR="00CC410D" w:rsidRPr="00CC410D" w:rsidRDefault="00CC410D" w:rsidP="00CC410D">
      <w:pPr>
        <w:tabs>
          <w:tab w:val="left" w:pos="1134"/>
          <w:tab w:val="left" w:pos="2478"/>
        </w:tabs>
        <w:ind w:left="567"/>
        <w:rPr>
          <w:lang w:val="de-DE" w:eastAsia="de-DE" w:bidi="de-DE"/>
        </w:rPr>
      </w:pPr>
      <w:r w:rsidRPr="00CC410D">
        <w:rPr>
          <w:rFonts w:eastAsia="Calibri"/>
          <w:lang w:val="de-DE" w:eastAsia="de-DE" w:bidi="de-DE"/>
        </w:rPr>
        <w:t>d)</w:t>
      </w:r>
      <w:r w:rsidRPr="00CC410D">
        <w:rPr>
          <w:rFonts w:ascii="Calibri" w:eastAsia="Calibri" w:hAnsi="Calibri"/>
          <w:sz w:val="22"/>
          <w:szCs w:val="22"/>
          <w:lang w:val="de-DE" w:eastAsia="de-DE" w:bidi="de-DE"/>
        </w:rPr>
        <w:tab/>
      </w:r>
      <w:r w:rsidRPr="00CC410D">
        <w:rPr>
          <w:rFonts w:eastAsia="Calibri"/>
          <w:lang w:val="de-DE" w:eastAsia="de-DE" w:bidi="de-DE"/>
        </w:rPr>
        <w:t xml:space="preserve">Kapitel 4.1.4 </w:t>
      </w:r>
      <w:r w:rsidRPr="00CC410D">
        <w:rPr>
          <w:rFonts w:ascii="Calibri" w:eastAsia="Calibri" w:hAnsi="Calibri"/>
          <w:sz w:val="22"/>
          <w:szCs w:val="22"/>
          <w:lang w:val="de-DE" w:eastAsia="de-DE" w:bidi="de-DE"/>
        </w:rPr>
        <w:tab/>
      </w:r>
      <w:r w:rsidRPr="00CC410D">
        <w:rPr>
          <w:rFonts w:eastAsia="Calibri"/>
          <w:lang w:val="de-DE" w:eastAsia="de-DE" w:bidi="de-DE"/>
        </w:rPr>
        <w:t>Anzahl der auf Unterscheidbarkeit zu prüfenden Pflanzen / Pflanzenteile</w:t>
      </w:r>
    </w:p>
    <w:p w:rsidR="00CC410D" w:rsidRPr="00CC410D" w:rsidRDefault="00CC410D" w:rsidP="00CC410D">
      <w:pPr>
        <w:tabs>
          <w:tab w:val="left" w:pos="1134"/>
          <w:tab w:val="left" w:pos="2478"/>
        </w:tabs>
        <w:ind w:left="567"/>
        <w:rPr>
          <w:lang w:val="de-DE" w:eastAsia="de-DE" w:bidi="de-DE"/>
        </w:rPr>
      </w:pPr>
      <w:r w:rsidRPr="00CC410D">
        <w:rPr>
          <w:rFonts w:eastAsia="Calibri"/>
          <w:lang w:val="de-DE" w:eastAsia="de-DE" w:bidi="de-DE"/>
        </w:rPr>
        <w:t>e)</w:t>
      </w:r>
      <w:r w:rsidRPr="00CC410D">
        <w:rPr>
          <w:rFonts w:ascii="Calibri" w:eastAsia="Calibri" w:hAnsi="Calibri"/>
          <w:sz w:val="22"/>
          <w:szCs w:val="22"/>
          <w:lang w:val="de-DE" w:eastAsia="de-DE" w:bidi="de-DE"/>
        </w:rPr>
        <w:tab/>
      </w:r>
      <w:r w:rsidRPr="00CC410D">
        <w:rPr>
          <w:rFonts w:eastAsia="Calibri"/>
          <w:lang w:val="de-DE" w:eastAsia="de-DE" w:bidi="de-DE"/>
        </w:rPr>
        <w:t xml:space="preserve">Kapitel 4.2 </w:t>
      </w:r>
      <w:r w:rsidRPr="00CC410D">
        <w:rPr>
          <w:rFonts w:ascii="Calibri" w:eastAsia="Calibri" w:hAnsi="Calibri"/>
          <w:sz w:val="22"/>
          <w:szCs w:val="22"/>
          <w:lang w:val="de-DE" w:eastAsia="de-DE" w:bidi="de-DE"/>
        </w:rPr>
        <w:tab/>
      </w:r>
      <w:r w:rsidRPr="00CC410D">
        <w:rPr>
          <w:rFonts w:eastAsia="Calibri"/>
          <w:lang w:val="de-DE" w:eastAsia="de-DE" w:bidi="de-DE"/>
        </w:rPr>
        <w:t>Anzahl der auf Homogenität zu prüfenden Pflanzen</w:t>
      </w:r>
    </w:p>
    <w:p w:rsidR="00CC410D" w:rsidRPr="00CC410D" w:rsidRDefault="00CC410D" w:rsidP="00CC410D">
      <w:pPr>
        <w:tabs>
          <w:tab w:val="left" w:pos="1134"/>
          <w:tab w:val="left" w:pos="2478"/>
        </w:tabs>
        <w:ind w:left="567"/>
        <w:rPr>
          <w:lang w:val="de-DE" w:eastAsia="de-DE" w:bidi="de-DE"/>
        </w:rPr>
      </w:pPr>
      <w:r w:rsidRPr="00CC410D">
        <w:rPr>
          <w:rFonts w:eastAsia="Calibri"/>
          <w:lang w:val="de-DE" w:eastAsia="de-DE" w:bidi="de-DE"/>
        </w:rPr>
        <w:t>f)</w:t>
      </w:r>
      <w:r w:rsidRPr="00CC410D">
        <w:rPr>
          <w:rFonts w:ascii="Calibri" w:eastAsia="Calibri" w:hAnsi="Calibri"/>
          <w:sz w:val="22"/>
          <w:szCs w:val="22"/>
          <w:lang w:val="de-DE" w:eastAsia="de-DE" w:bidi="de-DE"/>
        </w:rPr>
        <w:tab/>
      </w:r>
      <w:r w:rsidRPr="00CC410D">
        <w:rPr>
          <w:rFonts w:eastAsia="Calibri"/>
          <w:lang w:val="de-DE" w:eastAsia="de-DE" w:bidi="de-DE"/>
        </w:rPr>
        <w:t>Anzahl der Pflanzen für besondere Prüfungen (z.B. Krankheitsresistenzprüfungen)</w:t>
      </w:r>
    </w:p>
    <w:p w:rsidR="00CC410D" w:rsidRPr="00CC410D" w:rsidRDefault="00CC410D" w:rsidP="00CC410D">
      <w:pPr>
        <w:ind w:left="567"/>
        <w:rPr>
          <w:lang w:val="de-DE" w:eastAsia="de-DE" w:bidi="de-DE"/>
        </w:rPr>
      </w:pPr>
    </w:p>
    <w:p w:rsidR="00CC410D" w:rsidRPr="00CC410D" w:rsidRDefault="00CC410D" w:rsidP="00CC410D">
      <w:pPr>
        <w:ind w:left="567"/>
        <w:rPr>
          <w:lang w:val="de-DE" w:eastAsia="de-DE" w:bidi="de-DE"/>
        </w:rPr>
      </w:pPr>
      <w:r w:rsidRPr="00CC410D">
        <w:rPr>
          <w:rFonts w:eastAsia="Calibri"/>
          <w:lang w:val="de-DE" w:eastAsia="de-DE" w:bidi="de-DE"/>
        </w:rPr>
        <w:t>(vergleiche Dokument TC/48/22 „Bericht über die Entschließungen“, Absatz 57).</w:t>
      </w:r>
    </w:p>
    <w:p w:rsidR="00CC410D" w:rsidRPr="00CC410D" w:rsidRDefault="00CC410D" w:rsidP="00CC410D">
      <w:pPr>
        <w:ind w:left="567" w:right="567"/>
        <w:rPr>
          <w:rFonts w:cs="Arial"/>
          <w:sz w:val="18"/>
          <w:lang w:val="de-DE" w:eastAsia="ja-JP" w:bidi="de-DE"/>
        </w:rPr>
      </w:pPr>
    </w:p>
    <w:p w:rsidR="00CC410D" w:rsidRPr="00CC410D" w:rsidRDefault="00CC410D" w:rsidP="00CC410D">
      <w:pPr>
        <w:ind w:left="567" w:right="567"/>
        <w:rPr>
          <w:rFonts w:cs="Arial"/>
          <w:sz w:val="18"/>
          <w:highlight w:val="yellow"/>
          <w:lang w:val="de-DE" w:eastAsia="ja-JP" w:bidi="de-DE"/>
        </w:rPr>
      </w:pPr>
    </w:p>
    <w:p w:rsidR="00CC410D" w:rsidRPr="00CC410D" w:rsidRDefault="00CC410D" w:rsidP="00CC410D">
      <w:pPr>
        <w:keepNext/>
        <w:ind w:left="567"/>
        <w:outlineLvl w:val="3"/>
        <w:rPr>
          <w:i/>
          <w:snapToGrid w:val="0"/>
          <w:lang w:val="de-DE" w:eastAsia="de-DE" w:bidi="de-DE"/>
        </w:rPr>
      </w:pPr>
      <w:bookmarkStart w:id="20" w:name="_Toc346297004"/>
      <w:r w:rsidRPr="00CC410D">
        <w:rPr>
          <w:rFonts w:eastAsia="Calibri"/>
          <w:i/>
          <w:snapToGrid w:val="0"/>
          <w:lang w:val="de-DE" w:eastAsia="de-DE" w:bidi="de-DE"/>
        </w:rPr>
        <w:lastRenderedPageBreak/>
        <w:t>Überarbeitungen für die Prüfung durch den Technischen Ausschuß</w:t>
      </w:r>
      <w:bookmarkEnd w:id="20"/>
    </w:p>
    <w:p w:rsidR="00CC410D" w:rsidRPr="00CC410D" w:rsidRDefault="00CC410D" w:rsidP="00CC410D">
      <w:pPr>
        <w:keepNext/>
        <w:rPr>
          <w:lang w:val="de-DE" w:eastAsia="de-DE" w:bidi="de-DE"/>
        </w:rPr>
      </w:pPr>
    </w:p>
    <w:p w:rsidR="00CC410D" w:rsidRPr="00CC410D" w:rsidRDefault="00CC410D" w:rsidP="00CC410D">
      <w:pPr>
        <w:keepNext/>
        <w:ind w:left="567" w:firstLine="567"/>
        <w:rPr>
          <w:rFonts w:cs="Arial"/>
          <w:i/>
          <w:lang w:val="de-DE" w:eastAsia="de-DE" w:bidi="de-DE"/>
        </w:rPr>
      </w:pPr>
      <w:r w:rsidRPr="00CC410D">
        <w:rPr>
          <w:rFonts w:eastAsia="Calibri"/>
          <w:i/>
          <w:lang w:val="de-DE" w:eastAsia="de-DE" w:bidi="de-DE"/>
        </w:rPr>
        <w:t>Anleitung zur Anzahl der (auf Unterscheidbarkeit) zu prüfenden Pflanzen</w:t>
      </w:r>
    </w:p>
    <w:p w:rsidR="00CC410D" w:rsidRPr="00CC410D" w:rsidRDefault="00CC410D" w:rsidP="00CC410D">
      <w:pPr>
        <w:keepNext/>
        <w:rPr>
          <w:lang w:val="de-DE" w:eastAsia="de-DE" w:bidi="de-DE"/>
        </w:rPr>
      </w:pPr>
    </w:p>
    <w:p w:rsidR="00CC410D" w:rsidRPr="00CC410D" w:rsidRDefault="00CC410D" w:rsidP="008B6911">
      <w:pPr>
        <w:keepNext/>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TC/49/17.</w:t>
      </w:r>
    </w:p>
    <w:p w:rsidR="00CC410D" w:rsidRPr="00CC410D" w:rsidRDefault="00CC410D" w:rsidP="008B6911">
      <w:pPr>
        <w:keepNext/>
        <w:rPr>
          <w:lang w:val="de-DE" w:eastAsia="de-DE" w:bidi="de-DE"/>
        </w:rPr>
      </w:pPr>
    </w:p>
    <w:p w:rsidR="00CC410D" w:rsidRPr="00CC410D" w:rsidRDefault="00CC410D" w:rsidP="00CC410D">
      <w:pPr>
        <w:rPr>
          <w:rFonts w:cs="Arial"/>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snapToGrid w:val="0"/>
          <w:lang w:val="de-DE" w:eastAsia="de-DE" w:bidi="de-DE"/>
        </w:rPr>
        <w:t xml:space="preserve">Der TC </w:t>
      </w:r>
      <w:r w:rsidRPr="00CC410D">
        <w:rPr>
          <w:rFonts w:eastAsia="Calibri"/>
          <w:iCs/>
          <w:snapToGrid w:val="0"/>
          <w:lang w:val="de-DE" w:eastAsia="de-DE" w:bidi="de-DE"/>
        </w:rPr>
        <w:t xml:space="preserve">vereinbarte folgenden Text als Grundlage für die Aufnahme einer </w:t>
      </w:r>
      <w:r w:rsidR="00220DE2">
        <w:rPr>
          <w:rFonts w:eastAsia="Calibri"/>
          <w:snapToGrid w:val="0"/>
          <w:lang w:val="de-DE" w:eastAsia="de-DE" w:bidi="de-DE"/>
        </w:rPr>
        <w:t>Erläuterung</w:t>
      </w:r>
      <w:r w:rsidRPr="00CC410D">
        <w:rPr>
          <w:rFonts w:eastAsia="Calibri"/>
          <w:snapToGrid w:val="0"/>
          <w:lang w:val="de-DE" w:eastAsia="de-DE" w:bidi="de-DE"/>
        </w:rPr>
        <w:t xml:space="preserve"> in eine künftige Überarbeitung von Dokument TGP/7, Abschnitt 4.1.4, und in eine künftige Überarbeitung von TGP/9 „Prüfung der Unterscheidbarkeit“:</w:t>
      </w:r>
    </w:p>
    <w:p w:rsidR="00CC410D" w:rsidRPr="00CC410D" w:rsidRDefault="00CC410D" w:rsidP="00CC410D">
      <w:pPr>
        <w:rPr>
          <w:rFonts w:cs="Arial"/>
          <w:lang w:val="de-DE" w:eastAsia="de-DE" w:bidi="de-DE"/>
        </w:rPr>
      </w:pPr>
    </w:p>
    <w:p w:rsidR="00CC410D" w:rsidRPr="00CC410D" w:rsidRDefault="00CC410D" w:rsidP="00CC410D">
      <w:pPr>
        <w:ind w:left="567" w:right="567"/>
        <w:rPr>
          <w:sz w:val="18"/>
          <w:lang w:val="de-DE" w:eastAsia="de-DE" w:bidi="de-DE"/>
        </w:rPr>
      </w:pPr>
      <w:r w:rsidRPr="00CC410D">
        <w:rPr>
          <w:rFonts w:eastAsia="Calibri"/>
          <w:sz w:val="18"/>
          <w:lang w:val="de-DE" w:eastAsia="de-DE" w:bidi="de-DE"/>
        </w:rPr>
        <w:t>„1.</w:t>
      </w:r>
      <w:r w:rsidRPr="00CC410D">
        <w:rPr>
          <w:rFonts w:ascii="Calibri" w:eastAsia="Calibri" w:hAnsi="Calibri"/>
          <w:sz w:val="22"/>
          <w:szCs w:val="22"/>
          <w:lang w:val="de-DE" w:eastAsia="de-DE" w:bidi="de-DE"/>
        </w:rPr>
        <w:tab/>
      </w:r>
      <w:r w:rsidRPr="00CC410D">
        <w:rPr>
          <w:rFonts w:eastAsia="Calibri" w:cs="Arial"/>
          <w:sz w:val="18"/>
          <w:szCs w:val="18"/>
          <w:lang w:val="de-DE" w:eastAsia="de-DE" w:bidi="de-DE"/>
        </w:rPr>
        <w:t xml:space="preserve">Die Erfassung der </w:t>
      </w:r>
      <w:r w:rsidRPr="00CC410D">
        <w:rPr>
          <w:rFonts w:eastAsia="Calibri" w:cs="Arial"/>
          <w:i/>
          <w:sz w:val="18"/>
          <w:szCs w:val="18"/>
          <w:lang w:val="de-DE" w:eastAsia="de-DE" w:bidi="de-DE"/>
        </w:rPr>
        <w:t>‚typischen‘</w:t>
      </w:r>
      <w:r w:rsidRPr="00CC410D">
        <w:rPr>
          <w:rFonts w:eastAsia="Calibri" w:cs="Arial"/>
          <w:sz w:val="18"/>
          <w:szCs w:val="18"/>
          <w:lang w:val="de-DE" w:eastAsia="de-DE" w:bidi="de-DE"/>
        </w:rPr>
        <w:t xml:space="preserve"> Ausprägung der Merkmale einer Sorte in einem spezifischen Umfeld ist von wesentlicher Bedeutung für die Prüfung der Unterscheidbarkeit. Die Genauigkeit der erfaßten (mittelwertigen) Ausprägung der zu vergleichenden Sorten ist ausschlaggebend bei der Prüfung der Frage, ob ein Unterschied ein deutlicher Unterschied ist</w:t>
      </w:r>
      <w:r w:rsidRPr="00CC410D">
        <w:rPr>
          <w:rFonts w:eastAsia="Calibri"/>
          <w:sz w:val="18"/>
          <w:lang w:val="de-DE" w:eastAsia="de-DE" w:bidi="de-DE"/>
        </w:rPr>
        <w:t>.</w:t>
      </w:r>
    </w:p>
    <w:p w:rsidR="00CC410D" w:rsidRPr="00CC410D" w:rsidRDefault="00CC410D" w:rsidP="00CC410D">
      <w:pPr>
        <w:ind w:left="567" w:right="567"/>
        <w:rPr>
          <w:sz w:val="18"/>
          <w:lang w:val="de-DE" w:eastAsia="de-DE" w:bidi="de-DE"/>
        </w:rPr>
      </w:pPr>
    </w:p>
    <w:p w:rsidR="00CC410D" w:rsidRPr="00CC410D" w:rsidRDefault="00CC410D" w:rsidP="00CC410D">
      <w:pPr>
        <w:ind w:left="567" w:right="567"/>
        <w:rPr>
          <w:sz w:val="18"/>
          <w:lang w:val="de-DE" w:eastAsia="de-DE" w:bidi="de-DE"/>
        </w:rPr>
      </w:pPr>
      <w:r w:rsidRPr="00CC410D">
        <w:rPr>
          <w:rFonts w:eastAsia="Calibri"/>
          <w:sz w:val="18"/>
          <w:lang w:val="de-DE" w:eastAsia="de-DE" w:bidi="de-DE"/>
        </w:rPr>
        <w:t>2.</w:t>
      </w:r>
      <w:r w:rsidRPr="00CC410D">
        <w:rPr>
          <w:rFonts w:ascii="Calibri" w:eastAsia="Calibri" w:hAnsi="Calibri"/>
          <w:sz w:val="22"/>
          <w:szCs w:val="22"/>
          <w:lang w:val="de-DE" w:eastAsia="de-DE" w:bidi="de-DE"/>
        </w:rPr>
        <w:tab/>
      </w:r>
      <w:r w:rsidRPr="00CC410D">
        <w:rPr>
          <w:rFonts w:eastAsia="Calibri" w:cs="Arial"/>
          <w:sz w:val="18"/>
          <w:szCs w:val="18"/>
          <w:lang w:val="de-DE" w:eastAsia="de-DE" w:bidi="de-DE"/>
        </w:rPr>
        <w:t xml:space="preserve">Im Fall von qualitativen Merkmalen reicht eine geringe Anzahl Pflanzen aus, um die Ausprägung </w:t>
      </w:r>
      <w:r w:rsidR="007A186F">
        <w:rPr>
          <w:rFonts w:eastAsia="Calibri" w:cs="Arial"/>
          <w:sz w:val="18"/>
          <w:szCs w:val="18"/>
          <w:lang w:val="de-DE" w:eastAsia="de-DE" w:bidi="de-DE"/>
        </w:rPr>
        <w:t>e</w:t>
      </w:r>
      <w:r w:rsidRPr="00CC410D">
        <w:rPr>
          <w:rFonts w:eastAsia="Calibri" w:cs="Arial"/>
          <w:sz w:val="18"/>
          <w:szCs w:val="18"/>
          <w:lang w:val="de-DE" w:eastAsia="de-DE" w:bidi="de-DE"/>
        </w:rPr>
        <w:t>iner Sorte zu ermitteln. Im Allgemeinen ist die Anzahl der Pflanzen für die Bestimmung der Unterscheidbarkeit kein begrenzender Faktor für die Anzahl der Pflanzen im Anbauversuch. Somit ist die Anzahl der Pflanzen für die Bestimmung der qualitativen Merkmale nicht wesentlich für die Harmonisierung</w:t>
      </w:r>
      <w:r w:rsidRPr="00CC410D">
        <w:rPr>
          <w:rFonts w:eastAsia="Calibri"/>
          <w:sz w:val="18"/>
          <w:lang w:val="de-DE" w:eastAsia="de-DE" w:bidi="de-DE"/>
        </w:rPr>
        <w:t>.</w:t>
      </w:r>
    </w:p>
    <w:p w:rsidR="00CC410D" w:rsidRPr="00CC410D" w:rsidRDefault="00CC410D" w:rsidP="00CC410D">
      <w:pPr>
        <w:ind w:left="567" w:right="567"/>
        <w:rPr>
          <w:sz w:val="18"/>
          <w:lang w:val="de-DE" w:eastAsia="de-DE" w:bidi="de-DE"/>
        </w:rPr>
      </w:pPr>
    </w:p>
    <w:p w:rsidR="00CC410D" w:rsidRPr="00CC410D" w:rsidRDefault="00CC410D" w:rsidP="00CC410D">
      <w:pPr>
        <w:ind w:left="567" w:right="567"/>
        <w:rPr>
          <w:rFonts w:cs="Arial"/>
          <w:sz w:val="18"/>
          <w:szCs w:val="18"/>
          <w:lang w:val="de-DE" w:eastAsia="de-DE" w:bidi="de-DE"/>
        </w:rPr>
      </w:pPr>
      <w:r w:rsidRPr="00CC410D">
        <w:rPr>
          <w:rFonts w:eastAsia="Calibri"/>
          <w:sz w:val="18"/>
          <w:lang w:val="de-DE" w:eastAsia="de-DE" w:bidi="de-DE"/>
        </w:rPr>
        <w:t>3.</w:t>
      </w:r>
      <w:r w:rsidRPr="00CC410D">
        <w:rPr>
          <w:rFonts w:ascii="Calibri" w:eastAsia="Calibri" w:hAnsi="Calibri"/>
          <w:sz w:val="22"/>
          <w:szCs w:val="22"/>
          <w:lang w:val="de-DE" w:eastAsia="de-DE" w:bidi="de-DE"/>
        </w:rPr>
        <w:tab/>
      </w:r>
      <w:r w:rsidRPr="00CC410D">
        <w:rPr>
          <w:rFonts w:eastAsia="Calibri" w:cs="Arial"/>
          <w:sz w:val="18"/>
          <w:szCs w:val="18"/>
          <w:lang w:val="de-DE" w:eastAsia="de-DE" w:bidi="de-DE"/>
        </w:rPr>
        <w:t xml:space="preserve">Im Fall von quantitativen Merkmalen (und bei pseudoqualitativen Merkmalen) ist die </w:t>
      </w:r>
      <w:r w:rsidRPr="00CC410D">
        <w:rPr>
          <w:rFonts w:eastAsia="Calibri" w:cs="Arial"/>
          <w:iCs/>
          <w:sz w:val="18"/>
          <w:szCs w:val="18"/>
          <w:lang w:val="de-DE" w:eastAsia="de-DE" w:bidi="de-DE"/>
        </w:rPr>
        <w:t xml:space="preserve">Variation innerhalb der Sorte bei der Definition eines deutlichen Unterschieds (durch Sachverständige oder genaue statistische Daten) zu berücksichtigen. Aufgrund des Zusammenhangs zwischen Variationen innerhalb der Sorten und dem als deutlich geltenden Unterschied bei der Bestimmung der Unterscheidbarkeit ist die Genauigkeit der Aufzeichnungen wichtig. </w:t>
      </w:r>
      <w:r w:rsidRPr="00CC410D">
        <w:rPr>
          <w:rFonts w:eastAsia="Calibri" w:cs="Arial"/>
          <w:sz w:val="18"/>
          <w:szCs w:val="18"/>
          <w:lang w:val="de-DE" w:eastAsia="de-DE" w:bidi="de-DE"/>
        </w:rPr>
        <w:t>Die Genauigkeit der Aufzeichnungen (Mittelwerte) wird beeinflußt durch die Stichprobengröße. Zwecks Harmonisierung sollte in den Prüfungsrichtlinien daher die geeignete Stichprobengröße angegeben werden.</w:t>
      </w:r>
    </w:p>
    <w:p w:rsidR="00CC410D" w:rsidRPr="00CC410D" w:rsidRDefault="00CC410D" w:rsidP="00CC410D">
      <w:pPr>
        <w:ind w:left="567" w:right="567"/>
        <w:rPr>
          <w:sz w:val="18"/>
          <w:lang w:val="de-DE" w:eastAsia="de-DE" w:bidi="de-DE"/>
        </w:rPr>
      </w:pPr>
    </w:p>
    <w:p w:rsidR="00CC410D" w:rsidRPr="00CC410D" w:rsidRDefault="00CC410D" w:rsidP="00CC410D">
      <w:pPr>
        <w:ind w:left="567" w:right="567"/>
        <w:rPr>
          <w:rFonts w:cs="Arial"/>
          <w:bCs/>
          <w:sz w:val="18"/>
          <w:szCs w:val="18"/>
          <w:lang w:val="de-DE" w:eastAsia="de-DE" w:bidi="de-DE"/>
        </w:rPr>
      </w:pPr>
      <w:r w:rsidRPr="00CC410D">
        <w:rPr>
          <w:rFonts w:eastAsia="Calibri"/>
          <w:sz w:val="18"/>
          <w:lang w:val="de-DE" w:eastAsia="de-DE" w:bidi="de-DE"/>
        </w:rPr>
        <w:t>4.</w:t>
      </w:r>
      <w:r w:rsidRPr="00CC410D">
        <w:rPr>
          <w:rFonts w:ascii="Calibri" w:eastAsia="Calibri" w:hAnsi="Calibri"/>
          <w:sz w:val="22"/>
          <w:szCs w:val="22"/>
          <w:lang w:val="de-DE" w:eastAsia="de-DE" w:bidi="de-DE"/>
        </w:rPr>
        <w:tab/>
      </w:r>
      <w:r w:rsidRPr="00CC410D">
        <w:rPr>
          <w:rFonts w:eastAsia="Calibri" w:cs="Arial"/>
          <w:sz w:val="18"/>
          <w:szCs w:val="18"/>
          <w:lang w:val="de-DE" w:eastAsia="de-DE" w:bidi="de-DE"/>
        </w:rPr>
        <w:t>Die folgenden allgemeinen Grundsätze sind zu berücksichtigen</w:t>
      </w:r>
      <w:r w:rsidRPr="00CC410D">
        <w:rPr>
          <w:rFonts w:eastAsia="Calibri" w:cs="Arial"/>
          <w:bCs/>
          <w:sz w:val="18"/>
          <w:szCs w:val="18"/>
          <w:lang w:val="de-DE" w:eastAsia="de-DE" w:bidi="de-DE"/>
        </w:rPr>
        <w:t>:</w:t>
      </w:r>
    </w:p>
    <w:p w:rsidR="00CC410D" w:rsidRPr="00CC410D" w:rsidRDefault="00CC410D" w:rsidP="00CC410D">
      <w:pPr>
        <w:ind w:left="567" w:right="567"/>
        <w:rPr>
          <w:bCs/>
          <w:sz w:val="18"/>
          <w:lang w:val="de-DE" w:eastAsia="de-DE" w:bidi="de-DE"/>
        </w:rPr>
      </w:pPr>
    </w:p>
    <w:p w:rsidR="00CC410D" w:rsidRPr="00E95A1B" w:rsidRDefault="00CC410D" w:rsidP="000373AF">
      <w:pPr>
        <w:spacing w:after="200" w:line="276" w:lineRule="auto"/>
        <w:ind w:left="567" w:right="567"/>
        <w:rPr>
          <w:rFonts w:cs="Arial"/>
          <w:i/>
          <w:sz w:val="18"/>
          <w:szCs w:val="18"/>
          <w:lang w:val="de-DE"/>
        </w:rPr>
      </w:pPr>
      <w:r w:rsidRPr="00CC410D">
        <w:rPr>
          <w:rFonts w:cs="Arial"/>
          <w:i/>
          <w:sz w:val="18"/>
          <w:szCs w:val="18"/>
          <w:lang w:val="de-DE"/>
        </w:rPr>
        <w:t xml:space="preserve">Hinweise zur Anzahl der </w:t>
      </w:r>
      <w:r w:rsidRPr="00CC410D">
        <w:rPr>
          <w:rFonts w:cs="Arial"/>
          <w:bCs/>
          <w:i/>
          <w:sz w:val="18"/>
          <w:szCs w:val="18"/>
          <w:lang w:val="de-DE"/>
        </w:rPr>
        <w:t>im Fall von QN (</w:t>
      </w:r>
      <w:r w:rsidRPr="00CC410D">
        <w:rPr>
          <w:rFonts w:cs="Arial"/>
          <w:sz w:val="18"/>
          <w:szCs w:val="18"/>
          <w:lang w:val="de-DE"/>
        </w:rPr>
        <w:t>in manchen Fällen</w:t>
      </w:r>
      <w:r w:rsidRPr="00CC410D">
        <w:rPr>
          <w:rFonts w:cs="Arial"/>
          <w:bCs/>
          <w:i/>
          <w:sz w:val="18"/>
          <w:szCs w:val="18"/>
          <w:lang w:val="de-DE"/>
        </w:rPr>
        <w:t xml:space="preserve"> PQ) </w:t>
      </w:r>
      <w:r w:rsidRPr="00CC410D">
        <w:rPr>
          <w:rFonts w:cs="Arial"/>
          <w:i/>
          <w:sz w:val="18"/>
          <w:szCs w:val="18"/>
          <w:lang w:val="de-DE"/>
        </w:rPr>
        <w:t xml:space="preserve">auf Unterscheidbarkeit zu prüfenden </w:t>
      </w:r>
      <w:r w:rsidRPr="00E95A1B">
        <w:rPr>
          <w:rFonts w:cs="Arial"/>
          <w:i/>
          <w:sz w:val="18"/>
          <w:szCs w:val="18"/>
          <w:lang w:val="de-DE"/>
        </w:rPr>
        <w:t xml:space="preserve">Pflanzen </w:t>
      </w:r>
    </w:p>
    <w:p w:rsidR="00E95A1B" w:rsidRPr="00E95A1B" w:rsidRDefault="00E95A1B" w:rsidP="00E95A1B">
      <w:pPr>
        <w:numPr>
          <w:ilvl w:val="0"/>
          <w:numId w:val="2"/>
        </w:numPr>
        <w:ind w:left="1418" w:hanging="567"/>
        <w:jc w:val="left"/>
        <w:rPr>
          <w:rFonts w:cs="Arial"/>
          <w:sz w:val="18"/>
          <w:szCs w:val="18"/>
          <w:lang w:val="de-DE"/>
        </w:rPr>
      </w:pPr>
      <w:r w:rsidRPr="00E95A1B">
        <w:rPr>
          <w:rFonts w:cs="Arial"/>
          <w:sz w:val="18"/>
          <w:szCs w:val="18"/>
          <w:lang w:val="de-DE"/>
        </w:rPr>
        <w:t>Erfassung einer ganzen Parzelle (VG/MG)</w:t>
      </w:r>
    </w:p>
    <w:p w:rsidR="00E95A1B" w:rsidRPr="00E95A1B" w:rsidRDefault="00E95A1B" w:rsidP="00E95A1B">
      <w:pPr>
        <w:ind w:left="1418"/>
        <w:jc w:val="left"/>
        <w:rPr>
          <w:rFonts w:cs="Arial"/>
          <w:sz w:val="18"/>
          <w:szCs w:val="18"/>
          <w:lang w:val="de-DE"/>
        </w:rPr>
      </w:pPr>
      <w:r w:rsidRPr="00E95A1B">
        <w:rPr>
          <w:rFonts w:cs="Arial"/>
          <w:sz w:val="18"/>
          <w:szCs w:val="18"/>
          <w:lang w:val="de-DE"/>
        </w:rPr>
        <w:t>– angegebene Anzahl gilt als Mindestanzahl</w:t>
      </w:r>
    </w:p>
    <w:p w:rsidR="00E95A1B" w:rsidRPr="00E95A1B" w:rsidRDefault="00E95A1B" w:rsidP="00E95A1B">
      <w:pPr>
        <w:ind w:left="1418" w:hanging="567"/>
        <w:jc w:val="left"/>
        <w:rPr>
          <w:rFonts w:cs="Arial"/>
          <w:sz w:val="18"/>
          <w:szCs w:val="18"/>
          <w:lang w:val="de-DE"/>
        </w:rPr>
      </w:pPr>
    </w:p>
    <w:p w:rsidR="00E95A1B" w:rsidRPr="00E95A1B" w:rsidRDefault="00E95A1B" w:rsidP="00E95A1B">
      <w:pPr>
        <w:numPr>
          <w:ilvl w:val="0"/>
          <w:numId w:val="2"/>
        </w:numPr>
        <w:ind w:left="1418" w:hanging="567"/>
        <w:jc w:val="left"/>
        <w:rPr>
          <w:rFonts w:cs="Arial"/>
          <w:sz w:val="18"/>
          <w:szCs w:val="18"/>
          <w:lang w:val="de-DE"/>
        </w:rPr>
      </w:pPr>
      <w:r w:rsidRPr="00E95A1B">
        <w:rPr>
          <w:rFonts w:cs="Arial"/>
          <w:sz w:val="18"/>
          <w:szCs w:val="18"/>
          <w:lang w:val="de-DE"/>
        </w:rPr>
        <w:t>Erfassung einer Unterstichprobe aus der Parzelle (VG/MG)</w:t>
      </w:r>
    </w:p>
    <w:p w:rsidR="00E95A1B" w:rsidRPr="00E95A1B" w:rsidRDefault="00E95A1B" w:rsidP="00E95A1B">
      <w:pPr>
        <w:ind w:left="1418"/>
        <w:jc w:val="left"/>
        <w:rPr>
          <w:rFonts w:cs="Arial"/>
          <w:sz w:val="18"/>
          <w:szCs w:val="18"/>
          <w:lang w:val="de-DE"/>
        </w:rPr>
      </w:pPr>
      <w:r w:rsidRPr="00E95A1B">
        <w:rPr>
          <w:rFonts w:cs="Arial"/>
          <w:sz w:val="18"/>
          <w:szCs w:val="18"/>
          <w:lang w:val="de-DE"/>
        </w:rPr>
        <w:t>– angegebene Anzahl gilt als Mindestanzahl</w:t>
      </w:r>
    </w:p>
    <w:p w:rsidR="00E95A1B" w:rsidRPr="00E95A1B" w:rsidRDefault="00E95A1B" w:rsidP="00E95A1B">
      <w:pPr>
        <w:ind w:left="1418" w:hanging="567"/>
        <w:jc w:val="left"/>
        <w:rPr>
          <w:rFonts w:cs="Arial"/>
          <w:sz w:val="18"/>
          <w:szCs w:val="18"/>
          <w:lang w:val="de-DE"/>
        </w:rPr>
      </w:pPr>
    </w:p>
    <w:p w:rsidR="00E95A1B" w:rsidRPr="00E95A1B" w:rsidRDefault="00E95A1B" w:rsidP="00E95A1B">
      <w:pPr>
        <w:numPr>
          <w:ilvl w:val="0"/>
          <w:numId w:val="2"/>
        </w:numPr>
        <w:ind w:left="1418" w:hanging="567"/>
        <w:jc w:val="left"/>
        <w:rPr>
          <w:rFonts w:cs="Arial"/>
          <w:sz w:val="18"/>
          <w:szCs w:val="18"/>
          <w:lang w:val="de-DE"/>
        </w:rPr>
      </w:pPr>
      <w:r w:rsidRPr="00E95A1B">
        <w:rPr>
          <w:rFonts w:cs="Arial"/>
          <w:sz w:val="18"/>
          <w:szCs w:val="18"/>
          <w:lang w:val="de-DE"/>
        </w:rPr>
        <w:t>Erfassung einzelner Pflanzen (VS/MS)</w:t>
      </w:r>
    </w:p>
    <w:p w:rsidR="00E95A1B" w:rsidRPr="00E95A1B" w:rsidRDefault="00E95A1B" w:rsidP="00E95A1B">
      <w:pPr>
        <w:ind w:left="1418"/>
        <w:jc w:val="left"/>
        <w:rPr>
          <w:rFonts w:cs="Arial"/>
          <w:sz w:val="18"/>
          <w:szCs w:val="18"/>
          <w:lang w:val="de-DE"/>
        </w:rPr>
      </w:pPr>
      <w:r w:rsidRPr="00E95A1B">
        <w:rPr>
          <w:rFonts w:cs="Arial"/>
          <w:sz w:val="18"/>
          <w:szCs w:val="18"/>
          <w:lang w:val="de-DE"/>
        </w:rPr>
        <w:t xml:space="preserve">– Anzahl der Pflanzen wichtig für die Genauigkeit der Aufzeichnung </w:t>
      </w:r>
      <w:r w:rsidRPr="00E95A1B">
        <w:rPr>
          <w:rFonts w:cs="Arial"/>
          <w:sz w:val="18"/>
          <w:szCs w:val="18"/>
          <w:lang w:val="de-DE"/>
        </w:rPr>
        <w:br/>
        <w:t xml:space="preserve">– bestimmte Anzahl sollte angegeben werden </w:t>
      </w:r>
    </w:p>
    <w:p w:rsidR="00CC410D" w:rsidRPr="00CC410D" w:rsidRDefault="00CC410D" w:rsidP="00CC410D">
      <w:pPr>
        <w:ind w:left="567" w:right="567"/>
        <w:rPr>
          <w:bCs/>
          <w:sz w:val="18"/>
          <w:lang w:val="de-DE" w:eastAsia="de-DE" w:bidi="de-DE"/>
        </w:rPr>
      </w:pPr>
    </w:p>
    <w:p w:rsidR="00CC410D" w:rsidRPr="00CC410D" w:rsidRDefault="00CC410D" w:rsidP="000373AF">
      <w:pPr>
        <w:spacing w:after="200" w:line="276" w:lineRule="auto"/>
        <w:ind w:left="567" w:right="567"/>
        <w:rPr>
          <w:rFonts w:cs="Arial"/>
          <w:i/>
          <w:sz w:val="18"/>
          <w:szCs w:val="18"/>
          <w:lang w:val="de-DE"/>
        </w:rPr>
      </w:pPr>
      <w:r w:rsidRPr="00CC410D">
        <w:rPr>
          <w:rFonts w:cs="Arial"/>
          <w:i/>
          <w:sz w:val="18"/>
          <w:szCs w:val="18"/>
          <w:lang w:val="de-DE"/>
        </w:rPr>
        <w:t>Hinweise zur Anzahl der Pflanzen bei Kandidatensorten und Sorten, die mit den Kandidatensorten verglichen werden sollen</w:t>
      </w:r>
      <w:r w:rsidR="002D4126">
        <w:rPr>
          <w:rFonts w:cs="Arial"/>
          <w:i/>
          <w:sz w:val="18"/>
          <w:szCs w:val="18"/>
          <w:lang w:val="de-DE"/>
        </w:rPr>
        <w:t>“</w:t>
      </w:r>
    </w:p>
    <w:p w:rsidR="00CC410D" w:rsidRPr="00CC410D" w:rsidRDefault="00CC410D" w:rsidP="00CC410D">
      <w:pPr>
        <w:ind w:left="567" w:right="567"/>
        <w:rPr>
          <w:rFonts w:cs="Arial"/>
          <w:sz w:val="18"/>
          <w:szCs w:val="18"/>
          <w:lang w:val="de-DE" w:eastAsia="de-DE" w:bidi="de-DE"/>
        </w:rPr>
      </w:pPr>
      <w:r w:rsidRPr="00CC410D">
        <w:rPr>
          <w:rFonts w:eastAsia="Calibri"/>
          <w:sz w:val="18"/>
          <w:lang w:val="de-DE" w:eastAsia="de-DE" w:bidi="de-DE"/>
        </w:rPr>
        <w:t>5.</w:t>
      </w:r>
      <w:r w:rsidRPr="00CC410D">
        <w:rPr>
          <w:rFonts w:ascii="Calibri" w:eastAsia="Calibri" w:hAnsi="Calibri"/>
          <w:sz w:val="22"/>
          <w:szCs w:val="22"/>
          <w:lang w:val="de-DE" w:eastAsia="de-DE" w:bidi="de-DE"/>
        </w:rPr>
        <w:tab/>
      </w:r>
      <w:r w:rsidRPr="00CC410D">
        <w:rPr>
          <w:rFonts w:eastAsia="Calibri" w:cs="Arial"/>
          <w:sz w:val="18"/>
          <w:szCs w:val="18"/>
          <w:lang w:val="de-DE" w:eastAsia="de-DE" w:bidi="de-DE"/>
        </w:rPr>
        <w:t xml:space="preserve">Die erforderliche Genauigkeit der Erfassung hängt vom Ausmaß des Unterschieds zwischen der Kandidatensorte und den allgemein bekannten Sorten ab. Sind zwei Sorten sehr ähnlich, ist es wichtig, die Werte beider Sorten mit gleich hoher Genauigkeit aufzuzeichnen. Die in den Prüfungsrichtlinien festgelegte Anzahl der Pflanzen gilt sowohl für die Kandidatensorte als auch die ähnliche allgemein bekannte Sorte. </w:t>
      </w:r>
      <w:r w:rsidR="00633217">
        <w:rPr>
          <w:rFonts w:eastAsia="Calibri" w:cs="Arial"/>
          <w:sz w:val="18"/>
          <w:szCs w:val="18"/>
          <w:lang w:val="de-DE" w:eastAsia="de-DE" w:bidi="de-DE"/>
        </w:rPr>
        <w:t>Andernfalls</w:t>
      </w:r>
      <w:r w:rsidRPr="00CC410D">
        <w:rPr>
          <w:rFonts w:eastAsia="Calibri" w:cs="Arial"/>
          <w:sz w:val="18"/>
          <w:szCs w:val="18"/>
          <w:lang w:val="de-DE" w:eastAsia="de-DE" w:bidi="de-DE"/>
        </w:rPr>
        <w:t xml:space="preserve"> ist es möglich, im Anbauversuch eine geringere Anzahl von Pflanzen für die allgemein bekannte Sorte zu berücksichtigen, sofern für diese Sorte, d.h. Sorten in der Sortensammlung, keine Prüfung der Homogenität vorgesehen ist.”</w:t>
      </w:r>
    </w:p>
    <w:p w:rsidR="00CC410D" w:rsidRPr="00CC410D" w:rsidRDefault="00CC410D" w:rsidP="00CC410D">
      <w:pPr>
        <w:spacing w:line="360" w:lineRule="auto"/>
        <w:rPr>
          <w:rFonts w:cs="Arial"/>
          <w:lang w:val="de-DE" w:eastAsia="de-DE" w:bidi="de-DE"/>
        </w:rPr>
      </w:pPr>
    </w:p>
    <w:p w:rsidR="00CC410D" w:rsidRPr="00CC410D" w:rsidRDefault="00CC410D" w:rsidP="00CC410D">
      <w:pPr>
        <w:keepNext/>
        <w:ind w:left="567" w:firstLine="567"/>
        <w:rPr>
          <w:rFonts w:cs="Arial"/>
          <w:i/>
          <w:lang w:val="de-DE" w:eastAsia="de-DE" w:bidi="de-DE"/>
        </w:rPr>
      </w:pPr>
      <w:r w:rsidRPr="00CC410D">
        <w:rPr>
          <w:rFonts w:eastAsia="Calibri"/>
          <w:i/>
          <w:lang w:val="de-DE" w:eastAsia="de-DE" w:bidi="de-DE"/>
        </w:rPr>
        <w:t>Anleitung für die Erfassungsmethode</w:t>
      </w:r>
    </w:p>
    <w:p w:rsidR="00CC410D" w:rsidRPr="00CC410D" w:rsidRDefault="00CC410D" w:rsidP="00CC410D">
      <w:pPr>
        <w:keepNext/>
        <w:rPr>
          <w:rFonts w:cs="Arial"/>
          <w:lang w:val="de-DE" w:eastAsia="de-DE" w:bidi="de-DE"/>
        </w:rPr>
      </w:pPr>
    </w:p>
    <w:p w:rsidR="00CC410D" w:rsidRPr="00CC410D" w:rsidRDefault="00CC410D" w:rsidP="008B6911">
      <w:pPr>
        <w:keepNext/>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TC/49/18.</w:t>
      </w:r>
    </w:p>
    <w:p w:rsidR="00CC410D" w:rsidRPr="00CC410D" w:rsidRDefault="00CC410D" w:rsidP="008B6911">
      <w:pPr>
        <w:keepNext/>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stimmte der vorgeschlagenen Überarbeitung von Doku</w:t>
      </w:r>
      <w:r w:rsidR="006D65EF">
        <w:rPr>
          <w:rFonts w:eastAsia="Calibri"/>
          <w:lang w:val="de-DE" w:eastAsia="de-DE" w:bidi="de-DE"/>
        </w:rPr>
        <w:t>ment TGP/7, GN 25 (TG</w:t>
      </w:r>
      <w:r w:rsidR="006D65EF">
        <w:rPr>
          <w:rFonts w:eastAsia="Calibri"/>
          <w:lang w:val="de-DE" w:eastAsia="de-DE" w:bidi="de-DE"/>
        </w:rPr>
        <w:noBreakHyphen/>
        <w:t>Musterv</w:t>
      </w:r>
      <w:r w:rsidR="000373AF">
        <w:rPr>
          <w:rFonts w:eastAsia="Calibri"/>
          <w:lang w:val="de-DE" w:eastAsia="de-DE" w:bidi="de-DE"/>
        </w:rPr>
        <w:t xml:space="preserve">orlage: </w:t>
      </w:r>
      <w:r w:rsidRPr="00CC410D">
        <w:rPr>
          <w:rFonts w:eastAsia="Calibri"/>
          <w:lang w:val="de-DE" w:eastAsia="de-DE" w:bidi="de-DE"/>
        </w:rPr>
        <w:t xml:space="preserve">Kapitel 7:  Spalte 2, Kopfzeile </w:t>
      </w:r>
      <w:r w:rsidR="0042184B">
        <w:rPr>
          <w:rFonts w:eastAsia="Calibri"/>
          <w:lang w:val="de-DE" w:eastAsia="de-DE" w:bidi="de-DE"/>
        </w:rPr>
        <w:t xml:space="preserve">Reihe </w:t>
      </w:r>
      <w:r w:rsidRPr="00CC410D">
        <w:rPr>
          <w:rFonts w:eastAsia="Calibri"/>
          <w:lang w:val="de-DE" w:eastAsia="de-DE" w:bidi="de-DE"/>
        </w:rPr>
        <w:t>1 oder 2) „Empfehlungen für die Durchführung der Prüfung“ auf der Grundlage folgenden Textes zur Aufnahme in eine künf</w:t>
      </w:r>
      <w:r w:rsidR="0042184B">
        <w:rPr>
          <w:rFonts w:eastAsia="Calibri"/>
          <w:lang w:val="de-DE" w:eastAsia="de-DE" w:bidi="de-DE"/>
        </w:rPr>
        <w:t>tige Überarbeitung von Dokument </w:t>
      </w:r>
      <w:r w:rsidRPr="00CC410D">
        <w:rPr>
          <w:rFonts w:eastAsia="Calibri"/>
          <w:lang w:val="de-DE" w:eastAsia="de-DE" w:bidi="de-DE"/>
        </w:rPr>
        <w:t>TGP/7 zu:</w:t>
      </w:r>
    </w:p>
    <w:p w:rsidR="00CC410D" w:rsidRPr="00CC410D" w:rsidRDefault="00CC410D" w:rsidP="00CC410D">
      <w:pPr>
        <w:rPr>
          <w:lang w:val="de-DE" w:eastAsia="de-DE" w:bidi="de-DE"/>
        </w:rPr>
      </w:pPr>
    </w:p>
    <w:p w:rsidR="00CC410D" w:rsidRPr="00CC410D" w:rsidRDefault="00CC410D" w:rsidP="00CC410D">
      <w:pPr>
        <w:ind w:left="567" w:right="567"/>
        <w:rPr>
          <w:sz w:val="18"/>
          <w:lang w:val="de-DE" w:eastAsia="de-DE" w:bidi="de-DE"/>
        </w:rPr>
      </w:pPr>
      <w:r w:rsidRPr="00CC410D">
        <w:rPr>
          <w:rFonts w:eastAsia="Calibri"/>
          <w:sz w:val="18"/>
          <w:lang w:val="de-DE" w:eastAsia="de-DE" w:bidi="de-DE"/>
        </w:rPr>
        <w:t xml:space="preserve">„Dieser Kasten enthält die Kennzeichnung für die Anleitung zur Durchführung der Prüfung. Beispielsweise können Empfehlungen zur Erfassungsmethode (z.B. visuelle Erfassung oder Messung, Beobachtung von </w:t>
      </w:r>
      <w:r w:rsidRPr="00CC410D">
        <w:rPr>
          <w:rFonts w:eastAsia="Calibri"/>
          <w:sz w:val="18"/>
          <w:lang w:val="de-DE" w:eastAsia="de-DE" w:bidi="de-DE"/>
        </w:rPr>
        <w:lastRenderedPageBreak/>
        <w:t>Einzelpflanzen oder Gruppen von Pflanzen) oder zum Parzellentyp (z.B. Einzelpflanzen, Einzelreihen, Drillparzellen, Sonderprüfung) abgegeben werden. ASW 4 b) bietet einen etwaigen zusätzlichen Standardwortlaut.</w:t>
      </w:r>
      <w:r w:rsidR="002D4126">
        <w:rPr>
          <w:rFonts w:eastAsia="Calibri"/>
          <w:sz w:val="18"/>
          <w:lang w:val="de-DE" w:eastAsia="de-DE" w:bidi="de-DE"/>
        </w:rPr>
        <w:t>“</w:t>
      </w:r>
    </w:p>
    <w:p w:rsidR="00CC410D" w:rsidRPr="00CC410D" w:rsidRDefault="00CC410D" w:rsidP="00CC410D">
      <w:pPr>
        <w:ind w:left="567" w:right="567"/>
        <w:rPr>
          <w:rFonts w:cs="Arial"/>
          <w:sz w:val="18"/>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sz w:val="18"/>
          <w:lang w:val="de-DE" w:eastAsia="de-DE" w:bidi="de-DE"/>
        </w:rPr>
        <w:t>Beobachtungsmethode (visuell oder Messung)</w:t>
      </w:r>
    </w:p>
    <w:p w:rsidR="00CC410D" w:rsidRPr="00CC410D" w:rsidRDefault="00CC410D" w:rsidP="00CC410D">
      <w:pPr>
        <w:ind w:left="567" w:right="567"/>
        <w:rPr>
          <w:rFonts w:cs="Arial"/>
          <w:sz w:val="18"/>
          <w:lang w:val="de-DE" w:eastAsia="de-DE" w:bidi="de-DE"/>
        </w:rPr>
      </w:pPr>
    </w:p>
    <w:p w:rsidR="00CC410D" w:rsidRPr="00780A33" w:rsidRDefault="00CC410D" w:rsidP="00CC410D">
      <w:pPr>
        <w:ind w:left="567" w:right="567"/>
        <w:rPr>
          <w:rFonts w:eastAsia="Calibri"/>
          <w:sz w:val="18"/>
          <w:lang w:val="de-DE" w:eastAsia="de-DE" w:bidi="de-DE"/>
        </w:rPr>
      </w:pPr>
      <w:r w:rsidRPr="00780A33">
        <w:rPr>
          <w:rFonts w:eastAsia="Calibri"/>
          <w:sz w:val="18"/>
          <w:lang w:val="de-DE" w:eastAsia="de-DE" w:bidi="de-DE"/>
        </w:rPr>
        <w:t>1.</w:t>
      </w:r>
      <w:r w:rsidRPr="00780A33">
        <w:rPr>
          <w:rFonts w:eastAsia="Calibri"/>
          <w:sz w:val="18"/>
          <w:lang w:val="de-DE" w:eastAsia="de-DE" w:bidi="de-DE"/>
        </w:rPr>
        <w:tab/>
      </w:r>
      <w:r w:rsidR="004F5AF0" w:rsidRPr="00780A33">
        <w:rPr>
          <w:rFonts w:eastAsia="Calibri"/>
          <w:sz w:val="18"/>
          <w:lang w:val="de-DE" w:eastAsia="de-DE" w:bidi="de-DE"/>
        </w:rPr>
        <w:t>Dokument TGP/9 „Prüfung der Unterscheidbarkeit“ enthält folgende Erklärungen im Hinblick auf die Erfassungsmethode:</w:t>
      </w:r>
    </w:p>
    <w:p w:rsidR="00CC410D" w:rsidRPr="00CC410D" w:rsidRDefault="00CC410D" w:rsidP="00CC410D">
      <w:pPr>
        <w:ind w:left="567" w:right="567"/>
        <w:rPr>
          <w:rFonts w:cs="Arial"/>
          <w:sz w:val="18"/>
          <w:lang w:val="de-DE" w:eastAsia="de-DE" w:bidi="de-DE"/>
        </w:rPr>
      </w:pPr>
    </w:p>
    <w:p w:rsidR="00CC410D" w:rsidRPr="00CC410D" w:rsidRDefault="00CC410D" w:rsidP="00CC410D">
      <w:pPr>
        <w:ind w:left="1134" w:right="567"/>
        <w:rPr>
          <w:sz w:val="16"/>
          <w:szCs w:val="18"/>
          <w:lang w:val="de-DE" w:eastAsia="de-DE" w:bidi="de-DE"/>
        </w:rPr>
      </w:pPr>
      <w:bookmarkStart w:id="21" w:name="_Toc92597351"/>
      <w:bookmarkStart w:id="22" w:name="_Toc156741051"/>
      <w:bookmarkStart w:id="23" w:name="_Toc196280342"/>
      <w:r w:rsidRPr="00CC410D">
        <w:rPr>
          <w:rFonts w:eastAsia="Calibri"/>
          <w:sz w:val="16"/>
          <w:szCs w:val="18"/>
          <w:lang w:val="de-DE" w:eastAsia="de-DE" w:bidi="de-DE"/>
        </w:rPr>
        <w:t>‘4.2</w:t>
      </w:r>
      <w:r w:rsidRPr="00CC410D">
        <w:rPr>
          <w:rFonts w:ascii="Calibri" w:eastAsia="Calibri" w:hAnsi="Calibri"/>
          <w:sz w:val="22"/>
          <w:szCs w:val="22"/>
          <w:lang w:val="de-DE" w:eastAsia="de-DE" w:bidi="de-DE"/>
        </w:rPr>
        <w:tab/>
      </w:r>
      <w:r w:rsidRPr="00CC410D">
        <w:rPr>
          <w:rFonts w:eastAsia="Calibri"/>
          <w:sz w:val="16"/>
          <w:szCs w:val="18"/>
          <w:lang w:val="de-DE" w:eastAsia="de-DE" w:bidi="de-DE"/>
        </w:rPr>
        <w:t>Beobachtungsmethode</w:t>
      </w:r>
      <w:bookmarkEnd w:id="21"/>
      <w:r w:rsidRPr="00CC410D">
        <w:rPr>
          <w:rFonts w:eastAsia="Calibri"/>
          <w:sz w:val="16"/>
          <w:szCs w:val="18"/>
          <w:lang w:val="de-DE" w:eastAsia="de-DE" w:bidi="de-DE"/>
        </w:rPr>
        <w:t xml:space="preserve"> (visuell oder Messung)</w:t>
      </w:r>
      <w:bookmarkEnd w:id="22"/>
      <w:bookmarkEnd w:id="23"/>
    </w:p>
    <w:p w:rsidR="00CC410D" w:rsidRPr="00CC410D" w:rsidRDefault="00CC410D" w:rsidP="00CC410D">
      <w:pPr>
        <w:ind w:left="1134" w:right="567"/>
        <w:rPr>
          <w:sz w:val="16"/>
          <w:szCs w:val="18"/>
          <w:lang w:val="de-DE" w:eastAsia="de-DE" w:bidi="de-DE"/>
        </w:rPr>
      </w:pPr>
    </w:p>
    <w:p w:rsidR="00CC410D" w:rsidRPr="00CC410D" w:rsidRDefault="00CC410D" w:rsidP="00CC410D">
      <w:pPr>
        <w:ind w:left="1134" w:right="567"/>
        <w:rPr>
          <w:rFonts w:cs="Arial"/>
          <w:sz w:val="16"/>
          <w:szCs w:val="18"/>
          <w:lang w:val="de-DE" w:eastAsia="de-DE" w:bidi="de-DE"/>
        </w:rPr>
      </w:pPr>
      <w:r w:rsidRPr="00CC410D">
        <w:rPr>
          <w:rFonts w:eastAsia="Calibri"/>
          <w:sz w:val="16"/>
          <w:szCs w:val="18"/>
          <w:lang w:val="de-DE" w:eastAsia="de-DE" w:bidi="de-DE"/>
        </w:rPr>
        <w:t>Die Merkmalsausprägung kann visuell beobachtet (V) oder gemessen (M) werden.</w:t>
      </w:r>
    </w:p>
    <w:p w:rsidR="00CC410D" w:rsidRPr="00CC410D" w:rsidRDefault="00CC410D" w:rsidP="00CC410D">
      <w:pPr>
        <w:ind w:left="1134" w:right="567"/>
        <w:rPr>
          <w:rFonts w:cs="Arial"/>
          <w:sz w:val="16"/>
          <w:szCs w:val="18"/>
          <w:lang w:val="de-DE" w:eastAsia="de-DE" w:bidi="de-DE"/>
        </w:rPr>
      </w:pPr>
    </w:p>
    <w:p w:rsidR="00CC410D" w:rsidRPr="00CC410D" w:rsidRDefault="00CC410D" w:rsidP="00CC410D">
      <w:pPr>
        <w:ind w:left="1134" w:right="567"/>
        <w:rPr>
          <w:sz w:val="16"/>
          <w:szCs w:val="18"/>
          <w:lang w:val="de-DE" w:eastAsia="de-DE" w:bidi="de-DE"/>
        </w:rPr>
      </w:pPr>
      <w:bookmarkStart w:id="24" w:name="_Toc156741052"/>
      <w:bookmarkStart w:id="25" w:name="_Toc196280343"/>
      <w:r w:rsidRPr="00CC410D">
        <w:rPr>
          <w:rFonts w:eastAsia="Calibri"/>
          <w:sz w:val="16"/>
          <w:szCs w:val="18"/>
          <w:lang w:val="de-DE" w:eastAsia="de-DE" w:bidi="de-DE"/>
        </w:rPr>
        <w:t>4.2.1</w:t>
      </w:r>
      <w:r w:rsidRPr="00CC410D">
        <w:rPr>
          <w:rFonts w:ascii="Calibri" w:eastAsia="Calibri" w:hAnsi="Calibri"/>
          <w:sz w:val="22"/>
          <w:szCs w:val="22"/>
          <w:lang w:val="de-DE" w:eastAsia="de-DE" w:bidi="de-DE"/>
        </w:rPr>
        <w:tab/>
      </w:r>
      <w:r w:rsidRPr="00CC410D">
        <w:rPr>
          <w:rFonts w:eastAsia="Calibri"/>
          <w:sz w:val="16"/>
          <w:szCs w:val="18"/>
          <w:lang w:val="de-DE" w:eastAsia="de-DE" w:bidi="de-DE"/>
        </w:rPr>
        <w:t>Visuelle Beobachtung (V)</w:t>
      </w:r>
      <w:bookmarkEnd w:id="24"/>
      <w:bookmarkEnd w:id="25"/>
    </w:p>
    <w:p w:rsidR="00CC410D" w:rsidRPr="00CC410D" w:rsidRDefault="00CC410D" w:rsidP="00CC410D">
      <w:pPr>
        <w:ind w:left="1134" w:right="567"/>
        <w:rPr>
          <w:sz w:val="16"/>
          <w:szCs w:val="18"/>
          <w:lang w:val="de-DE" w:eastAsia="de-DE" w:bidi="de-DE"/>
        </w:rPr>
      </w:pPr>
    </w:p>
    <w:p w:rsidR="00CC410D" w:rsidRPr="00CC410D" w:rsidRDefault="00CC410D" w:rsidP="00CC410D">
      <w:pPr>
        <w:tabs>
          <w:tab w:val="left" w:pos="992"/>
        </w:tabs>
        <w:ind w:left="1134" w:right="567"/>
        <w:rPr>
          <w:rFonts w:cs="Arial"/>
          <w:sz w:val="16"/>
          <w:szCs w:val="18"/>
          <w:lang w:val="de-DE" w:eastAsia="de-DE" w:bidi="de-DE"/>
        </w:rPr>
      </w:pPr>
      <w:r w:rsidRPr="00CC410D">
        <w:rPr>
          <w:rFonts w:eastAsia="Calibri"/>
          <w:sz w:val="16"/>
          <w:szCs w:val="18"/>
          <w:lang w:val="de-DE" w:eastAsia="de-DE" w:bidi="de-DE"/>
        </w:rPr>
        <w:t>4.2.1.1</w:t>
      </w:r>
      <w:r w:rsidRPr="00CC410D">
        <w:rPr>
          <w:rFonts w:ascii="Calibri" w:eastAsia="Calibri" w:hAnsi="Calibri"/>
          <w:sz w:val="22"/>
          <w:szCs w:val="22"/>
          <w:lang w:val="de-DE" w:eastAsia="de-DE" w:bidi="de-DE"/>
        </w:rPr>
        <w:tab/>
      </w:r>
      <w:r w:rsidRPr="00CC410D">
        <w:rPr>
          <w:rFonts w:eastAsia="Calibri"/>
          <w:sz w:val="16"/>
          <w:szCs w:val="18"/>
          <w:lang w:val="de-DE" w:eastAsia="de-DE" w:bidi="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w:t>
      </w:r>
    </w:p>
    <w:p w:rsidR="00CC410D" w:rsidRPr="00CC410D" w:rsidRDefault="00CC410D" w:rsidP="00CC410D">
      <w:pPr>
        <w:tabs>
          <w:tab w:val="left" w:pos="992"/>
        </w:tabs>
        <w:ind w:left="1134" w:right="567"/>
        <w:rPr>
          <w:rFonts w:cs="Arial"/>
          <w:sz w:val="16"/>
          <w:szCs w:val="18"/>
          <w:lang w:val="de-DE" w:eastAsia="de-DE" w:bidi="de-DE"/>
        </w:rPr>
      </w:pPr>
    </w:p>
    <w:p w:rsidR="00CC410D" w:rsidRPr="00CC410D" w:rsidRDefault="00CC410D" w:rsidP="00CC410D">
      <w:pPr>
        <w:tabs>
          <w:tab w:val="left" w:pos="992"/>
        </w:tabs>
        <w:ind w:left="1134" w:right="567"/>
        <w:rPr>
          <w:rFonts w:cs="Arial"/>
          <w:sz w:val="16"/>
          <w:szCs w:val="18"/>
          <w:lang w:val="de-DE" w:eastAsia="de-DE" w:bidi="de-DE"/>
        </w:rPr>
      </w:pPr>
      <w:r w:rsidRPr="00CC410D">
        <w:rPr>
          <w:rFonts w:eastAsia="Calibri"/>
          <w:sz w:val="16"/>
          <w:szCs w:val="18"/>
          <w:lang w:val="de-DE" w:eastAsia="de-DE" w:bidi="de-DE"/>
        </w:rPr>
        <w:t>[…]</w:t>
      </w:r>
    </w:p>
    <w:p w:rsidR="00CC410D" w:rsidRPr="00CC410D" w:rsidRDefault="00CC410D" w:rsidP="00CC410D">
      <w:pPr>
        <w:tabs>
          <w:tab w:val="left" w:pos="992"/>
        </w:tabs>
        <w:ind w:left="1134" w:right="567"/>
        <w:rPr>
          <w:rFonts w:cs="Arial"/>
          <w:sz w:val="16"/>
          <w:szCs w:val="18"/>
          <w:lang w:val="de-DE" w:eastAsia="de-DE" w:bidi="de-DE"/>
        </w:rPr>
      </w:pPr>
    </w:p>
    <w:p w:rsidR="00CC410D" w:rsidRPr="00CC410D" w:rsidRDefault="00CC410D" w:rsidP="00CC410D">
      <w:pPr>
        <w:ind w:left="1134" w:right="567"/>
        <w:rPr>
          <w:sz w:val="16"/>
          <w:szCs w:val="18"/>
          <w:lang w:val="de-DE" w:eastAsia="de-DE" w:bidi="de-DE"/>
        </w:rPr>
      </w:pPr>
      <w:bookmarkStart w:id="26" w:name="_Toc156741053"/>
      <w:bookmarkStart w:id="27" w:name="_Toc196280344"/>
      <w:r w:rsidRPr="00CC410D">
        <w:rPr>
          <w:rFonts w:eastAsia="Calibri"/>
          <w:sz w:val="16"/>
          <w:szCs w:val="18"/>
          <w:lang w:val="de-DE" w:eastAsia="de-DE" w:bidi="de-DE"/>
        </w:rPr>
        <w:t>4.2.2</w:t>
      </w:r>
      <w:r w:rsidRPr="00CC410D">
        <w:rPr>
          <w:rFonts w:ascii="Calibri" w:eastAsia="Calibri" w:hAnsi="Calibri"/>
          <w:sz w:val="22"/>
          <w:szCs w:val="22"/>
          <w:lang w:val="de-DE" w:eastAsia="de-DE" w:bidi="de-DE"/>
        </w:rPr>
        <w:tab/>
      </w:r>
      <w:r w:rsidRPr="00CC410D">
        <w:rPr>
          <w:rFonts w:eastAsia="Calibri"/>
          <w:sz w:val="16"/>
          <w:szCs w:val="18"/>
          <w:lang w:val="de-DE" w:eastAsia="de-DE" w:bidi="de-DE"/>
        </w:rPr>
        <w:t>Messung (M)</w:t>
      </w:r>
      <w:bookmarkEnd w:id="26"/>
      <w:bookmarkEnd w:id="27"/>
    </w:p>
    <w:p w:rsidR="00CC410D" w:rsidRPr="00CC410D" w:rsidRDefault="00CC410D" w:rsidP="00CC410D">
      <w:pPr>
        <w:ind w:left="1134" w:right="567"/>
        <w:rPr>
          <w:sz w:val="16"/>
          <w:szCs w:val="18"/>
          <w:lang w:val="de-DE" w:eastAsia="de-DE" w:bidi="de-DE"/>
        </w:rPr>
      </w:pPr>
    </w:p>
    <w:p w:rsidR="00CC410D" w:rsidRPr="00CC410D" w:rsidRDefault="00CC410D" w:rsidP="00CC410D">
      <w:pPr>
        <w:tabs>
          <w:tab w:val="left" w:pos="992"/>
        </w:tabs>
        <w:ind w:left="1134" w:right="567"/>
        <w:rPr>
          <w:rFonts w:cs="Arial"/>
          <w:sz w:val="16"/>
          <w:szCs w:val="18"/>
          <w:lang w:val="de-DE" w:eastAsia="de-DE" w:bidi="de-DE"/>
        </w:rPr>
      </w:pPr>
      <w:r w:rsidRPr="00CC410D">
        <w:rPr>
          <w:rFonts w:eastAsia="Calibri"/>
          <w:sz w:val="16"/>
          <w:szCs w:val="18"/>
          <w:lang w:val="de-DE" w:eastAsia="de-DE" w:bidi="de-DE"/>
        </w:rPr>
        <w:t xml:space="preserve">Die Messung (M) ist eine objektive </w:t>
      </w:r>
      <w:r w:rsidR="00AA6CC6">
        <w:rPr>
          <w:rFonts w:eastAsia="Calibri"/>
          <w:sz w:val="16"/>
          <w:szCs w:val="18"/>
          <w:lang w:val="de-DE" w:eastAsia="de-DE" w:bidi="de-DE"/>
        </w:rPr>
        <w:t>Beobachtung</w:t>
      </w:r>
      <w:r w:rsidRPr="00CC410D">
        <w:rPr>
          <w:rFonts w:eastAsia="Calibri"/>
          <w:sz w:val="16"/>
          <w:szCs w:val="18"/>
          <w:lang w:val="de-DE" w:eastAsia="de-DE" w:bidi="de-DE"/>
        </w:rPr>
        <w:t>, die an einer kalibrierten, linearen Skala erfolgt, z. B. unter Verwendung eines Lineals, einer Waagschale, eines Kolorimeters, von Daten, Zählungen usw.</w:t>
      </w:r>
      <w:r w:rsidR="0042184B">
        <w:rPr>
          <w:rFonts w:eastAsia="Calibri"/>
          <w:sz w:val="16"/>
          <w:szCs w:val="18"/>
          <w:lang w:val="de-DE" w:eastAsia="de-DE" w:bidi="de-DE"/>
        </w:rPr>
        <w:t>‘</w:t>
      </w:r>
    </w:p>
    <w:p w:rsidR="00CC410D" w:rsidRPr="00CC410D" w:rsidRDefault="00CC410D" w:rsidP="00CC410D">
      <w:pPr>
        <w:keepNext/>
        <w:ind w:left="567" w:right="567"/>
        <w:rPr>
          <w:rFonts w:cs="Arial"/>
          <w:sz w:val="16"/>
          <w:szCs w:val="18"/>
          <w:lang w:val="de-DE" w:eastAsia="de-DE" w:bidi="de-DE"/>
        </w:rPr>
      </w:pPr>
    </w:p>
    <w:p w:rsidR="00CC410D" w:rsidRPr="00CC410D" w:rsidRDefault="00CC410D" w:rsidP="00CC410D">
      <w:pPr>
        <w:keepNext/>
        <w:ind w:left="567" w:right="567"/>
        <w:rPr>
          <w:rFonts w:cs="Arial"/>
          <w:sz w:val="18"/>
          <w:lang w:val="de-DE" w:eastAsia="de-DE" w:bidi="de-DE"/>
        </w:rPr>
      </w:pPr>
      <w:r w:rsidRPr="00CC410D">
        <w:rPr>
          <w:rFonts w:eastAsia="Calibri"/>
          <w:color w:val="000000"/>
          <w:sz w:val="18"/>
          <w:lang w:val="de-DE" w:eastAsia="de-DE" w:bidi="de-DE"/>
        </w:rPr>
        <w:t>2.</w:t>
      </w:r>
      <w:r w:rsidRPr="00CC410D">
        <w:rPr>
          <w:rFonts w:ascii="Calibri" w:eastAsia="Calibri" w:hAnsi="Calibri"/>
          <w:sz w:val="22"/>
          <w:szCs w:val="22"/>
          <w:lang w:val="de-DE" w:eastAsia="de-DE" w:bidi="de-DE"/>
        </w:rPr>
        <w:tab/>
      </w:r>
      <w:r w:rsidRPr="00CC410D">
        <w:rPr>
          <w:rFonts w:eastAsia="Calibri"/>
          <w:sz w:val="18"/>
          <w:lang w:val="de-DE" w:eastAsia="de-DE" w:bidi="de-DE"/>
        </w:rPr>
        <w:t xml:space="preserve">Die folgenden Beispiele sollen aufzeigen, wie die Erfassungsmethode für Merkmale wie die Zeit der Blüte oder Zählungen berücksichtigt werden kann. </w:t>
      </w:r>
    </w:p>
    <w:p w:rsidR="00CC410D" w:rsidRPr="00CC410D" w:rsidRDefault="00CC410D" w:rsidP="00CC410D">
      <w:pPr>
        <w:keepNext/>
        <w:ind w:left="567" w:right="567"/>
        <w:rPr>
          <w:rFonts w:cs="Arial"/>
          <w:sz w:val="18"/>
          <w:lang w:val="de-DE" w:eastAsia="de-DE" w:bidi="de-DE"/>
        </w:rPr>
      </w:pPr>
    </w:p>
    <w:p w:rsidR="00CC410D" w:rsidRPr="00CC410D" w:rsidRDefault="00CC410D" w:rsidP="00CC410D">
      <w:pPr>
        <w:keepNext/>
        <w:ind w:left="567" w:right="567"/>
        <w:rPr>
          <w:rFonts w:cs="Arial"/>
          <w:sz w:val="18"/>
          <w:lang w:val="de-DE" w:eastAsia="de-DE" w:bidi="de-DE"/>
        </w:rPr>
      </w:pPr>
      <w:r w:rsidRPr="00CC410D">
        <w:rPr>
          <w:rFonts w:eastAsia="Calibri"/>
          <w:sz w:val="18"/>
          <w:lang w:val="de-DE" w:eastAsia="de-DE" w:bidi="de-DE"/>
        </w:rPr>
        <w:t>a)</w:t>
      </w:r>
      <w:r w:rsidRPr="00CC410D">
        <w:rPr>
          <w:rFonts w:ascii="Calibri" w:eastAsia="Calibri" w:hAnsi="Calibri"/>
          <w:sz w:val="22"/>
          <w:szCs w:val="22"/>
          <w:lang w:val="de-DE" w:eastAsia="de-DE" w:bidi="de-DE"/>
        </w:rPr>
        <w:tab/>
      </w:r>
      <w:r w:rsidRPr="00CC410D">
        <w:rPr>
          <w:rFonts w:eastAsia="Calibri"/>
          <w:sz w:val="18"/>
          <w:lang w:val="de-DE" w:eastAsia="de-DE" w:bidi="de-DE"/>
        </w:rPr>
        <w:t>Zeitpunkt der Blüte</w:t>
      </w:r>
    </w:p>
    <w:p w:rsidR="00CC410D" w:rsidRPr="00CC410D" w:rsidRDefault="00CC410D" w:rsidP="00CC410D">
      <w:pPr>
        <w:keepNext/>
        <w:ind w:left="567" w:right="567"/>
        <w:rPr>
          <w:rFonts w:cs="Arial"/>
          <w:sz w:val="18"/>
          <w:lang w:eastAsia="de-DE" w:bidi="de-DE"/>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CC410D" w:rsidRPr="00CC410D" w:rsidTr="00135916">
        <w:trPr>
          <w:cantSplit/>
          <w:jc w:val="center"/>
        </w:trPr>
        <w:tc>
          <w:tcPr>
            <w:tcW w:w="578" w:type="dxa"/>
          </w:tcPr>
          <w:p w:rsidR="00CC410D" w:rsidRPr="00CC410D" w:rsidRDefault="00CC410D" w:rsidP="00CC410D">
            <w:pPr>
              <w:keepNext/>
              <w:spacing w:before="120" w:after="120"/>
              <w:ind w:right="567"/>
              <w:jc w:val="left"/>
              <w:rPr>
                <w:rFonts w:cs="Arial"/>
                <w:bCs/>
                <w:noProof/>
                <w:sz w:val="16"/>
                <w:szCs w:val="18"/>
                <w:lang w:eastAsia="zh-CN" w:bidi="th-TH"/>
              </w:rPr>
            </w:pPr>
          </w:p>
        </w:tc>
        <w:tc>
          <w:tcPr>
            <w:tcW w:w="412" w:type="dxa"/>
          </w:tcPr>
          <w:p w:rsidR="00CC410D" w:rsidRPr="00CC410D" w:rsidRDefault="00CC410D" w:rsidP="00CC410D">
            <w:pPr>
              <w:keepNext/>
              <w:spacing w:before="120" w:after="120"/>
              <w:ind w:right="567"/>
              <w:jc w:val="center"/>
              <w:rPr>
                <w:rFonts w:cs="Arial"/>
                <w:bCs/>
                <w:noProof/>
                <w:sz w:val="16"/>
                <w:szCs w:val="18"/>
                <w:lang w:eastAsia="zh-CN" w:bidi="th-TH"/>
              </w:rPr>
            </w:pPr>
          </w:p>
        </w:tc>
        <w:tc>
          <w:tcPr>
            <w:tcW w:w="2180" w:type="dxa"/>
          </w:tcPr>
          <w:p w:rsidR="00CC410D" w:rsidRPr="00CC410D" w:rsidRDefault="00CC410D" w:rsidP="00CC410D">
            <w:pPr>
              <w:keepNext/>
              <w:spacing w:before="120" w:after="120"/>
              <w:ind w:right="567"/>
              <w:jc w:val="left"/>
              <w:rPr>
                <w:rFonts w:cs="Arial"/>
                <w:b/>
                <w:bCs/>
                <w:noProof/>
                <w:sz w:val="16"/>
                <w:szCs w:val="18"/>
                <w:lang w:val="de-DE" w:eastAsia="de-DE" w:bidi="de-DE"/>
              </w:rPr>
            </w:pPr>
            <w:r w:rsidRPr="00CC410D">
              <w:rPr>
                <w:rFonts w:eastAsia="Calibri"/>
                <w:b/>
                <w:bCs/>
                <w:noProof/>
                <w:sz w:val="16"/>
                <w:szCs w:val="18"/>
                <w:lang w:val="de-DE" w:eastAsia="de-DE" w:bidi="th-TH"/>
              </w:rPr>
              <w:t>Zeitpunkt der Blüte</w:t>
            </w:r>
          </w:p>
        </w:tc>
        <w:tc>
          <w:tcPr>
            <w:tcW w:w="567" w:type="dxa"/>
          </w:tcPr>
          <w:p w:rsidR="00CC410D" w:rsidRPr="00CC410D" w:rsidRDefault="00CC410D" w:rsidP="00CC410D">
            <w:pPr>
              <w:keepNext/>
              <w:spacing w:before="120" w:after="120"/>
              <w:ind w:right="567"/>
              <w:jc w:val="center"/>
              <w:rPr>
                <w:rFonts w:cs="Arial"/>
                <w:b/>
                <w:bCs/>
                <w:noProof/>
                <w:sz w:val="16"/>
                <w:szCs w:val="18"/>
                <w:lang w:eastAsia="zh-CN" w:bidi="th-TH"/>
              </w:rPr>
            </w:pPr>
          </w:p>
        </w:tc>
      </w:tr>
      <w:tr w:rsidR="00CC410D" w:rsidRPr="00CC410D" w:rsidTr="00135916">
        <w:trPr>
          <w:cantSplit/>
          <w:jc w:val="center"/>
        </w:trPr>
        <w:tc>
          <w:tcPr>
            <w:tcW w:w="578" w:type="dxa"/>
          </w:tcPr>
          <w:p w:rsidR="00CC410D" w:rsidRPr="00CC410D" w:rsidRDefault="00CC410D" w:rsidP="00CC410D">
            <w:pPr>
              <w:keepNext/>
              <w:spacing w:before="120" w:after="120"/>
              <w:jc w:val="center"/>
              <w:rPr>
                <w:rFonts w:cs="Arial"/>
                <w:b/>
                <w:noProof/>
                <w:sz w:val="16"/>
                <w:szCs w:val="18"/>
                <w:lang w:val="de-DE" w:eastAsia="de-DE" w:bidi="de-DE"/>
              </w:rPr>
            </w:pPr>
            <w:r w:rsidRPr="00CC410D">
              <w:rPr>
                <w:rFonts w:eastAsia="Calibri"/>
                <w:b/>
                <w:noProof/>
                <w:sz w:val="16"/>
                <w:szCs w:val="18"/>
                <w:lang w:val="de-DE" w:eastAsia="de-DE" w:bidi="th-TH"/>
              </w:rPr>
              <w:t>QN</w:t>
            </w:r>
          </w:p>
        </w:tc>
        <w:tc>
          <w:tcPr>
            <w:tcW w:w="412" w:type="dxa"/>
          </w:tcPr>
          <w:p w:rsidR="00CC410D" w:rsidRPr="00CC410D" w:rsidRDefault="00CC410D" w:rsidP="00CC410D">
            <w:pPr>
              <w:keepNext/>
              <w:spacing w:before="120" w:after="120"/>
              <w:ind w:right="567"/>
              <w:jc w:val="center"/>
              <w:rPr>
                <w:rFonts w:cs="Arial"/>
                <w:noProof/>
                <w:sz w:val="16"/>
                <w:szCs w:val="18"/>
                <w:lang w:eastAsia="zh-CN" w:bidi="th-TH"/>
              </w:rPr>
            </w:pPr>
          </w:p>
        </w:tc>
        <w:tc>
          <w:tcPr>
            <w:tcW w:w="2180" w:type="dxa"/>
          </w:tcPr>
          <w:p w:rsidR="00CC410D" w:rsidRPr="00CC410D" w:rsidRDefault="00CC410D" w:rsidP="00CC410D">
            <w:pPr>
              <w:keepNext/>
              <w:spacing w:before="120" w:after="120"/>
              <w:ind w:right="567"/>
              <w:jc w:val="left"/>
              <w:rPr>
                <w:rFonts w:cs="Arial"/>
                <w:noProof/>
                <w:snapToGrid w:val="0"/>
                <w:sz w:val="16"/>
                <w:szCs w:val="18"/>
                <w:lang w:val="de-DE" w:eastAsia="de-DE" w:bidi="de-DE"/>
              </w:rPr>
            </w:pPr>
            <w:r w:rsidRPr="00CC410D">
              <w:rPr>
                <w:rFonts w:eastAsia="Calibri"/>
                <w:noProof/>
                <w:snapToGrid w:val="0"/>
                <w:sz w:val="16"/>
                <w:szCs w:val="18"/>
                <w:lang w:val="de-DE" w:eastAsia="de-DE" w:bidi="th-TH"/>
              </w:rPr>
              <w:t>früh</w:t>
            </w:r>
          </w:p>
        </w:tc>
        <w:tc>
          <w:tcPr>
            <w:tcW w:w="567" w:type="dxa"/>
          </w:tcPr>
          <w:p w:rsidR="00CC410D" w:rsidRPr="00CC410D" w:rsidRDefault="00CC410D" w:rsidP="00AA6CC6">
            <w:pPr>
              <w:keepNext/>
              <w:spacing w:before="120" w:after="120"/>
              <w:ind w:right="567"/>
              <w:rPr>
                <w:rFonts w:cs="Arial"/>
                <w:noProof/>
                <w:sz w:val="16"/>
                <w:szCs w:val="18"/>
                <w:lang w:val="de-DE" w:eastAsia="de-DE" w:bidi="de-DE"/>
              </w:rPr>
            </w:pPr>
            <w:r w:rsidRPr="00CC410D">
              <w:rPr>
                <w:rFonts w:eastAsia="Calibri"/>
                <w:noProof/>
                <w:sz w:val="16"/>
                <w:szCs w:val="18"/>
                <w:lang w:val="de-DE" w:eastAsia="de-DE" w:bidi="th-TH"/>
              </w:rPr>
              <w:t>3</w:t>
            </w:r>
          </w:p>
        </w:tc>
      </w:tr>
      <w:tr w:rsidR="00CC410D" w:rsidRPr="00CC410D" w:rsidTr="00135916">
        <w:trPr>
          <w:cantSplit/>
          <w:jc w:val="center"/>
        </w:trPr>
        <w:tc>
          <w:tcPr>
            <w:tcW w:w="578" w:type="dxa"/>
          </w:tcPr>
          <w:p w:rsidR="00CC410D" w:rsidRPr="00CC410D" w:rsidRDefault="00CC410D" w:rsidP="00CC410D">
            <w:pPr>
              <w:keepNext/>
              <w:spacing w:before="120" w:after="120"/>
              <w:ind w:right="567"/>
              <w:jc w:val="center"/>
              <w:rPr>
                <w:rFonts w:cs="Arial"/>
                <w:b/>
                <w:noProof/>
                <w:sz w:val="16"/>
                <w:szCs w:val="18"/>
                <w:lang w:eastAsia="zh-CN" w:bidi="th-TH"/>
              </w:rPr>
            </w:pPr>
          </w:p>
        </w:tc>
        <w:tc>
          <w:tcPr>
            <w:tcW w:w="412" w:type="dxa"/>
          </w:tcPr>
          <w:p w:rsidR="00CC410D" w:rsidRPr="00CC410D" w:rsidRDefault="00CC410D" w:rsidP="00CC410D">
            <w:pPr>
              <w:keepNext/>
              <w:spacing w:before="120" w:after="120"/>
              <w:ind w:right="567"/>
              <w:jc w:val="center"/>
              <w:rPr>
                <w:rFonts w:cs="Arial"/>
                <w:noProof/>
                <w:sz w:val="16"/>
                <w:szCs w:val="18"/>
                <w:lang w:eastAsia="zh-CN" w:bidi="th-TH"/>
              </w:rPr>
            </w:pPr>
          </w:p>
        </w:tc>
        <w:tc>
          <w:tcPr>
            <w:tcW w:w="2180" w:type="dxa"/>
          </w:tcPr>
          <w:p w:rsidR="00CC410D" w:rsidRPr="00CC410D" w:rsidRDefault="00CC410D" w:rsidP="00CC410D">
            <w:pPr>
              <w:keepNext/>
              <w:spacing w:before="120" w:after="120"/>
              <w:ind w:right="567"/>
              <w:jc w:val="left"/>
              <w:rPr>
                <w:rFonts w:cs="Arial"/>
                <w:noProof/>
                <w:snapToGrid w:val="0"/>
                <w:sz w:val="16"/>
                <w:szCs w:val="18"/>
                <w:lang w:val="de-DE" w:eastAsia="de-DE" w:bidi="de-DE"/>
              </w:rPr>
            </w:pPr>
            <w:r w:rsidRPr="00CC410D">
              <w:rPr>
                <w:rFonts w:eastAsia="Calibri"/>
                <w:noProof/>
                <w:snapToGrid w:val="0"/>
                <w:sz w:val="16"/>
                <w:szCs w:val="18"/>
                <w:lang w:val="de-DE" w:eastAsia="de-DE" w:bidi="th-TH"/>
              </w:rPr>
              <w:t>mittel</w:t>
            </w:r>
          </w:p>
        </w:tc>
        <w:tc>
          <w:tcPr>
            <w:tcW w:w="567" w:type="dxa"/>
          </w:tcPr>
          <w:p w:rsidR="00CC410D" w:rsidRPr="00CC410D" w:rsidRDefault="00CC410D" w:rsidP="00AA6CC6">
            <w:pPr>
              <w:keepNext/>
              <w:spacing w:before="120" w:after="120"/>
              <w:ind w:right="567"/>
              <w:jc w:val="center"/>
              <w:rPr>
                <w:rFonts w:cs="Arial"/>
                <w:noProof/>
                <w:sz w:val="16"/>
                <w:szCs w:val="18"/>
                <w:lang w:val="de-DE" w:eastAsia="de-DE" w:bidi="de-DE"/>
              </w:rPr>
            </w:pPr>
            <w:r w:rsidRPr="00CC410D">
              <w:rPr>
                <w:rFonts w:eastAsia="Calibri"/>
                <w:noProof/>
                <w:sz w:val="16"/>
                <w:szCs w:val="18"/>
                <w:lang w:val="de-DE" w:eastAsia="de-DE" w:bidi="th-TH"/>
              </w:rPr>
              <w:t>5</w:t>
            </w:r>
          </w:p>
        </w:tc>
      </w:tr>
      <w:tr w:rsidR="00CC410D" w:rsidRPr="00CC410D" w:rsidTr="00135916">
        <w:trPr>
          <w:cantSplit/>
          <w:jc w:val="center"/>
        </w:trPr>
        <w:tc>
          <w:tcPr>
            <w:tcW w:w="578" w:type="dxa"/>
          </w:tcPr>
          <w:p w:rsidR="00CC410D" w:rsidRPr="00CC410D" w:rsidRDefault="00CC410D" w:rsidP="00CC410D">
            <w:pPr>
              <w:keepNext/>
              <w:spacing w:before="120" w:after="120"/>
              <w:ind w:right="567"/>
              <w:jc w:val="center"/>
              <w:rPr>
                <w:rFonts w:cs="Arial"/>
                <w:b/>
                <w:noProof/>
                <w:sz w:val="16"/>
                <w:szCs w:val="18"/>
                <w:lang w:eastAsia="zh-CN" w:bidi="th-TH"/>
              </w:rPr>
            </w:pPr>
          </w:p>
        </w:tc>
        <w:tc>
          <w:tcPr>
            <w:tcW w:w="412" w:type="dxa"/>
          </w:tcPr>
          <w:p w:rsidR="00CC410D" w:rsidRPr="00CC410D" w:rsidRDefault="00CC410D" w:rsidP="00CC410D">
            <w:pPr>
              <w:keepNext/>
              <w:spacing w:before="120" w:after="120"/>
              <w:ind w:right="567"/>
              <w:jc w:val="center"/>
              <w:rPr>
                <w:rFonts w:cs="Arial"/>
                <w:noProof/>
                <w:sz w:val="16"/>
                <w:szCs w:val="18"/>
                <w:lang w:eastAsia="zh-CN" w:bidi="th-TH"/>
              </w:rPr>
            </w:pPr>
          </w:p>
        </w:tc>
        <w:tc>
          <w:tcPr>
            <w:tcW w:w="2180" w:type="dxa"/>
          </w:tcPr>
          <w:p w:rsidR="00CC410D" w:rsidRPr="00CC410D" w:rsidRDefault="00CC410D" w:rsidP="00CC410D">
            <w:pPr>
              <w:keepNext/>
              <w:spacing w:before="120" w:after="120"/>
              <w:ind w:right="567"/>
              <w:jc w:val="left"/>
              <w:rPr>
                <w:rFonts w:cs="Arial"/>
                <w:noProof/>
                <w:snapToGrid w:val="0"/>
                <w:sz w:val="16"/>
                <w:szCs w:val="18"/>
                <w:lang w:val="de-DE" w:eastAsia="de-DE" w:bidi="de-DE"/>
              </w:rPr>
            </w:pPr>
            <w:r w:rsidRPr="00CC410D">
              <w:rPr>
                <w:rFonts w:eastAsia="Calibri"/>
                <w:noProof/>
                <w:snapToGrid w:val="0"/>
                <w:sz w:val="16"/>
                <w:szCs w:val="18"/>
                <w:lang w:val="de-DE" w:eastAsia="de-DE" w:bidi="th-TH"/>
              </w:rPr>
              <w:t>spät</w:t>
            </w:r>
          </w:p>
        </w:tc>
        <w:tc>
          <w:tcPr>
            <w:tcW w:w="567" w:type="dxa"/>
          </w:tcPr>
          <w:p w:rsidR="00CC410D" w:rsidRPr="00CC410D" w:rsidRDefault="00CC410D" w:rsidP="00AA6CC6">
            <w:pPr>
              <w:keepNext/>
              <w:spacing w:before="120" w:after="120"/>
              <w:ind w:right="567"/>
              <w:jc w:val="center"/>
              <w:rPr>
                <w:rFonts w:cs="Arial"/>
                <w:noProof/>
                <w:sz w:val="16"/>
                <w:szCs w:val="18"/>
                <w:lang w:val="de-DE" w:eastAsia="de-DE" w:bidi="de-DE"/>
              </w:rPr>
            </w:pPr>
            <w:r w:rsidRPr="00CC410D">
              <w:rPr>
                <w:rFonts w:eastAsia="Calibri"/>
                <w:noProof/>
                <w:sz w:val="16"/>
                <w:szCs w:val="18"/>
                <w:lang w:val="de-DE" w:eastAsia="de-DE" w:bidi="th-TH"/>
              </w:rPr>
              <w:t>7</w:t>
            </w:r>
          </w:p>
        </w:tc>
      </w:tr>
    </w:tbl>
    <w:p w:rsidR="00CC410D" w:rsidRPr="00CC410D" w:rsidRDefault="00CC410D" w:rsidP="00CC410D">
      <w:pPr>
        <w:ind w:left="567" w:right="567"/>
        <w:rPr>
          <w:rFonts w:cs="Arial"/>
          <w:i/>
          <w:sz w:val="18"/>
          <w:lang w:eastAsia="de-DE" w:bidi="de-DE"/>
        </w:rPr>
      </w:pPr>
    </w:p>
    <w:p w:rsidR="00CC410D" w:rsidRPr="00CC410D" w:rsidRDefault="00AA6CC6" w:rsidP="00CC410D">
      <w:pPr>
        <w:ind w:left="567" w:right="567"/>
        <w:rPr>
          <w:rFonts w:cs="Arial"/>
          <w:i/>
          <w:sz w:val="18"/>
          <w:lang w:val="de-DE" w:eastAsia="de-DE" w:bidi="de-DE"/>
        </w:rPr>
      </w:pPr>
      <w:r>
        <w:rPr>
          <w:rFonts w:eastAsia="Calibri"/>
          <w:i/>
          <w:sz w:val="18"/>
          <w:lang w:val="de-DE" w:eastAsia="de-DE" w:bidi="de-DE"/>
        </w:rPr>
        <w:t xml:space="preserve">Szenario A (Erklärung: </w:t>
      </w:r>
      <w:r w:rsidR="00CC410D" w:rsidRPr="00CC410D">
        <w:rPr>
          <w:rFonts w:eastAsia="Calibri"/>
          <w:i/>
          <w:sz w:val="18"/>
          <w:lang w:val="de-DE" w:eastAsia="de-DE" w:bidi="de-DE"/>
        </w:rPr>
        <w:t>der Zeitpunkt der Blüte wird anhand des Datums bestimmt)</w:t>
      </w:r>
    </w:p>
    <w:p w:rsidR="00CC410D" w:rsidRPr="00CC410D" w:rsidRDefault="00CC410D" w:rsidP="00CC410D">
      <w:pPr>
        <w:ind w:left="567" w:right="567"/>
        <w:rPr>
          <w:rFonts w:cs="Arial"/>
          <w:i/>
          <w:sz w:val="18"/>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color w:val="000000"/>
          <w:sz w:val="18"/>
          <w:lang w:val="de-DE" w:eastAsia="de-DE" w:bidi="de-DE"/>
        </w:rPr>
        <w:t>3.</w:t>
      </w:r>
      <w:r w:rsidRPr="00CC410D">
        <w:rPr>
          <w:rFonts w:ascii="Calibri" w:eastAsia="Calibri" w:hAnsi="Calibri"/>
          <w:sz w:val="22"/>
          <w:szCs w:val="22"/>
          <w:lang w:val="de-DE" w:eastAsia="de-DE" w:bidi="de-DE"/>
        </w:rPr>
        <w:tab/>
      </w:r>
      <w:r w:rsidRPr="00CC410D">
        <w:rPr>
          <w:rFonts w:eastAsia="Calibri"/>
          <w:sz w:val="18"/>
          <w:lang w:val="de-DE" w:eastAsia="de-DE" w:bidi="de-DE"/>
        </w:rPr>
        <w:t>Die DUS-Prüfung wird zu verschiedenen Zeitpunkten besucht, um zu prüfen, ob die einzelnen Sorten die Zeit der Blüte erreicht haben. Die Prüfung, ob 50% der Pflanzen die Narbe in der Hauptrispe ausgebildet haben, erfolgt durch die Zählung der Anzahl Pflanzen, die ihre Narben ausgebildet haben, um den Prozentsatz zu ermitteln, oder durch eine Gesamtschätzung des Prozentsatzes.</w:t>
      </w:r>
    </w:p>
    <w:p w:rsidR="00CC410D" w:rsidRPr="00CC410D" w:rsidRDefault="00CC410D" w:rsidP="00CC410D">
      <w:pPr>
        <w:ind w:left="567" w:right="567"/>
        <w:rPr>
          <w:rFonts w:cs="Arial"/>
          <w:sz w:val="18"/>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color w:val="000000"/>
          <w:sz w:val="18"/>
          <w:lang w:val="de-DE" w:eastAsia="de-DE" w:bidi="de-DE"/>
        </w:rPr>
        <w:t>4.</w:t>
      </w:r>
      <w:r w:rsidRPr="00CC410D">
        <w:rPr>
          <w:rFonts w:ascii="Calibri" w:eastAsia="Calibri" w:hAnsi="Calibri"/>
          <w:sz w:val="22"/>
          <w:szCs w:val="22"/>
          <w:lang w:val="de-DE" w:eastAsia="de-DE" w:bidi="de-DE"/>
        </w:rPr>
        <w:tab/>
      </w:r>
      <w:r w:rsidRPr="00CC410D">
        <w:rPr>
          <w:rFonts w:eastAsia="Calibri"/>
          <w:sz w:val="18"/>
          <w:lang w:val="de-DE" w:eastAsia="de-DE" w:bidi="de-DE"/>
        </w:rPr>
        <w:t>In diesem Fall besteht die Erfassungsmethode aus einer Messung (M), da die Bestimmung der Ausprägungsstufe gemäß dem Zeitpunkt (= Messung auf einer Zeitskala) erfolgt, zu dem eine Sorte die Zeit der Blüte erreicht hat. Für jede Sorte wird ein Zeitpunkt erfaßt, der nach der Bestimmung aller Sorten in Noten übertragen wird.“</w:t>
      </w:r>
    </w:p>
    <w:p w:rsidR="00CC410D" w:rsidRPr="00CC410D" w:rsidRDefault="00CC410D" w:rsidP="00CC410D">
      <w:pPr>
        <w:spacing w:line="360" w:lineRule="auto"/>
        <w:ind w:left="567" w:right="567"/>
        <w:rPr>
          <w:rFonts w:cs="Arial"/>
          <w:i/>
          <w:sz w:val="18"/>
          <w:lang w:val="de-DE" w:eastAsia="de-DE" w:bidi="de-DE"/>
        </w:rPr>
      </w:pPr>
    </w:p>
    <w:p w:rsidR="00CC410D" w:rsidRPr="00CC410D" w:rsidRDefault="00CC410D" w:rsidP="00CC410D">
      <w:pPr>
        <w:keepNext/>
        <w:ind w:left="567" w:right="567"/>
        <w:rPr>
          <w:rFonts w:cs="Arial"/>
          <w:i/>
          <w:sz w:val="18"/>
          <w:lang w:val="de-DE" w:eastAsia="de-DE" w:bidi="de-DE"/>
        </w:rPr>
      </w:pPr>
      <w:r w:rsidRPr="00CC410D">
        <w:rPr>
          <w:rFonts w:eastAsia="Calibri"/>
          <w:i/>
          <w:sz w:val="18"/>
          <w:lang w:val="de-DE" w:eastAsia="de-DE" w:bidi="de-DE"/>
        </w:rPr>
        <w:t xml:space="preserve">Szenario </w:t>
      </w:r>
      <w:r w:rsidR="0042184B">
        <w:rPr>
          <w:rFonts w:eastAsia="Calibri"/>
          <w:i/>
          <w:sz w:val="18"/>
          <w:lang w:val="de-DE" w:eastAsia="de-DE" w:bidi="de-DE"/>
        </w:rPr>
        <w:t>B</w:t>
      </w:r>
      <w:r w:rsidR="00AA6CC6">
        <w:rPr>
          <w:rFonts w:eastAsia="Calibri"/>
          <w:i/>
          <w:sz w:val="18"/>
          <w:lang w:val="de-DE" w:eastAsia="de-DE" w:bidi="de-DE"/>
        </w:rPr>
        <w:t xml:space="preserve"> (Erklärung: </w:t>
      </w:r>
      <w:r w:rsidRPr="00CC410D">
        <w:rPr>
          <w:rFonts w:eastAsia="Calibri"/>
          <w:i/>
          <w:sz w:val="18"/>
          <w:lang w:val="de-DE" w:eastAsia="de-DE" w:bidi="de-DE"/>
        </w:rPr>
        <w:t>der Zeitpunkt der Blüte wird durch den Vergleich mit anderen Sorten bestimmt)</w:t>
      </w:r>
    </w:p>
    <w:p w:rsidR="00CC410D" w:rsidRPr="00CC410D" w:rsidRDefault="00CC410D" w:rsidP="00CC410D">
      <w:pPr>
        <w:keepNext/>
        <w:ind w:left="567" w:right="567"/>
        <w:rPr>
          <w:rFonts w:cs="Arial"/>
          <w:i/>
          <w:sz w:val="18"/>
          <w:lang w:val="de-DE" w:eastAsia="de-DE" w:bidi="de-DE"/>
        </w:rPr>
      </w:pPr>
    </w:p>
    <w:p w:rsidR="00CC410D" w:rsidRPr="00CC410D" w:rsidRDefault="00CC410D" w:rsidP="00CC410D">
      <w:pPr>
        <w:ind w:left="567" w:right="567"/>
        <w:rPr>
          <w:rFonts w:cs="Arial"/>
          <w:sz w:val="18"/>
          <w:lang w:val="de-DE" w:eastAsia="de-DE" w:bidi="de-DE"/>
        </w:rPr>
      </w:pPr>
      <w:r w:rsidRPr="00CC410D">
        <w:rPr>
          <w:rFonts w:eastAsia="Calibri"/>
          <w:color w:val="000000"/>
          <w:sz w:val="18"/>
          <w:lang w:val="de-DE" w:eastAsia="de-DE" w:bidi="de-DE"/>
        </w:rPr>
        <w:t>5.</w:t>
      </w:r>
      <w:r w:rsidRPr="00CC410D">
        <w:rPr>
          <w:rFonts w:ascii="Calibri" w:eastAsia="Calibri" w:hAnsi="Calibri"/>
          <w:sz w:val="22"/>
          <w:szCs w:val="22"/>
          <w:lang w:val="de-DE" w:eastAsia="de-DE" w:bidi="de-DE"/>
        </w:rPr>
        <w:tab/>
      </w:r>
      <w:r w:rsidRPr="00CC410D">
        <w:rPr>
          <w:rFonts w:eastAsia="Calibri"/>
          <w:sz w:val="18"/>
          <w:lang w:val="de-DE" w:eastAsia="de-DE" w:bidi="de-DE"/>
        </w:rPr>
        <w:t xml:space="preserve">Die DUS-Prüfung wird einmal oder mehrmals besucht, um den Zeitpunkt der Blüte im Vergleich zu Beispielssorten zu prüfen. </w:t>
      </w:r>
    </w:p>
    <w:p w:rsidR="00CC410D" w:rsidRPr="00CC410D" w:rsidRDefault="00CC410D" w:rsidP="00CC410D">
      <w:pPr>
        <w:ind w:left="567" w:right="567"/>
        <w:rPr>
          <w:rFonts w:cs="Arial"/>
          <w:sz w:val="18"/>
          <w:lang w:val="de-DE" w:eastAsia="de-DE" w:bidi="de-DE"/>
        </w:rPr>
      </w:pPr>
    </w:p>
    <w:p w:rsidR="00CC410D" w:rsidRPr="00CC410D" w:rsidRDefault="00CC410D" w:rsidP="00CC410D">
      <w:pPr>
        <w:keepNext/>
        <w:keepLines/>
        <w:ind w:left="567" w:right="567"/>
        <w:rPr>
          <w:rFonts w:cs="Arial"/>
          <w:sz w:val="18"/>
          <w:lang w:val="de-DE" w:eastAsia="de-DE" w:bidi="de-DE"/>
        </w:rPr>
      </w:pPr>
      <w:r w:rsidRPr="00CC410D">
        <w:rPr>
          <w:rFonts w:eastAsia="Calibri"/>
          <w:color w:val="000000"/>
          <w:sz w:val="18"/>
          <w:lang w:val="de-DE" w:eastAsia="de-DE" w:bidi="de-DE"/>
        </w:rPr>
        <w:t>6.</w:t>
      </w:r>
      <w:r w:rsidRPr="00CC410D">
        <w:rPr>
          <w:rFonts w:ascii="Calibri" w:eastAsia="Calibri" w:hAnsi="Calibri"/>
          <w:sz w:val="22"/>
          <w:szCs w:val="22"/>
          <w:lang w:val="de-DE" w:eastAsia="de-DE" w:bidi="de-DE"/>
        </w:rPr>
        <w:tab/>
      </w:r>
      <w:r w:rsidRPr="00CC410D">
        <w:rPr>
          <w:rFonts w:eastAsia="Calibri"/>
          <w:sz w:val="18"/>
          <w:lang w:val="de-DE" w:eastAsia="de-DE" w:bidi="de-DE"/>
        </w:rPr>
        <w:t>In diesem Szenario ist die Zeit der Blüte eine visuelle Erfassung (V), da eine visuelle Gesamterfassung in bezug auf die Blütezeit für eine bestimmte Sorte im Vergleich zur Stufe der Blüte von Beispielssorten gemacht wird, ohne Bezug auf ein Besuchsdatum. Für jede Sorte wird eine Note im Vergleich zur Variation zwischen den Sorten (z. B. früh, mittel, spät) aufgezeichnet.</w:t>
      </w:r>
    </w:p>
    <w:p w:rsidR="00CC410D" w:rsidRPr="00CC410D" w:rsidRDefault="00CC410D" w:rsidP="00CC410D">
      <w:pPr>
        <w:ind w:left="567" w:right="567"/>
        <w:rPr>
          <w:rFonts w:cs="Arial"/>
          <w:sz w:val="18"/>
          <w:lang w:val="de-DE" w:eastAsia="de-DE" w:bidi="de-DE"/>
        </w:rPr>
      </w:pPr>
    </w:p>
    <w:p w:rsidR="00CC410D" w:rsidRPr="00CC410D" w:rsidRDefault="00CC410D" w:rsidP="00CC410D">
      <w:pPr>
        <w:keepNext/>
        <w:ind w:left="567" w:right="567"/>
        <w:rPr>
          <w:rFonts w:cs="Arial"/>
          <w:sz w:val="18"/>
          <w:lang w:val="de-DE" w:eastAsia="de-DE" w:bidi="de-DE"/>
        </w:rPr>
      </w:pPr>
      <w:r w:rsidRPr="00CC410D">
        <w:rPr>
          <w:rFonts w:eastAsia="Calibri"/>
          <w:sz w:val="18"/>
          <w:lang w:val="de-DE" w:eastAsia="de-DE" w:bidi="de-DE"/>
        </w:rPr>
        <w:t>b)</w:t>
      </w:r>
      <w:r w:rsidRPr="00CC410D">
        <w:rPr>
          <w:rFonts w:ascii="Calibri" w:eastAsia="Calibri" w:hAnsi="Calibri"/>
          <w:sz w:val="22"/>
          <w:szCs w:val="22"/>
          <w:lang w:val="de-DE" w:eastAsia="de-DE" w:bidi="de-DE"/>
        </w:rPr>
        <w:tab/>
      </w:r>
      <w:r w:rsidRPr="00CC410D">
        <w:rPr>
          <w:rFonts w:eastAsia="Calibri"/>
          <w:sz w:val="18"/>
          <w:lang w:val="de-DE" w:eastAsia="de-DE" w:bidi="de-DE"/>
        </w:rPr>
        <w:t>Anzahl</w:t>
      </w:r>
    </w:p>
    <w:p w:rsidR="00CC410D" w:rsidRPr="00CC410D" w:rsidRDefault="00CC410D" w:rsidP="00CC410D">
      <w:pPr>
        <w:keepNext/>
        <w:ind w:left="567" w:right="567"/>
        <w:rPr>
          <w:rFonts w:cs="Arial"/>
          <w:sz w:val="18"/>
          <w:lang w:val="de-DE" w:eastAsia="de-DE" w:bidi="de-DE"/>
        </w:rPr>
      </w:pPr>
    </w:p>
    <w:p w:rsidR="00CC410D" w:rsidRPr="00CC410D" w:rsidRDefault="00CC410D" w:rsidP="00CC410D">
      <w:pPr>
        <w:ind w:left="567" w:right="567"/>
        <w:rPr>
          <w:rFonts w:cs="Arial"/>
          <w:strike/>
          <w:snapToGrid w:val="0"/>
          <w:sz w:val="18"/>
          <w:lang w:val="de-DE" w:eastAsia="de-DE" w:bidi="de-DE"/>
        </w:rPr>
      </w:pPr>
      <w:r w:rsidRPr="00CC410D">
        <w:rPr>
          <w:rFonts w:eastAsia="Calibri"/>
          <w:color w:val="000000"/>
          <w:sz w:val="18"/>
          <w:lang w:val="de-DE" w:eastAsia="de-DE" w:bidi="de-DE"/>
        </w:rPr>
        <w:t>7.</w:t>
      </w:r>
      <w:r w:rsidRPr="00CC410D">
        <w:rPr>
          <w:rFonts w:ascii="Calibri" w:eastAsia="Calibri" w:hAnsi="Calibri"/>
          <w:sz w:val="22"/>
          <w:szCs w:val="22"/>
          <w:lang w:val="de-DE" w:eastAsia="de-DE" w:bidi="de-DE"/>
        </w:rPr>
        <w:tab/>
      </w:r>
      <w:r w:rsidRPr="00CC410D">
        <w:rPr>
          <w:rFonts w:eastAsia="Calibri"/>
          <w:sz w:val="18"/>
          <w:lang w:val="de-DE" w:eastAsia="de-DE" w:bidi="de-DE"/>
        </w:rPr>
        <w:t>Wenn ein Merkmal durch Zählung erfaßt wird (z. B. „Anzahl Blattlappen”, erfaßt durch Zählung), ist die Prüfung eine Messung (M). Wenn ein Merkmal durch eine Schätzung erfaßt wird (z. B. „Anzahl Blattlappen”, erfaßt durch Schätzung), ist die Prüfung eine visuelle Erfassung (V).”</w:t>
      </w:r>
    </w:p>
    <w:p w:rsidR="00CC410D" w:rsidRPr="00CC410D" w:rsidRDefault="00CC410D" w:rsidP="00CC410D">
      <w:pPr>
        <w:spacing w:line="360" w:lineRule="auto"/>
        <w:rPr>
          <w:lang w:val="de-DE" w:eastAsia="de-DE" w:bidi="de-DE"/>
        </w:rPr>
      </w:pPr>
    </w:p>
    <w:p w:rsidR="00CC410D" w:rsidRPr="00CC410D" w:rsidRDefault="00CC410D" w:rsidP="00CC410D">
      <w:pPr>
        <w:keepNext/>
        <w:ind w:left="1134"/>
        <w:rPr>
          <w:rFonts w:cs="Arial"/>
          <w:i/>
          <w:lang w:val="de-DE" w:eastAsia="de-DE" w:bidi="de-DE"/>
        </w:rPr>
      </w:pPr>
      <w:r w:rsidRPr="00CC410D">
        <w:rPr>
          <w:rFonts w:eastAsia="Calibri"/>
          <w:i/>
          <w:lang w:val="de-DE" w:eastAsia="de-DE" w:bidi="de-DE"/>
        </w:rPr>
        <w:lastRenderedPageBreak/>
        <w:t>Beispiel</w:t>
      </w:r>
      <w:r w:rsidR="00280037">
        <w:rPr>
          <w:rFonts w:eastAsia="Calibri"/>
          <w:i/>
          <w:lang w:val="de-DE" w:eastAsia="de-DE" w:bidi="de-DE"/>
        </w:rPr>
        <w:t>s</w:t>
      </w:r>
      <w:r w:rsidRPr="00CC410D">
        <w:rPr>
          <w:rFonts w:eastAsia="Calibri"/>
          <w:i/>
          <w:lang w:val="de-DE" w:eastAsia="de-DE" w:bidi="de-DE"/>
        </w:rPr>
        <w:t>sorten</w:t>
      </w:r>
    </w:p>
    <w:p w:rsidR="00CC410D" w:rsidRPr="00CC410D" w:rsidRDefault="00CC410D" w:rsidP="00CC410D">
      <w:pPr>
        <w:keepNext/>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TC/49/19.</w:t>
      </w:r>
    </w:p>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stimmte der Überarbeitung von Dokument TGP/7 „Anlage 3: Erläuter</w:t>
      </w:r>
      <w:r w:rsidR="00AA6CC6">
        <w:rPr>
          <w:rFonts w:eastAsia="Calibri"/>
          <w:lang w:val="de-DE" w:eastAsia="de-DE" w:bidi="de-DE"/>
        </w:rPr>
        <w:t>ungen (GN) zur TG</w:t>
      </w:r>
      <w:r w:rsidR="00AA6CC6">
        <w:rPr>
          <w:rFonts w:eastAsia="Calibri"/>
          <w:lang w:val="de-DE" w:eastAsia="de-DE" w:bidi="de-DE"/>
        </w:rPr>
        <w:noBreakHyphen/>
      </w:r>
      <w:r w:rsidRPr="00CC410D">
        <w:rPr>
          <w:rFonts w:eastAsia="Calibri"/>
          <w:lang w:val="de-DE" w:eastAsia="de-DE" w:bidi="de-DE"/>
        </w:rPr>
        <w:t xml:space="preserve">Mustervorlage, GN 28 (TG-Mustervorlage: Kapitel 6.4) </w:t>
      </w:r>
      <w:r w:rsidR="00280037">
        <w:rPr>
          <w:rFonts w:eastAsia="Calibri"/>
          <w:lang w:val="de-DE" w:eastAsia="de-DE" w:bidi="de-DE"/>
        </w:rPr>
        <w:t>–</w:t>
      </w:r>
      <w:r w:rsidRPr="00CC410D">
        <w:rPr>
          <w:rFonts w:eastAsia="Calibri"/>
          <w:lang w:val="de-DE" w:eastAsia="de-DE" w:bidi="de-DE"/>
        </w:rPr>
        <w:t xml:space="preserve"> Beispielssorten</w:t>
      </w:r>
      <w:r w:rsidR="00280037">
        <w:rPr>
          <w:rFonts w:eastAsia="Calibri"/>
          <w:lang w:val="de-DE" w:eastAsia="de-DE" w:bidi="de-DE"/>
        </w:rPr>
        <w:t>“</w:t>
      </w:r>
      <w:r w:rsidRPr="00CC410D">
        <w:rPr>
          <w:rFonts w:eastAsia="Calibri"/>
          <w:lang w:val="de-DE" w:eastAsia="de-DE" w:bidi="de-DE"/>
        </w:rPr>
        <w:t xml:space="preserve"> auf der Grundlage der Anlage von Dokument TC/49/19 zur Aufnahme in eine künftige Überarbeitung von Dokument TGP/7 zu.</w:t>
      </w:r>
    </w:p>
    <w:p w:rsidR="00CC410D" w:rsidRPr="00CC410D" w:rsidRDefault="00CC410D" w:rsidP="00CC410D">
      <w:pPr>
        <w:rPr>
          <w:lang w:val="de-DE" w:eastAsia="de-DE" w:bidi="de-DE"/>
        </w:rPr>
      </w:pPr>
    </w:p>
    <w:p w:rsidR="00CC410D" w:rsidRPr="00280037" w:rsidRDefault="00280037" w:rsidP="00CC410D">
      <w:pPr>
        <w:keepNext/>
        <w:ind w:left="1134"/>
        <w:rPr>
          <w:rFonts w:eastAsia="Calibri"/>
          <w:i/>
          <w:lang w:val="de-DE" w:eastAsia="de-DE" w:bidi="de-DE"/>
        </w:rPr>
      </w:pPr>
      <w:r w:rsidRPr="00280037">
        <w:rPr>
          <w:rFonts w:eastAsia="Calibri"/>
          <w:i/>
          <w:lang w:val="de-DE" w:eastAsia="de-DE" w:bidi="de-DE"/>
        </w:rPr>
        <w:t xml:space="preserve">Einreichung von Fotoaufnahmen </w:t>
      </w:r>
      <w:r w:rsidR="00770E00">
        <w:rPr>
          <w:rFonts w:eastAsia="Calibri"/>
          <w:i/>
          <w:lang w:val="de-DE" w:eastAsia="de-DE" w:bidi="de-DE"/>
        </w:rPr>
        <w:t>als Beilage zum</w:t>
      </w:r>
      <w:r w:rsidR="008F5BDD">
        <w:rPr>
          <w:rFonts w:eastAsia="Calibri"/>
          <w:i/>
          <w:lang w:val="de-DE" w:eastAsia="de-DE" w:bidi="de-DE"/>
        </w:rPr>
        <w:t xml:space="preserve"> </w:t>
      </w:r>
      <w:r w:rsidRPr="00280037">
        <w:rPr>
          <w:rFonts w:eastAsia="Calibri"/>
          <w:i/>
          <w:lang w:val="de-DE" w:eastAsia="de-DE" w:bidi="de-DE"/>
        </w:rPr>
        <w:t>Technischen Fragebogen</w:t>
      </w:r>
    </w:p>
    <w:p w:rsidR="00CC410D" w:rsidRPr="00280037" w:rsidRDefault="00CC410D" w:rsidP="00280037">
      <w:pPr>
        <w:keepNext/>
        <w:ind w:left="1134"/>
        <w:rPr>
          <w:rFonts w:eastAsia="Calibri"/>
          <w:i/>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TC/49/20.</w:t>
      </w:r>
    </w:p>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stimmte dem neuen </w:t>
      </w:r>
      <w:r w:rsidR="00280037">
        <w:rPr>
          <w:rFonts w:eastAsia="Calibri"/>
          <w:lang w:val="de-DE" w:eastAsia="de-DE" w:bidi="de-DE"/>
        </w:rPr>
        <w:t>z</w:t>
      </w:r>
      <w:r w:rsidRPr="00CC410D">
        <w:rPr>
          <w:rFonts w:eastAsia="Calibri"/>
          <w:lang w:val="de-DE" w:eastAsia="de-DE" w:bidi="de-DE"/>
        </w:rPr>
        <w:t xml:space="preserve">usätzlichen Standardwortlaut (ASW) und der </w:t>
      </w:r>
      <w:r w:rsidR="00280037">
        <w:rPr>
          <w:rFonts w:eastAsia="Calibri"/>
          <w:lang w:val="de-DE" w:eastAsia="de-DE" w:bidi="de-DE"/>
        </w:rPr>
        <w:t>Erläuterung</w:t>
      </w:r>
      <w:r w:rsidRPr="00CC410D">
        <w:rPr>
          <w:rFonts w:eastAsia="Calibri"/>
          <w:lang w:val="de-DE" w:eastAsia="de-DE" w:bidi="de-DE"/>
        </w:rPr>
        <w:t xml:space="preserve"> (GN) zur „</w:t>
      </w:r>
      <w:r w:rsidR="00770E00">
        <w:rPr>
          <w:rFonts w:eastAsia="Calibri"/>
          <w:lang w:val="de-DE" w:eastAsia="de-DE" w:bidi="de-DE"/>
        </w:rPr>
        <w:t>Einreichung</w:t>
      </w:r>
      <w:r w:rsidRPr="00CC410D">
        <w:rPr>
          <w:rFonts w:eastAsia="Calibri"/>
          <w:lang w:val="de-DE" w:eastAsia="de-DE" w:bidi="de-DE"/>
        </w:rPr>
        <w:t xml:space="preserve"> von Fotoaufnahmen </w:t>
      </w:r>
      <w:r w:rsidR="00770E00">
        <w:rPr>
          <w:rFonts w:eastAsia="Calibri"/>
          <w:lang w:val="de-DE" w:eastAsia="de-DE" w:bidi="de-DE"/>
        </w:rPr>
        <w:t>als Beilage zum</w:t>
      </w:r>
      <w:r w:rsidRPr="00CC410D">
        <w:rPr>
          <w:rFonts w:eastAsia="Calibri"/>
          <w:lang w:val="de-DE" w:eastAsia="de-DE" w:bidi="de-DE"/>
        </w:rPr>
        <w:t xml:space="preserve"> Technischen Fragebogen“ auf der Grundlage der Anlage von Dokument TC/49/20 zur Aufnahme in eine künftige Überarbeitung von Dokument TGP/7 zu.</w:t>
      </w:r>
    </w:p>
    <w:p w:rsidR="00CC410D" w:rsidRPr="00CC410D" w:rsidRDefault="00CC410D" w:rsidP="00CC410D">
      <w:pPr>
        <w:rPr>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vereinbarte, daß den Verbandsmitgliedern die „Anleitung zur </w:t>
      </w:r>
      <w:r w:rsidR="00770E00">
        <w:rPr>
          <w:rFonts w:eastAsia="Calibri"/>
          <w:lang w:val="de-DE" w:eastAsia="de-DE" w:bidi="de-DE"/>
        </w:rPr>
        <w:t>Einreichung</w:t>
      </w:r>
      <w:r w:rsidRPr="00CC410D">
        <w:rPr>
          <w:rFonts w:eastAsia="Calibri"/>
          <w:lang w:val="de-DE" w:eastAsia="de-DE" w:bidi="de-DE"/>
        </w:rPr>
        <w:t xml:space="preserve"> von Fotoaufnahmen </w:t>
      </w:r>
      <w:r w:rsidR="00770E00">
        <w:rPr>
          <w:rFonts w:eastAsia="Calibri"/>
          <w:lang w:val="de-DE" w:eastAsia="de-DE" w:bidi="de-DE"/>
        </w:rPr>
        <w:t>als Beilage zum</w:t>
      </w:r>
      <w:r w:rsidRPr="00CC410D">
        <w:rPr>
          <w:rFonts w:eastAsia="Calibri"/>
          <w:lang w:val="de-DE" w:eastAsia="de-DE" w:bidi="de-DE"/>
        </w:rPr>
        <w:t xml:space="preserve"> Technischen Fragebogen</w:t>
      </w:r>
      <w:r w:rsidR="008F5BDD">
        <w:rPr>
          <w:rFonts w:eastAsia="Calibri"/>
          <w:lang w:val="de-DE" w:eastAsia="de-DE" w:bidi="de-DE"/>
        </w:rPr>
        <w:t>“</w:t>
      </w:r>
      <w:r w:rsidRPr="00CC410D">
        <w:rPr>
          <w:rFonts w:eastAsia="Calibri"/>
          <w:lang w:val="de-DE" w:eastAsia="de-DE" w:bidi="de-DE"/>
        </w:rPr>
        <w:t xml:space="preserve"> über einen Link z</w:t>
      </w:r>
      <w:r w:rsidR="00280037">
        <w:rPr>
          <w:rFonts w:eastAsia="Calibri"/>
          <w:lang w:val="de-DE" w:eastAsia="de-DE" w:bidi="de-DE"/>
        </w:rPr>
        <w:t>u</w:t>
      </w:r>
      <w:r w:rsidR="00484B23">
        <w:rPr>
          <w:rFonts w:eastAsia="Calibri"/>
          <w:lang w:val="de-DE" w:eastAsia="de-DE" w:bidi="de-DE"/>
        </w:rPr>
        <w:t>m</w:t>
      </w:r>
      <w:r w:rsidR="00280037">
        <w:rPr>
          <w:rFonts w:eastAsia="Calibri"/>
          <w:lang w:val="de-DE" w:eastAsia="de-DE" w:bidi="de-DE"/>
        </w:rPr>
        <w:t xml:space="preserve"> maßgeblichen </w:t>
      </w:r>
      <w:r w:rsidR="00484B23">
        <w:rPr>
          <w:rFonts w:eastAsia="Calibri"/>
          <w:lang w:val="de-DE" w:eastAsia="de-DE" w:bidi="de-DE"/>
        </w:rPr>
        <w:t>Bereich</w:t>
      </w:r>
      <w:r w:rsidR="00280037">
        <w:rPr>
          <w:rFonts w:eastAsia="Calibri"/>
          <w:lang w:val="de-DE" w:eastAsia="de-DE" w:bidi="de-DE"/>
        </w:rPr>
        <w:t xml:space="preserve"> der UPOV</w:t>
      </w:r>
      <w:r w:rsidR="00280037">
        <w:rPr>
          <w:rFonts w:eastAsia="Calibri"/>
          <w:lang w:val="de-DE" w:eastAsia="de-DE" w:bidi="de-DE"/>
        </w:rPr>
        <w:noBreakHyphen/>
      </w:r>
      <w:r w:rsidRPr="00CC410D">
        <w:rPr>
          <w:rFonts w:eastAsia="Calibri"/>
          <w:lang w:val="de-DE" w:eastAsia="de-DE" w:bidi="de-DE"/>
        </w:rPr>
        <w:t xml:space="preserve">Website bereitgestellt werden solle. Dieser Link würde in Verbindung mit ASW 16 im Technischen Fragebogen, Abschnitt 7, bereitgestellt werden. Der TC nahm zur Kenntnis, daß der Link von Verbandsmitgliedern bei der Erstellung der eigenen Prüfungsrichtlinien der Behörde gelöscht werden könne. Der TC vereinbarte </w:t>
      </w:r>
      <w:r w:rsidR="00484B23">
        <w:rPr>
          <w:rFonts w:eastAsia="Calibri"/>
          <w:lang w:val="de-DE" w:eastAsia="de-DE" w:bidi="de-DE"/>
        </w:rPr>
        <w:t>ferner</w:t>
      </w:r>
      <w:r w:rsidRPr="00CC410D">
        <w:rPr>
          <w:rFonts w:eastAsia="Calibri"/>
          <w:lang w:val="de-DE" w:eastAsia="de-DE" w:bidi="de-DE"/>
        </w:rPr>
        <w:t xml:space="preserve">, </w:t>
      </w:r>
      <w:r w:rsidR="00484B23">
        <w:rPr>
          <w:rFonts w:eastAsia="Calibri"/>
          <w:lang w:val="de-DE" w:eastAsia="de-DE" w:bidi="de-DE"/>
        </w:rPr>
        <w:t xml:space="preserve">diese Anleitung im Rahmen einer künftigen Überarbeitung </w:t>
      </w:r>
      <w:r w:rsidRPr="00CC410D">
        <w:rPr>
          <w:rFonts w:eastAsia="Calibri"/>
          <w:lang w:val="de-DE" w:eastAsia="de-DE" w:bidi="de-DE"/>
        </w:rPr>
        <w:t xml:space="preserve">in Dokument TGP/9 Abschnitt 2.6 „Fotoaufnahmen“ </w:t>
      </w:r>
      <w:r w:rsidR="00484B23">
        <w:rPr>
          <w:rFonts w:eastAsia="Calibri"/>
          <w:lang w:val="de-DE" w:eastAsia="de-DE" w:bidi="de-DE"/>
        </w:rPr>
        <w:t>aufzunehmen</w:t>
      </w:r>
      <w:r w:rsidRPr="00CC410D">
        <w:rPr>
          <w:rFonts w:eastAsia="Calibri"/>
          <w:lang w:val="de-DE" w:eastAsia="de-DE" w:bidi="de-DE"/>
        </w:rPr>
        <w:t>.</w:t>
      </w:r>
    </w:p>
    <w:p w:rsidR="00CC410D" w:rsidRPr="00CC410D" w:rsidRDefault="00CC410D" w:rsidP="003F6B44">
      <w:pPr>
        <w:rPr>
          <w:lang w:val="de-DE" w:eastAsia="de-DE" w:bidi="de-DE"/>
        </w:rPr>
      </w:pPr>
    </w:p>
    <w:p w:rsidR="00CC410D" w:rsidRPr="00CC410D" w:rsidRDefault="00CC410D" w:rsidP="00CC410D">
      <w:pPr>
        <w:keepNext/>
        <w:outlineLvl w:val="2"/>
        <w:rPr>
          <w:i/>
          <w:lang w:val="de-DE" w:eastAsia="de-DE" w:bidi="de-DE"/>
        </w:rPr>
      </w:pPr>
      <w:r w:rsidRPr="00CC410D">
        <w:rPr>
          <w:rFonts w:eastAsia="Calibri"/>
          <w:i/>
          <w:lang w:val="de-DE" w:eastAsia="de-DE" w:bidi="de-DE"/>
        </w:rPr>
        <w:t>TGP/8:  Prüfungsanlage und Verfahren für die Prüfung der Unterscheidbarkeit, der Homogenität und der Beständigkeit</w:t>
      </w:r>
    </w:p>
    <w:p w:rsidR="00CC410D" w:rsidRPr="00CC410D" w:rsidRDefault="00CC410D" w:rsidP="00CC410D">
      <w:pPr>
        <w:keepNext/>
        <w:rPr>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 DUS-Prüfungsanlage und Datenanalyse,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2:  Zu erfassende Daten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TC/49/21.</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daß der vorgeschlagene Text für den neuen Abschnitt 2: „Zu erfassende Daten“ in eine künftige Überarbeitung von Dokument TGP/8: Teil I: Prüfungsanlage und Datenanalyse, wie in der Anlage von Dokument TC/49/21, vorbehaltlich der Überarbeitung von TGP/8: Teil II, Abschnitt 3, Abschnitt 4 und Abschnitt 10, wie in den Anlagen der Dokumente TC/49/24, TC/49/26 und TC/49/27 dargelegt, aufgenommen werden solle.</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 DUS-Prüfungsanlage und Datenanalyse,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Minimierung der Variation infolge verschiedener Erfasser </w:t>
      </w:r>
    </w:p>
    <w:p w:rsidR="00CC410D" w:rsidRPr="00CC410D" w:rsidRDefault="00CC410D" w:rsidP="00CC410D">
      <w:pPr>
        <w:keepNext/>
        <w:ind w:left="284"/>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TC/49/22.</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iCs/>
          <w:snapToGrid w:val="0"/>
          <w:spacing w:val="-4"/>
          <w:lang w:val="de-DE" w:eastAsia="de-DE" w:bidi="de-DE"/>
        </w:rPr>
        <w:t xml:space="preserve">Der TC vereinbarte, den Sachverständigen aus den Niederlanden zu ersuchen, ausgehend von den Anmerkungen der TWP auf ihren Tagungen im Jahr 2012 und des TC-EDC auf seiner </w:t>
      </w:r>
      <w:r w:rsidR="00703D43">
        <w:rPr>
          <w:rFonts w:eastAsia="Calibri"/>
          <w:iCs/>
          <w:snapToGrid w:val="0"/>
          <w:spacing w:val="-4"/>
          <w:lang w:val="de-DE" w:eastAsia="de-DE" w:bidi="de-DE"/>
        </w:rPr>
        <w:t>Sitzung</w:t>
      </w:r>
      <w:r w:rsidRPr="00CC410D">
        <w:rPr>
          <w:rFonts w:eastAsia="Calibri"/>
          <w:iCs/>
          <w:snapToGrid w:val="0"/>
          <w:spacing w:val="-4"/>
          <w:lang w:val="de-DE" w:eastAsia="de-DE" w:bidi="de-DE"/>
        </w:rPr>
        <w:t xml:space="preserve"> im Januar 2013, und insbesondere zum Zwecke der Aufnahme einer Anleitung zu PQ und QN/MG-Merkmalen, einen neuen Entwurf des Abschnitts über „Minimierung der Variation infolge verschiedener Erfasser“ </w:t>
      </w:r>
      <w:r w:rsidR="00DF15F2">
        <w:rPr>
          <w:rFonts w:eastAsia="Calibri"/>
          <w:iCs/>
          <w:snapToGrid w:val="0"/>
          <w:spacing w:val="-4"/>
          <w:lang w:val="de-DE" w:eastAsia="de-DE" w:bidi="de-DE"/>
        </w:rPr>
        <w:t xml:space="preserve">zur Prüfung durch die TWP auf ihren Tagungen </w:t>
      </w:r>
      <w:r w:rsidR="00FC36FC">
        <w:rPr>
          <w:rFonts w:eastAsia="Calibri"/>
          <w:iCs/>
          <w:snapToGrid w:val="0"/>
          <w:spacing w:val="-4"/>
          <w:lang w:val="de-DE" w:eastAsia="de-DE" w:bidi="de-DE"/>
        </w:rPr>
        <w:t xml:space="preserve">im Jahr </w:t>
      </w:r>
      <w:r w:rsidR="00DF15F2">
        <w:rPr>
          <w:rFonts w:eastAsia="Calibri"/>
          <w:iCs/>
          <w:snapToGrid w:val="0"/>
          <w:spacing w:val="-4"/>
          <w:lang w:val="de-DE" w:eastAsia="de-DE" w:bidi="de-DE"/>
        </w:rPr>
        <w:t xml:space="preserve">2013 </w:t>
      </w:r>
      <w:r w:rsidRPr="00CC410D">
        <w:rPr>
          <w:rFonts w:eastAsia="Calibri"/>
          <w:iCs/>
          <w:snapToGrid w:val="0"/>
          <w:spacing w:val="-4"/>
          <w:lang w:val="de-DE" w:eastAsia="de-DE" w:bidi="de-DE"/>
        </w:rPr>
        <w:t>zu erstellen.</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Überarbeitung von Dokument TGP/8: Teil I: DUS-Prüfungsanlage und Datenanalyse</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Verringerung der Größe von Anbauprüfungen </w:t>
      </w:r>
    </w:p>
    <w:p w:rsidR="00CC410D" w:rsidRPr="00CC410D" w:rsidRDefault="00CC410D" w:rsidP="00CC410D">
      <w:pPr>
        <w:keepNext/>
        <w:rPr>
          <w:rFonts w:cs="Arial"/>
          <w:lang w:val="de-DE" w:eastAsia="de-DE" w:bidi="de-DE"/>
        </w:rPr>
      </w:pPr>
    </w:p>
    <w:p w:rsidR="00CC410D" w:rsidRPr="00CC410D" w:rsidRDefault="00CC410D" w:rsidP="00CC410D">
      <w:pPr>
        <w:keepNext/>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prüfte das Dokument TC/49/23.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daß der vorgeschlagene Text für einen neuen Abschnitt über die „Verringerung der Größe von Anbauprüfungen“ auf der Grundlage der Anlage des Dokuments TC/49/23 nach Streichung des ersten Satzes in Absat</w:t>
      </w:r>
      <w:r w:rsidR="00D97244">
        <w:rPr>
          <w:rFonts w:eastAsia="Calibri"/>
          <w:lang w:val="de-DE" w:eastAsia="de-DE" w:bidi="de-DE"/>
        </w:rPr>
        <w:t>z 1.6, der lautet</w:t>
      </w:r>
      <w:r w:rsidRPr="00CC410D">
        <w:rPr>
          <w:rFonts w:eastAsia="Calibri"/>
          <w:lang w:val="de-DE" w:eastAsia="de-DE" w:bidi="de-DE"/>
        </w:rPr>
        <w:t xml:space="preserve"> „Dieser Abschnitt ist für Leser maßgeblich, die an technischen </w:t>
      </w:r>
      <w:r w:rsidR="00D97244">
        <w:rPr>
          <w:rFonts w:eastAsia="Calibri"/>
          <w:lang w:val="de-DE" w:eastAsia="de-DE" w:bidi="de-DE"/>
        </w:rPr>
        <w:t>Einzelheiten interessiert sind“,</w:t>
      </w:r>
      <w:r w:rsidRPr="00CC410D">
        <w:rPr>
          <w:rFonts w:eastAsia="Calibri"/>
          <w:lang w:val="de-DE" w:eastAsia="de-DE" w:bidi="de-DE"/>
        </w:rPr>
        <w:t xml:space="preserve"> in eine künftige Überarbeitung von Dokument TGP/8 aufgenommen werden solle.</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lastRenderedPageBreak/>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Abschnitt 3:  Das kombinierte Unterscheidbarkeitskriterium über mehrere Jahre (COYD)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TC/49/24.</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daß der vorgeschlagene überarbeitete Text, wie in</w:t>
      </w:r>
      <w:r w:rsidR="00C542FF">
        <w:rPr>
          <w:rFonts w:eastAsia="Calibri"/>
          <w:lang w:val="de-DE" w:eastAsia="de-DE" w:bidi="de-DE"/>
        </w:rPr>
        <w:t xml:space="preserve"> der Anlage von Dokument </w:t>
      </w:r>
      <w:r w:rsidRPr="00CC410D">
        <w:rPr>
          <w:rFonts w:eastAsia="Calibri"/>
          <w:lang w:val="de-DE" w:eastAsia="de-DE" w:bidi="de-DE"/>
        </w:rPr>
        <w:t>TC/49/24 in eine künftige Überarbeitung von Dokument TGP/8</w:t>
      </w:r>
      <w:r w:rsidR="00FC36FC">
        <w:rPr>
          <w:rFonts w:eastAsia="Calibri"/>
          <w:lang w:val="de-DE" w:eastAsia="de-DE" w:bidi="de-DE"/>
        </w:rPr>
        <w:t xml:space="preserve"> aufgenommen werden solle: Teil </w:t>
      </w:r>
      <w:r w:rsidRPr="00CC410D">
        <w:rPr>
          <w:rFonts w:eastAsia="Calibri"/>
          <w:lang w:val="de-DE" w:eastAsia="de-DE" w:bidi="de-DE"/>
        </w:rPr>
        <w:t>II: Verfahren für die DUS-Prüfung, Abschnitt 3: „Das kombinierte Unterscheidbarkeitskriterium über mehrere Jahre (COYD)“</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Abschnitt 3, Unterabschnitt 3.6:  Anpassung von COYD an besondere Verhältnisse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TC/49/25.</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daß der in der Anlage von Dokument TC/49/25 vorgeschlagene überarbeitete Text als Unterabschnitt 3.6 in eine künftige Überarbeitung von Dokument TGP/8: Teil II: Verfahren für die DUS-Prüfung, Abschnitt 3, aufgenommen werden solle.</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Abschnitt 4: 2x1% Verfahren - Mindestanzahl Freiheitsgrade für das 2x1% Verfahren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TC/49/26.</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vereinbarte, daß der vorgeschlagene überarbeitete Text, wie in der Anlage von Dokume</w:t>
      </w:r>
      <w:r w:rsidR="00C542FF">
        <w:rPr>
          <w:rFonts w:eastAsia="Calibri"/>
          <w:lang w:val="de-DE" w:eastAsia="de-DE" w:bidi="de-DE"/>
        </w:rPr>
        <w:t>nt </w:t>
      </w:r>
      <w:r w:rsidRPr="00CC410D">
        <w:rPr>
          <w:rFonts w:eastAsia="Calibri"/>
          <w:lang w:val="de-DE" w:eastAsia="de-DE" w:bidi="de-DE"/>
        </w:rPr>
        <w:t xml:space="preserve">TC/49/26 dargelegt, </w:t>
      </w:r>
      <w:r w:rsidRPr="00CC410D">
        <w:rPr>
          <w:rFonts w:eastAsia="Calibri"/>
          <w:iCs/>
          <w:spacing w:val="-4"/>
          <w:lang w:val="de-DE" w:eastAsia="de-DE" w:bidi="de-DE"/>
        </w:rPr>
        <w:t>in eine künftige Überarbeitung von Dokument TGP/8: Teil II: Verfahren für die DUS-Prüfung, Abschnitt 4, aufgenommen werden solle.</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10: Mindestanzahl vergleichbarer Sorten für das Verfahren der relativen Varianz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TC/49/27.</w:t>
      </w:r>
    </w:p>
    <w:p w:rsidR="00CC410D" w:rsidRPr="00CC410D" w:rsidRDefault="00CC410D" w:rsidP="00CC410D">
      <w:pPr>
        <w:rPr>
          <w:rFonts w:cs="Arial"/>
          <w:lang w:val="de-DE" w:eastAsia="de-DE" w:bidi="de-DE"/>
        </w:rPr>
      </w:pPr>
    </w:p>
    <w:p w:rsidR="00CC410D" w:rsidRPr="00CC410D" w:rsidRDefault="00CC410D" w:rsidP="00CC410D">
      <w:pPr>
        <w:rPr>
          <w:iCs/>
          <w:spacing w:val="-4"/>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iCs/>
          <w:spacing w:val="-4"/>
          <w:lang w:val="de-DE" w:eastAsia="de-DE" w:bidi="de-DE"/>
        </w:rPr>
        <w:t>Der TC nahm die vorgeschlagenen Änderungen d</w:t>
      </w:r>
      <w:r w:rsidR="00C542FF">
        <w:rPr>
          <w:rFonts w:eastAsia="Calibri"/>
          <w:iCs/>
          <w:spacing w:val="-4"/>
          <w:lang w:val="de-DE" w:eastAsia="de-DE" w:bidi="de-DE"/>
        </w:rPr>
        <w:t>er Überarbeitung von Abschnitt: </w:t>
      </w:r>
      <w:r w:rsidRPr="00CC410D">
        <w:rPr>
          <w:rFonts w:eastAsia="Calibri"/>
          <w:iCs/>
          <w:spacing w:val="-4"/>
          <w:lang w:val="de-DE" w:eastAsia="de-DE" w:bidi="de-DE"/>
        </w:rPr>
        <w:t>10 von Dokument TGP/8, wie in der Anlage II von Dokument TC/49/27 dargelegt, zur Kenntnis.</w:t>
      </w:r>
    </w:p>
    <w:p w:rsidR="00CC410D" w:rsidRPr="00CC410D" w:rsidRDefault="00CC410D" w:rsidP="00CC410D">
      <w:pPr>
        <w:rPr>
          <w:iCs/>
          <w:spacing w:val="-4"/>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vereinbarte, den Sachverständigen aus Australien zu ersuchen, einen neuen Entwurf für </w:t>
      </w:r>
      <w:r w:rsidRPr="00CC410D">
        <w:rPr>
          <w:rFonts w:eastAsia="Calibri"/>
          <w:iCs/>
          <w:spacing w:val="-4"/>
          <w:lang w:val="de-DE" w:eastAsia="de-DE" w:bidi="de-DE"/>
        </w:rPr>
        <w:t xml:space="preserve">Abschnitt: 10 von Dokument TGP/8 </w:t>
      </w:r>
      <w:r w:rsidRPr="00CC410D">
        <w:rPr>
          <w:rFonts w:eastAsia="Calibri"/>
          <w:lang w:val="de-DE" w:eastAsia="de-DE" w:bidi="de-DE"/>
        </w:rPr>
        <w:t xml:space="preserve">mit einer Empfehlung zur Mindestanzahl von </w:t>
      </w:r>
      <w:r w:rsidR="00C542FF">
        <w:rPr>
          <w:rFonts w:eastAsia="Calibri"/>
          <w:lang w:val="de-DE" w:eastAsia="de-DE" w:bidi="de-DE"/>
        </w:rPr>
        <w:t xml:space="preserve">vergleichbaren </w:t>
      </w:r>
      <w:r w:rsidRPr="00CC410D">
        <w:rPr>
          <w:rFonts w:eastAsia="Calibri"/>
          <w:lang w:val="de-DE" w:eastAsia="de-DE" w:bidi="de-DE"/>
        </w:rPr>
        <w:t xml:space="preserve">Sorten zur Prüfung durch die TWP </w:t>
      </w:r>
      <w:r w:rsidRPr="00CC410D">
        <w:rPr>
          <w:rFonts w:eastAsia="Calibri"/>
          <w:iCs/>
          <w:spacing w:val="-4"/>
          <w:lang w:val="de-DE" w:eastAsia="de-DE" w:bidi="de-DE"/>
        </w:rPr>
        <w:t>auf ihren Tagungen im Jahr 2013 zu</w:t>
      </w:r>
      <w:r w:rsidR="00D97244">
        <w:rPr>
          <w:rFonts w:eastAsia="Calibri"/>
          <w:iCs/>
          <w:spacing w:val="-4"/>
          <w:lang w:val="de-DE" w:eastAsia="de-DE" w:bidi="de-DE"/>
        </w:rPr>
        <w:t xml:space="preserve"> erarbeiten. Die Delegation </w:t>
      </w:r>
      <w:r w:rsidRPr="00CC410D">
        <w:rPr>
          <w:rFonts w:eastAsia="Calibri"/>
          <w:iCs/>
          <w:spacing w:val="-4"/>
          <w:lang w:val="de-DE" w:eastAsia="de-DE" w:bidi="de-DE"/>
        </w:rPr>
        <w:t>Australien</w:t>
      </w:r>
      <w:r w:rsidR="00D97244">
        <w:rPr>
          <w:rFonts w:eastAsia="Calibri"/>
          <w:iCs/>
          <w:spacing w:val="-4"/>
          <w:lang w:val="de-DE" w:eastAsia="de-DE" w:bidi="de-DE"/>
        </w:rPr>
        <w:t>s</w:t>
      </w:r>
      <w:r w:rsidRPr="00CC410D">
        <w:rPr>
          <w:rFonts w:eastAsia="Calibri"/>
          <w:iCs/>
          <w:spacing w:val="-4"/>
          <w:lang w:val="de-DE" w:eastAsia="de-DE" w:bidi="de-DE"/>
        </w:rPr>
        <w:t xml:space="preserve"> erklärte, daß die Mindestanzahl eins sei.</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11: DUS-Prüfung an Mischproben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TC/49/28.</w:t>
      </w:r>
    </w:p>
    <w:p w:rsidR="00CC410D" w:rsidRPr="00CC410D" w:rsidRDefault="00CC410D" w:rsidP="00CC410D">
      <w:pPr>
        <w:rPr>
          <w:rFonts w:cs="Arial"/>
          <w:lang w:val="de-DE" w:eastAsia="de-DE" w:bidi="de-DE"/>
        </w:rPr>
      </w:pPr>
    </w:p>
    <w:p w:rsidR="00CC410D" w:rsidRPr="00CC410D" w:rsidRDefault="00CC410D" w:rsidP="00CC410D">
      <w:pPr>
        <w:spacing w:after="240"/>
        <w:rPr>
          <w:iCs/>
          <w:spacing w:val="-4"/>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iCs/>
          <w:spacing w:val="-4"/>
          <w:lang w:val="de-DE" w:eastAsia="de-DE" w:bidi="de-DE"/>
        </w:rPr>
        <w:t>Der TC vereinbarte, den vorgeschlagenen Text für den neuen Abschnitt 11 „DUS-Prüfung an Mischproben“ in der Anlage von Dokument T</w:t>
      </w:r>
      <w:r w:rsidR="00D97244">
        <w:rPr>
          <w:rFonts w:eastAsia="Calibri"/>
          <w:iCs/>
          <w:spacing w:val="-4"/>
          <w:lang w:val="de-DE" w:eastAsia="de-DE" w:bidi="de-DE"/>
        </w:rPr>
        <w:t>C/49/28 durch eine Anleitung fü</w:t>
      </w:r>
      <w:r w:rsidRPr="00CC410D">
        <w:rPr>
          <w:rFonts w:eastAsia="Calibri"/>
          <w:iCs/>
          <w:spacing w:val="-4"/>
          <w:lang w:val="de-DE" w:eastAsia="de-DE" w:bidi="de-DE"/>
        </w:rPr>
        <w:t xml:space="preserve">r die Verwendung von Merkmalen, die aufgrund von Mischproben geprüft werden, zu ersetzen, um sicherzustellen, daß die Merkmale die grundlegenden Anforderungen an ein Merkmal erfüllen. Er billigte insbesondere, daß führende Sachverständige für Prüfungsrichtlinien darum ersucht werden könnten, Daten aus verschiedenen Jahren vorzulegen, um zu belegen, daß die Merkmalsausprägung „in einer bestimmten Umgebung hinreichend stabil und wiederholbar ist“. Ferner wurde vereinbart, daß die statistische Auswertung für solche Merkmale anhand der für die TWP bereitgestellten Information geprüft werden könnte. </w:t>
      </w: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Datenverarbeitung für die Prüfung der Unterscheidbarkeit und die Erstellung von Sortenbeschreibungen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TC/49/29.</w:t>
      </w:r>
    </w:p>
    <w:p w:rsidR="00CC410D" w:rsidRPr="00CC410D" w:rsidRDefault="00CC410D" w:rsidP="00CC410D">
      <w:pPr>
        <w:rPr>
          <w:rFonts w:cs="Arial"/>
          <w:lang w:val="de-DE" w:eastAsia="de-DE" w:bidi="de-DE"/>
        </w:rPr>
      </w:pPr>
    </w:p>
    <w:p w:rsidR="00CC410D" w:rsidRPr="00CC410D" w:rsidRDefault="00CC410D" w:rsidP="00CC410D">
      <w:pPr>
        <w:rPr>
          <w:iCs/>
          <w:spacing w:val="-4"/>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w:t>
      </w:r>
      <w:r w:rsidRPr="00CC410D">
        <w:rPr>
          <w:rFonts w:eastAsia="Calibri"/>
          <w:iCs/>
          <w:snapToGrid w:val="0"/>
          <w:spacing w:val="-4"/>
          <w:lang w:val="de-DE" w:eastAsia="de-DE" w:bidi="de-DE"/>
        </w:rPr>
        <w:t xml:space="preserve">ersuchte das Verbandsbüro, Sachverständige aus dem Vereinigten Königreich, Frankreich und Deutschland oder anderen Verbandsmitgliedern zu bitten, einen gemeinsamen Satz von Daten </w:t>
      </w:r>
      <w:r w:rsidRPr="00CC410D">
        <w:rPr>
          <w:rFonts w:eastAsia="Calibri"/>
          <w:iCs/>
          <w:snapToGrid w:val="0"/>
          <w:spacing w:val="-4"/>
          <w:lang w:val="de-DE" w:eastAsia="de-DE" w:bidi="de-DE"/>
        </w:rPr>
        <w:lastRenderedPageBreak/>
        <w:t>selbstbefruchtender und/oder vegetativ vermehrter Sorten zur Durchführung eines praktischen Versuchs einzureichen.</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Anleitung zur Datenanalyse für randomisierte Blindprüfungen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TC/49/30.</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iCs/>
          <w:spacing w:val="-4"/>
          <w:lang w:val="de-DE" w:eastAsia="de-DE" w:bidi="de-DE"/>
        </w:rPr>
        <w:t xml:space="preserve">Der TC vereinbarte die Erarbeitung eines neuen Entwurfs für einen neuen Abschnitt über „Anleitung zur Datenanalyse für randomisierte Blindprüfungen“ durch einen Sachverständigen aus Frankreich auf der Grundlage der Anlage von Dokument TC/49/30 und der Anmerkungen der TWP </w:t>
      </w:r>
      <w:r w:rsidR="00D97244">
        <w:rPr>
          <w:rFonts w:eastAsia="Calibri"/>
          <w:lang w:val="de-DE" w:eastAsia="de-DE" w:bidi="de-DE"/>
        </w:rPr>
        <w:t>auf ihren Tagungen im Jahr 2012</w:t>
      </w:r>
      <w:r w:rsidRPr="00CC410D">
        <w:rPr>
          <w:rFonts w:eastAsia="Calibri"/>
          <w:lang w:val="de-DE" w:eastAsia="de-DE" w:bidi="de-DE"/>
        </w:rPr>
        <w:t xml:space="preserve"> </w:t>
      </w:r>
      <w:r w:rsidRPr="00CC410D">
        <w:rPr>
          <w:rFonts w:eastAsia="Calibri"/>
          <w:iCs/>
          <w:spacing w:val="-4"/>
          <w:lang w:val="de-DE" w:eastAsia="de-DE" w:bidi="de-DE"/>
        </w:rPr>
        <w:t>und des TC-EDC</w:t>
      </w:r>
      <w:r w:rsidRPr="00CC410D">
        <w:rPr>
          <w:rFonts w:eastAsia="Calibri"/>
          <w:lang w:val="de-DE" w:eastAsia="de-DE" w:bidi="de-DE"/>
        </w:rPr>
        <w:t xml:space="preserve"> auf seiner </w:t>
      </w:r>
      <w:r w:rsidR="003323AD">
        <w:rPr>
          <w:rFonts w:eastAsia="Calibri"/>
          <w:lang w:val="de-DE" w:eastAsia="de-DE" w:bidi="de-DE"/>
        </w:rPr>
        <w:t>Sitzung</w:t>
      </w:r>
      <w:r w:rsidRPr="00CC410D">
        <w:rPr>
          <w:rFonts w:eastAsia="Calibri"/>
          <w:lang w:val="de-DE" w:eastAsia="de-DE" w:bidi="de-DE"/>
        </w:rPr>
        <w:t xml:space="preserve"> im Jahr 2013</w:t>
      </w:r>
      <w:r w:rsidRPr="00CC410D">
        <w:rPr>
          <w:rFonts w:eastAsia="Calibri"/>
          <w:iCs/>
          <w:spacing w:val="-4"/>
          <w:lang w:val="de-DE" w:eastAsia="de-DE" w:bidi="de-DE"/>
        </w:rPr>
        <w:t xml:space="preserve"> zur Prüfung durch die TWP auf ihren Tagungen im Jahr 2013.</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Anleitung zur Erstellung von Sortenbeschreibungen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TC/49/31.</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iCs/>
          <w:snapToGrid w:val="0"/>
          <w:lang w:val="de-DE" w:eastAsia="de-DE" w:bidi="de-DE"/>
        </w:rPr>
        <w:t>Der TC vereinbarte, daß die in Anlage I von Dokument TC/49/31 enthaltene Information mit der Information von Dokument TC/49/29 kombiniert werden und die Ausarbeitung eines getrennten Abschnitts eingestellt werden solle.</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Statistische Verfahren für visuell erfaßte Merkmale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TC/49/32.</w:t>
      </w:r>
    </w:p>
    <w:p w:rsidR="00CC410D" w:rsidRPr="00CC410D" w:rsidRDefault="00CC410D" w:rsidP="00CC410D">
      <w:pPr>
        <w:rPr>
          <w:rFonts w:cs="Arial"/>
          <w:lang w:val="de-DE" w:eastAsia="de-DE" w:bidi="de-DE"/>
        </w:rPr>
      </w:pPr>
    </w:p>
    <w:p w:rsidR="00CC410D" w:rsidRPr="00CC410D" w:rsidRDefault="00CC410D" w:rsidP="00CC410D">
      <w:pPr>
        <w:rPr>
          <w:lang w:val="de-DE" w:eastAsia="de-DE" w:bidi="de-DE"/>
        </w:rPr>
      </w:pPr>
      <w:r w:rsidRPr="00CC410D">
        <w:rPr>
          <w:lang w:eastAsia="de-DE" w:bidi="de-DE"/>
        </w:rPr>
        <w:fldChar w:fldCharType="begin"/>
      </w:r>
      <w:r w:rsidRPr="00CC410D">
        <w:rPr>
          <w:lang w:val="de-DE" w:eastAsia="de-DE" w:bidi="de-DE"/>
        </w:rPr>
        <w:instrText xml:space="preserve"> AUTONUM  </w:instrText>
      </w:r>
      <w:r w:rsidRPr="00CC410D">
        <w:rPr>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war sich darin einig, daß es nicht zweckmäßig sei, mit der Ausarbeitung eines Abschnittes über „Statistische Verfahren für visuell erfaßte Merkmale“ fortzufahren, wen</w:t>
      </w:r>
      <w:r w:rsidR="00D96A5F">
        <w:rPr>
          <w:rFonts w:eastAsia="Calibri"/>
          <w:lang w:val="de-DE" w:eastAsia="de-DE" w:bidi="de-DE"/>
        </w:rPr>
        <w:t>n außer der bereits in Dokument </w:t>
      </w:r>
      <w:r w:rsidRPr="00CC410D">
        <w:rPr>
          <w:rFonts w:eastAsia="Calibri"/>
          <w:lang w:val="de-DE" w:eastAsia="de-DE" w:bidi="de-DE"/>
        </w:rPr>
        <w:t>TGP/8 bereitgestellten Verfahren kei</w:t>
      </w:r>
      <w:r w:rsidR="00D97244">
        <w:rPr>
          <w:rFonts w:eastAsia="Calibri"/>
          <w:lang w:val="de-DE" w:eastAsia="de-DE" w:bidi="de-DE"/>
        </w:rPr>
        <w:t>ne neue Anleitung erteilt</w:t>
      </w:r>
      <w:r w:rsidRPr="00CC410D">
        <w:rPr>
          <w:rFonts w:eastAsia="Calibri"/>
          <w:lang w:val="de-DE" w:eastAsia="de-DE" w:bidi="de-DE"/>
        </w:rPr>
        <w:t xml:space="preserve"> werde. Diesbezüglich bat er die TWC zu klären, ob sie vorschlage, ein bestehendes Verfahren abzuändern oder ein neues zusätzliches Verfahren vorzulegen. </w:t>
      </w:r>
    </w:p>
    <w:p w:rsidR="00CC410D" w:rsidRPr="00CC410D" w:rsidRDefault="00CC410D" w:rsidP="00CC410D">
      <w:pPr>
        <w:rPr>
          <w:rFonts w:cs="Arial"/>
          <w:i/>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Neuer Abschnitt:  Prüfung von Merkmalen anhand der Bildanalyse</w:t>
      </w:r>
    </w:p>
    <w:p w:rsidR="00CC410D" w:rsidRPr="00CC410D" w:rsidRDefault="00CC410D" w:rsidP="00CC410D">
      <w:pPr>
        <w:keepNext/>
        <w:rPr>
          <w:rFonts w:cs="Arial"/>
          <w:lang w:val="de-DE" w:eastAsia="de-DE" w:bidi="de-DE"/>
        </w:rPr>
      </w:pPr>
    </w:p>
    <w:p w:rsidR="00CC410D" w:rsidRPr="00CC410D" w:rsidRDefault="00CC410D" w:rsidP="00CC410D">
      <w:pPr>
        <w:rPr>
          <w:rFonts w:cs="Arial"/>
          <w:snapToGrid w:val="0"/>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prüfte das Dokument TC/49/33.</w:t>
      </w:r>
    </w:p>
    <w:p w:rsidR="00CC410D" w:rsidRPr="00CC410D" w:rsidRDefault="00CC410D" w:rsidP="00CC410D">
      <w:pPr>
        <w:rPr>
          <w:rFonts w:cs="Arial"/>
          <w:snapToGrid w:val="0"/>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nahm die Information über die für Bildanalyse verwendete Software und Hardware, wie in Anlage I von Dokument TC/49/33 dargelegt, zur Kenntnis.</w:t>
      </w:r>
    </w:p>
    <w:p w:rsidR="00CC410D" w:rsidRPr="00CC410D" w:rsidRDefault="00CC410D" w:rsidP="00CC410D">
      <w:pPr>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nahm zur Kenntnis, daß die Empfehlung der TWC </w:t>
      </w:r>
      <w:r w:rsidR="00D97244">
        <w:rPr>
          <w:rFonts w:eastAsia="Calibri"/>
          <w:lang w:val="de-DE" w:eastAsia="de-DE" w:bidi="de-DE"/>
        </w:rPr>
        <w:t xml:space="preserve">betreffend die Aufnahme der </w:t>
      </w:r>
      <w:r w:rsidRPr="00CC410D">
        <w:rPr>
          <w:rFonts w:eastAsia="Calibri"/>
          <w:lang w:val="de-DE" w:eastAsia="de-DE" w:bidi="de-DE"/>
        </w:rPr>
        <w:t>Software</w:t>
      </w:r>
      <w:r w:rsidR="00D97244">
        <w:rPr>
          <w:rFonts w:eastAsia="Calibri"/>
          <w:lang w:val="de-DE" w:eastAsia="de-DE" w:bidi="de-DE"/>
        </w:rPr>
        <w:t xml:space="preserve"> AIM</w:t>
      </w:r>
      <w:r w:rsidRPr="00CC410D">
        <w:rPr>
          <w:rFonts w:eastAsia="Calibri"/>
          <w:lang w:val="de-DE" w:eastAsia="de-DE" w:bidi="de-DE"/>
        </w:rPr>
        <w:t xml:space="preserve"> aus Frankreich in Dokument UPOV/INF/16 „Austauschbare Software“ und das Ersuc</w:t>
      </w:r>
      <w:r w:rsidR="00D97244">
        <w:rPr>
          <w:rFonts w:eastAsia="Calibri"/>
          <w:lang w:val="de-DE" w:eastAsia="de-DE" w:bidi="de-DE"/>
        </w:rPr>
        <w:t xml:space="preserve">hen an das Verbandbüro, die </w:t>
      </w:r>
      <w:r w:rsidRPr="00CC410D">
        <w:rPr>
          <w:rFonts w:eastAsia="Calibri"/>
          <w:lang w:val="de-DE" w:eastAsia="de-DE" w:bidi="de-DE"/>
        </w:rPr>
        <w:t>Software</w:t>
      </w:r>
      <w:r w:rsidR="00D97244">
        <w:rPr>
          <w:rFonts w:eastAsia="Calibri"/>
          <w:lang w:val="de-DE" w:eastAsia="de-DE" w:bidi="de-DE"/>
        </w:rPr>
        <w:t xml:space="preserve"> AIM</w:t>
      </w:r>
      <w:r w:rsidRPr="00CC410D">
        <w:rPr>
          <w:rFonts w:eastAsia="Calibri"/>
          <w:lang w:val="de-DE" w:eastAsia="de-DE" w:bidi="de-DE"/>
        </w:rPr>
        <w:t xml:space="preserve"> ins Englische zu übersetzen, in Dokument TC/49/12 berücksichtigt w</w:t>
      </w:r>
      <w:r w:rsidR="00D96A5F">
        <w:rPr>
          <w:rFonts w:eastAsia="Calibri"/>
          <w:lang w:val="de-DE" w:eastAsia="de-DE" w:bidi="de-DE"/>
        </w:rPr>
        <w:t>e</w:t>
      </w:r>
      <w:r w:rsidRPr="00CC410D">
        <w:rPr>
          <w:rFonts w:eastAsia="Calibri"/>
          <w:lang w:val="de-DE" w:eastAsia="de-DE" w:bidi="de-DE"/>
        </w:rPr>
        <w:t>rde</w:t>
      </w:r>
      <w:r w:rsidR="00D96A5F">
        <w:rPr>
          <w:rFonts w:eastAsia="Calibri"/>
          <w:lang w:val="de-DE" w:eastAsia="de-DE" w:bidi="de-DE"/>
        </w:rPr>
        <w:t>n</w:t>
      </w:r>
      <w:r w:rsidRPr="00CC410D">
        <w:rPr>
          <w:rFonts w:eastAsia="Calibri"/>
          <w:lang w:val="de-DE" w:eastAsia="de-DE" w:bidi="de-DE"/>
        </w:rPr>
        <w:t>.</w:t>
      </w:r>
    </w:p>
    <w:p w:rsidR="00CC410D" w:rsidRPr="00CC410D" w:rsidRDefault="00CC410D" w:rsidP="00CC410D">
      <w:pPr>
        <w:rPr>
          <w:rFonts w:cs="Arial"/>
          <w:lang w:val="de-DE" w:eastAsia="de-DE" w:bidi="de-DE"/>
        </w:rPr>
      </w:pPr>
    </w:p>
    <w:p w:rsidR="00CC410D" w:rsidRPr="00CC410D" w:rsidRDefault="00CC410D" w:rsidP="00CC410D">
      <w:pPr>
        <w:keepNext/>
        <w:ind w:left="567"/>
        <w:outlineLvl w:val="3"/>
        <w:rPr>
          <w:i/>
          <w:snapToGrid w:val="0"/>
          <w:lang w:val="de-DE" w:eastAsia="de-DE" w:bidi="de-DE"/>
        </w:rPr>
      </w:pPr>
      <w:r w:rsidRPr="00CC410D">
        <w:rPr>
          <w:rFonts w:eastAsia="Calibri"/>
          <w:i/>
          <w:snapToGrid w:val="0"/>
          <w:lang w:val="de-DE" w:eastAsia="de-DE" w:bidi="de-DE"/>
        </w:rPr>
        <w:t xml:space="preserve">Überarbeitung von Dokument TGP/8: Teil II: Verfahren für die DUS-Prüfung, </w:t>
      </w:r>
      <w:r w:rsidRPr="00CC410D">
        <w:rPr>
          <w:rFonts w:ascii="Calibri" w:eastAsia="Calibri" w:hAnsi="Calibri"/>
          <w:sz w:val="22"/>
          <w:szCs w:val="22"/>
          <w:lang w:val="de-DE" w:eastAsia="de-DE" w:bidi="de-DE"/>
        </w:rPr>
        <w:br/>
      </w:r>
      <w:r w:rsidRPr="00CC410D">
        <w:rPr>
          <w:rFonts w:eastAsia="Calibri"/>
          <w:i/>
          <w:snapToGrid w:val="0"/>
          <w:lang w:val="de-DE" w:eastAsia="de-DE" w:bidi="de-DE"/>
        </w:rPr>
        <w:t xml:space="preserve">Neuer Abschnitt: Statistische Verfahren für sehr kleine Probengrößen </w:t>
      </w:r>
    </w:p>
    <w:p w:rsidR="00CC410D" w:rsidRPr="00CC410D" w:rsidRDefault="00CC410D" w:rsidP="00CC410D">
      <w:pPr>
        <w:keepNext/>
        <w:rPr>
          <w:rFonts w:cs="Arial"/>
          <w:lang w:val="de-DE" w:eastAsia="de-DE" w:bidi="de-DE"/>
        </w:rPr>
      </w:pPr>
    </w:p>
    <w:p w:rsidR="00CC410D" w:rsidRPr="00CC410D" w:rsidRDefault="00CC410D" w:rsidP="00CC410D">
      <w:pPr>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Der TC nahm die in Dokument TC/49/34 enthaltene Information zur Kenntnis.</w:t>
      </w:r>
    </w:p>
    <w:p w:rsidR="00CC410D" w:rsidRPr="00CC410D" w:rsidRDefault="00CC410D" w:rsidP="00CC410D">
      <w:pPr>
        <w:rPr>
          <w:rFonts w:cs="Arial"/>
          <w:lang w:val="de-DE" w:eastAsia="de-DE" w:bidi="de-DE"/>
        </w:rPr>
      </w:pPr>
    </w:p>
    <w:p w:rsidR="00CC410D" w:rsidRPr="00CC410D" w:rsidRDefault="00CC410D" w:rsidP="008B6911">
      <w:pPr>
        <w:spacing w:after="480"/>
        <w:rPr>
          <w:rFonts w:cs="Arial"/>
          <w:lang w:val="de-DE" w:eastAsia="de-DE" w:bidi="de-DE"/>
        </w:rPr>
      </w:pPr>
      <w:r w:rsidRPr="00CC410D">
        <w:rPr>
          <w:rFonts w:cs="Arial"/>
          <w:lang w:eastAsia="de-DE" w:bidi="de-DE"/>
        </w:rPr>
        <w:fldChar w:fldCharType="begin"/>
      </w:r>
      <w:r w:rsidRPr="00CC410D">
        <w:rPr>
          <w:rFonts w:cs="Arial"/>
          <w:lang w:val="de-DE" w:eastAsia="de-DE" w:bidi="de-DE"/>
        </w:rPr>
        <w:instrText xml:space="preserve"> AUTONUM  </w:instrText>
      </w:r>
      <w:r w:rsidRPr="00CC410D">
        <w:rPr>
          <w:rFonts w:cs="Arial"/>
          <w:lang w:eastAsia="de-DE" w:bidi="de-DE"/>
        </w:rPr>
        <w:fldChar w:fldCharType="end"/>
      </w:r>
      <w:r w:rsidRPr="00CC410D">
        <w:rPr>
          <w:rFonts w:ascii="Calibri" w:eastAsia="Calibri" w:hAnsi="Calibri"/>
          <w:sz w:val="22"/>
          <w:szCs w:val="22"/>
          <w:lang w:val="de-DE" w:eastAsia="de-DE" w:bidi="de-DE"/>
        </w:rPr>
        <w:tab/>
      </w:r>
      <w:r w:rsidRPr="00CC410D">
        <w:rPr>
          <w:rFonts w:eastAsia="Calibri"/>
          <w:lang w:val="de-DE" w:eastAsia="de-DE" w:bidi="de-DE"/>
        </w:rPr>
        <w:t xml:space="preserve">Der TC vereinbarte, </w:t>
      </w:r>
      <w:r w:rsidR="00D96A5F">
        <w:rPr>
          <w:rFonts w:eastAsia="Calibri"/>
          <w:lang w:val="de-DE" w:eastAsia="de-DE" w:bidi="de-DE"/>
        </w:rPr>
        <w:t>einen</w:t>
      </w:r>
      <w:r w:rsidRPr="00CC410D">
        <w:rPr>
          <w:rFonts w:eastAsia="Calibri"/>
          <w:lang w:val="de-DE" w:eastAsia="de-DE" w:bidi="de-DE"/>
        </w:rPr>
        <w:t xml:space="preserve"> vorgeschlagenen</w:t>
      </w:r>
      <w:r w:rsidR="00D96A5F">
        <w:rPr>
          <w:rFonts w:eastAsia="Calibri"/>
          <w:lang w:val="de-DE" w:eastAsia="de-DE" w:bidi="de-DE"/>
        </w:rPr>
        <w:t xml:space="preserve"> neuen</w:t>
      </w:r>
      <w:r w:rsidRPr="00CC410D">
        <w:rPr>
          <w:rFonts w:eastAsia="Calibri"/>
          <w:lang w:val="de-DE" w:eastAsia="de-DE" w:bidi="de-DE"/>
        </w:rPr>
        <w:t xml:space="preserve"> Abschnitt: „Statistische Verfahren für sehr kleine Probengrößen“ in Dokument TGP/8 </w:t>
      </w:r>
      <w:r w:rsidR="00D96A5F">
        <w:rPr>
          <w:rFonts w:eastAsia="Calibri"/>
          <w:lang w:val="de-DE" w:eastAsia="de-DE" w:bidi="de-DE"/>
        </w:rPr>
        <w:t>nicht weiterzuverfolgen</w:t>
      </w:r>
      <w:r w:rsidRPr="00CC410D">
        <w:rPr>
          <w:rFonts w:eastAsia="Calibri"/>
          <w:lang w:val="de-DE" w:eastAsia="de-DE" w:bidi="de-DE"/>
        </w:rPr>
        <w:t>.</w:t>
      </w:r>
    </w:p>
    <w:p w:rsidR="00E76F6C" w:rsidRPr="00E76F6C" w:rsidRDefault="00AF30A0" w:rsidP="00E76F6C">
      <w:pPr>
        <w:keepNext/>
        <w:ind w:firstLine="567"/>
        <w:rPr>
          <w:lang w:val="de-DE" w:eastAsia="de-DE" w:bidi="de-DE"/>
        </w:rPr>
      </w:pPr>
      <w:r w:rsidRPr="009E5D70">
        <w:rPr>
          <w:lang w:val="de-DE"/>
        </w:rPr>
        <w:t>c)</w:t>
      </w:r>
      <w:r w:rsidRPr="009E5D70">
        <w:rPr>
          <w:lang w:val="de-DE"/>
        </w:rPr>
        <w:tab/>
      </w:r>
      <w:r w:rsidR="00E76F6C" w:rsidRPr="00E76F6C">
        <w:rPr>
          <w:rFonts w:eastAsia="Calibri"/>
          <w:lang w:val="de-DE" w:eastAsia="de-DE" w:bidi="de-DE"/>
        </w:rPr>
        <w:t>NEUE VORSCHLÄGE FÜR EINE KÜNFTIGE ÜBERARBEITUNG VON TGP-DOKUMENTEN</w:t>
      </w:r>
    </w:p>
    <w:p w:rsidR="00E76F6C" w:rsidRPr="00E76F6C" w:rsidRDefault="00E76F6C" w:rsidP="00E76F6C">
      <w:pPr>
        <w:keepNext/>
        <w:rPr>
          <w:lang w:val="de-DE" w:eastAsia="de-DE" w:bidi="de-DE"/>
        </w:rPr>
      </w:pPr>
    </w:p>
    <w:p w:rsidR="00E76F6C" w:rsidRPr="00E76F6C" w:rsidRDefault="00E76F6C" w:rsidP="00E76F6C">
      <w:pPr>
        <w:keepNext/>
        <w:outlineLvl w:val="2"/>
        <w:rPr>
          <w:i/>
          <w:lang w:val="de-DE" w:eastAsia="de-DE" w:bidi="de-DE"/>
        </w:rPr>
      </w:pPr>
      <w:bookmarkStart w:id="28" w:name="_Toc346297007"/>
      <w:r w:rsidRPr="00E76F6C">
        <w:rPr>
          <w:rFonts w:eastAsia="Calibri"/>
          <w:i/>
          <w:lang w:val="de-DE" w:eastAsia="de-DE" w:bidi="de-DE"/>
        </w:rPr>
        <w:t>TGP/7:  Erstellung von Prüfungsrichtlinien</w:t>
      </w:r>
      <w:bookmarkEnd w:id="28"/>
    </w:p>
    <w:p w:rsidR="00E76F6C" w:rsidRPr="00E76F6C" w:rsidRDefault="00E76F6C" w:rsidP="00E76F6C">
      <w:pPr>
        <w:keepNext/>
        <w:rPr>
          <w:rFonts w:cs="Arial"/>
          <w:lang w:val="de-DE" w:eastAsia="de-DE" w:bidi="de-DE"/>
        </w:rPr>
      </w:pPr>
    </w:p>
    <w:p w:rsidR="00E76F6C" w:rsidRPr="00E76F6C" w:rsidRDefault="00E76F6C" w:rsidP="00E76F6C">
      <w:pPr>
        <w:keepNext/>
        <w:ind w:left="567"/>
        <w:outlineLvl w:val="3"/>
        <w:rPr>
          <w:i/>
          <w:snapToGrid w:val="0"/>
          <w:lang w:val="de-DE" w:eastAsia="de-DE" w:bidi="de-DE"/>
        </w:rPr>
      </w:pPr>
      <w:bookmarkStart w:id="29" w:name="_Toc346297008"/>
      <w:r w:rsidRPr="00E76F6C">
        <w:rPr>
          <w:rFonts w:eastAsia="Calibri"/>
          <w:i/>
          <w:snapToGrid w:val="0"/>
          <w:lang w:val="de-DE" w:eastAsia="de-DE" w:bidi="de-DE"/>
        </w:rPr>
        <w:t>Dauer der Prüfung</w:t>
      </w:r>
      <w:bookmarkEnd w:id="29"/>
    </w:p>
    <w:p w:rsidR="00E76F6C" w:rsidRPr="00E76F6C" w:rsidRDefault="00E76F6C" w:rsidP="00E76F6C">
      <w:pPr>
        <w:keepNext/>
        <w:rPr>
          <w:lang w:val="de-DE" w:eastAsia="de-DE" w:bidi="de-DE"/>
        </w:rPr>
      </w:pPr>
    </w:p>
    <w:p w:rsidR="00E76F6C" w:rsidRPr="00E76F6C" w:rsidRDefault="00E76F6C" w:rsidP="00E76F6C">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war sich darin einig, daß es nicht erforderlich sei, weitere Information im Hinblick auf die Dauer der Prüfung zu erteilen, die in den Kapiteln 3.1 und 4.1.2. wie folgt dargelegt ist:</w:t>
      </w:r>
    </w:p>
    <w:p w:rsidR="00E76F6C" w:rsidRPr="00E76F6C" w:rsidRDefault="00E76F6C" w:rsidP="00E76F6C">
      <w:pPr>
        <w:rPr>
          <w:rFonts w:cs="Arial"/>
          <w:lang w:val="de-DE" w:eastAsia="de-DE" w:bidi="de-DE"/>
        </w:rPr>
      </w:pPr>
    </w:p>
    <w:p w:rsidR="00E76F6C" w:rsidRPr="00E76F6C" w:rsidRDefault="00E76F6C" w:rsidP="00E76F6C">
      <w:pPr>
        <w:ind w:left="2127" w:hanging="1560"/>
        <w:rPr>
          <w:rFonts w:cs="Arial"/>
          <w:lang w:val="de-DE" w:eastAsia="de-DE" w:bidi="de-DE"/>
        </w:rPr>
      </w:pPr>
      <w:r w:rsidRPr="00E76F6C">
        <w:rPr>
          <w:rFonts w:eastAsia="Calibri"/>
          <w:lang w:val="de-DE" w:eastAsia="de-DE" w:bidi="de-DE"/>
        </w:rPr>
        <w:t>Kapitel 3.1:</w:t>
      </w:r>
      <w:r w:rsidRPr="00E76F6C">
        <w:rPr>
          <w:rFonts w:ascii="Calibri" w:eastAsia="Calibri" w:hAnsi="Calibri"/>
          <w:sz w:val="22"/>
          <w:szCs w:val="22"/>
          <w:lang w:val="de-DE" w:eastAsia="de-DE" w:bidi="de-DE"/>
        </w:rPr>
        <w:tab/>
      </w:r>
      <w:r w:rsidRPr="00E76F6C">
        <w:rPr>
          <w:rFonts w:eastAsia="Calibri"/>
          <w:lang w:val="de-DE" w:eastAsia="de-DE" w:bidi="de-DE"/>
        </w:rPr>
        <w:t>„Die Mindestprüfungsdauer sollte in der Regel zwei unabhängige Wachstumsperioden betragen.“</w:t>
      </w:r>
    </w:p>
    <w:p w:rsidR="00E76F6C" w:rsidRPr="00E76F6C" w:rsidRDefault="00E76F6C" w:rsidP="00E76F6C">
      <w:pPr>
        <w:ind w:left="2127" w:hanging="1560"/>
        <w:rPr>
          <w:rFonts w:cs="Arial"/>
          <w:lang w:val="de-DE" w:eastAsia="de-DE" w:bidi="de-DE"/>
        </w:rPr>
      </w:pPr>
    </w:p>
    <w:p w:rsidR="00E76F6C" w:rsidRPr="00E76F6C" w:rsidRDefault="00E76F6C" w:rsidP="00E76F6C">
      <w:pPr>
        <w:ind w:left="2127" w:hanging="1560"/>
        <w:rPr>
          <w:rFonts w:cs="Arial"/>
          <w:lang w:val="de-DE" w:eastAsia="de-DE" w:bidi="de-DE"/>
        </w:rPr>
      </w:pPr>
      <w:r w:rsidRPr="00E76F6C">
        <w:rPr>
          <w:rFonts w:eastAsia="Calibri"/>
          <w:lang w:val="de-DE" w:eastAsia="de-DE" w:bidi="de-DE"/>
        </w:rPr>
        <w:t>Kapitel 4.1.2:</w:t>
      </w:r>
      <w:r w:rsidRPr="00E76F6C">
        <w:rPr>
          <w:rFonts w:ascii="Calibri" w:eastAsia="Calibri" w:hAnsi="Calibri"/>
          <w:sz w:val="22"/>
          <w:szCs w:val="22"/>
          <w:lang w:val="de-DE" w:eastAsia="de-DE" w:bidi="de-DE"/>
        </w:rPr>
        <w:tab/>
      </w:r>
      <w:r w:rsidRPr="00E76F6C">
        <w:rPr>
          <w:rFonts w:eastAsia="Calibri"/>
          <w:lang w:val="de-DE" w:eastAsia="de-DE" w:bidi="de-DE"/>
        </w:rPr>
        <w:t>„Die zwischen Sorten erfaßten Unterschiede können so deutlich sein, daß nicht mehr als eine Wachstumsperiode notwendig ist.“</w:t>
      </w:r>
    </w:p>
    <w:p w:rsidR="00E76F6C" w:rsidRPr="00E76F6C" w:rsidRDefault="00E76F6C" w:rsidP="00E76F6C">
      <w:pPr>
        <w:rPr>
          <w:rFonts w:cs="Arial"/>
          <w:lang w:val="de-DE" w:eastAsia="de-DE" w:bidi="de-DE"/>
        </w:rPr>
      </w:pPr>
    </w:p>
    <w:p w:rsidR="00E76F6C" w:rsidRPr="00E76F6C" w:rsidRDefault="00E76F6C" w:rsidP="00E76F6C">
      <w:pPr>
        <w:rPr>
          <w:rFonts w:cs="Arial"/>
          <w:b/>
          <w:lang w:val="de-DE" w:eastAsia="de-DE" w:bidi="de-DE"/>
        </w:rPr>
      </w:pPr>
      <w:r w:rsidRPr="00E76F6C">
        <w:rPr>
          <w:rFonts w:cs="Arial"/>
          <w:lang w:eastAsia="de-DE" w:bidi="de-DE"/>
        </w:rPr>
        <w:fldChar w:fldCharType="begin"/>
      </w:r>
      <w:r w:rsidRPr="00E76F6C">
        <w:rPr>
          <w:rFonts w:cs="Arial"/>
          <w:lang w:val="de-DE" w:eastAsia="de-DE" w:bidi="de-DE"/>
        </w:rPr>
        <w:instrText xml:space="preserve"> AUTONUM  </w:instrText>
      </w:r>
      <w:r w:rsidRPr="00E76F6C">
        <w:rPr>
          <w:rFonts w:cs="Arial"/>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Diesbezüglich war sich der TC darin einig, daß die Kapitel 3.1 und 4.1.2 nicht widersprüchlich seien, da sich ersteres auf die Prüfung der Unterscheidbarkeit, Homogenität und Beständigkeit sowie die Erarbeitung einer Sortenbeschreibung beziehe, wohingegen sich letzteres lediglich auf Unterscheidbarkeit beziehe. </w:t>
      </w:r>
    </w:p>
    <w:p w:rsidR="00E76F6C" w:rsidRPr="00E76F6C" w:rsidRDefault="00E76F6C" w:rsidP="00E76F6C">
      <w:pPr>
        <w:rPr>
          <w:rFonts w:cs="Arial"/>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Wachstumsperiode</w:t>
      </w:r>
    </w:p>
    <w:p w:rsidR="00E76F6C" w:rsidRPr="00E76F6C" w:rsidRDefault="00E76F6C" w:rsidP="00E76F6C">
      <w:pPr>
        <w:keepNext/>
        <w:rPr>
          <w:lang w:val="de-DE" w:eastAsia="de-DE" w:bidi="de-DE"/>
        </w:rPr>
      </w:pPr>
    </w:p>
    <w:p w:rsidR="00E76F6C" w:rsidRPr="00E76F6C" w:rsidRDefault="00E76F6C" w:rsidP="00E76F6C">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w:t>
      </w:r>
      <w:r w:rsidR="001A35CA">
        <w:rPr>
          <w:rFonts w:eastAsia="Calibri"/>
          <w:lang w:val="de-DE" w:eastAsia="de-DE" w:bidi="de-DE"/>
        </w:rPr>
        <w:t>ersuchte</w:t>
      </w:r>
      <w:r w:rsidRPr="00E76F6C">
        <w:rPr>
          <w:rFonts w:eastAsia="Calibri"/>
          <w:lang w:val="de-DE" w:eastAsia="de-DE" w:bidi="de-DE"/>
        </w:rPr>
        <w:t xml:space="preserve"> die TWF zu prüfen, ob es notwendig sei, einen neuen ASW für eine Wachstumsperiode für tropische Arten zu entwickeln.</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bookmarkStart w:id="30" w:name="_Toc346297010"/>
      <w:r w:rsidRPr="00E76F6C">
        <w:rPr>
          <w:rFonts w:eastAsia="Calibri"/>
          <w:i/>
          <w:snapToGrid w:val="0"/>
          <w:lang w:val="de-DE" w:eastAsia="de-DE" w:bidi="de-DE"/>
        </w:rPr>
        <w:t>Ursprung von Vermehrungsmaterial</w:t>
      </w:r>
      <w:bookmarkEnd w:id="30"/>
    </w:p>
    <w:p w:rsidR="00E76F6C" w:rsidRPr="00E76F6C" w:rsidRDefault="00E76F6C" w:rsidP="00E76F6C">
      <w:pPr>
        <w:keepNext/>
        <w:rPr>
          <w:lang w:val="de-DE" w:eastAsia="de-DE" w:bidi="de-DE"/>
        </w:rPr>
      </w:pPr>
    </w:p>
    <w:p w:rsidR="00E76F6C" w:rsidRPr="00E76F6C" w:rsidRDefault="00E76F6C" w:rsidP="00E76F6C">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nahm zur Kenntnis, daß </w:t>
      </w:r>
      <w:r w:rsidR="002E7F59">
        <w:rPr>
          <w:rFonts w:eastAsia="Calibri"/>
          <w:lang w:val="de-DE" w:eastAsia="de-DE" w:bidi="de-DE"/>
        </w:rPr>
        <w:t>Sachverständige</w:t>
      </w:r>
      <w:r w:rsidRPr="00E76F6C">
        <w:rPr>
          <w:rFonts w:eastAsia="Calibri"/>
          <w:lang w:val="de-DE" w:eastAsia="de-DE" w:bidi="de-DE"/>
        </w:rPr>
        <w:t xml:space="preserve"> der Europäischen Union der TWF und der TWO auf ihren Tagungen im Jahr 2013 Information über den Einfluß des Verfahrens vegetativer Vermehrung und des Ursprungs des von der Pflanze selbst entnommenen Vermehrungsmaterials auf die künftige Entwicklung der Pflanze und die Merkmalsausprägung, und wie dies in den Prüfungsrichtlinien behandelt werden könne, erteilen werde</w:t>
      </w:r>
      <w:r w:rsidR="002E7F59">
        <w:rPr>
          <w:rFonts w:eastAsia="Calibri"/>
          <w:lang w:val="de-DE" w:eastAsia="de-DE" w:bidi="de-DE"/>
        </w:rPr>
        <w:t>n</w:t>
      </w:r>
      <w:r w:rsidRPr="00E76F6C">
        <w:rPr>
          <w:rFonts w:eastAsia="Calibri"/>
          <w:lang w:val="de-DE" w:eastAsia="de-DE" w:bidi="de-DE"/>
        </w:rPr>
        <w:t>.</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bookmarkStart w:id="31" w:name="_Toc346297011"/>
      <w:r w:rsidRPr="00E76F6C">
        <w:rPr>
          <w:rFonts w:eastAsia="Calibri"/>
          <w:i/>
          <w:snapToGrid w:val="0"/>
          <w:lang w:val="de-DE" w:eastAsia="de-DE" w:bidi="de-DE"/>
        </w:rPr>
        <w:t>Anzahl der für die Beschreibung erforderlichen Pflanzen</w:t>
      </w:r>
      <w:bookmarkEnd w:id="31"/>
    </w:p>
    <w:p w:rsidR="00E76F6C" w:rsidRPr="00E76F6C" w:rsidRDefault="00E76F6C" w:rsidP="00E76F6C">
      <w:pPr>
        <w:keepNext/>
        <w:rPr>
          <w:lang w:val="de-DE" w:eastAsia="de-DE" w:bidi="de-DE"/>
        </w:rPr>
      </w:pPr>
    </w:p>
    <w:p w:rsidR="00E76F6C" w:rsidRPr="00E76F6C" w:rsidRDefault="00E76F6C" w:rsidP="00E76F6C">
      <w:pPr>
        <w:rPr>
          <w:rFonts w:cs="Arial"/>
          <w:lang w:val="de-DE" w:eastAsia="de-DE" w:bidi="de-DE"/>
        </w:rPr>
      </w:pPr>
      <w:r w:rsidRPr="00E76F6C">
        <w:rPr>
          <w:rFonts w:cs="Arial"/>
          <w:lang w:eastAsia="de-DE" w:bidi="de-DE"/>
        </w:rPr>
        <w:fldChar w:fldCharType="begin"/>
      </w:r>
      <w:r w:rsidRPr="00E76F6C">
        <w:rPr>
          <w:rFonts w:cs="Arial"/>
          <w:lang w:val="de-DE" w:eastAsia="de-DE" w:bidi="de-DE"/>
        </w:rPr>
        <w:instrText xml:space="preserve"> AUTONUM  </w:instrText>
      </w:r>
      <w:r w:rsidRPr="00E76F6C">
        <w:rPr>
          <w:rFonts w:cs="Arial"/>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war sich darin einig, daß es nicht erforderlich sei, in einer künftigen Überarbeitung von Dokument TGP/7 weitere Anleitung zur Anzahl der für die Beschreibung erforderlichen Pflanzen zu erteilen, da es in den Prüfungsrichtlinien heiße</w:t>
      </w:r>
      <w:r w:rsidR="00627E7E">
        <w:rPr>
          <w:rFonts w:eastAsia="Calibri"/>
          <w:lang w:val="de-DE" w:eastAsia="de-DE" w:bidi="de-DE"/>
        </w:rPr>
        <w:t>:</w:t>
      </w:r>
      <w:r w:rsidRPr="00E76F6C">
        <w:rPr>
          <w:rFonts w:eastAsia="Calibri"/>
          <w:lang w:val="de-DE" w:eastAsia="de-DE" w:bidi="de-DE"/>
        </w:rPr>
        <w:t xml:space="preserve"> „Zweck dieser Richtlinien („Prüfungsrichtlinien“) ist</w:t>
      </w:r>
      <w:r w:rsidR="00627E7E">
        <w:rPr>
          <w:rFonts w:eastAsia="Calibri"/>
          <w:lang w:val="de-DE" w:eastAsia="de-DE" w:bidi="de-DE"/>
        </w:rPr>
        <w:t xml:space="preserve"> es</w:t>
      </w:r>
      <w:r w:rsidRPr="00E76F6C">
        <w:rPr>
          <w:rFonts w:eastAsia="Calibri"/>
          <w:lang w:val="de-DE" w:eastAsia="de-DE" w:bidi="de-DE"/>
        </w:rPr>
        <w:t>, die in der Allgemeinen Einführung (Dokument TG</w:t>
      </w:r>
      <w:r w:rsidR="00627E7E">
        <w:rPr>
          <w:rFonts w:eastAsia="Calibri"/>
          <w:lang w:val="de-DE" w:eastAsia="de-DE" w:bidi="de-DE"/>
        </w:rPr>
        <w:t>/1/3) und deren verbundenen TGP</w:t>
      </w:r>
      <w:r w:rsidR="00627E7E">
        <w:rPr>
          <w:rFonts w:eastAsia="Calibri"/>
          <w:lang w:val="de-DE" w:eastAsia="de-DE" w:bidi="de-DE"/>
        </w:rPr>
        <w:noBreakHyphen/>
      </w:r>
      <w:r w:rsidRPr="00E76F6C">
        <w:rPr>
          <w:rFonts w:eastAsia="Calibri"/>
          <w:lang w:val="de-DE" w:eastAsia="de-DE" w:bidi="de-DE"/>
        </w:rPr>
        <w:t>Dokumenten enthaltenen Grundsätze in detaillierte praktische Anleitung für die harmonisierte Prüfung der Unterscheidbarkeit, der Homogenität und der Beständigkeit (DUS) umzusetzen und insbesondere</w:t>
      </w:r>
      <w:r w:rsidR="000373AF">
        <w:rPr>
          <w:rFonts w:eastAsia="Calibri"/>
          <w:lang w:val="de-DE" w:eastAsia="de-DE" w:bidi="de-DE"/>
        </w:rPr>
        <w:t xml:space="preserve"> geeignete Merkmale für die DUS</w:t>
      </w:r>
      <w:r w:rsidR="000373AF">
        <w:rPr>
          <w:rFonts w:eastAsia="Calibri"/>
          <w:lang w:val="de-DE" w:eastAsia="de-DE" w:bidi="de-DE"/>
        </w:rPr>
        <w:noBreakHyphen/>
      </w:r>
      <w:r w:rsidRPr="00E76F6C">
        <w:rPr>
          <w:rFonts w:eastAsia="Calibri"/>
          <w:lang w:val="de-DE" w:eastAsia="de-DE" w:bidi="de-DE"/>
        </w:rPr>
        <w:t>Prüfung und die Erstellung harmonisierter Sortenbeschreibungen auszuweisen.“</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Entwicklungsstadien</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vereinbarte, daß bei einer künftigen Überarbeitung von Dokument TGP/7 im Hinblick auf die Aufnahme von Schlüsseln der Entwicklungsstadien in Kapitel 8 der Prüfungsrichtlinien eine Klarstellung vorzunehmen sei, und ersuchte das Verbandsbüro, einen Entwurf für eine Anleitung zur Prüfung durch die TWP auf ihren Tagungen im Jahr 2013 auszuarbeiten.</w:t>
      </w:r>
    </w:p>
    <w:p w:rsidR="00E76F6C" w:rsidRPr="00E76F6C" w:rsidRDefault="00E76F6C" w:rsidP="00E76F6C">
      <w:pPr>
        <w:spacing w:line="360" w:lineRule="auto"/>
        <w:rPr>
          <w:lang w:val="de-DE" w:eastAsia="de-DE" w:bidi="de-DE"/>
        </w:rPr>
      </w:pPr>
    </w:p>
    <w:p w:rsidR="00E76F6C" w:rsidRPr="00E76F6C" w:rsidRDefault="00E76F6C" w:rsidP="00E76F6C">
      <w:pPr>
        <w:keepNext/>
        <w:outlineLvl w:val="2"/>
        <w:rPr>
          <w:i/>
          <w:lang w:val="de-DE" w:eastAsia="de-DE" w:bidi="de-DE"/>
        </w:rPr>
      </w:pPr>
      <w:bookmarkStart w:id="32" w:name="_Toc346297012"/>
      <w:r w:rsidRPr="00E76F6C">
        <w:rPr>
          <w:rFonts w:eastAsia="Calibri"/>
          <w:i/>
          <w:lang w:val="de-DE" w:eastAsia="de-DE" w:bidi="de-DE"/>
        </w:rPr>
        <w:t>TGP/9:  Prüfung der Unterscheidbarkeit</w:t>
      </w:r>
      <w:bookmarkEnd w:id="32"/>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vereinbarte, daß auf der Grundlage der in Dokument TC/49/17, Anlage II, erteilten Anleitung weitere Anleitung zur Anzahl der für die Unterscheidbarkeit zu erfassenden Pflanzen in eine künftige Überarbeitung von Dokument TGP/9 </w:t>
      </w:r>
      <w:r w:rsidR="00564819">
        <w:rPr>
          <w:rFonts w:eastAsia="Calibri"/>
          <w:lang w:val="de-DE" w:eastAsia="de-DE" w:bidi="de-DE"/>
        </w:rPr>
        <w:t>aufgenommen</w:t>
      </w:r>
      <w:r w:rsidRPr="00E76F6C">
        <w:rPr>
          <w:rFonts w:eastAsia="Calibri"/>
          <w:lang w:val="de-DE" w:eastAsia="de-DE" w:bidi="de-DE"/>
        </w:rPr>
        <w:t xml:space="preserve"> werden solle.</w:t>
      </w:r>
    </w:p>
    <w:p w:rsidR="00E76F6C" w:rsidRPr="00E76F6C" w:rsidRDefault="00E76F6C" w:rsidP="00E76F6C">
      <w:pPr>
        <w:spacing w:line="360" w:lineRule="auto"/>
        <w:rPr>
          <w:lang w:val="de-DE" w:eastAsia="de-DE" w:bidi="de-DE"/>
        </w:rPr>
      </w:pPr>
    </w:p>
    <w:p w:rsidR="00E76F6C" w:rsidRPr="00E76F6C" w:rsidRDefault="00E76F6C" w:rsidP="00E76F6C">
      <w:pPr>
        <w:keepNext/>
        <w:outlineLvl w:val="2"/>
        <w:rPr>
          <w:i/>
          <w:lang w:val="de-DE" w:eastAsia="de-DE" w:bidi="de-DE"/>
        </w:rPr>
      </w:pPr>
      <w:r w:rsidRPr="00E76F6C">
        <w:rPr>
          <w:rFonts w:eastAsia="Calibri"/>
          <w:i/>
          <w:lang w:val="de-DE" w:eastAsia="de-DE" w:bidi="de-DE"/>
        </w:rPr>
        <w:t>TGP/14:  Glossar der in den UPOV-Dokumenten verwendeten Begriffe</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vereinbarte, daß eine Definition von „Punkt” in eine künf</w:t>
      </w:r>
      <w:r w:rsidR="00564819">
        <w:rPr>
          <w:rFonts w:eastAsia="Calibri"/>
          <w:lang w:val="de-DE" w:eastAsia="de-DE" w:bidi="de-DE"/>
        </w:rPr>
        <w:t>tige Überarbeitung von Dokument </w:t>
      </w:r>
      <w:r w:rsidRPr="00E76F6C">
        <w:rPr>
          <w:rFonts w:eastAsia="Calibri"/>
          <w:lang w:val="de-DE" w:eastAsia="de-DE" w:bidi="de-DE"/>
        </w:rPr>
        <w:t>TGP/14 Abschnitt 2: „Botanische Begriffe, Unterabschnitt 3: Farbe“ aufgenommen werden solle und bat das Verbandsbüro, einen Entwurf zur Prüfung durch die TWP auf ihren Tagungen im Jahr 2013 auszuarbeiten.</w:t>
      </w:r>
    </w:p>
    <w:p w:rsidR="00E76F6C" w:rsidRPr="00E76F6C" w:rsidRDefault="00E76F6C" w:rsidP="00E76F6C">
      <w:pPr>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vereinbarte, daß Anleitung zu den Gefahren der Bereitstellung von Farbabbildungen in Prüfungsrichtlinien erteilt werden solle. Allerdings war sich der TC darin einig, daß solch eine Anleitung eher in einer künftigen Überarbeitung von Dokument TGP/7 als in Dokument TGP/14 erteilt werden solle. Der TC </w:t>
      </w:r>
      <w:r w:rsidR="00564819">
        <w:rPr>
          <w:rFonts w:eastAsia="Calibri"/>
          <w:lang w:val="de-DE" w:eastAsia="de-DE" w:bidi="de-DE"/>
        </w:rPr>
        <w:t>ersuchte</w:t>
      </w:r>
      <w:r w:rsidRPr="00E76F6C">
        <w:rPr>
          <w:rFonts w:eastAsia="Calibri"/>
          <w:lang w:val="de-DE" w:eastAsia="de-DE" w:bidi="de-DE"/>
        </w:rPr>
        <w:t xml:space="preserve"> das Verbandsbüro, einen Entwurf zur Prüfung durch die TWP auf ihren Tagungen im Jahr 2013 auszuarbeiten.</w:t>
      </w:r>
    </w:p>
    <w:p w:rsidR="00E76F6C" w:rsidRPr="00E76F6C" w:rsidRDefault="00E76F6C" w:rsidP="00E76F6C">
      <w:pPr>
        <w:spacing w:line="360" w:lineRule="auto"/>
        <w:rPr>
          <w:lang w:val="de-DE" w:eastAsia="de-DE" w:bidi="de-DE"/>
        </w:rPr>
      </w:pPr>
    </w:p>
    <w:p w:rsidR="00E76F6C" w:rsidRPr="00E76F6C" w:rsidRDefault="00E76F6C" w:rsidP="00E76F6C">
      <w:pPr>
        <w:keepNext/>
        <w:outlineLvl w:val="2"/>
        <w:rPr>
          <w:i/>
          <w:lang w:val="de-DE" w:eastAsia="de-DE" w:bidi="de-DE"/>
        </w:rPr>
      </w:pPr>
      <w:r w:rsidRPr="00E76F6C">
        <w:rPr>
          <w:rFonts w:eastAsia="Calibri"/>
          <w:i/>
          <w:lang w:val="de-DE" w:eastAsia="de-DE" w:bidi="de-DE"/>
        </w:rPr>
        <w:lastRenderedPageBreak/>
        <w:t>Programm für die Erstellung von TGP-Dokumenten</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billigte das Programm für die Erstellung von TGP-Dokumenten, wie in der Anlage von Dokument TC/49/5 dargelegt, vorbehaltlich seiner Entschließungen </w:t>
      </w:r>
      <w:r w:rsidR="008F5EA2" w:rsidRPr="00E76F6C">
        <w:rPr>
          <w:rFonts w:eastAsia="Calibri"/>
          <w:lang w:val="de-DE" w:eastAsia="de-DE" w:bidi="de-DE"/>
        </w:rPr>
        <w:t xml:space="preserve">auf seiner neunundvierzigsten Tagung </w:t>
      </w:r>
      <w:r w:rsidRPr="00E76F6C">
        <w:rPr>
          <w:rFonts w:eastAsia="Calibri"/>
          <w:lang w:val="de-DE" w:eastAsia="de-DE" w:bidi="de-DE"/>
        </w:rPr>
        <w:t>zu</w:t>
      </w:r>
      <w:r w:rsidR="00564819">
        <w:rPr>
          <w:rFonts w:eastAsia="Calibri"/>
          <w:lang w:val="de-DE" w:eastAsia="de-DE" w:bidi="de-DE"/>
        </w:rPr>
        <w:t xml:space="preserve"> allen Angelegenheiten, die TGP</w:t>
      </w:r>
      <w:r w:rsidR="00564819">
        <w:rPr>
          <w:rFonts w:eastAsia="Calibri"/>
          <w:lang w:val="de-DE" w:eastAsia="de-DE" w:bidi="de-DE"/>
        </w:rPr>
        <w:noBreakHyphen/>
      </w:r>
      <w:r w:rsidR="008F5EA2">
        <w:rPr>
          <w:rFonts w:eastAsia="Calibri"/>
          <w:lang w:val="de-DE" w:eastAsia="de-DE" w:bidi="de-DE"/>
        </w:rPr>
        <w:t>Dokumente betreffen</w:t>
      </w:r>
      <w:r w:rsidRPr="00E76F6C">
        <w:rPr>
          <w:rFonts w:eastAsia="Calibri"/>
          <w:lang w:val="de-DE" w:eastAsia="de-DE" w:bidi="de-DE"/>
        </w:rPr>
        <w:t>.</w:t>
      </w:r>
    </w:p>
    <w:p w:rsidR="00E76F6C" w:rsidRPr="00E76F6C" w:rsidRDefault="00E76F6C" w:rsidP="00E76F6C">
      <w:pPr>
        <w:rPr>
          <w:lang w:val="de-DE" w:eastAsia="de-DE" w:bidi="de-DE"/>
        </w:rPr>
      </w:pPr>
    </w:p>
    <w:p w:rsidR="00E76F6C" w:rsidRPr="00E76F6C" w:rsidRDefault="00E76F6C" w:rsidP="00E76F6C">
      <w:pPr>
        <w:rPr>
          <w:lang w:val="de-DE" w:eastAsia="de-DE" w:bidi="de-DE"/>
        </w:rPr>
      </w:pPr>
    </w:p>
    <w:p w:rsidR="00E76F6C" w:rsidRPr="00E76F6C" w:rsidRDefault="00E76F6C" w:rsidP="00E76F6C">
      <w:pPr>
        <w:keepNext/>
        <w:rPr>
          <w:u w:val="single"/>
          <w:lang w:val="de-DE" w:eastAsia="de-DE" w:bidi="de-DE"/>
        </w:rPr>
      </w:pPr>
      <w:r w:rsidRPr="00E76F6C">
        <w:rPr>
          <w:rFonts w:eastAsia="Calibri"/>
          <w:u w:val="single"/>
          <w:lang w:val="de-DE" w:eastAsia="de-DE" w:bidi="de-DE"/>
        </w:rPr>
        <w:t>Sortenbezeichnungen</w:t>
      </w:r>
    </w:p>
    <w:p w:rsidR="00E76F6C" w:rsidRPr="00E76F6C" w:rsidRDefault="00E76F6C" w:rsidP="00E76F6C">
      <w:pPr>
        <w:keepNext/>
        <w:rPr>
          <w:lang w:val="de-DE" w:eastAsia="de-DE" w:bidi="de-DE"/>
        </w:rPr>
      </w:pPr>
    </w:p>
    <w:p w:rsidR="00E76F6C" w:rsidRPr="00E76F6C" w:rsidRDefault="00E76F6C" w:rsidP="00E76F6C">
      <w:pPr>
        <w:keepNext/>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TC/49/8.</w:t>
      </w:r>
    </w:p>
    <w:p w:rsidR="00E76F6C" w:rsidRPr="00E76F6C" w:rsidRDefault="00E76F6C" w:rsidP="00E76F6C">
      <w:pPr>
        <w:keepNext/>
        <w:rPr>
          <w:lang w:val="de-DE" w:eastAsia="de-DE" w:bidi="de-DE"/>
        </w:rPr>
      </w:pPr>
    </w:p>
    <w:p w:rsidR="00E76F6C" w:rsidRPr="00E76F6C" w:rsidRDefault="00E76F6C" w:rsidP="00E76F6C">
      <w:pPr>
        <w:rPr>
          <w:snapToGrid w:val="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snapToGrid w:val="0"/>
          <w:lang w:val="de-DE" w:eastAsia="de-DE" w:bidi="de-DE"/>
        </w:rPr>
        <w:t>Der TC nahm die Entwicklungen betreffend mögliche Bereiche einer Zusammenarbeit zwischen der UPOV und der Internationalen Kommission für die Nomenklatur der Kulturpflanzen (</w:t>
      </w:r>
      <w:r w:rsidRPr="008F5EA2">
        <w:rPr>
          <w:rFonts w:eastAsia="Calibri"/>
          <w:i/>
          <w:snapToGrid w:val="0"/>
          <w:lang w:val="de-DE" w:eastAsia="de-DE" w:bidi="de-DE"/>
        </w:rPr>
        <w:t>International Commission for the Nomenclature of Cultivated Plants</w:t>
      </w:r>
      <w:r w:rsidRPr="00E76F6C">
        <w:rPr>
          <w:rFonts w:eastAsia="Calibri"/>
          <w:snapToGrid w:val="0"/>
          <w:lang w:val="de-DE" w:eastAsia="de-DE" w:bidi="de-DE"/>
        </w:rPr>
        <w:t>) der Internationalen Vereinigung der biologischen Wissenschaften (</w:t>
      </w:r>
      <w:r w:rsidRPr="008F5EA2">
        <w:rPr>
          <w:rFonts w:eastAsia="Calibri"/>
          <w:i/>
          <w:snapToGrid w:val="0"/>
          <w:lang w:val="de-DE" w:eastAsia="de-DE" w:bidi="de-DE"/>
        </w:rPr>
        <w:t>International Union of Biological Sciences</w:t>
      </w:r>
      <w:r w:rsidRPr="00E76F6C">
        <w:rPr>
          <w:rFonts w:eastAsia="Calibri"/>
          <w:snapToGrid w:val="0"/>
          <w:lang w:val="de-DE" w:eastAsia="de-DE" w:bidi="de-DE"/>
        </w:rPr>
        <w:t>) (IUBS-Kommission) sowie der Kommission für die Nomenklatur der Kulturpflanzen der Internationalen Gesellschaft für Gartenbaukunde (</w:t>
      </w:r>
      <w:r w:rsidRPr="008F5EA2">
        <w:rPr>
          <w:rFonts w:eastAsia="Calibri"/>
          <w:i/>
          <w:snapToGrid w:val="0"/>
          <w:lang w:val="de-DE" w:eastAsia="de-DE" w:bidi="de-DE"/>
        </w:rPr>
        <w:t>International Society for Horticultural Science Commission for Nomenclature a</w:t>
      </w:r>
      <w:r w:rsidR="008F5EA2">
        <w:rPr>
          <w:rFonts w:eastAsia="Calibri"/>
          <w:i/>
          <w:snapToGrid w:val="0"/>
          <w:lang w:val="de-DE" w:eastAsia="de-DE" w:bidi="de-DE"/>
        </w:rPr>
        <w:t>nd Cultivar Registration) (ISHS</w:t>
      </w:r>
      <w:r w:rsidR="008F5EA2">
        <w:rPr>
          <w:rFonts w:eastAsia="Calibri"/>
          <w:i/>
          <w:snapToGrid w:val="0"/>
          <w:lang w:val="de-DE" w:eastAsia="de-DE" w:bidi="de-DE"/>
        </w:rPr>
        <w:noBreakHyphen/>
      </w:r>
      <w:r w:rsidRPr="008F5EA2">
        <w:rPr>
          <w:rFonts w:eastAsia="Calibri"/>
          <w:i/>
          <w:snapToGrid w:val="0"/>
          <w:lang w:val="de-DE" w:eastAsia="de-DE" w:bidi="de-DE"/>
        </w:rPr>
        <w:t>Kommission</w:t>
      </w:r>
      <w:r w:rsidRPr="00E76F6C">
        <w:rPr>
          <w:rFonts w:eastAsia="Calibri"/>
          <w:snapToGrid w:val="0"/>
          <w:lang w:val="de-DE" w:eastAsia="de-DE" w:bidi="de-DE"/>
        </w:rPr>
        <w:t>), wie in den Absätzen 24 und 25 von Dokument TC/49/8 dargelegt, zur Kenntnis.</w:t>
      </w:r>
    </w:p>
    <w:p w:rsidR="00E76F6C" w:rsidRPr="00E76F6C" w:rsidRDefault="00E76F6C" w:rsidP="00E76F6C">
      <w:pPr>
        <w:rPr>
          <w:lang w:val="de-DE" w:eastAsia="de-DE" w:bidi="de-DE"/>
        </w:rPr>
      </w:pPr>
    </w:p>
    <w:p w:rsidR="00E76F6C" w:rsidRPr="00E76F6C" w:rsidRDefault="00E76F6C" w:rsidP="00E76F6C">
      <w:pPr>
        <w:rPr>
          <w:lang w:val="de-DE" w:eastAsia="de-DE" w:bidi="de-DE"/>
        </w:rPr>
      </w:pPr>
    </w:p>
    <w:p w:rsidR="00E76F6C" w:rsidRPr="00E76F6C" w:rsidRDefault="00E76F6C" w:rsidP="00E76F6C">
      <w:pPr>
        <w:keepNext/>
        <w:outlineLvl w:val="1"/>
        <w:rPr>
          <w:u w:val="single"/>
          <w:lang w:val="de-DE" w:eastAsia="de-DE" w:bidi="de-DE"/>
        </w:rPr>
      </w:pPr>
      <w:r w:rsidRPr="00E76F6C">
        <w:rPr>
          <w:rFonts w:eastAsia="Calibri"/>
          <w:u w:val="single"/>
          <w:lang w:val="de-DE" w:eastAsia="de-DE" w:bidi="de-DE"/>
        </w:rPr>
        <w:t>Informationen und Datenbanken</w:t>
      </w:r>
    </w:p>
    <w:p w:rsidR="00E76F6C" w:rsidRPr="00E76F6C" w:rsidRDefault="00E76F6C" w:rsidP="00E76F6C">
      <w:pPr>
        <w:keepNext/>
        <w:rPr>
          <w:lang w:val="de-DE" w:eastAsia="de-DE" w:bidi="de-DE"/>
        </w:rPr>
      </w:pPr>
    </w:p>
    <w:p w:rsidR="00E76F6C" w:rsidRPr="00E76F6C" w:rsidRDefault="00E76F6C" w:rsidP="00E76F6C">
      <w:pPr>
        <w:keepNext/>
        <w:outlineLvl w:val="2"/>
        <w:rPr>
          <w:i/>
          <w:lang w:val="de-DE" w:eastAsia="de-DE" w:bidi="de-DE"/>
        </w:rPr>
      </w:pPr>
      <w:r w:rsidRPr="00E76F6C">
        <w:rPr>
          <w:rFonts w:eastAsia="Calibri"/>
          <w:i/>
          <w:snapToGrid w:val="0"/>
          <w:lang w:val="de-DE" w:eastAsia="de-DE" w:bidi="de-DE"/>
        </w:rPr>
        <w:t>a)</w:t>
      </w:r>
      <w:r w:rsidRPr="00E76F6C">
        <w:rPr>
          <w:rFonts w:ascii="Calibri" w:eastAsia="Calibri" w:hAnsi="Calibri"/>
          <w:sz w:val="22"/>
          <w:szCs w:val="22"/>
          <w:lang w:val="de-DE" w:eastAsia="de-DE" w:bidi="de-DE"/>
        </w:rPr>
        <w:tab/>
      </w:r>
      <w:r w:rsidRPr="00E76F6C">
        <w:rPr>
          <w:rFonts w:eastAsia="Calibri"/>
          <w:i/>
          <w:snapToGrid w:val="0"/>
          <w:lang w:val="de-DE" w:eastAsia="de-DE" w:bidi="de-DE"/>
        </w:rPr>
        <w:t>UPOV-Informationsdatenbanken</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prüfte </w:t>
      </w:r>
      <w:r w:rsidR="00657E28">
        <w:rPr>
          <w:rFonts w:eastAsia="Calibri"/>
          <w:lang w:val="de-DE" w:eastAsia="de-DE" w:bidi="de-DE"/>
        </w:rPr>
        <w:t xml:space="preserve">das </w:t>
      </w:r>
      <w:r w:rsidRPr="00E76F6C">
        <w:rPr>
          <w:rFonts w:eastAsia="Calibri"/>
          <w:lang w:val="de-DE" w:eastAsia="de-DE" w:bidi="de-DE"/>
        </w:rPr>
        <w:t>Dokument TC/49/6. Ferner erhielt er eine Vorführung der PLUTO-</w:t>
      </w:r>
      <w:r w:rsidRPr="00E76F6C">
        <w:rPr>
          <w:rFonts w:eastAsia="Calibri"/>
          <w:color w:val="000000"/>
          <w:lang w:val="de-DE" w:eastAsia="de-DE" w:bidi="de-DE"/>
        </w:rPr>
        <w:t>Datenbank</w:t>
      </w:r>
      <w:r w:rsidRPr="00E76F6C">
        <w:rPr>
          <w:rFonts w:eastAsia="Calibri"/>
          <w:lang w:val="de-DE" w:eastAsia="de-DE" w:bidi="de-DE"/>
        </w:rPr>
        <w:t xml:space="preserve"> durch Herrn Glenn Mac Stravic, Abteilung Brand </w:t>
      </w:r>
      <w:r w:rsidR="00657E28">
        <w:rPr>
          <w:rFonts w:eastAsia="Calibri"/>
          <w:lang w:val="de-DE" w:eastAsia="de-DE" w:bidi="de-DE"/>
        </w:rPr>
        <w:t>Database, Weltorganisation für g</w:t>
      </w:r>
      <w:r w:rsidRPr="00E76F6C">
        <w:rPr>
          <w:rFonts w:eastAsia="Calibri"/>
          <w:lang w:val="de-DE" w:eastAsia="de-DE" w:bidi="de-DE"/>
        </w:rPr>
        <w:t>eistiges Eigentum (WIPO).</w:t>
      </w:r>
    </w:p>
    <w:p w:rsidR="00E76F6C" w:rsidRPr="00E76F6C" w:rsidRDefault="00E76F6C" w:rsidP="00E76F6C">
      <w:pPr>
        <w:spacing w:line="360" w:lineRule="auto"/>
        <w:rPr>
          <w:lang w:val="de-DE" w:eastAsia="de-DE" w:bidi="de-DE"/>
        </w:rPr>
      </w:pPr>
    </w:p>
    <w:p w:rsidR="00E76F6C" w:rsidRPr="00E76F6C" w:rsidRDefault="00E76F6C" w:rsidP="00E76F6C">
      <w:pPr>
        <w:keepNext/>
        <w:ind w:left="567"/>
        <w:rPr>
          <w:lang w:val="de-DE" w:eastAsia="de-DE" w:bidi="de-DE"/>
        </w:rPr>
      </w:pPr>
      <w:bookmarkStart w:id="33" w:name="_Toc347045754"/>
      <w:r w:rsidRPr="00E76F6C">
        <w:rPr>
          <w:rFonts w:eastAsia="Calibri"/>
          <w:lang w:val="de-DE" w:eastAsia="de-DE" w:bidi="de-DE"/>
        </w:rPr>
        <w:t>UPOV-CODE-SYSTEM</w:t>
      </w:r>
      <w:bookmarkEnd w:id="33"/>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die Änderungen der UPOV-Codes und das Vorhaben des Verbandsbüros, für jede Tagung der TWP im Jahre 2013 Tabellen mit den Ergänzungen und Änderungen der UPOV­Codes zu erstellen, die von den zuständigen Behörden zu überprüfen sind, zur Kenntnis.</w:t>
      </w:r>
    </w:p>
    <w:p w:rsidR="00E76F6C" w:rsidRPr="00E76F6C" w:rsidRDefault="00E76F6C" w:rsidP="00E76F6C">
      <w:pPr>
        <w:spacing w:line="360" w:lineRule="auto"/>
        <w:rPr>
          <w:lang w:val="de-DE" w:eastAsia="de-DE" w:bidi="de-DE"/>
        </w:rPr>
      </w:pPr>
    </w:p>
    <w:p w:rsidR="00E76F6C" w:rsidRPr="00E76F6C" w:rsidRDefault="00E76F6C" w:rsidP="00E76F6C">
      <w:pPr>
        <w:keepNext/>
        <w:ind w:left="567"/>
        <w:outlineLvl w:val="0"/>
        <w:rPr>
          <w:caps/>
          <w:lang w:val="de-DE" w:eastAsia="de-DE" w:bidi="de-DE"/>
        </w:rPr>
      </w:pPr>
      <w:r w:rsidRPr="00E76F6C">
        <w:rPr>
          <w:rFonts w:eastAsia="Calibri"/>
          <w:caps/>
          <w:lang w:val="de-DE" w:eastAsia="de-DE" w:bidi="de-DE"/>
        </w:rPr>
        <w:t>Datenbank für Pflanzensorten</w:t>
      </w:r>
    </w:p>
    <w:p w:rsidR="00E76F6C" w:rsidRPr="00E76F6C" w:rsidRDefault="00E76F6C" w:rsidP="00E76F6C">
      <w:pPr>
        <w:keepNext/>
        <w:rPr>
          <w:lang w:val="de-DE" w:eastAsia="de-DE" w:bidi="de-DE"/>
        </w:rPr>
      </w:pPr>
    </w:p>
    <w:p w:rsidR="00E76F6C" w:rsidRPr="00E76F6C" w:rsidRDefault="00E76F6C" w:rsidP="00E76F6C">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nahm folgende Entwicklungen betreffend das Programm für Verbesserungen der Datenbank für Pflanzensorten im Hinblick auf </w:t>
      </w:r>
      <w:r w:rsidR="00657E28">
        <w:rPr>
          <w:rFonts w:eastAsia="Calibri"/>
          <w:lang w:val="de-DE" w:eastAsia="de-DE" w:bidi="de-DE"/>
        </w:rPr>
        <w:t xml:space="preserve">Funktionen </w:t>
      </w:r>
      <w:r w:rsidRPr="00E76F6C">
        <w:rPr>
          <w:rFonts w:eastAsia="Calibri"/>
          <w:lang w:val="de-DE" w:eastAsia="de-DE" w:bidi="de-DE"/>
        </w:rPr>
        <w:t>der PLUTO-Datenbank zur Kenntnis.</w:t>
      </w:r>
    </w:p>
    <w:p w:rsidR="00E76F6C" w:rsidRPr="00E76F6C" w:rsidRDefault="00E76F6C" w:rsidP="00E76F6C">
      <w:pPr>
        <w:rPr>
          <w:rFonts w:cs="Arial"/>
          <w:lang w:val="de-DE" w:eastAsia="de-DE" w:bidi="de-DE"/>
        </w:rPr>
      </w:pPr>
    </w:p>
    <w:p w:rsidR="00E76F6C" w:rsidRPr="00E76F6C" w:rsidRDefault="00E76F6C" w:rsidP="00E76F6C">
      <w:pPr>
        <w:keepNext/>
        <w:ind w:left="567"/>
        <w:rPr>
          <w:i/>
          <w:lang w:val="de-DE" w:eastAsia="de-DE" w:bidi="de-DE"/>
        </w:rPr>
      </w:pPr>
      <w:bookmarkStart w:id="34" w:name="_Toc347045760"/>
      <w:r w:rsidRPr="00E76F6C">
        <w:rPr>
          <w:rFonts w:eastAsia="Calibri"/>
          <w:i/>
          <w:lang w:val="de-DE" w:eastAsia="de-DE" w:bidi="de-DE"/>
        </w:rPr>
        <w:t>Information über das jüngste Datum von Beiträgen durch die Datenlieferanten</w:t>
      </w:r>
      <w:bookmarkEnd w:id="34"/>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Kurzfristig wurden Informationen über die jüngsten Daten der Einreichung von Beiträgen durch die Datenlieferanten für die PLUTO-Datenbank in Form eines pfd-Dokuments bereitgestellt. Längerfristig sei allerdings vorgesehen, daß das Datum des Beitrags für einzelne aus der Datenbank abgerufene Daten bereitgestellt werde.</w:t>
      </w:r>
    </w:p>
    <w:p w:rsidR="00E76F6C" w:rsidRPr="00E76F6C" w:rsidRDefault="00E76F6C" w:rsidP="00E76F6C">
      <w:pPr>
        <w:rPr>
          <w:lang w:val="de-DE" w:eastAsia="de-DE" w:bidi="de-DE"/>
        </w:rPr>
      </w:pPr>
    </w:p>
    <w:p w:rsidR="00E76F6C" w:rsidRPr="00E76F6C" w:rsidRDefault="00E76F6C" w:rsidP="00E76F6C">
      <w:pPr>
        <w:keepNext/>
        <w:ind w:left="567"/>
        <w:rPr>
          <w:i/>
          <w:lang w:val="de-DE" w:eastAsia="de-DE" w:bidi="de-DE"/>
        </w:rPr>
      </w:pPr>
      <w:bookmarkStart w:id="35" w:name="_Toc347045761"/>
      <w:r w:rsidRPr="00E76F6C">
        <w:rPr>
          <w:rFonts w:eastAsia="Calibri"/>
          <w:i/>
          <w:lang w:val="de-DE" w:eastAsia="de-DE" w:bidi="de-DE"/>
        </w:rPr>
        <w:t>Suchregeln</w:t>
      </w:r>
      <w:bookmarkEnd w:id="35"/>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eine Vorführung der Suchregeln für die PLUTO-Datenbank, einschließlich der neuen Seite, die für die Suche nach Sortenbezeichnungen bereitgestellt wurde, zur Kenntnis.</w:t>
      </w:r>
    </w:p>
    <w:p w:rsidR="00E76F6C" w:rsidRPr="00E76F6C" w:rsidRDefault="00E76F6C" w:rsidP="00E76F6C">
      <w:pPr>
        <w:rPr>
          <w:lang w:val="de-DE" w:eastAsia="de-DE" w:bidi="de-DE"/>
        </w:rPr>
      </w:pPr>
    </w:p>
    <w:p w:rsidR="00E76F6C" w:rsidRPr="00E76F6C" w:rsidRDefault="00E76F6C" w:rsidP="00E76F6C">
      <w:pPr>
        <w:keepNext/>
        <w:ind w:left="567"/>
        <w:rPr>
          <w:i/>
          <w:lang w:val="de-DE" w:eastAsia="de-DE" w:bidi="de-DE"/>
        </w:rPr>
      </w:pPr>
      <w:bookmarkStart w:id="36" w:name="_Toc347045762"/>
      <w:bookmarkStart w:id="37" w:name="OLE_LINK1"/>
      <w:bookmarkStart w:id="38" w:name="OLE_LINK2"/>
      <w:r w:rsidRPr="00E76F6C">
        <w:rPr>
          <w:rFonts w:eastAsia="Calibri"/>
          <w:i/>
          <w:lang w:val="de-DE" w:eastAsia="de-DE" w:bidi="de-DE"/>
        </w:rPr>
        <w:t>Möglichkeit zur Abspeicherung von Sucheinstellungen</w:t>
      </w:r>
      <w:bookmarkEnd w:id="36"/>
    </w:p>
    <w:bookmarkEnd w:id="37"/>
    <w:bookmarkEnd w:id="38"/>
    <w:p w:rsidR="00E76F6C" w:rsidRPr="00E76F6C" w:rsidRDefault="00E76F6C" w:rsidP="00E76F6C">
      <w:pPr>
        <w:keepNext/>
        <w:rPr>
          <w:lang w:val="de-DE" w:eastAsia="de-DE" w:bidi="de-DE"/>
        </w:rPr>
      </w:pPr>
    </w:p>
    <w:p w:rsidR="00E76F6C" w:rsidRPr="00E76F6C" w:rsidRDefault="00E76F6C" w:rsidP="008B6911">
      <w:pPr>
        <w:spacing w:after="240"/>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die Vorführung der Möglichkeiten zur Abspeicherung von Sucheinstellungen in der PLUTO-Datenbank zur Kenntnis.</w:t>
      </w:r>
    </w:p>
    <w:p w:rsidR="00E76F6C" w:rsidRPr="00E76F6C" w:rsidRDefault="00E76F6C" w:rsidP="00E76F6C">
      <w:pPr>
        <w:keepNext/>
        <w:ind w:left="567"/>
        <w:rPr>
          <w:i/>
          <w:lang w:val="de-DE" w:eastAsia="de-DE" w:bidi="de-DE"/>
        </w:rPr>
      </w:pPr>
      <w:bookmarkStart w:id="39" w:name="_Toc347045763"/>
      <w:r w:rsidRPr="00E76F6C">
        <w:rPr>
          <w:rFonts w:eastAsia="Calibri"/>
          <w:i/>
          <w:lang w:val="de-DE" w:eastAsia="de-DE" w:bidi="de-DE"/>
        </w:rPr>
        <w:t>Registrierung der Nutzer</w:t>
      </w:r>
      <w:bookmarkEnd w:id="39"/>
    </w:p>
    <w:p w:rsidR="00E76F6C" w:rsidRPr="00E76F6C" w:rsidRDefault="00E76F6C" w:rsidP="00E76F6C">
      <w:pPr>
        <w:keepNext/>
        <w:rPr>
          <w:lang w:val="de-DE" w:eastAsia="de-DE" w:bidi="de-DE"/>
        </w:rPr>
      </w:pPr>
    </w:p>
    <w:p w:rsidR="00E76F6C" w:rsidRPr="00E76F6C" w:rsidRDefault="00E76F6C" w:rsidP="00E76F6C">
      <w:pPr>
        <w:spacing w:after="240"/>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nahm die Vorführung des Registrierungssystems für die Nutzer von PLUTO zur Kenntnis, das eingeführt worden war, um die Nutzung von PLUTO </w:t>
      </w:r>
      <w:r w:rsidR="00657E28">
        <w:rPr>
          <w:rFonts w:eastAsia="Calibri"/>
          <w:lang w:val="de-DE" w:eastAsia="de-DE" w:bidi="de-DE"/>
        </w:rPr>
        <w:t xml:space="preserve">verfolgen </w:t>
      </w:r>
      <w:r w:rsidRPr="00E76F6C">
        <w:rPr>
          <w:rFonts w:eastAsia="Calibri"/>
          <w:lang w:val="de-DE" w:eastAsia="de-DE" w:bidi="de-DE"/>
        </w:rPr>
        <w:t xml:space="preserve">zu können, um diese Information dann für künftige Verbesserungen nutzen zu können. Es wurde zur Kenntnis genommen, daß PLUTO auch weiterhin frei zugänglich ist. </w:t>
      </w:r>
    </w:p>
    <w:p w:rsidR="00E76F6C" w:rsidRPr="00E76F6C" w:rsidRDefault="00E76F6C" w:rsidP="00E76F6C">
      <w:pPr>
        <w:keepNext/>
        <w:ind w:left="567"/>
        <w:rPr>
          <w:i/>
          <w:lang w:val="de-DE" w:eastAsia="de-DE" w:bidi="de-DE"/>
        </w:rPr>
      </w:pPr>
      <w:bookmarkStart w:id="40" w:name="_Toc347045764"/>
      <w:r w:rsidRPr="00E76F6C">
        <w:rPr>
          <w:rFonts w:eastAsia="Calibri"/>
          <w:i/>
          <w:lang w:val="de-DE" w:eastAsia="de-DE" w:bidi="de-DE"/>
        </w:rPr>
        <w:lastRenderedPageBreak/>
        <w:t>Alphabete</w:t>
      </w:r>
      <w:bookmarkEnd w:id="40"/>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zur Kenntnis, daß die nötigen Vorkehrungen für die Aufnahme von Daten i</w:t>
      </w:r>
      <w:r w:rsidR="00456ED7">
        <w:rPr>
          <w:rFonts w:eastAsia="Calibri"/>
          <w:lang w:val="de-DE" w:eastAsia="de-DE" w:bidi="de-DE"/>
        </w:rPr>
        <w:t>m</w:t>
      </w:r>
      <w:r w:rsidRPr="00E76F6C">
        <w:rPr>
          <w:rFonts w:eastAsia="Calibri"/>
          <w:lang w:val="de-DE" w:eastAsia="de-DE" w:bidi="de-DE"/>
        </w:rPr>
        <w:t xml:space="preserve"> Originalalphabet neben Daten, die in lateinischem Alphabet eingereicht werden, getroffen wurden.</w:t>
      </w:r>
    </w:p>
    <w:p w:rsidR="00E76F6C" w:rsidRPr="00E76F6C" w:rsidRDefault="00E76F6C" w:rsidP="00E76F6C">
      <w:pPr>
        <w:rPr>
          <w:rFonts w:cs="Arial"/>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die Informationen über die Einreichung von Daten und die Leistung von Unterstützung für Beitragsleistende, wie in Anlage IV von Dokument TC/49/6 dargelegt, zur Kenntnis.</w:t>
      </w:r>
    </w:p>
    <w:p w:rsidR="00E76F6C" w:rsidRPr="00E76F6C" w:rsidRDefault="00E76F6C" w:rsidP="00E76F6C">
      <w:pPr>
        <w:spacing w:line="360" w:lineRule="auto"/>
        <w:rPr>
          <w:lang w:val="de-DE" w:eastAsia="de-DE" w:bidi="de-DE"/>
        </w:rPr>
      </w:pPr>
    </w:p>
    <w:p w:rsidR="00E76F6C" w:rsidRPr="00E76F6C" w:rsidRDefault="00E76F6C" w:rsidP="00E76F6C">
      <w:pPr>
        <w:keepNext/>
        <w:ind w:left="567"/>
        <w:rPr>
          <w:lang w:val="de-DE" w:eastAsia="de-DE" w:bidi="de-DE"/>
        </w:rPr>
      </w:pPr>
      <w:bookmarkStart w:id="41" w:name="_Toc347045769"/>
      <w:r w:rsidRPr="00E76F6C">
        <w:rPr>
          <w:rFonts w:eastAsia="Calibri"/>
          <w:lang w:val="de-DE" w:eastAsia="de-DE" w:bidi="de-DE"/>
        </w:rPr>
        <w:t>BEFRAGUNG DER VERBANDSMITGLIEDER ZUR NUTZUNG VON DATENBANKEN UND ELEKTRONISCHEN SYSTEMEN ZUR ANTRAGSSTELLUNG</w:t>
      </w:r>
      <w:bookmarkEnd w:id="41"/>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das Vorhaben des Verbandsbüros, eine Befragung der Verbandsmitglieder über deren Nutzung von Datenbanken für Sortenschutzzwecke sowie über die Nutzung von Datenbanken für elektronische Systeme für die Einreichung von Anträgen durchzuführen, zur Kenntnis.</w:t>
      </w:r>
    </w:p>
    <w:p w:rsidR="00E76F6C" w:rsidRPr="00E76F6C" w:rsidRDefault="00E76F6C" w:rsidP="00E76F6C">
      <w:pPr>
        <w:rPr>
          <w:rFonts w:cs="Arial"/>
          <w:i/>
          <w:snapToGrid w:val="0"/>
          <w:lang w:val="de-DE" w:eastAsia="de-DE" w:bidi="de-DE"/>
        </w:rPr>
      </w:pPr>
    </w:p>
    <w:p w:rsidR="00E76F6C" w:rsidRPr="00E76F6C" w:rsidRDefault="00E76F6C" w:rsidP="00E76F6C">
      <w:pPr>
        <w:rPr>
          <w:rFonts w:cs="Arial"/>
          <w:i/>
          <w:snapToGrid w:val="0"/>
          <w:lang w:val="de-DE" w:eastAsia="de-DE" w:bidi="de-DE"/>
        </w:rPr>
      </w:pPr>
    </w:p>
    <w:p w:rsidR="00E76F6C" w:rsidRPr="00E76F6C" w:rsidRDefault="00E76F6C" w:rsidP="00E76F6C">
      <w:pPr>
        <w:keepNext/>
        <w:outlineLvl w:val="2"/>
        <w:rPr>
          <w:i/>
          <w:snapToGrid w:val="0"/>
          <w:lang w:val="de-DE" w:eastAsia="de-DE" w:bidi="de-DE"/>
        </w:rPr>
      </w:pPr>
      <w:r w:rsidRPr="00E76F6C">
        <w:rPr>
          <w:rFonts w:eastAsia="Calibri"/>
          <w:i/>
          <w:snapToGrid w:val="0"/>
          <w:lang w:val="de-DE" w:eastAsia="de-DE" w:bidi="de-DE"/>
        </w:rPr>
        <w:t>b)</w:t>
      </w:r>
      <w:r w:rsidRPr="00E76F6C">
        <w:rPr>
          <w:rFonts w:ascii="Calibri" w:eastAsia="Calibri" w:hAnsi="Calibri"/>
          <w:sz w:val="22"/>
          <w:szCs w:val="22"/>
          <w:lang w:val="de-DE" w:eastAsia="de-DE" w:bidi="de-DE"/>
        </w:rPr>
        <w:tab/>
      </w:r>
      <w:r w:rsidRPr="00E76F6C">
        <w:rPr>
          <w:rFonts w:eastAsia="Calibri"/>
          <w:i/>
          <w:snapToGrid w:val="0"/>
          <w:lang w:val="de-DE" w:eastAsia="de-DE" w:bidi="de-DE"/>
        </w:rPr>
        <w:t>Datenbanken für Sortenbeschreibungen</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w:t>
      </w:r>
      <w:r w:rsidR="002D4788">
        <w:rPr>
          <w:rFonts w:eastAsia="Calibri"/>
          <w:lang w:val="de-DE" w:eastAsia="de-DE" w:bidi="de-DE"/>
        </w:rPr>
        <w:t xml:space="preserve"> das</w:t>
      </w:r>
      <w:r w:rsidRPr="00E76F6C">
        <w:rPr>
          <w:rFonts w:eastAsia="Calibri"/>
          <w:lang w:val="de-DE" w:eastAsia="de-DE" w:bidi="de-DE"/>
        </w:rPr>
        <w:t xml:space="preserve"> Dokument TC/49/9 und hörte ein Referat von Herrn François Boulineau (Frankreich).</w:t>
      </w:r>
    </w:p>
    <w:p w:rsidR="00E76F6C" w:rsidRPr="00E76F6C" w:rsidRDefault="00E76F6C" w:rsidP="00E76F6C">
      <w:pPr>
        <w:rPr>
          <w:lang w:val="de-DE" w:eastAsia="de-DE" w:bidi="de-DE"/>
        </w:rPr>
      </w:pPr>
    </w:p>
    <w:p w:rsidR="00E76F6C" w:rsidRPr="00E76F6C" w:rsidRDefault="00E76F6C" w:rsidP="00E76F6C">
      <w:pPr>
        <w:rPr>
          <w:iCs/>
          <w:snapToGrid w:val="0"/>
          <w:spacing w:val="-4"/>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w:t>
      </w:r>
      <w:r w:rsidRPr="00E76F6C">
        <w:rPr>
          <w:rFonts w:eastAsia="Calibri"/>
          <w:iCs/>
          <w:spacing w:val="-4"/>
          <w:lang w:val="de-DE" w:eastAsia="de-DE" w:bidi="de-DE"/>
        </w:rPr>
        <w:t>nahm die Entwicklungen b</w:t>
      </w:r>
      <w:r w:rsidR="005A1663">
        <w:rPr>
          <w:rFonts w:eastAsia="Calibri"/>
          <w:iCs/>
          <w:spacing w:val="-4"/>
          <w:lang w:val="de-DE" w:eastAsia="de-DE" w:bidi="de-DE"/>
        </w:rPr>
        <w:t>etreffend</w:t>
      </w:r>
      <w:r w:rsidRPr="00E76F6C">
        <w:rPr>
          <w:rFonts w:eastAsia="Calibri"/>
          <w:iCs/>
          <w:spacing w:val="-4"/>
          <w:lang w:val="de-DE" w:eastAsia="de-DE" w:bidi="de-DE"/>
        </w:rPr>
        <w:t xml:space="preserve"> Datenbanken für Sortenbeschreibungen, wie in Dokument TC/49/9 dargelegt, zur Kenntnis.</w:t>
      </w:r>
    </w:p>
    <w:p w:rsidR="00E76F6C" w:rsidRPr="00E76F6C" w:rsidRDefault="00E76F6C" w:rsidP="00E76F6C">
      <w:pPr>
        <w:rPr>
          <w:iCs/>
          <w:snapToGrid w:val="0"/>
          <w:spacing w:val="-4"/>
          <w:lang w:val="de-DE" w:eastAsia="de-DE" w:bidi="de-DE"/>
        </w:rPr>
      </w:pPr>
    </w:p>
    <w:p w:rsidR="00E76F6C" w:rsidRPr="00E76F6C" w:rsidRDefault="00E76F6C" w:rsidP="008E7DD4">
      <w:pPr>
        <w:rPr>
          <w:snapToGrid w:val="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zur Kenntnis, daß der TWA und der TWV die Ergebnisse der Studie über Erbse vorgelegt würden, um:</w:t>
      </w:r>
    </w:p>
    <w:p w:rsidR="00E76F6C" w:rsidRPr="00E76F6C" w:rsidRDefault="00E76F6C" w:rsidP="008E7DD4">
      <w:pPr>
        <w:rPr>
          <w:snapToGrid w:val="0"/>
          <w:lang w:val="de-DE" w:eastAsia="de-DE" w:bidi="de-DE"/>
        </w:rPr>
      </w:pPr>
    </w:p>
    <w:p w:rsidR="00E76F6C" w:rsidRPr="008E7DD4" w:rsidRDefault="00E76F6C" w:rsidP="008E7DD4">
      <w:pPr>
        <w:pStyle w:val="ListParagraph"/>
        <w:numPr>
          <w:ilvl w:val="0"/>
          <w:numId w:val="31"/>
        </w:numPr>
        <w:spacing w:line="276" w:lineRule="auto"/>
        <w:ind w:left="1134" w:hanging="567"/>
        <w:jc w:val="left"/>
        <w:rPr>
          <w:lang w:val="de-DE" w:eastAsia="de-DE" w:bidi="de-DE"/>
        </w:rPr>
      </w:pPr>
      <w:r w:rsidRPr="008E7DD4">
        <w:rPr>
          <w:rFonts w:eastAsia="Calibri"/>
          <w:lang w:val="de-DE" w:eastAsia="de-DE" w:bidi="de-DE"/>
        </w:rPr>
        <w:t xml:space="preserve">Merkmale auszuwählen, die gemäß ihrer </w:t>
      </w:r>
      <w:r w:rsidR="002D4788" w:rsidRPr="008E7DD4">
        <w:rPr>
          <w:rFonts w:eastAsia="Calibri"/>
          <w:lang w:val="de-DE" w:eastAsia="de-DE" w:bidi="de-DE"/>
        </w:rPr>
        <w:t>Eigenschaften</w:t>
      </w:r>
      <w:r w:rsidRPr="008E7DD4">
        <w:rPr>
          <w:rFonts w:eastAsia="Calibri"/>
          <w:lang w:val="de-DE" w:eastAsia="de-DE" w:bidi="de-DE"/>
        </w:rPr>
        <w:t xml:space="preserve"> (Unterscheidungskraft, Verzerrung usw.) als Gruppierungsmerkmale verwendet werden sollen;</w:t>
      </w:r>
    </w:p>
    <w:p w:rsidR="00E76F6C" w:rsidRPr="00E76F6C" w:rsidRDefault="00E76F6C" w:rsidP="008E7DD4">
      <w:pPr>
        <w:rPr>
          <w:lang w:val="de-DE" w:eastAsia="de-DE" w:bidi="de-DE"/>
        </w:rPr>
      </w:pPr>
    </w:p>
    <w:p w:rsidR="00E76F6C" w:rsidRPr="00E76F6C" w:rsidRDefault="00E76F6C" w:rsidP="008E7DD4">
      <w:pPr>
        <w:rPr>
          <w:lang w:val="de-DE" w:eastAsia="de-DE" w:bidi="de-DE"/>
        </w:rPr>
      </w:pPr>
      <w:r w:rsidRPr="00E76F6C">
        <w:rPr>
          <w:rFonts w:ascii="Calibri" w:eastAsia="Calibri" w:hAnsi="Calibri"/>
          <w:sz w:val="22"/>
          <w:szCs w:val="22"/>
          <w:lang w:val="de-DE" w:eastAsia="de-DE" w:bidi="de-DE"/>
        </w:rPr>
        <w:tab/>
      </w:r>
      <w:r w:rsidRPr="00E76F6C">
        <w:rPr>
          <w:rFonts w:eastAsia="Calibri"/>
          <w:lang w:val="de-DE" w:eastAsia="de-DE" w:bidi="de-DE"/>
        </w:rPr>
        <w:t>ii)</w:t>
      </w:r>
      <w:r w:rsidRPr="00E76F6C">
        <w:rPr>
          <w:rFonts w:ascii="Calibri" w:eastAsia="Calibri" w:hAnsi="Calibri"/>
          <w:sz w:val="22"/>
          <w:szCs w:val="22"/>
          <w:lang w:val="de-DE" w:eastAsia="de-DE" w:bidi="de-DE"/>
        </w:rPr>
        <w:tab/>
      </w:r>
      <w:r w:rsidRPr="00E76F6C">
        <w:rPr>
          <w:rFonts w:eastAsia="Calibri"/>
          <w:lang w:val="de-DE" w:eastAsia="de-DE" w:bidi="de-DE"/>
        </w:rPr>
        <w:t>ein Verfahren zur Verbesserung der Erbsendatenbank zu entwickeln; und</w:t>
      </w:r>
    </w:p>
    <w:p w:rsidR="00E76F6C" w:rsidRPr="00E76F6C" w:rsidRDefault="00E76F6C" w:rsidP="008E7DD4">
      <w:pPr>
        <w:rPr>
          <w:lang w:val="de-DE" w:eastAsia="de-DE" w:bidi="de-DE"/>
        </w:rPr>
      </w:pPr>
    </w:p>
    <w:p w:rsidR="00E76F6C" w:rsidRPr="00E76F6C" w:rsidRDefault="00E76F6C" w:rsidP="008E7DD4">
      <w:pPr>
        <w:rPr>
          <w:lang w:val="de-DE" w:eastAsia="de-DE" w:bidi="de-DE"/>
        </w:rPr>
      </w:pPr>
      <w:r w:rsidRPr="00E76F6C">
        <w:rPr>
          <w:rFonts w:ascii="Calibri" w:eastAsia="Calibri" w:hAnsi="Calibri"/>
          <w:sz w:val="22"/>
          <w:szCs w:val="22"/>
          <w:lang w:val="de-DE" w:eastAsia="de-DE" w:bidi="de-DE"/>
        </w:rPr>
        <w:tab/>
      </w:r>
      <w:r w:rsidRPr="00E76F6C">
        <w:rPr>
          <w:rFonts w:eastAsia="Calibri"/>
          <w:lang w:val="de-DE" w:eastAsia="de-DE" w:bidi="de-DE"/>
        </w:rPr>
        <w:t>iii)</w:t>
      </w:r>
      <w:r w:rsidRPr="00E76F6C">
        <w:rPr>
          <w:rFonts w:ascii="Calibri" w:eastAsia="Calibri" w:hAnsi="Calibri"/>
          <w:sz w:val="22"/>
          <w:szCs w:val="22"/>
          <w:lang w:val="de-DE" w:eastAsia="de-DE" w:bidi="de-DE"/>
        </w:rPr>
        <w:tab/>
      </w:r>
      <w:r w:rsidRPr="00E76F6C">
        <w:rPr>
          <w:rFonts w:eastAsia="Calibri"/>
          <w:lang w:val="de-DE" w:eastAsia="de-DE" w:bidi="de-DE"/>
        </w:rPr>
        <w:t xml:space="preserve">zu </w:t>
      </w:r>
      <w:r w:rsidR="00895DC0">
        <w:rPr>
          <w:rFonts w:eastAsia="Calibri"/>
          <w:lang w:val="de-DE" w:eastAsia="de-DE" w:bidi="de-DE"/>
        </w:rPr>
        <w:t>prüfen</w:t>
      </w:r>
      <w:r w:rsidRPr="00E76F6C">
        <w:rPr>
          <w:rFonts w:eastAsia="Calibri"/>
          <w:lang w:val="de-DE" w:eastAsia="de-DE" w:bidi="de-DE"/>
        </w:rPr>
        <w:t>,</w:t>
      </w:r>
      <w:r w:rsidR="00895DC0">
        <w:rPr>
          <w:rFonts w:eastAsia="Calibri"/>
          <w:lang w:val="de-DE" w:eastAsia="de-DE" w:bidi="de-DE"/>
        </w:rPr>
        <w:t xml:space="preserve"> ob</w:t>
      </w:r>
      <w:r w:rsidRPr="00E76F6C">
        <w:rPr>
          <w:rFonts w:eastAsia="Calibri"/>
          <w:lang w:val="de-DE" w:eastAsia="de-DE" w:bidi="de-DE"/>
        </w:rPr>
        <w:t xml:space="preserve"> die Erbsendatenbank allen Prüfungsämtern </w:t>
      </w:r>
      <w:r w:rsidR="00895DC0">
        <w:rPr>
          <w:rFonts w:eastAsia="Calibri"/>
          <w:lang w:val="de-DE" w:eastAsia="de-DE" w:bidi="de-DE"/>
        </w:rPr>
        <w:t>zugänglich gemacht werden sollte</w:t>
      </w:r>
      <w:r w:rsidRPr="00E76F6C">
        <w:rPr>
          <w:rFonts w:eastAsia="Calibri"/>
          <w:lang w:val="de-DE" w:eastAsia="de-DE" w:bidi="de-DE"/>
        </w:rPr>
        <w:t>.</w:t>
      </w:r>
    </w:p>
    <w:p w:rsidR="00E76F6C" w:rsidRPr="00E76F6C" w:rsidRDefault="00E76F6C" w:rsidP="00E76F6C">
      <w:pPr>
        <w:rPr>
          <w:lang w:val="de-DE" w:eastAsia="de-DE" w:bidi="de-DE"/>
        </w:rPr>
      </w:pPr>
    </w:p>
    <w:p w:rsidR="00E76F6C" w:rsidRPr="00E76F6C" w:rsidRDefault="00E76F6C" w:rsidP="00E76F6C">
      <w:pPr>
        <w:rPr>
          <w:lang w:val="de-DE" w:eastAsia="de-DE" w:bidi="de-DE"/>
        </w:rPr>
      </w:pPr>
      <w:r w:rsidRPr="00E76F6C">
        <w:rPr>
          <w:lang w:eastAsia="ko-KR" w:bidi="de-DE"/>
        </w:rPr>
        <w:fldChar w:fldCharType="begin"/>
      </w:r>
      <w:r w:rsidRPr="00E76F6C">
        <w:rPr>
          <w:lang w:val="de-DE" w:eastAsia="ko-KR" w:bidi="de-DE"/>
        </w:rPr>
        <w:instrText xml:space="preserve"> AUTONUM  </w:instrText>
      </w:r>
      <w:r w:rsidRPr="00E76F6C">
        <w:rPr>
          <w:lang w:eastAsia="ko-KR"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w:t>
      </w:r>
      <w:r w:rsidRPr="00E76F6C">
        <w:rPr>
          <w:rFonts w:eastAsia="Calibri"/>
          <w:iCs/>
          <w:snapToGrid w:val="0"/>
          <w:spacing w:val="-4"/>
          <w:lang w:val="de-DE" w:eastAsia="de-DE" w:bidi="de-DE"/>
        </w:rPr>
        <w:t xml:space="preserve">war sich darin einig, daß die Ergebnisse der Studie anderen TWP vorgelegt werden sollen, um ihre </w:t>
      </w:r>
      <w:r w:rsidR="00895DC0">
        <w:rPr>
          <w:rFonts w:eastAsia="Calibri"/>
          <w:iCs/>
          <w:snapToGrid w:val="0"/>
          <w:spacing w:val="-4"/>
          <w:lang w:val="de-DE" w:eastAsia="de-DE" w:bidi="de-DE"/>
        </w:rPr>
        <w:t>Bemerkungen</w:t>
      </w:r>
      <w:r w:rsidRPr="00E76F6C">
        <w:rPr>
          <w:rFonts w:eastAsia="Calibri"/>
          <w:iCs/>
          <w:snapToGrid w:val="0"/>
          <w:spacing w:val="-4"/>
          <w:lang w:val="de-DE" w:eastAsia="de-DE" w:bidi="de-DE"/>
        </w:rPr>
        <w:t xml:space="preserve"> zum Ansatz für die Verwaltung von Sortensammlungen einzuholen und nahm zur Kenntnis, daß die TWF die Ergebnisse der Modellstudie über Apfel, wie in Dokument  TC/41/9 „Veröffentlichung von Sortenbeschreibungen” dargelegt, prüfen werde.</w:t>
      </w:r>
    </w:p>
    <w:p w:rsidR="00E76F6C" w:rsidRPr="00E76F6C" w:rsidRDefault="00E76F6C" w:rsidP="00E76F6C">
      <w:pPr>
        <w:rPr>
          <w:lang w:val="de-DE" w:eastAsia="de-DE" w:bidi="de-DE"/>
        </w:rPr>
      </w:pPr>
    </w:p>
    <w:p w:rsidR="00E76F6C" w:rsidRPr="00E76F6C" w:rsidRDefault="00E76F6C" w:rsidP="00E76F6C">
      <w:pPr>
        <w:rPr>
          <w:lang w:val="de-DE" w:eastAsia="de-DE" w:bidi="de-DE"/>
        </w:rPr>
      </w:pPr>
    </w:p>
    <w:p w:rsidR="00E76F6C" w:rsidRPr="00E76F6C" w:rsidRDefault="00E76F6C" w:rsidP="00E76F6C">
      <w:pPr>
        <w:keepNext/>
        <w:outlineLvl w:val="2"/>
        <w:rPr>
          <w:i/>
          <w:snapToGrid w:val="0"/>
          <w:lang w:val="de-DE" w:eastAsia="de-DE" w:bidi="de-DE"/>
        </w:rPr>
      </w:pPr>
      <w:r w:rsidRPr="00E76F6C">
        <w:rPr>
          <w:rFonts w:eastAsia="Calibri"/>
          <w:i/>
          <w:snapToGrid w:val="0"/>
          <w:lang w:val="de-DE" w:eastAsia="de-DE" w:bidi="de-DE"/>
        </w:rPr>
        <w:t>c)</w:t>
      </w:r>
      <w:r w:rsidRPr="00E76F6C">
        <w:rPr>
          <w:rFonts w:ascii="Calibri" w:eastAsia="Calibri" w:hAnsi="Calibri"/>
          <w:sz w:val="22"/>
          <w:szCs w:val="22"/>
          <w:lang w:val="de-DE" w:eastAsia="de-DE" w:bidi="de-DE"/>
        </w:rPr>
        <w:tab/>
      </w:r>
      <w:r w:rsidRPr="00E76F6C">
        <w:rPr>
          <w:rFonts w:eastAsia="Calibri"/>
          <w:i/>
          <w:snapToGrid w:val="0"/>
          <w:lang w:val="de-DE" w:eastAsia="de-DE" w:bidi="de-DE"/>
        </w:rPr>
        <w:t>Austauschbare Software</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die Dokumente TC/49/12 und TG/49/12 Add.</w:t>
      </w:r>
    </w:p>
    <w:p w:rsidR="00E76F6C" w:rsidRPr="00E76F6C" w:rsidRDefault="00E76F6C" w:rsidP="00E76F6C">
      <w:pPr>
        <w:rPr>
          <w:lang w:val="de-DE" w:eastAsia="de-DE" w:bidi="de-DE"/>
        </w:rPr>
      </w:pPr>
    </w:p>
    <w:p w:rsidR="00E76F6C" w:rsidRPr="00E76F6C" w:rsidRDefault="00E76F6C" w:rsidP="00E76F6C">
      <w:pPr>
        <w:keepNext/>
        <w:ind w:left="567"/>
        <w:outlineLvl w:val="0"/>
        <w:rPr>
          <w:caps/>
          <w:lang w:val="de-DE" w:eastAsia="de-DE" w:bidi="de-DE"/>
        </w:rPr>
      </w:pPr>
      <w:r w:rsidRPr="00E76F6C">
        <w:rPr>
          <w:rFonts w:eastAsia="Calibri"/>
          <w:caps/>
          <w:lang w:val="de-DE" w:eastAsia="de-DE" w:bidi="de-DE"/>
        </w:rPr>
        <w:t>I.</w:t>
      </w:r>
      <w:r w:rsidRPr="00E76F6C">
        <w:rPr>
          <w:rFonts w:ascii="Calibri" w:eastAsia="Calibri" w:hAnsi="Calibri"/>
          <w:sz w:val="22"/>
          <w:szCs w:val="22"/>
          <w:lang w:val="de-DE" w:eastAsia="de-DE" w:bidi="de-DE"/>
        </w:rPr>
        <w:tab/>
      </w:r>
      <w:r w:rsidRPr="00E76F6C">
        <w:rPr>
          <w:rFonts w:eastAsia="Calibri"/>
          <w:caps/>
          <w:lang w:val="de-DE" w:eastAsia="de-DE" w:bidi="de-DE"/>
        </w:rPr>
        <w:t>Überprüfung von Anforderungen für austauschbare Software</w:t>
      </w:r>
    </w:p>
    <w:p w:rsidR="00E76F6C" w:rsidRPr="00E76F6C" w:rsidRDefault="00E76F6C" w:rsidP="00E76F6C">
      <w:pPr>
        <w:keepNext/>
        <w:rPr>
          <w:lang w:val="de-DE" w:eastAsia="de-DE" w:bidi="de-DE"/>
        </w:rPr>
      </w:pPr>
    </w:p>
    <w:p w:rsidR="00E76F6C" w:rsidRPr="00E76F6C" w:rsidRDefault="00E76F6C" w:rsidP="00E76F6C">
      <w:pPr>
        <w:rPr>
          <w:iCs/>
          <w:color w:val="00000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color w:val="000000"/>
          <w:lang w:val="de-DE" w:eastAsia="de-DE" w:bidi="de-DE"/>
        </w:rPr>
        <w:t xml:space="preserve">Der TC prüfte den Titel von Dokument UPOV/INF/16 </w:t>
      </w:r>
      <w:r w:rsidRPr="00E76F6C">
        <w:rPr>
          <w:rFonts w:eastAsia="Calibri"/>
          <w:iCs/>
          <w:color w:val="000000"/>
          <w:lang w:val="de-DE" w:eastAsia="de-DE" w:bidi="de-DE"/>
        </w:rPr>
        <w:t>„Austauschb</w:t>
      </w:r>
      <w:r w:rsidR="00EE1357">
        <w:rPr>
          <w:rFonts w:eastAsia="Calibri"/>
          <w:iCs/>
          <w:color w:val="000000"/>
          <w:lang w:val="de-DE" w:eastAsia="de-DE" w:bidi="de-DE"/>
        </w:rPr>
        <w:t>are Software” und Abschnitt „1. </w:t>
      </w:r>
      <w:r w:rsidRPr="00E76F6C">
        <w:rPr>
          <w:rFonts w:eastAsia="Calibri"/>
          <w:iCs/>
          <w:color w:val="000000"/>
          <w:lang w:val="de-DE" w:eastAsia="de-DE" w:bidi="de-DE"/>
        </w:rPr>
        <w:t xml:space="preserve">Anforderungen für austauschbare Software“ und war sich darin einig, daß diese Texte in Anbetracht der Tatsache, daß sich das Dokument auf Software beziehe, die von Verbandsmitgliedern für UPOV-Zwecke entwickelt oder angepaßt worden sei, unverändert bleiben sollen. Er war sich allerdings darin einig, daß es zweckmäßig wäre, ein getrenntes Informationsdokument zu entwickeln, das es Verbandsmitgliedern ermöglichen würde, Informationen über die Nutzung von Standardsoftware und Ausrüstung (z.B. Datenloggern), die von Verbandsmitgliedern verwendet werden, zu erteilen. </w:t>
      </w:r>
    </w:p>
    <w:p w:rsidR="00E76F6C" w:rsidRPr="00E76F6C" w:rsidRDefault="00E76F6C" w:rsidP="00E76F6C">
      <w:pPr>
        <w:rPr>
          <w:lang w:val="de-DE" w:eastAsia="de-DE" w:bidi="de-DE"/>
        </w:rPr>
      </w:pPr>
    </w:p>
    <w:p w:rsidR="00E76F6C" w:rsidRPr="00E76F6C" w:rsidRDefault="00E76F6C" w:rsidP="00E76F6C">
      <w:pPr>
        <w:keepNext/>
        <w:ind w:left="567"/>
        <w:outlineLvl w:val="0"/>
        <w:rPr>
          <w:caps/>
          <w:lang w:val="de-DE" w:eastAsia="de-DE" w:bidi="de-DE"/>
        </w:rPr>
      </w:pPr>
      <w:r w:rsidRPr="00E76F6C">
        <w:rPr>
          <w:rFonts w:eastAsia="Calibri"/>
          <w:caps/>
          <w:lang w:val="de-DE" w:eastAsia="de-DE" w:bidi="de-DE"/>
        </w:rPr>
        <w:t xml:space="preserve">II. </w:t>
      </w:r>
      <w:r w:rsidRPr="00E76F6C">
        <w:rPr>
          <w:rFonts w:ascii="Calibri" w:eastAsia="Calibri" w:hAnsi="Calibri"/>
          <w:sz w:val="22"/>
          <w:szCs w:val="22"/>
          <w:lang w:val="de-DE" w:eastAsia="de-DE" w:bidi="de-DE"/>
        </w:rPr>
        <w:tab/>
      </w:r>
      <w:r w:rsidRPr="00E76F6C">
        <w:rPr>
          <w:rFonts w:eastAsia="Calibri"/>
          <w:caps/>
          <w:lang w:val="de-DE" w:eastAsia="de-DE" w:bidi="de-DE"/>
        </w:rPr>
        <w:t>Software, die zur Aufnahme in UPOV/INF/16 vorgeschlagen ist</w:t>
      </w:r>
    </w:p>
    <w:p w:rsidR="00E76F6C" w:rsidRPr="00E76F6C" w:rsidRDefault="00E76F6C" w:rsidP="00E76F6C">
      <w:pPr>
        <w:keepNext/>
        <w:ind w:firstLine="567"/>
        <w:rPr>
          <w:lang w:val="de-DE" w:eastAsia="de-DE" w:bidi="de-DE"/>
        </w:rPr>
      </w:pPr>
    </w:p>
    <w:p w:rsidR="00E76F6C" w:rsidRPr="00E76F6C" w:rsidRDefault="00E76F6C" w:rsidP="00E76F6C">
      <w:pPr>
        <w:rPr>
          <w:color w:val="00000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stimmte </w:t>
      </w:r>
      <w:r w:rsidRPr="00E76F6C">
        <w:rPr>
          <w:rFonts w:eastAsia="Calibri"/>
          <w:color w:val="000000"/>
          <w:lang w:val="de-DE" w:eastAsia="de-DE" w:bidi="de-DE"/>
        </w:rPr>
        <w:t>der Empfehlung der TWC betreffend die Aufnahme des „</w:t>
      </w:r>
      <w:r w:rsidRPr="00EE1357">
        <w:rPr>
          <w:rFonts w:eastAsia="Calibri"/>
          <w:i/>
          <w:color w:val="000000"/>
          <w:lang w:val="de-DE" w:eastAsia="de-DE" w:bidi="de-DE"/>
        </w:rPr>
        <w:t>Information System (IS) used for Test and Protection of Plant Varieties in the Russian Federation</w:t>
      </w:r>
      <w:r w:rsidRPr="00E76F6C">
        <w:rPr>
          <w:rFonts w:eastAsia="Calibri"/>
          <w:color w:val="000000"/>
          <w:lang w:val="de-DE" w:eastAsia="de-DE" w:bidi="de-DE"/>
        </w:rPr>
        <w:t xml:space="preserve">“ in Dokument UPOV/INF/16, wie in Absatz 18 von Dokument TC/49/12 dargelegt, zu. Der TC </w:t>
      </w:r>
      <w:r w:rsidR="00EE1357">
        <w:rPr>
          <w:rFonts w:eastAsia="Calibri"/>
          <w:color w:val="000000"/>
          <w:lang w:val="de-DE" w:eastAsia="de-DE" w:bidi="de-DE"/>
        </w:rPr>
        <w:t>ersuchte</w:t>
      </w:r>
      <w:r w:rsidRPr="00E76F6C">
        <w:rPr>
          <w:rFonts w:eastAsia="Calibri"/>
          <w:color w:val="000000"/>
          <w:lang w:val="de-DE" w:eastAsia="de-DE" w:bidi="de-DE"/>
        </w:rPr>
        <w:t xml:space="preserve"> das Verbandsbüro ferner die Möglichkeit der Übersetzung der </w:t>
      </w:r>
      <w:r w:rsidR="008836E9">
        <w:rPr>
          <w:rFonts w:eastAsia="Calibri"/>
          <w:color w:val="000000"/>
          <w:lang w:val="de-DE" w:eastAsia="de-DE" w:bidi="de-DE"/>
        </w:rPr>
        <w:t>Anwenders</w:t>
      </w:r>
      <w:r w:rsidRPr="00E76F6C">
        <w:rPr>
          <w:rFonts w:eastAsia="Calibri"/>
          <w:color w:val="000000"/>
          <w:lang w:val="de-DE" w:eastAsia="de-DE" w:bidi="de-DE"/>
        </w:rPr>
        <w:t>chnittstellen und Benutzerhandbücher ins Englische zu prüfen, und zwar auf der Grundlage, daß die Russische Föderation die vom Verbandsbüro vorgelegte Übersetzung prüfen werde.</w:t>
      </w:r>
    </w:p>
    <w:p w:rsidR="00E76F6C" w:rsidRPr="00E76F6C" w:rsidRDefault="00E76F6C" w:rsidP="00E76F6C">
      <w:pPr>
        <w:rPr>
          <w:lang w:val="de-DE" w:eastAsia="de-DE" w:bidi="de-DE"/>
        </w:rPr>
      </w:pPr>
    </w:p>
    <w:p w:rsidR="00E76F6C" w:rsidRPr="00E76F6C" w:rsidRDefault="00E76F6C" w:rsidP="00E76F6C">
      <w:pPr>
        <w:spacing w:after="240"/>
        <w:rPr>
          <w:color w:val="000000"/>
          <w:lang w:val="de-DE" w:eastAsia="de-DE" w:bidi="de-DE"/>
        </w:rPr>
      </w:pPr>
      <w:r w:rsidRPr="00E76F6C">
        <w:rPr>
          <w:lang w:eastAsia="de-DE" w:bidi="de-DE"/>
        </w:rPr>
        <w:lastRenderedPageBreak/>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billigte die Empfehlung der TWC betreffend die Aufnahme der Software AIM aus Frankreich in Dokument UPOV/INF/16, wie in Absatz 19 von Dokument </w:t>
      </w:r>
      <w:r w:rsidRPr="00E76F6C">
        <w:rPr>
          <w:rFonts w:eastAsia="Calibri"/>
          <w:color w:val="000000"/>
          <w:lang w:val="de-DE" w:eastAsia="de-DE" w:bidi="de-DE"/>
        </w:rPr>
        <w:t>TC/49/12</w:t>
      </w:r>
      <w:r w:rsidRPr="00E76F6C">
        <w:rPr>
          <w:rFonts w:eastAsia="Calibri"/>
          <w:lang w:val="de-DE" w:eastAsia="de-DE" w:bidi="de-DE"/>
        </w:rPr>
        <w:t xml:space="preserve"> dargelegt.</w:t>
      </w:r>
      <w:r w:rsidRPr="00E76F6C">
        <w:rPr>
          <w:rFonts w:eastAsia="Calibri"/>
          <w:color w:val="000000"/>
          <w:lang w:val="de-DE" w:eastAsia="de-DE" w:bidi="de-DE"/>
        </w:rPr>
        <w:t xml:space="preserve"> Der TC </w:t>
      </w:r>
      <w:r w:rsidR="00EE1357">
        <w:rPr>
          <w:rFonts w:eastAsia="Calibri"/>
          <w:color w:val="000000"/>
          <w:lang w:val="de-DE" w:eastAsia="de-DE" w:bidi="de-DE"/>
        </w:rPr>
        <w:t>ersuchte</w:t>
      </w:r>
      <w:r w:rsidRPr="00E76F6C">
        <w:rPr>
          <w:rFonts w:eastAsia="Calibri"/>
          <w:color w:val="000000"/>
          <w:lang w:val="de-DE" w:eastAsia="de-DE" w:bidi="de-DE"/>
        </w:rPr>
        <w:t xml:space="preserve"> das Verbandsbüro, die Software und die </w:t>
      </w:r>
      <w:r w:rsidR="008836E9">
        <w:rPr>
          <w:rFonts w:eastAsia="Calibri"/>
          <w:color w:val="000000"/>
          <w:lang w:val="de-DE" w:eastAsia="de-DE" w:bidi="de-DE"/>
        </w:rPr>
        <w:t>Anwenders</w:t>
      </w:r>
      <w:r w:rsidR="008836E9" w:rsidRPr="00E76F6C">
        <w:rPr>
          <w:rFonts w:eastAsia="Calibri"/>
          <w:color w:val="000000"/>
          <w:lang w:val="de-DE" w:eastAsia="de-DE" w:bidi="de-DE"/>
        </w:rPr>
        <w:t xml:space="preserve">chnittstellen </w:t>
      </w:r>
      <w:r w:rsidRPr="00E76F6C">
        <w:rPr>
          <w:rFonts w:eastAsia="Calibri"/>
          <w:color w:val="000000"/>
          <w:lang w:val="de-DE" w:eastAsia="de-DE" w:bidi="de-DE"/>
        </w:rPr>
        <w:t>und Benutzerhandbücher ins Englische zu übersetzen, und zwar auf der Grundlage, daß Frankreich die vom Verbandsbüro vorgelegte Übersetzung prüfen werde.</w:t>
      </w:r>
    </w:p>
    <w:p w:rsidR="00E76F6C" w:rsidRPr="00E76F6C" w:rsidRDefault="00E76F6C" w:rsidP="00E76F6C">
      <w:pPr>
        <w:keepNext/>
        <w:ind w:left="567"/>
        <w:outlineLvl w:val="0"/>
        <w:rPr>
          <w:caps/>
          <w:lang w:val="de-DE" w:eastAsia="de-DE" w:bidi="de-DE"/>
        </w:rPr>
      </w:pPr>
      <w:r w:rsidRPr="00E76F6C">
        <w:rPr>
          <w:rFonts w:eastAsia="Calibri"/>
          <w:caps/>
          <w:lang w:val="de-DE" w:eastAsia="de-DE" w:bidi="de-DE"/>
        </w:rPr>
        <w:t xml:space="preserve">III. </w:t>
      </w:r>
      <w:r w:rsidRPr="00E76F6C">
        <w:rPr>
          <w:rFonts w:ascii="Calibri" w:eastAsia="Calibri" w:hAnsi="Calibri"/>
          <w:sz w:val="22"/>
          <w:szCs w:val="22"/>
          <w:lang w:val="de-DE" w:eastAsia="de-DE" w:bidi="de-DE"/>
        </w:rPr>
        <w:tab/>
      </w:r>
      <w:r w:rsidRPr="00E76F6C">
        <w:rPr>
          <w:rFonts w:eastAsia="Calibri"/>
          <w:caps/>
          <w:lang w:val="de-DE" w:eastAsia="de-DE" w:bidi="de-DE"/>
        </w:rPr>
        <w:t>INFORMATIONEN ÜBER DIE NUTZUNG DURCH DIE VERBANDSMITGLIEDER</w:t>
      </w:r>
    </w:p>
    <w:p w:rsidR="00E76F6C" w:rsidRPr="00E76F6C" w:rsidRDefault="00E76F6C" w:rsidP="00E76F6C">
      <w:pPr>
        <w:rPr>
          <w:color w:val="000000"/>
          <w:lang w:val="de-DE" w:eastAsia="de-DE" w:bidi="de-DE"/>
        </w:rPr>
      </w:pPr>
    </w:p>
    <w:p w:rsidR="00E76F6C" w:rsidRPr="00E76F6C" w:rsidRDefault="00E76F6C" w:rsidP="00E76F6C">
      <w:pPr>
        <w:rPr>
          <w:snapToGrid w:val="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stimmte der Aufnahme der in Anlage I von Dokument TC/49/12 Add. enthaltenen Information für eine Überarbeitung von Dokument UPOV/INF/16 durch den Rat auf seiner siebenundvierzigsten Tagung am 24. Oktober 2013 in Genf zu. Der TC nahm zur Kenntnis, daß dem CAJ Bericht über die Anmerkungen des TC auf seiner siebenundsechzigsten Tagung am 21. März 2013 in Genf erstattet werde.</w:t>
      </w:r>
    </w:p>
    <w:p w:rsidR="00E76F6C" w:rsidRPr="00E76F6C" w:rsidRDefault="00E76F6C" w:rsidP="00E76F6C">
      <w:pPr>
        <w:rPr>
          <w:snapToGrid w:val="0"/>
          <w:lang w:val="de-DE" w:eastAsia="de-DE" w:bidi="de-DE"/>
        </w:rPr>
      </w:pPr>
    </w:p>
    <w:p w:rsidR="00E76F6C" w:rsidRPr="00E76F6C" w:rsidRDefault="00E76F6C" w:rsidP="00E76F6C">
      <w:pPr>
        <w:rPr>
          <w:color w:val="00000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w:t>
      </w:r>
      <w:r w:rsidRPr="00E76F6C">
        <w:rPr>
          <w:rFonts w:eastAsia="Calibri"/>
          <w:iCs/>
          <w:color w:val="000000"/>
          <w:lang w:val="de-DE" w:eastAsia="de-DE" w:bidi="de-DE"/>
        </w:rPr>
        <w:t xml:space="preserve">nahm zur Kenntnis, daß Mexiko dazu </w:t>
      </w:r>
      <w:r w:rsidR="008B7A93">
        <w:rPr>
          <w:rFonts w:eastAsia="Calibri"/>
          <w:iCs/>
          <w:color w:val="000000"/>
          <w:lang w:val="de-DE" w:eastAsia="de-DE" w:bidi="de-DE"/>
        </w:rPr>
        <w:t>ersucht</w:t>
      </w:r>
      <w:r w:rsidRPr="00E76F6C">
        <w:rPr>
          <w:rFonts w:eastAsia="Calibri"/>
          <w:iCs/>
          <w:color w:val="000000"/>
          <w:lang w:val="de-DE" w:eastAsia="de-DE" w:bidi="de-DE"/>
        </w:rPr>
        <w:t xml:space="preserve"> werde, seine vorgeschlagene austauschbare Software, wie in Anlage II von </w:t>
      </w:r>
      <w:r w:rsidRPr="00E76F6C">
        <w:rPr>
          <w:rFonts w:eastAsia="Calibri"/>
          <w:lang w:val="de-DE" w:eastAsia="de-DE" w:bidi="de-DE"/>
        </w:rPr>
        <w:t>Dokument TC/49/12 Add. dargelegt</w:t>
      </w:r>
      <w:r w:rsidRPr="00E76F6C">
        <w:rPr>
          <w:rFonts w:eastAsia="Calibri"/>
          <w:iCs/>
          <w:color w:val="000000"/>
          <w:lang w:val="de-DE" w:eastAsia="de-DE" w:bidi="de-DE"/>
        </w:rPr>
        <w:t xml:space="preserve">, auf der einunddreißigsten Tagung der TWC im Hinblick auf eine etwaige </w:t>
      </w:r>
      <w:r w:rsidR="008B7A93">
        <w:rPr>
          <w:rFonts w:eastAsia="Calibri"/>
          <w:iCs/>
          <w:color w:val="000000"/>
          <w:lang w:val="de-DE" w:eastAsia="de-DE" w:bidi="de-DE"/>
        </w:rPr>
        <w:t>Aufnahme</w:t>
      </w:r>
      <w:r w:rsidRPr="00E76F6C">
        <w:rPr>
          <w:rFonts w:eastAsia="Calibri"/>
          <w:iCs/>
          <w:color w:val="000000"/>
          <w:lang w:val="de-DE" w:eastAsia="de-DE" w:bidi="de-DE"/>
        </w:rPr>
        <w:t xml:space="preserve"> in eine künftige Überarbeitung von Dokument UPOV/INF/16 vorzustellen.</w:t>
      </w:r>
    </w:p>
    <w:p w:rsidR="00E76F6C" w:rsidRDefault="00E76F6C" w:rsidP="008B6911">
      <w:pPr>
        <w:rPr>
          <w:lang w:val="de-DE" w:eastAsia="de-DE" w:bidi="de-DE"/>
        </w:rPr>
      </w:pPr>
    </w:p>
    <w:p w:rsidR="008B6911" w:rsidRPr="00E76F6C" w:rsidRDefault="008B6911" w:rsidP="008B6911">
      <w:pPr>
        <w:rPr>
          <w:lang w:val="de-DE" w:eastAsia="de-DE" w:bidi="de-DE"/>
        </w:rPr>
      </w:pPr>
    </w:p>
    <w:p w:rsidR="00E76F6C" w:rsidRPr="00E76F6C" w:rsidRDefault="00E76F6C" w:rsidP="00E76F6C">
      <w:pPr>
        <w:keepNext/>
        <w:outlineLvl w:val="2"/>
        <w:rPr>
          <w:i/>
          <w:snapToGrid w:val="0"/>
          <w:lang w:val="de-DE" w:eastAsia="de-DE" w:bidi="de-DE"/>
        </w:rPr>
      </w:pPr>
      <w:r w:rsidRPr="00E76F6C">
        <w:rPr>
          <w:rFonts w:eastAsia="Calibri"/>
          <w:i/>
          <w:snapToGrid w:val="0"/>
          <w:lang w:val="de-DE" w:eastAsia="de-DE" w:bidi="de-DE"/>
        </w:rPr>
        <w:t>d)</w:t>
      </w:r>
      <w:r w:rsidRPr="00E76F6C">
        <w:rPr>
          <w:rFonts w:ascii="Calibri" w:eastAsia="Calibri" w:hAnsi="Calibri"/>
          <w:sz w:val="22"/>
          <w:szCs w:val="22"/>
          <w:lang w:val="de-DE" w:eastAsia="de-DE" w:bidi="de-DE"/>
        </w:rPr>
        <w:tab/>
      </w:r>
      <w:r w:rsidRPr="00E76F6C">
        <w:rPr>
          <w:rFonts w:eastAsia="Calibri"/>
          <w:i/>
          <w:snapToGrid w:val="0"/>
          <w:lang w:val="de-DE" w:eastAsia="de-DE" w:bidi="de-DE"/>
        </w:rPr>
        <w:t>Elektronische Systeme für die Einreichung von Anträgen</w:t>
      </w:r>
    </w:p>
    <w:p w:rsidR="00E76F6C" w:rsidRPr="00E76F6C" w:rsidRDefault="00E76F6C" w:rsidP="00E76F6C">
      <w:pPr>
        <w:keepNext/>
        <w:ind w:firstLine="567"/>
        <w:rPr>
          <w:rFonts w:cs="Arial"/>
          <w:i/>
          <w:snapToGrid w:val="0"/>
          <w:lang w:val="de-DE" w:eastAsia="de-DE" w:bidi="de-DE"/>
        </w:rPr>
      </w:pPr>
    </w:p>
    <w:p w:rsidR="00E76F6C" w:rsidRPr="00E76F6C" w:rsidRDefault="00E76F6C" w:rsidP="00E76F6C">
      <w:pPr>
        <w:ind w:left="567" w:hanging="567"/>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TC/49/13.</w:t>
      </w:r>
    </w:p>
    <w:p w:rsidR="00E76F6C" w:rsidRPr="00E76F6C" w:rsidRDefault="00E76F6C" w:rsidP="00E76F6C">
      <w:pPr>
        <w:ind w:left="567" w:hanging="567"/>
        <w:rPr>
          <w:lang w:val="de-DE" w:eastAsia="de-DE" w:bidi="de-DE"/>
        </w:rPr>
      </w:pPr>
    </w:p>
    <w:p w:rsidR="00E76F6C" w:rsidRPr="00E76F6C" w:rsidRDefault="00E76F6C" w:rsidP="00E76F6C">
      <w:pPr>
        <w:rPr>
          <w:snapToGrid w:val="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snapToGrid w:val="0"/>
          <w:lang w:val="de-DE" w:eastAsia="de-DE" w:bidi="de-DE"/>
        </w:rPr>
        <w:t xml:space="preserve">Der TC nahm die Entwicklungen betreffend die Verwendung von Standardverweisen </w:t>
      </w:r>
      <w:r w:rsidR="00B26801">
        <w:rPr>
          <w:rFonts w:eastAsia="Calibri"/>
          <w:snapToGrid w:val="0"/>
          <w:lang w:val="de-DE" w:eastAsia="de-DE" w:bidi="de-DE"/>
        </w:rPr>
        <w:t>des UPOV</w:t>
      </w:r>
      <w:r w:rsidR="00B26801">
        <w:rPr>
          <w:rFonts w:eastAsia="Calibri"/>
          <w:snapToGrid w:val="0"/>
          <w:lang w:val="de-DE" w:eastAsia="de-DE" w:bidi="de-DE"/>
        </w:rPr>
        <w:noBreakHyphen/>
      </w:r>
      <w:r w:rsidRPr="00E76F6C">
        <w:rPr>
          <w:rFonts w:eastAsia="Calibri"/>
          <w:snapToGrid w:val="0"/>
          <w:lang w:val="de-DE" w:eastAsia="de-DE" w:bidi="de-DE"/>
        </w:rPr>
        <w:t>Musterantragsformblattes in den Antragsformularen von Verbandsmitgliedern und die Befürwortung der Ausarbeitung eines Prototyps des elektronischen Formulars durch den CAJ, wie in Dokument TC/49/13 dargelegt, zur Kenntnis.</w:t>
      </w:r>
    </w:p>
    <w:p w:rsidR="00E76F6C" w:rsidRPr="00E76F6C" w:rsidRDefault="00E76F6C" w:rsidP="00E76F6C">
      <w:pPr>
        <w:ind w:left="567" w:hanging="567"/>
        <w:rPr>
          <w:snapToGrid w:val="0"/>
          <w:lang w:val="de-DE" w:eastAsia="de-DE" w:bidi="de-DE"/>
        </w:rPr>
      </w:pPr>
    </w:p>
    <w:p w:rsidR="00E76F6C" w:rsidRPr="00E76F6C" w:rsidRDefault="00E76F6C" w:rsidP="00E76F6C">
      <w:pPr>
        <w:ind w:left="567" w:hanging="567"/>
        <w:rPr>
          <w:snapToGrid w:val="0"/>
          <w:lang w:val="de-DE" w:eastAsia="de-DE" w:bidi="de-DE"/>
        </w:rPr>
      </w:pPr>
    </w:p>
    <w:p w:rsidR="00E76F6C" w:rsidRPr="00E76F6C" w:rsidRDefault="00E76F6C" w:rsidP="00E76F6C">
      <w:pPr>
        <w:keepNext/>
        <w:ind w:left="567" w:hanging="567"/>
        <w:rPr>
          <w:u w:val="single"/>
          <w:lang w:val="de-DE" w:eastAsia="de-DE" w:bidi="de-DE"/>
        </w:rPr>
      </w:pPr>
      <w:r w:rsidRPr="00E76F6C">
        <w:rPr>
          <w:rFonts w:eastAsia="Calibri"/>
          <w:u w:val="single"/>
          <w:lang w:val="de-DE" w:eastAsia="de-DE" w:bidi="de-DE"/>
        </w:rPr>
        <w:t xml:space="preserve">Methode </w:t>
      </w:r>
      <w:r w:rsidR="002E0C02">
        <w:rPr>
          <w:rFonts w:eastAsia="Calibri"/>
          <w:u w:val="single"/>
          <w:lang w:val="de-DE" w:eastAsia="de-DE" w:bidi="de-DE"/>
        </w:rPr>
        <w:t>für die</w:t>
      </w:r>
      <w:r w:rsidRPr="00E76F6C">
        <w:rPr>
          <w:rFonts w:eastAsia="Calibri"/>
          <w:u w:val="single"/>
          <w:lang w:val="de-DE" w:eastAsia="de-DE" w:bidi="de-DE"/>
        </w:rPr>
        <w:t xml:space="preserve"> Berechnung von COYU</w:t>
      </w:r>
    </w:p>
    <w:p w:rsidR="00E76F6C" w:rsidRPr="00E76F6C" w:rsidRDefault="00E76F6C" w:rsidP="00E76F6C">
      <w:pPr>
        <w:keepNext/>
        <w:ind w:left="567" w:hanging="567"/>
        <w:rPr>
          <w:snapToGrid w:val="0"/>
          <w:lang w:val="de-DE" w:eastAsia="de-DE" w:bidi="de-DE"/>
        </w:rPr>
      </w:pPr>
    </w:p>
    <w:p w:rsidR="00E76F6C" w:rsidRPr="00E76F6C" w:rsidRDefault="00E76F6C" w:rsidP="00E76F6C">
      <w:pPr>
        <w:ind w:left="567" w:hanging="567"/>
        <w:rPr>
          <w:snapToGrid w:val="0"/>
          <w:lang w:val="de-DE" w:eastAsia="de-DE" w:bidi="de-DE"/>
        </w:rPr>
      </w:pPr>
      <w:r w:rsidRPr="00E76F6C">
        <w:rPr>
          <w:snapToGrid w:val="0"/>
          <w:lang w:eastAsia="de-DE" w:bidi="de-DE"/>
        </w:rPr>
        <w:fldChar w:fldCharType="begin"/>
      </w:r>
      <w:r w:rsidRPr="00E76F6C">
        <w:rPr>
          <w:snapToGrid w:val="0"/>
          <w:lang w:val="de-DE" w:eastAsia="de-DE" w:bidi="de-DE"/>
        </w:rPr>
        <w:instrText xml:space="preserve"> AUTONUM  </w:instrText>
      </w:r>
      <w:r w:rsidRPr="00E76F6C">
        <w:rPr>
          <w:snapToGrid w:val="0"/>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TC/49/11.</w:t>
      </w:r>
    </w:p>
    <w:p w:rsidR="00E76F6C" w:rsidRPr="00E76F6C" w:rsidRDefault="00E76F6C" w:rsidP="00E76F6C">
      <w:pPr>
        <w:ind w:left="567" w:hanging="567"/>
        <w:rPr>
          <w:snapToGrid w:val="0"/>
          <w:lang w:val="de-DE" w:eastAsia="de-DE" w:bidi="de-DE"/>
        </w:rPr>
      </w:pPr>
    </w:p>
    <w:p w:rsidR="00E76F6C" w:rsidRPr="00E76F6C" w:rsidRDefault="00E76F6C" w:rsidP="00E76F6C">
      <w:pPr>
        <w:rPr>
          <w:snapToGrid w:val="0"/>
          <w:lang w:val="de-DE" w:eastAsia="de-DE" w:bidi="de-DE"/>
        </w:rPr>
      </w:pPr>
      <w:r w:rsidRPr="00E76F6C">
        <w:rPr>
          <w:snapToGrid w:val="0"/>
          <w:lang w:eastAsia="de-DE" w:bidi="de-DE"/>
        </w:rPr>
        <w:fldChar w:fldCharType="begin"/>
      </w:r>
      <w:r w:rsidRPr="00E76F6C">
        <w:rPr>
          <w:snapToGrid w:val="0"/>
          <w:lang w:val="de-DE" w:eastAsia="de-DE" w:bidi="de-DE"/>
        </w:rPr>
        <w:instrText xml:space="preserve"> AUTONUM  </w:instrText>
      </w:r>
      <w:r w:rsidRPr="00E76F6C">
        <w:rPr>
          <w:snapToGrid w:val="0"/>
          <w:lang w:eastAsia="de-DE" w:bidi="de-DE"/>
        </w:rPr>
        <w:fldChar w:fldCharType="end"/>
      </w:r>
      <w:r w:rsidRPr="00E76F6C">
        <w:rPr>
          <w:rFonts w:ascii="Calibri" w:eastAsia="Calibri" w:hAnsi="Calibri"/>
          <w:sz w:val="22"/>
          <w:szCs w:val="22"/>
          <w:lang w:val="de-DE" w:eastAsia="de-DE" w:bidi="de-DE"/>
        </w:rPr>
        <w:tab/>
      </w:r>
      <w:r w:rsidRPr="00E76F6C">
        <w:rPr>
          <w:rFonts w:eastAsia="Calibri"/>
          <w:iCs/>
          <w:spacing w:val="-4"/>
          <w:lang w:val="de-DE" w:eastAsia="de-DE" w:bidi="de-DE"/>
        </w:rPr>
        <w:t>Der TC vereinbarte, die TWC zu bitten, ihre Arbeit mit dem Ziel der Entwicklung von Empfehlungen für den TC betreffend Vorschläge zur Behebung der Verzerrungen im derzeitigen Verfahren für die Berechnung von COYU fortzu</w:t>
      </w:r>
      <w:r w:rsidR="008E2A55">
        <w:rPr>
          <w:rFonts w:eastAsia="Calibri"/>
          <w:iCs/>
          <w:spacing w:val="-4"/>
          <w:lang w:val="de-DE" w:eastAsia="de-DE" w:bidi="de-DE"/>
        </w:rPr>
        <w:t>setzen</w:t>
      </w:r>
      <w:r w:rsidRPr="00E76F6C">
        <w:rPr>
          <w:rFonts w:eastAsia="Calibri"/>
          <w:iCs/>
          <w:spacing w:val="-4"/>
          <w:lang w:val="de-DE" w:eastAsia="de-DE" w:bidi="de-DE"/>
        </w:rPr>
        <w:t xml:space="preserve"> und nahm zur Kenntnis, </w:t>
      </w:r>
      <w:r w:rsidRPr="00E76F6C">
        <w:rPr>
          <w:rFonts w:eastAsia="Calibri"/>
          <w:lang w:val="de-DE" w:eastAsia="de-DE" w:bidi="de-DE"/>
        </w:rPr>
        <w:t>daß für die TWC-Tagung im Jahr 2013 ein Dokument mit möglichen Vorschlägen für Verbesserungen an COYU ausgearbeitet werde</w:t>
      </w:r>
      <w:r w:rsidRPr="00E76F6C">
        <w:rPr>
          <w:rFonts w:eastAsia="Calibri"/>
          <w:iCs/>
          <w:spacing w:val="-4"/>
          <w:lang w:val="de-DE" w:eastAsia="de-DE" w:bidi="de-DE"/>
        </w:rPr>
        <w:t>.</w:t>
      </w:r>
    </w:p>
    <w:p w:rsidR="00E76F6C" w:rsidRPr="00E76F6C" w:rsidRDefault="00E76F6C" w:rsidP="00E76F6C">
      <w:pPr>
        <w:ind w:left="567" w:hanging="567"/>
        <w:rPr>
          <w:snapToGrid w:val="0"/>
          <w:lang w:val="de-DE" w:eastAsia="de-DE" w:bidi="de-DE"/>
        </w:rPr>
      </w:pPr>
    </w:p>
    <w:p w:rsidR="00E76F6C" w:rsidRPr="00E76F6C" w:rsidRDefault="00E76F6C" w:rsidP="00E76F6C">
      <w:pPr>
        <w:ind w:left="567" w:hanging="567"/>
        <w:rPr>
          <w:snapToGrid w:val="0"/>
          <w:lang w:val="de-DE" w:eastAsia="de-DE" w:bidi="de-DE"/>
        </w:rPr>
      </w:pPr>
    </w:p>
    <w:p w:rsidR="00E76F6C" w:rsidRPr="00E76F6C" w:rsidRDefault="00E76F6C" w:rsidP="00E76F6C">
      <w:pPr>
        <w:keepNext/>
        <w:ind w:left="567" w:hanging="567"/>
        <w:rPr>
          <w:u w:val="single"/>
          <w:lang w:val="de-DE" w:eastAsia="de-DE" w:bidi="de-DE"/>
        </w:rPr>
      </w:pPr>
      <w:r w:rsidRPr="00E76F6C">
        <w:rPr>
          <w:rFonts w:eastAsia="Calibri"/>
          <w:u w:val="single"/>
          <w:lang w:val="de-DE" w:eastAsia="de-DE" w:bidi="de-DE"/>
        </w:rPr>
        <w:t xml:space="preserve">Prüfung der Homogenität anhand von Abweichern aufgrund von mehr als einer Probe oder Unterproben </w:t>
      </w:r>
    </w:p>
    <w:p w:rsidR="00E76F6C" w:rsidRPr="00E76F6C" w:rsidRDefault="00E76F6C" w:rsidP="00E76F6C">
      <w:pPr>
        <w:keepNext/>
        <w:ind w:left="567" w:hanging="567"/>
        <w:rPr>
          <w:snapToGrid w:val="0"/>
          <w:lang w:val="de-DE" w:eastAsia="de-DE" w:bidi="de-DE"/>
        </w:rPr>
      </w:pPr>
    </w:p>
    <w:p w:rsidR="00E76F6C" w:rsidRPr="00E76F6C" w:rsidRDefault="00E76F6C" w:rsidP="00E76F6C">
      <w:pPr>
        <w:ind w:left="567" w:hanging="567"/>
        <w:rPr>
          <w:snapToGrid w:val="0"/>
          <w:lang w:val="de-DE" w:eastAsia="de-DE" w:bidi="de-DE"/>
        </w:rPr>
      </w:pPr>
      <w:r w:rsidRPr="00E76F6C">
        <w:rPr>
          <w:snapToGrid w:val="0"/>
          <w:lang w:eastAsia="de-DE" w:bidi="de-DE"/>
        </w:rPr>
        <w:fldChar w:fldCharType="begin"/>
      </w:r>
      <w:r w:rsidRPr="00E76F6C">
        <w:rPr>
          <w:snapToGrid w:val="0"/>
          <w:lang w:val="de-DE" w:eastAsia="de-DE" w:bidi="de-DE"/>
        </w:rPr>
        <w:instrText xml:space="preserve"> AUTONUM  </w:instrText>
      </w:r>
      <w:r w:rsidRPr="00E76F6C">
        <w:rPr>
          <w:snapToGrid w:val="0"/>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TC/49/14.</w:t>
      </w:r>
    </w:p>
    <w:p w:rsidR="00E76F6C" w:rsidRPr="00E76F6C" w:rsidRDefault="00E76F6C" w:rsidP="00E76F6C">
      <w:pPr>
        <w:ind w:left="567" w:hanging="567"/>
        <w:rPr>
          <w:snapToGrid w:val="0"/>
          <w:lang w:val="de-DE" w:eastAsia="de-DE" w:bidi="de-DE"/>
        </w:rPr>
      </w:pPr>
    </w:p>
    <w:p w:rsidR="00E76F6C" w:rsidRPr="00E76F6C" w:rsidRDefault="00E76F6C" w:rsidP="00E76F6C">
      <w:pPr>
        <w:rPr>
          <w:snapToGrid w:val="0"/>
          <w:lang w:val="de-DE" w:eastAsia="de-DE" w:bidi="de-DE"/>
        </w:rPr>
      </w:pPr>
      <w:r w:rsidRPr="00E76F6C">
        <w:rPr>
          <w:snapToGrid w:val="0"/>
          <w:lang w:eastAsia="de-DE" w:bidi="de-DE"/>
        </w:rPr>
        <w:fldChar w:fldCharType="begin"/>
      </w:r>
      <w:r w:rsidRPr="00E76F6C">
        <w:rPr>
          <w:snapToGrid w:val="0"/>
          <w:lang w:val="de-DE" w:eastAsia="de-DE" w:bidi="de-DE"/>
        </w:rPr>
        <w:instrText xml:space="preserve"> AUTONUM  </w:instrText>
      </w:r>
      <w:r w:rsidRPr="00E76F6C">
        <w:rPr>
          <w:snapToGrid w:val="0"/>
          <w:lang w:eastAsia="de-DE" w:bidi="de-DE"/>
        </w:rPr>
        <w:fldChar w:fldCharType="end"/>
      </w:r>
      <w:r w:rsidRPr="00E76F6C">
        <w:rPr>
          <w:rFonts w:ascii="Calibri" w:eastAsia="Calibri" w:hAnsi="Calibri"/>
          <w:sz w:val="22"/>
          <w:szCs w:val="22"/>
          <w:lang w:val="de-DE" w:eastAsia="de-DE" w:bidi="de-DE"/>
        </w:rPr>
        <w:tab/>
      </w:r>
      <w:r w:rsidRPr="002D4126">
        <w:rPr>
          <w:rFonts w:eastAsia="Calibri"/>
          <w:snapToGrid w:val="0"/>
          <w:lang w:val="de-DE" w:eastAsia="de-DE" w:bidi="de-DE"/>
        </w:rPr>
        <w:t xml:space="preserve">Der TC </w:t>
      </w:r>
      <w:r w:rsidRPr="002D4126">
        <w:rPr>
          <w:rFonts w:eastAsia="Calibri"/>
          <w:iCs/>
          <w:spacing w:val="-4"/>
          <w:lang w:val="de-DE" w:eastAsia="de-DE" w:bidi="de-DE"/>
        </w:rPr>
        <w:t>nahm zur Kenntnis, daß die TWC weitere Information über die in den Anlagen I bis IV von Dokument TC/49/14 dargelegten Situationen prüfen werde, wie</w:t>
      </w:r>
      <w:r w:rsidRPr="002D4126">
        <w:rPr>
          <w:rFonts w:eastAsia="Calibri"/>
          <w:szCs w:val="24"/>
          <w:lang w:val="de-DE" w:eastAsia="de-DE" w:bidi="de-DE"/>
        </w:rPr>
        <w:t xml:space="preserve"> etwa die Klärung der Frage, ob zwei Wachstumsperioden in </w:t>
      </w:r>
      <w:r w:rsidR="008544BC">
        <w:rPr>
          <w:rFonts w:eastAsia="Calibri"/>
          <w:szCs w:val="24"/>
          <w:lang w:val="de-DE" w:eastAsia="de-DE" w:bidi="de-DE"/>
        </w:rPr>
        <w:t>b</w:t>
      </w:r>
      <w:r w:rsidRPr="002D4126">
        <w:rPr>
          <w:rFonts w:eastAsia="Calibri"/>
          <w:szCs w:val="24"/>
          <w:lang w:val="de-DE" w:eastAsia="de-DE" w:bidi="de-DE"/>
        </w:rPr>
        <w:t>ezug auf die Verwendung derselben Probe und im selben Jahr möglich seien. Der</w:t>
      </w:r>
      <w:r w:rsidRPr="00E76F6C">
        <w:rPr>
          <w:rFonts w:eastAsia="Calibri"/>
          <w:szCs w:val="24"/>
          <w:lang w:val="de-DE" w:eastAsia="de-DE" w:bidi="de-DE"/>
        </w:rPr>
        <w:t xml:space="preserve"> TC nahm zur Kenntnis, daß die TWC vereinbart hatte, daß detailliertere Informationen und weitere Analysen erforderlich seien, um Anleitung zu den Folgen der Verwendung unterschiedlicher Herangehensweisen erteilen zu können. Die TWC hatte ferner </w:t>
      </w:r>
      <w:r w:rsidRPr="00E76F6C">
        <w:rPr>
          <w:rFonts w:eastAsia="Calibri"/>
          <w:lang w:val="de-DE" w:eastAsia="de-DE" w:bidi="de-DE"/>
        </w:rPr>
        <w:t xml:space="preserve">vereinbart, daß </w:t>
      </w:r>
      <w:r w:rsidR="001F4746" w:rsidRPr="00E76F6C">
        <w:rPr>
          <w:rFonts w:eastAsia="Calibri"/>
          <w:lang w:val="de-DE" w:eastAsia="de-DE" w:bidi="de-DE"/>
        </w:rPr>
        <w:t>Deutschland</w:t>
      </w:r>
      <w:r w:rsidR="001F4746">
        <w:rPr>
          <w:rFonts w:eastAsia="Calibri"/>
          <w:lang w:val="de-DE" w:eastAsia="de-DE" w:bidi="de-DE"/>
        </w:rPr>
        <w:t>,</w:t>
      </w:r>
      <w:r w:rsidR="001F4746" w:rsidRPr="00E76F6C">
        <w:rPr>
          <w:rFonts w:eastAsia="Calibri"/>
          <w:lang w:val="de-DE" w:eastAsia="de-DE" w:bidi="de-DE"/>
        </w:rPr>
        <w:t xml:space="preserve"> </w:t>
      </w:r>
      <w:r w:rsidRPr="00E76F6C">
        <w:rPr>
          <w:rFonts w:eastAsia="Calibri"/>
          <w:lang w:val="de-DE" w:eastAsia="de-DE" w:bidi="de-DE"/>
        </w:rPr>
        <w:t>Fra</w:t>
      </w:r>
      <w:r w:rsidR="001F4746">
        <w:rPr>
          <w:rFonts w:eastAsia="Calibri"/>
          <w:lang w:val="de-DE" w:eastAsia="de-DE" w:bidi="de-DE"/>
        </w:rPr>
        <w:t>nkreich</w:t>
      </w:r>
      <w:r w:rsidRPr="00E76F6C">
        <w:rPr>
          <w:rFonts w:eastAsia="Calibri"/>
          <w:lang w:val="de-DE" w:eastAsia="de-DE" w:bidi="de-DE"/>
        </w:rPr>
        <w:t xml:space="preserve"> und die Niederlande eine oder mehr</w:t>
      </w:r>
      <w:r w:rsidR="00997423">
        <w:rPr>
          <w:rFonts w:eastAsia="Calibri"/>
          <w:lang w:val="de-DE" w:eastAsia="de-DE" w:bidi="de-DE"/>
        </w:rPr>
        <w:t>ere</w:t>
      </w:r>
      <w:r w:rsidRPr="00E76F6C">
        <w:rPr>
          <w:rFonts w:eastAsia="Calibri"/>
          <w:lang w:val="de-DE" w:eastAsia="de-DE" w:bidi="de-DE"/>
        </w:rPr>
        <w:t xml:space="preserve"> konkrete Situationen aus ihren Ländern sowie die statistische Grundlage ihrer Analyse für ihre nächste Tagung vorlegen werden, und </w:t>
      </w:r>
      <w:r w:rsidRPr="00E76F6C">
        <w:rPr>
          <w:rFonts w:eastAsia="Calibri"/>
          <w:szCs w:val="24"/>
          <w:lang w:val="de-DE" w:eastAsia="de-DE" w:bidi="de-DE"/>
        </w:rPr>
        <w:t xml:space="preserve">daß die </w:t>
      </w:r>
      <w:r w:rsidRPr="00E76F6C">
        <w:rPr>
          <w:rFonts w:eastAsia="Calibri"/>
          <w:lang w:val="de-DE" w:eastAsia="de-DE" w:bidi="de-DE"/>
        </w:rPr>
        <w:t>statistische Grundlage für die akzeptable Anzahl von Abweichern</w:t>
      </w:r>
      <w:r w:rsidRPr="00E76F6C">
        <w:rPr>
          <w:rFonts w:ascii="Calibri" w:eastAsia="Calibri" w:hAnsi="Calibri"/>
          <w:sz w:val="22"/>
          <w:szCs w:val="22"/>
          <w:lang w:val="de-DE" w:eastAsia="de-DE" w:bidi="de-DE"/>
        </w:rPr>
        <w:t xml:space="preserve"> </w:t>
      </w:r>
      <w:r w:rsidRPr="00E76F6C">
        <w:rPr>
          <w:rFonts w:eastAsia="Calibri"/>
          <w:lang w:val="de-DE" w:eastAsia="de-DE" w:bidi="de-DE"/>
        </w:rPr>
        <w:t>in den Unterproben von 20 Pflanzen, die in Zusammenhan</w:t>
      </w:r>
      <w:r w:rsidR="001F4746">
        <w:rPr>
          <w:rFonts w:eastAsia="Calibri"/>
          <w:lang w:val="de-DE" w:eastAsia="de-DE" w:bidi="de-DE"/>
        </w:rPr>
        <w:t>g mit einer Probengröße von 100 </w:t>
      </w:r>
      <w:r w:rsidRPr="00E76F6C">
        <w:rPr>
          <w:rFonts w:eastAsia="Calibri"/>
          <w:lang w:val="de-DE" w:eastAsia="de-DE" w:bidi="de-DE"/>
        </w:rPr>
        <w:t>Pflanzen (Situation D) von den Sachverständigen aus Deutschland</w:t>
      </w:r>
      <w:r w:rsidR="001F4746">
        <w:rPr>
          <w:rFonts w:eastAsia="Calibri"/>
          <w:lang w:val="de-DE" w:eastAsia="de-DE" w:bidi="de-DE"/>
        </w:rPr>
        <w:t xml:space="preserve"> und </w:t>
      </w:r>
      <w:r w:rsidR="001F4746" w:rsidRPr="00E76F6C">
        <w:rPr>
          <w:rFonts w:eastAsia="Calibri"/>
          <w:lang w:val="de-DE" w:eastAsia="de-DE" w:bidi="de-DE"/>
        </w:rPr>
        <w:t xml:space="preserve">Frankreich </w:t>
      </w:r>
      <w:r w:rsidRPr="00E76F6C">
        <w:rPr>
          <w:rFonts w:eastAsia="Calibri"/>
          <w:lang w:val="de-DE" w:eastAsia="de-DE" w:bidi="de-DE"/>
        </w:rPr>
        <w:t>geprüft werde.</w:t>
      </w:r>
    </w:p>
    <w:p w:rsidR="00E76F6C" w:rsidRPr="00E76F6C" w:rsidRDefault="00E76F6C" w:rsidP="00E76F6C">
      <w:pPr>
        <w:ind w:left="567" w:hanging="567"/>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3B5C50">
        <w:rPr>
          <w:rFonts w:eastAsia="Calibri"/>
          <w:lang w:val="de-DE" w:eastAsia="de-DE" w:bidi="de-DE"/>
        </w:rPr>
        <w:t xml:space="preserve">Der TC </w:t>
      </w:r>
      <w:r w:rsidRPr="003B5C50">
        <w:rPr>
          <w:rFonts w:eastAsia="Calibri"/>
          <w:iCs/>
          <w:spacing w:val="-4"/>
          <w:lang w:val="de-DE" w:eastAsia="de-DE" w:bidi="de-DE"/>
        </w:rPr>
        <w:t>stimmte darin überein, daß der Ansatz der Kombination der Ergebnisse zweier Wachstumsperioden, wie in den Anlagen I und II, Situation A und B</w:t>
      </w:r>
      <w:r w:rsidR="002D4126" w:rsidRPr="003B5C50">
        <w:rPr>
          <w:rFonts w:eastAsia="Calibri"/>
          <w:iCs/>
          <w:spacing w:val="-4"/>
          <w:lang w:val="de-DE" w:eastAsia="de-DE" w:bidi="de-DE"/>
        </w:rPr>
        <w:t xml:space="preserve">, dargelegt, </w:t>
      </w:r>
      <w:r w:rsidR="003B5C50" w:rsidRPr="003B5C50">
        <w:rPr>
          <w:rFonts w:eastAsia="Calibri"/>
          <w:iCs/>
          <w:spacing w:val="-4"/>
          <w:lang w:val="de-DE" w:eastAsia="de-DE" w:bidi="de-DE"/>
        </w:rPr>
        <w:t>das</w:t>
      </w:r>
      <w:r w:rsidRPr="003B5C50">
        <w:rPr>
          <w:rFonts w:eastAsia="Calibri"/>
          <w:iCs/>
          <w:spacing w:val="-4"/>
          <w:lang w:val="de-DE" w:eastAsia="de-DE" w:bidi="de-DE"/>
        </w:rPr>
        <w:t xml:space="preserve"> Erfordernis „unabhängiger“</w:t>
      </w:r>
      <w:r w:rsidR="002D4126" w:rsidRPr="003B5C50">
        <w:rPr>
          <w:rFonts w:eastAsia="Calibri"/>
          <w:iCs/>
          <w:spacing w:val="-4"/>
          <w:lang w:val="de-DE" w:eastAsia="de-DE" w:bidi="de-DE"/>
        </w:rPr>
        <w:t xml:space="preserve"> Wachstumsperioden </w:t>
      </w:r>
      <w:r w:rsidR="003B5C50" w:rsidRPr="003B5C50">
        <w:rPr>
          <w:rFonts w:eastAsia="Calibri"/>
          <w:iCs/>
          <w:spacing w:val="-4"/>
          <w:lang w:val="de-DE" w:eastAsia="de-DE" w:bidi="de-DE"/>
        </w:rPr>
        <w:t>erfülle</w:t>
      </w:r>
      <w:r w:rsidRPr="003B5C50">
        <w:rPr>
          <w:rFonts w:eastAsia="Calibri"/>
          <w:iCs/>
          <w:spacing w:val="-4"/>
          <w:lang w:val="de-DE" w:eastAsia="de-DE" w:bidi="de-DE"/>
        </w:rPr>
        <w:t>.</w:t>
      </w:r>
      <w:r w:rsidRPr="00E76F6C">
        <w:rPr>
          <w:rFonts w:eastAsia="Calibri"/>
          <w:iCs/>
          <w:spacing w:val="-4"/>
          <w:lang w:val="de-DE" w:eastAsia="de-DE" w:bidi="de-DE"/>
        </w:rPr>
        <w:t xml:space="preserve"> Allerdings war er sich darin einig, daß bei der Prüfung von Ergebnissen, die in jeder der Wachstumsperioden sehr unterschiedlich sind, mit größter Sorgfalt verfahren werden müsse, etwa wenn ein Abweichertyp in einer Wachstumsperiode sehr häufig und in einer anderen überhaupt nicht vorkomme.</w:t>
      </w:r>
    </w:p>
    <w:p w:rsidR="00E76F6C" w:rsidRPr="00E76F6C" w:rsidRDefault="00E76F6C" w:rsidP="00E76F6C">
      <w:pPr>
        <w:ind w:left="567" w:hanging="567"/>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w:t>
      </w:r>
      <w:r w:rsidRPr="00E76F6C">
        <w:rPr>
          <w:rFonts w:eastAsia="Calibri"/>
          <w:iCs/>
          <w:spacing w:val="-4"/>
          <w:lang w:val="de-DE" w:eastAsia="de-DE" w:bidi="de-DE"/>
        </w:rPr>
        <w:t>nahm zur Kenntnis, daß ein Sachverständiger aus Neuseeland auf der TWF-Tagung im Jahr 2013 ein Referat über die Prüfung der Homogenität von aus Mutation hervorgehenden Apfelsorten halten werde.</w:t>
      </w:r>
    </w:p>
    <w:p w:rsidR="00E76F6C" w:rsidRPr="00E76F6C" w:rsidRDefault="00E76F6C" w:rsidP="00E76F6C">
      <w:pPr>
        <w:ind w:left="567" w:hanging="567"/>
        <w:rPr>
          <w:lang w:val="de-DE" w:eastAsia="de-DE" w:bidi="de-DE"/>
        </w:rPr>
      </w:pPr>
    </w:p>
    <w:p w:rsidR="00E76F6C" w:rsidRPr="00E76F6C" w:rsidRDefault="00E76F6C" w:rsidP="00E76F6C">
      <w:pPr>
        <w:ind w:left="567" w:hanging="567"/>
        <w:rPr>
          <w:lang w:val="de-DE" w:eastAsia="de-DE" w:bidi="de-DE"/>
        </w:rPr>
      </w:pPr>
    </w:p>
    <w:p w:rsidR="00E76F6C" w:rsidRPr="00E76F6C" w:rsidRDefault="00E76F6C" w:rsidP="00E76F6C">
      <w:pPr>
        <w:keepNext/>
        <w:outlineLvl w:val="1"/>
        <w:rPr>
          <w:u w:val="single"/>
          <w:lang w:val="de-DE" w:eastAsia="de-DE" w:bidi="de-DE"/>
        </w:rPr>
      </w:pPr>
      <w:r w:rsidRPr="00E76F6C">
        <w:rPr>
          <w:rFonts w:eastAsia="Calibri"/>
          <w:u w:val="single"/>
          <w:lang w:val="de-DE" w:eastAsia="de-DE" w:bidi="de-DE"/>
        </w:rPr>
        <w:t xml:space="preserve">Nutzung elektronischer Kommunikationsmittel auf </w:t>
      </w:r>
      <w:r w:rsidR="0048493A">
        <w:rPr>
          <w:rFonts w:eastAsia="Calibri"/>
          <w:u w:val="single"/>
          <w:lang w:val="de-DE" w:eastAsia="de-DE" w:bidi="de-DE"/>
        </w:rPr>
        <w:t>Sitzungen</w:t>
      </w:r>
    </w:p>
    <w:p w:rsidR="00E76F6C" w:rsidRPr="00E76F6C" w:rsidRDefault="00E76F6C" w:rsidP="00E76F6C">
      <w:pPr>
        <w:keepNext/>
        <w:ind w:left="567" w:hanging="567"/>
        <w:rPr>
          <w:lang w:val="de-DE" w:eastAsia="de-DE" w:bidi="de-DE"/>
        </w:rPr>
      </w:pPr>
    </w:p>
    <w:p w:rsidR="00E76F6C" w:rsidRPr="00E76F6C" w:rsidRDefault="00E76F6C" w:rsidP="00E76F6C">
      <w:pPr>
        <w:ind w:left="567" w:hanging="567"/>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TC/49/15.</w:t>
      </w:r>
    </w:p>
    <w:p w:rsidR="00E76F6C" w:rsidRPr="00E76F6C" w:rsidRDefault="00E76F6C" w:rsidP="00E76F6C">
      <w:pPr>
        <w:ind w:left="567" w:hanging="567"/>
        <w:rPr>
          <w:lang w:val="de-DE" w:eastAsia="de-DE" w:bidi="de-DE"/>
        </w:rPr>
      </w:pPr>
    </w:p>
    <w:p w:rsidR="00E76F6C" w:rsidRPr="00E76F6C" w:rsidRDefault="00E76F6C" w:rsidP="00E76F6C">
      <w:pPr>
        <w:rPr>
          <w:snapToGrid w:val="0"/>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nahm zur Kenntnis, daß der Beratende Ausschuß auf seiner vierundachtzigsten Tagung am 31. Oktober 2012 in Genf den Einsatz von Webkonferenzen durch die UPOV-Organe, falls von den betreffenden UPOV-Organen als zweckdienlich erachtet, gebilligt habe, um die Teilnahme </w:t>
      </w:r>
      <w:r w:rsidR="004B4F98">
        <w:rPr>
          <w:rFonts w:eastAsia="Calibri"/>
          <w:lang w:val="de-DE" w:eastAsia="de-DE" w:bidi="de-DE"/>
        </w:rPr>
        <w:t xml:space="preserve">von </w:t>
      </w:r>
      <w:r w:rsidRPr="00E76F6C">
        <w:rPr>
          <w:rFonts w:eastAsia="Calibri"/>
          <w:lang w:val="de-DE" w:eastAsia="de-DE" w:bidi="de-DE"/>
        </w:rPr>
        <w:t>Verbandsmitglieder</w:t>
      </w:r>
      <w:r w:rsidR="004B4F98">
        <w:rPr>
          <w:rFonts w:eastAsia="Calibri"/>
          <w:lang w:val="de-DE" w:eastAsia="de-DE" w:bidi="de-DE"/>
        </w:rPr>
        <w:t>n</w:t>
      </w:r>
      <w:r w:rsidRPr="00E76F6C">
        <w:rPr>
          <w:rFonts w:eastAsia="Calibri"/>
          <w:lang w:val="de-DE" w:eastAsia="de-DE" w:bidi="de-DE"/>
        </w:rPr>
        <w:t xml:space="preserve"> und Beobachter</w:t>
      </w:r>
      <w:r w:rsidR="004B4F98">
        <w:rPr>
          <w:rFonts w:eastAsia="Calibri"/>
          <w:lang w:val="de-DE" w:eastAsia="de-DE" w:bidi="de-DE"/>
        </w:rPr>
        <w:t>n</w:t>
      </w:r>
      <w:r w:rsidRPr="00E76F6C">
        <w:rPr>
          <w:rFonts w:eastAsia="Calibri"/>
          <w:lang w:val="de-DE" w:eastAsia="de-DE" w:bidi="de-DE"/>
        </w:rPr>
        <w:t xml:space="preserve"> in Einklang mit den bestehenden Verfahren zu erleichtern. Der Beratende Ausschuß hatte daran erinnert, daß die Verfahren betreffend die Einladungen zu den Tagungen der UPOV-Organe im UPOV</w:t>
      </w:r>
      <w:r w:rsidR="002F5277">
        <w:rPr>
          <w:rFonts w:eastAsia="Calibri"/>
          <w:lang w:val="de-DE" w:eastAsia="de-DE" w:bidi="de-DE"/>
        </w:rPr>
        <w:noBreakHyphen/>
      </w:r>
      <w:r w:rsidRPr="00E76F6C">
        <w:rPr>
          <w:rFonts w:eastAsia="Calibri"/>
          <w:lang w:val="de-DE" w:eastAsia="de-DE" w:bidi="de-DE"/>
        </w:rPr>
        <w:t>Übereinkommen, in der Geschäftsordnung, in der Anleitung über die laufenden Verpflichtungen der Verbandsmitglieder und die damit verbundenen Notifizierungen, in den Regeln für die Erteilung des Beobachterstatus an Staaten, zwischenstaatliche Organisationen und internationale Nichtregierungsorganisationen bei UPOV-Organen und in den Regeln für den Zugang zu UPOV</w:t>
      </w:r>
      <w:r w:rsidRPr="00E76F6C">
        <w:rPr>
          <w:rFonts w:ascii="Calibri" w:eastAsia="Calibri" w:hAnsi="Calibri"/>
          <w:sz w:val="22"/>
          <w:szCs w:val="22"/>
          <w:lang w:val="de-DE" w:eastAsia="de-DE" w:bidi="de-DE"/>
        </w:rPr>
        <w:noBreakHyphen/>
      </w:r>
      <w:r w:rsidRPr="00E76F6C">
        <w:rPr>
          <w:rFonts w:eastAsia="Calibri"/>
          <w:lang w:val="de-DE" w:eastAsia="de-DE" w:bidi="de-DE"/>
        </w:rPr>
        <w:t>Dokumenten enthalten seien. In Einklang mit diesen Verfahren erfolge die Einladung zur Teilnahme an Webkonferenzen dann mittels eines Paßworts, das den jeweiligen Pe</w:t>
      </w:r>
      <w:r w:rsidR="002F5277">
        <w:rPr>
          <w:rFonts w:eastAsia="Calibri"/>
          <w:lang w:val="de-DE" w:eastAsia="de-DE" w:bidi="de-DE"/>
        </w:rPr>
        <w:t>rsonen in den maßgeblichen UPOV</w:t>
      </w:r>
      <w:r w:rsidR="002F5277">
        <w:rPr>
          <w:rFonts w:eastAsia="Calibri"/>
          <w:lang w:val="de-DE" w:eastAsia="de-DE" w:bidi="de-DE"/>
        </w:rPr>
        <w:noBreakHyphen/>
      </w:r>
      <w:r w:rsidRPr="00E76F6C">
        <w:rPr>
          <w:rFonts w:eastAsia="Calibri"/>
          <w:lang w:val="de-DE" w:eastAsia="de-DE" w:bidi="de-DE"/>
        </w:rPr>
        <w:t>Organen zugeteilt werde, und die Teilnahme werde vom Verbandsbüro kontrolliert.</w:t>
      </w:r>
    </w:p>
    <w:p w:rsidR="00E76F6C" w:rsidRPr="00E76F6C" w:rsidRDefault="00E76F6C" w:rsidP="00E76F6C">
      <w:pPr>
        <w:rPr>
          <w:snapToGrid w:val="0"/>
          <w:lang w:val="de-DE" w:eastAsia="de-DE" w:bidi="de-DE"/>
        </w:rPr>
      </w:pPr>
    </w:p>
    <w:p w:rsidR="00E76F6C" w:rsidRPr="00E76F6C" w:rsidRDefault="00E76F6C" w:rsidP="00E76F6C">
      <w:pPr>
        <w:rPr>
          <w:snapToGrid w:val="0"/>
          <w:lang w:val="de-DE" w:eastAsia="de-DE" w:bidi="de-DE"/>
        </w:rPr>
      </w:pPr>
      <w:r w:rsidRPr="00E76F6C">
        <w:rPr>
          <w:snapToGrid w:val="0"/>
          <w:lang w:eastAsia="de-DE" w:bidi="de-DE"/>
        </w:rPr>
        <w:fldChar w:fldCharType="begin"/>
      </w:r>
      <w:r w:rsidRPr="00E76F6C">
        <w:rPr>
          <w:snapToGrid w:val="0"/>
          <w:lang w:val="de-DE" w:eastAsia="de-DE" w:bidi="de-DE"/>
        </w:rPr>
        <w:instrText xml:space="preserve"> AUTONUM  </w:instrText>
      </w:r>
      <w:r w:rsidRPr="00E76F6C">
        <w:rPr>
          <w:snapToGrid w:val="0"/>
          <w:lang w:eastAsia="de-DE" w:bidi="de-DE"/>
        </w:rPr>
        <w:fldChar w:fldCharType="end"/>
      </w:r>
      <w:r w:rsidRPr="00E76F6C">
        <w:rPr>
          <w:rFonts w:ascii="Calibri" w:eastAsia="Calibri" w:hAnsi="Calibri"/>
          <w:sz w:val="22"/>
          <w:szCs w:val="22"/>
          <w:lang w:val="de-DE" w:eastAsia="de-DE" w:bidi="de-DE"/>
        </w:rPr>
        <w:tab/>
      </w:r>
      <w:r w:rsidRPr="00E76F6C">
        <w:rPr>
          <w:rFonts w:eastAsia="Calibri"/>
          <w:snapToGrid w:val="0"/>
          <w:lang w:val="de-DE" w:eastAsia="de-DE" w:bidi="de-DE"/>
        </w:rPr>
        <w:t>Der TC nahm zur Kenntnis, daß der Beratende Ausschuß auf seiner vierundachtzigsten Tagung ferner die Nutzung von Webcastings der Tagungen der UPOV-Organe, die in Einklang mit bestehenden Verfahren von Verbandsmitgliedern und Beobachtern angesehen werden dürfen, gebilligt habe, sofern vom betreffenden UPOV-Organ als zweckmäßig erachtet. Der Beratende Ausschuß nahm zur Kenntnis, daß die Verfahren betreffend die Einladungen zu den Tagungen der UPOV-Organe im UPOV-Übereinkommen, in der Geschäftsordnung, in der Anleitung über die laufenden Verpflichtungen der Verbandsmitglieder und die damit verbundenen Notifizierungen, in den Regeln für die Erteilung des Beobachterstatus an Staaten, zwischenstaatliche Organisationen und internationale Nichtregierungsorganisationen bei UPOV-Organen und in den Regeln für den Zugang zu UPOV-Dokumenten enthalten seien. In Einklang mit diesen Verfahren erfolge das Ansehen eines Webcasts dann mittels eines Paßworts, das den jeweiligen Personen in den maßgeblichen UPOV-Organen erteilt werde, und die Teilnahme werde vom Verbandsbüro kontrolliert. Der TC nahm auch zur Kenntnis, daß der Beratende Ausschuß auf seiner vierundachtzigsten Tagung vereinbart ha</w:t>
      </w:r>
      <w:r w:rsidR="002F5277">
        <w:rPr>
          <w:rFonts w:eastAsia="Calibri"/>
          <w:snapToGrid w:val="0"/>
          <w:lang w:val="de-DE" w:eastAsia="de-DE" w:bidi="de-DE"/>
        </w:rPr>
        <w:t>b</w:t>
      </w:r>
      <w:r w:rsidRPr="00E76F6C">
        <w:rPr>
          <w:rFonts w:eastAsia="Calibri"/>
          <w:snapToGrid w:val="0"/>
          <w:lang w:val="de-DE" w:eastAsia="de-DE" w:bidi="de-DE"/>
        </w:rPr>
        <w:t>e, daß in allen anderen Fällen von Webcasting der Beratende Ausschuß darum ersucht werde, alle Vorkehrungen für ein mögliches Webcasting zu billigen.</w:t>
      </w:r>
    </w:p>
    <w:p w:rsidR="00E76F6C" w:rsidRPr="00E76F6C" w:rsidRDefault="00E76F6C" w:rsidP="00E76F6C">
      <w:pPr>
        <w:rPr>
          <w:lang w:val="de-DE" w:eastAsia="de-DE" w:bidi="de-DE"/>
        </w:rPr>
      </w:pPr>
    </w:p>
    <w:p w:rsidR="00E76F6C" w:rsidRPr="00E76F6C" w:rsidRDefault="00E76F6C" w:rsidP="00E76F6C">
      <w:pPr>
        <w:ind w:left="567" w:hanging="567"/>
        <w:rPr>
          <w:lang w:val="de-DE" w:eastAsia="de-DE" w:bidi="de-DE"/>
        </w:rPr>
      </w:pPr>
    </w:p>
    <w:p w:rsidR="00E76F6C" w:rsidRPr="00E76F6C" w:rsidRDefault="00E76F6C" w:rsidP="00E76F6C">
      <w:pPr>
        <w:keepNext/>
        <w:outlineLvl w:val="1"/>
        <w:rPr>
          <w:u w:val="single"/>
          <w:lang w:val="de-DE" w:eastAsia="de-DE" w:bidi="de-DE"/>
        </w:rPr>
      </w:pPr>
      <w:r w:rsidRPr="00E76F6C">
        <w:rPr>
          <w:rFonts w:eastAsia="Calibri"/>
          <w:u w:val="single"/>
          <w:lang w:val="de-DE" w:eastAsia="de-DE" w:bidi="de-DE"/>
        </w:rPr>
        <w:t>Vorbereitende Arbeitstagungen</w:t>
      </w:r>
    </w:p>
    <w:p w:rsidR="00E76F6C" w:rsidRPr="00E76F6C" w:rsidRDefault="00E76F6C" w:rsidP="00E76F6C">
      <w:pPr>
        <w:keepNext/>
        <w:ind w:left="567" w:hanging="567"/>
        <w:rPr>
          <w:lang w:val="de-DE" w:eastAsia="de-DE" w:bidi="de-DE"/>
        </w:rPr>
      </w:pPr>
    </w:p>
    <w:p w:rsidR="00E76F6C" w:rsidRPr="00E76F6C" w:rsidRDefault="00E76F6C" w:rsidP="00E76F6C">
      <w:pPr>
        <w:ind w:left="567" w:hanging="567"/>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prüfte das Dokument TC/49/10.</w:t>
      </w:r>
    </w:p>
    <w:p w:rsidR="00E76F6C" w:rsidRPr="00E76F6C" w:rsidRDefault="00E76F6C" w:rsidP="00E76F6C">
      <w:pPr>
        <w:ind w:left="567" w:hanging="567"/>
        <w:rPr>
          <w:lang w:val="de-DE" w:eastAsia="de-DE" w:bidi="de-DE"/>
        </w:rPr>
      </w:pPr>
    </w:p>
    <w:p w:rsidR="00E76F6C" w:rsidRPr="00E76F6C" w:rsidRDefault="00E76F6C" w:rsidP="006D6B5E">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nahm den Bericht über die im Jahr 2012 abgehaltenen vorbereitenden Arbeitstagungen zur Kenntnis.</w:t>
      </w:r>
    </w:p>
    <w:p w:rsidR="00E76F6C" w:rsidRPr="00E76F6C" w:rsidRDefault="00E76F6C" w:rsidP="00E76F6C">
      <w:pPr>
        <w:ind w:left="567" w:hanging="567"/>
        <w:rPr>
          <w:rFonts w:cs="Arial"/>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billigte das vorgeschlagene Programm für die vorbereitend</w:t>
      </w:r>
      <w:r w:rsidR="008B6911">
        <w:rPr>
          <w:rFonts w:eastAsia="Calibri"/>
          <w:lang w:val="de-DE" w:eastAsia="de-DE" w:bidi="de-DE"/>
        </w:rPr>
        <w:t>en Arbeitstagungen für das Jahr </w:t>
      </w:r>
      <w:r w:rsidRPr="00E76F6C">
        <w:rPr>
          <w:rFonts w:eastAsia="Calibri"/>
          <w:lang w:val="de-DE" w:eastAsia="de-DE" w:bidi="de-DE"/>
        </w:rPr>
        <w:t>2013, wie in den Absätzen 8 und 9 von Dokument TC/49/10 dargelegt.</w:t>
      </w:r>
    </w:p>
    <w:p w:rsidR="00E76F6C" w:rsidRPr="00E76F6C" w:rsidRDefault="00E76F6C" w:rsidP="00E76F6C">
      <w:pPr>
        <w:ind w:left="567" w:hanging="567"/>
        <w:rPr>
          <w:lang w:val="de-DE" w:eastAsia="de-DE" w:bidi="de-DE"/>
        </w:rPr>
      </w:pPr>
    </w:p>
    <w:p w:rsidR="00E76F6C" w:rsidRPr="00E76F6C" w:rsidRDefault="00E76F6C" w:rsidP="00E76F6C">
      <w:pPr>
        <w:rPr>
          <w:rFonts w:cs="Arial"/>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billigte die Durchführung einer Befragung der Teilnehmer an den vorbereitenden Arbeitstagungen </w:t>
      </w:r>
      <w:r w:rsidR="006D6B5E">
        <w:rPr>
          <w:rFonts w:eastAsia="Calibri"/>
          <w:lang w:val="de-DE" w:eastAsia="de-DE" w:bidi="de-DE"/>
        </w:rPr>
        <w:t>der TWP auf</w:t>
      </w:r>
      <w:r w:rsidRPr="00E76F6C">
        <w:rPr>
          <w:rFonts w:eastAsia="Calibri"/>
          <w:lang w:val="de-DE" w:eastAsia="de-DE" w:bidi="de-DE"/>
        </w:rPr>
        <w:t xml:space="preserve"> ihren Tagungen im Jahr 2013, um Verbesserungen im Hinblick auf die Eff</w:t>
      </w:r>
      <w:r w:rsidR="006D6B5E">
        <w:rPr>
          <w:rFonts w:eastAsia="Calibri"/>
          <w:lang w:val="de-DE" w:eastAsia="de-DE" w:bidi="de-DE"/>
        </w:rPr>
        <w:t>izienz</w:t>
      </w:r>
      <w:r w:rsidRPr="00E76F6C">
        <w:rPr>
          <w:rFonts w:eastAsia="Calibri"/>
          <w:lang w:val="de-DE" w:eastAsia="de-DE" w:bidi="de-DE"/>
        </w:rPr>
        <w:t xml:space="preserve"> der vorbereitenden Arbeitstagungen anzustreben, und zwar auf der Grundlage des in der Anlage von Dokument TC/49/10 enthaltenen Fragebogens und unter Hinzufügung einer Frage zur Benennung neuer Themen, die von Interesse wären. Zudem vereinbarte der T</w:t>
      </w:r>
      <w:r w:rsidR="006D6B5E">
        <w:rPr>
          <w:rFonts w:eastAsia="Calibri"/>
          <w:lang w:val="de-DE" w:eastAsia="de-DE" w:bidi="de-DE"/>
        </w:rPr>
        <w:t>C, daß eine Befragung aller TWP</w:t>
      </w:r>
      <w:r w:rsidR="006D6B5E">
        <w:rPr>
          <w:rFonts w:eastAsia="Calibri"/>
          <w:lang w:val="de-DE" w:eastAsia="de-DE" w:bidi="de-DE"/>
        </w:rPr>
        <w:noBreakHyphen/>
      </w:r>
      <w:r w:rsidRPr="00E76F6C">
        <w:rPr>
          <w:rFonts w:eastAsia="Calibri"/>
          <w:lang w:val="de-DE" w:eastAsia="de-DE" w:bidi="de-DE"/>
        </w:rPr>
        <w:t xml:space="preserve">Teilnehmer, die nicht an der vorbereitenden Arbeitstagung teilgenommen haben, durchgeführt werden solle, um herauszufinden, warum sie nicht teilgenommen haben. Der TC vereinbarte ferner, daß das Verbandsbüro in Betracht ziehen sollte, die Beteiligung an den vorbereitenden Arbeitstagungen über elektronische Medien zu erleichtern und merkte an, daß solch eine Herangehensweise bedeuten könnte, daß es möglich wäre, solche Arbeitstagungen unabhängig von den TWP durchzuführen und daß ein breiteres Schulungs- und Informationsspektrum abgedeckt werden könnte. </w:t>
      </w:r>
    </w:p>
    <w:p w:rsidR="00E76F6C" w:rsidRPr="00E76F6C" w:rsidRDefault="00E76F6C" w:rsidP="00E76F6C">
      <w:pPr>
        <w:rPr>
          <w:rFonts w:cs="Arial"/>
          <w:lang w:val="de-DE" w:eastAsia="de-DE" w:bidi="de-DE"/>
        </w:rPr>
      </w:pPr>
    </w:p>
    <w:p w:rsidR="00E76F6C" w:rsidRPr="00E76F6C" w:rsidRDefault="00E76F6C" w:rsidP="00E76F6C">
      <w:pPr>
        <w:rPr>
          <w:rFonts w:cs="Arial"/>
          <w:lang w:val="de-DE" w:eastAsia="de-DE" w:bidi="de-DE"/>
        </w:rPr>
      </w:pPr>
    </w:p>
    <w:p w:rsidR="00E76F6C" w:rsidRPr="00E76F6C" w:rsidRDefault="00E76F6C" w:rsidP="00E76F6C">
      <w:pPr>
        <w:keepNext/>
        <w:rPr>
          <w:color w:val="000000"/>
          <w:u w:val="single"/>
          <w:lang w:val="de-DE" w:eastAsia="de-DE" w:bidi="de-DE"/>
        </w:rPr>
      </w:pPr>
      <w:r w:rsidRPr="00E76F6C">
        <w:rPr>
          <w:rFonts w:eastAsia="Calibri"/>
          <w:color w:val="000000"/>
          <w:u w:val="single"/>
          <w:lang w:val="de-DE" w:eastAsia="de-DE" w:bidi="de-DE"/>
        </w:rPr>
        <w:t>Molekulare Verfahren</w:t>
      </w:r>
    </w:p>
    <w:p w:rsidR="00E76F6C" w:rsidRPr="00E76F6C" w:rsidRDefault="00E76F6C" w:rsidP="00E76F6C">
      <w:pPr>
        <w:keepNext/>
        <w:rPr>
          <w:color w:val="000000"/>
          <w:lang w:val="de-DE" w:eastAsia="de-DE" w:bidi="de-DE"/>
        </w:rPr>
      </w:pPr>
    </w:p>
    <w:p w:rsidR="00E76F6C" w:rsidRPr="00E76F6C" w:rsidRDefault="00E76F6C" w:rsidP="00E76F6C">
      <w:pPr>
        <w:rPr>
          <w:color w:val="000000"/>
          <w:lang w:val="de-DE" w:eastAsia="de-DE" w:bidi="de-DE"/>
        </w:rPr>
      </w:pPr>
      <w:r w:rsidRPr="00E76F6C">
        <w:rPr>
          <w:color w:val="000000"/>
          <w:lang w:eastAsia="de-DE" w:bidi="de-DE"/>
        </w:rPr>
        <w:fldChar w:fldCharType="begin"/>
      </w:r>
      <w:r w:rsidRPr="00E76F6C">
        <w:rPr>
          <w:color w:val="000000"/>
          <w:lang w:val="de-DE" w:eastAsia="de-DE" w:bidi="de-DE"/>
        </w:rPr>
        <w:instrText xml:space="preserve"> AUTONUM  </w:instrText>
      </w:r>
      <w:r w:rsidRPr="00E76F6C">
        <w:rPr>
          <w:color w:val="000000"/>
          <w:lang w:eastAsia="de-DE" w:bidi="de-DE"/>
        </w:rPr>
        <w:fldChar w:fldCharType="end"/>
      </w:r>
      <w:r w:rsidRPr="00E76F6C">
        <w:rPr>
          <w:rFonts w:ascii="Calibri" w:eastAsia="Calibri" w:hAnsi="Calibri"/>
          <w:sz w:val="22"/>
          <w:szCs w:val="22"/>
          <w:lang w:val="de-DE" w:eastAsia="de-DE" w:bidi="de-DE"/>
        </w:rPr>
        <w:tab/>
      </w:r>
      <w:r w:rsidRPr="00E76F6C">
        <w:rPr>
          <w:rFonts w:eastAsia="Calibri"/>
          <w:color w:val="000000"/>
          <w:lang w:val="de-DE" w:eastAsia="de-DE" w:bidi="de-DE"/>
        </w:rPr>
        <w:t xml:space="preserve">Der TC prüfte </w:t>
      </w:r>
      <w:r w:rsidR="001D44D0">
        <w:rPr>
          <w:rFonts w:eastAsia="Calibri"/>
          <w:color w:val="000000"/>
          <w:lang w:val="de-DE" w:eastAsia="de-DE" w:bidi="de-DE"/>
        </w:rPr>
        <w:t xml:space="preserve">das </w:t>
      </w:r>
      <w:r w:rsidRPr="00E76F6C">
        <w:rPr>
          <w:rFonts w:eastAsia="Calibri"/>
          <w:color w:val="000000"/>
          <w:lang w:val="de-DE" w:eastAsia="de-DE" w:bidi="de-DE"/>
        </w:rPr>
        <w:t>Dokument TC/49/7 und nahm zur Kenntnis, daß Dokument TGP/15/1 Draft 4 unter Tagesordnungspunkt 7 „TGP-Dokumente” geprüft wurde (vergleiche Dokument TC/49/5).</w:t>
      </w:r>
    </w:p>
    <w:p w:rsidR="00E76F6C" w:rsidRPr="00E76F6C" w:rsidRDefault="00E76F6C" w:rsidP="00E76F6C">
      <w:pPr>
        <w:rPr>
          <w:color w:val="000000"/>
          <w:lang w:val="de-DE" w:eastAsia="de-DE" w:bidi="de-DE"/>
        </w:rPr>
      </w:pPr>
    </w:p>
    <w:p w:rsidR="00E76F6C" w:rsidRPr="00E76F6C" w:rsidRDefault="00E76F6C" w:rsidP="000373AF">
      <w:pPr>
        <w:keepNext/>
        <w:ind w:left="567"/>
        <w:rPr>
          <w:i/>
          <w:color w:val="000000"/>
          <w:lang w:val="de-DE" w:eastAsia="de-DE" w:bidi="de-DE"/>
        </w:rPr>
      </w:pPr>
      <w:r w:rsidRPr="00E76F6C">
        <w:rPr>
          <w:rFonts w:eastAsia="Calibri"/>
          <w:i/>
          <w:color w:val="000000"/>
          <w:lang w:val="de-DE" w:eastAsia="de-DE" w:bidi="de-DE"/>
        </w:rPr>
        <w:lastRenderedPageBreak/>
        <w:t>Arbeitsgruppe für biochemische und molekulare Ver</w:t>
      </w:r>
      <w:r w:rsidR="000373AF">
        <w:rPr>
          <w:rFonts w:eastAsia="Calibri"/>
          <w:i/>
          <w:color w:val="000000"/>
          <w:lang w:val="de-DE" w:eastAsia="de-DE" w:bidi="de-DE"/>
        </w:rPr>
        <w:t>fahren und insbesondere für DNS</w:t>
      </w:r>
      <w:r w:rsidR="000373AF">
        <w:rPr>
          <w:rFonts w:eastAsia="Calibri"/>
          <w:i/>
          <w:color w:val="000000"/>
          <w:lang w:val="de-DE" w:eastAsia="de-DE" w:bidi="de-DE"/>
        </w:rPr>
        <w:noBreakHyphen/>
      </w:r>
      <w:r w:rsidRPr="00E76F6C">
        <w:rPr>
          <w:rFonts w:eastAsia="Calibri"/>
          <w:i/>
          <w:color w:val="000000"/>
          <w:lang w:val="de-DE" w:eastAsia="de-DE" w:bidi="de-DE"/>
        </w:rPr>
        <w:t>Profilierungsverfahren (BMT)</w:t>
      </w:r>
    </w:p>
    <w:p w:rsidR="00E76F6C" w:rsidRPr="00E76F6C" w:rsidRDefault="00E76F6C" w:rsidP="00E76F6C">
      <w:pPr>
        <w:keepNext/>
        <w:rPr>
          <w:color w:val="000000"/>
          <w:lang w:val="de-DE" w:eastAsia="de-DE" w:bidi="de-DE"/>
        </w:rPr>
      </w:pPr>
    </w:p>
    <w:p w:rsidR="00E76F6C" w:rsidRPr="00E76F6C" w:rsidRDefault="00E76F6C" w:rsidP="00E76F6C">
      <w:pPr>
        <w:rPr>
          <w:color w:val="000000"/>
          <w:lang w:val="de-DE" w:eastAsia="de-DE" w:bidi="de-DE"/>
        </w:rPr>
      </w:pPr>
      <w:r w:rsidRPr="00E76F6C">
        <w:rPr>
          <w:color w:val="000000"/>
          <w:lang w:eastAsia="de-DE" w:bidi="de-DE"/>
        </w:rPr>
        <w:fldChar w:fldCharType="begin"/>
      </w:r>
      <w:r w:rsidRPr="00E76F6C">
        <w:rPr>
          <w:color w:val="000000"/>
          <w:lang w:val="de-DE" w:eastAsia="de-DE" w:bidi="de-DE"/>
        </w:rPr>
        <w:instrText xml:space="preserve"> AUTONUM  </w:instrText>
      </w:r>
      <w:r w:rsidRPr="00E76F6C">
        <w:rPr>
          <w:color w:val="000000"/>
          <w:lang w:eastAsia="de-DE" w:bidi="de-DE"/>
        </w:rPr>
        <w:fldChar w:fldCharType="end"/>
      </w:r>
      <w:r w:rsidRPr="00E76F6C">
        <w:rPr>
          <w:rFonts w:ascii="Calibri" w:eastAsia="Calibri" w:hAnsi="Calibri"/>
          <w:sz w:val="22"/>
          <w:szCs w:val="22"/>
          <w:lang w:val="de-DE" w:eastAsia="de-DE" w:bidi="de-DE"/>
        </w:rPr>
        <w:tab/>
      </w:r>
      <w:r w:rsidRPr="00E76F6C">
        <w:rPr>
          <w:rFonts w:eastAsia="Calibri"/>
          <w:color w:val="000000"/>
          <w:lang w:val="de-DE" w:eastAsia="de-DE" w:bidi="de-DE"/>
        </w:rPr>
        <w:t>Der TC vereinbarte, die Abhaltung einer koordinierten Sitzung der vierzehnten Tagung der BMT mit Sitzungen von anderen einschlägigen internationalen Organisatione</w:t>
      </w:r>
      <w:r w:rsidR="006D6B5E">
        <w:rPr>
          <w:rFonts w:eastAsia="Calibri"/>
          <w:color w:val="000000"/>
          <w:lang w:val="de-DE" w:eastAsia="de-DE" w:bidi="de-DE"/>
        </w:rPr>
        <w:t>n im Jahr 2014, wie in Dokument </w:t>
      </w:r>
      <w:r w:rsidRPr="00E76F6C">
        <w:rPr>
          <w:rFonts w:eastAsia="Calibri"/>
          <w:color w:val="000000"/>
          <w:lang w:val="de-DE" w:eastAsia="de-DE" w:bidi="de-DE"/>
        </w:rPr>
        <w:t xml:space="preserve">TC/49/7 dargelegt, vorzuschlagen. Er vereinbarte ferner, daß in der Zwischenzeit eine Tagung der BMT anberaumt werden solle, falls es nicht möglich sei, im Jahr 2014 eine gemeinsame Tagung mit anderen Organisationen abzuhalten. </w:t>
      </w:r>
    </w:p>
    <w:p w:rsidR="00E76F6C" w:rsidRPr="00E76F6C" w:rsidRDefault="00E76F6C" w:rsidP="00E76F6C">
      <w:pPr>
        <w:outlineLvl w:val="1"/>
        <w:rPr>
          <w:u w:val="single"/>
          <w:lang w:val="de-DE" w:eastAsia="de-DE" w:bidi="de-DE"/>
        </w:rPr>
      </w:pPr>
    </w:p>
    <w:p w:rsidR="00E76F6C" w:rsidRPr="00E76F6C" w:rsidRDefault="00E76F6C" w:rsidP="00E76F6C">
      <w:pPr>
        <w:outlineLvl w:val="1"/>
        <w:rPr>
          <w:u w:val="single"/>
          <w:lang w:val="de-DE" w:eastAsia="de-DE" w:bidi="de-DE"/>
        </w:rPr>
      </w:pPr>
    </w:p>
    <w:p w:rsidR="00E76F6C" w:rsidRPr="00E76F6C" w:rsidRDefault="00E76F6C" w:rsidP="00E76F6C">
      <w:pPr>
        <w:keepNext/>
        <w:outlineLvl w:val="1"/>
        <w:rPr>
          <w:u w:val="single"/>
          <w:lang w:val="de-DE" w:eastAsia="de-DE" w:bidi="de-DE"/>
        </w:rPr>
      </w:pPr>
      <w:r w:rsidRPr="00E76F6C">
        <w:rPr>
          <w:rFonts w:eastAsia="Calibri"/>
          <w:u w:val="single"/>
          <w:lang w:val="de-DE" w:eastAsia="de-DE" w:bidi="de-DE"/>
        </w:rPr>
        <w:t>Erörterungen über molekulare Verfahren</w:t>
      </w:r>
    </w:p>
    <w:p w:rsidR="00E76F6C" w:rsidRPr="00E76F6C" w:rsidRDefault="00E76F6C" w:rsidP="00E76F6C">
      <w:pPr>
        <w:keepNext/>
        <w:rPr>
          <w:snapToGrid w:val="0"/>
          <w:lang w:val="de-DE" w:eastAsia="de-DE" w:bidi="de-DE"/>
        </w:rPr>
      </w:pPr>
    </w:p>
    <w:p w:rsidR="00E76F6C" w:rsidRPr="00E76F6C" w:rsidRDefault="00E76F6C" w:rsidP="00E76F6C">
      <w:pPr>
        <w:keepNext/>
        <w:rPr>
          <w:i/>
          <w:snapToGrid w:val="0"/>
          <w:lang w:val="de-DE" w:eastAsia="de-DE" w:bidi="de-DE"/>
        </w:rPr>
      </w:pPr>
      <w:r w:rsidRPr="00E76F6C">
        <w:rPr>
          <w:rFonts w:eastAsia="Calibri"/>
          <w:i/>
          <w:lang w:val="de-DE" w:eastAsia="de-DE" w:bidi="de-DE"/>
        </w:rPr>
        <w:t>Anwendung von Modellen durch Verbandsmitglieder</w:t>
      </w:r>
    </w:p>
    <w:p w:rsidR="00E76F6C" w:rsidRPr="00E76F6C" w:rsidRDefault="00E76F6C" w:rsidP="00E76F6C">
      <w:pPr>
        <w:keepNext/>
        <w:ind w:left="567"/>
        <w:rPr>
          <w:snapToGrid w:val="0"/>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 xml:space="preserve">Verwendung </w:t>
      </w:r>
      <w:r w:rsidR="006D6B5E">
        <w:rPr>
          <w:rFonts w:eastAsia="Calibri"/>
          <w:i/>
          <w:snapToGrid w:val="0"/>
          <w:lang w:val="de-DE" w:eastAsia="de-DE" w:bidi="de-DE"/>
        </w:rPr>
        <w:t>merkmalsspezifischer</w:t>
      </w:r>
      <w:r w:rsidRPr="00E76F6C">
        <w:rPr>
          <w:rFonts w:eastAsia="Calibri"/>
          <w:i/>
          <w:snapToGrid w:val="0"/>
          <w:lang w:val="de-DE" w:eastAsia="de-DE" w:bidi="de-DE"/>
        </w:rPr>
        <w:t xml:space="preserve"> molekularer Marker zur Prüfung des Wechselverhaltens von Gerste</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hörte ein Referat über die Verwendung </w:t>
      </w:r>
      <w:r w:rsidR="00FD142D">
        <w:rPr>
          <w:rFonts w:eastAsia="Calibri"/>
          <w:lang w:val="de-DE" w:eastAsia="de-DE" w:bidi="de-DE"/>
        </w:rPr>
        <w:t>merkmals</w:t>
      </w:r>
      <w:r w:rsidRPr="00E76F6C">
        <w:rPr>
          <w:rFonts w:eastAsia="Calibri"/>
          <w:lang w:val="de-DE" w:eastAsia="de-DE" w:bidi="de-DE"/>
        </w:rPr>
        <w:t>spezifischer molekularer Marker zur Prüfung des Wechselverhaltens von Gerste von Herrn Andrew Mitchell (Vereinigtes Königreich).</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Anwendungen molekularer Daten bei der DUS-Prüfung</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hörte ein Referat über die Verwendung molekularer Date</w:t>
      </w:r>
      <w:r w:rsidR="006D6B5E">
        <w:rPr>
          <w:rFonts w:eastAsia="Calibri"/>
          <w:lang w:val="de-DE" w:eastAsia="de-DE" w:bidi="de-DE"/>
        </w:rPr>
        <w:t>n bei der DUS-Prüfung von Herrn </w:t>
      </w:r>
      <w:r w:rsidRPr="00E76F6C">
        <w:rPr>
          <w:rFonts w:eastAsia="Calibri"/>
          <w:lang w:val="de-DE" w:eastAsia="de-DE" w:bidi="de-DE"/>
        </w:rPr>
        <w:t>Joël Guiard (Frankreich).</w:t>
      </w:r>
    </w:p>
    <w:p w:rsidR="00E76F6C" w:rsidRPr="00E76F6C" w:rsidRDefault="00E76F6C" w:rsidP="00E76F6C">
      <w:pPr>
        <w:rPr>
          <w:lang w:val="de-DE" w:eastAsia="de-DE" w:bidi="de-DE"/>
        </w:rPr>
      </w:pPr>
    </w:p>
    <w:p w:rsidR="00E76F6C" w:rsidRPr="00E76F6C" w:rsidRDefault="00FD142D" w:rsidP="00E76F6C">
      <w:pPr>
        <w:keepNext/>
        <w:ind w:left="567"/>
        <w:outlineLvl w:val="3"/>
        <w:rPr>
          <w:i/>
          <w:snapToGrid w:val="0"/>
          <w:lang w:val="de-DE" w:eastAsia="de-DE" w:bidi="de-DE"/>
        </w:rPr>
      </w:pPr>
      <w:r>
        <w:rPr>
          <w:rFonts w:eastAsia="Calibri"/>
          <w:i/>
          <w:snapToGrid w:val="0"/>
          <w:lang w:val="de-DE" w:eastAsia="de-DE" w:bidi="de-DE"/>
        </w:rPr>
        <w:t>Verwendung</w:t>
      </w:r>
      <w:r w:rsidR="00E76F6C" w:rsidRPr="00E76F6C">
        <w:rPr>
          <w:rFonts w:eastAsia="Calibri"/>
          <w:i/>
          <w:snapToGrid w:val="0"/>
          <w:lang w:val="de-DE" w:eastAsia="de-DE" w:bidi="de-DE"/>
        </w:rPr>
        <w:t xml:space="preserve"> molekularer Verfahren in Brasilien </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hörte ein Referat über die Anwendung molekularer V</w:t>
      </w:r>
      <w:r w:rsidR="00FD142D">
        <w:rPr>
          <w:rFonts w:eastAsia="Calibri"/>
          <w:lang w:val="de-DE" w:eastAsia="de-DE" w:bidi="de-DE"/>
        </w:rPr>
        <w:t>erfahren in Brasilien von Herrn </w:t>
      </w:r>
      <w:r w:rsidRPr="00E76F6C">
        <w:rPr>
          <w:rFonts w:eastAsia="Calibri"/>
          <w:lang w:val="de-DE" w:eastAsia="de-DE" w:bidi="de-DE"/>
        </w:rPr>
        <w:t>Fabricio Santana Santos (Brasilien).</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Verwendung molekularer Verfahren bei der Erneuerung von Referenzmaterial</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hörte ein Referat über die Verwendung molekularer Verfahren bei der Erneuerung von Referenzmaterial von Herrn Kees van Ettekoven (Niederlande).</w:t>
      </w:r>
    </w:p>
    <w:p w:rsidR="00E76F6C" w:rsidRPr="00E76F6C" w:rsidRDefault="00E76F6C" w:rsidP="00E76F6C">
      <w:pPr>
        <w:spacing w:line="360" w:lineRule="auto"/>
        <w:rPr>
          <w:lang w:val="de-DE" w:eastAsia="de-DE" w:bidi="de-DE"/>
        </w:rPr>
      </w:pPr>
    </w:p>
    <w:p w:rsidR="00E76F6C" w:rsidRPr="00E76F6C" w:rsidRDefault="00393534" w:rsidP="00E76F6C">
      <w:pPr>
        <w:keepNext/>
        <w:rPr>
          <w:i/>
          <w:snapToGrid w:val="0"/>
          <w:lang w:val="de-DE" w:eastAsia="de-DE" w:bidi="de-DE"/>
        </w:rPr>
      </w:pPr>
      <w:r>
        <w:rPr>
          <w:rFonts w:eastAsia="Calibri"/>
          <w:i/>
          <w:lang w:val="de-DE" w:eastAsia="de-DE" w:bidi="de-DE"/>
        </w:rPr>
        <w:t>Darlegung der</w:t>
      </w:r>
      <w:r w:rsidR="00E76F6C" w:rsidRPr="00E76F6C">
        <w:rPr>
          <w:rFonts w:eastAsia="Calibri"/>
          <w:i/>
          <w:lang w:val="de-DE" w:eastAsia="de-DE" w:bidi="de-DE"/>
        </w:rPr>
        <w:t xml:space="preserve"> Lage im Hinblick auf molekulare Verfahren in anderen internationalen Organisationen</w:t>
      </w:r>
    </w:p>
    <w:p w:rsidR="00E76F6C" w:rsidRPr="00E76F6C" w:rsidRDefault="00E76F6C" w:rsidP="00E76F6C">
      <w:pPr>
        <w:keepNext/>
        <w:rPr>
          <w:snapToGrid w:val="0"/>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 xml:space="preserve">Lage im Hinblick auf die Verwendung molekularer Verfahren in </w:t>
      </w:r>
      <w:r w:rsidR="008B276D">
        <w:rPr>
          <w:rFonts w:eastAsia="Calibri"/>
          <w:i/>
          <w:snapToGrid w:val="0"/>
          <w:lang w:val="de-DE" w:eastAsia="de-DE" w:bidi="de-DE"/>
        </w:rPr>
        <w:t>b</w:t>
      </w:r>
      <w:r w:rsidRPr="00E76F6C">
        <w:rPr>
          <w:rFonts w:eastAsia="Calibri"/>
          <w:i/>
          <w:snapToGrid w:val="0"/>
          <w:lang w:val="de-DE" w:eastAsia="de-DE" w:bidi="de-DE"/>
        </w:rPr>
        <w:t xml:space="preserve">ezug auf Saatgut bei der Internationalen Organisation für Normung </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Der TC hörte ein Referat über die Lage bezüglich der Verwe</w:t>
      </w:r>
      <w:r w:rsidR="008B276D">
        <w:rPr>
          <w:rFonts w:eastAsia="Calibri"/>
          <w:lang w:val="de-DE" w:eastAsia="de-DE" w:bidi="de-DE"/>
        </w:rPr>
        <w:t>ndung molekularer Verfahren in b</w:t>
      </w:r>
      <w:r w:rsidRPr="00E76F6C">
        <w:rPr>
          <w:rFonts w:eastAsia="Calibri"/>
          <w:lang w:val="de-DE" w:eastAsia="de-DE" w:bidi="de-DE"/>
        </w:rPr>
        <w:t>ezug auf Saatgut bei der Internationalen Organisation für Normung (ISO), das von Herrn Michael Sussman (ISO) ausgearbeitet und von Herrn Paul Zankowski (Vereinigte Staaten von Amerika) vorgetragen wurde.</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Lage im Hinblick auf die Verwendung molekularer Verfahren bei der International</w:t>
      </w:r>
      <w:r w:rsidR="00D46E19">
        <w:rPr>
          <w:rFonts w:eastAsia="Calibri"/>
          <w:i/>
          <w:snapToGrid w:val="0"/>
          <w:lang w:val="de-DE" w:eastAsia="de-DE" w:bidi="de-DE"/>
        </w:rPr>
        <w:t>en Vereingigung für Saatgutprüfung</w:t>
      </w:r>
    </w:p>
    <w:p w:rsidR="00E76F6C" w:rsidRPr="00E76F6C" w:rsidRDefault="00E76F6C" w:rsidP="00E76F6C">
      <w:pPr>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hörte ein Referat über die Lage im Hinblick auf die Verwendung molekularer Verfahren bei der Internationalen </w:t>
      </w:r>
      <w:r w:rsidR="00D46E19" w:rsidRPr="00D46E19">
        <w:rPr>
          <w:rFonts w:eastAsia="Calibri"/>
          <w:lang w:val="de-DE" w:eastAsia="de-DE" w:bidi="de-DE"/>
        </w:rPr>
        <w:t>Vereingigung für Saatgutprüfung</w:t>
      </w:r>
      <w:r w:rsidRPr="00E76F6C">
        <w:rPr>
          <w:rFonts w:eastAsia="Calibri"/>
          <w:lang w:val="de-DE" w:eastAsia="de-DE" w:bidi="de-DE"/>
        </w:rPr>
        <w:t xml:space="preserve"> (ISTA) von Frau Rita Zecch</w:t>
      </w:r>
      <w:r w:rsidR="00393534">
        <w:rPr>
          <w:rFonts w:eastAsia="Calibri"/>
          <w:lang w:val="de-DE" w:eastAsia="de-DE" w:bidi="de-DE"/>
        </w:rPr>
        <w:t>inelli (ISTA), während dem Frau </w:t>
      </w:r>
      <w:r w:rsidRPr="00E76F6C">
        <w:rPr>
          <w:rFonts w:eastAsia="Calibri"/>
          <w:lang w:val="de-DE" w:eastAsia="de-DE" w:bidi="de-DE"/>
        </w:rPr>
        <w:t>Rita Zecchinelli anmerkte, daß die ISTA eine gemeinsame Sitzung mit der UPOV unterstütze.</w:t>
      </w:r>
    </w:p>
    <w:p w:rsidR="00E76F6C" w:rsidRPr="00E76F6C" w:rsidRDefault="00E76F6C" w:rsidP="00E76F6C">
      <w:pPr>
        <w:rPr>
          <w:lang w:val="de-DE" w:eastAsia="de-DE" w:bidi="de-DE"/>
        </w:rPr>
      </w:pPr>
    </w:p>
    <w:p w:rsidR="00E76F6C" w:rsidRPr="00E76F6C" w:rsidRDefault="00E76F6C" w:rsidP="00E76F6C">
      <w:pPr>
        <w:keepNext/>
        <w:ind w:left="567"/>
        <w:outlineLvl w:val="3"/>
        <w:rPr>
          <w:i/>
          <w:snapToGrid w:val="0"/>
          <w:lang w:val="de-DE" w:eastAsia="de-DE" w:bidi="de-DE"/>
        </w:rPr>
      </w:pPr>
      <w:r w:rsidRPr="00E76F6C">
        <w:rPr>
          <w:rFonts w:eastAsia="Calibri"/>
          <w:i/>
          <w:snapToGrid w:val="0"/>
          <w:lang w:val="de-DE" w:eastAsia="de-DE" w:bidi="de-DE"/>
        </w:rPr>
        <w:t>Lage im Hinblick auf die Verwendung molekularer Verfahren bei der Organisation für wirtschaftliche Zusammenarbeit und Entwicklung</w:t>
      </w:r>
    </w:p>
    <w:p w:rsidR="00E76F6C" w:rsidRPr="00E76F6C" w:rsidRDefault="00E76F6C" w:rsidP="00E76F6C">
      <w:pPr>
        <w:keepNext/>
        <w:rPr>
          <w:lang w:val="de-DE" w:eastAsia="de-DE" w:bidi="de-DE"/>
        </w:rPr>
      </w:pPr>
    </w:p>
    <w:p w:rsidR="00E76F6C" w:rsidRPr="00E76F6C" w:rsidRDefault="00E76F6C" w:rsidP="00E76F6C">
      <w:pPr>
        <w:rPr>
          <w:lang w:val="de-DE" w:eastAsia="de-DE" w:bidi="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E76F6C">
        <w:rPr>
          <w:rFonts w:ascii="Calibri" w:eastAsia="Calibri" w:hAnsi="Calibri"/>
          <w:sz w:val="22"/>
          <w:szCs w:val="22"/>
          <w:lang w:val="de-DE" w:eastAsia="de-DE" w:bidi="de-DE"/>
        </w:rPr>
        <w:tab/>
      </w:r>
      <w:r w:rsidRPr="00E76F6C">
        <w:rPr>
          <w:rFonts w:eastAsia="Calibri"/>
          <w:lang w:val="de-DE" w:eastAsia="de-DE" w:bidi="de-DE"/>
        </w:rPr>
        <w:t xml:space="preserve">Der TC hörte ein Referat über die Lage im Hinblick auf die Verwendung molekularer Verfahren bei der </w:t>
      </w:r>
      <w:r w:rsidR="00D46E19">
        <w:rPr>
          <w:rFonts w:eastAsia="Calibri"/>
          <w:lang w:val="de-DE" w:eastAsia="de-DE" w:bidi="de-DE"/>
        </w:rPr>
        <w:t>Organisation für w</w:t>
      </w:r>
      <w:r w:rsidRPr="00E76F6C">
        <w:rPr>
          <w:rFonts w:eastAsia="Calibri"/>
          <w:lang w:val="de-DE" w:eastAsia="de-DE" w:bidi="de-DE"/>
        </w:rPr>
        <w:t>irtschaftliche Zusammenarbeit und Entwicklung (OECD) von Herrn Michael Ryan (OECD), während dem Herr Ryan anmerkte, daß die OECD eine gemeinsame Sitzung mit der UPOV unterstütze.</w:t>
      </w:r>
    </w:p>
    <w:p w:rsidR="00006DD0" w:rsidRPr="00006DD0" w:rsidRDefault="00006DD0" w:rsidP="00E76F6C">
      <w:pPr>
        <w:keepNext/>
        <w:ind w:firstLine="567"/>
        <w:rPr>
          <w:i/>
          <w:lang w:val="de-DE"/>
        </w:rPr>
      </w:pPr>
    </w:p>
    <w:p w:rsidR="00960BD0" w:rsidRPr="00006DD0" w:rsidRDefault="00006DD0" w:rsidP="00006DD0">
      <w:pPr>
        <w:keepNext/>
        <w:rPr>
          <w:i/>
          <w:lang w:val="de-DE"/>
        </w:rPr>
      </w:pPr>
      <w:r w:rsidRPr="00006DD0">
        <w:rPr>
          <w:i/>
          <w:lang w:val="de-DE"/>
        </w:rPr>
        <w:t xml:space="preserve">Erörterung </w:t>
      </w:r>
    </w:p>
    <w:p w:rsidR="00006DD0" w:rsidRDefault="00006DD0" w:rsidP="00E76F6C">
      <w:pPr>
        <w:keepNext/>
        <w:ind w:firstLine="567"/>
        <w:rPr>
          <w:lang w:val="de-DE"/>
        </w:rPr>
      </w:pPr>
    </w:p>
    <w:p w:rsidR="00006DD0" w:rsidRPr="00006DD0" w:rsidRDefault="00006DD0" w:rsidP="00006DD0">
      <w:pPr>
        <w:keepNext/>
        <w:rPr>
          <w:lang w:val="de-DE"/>
        </w:rPr>
      </w:pPr>
      <w:r w:rsidRPr="00E76F6C">
        <w:rPr>
          <w:lang w:eastAsia="de-DE" w:bidi="de-DE"/>
        </w:rPr>
        <w:fldChar w:fldCharType="begin"/>
      </w:r>
      <w:r w:rsidRPr="00E76F6C">
        <w:rPr>
          <w:lang w:val="de-DE" w:eastAsia="de-DE" w:bidi="de-DE"/>
        </w:rPr>
        <w:instrText xml:space="preserve"> AUTONUM  </w:instrText>
      </w:r>
      <w:r w:rsidRPr="00E76F6C">
        <w:rPr>
          <w:lang w:eastAsia="de-DE" w:bidi="de-DE"/>
        </w:rPr>
        <w:fldChar w:fldCharType="end"/>
      </w:r>
      <w:r w:rsidRPr="00006DD0">
        <w:rPr>
          <w:lang w:val="de-DE" w:eastAsia="de-DE" w:bidi="de-DE"/>
        </w:rPr>
        <w:tab/>
      </w:r>
      <w:r w:rsidRPr="00006DD0">
        <w:rPr>
          <w:lang w:val="de-DE"/>
        </w:rPr>
        <w:t>Der TC rief in Erinnerung, daß die BMT eine den DUS-Sachverständigen, biochemischen und molekularen Fachleuten und Pflanzenzüchtern offenstehende Gruppe ist. Sie betrachtet es als ihre Funktion: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i) die allgemeinen Entwicklungen auf dem Gebiet der biochemischen und molekularen Verfahren zu überprüfen;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ii) die Kenntnis einschlägiger Anwendungen biochemischer und molekularer Verfahren in der Pflanzenzüchtung aufrechtzuerhalten;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iii) die mögliche Anwendung biochemischer und molekularer Verfahren bei der DUS-Prüfung zu untersuchen und ihre Überlegungen dem Technischen Ausschuß darzulegen;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iv) gegebenenfalls Richtlinien für biochemische und molekulare Verfahren und deren Harmonisierung aufzustellen und insbesondere Beiträge zur Erstellung des Dokuments TGP/15 „Neue Merkmalstypen“ zu leisten. Diese Richtlinien sollen in Verbindung mit den Technischen Arbeitsgruppen entwickelt werden;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v) Initiativen der TWP zur Einsetzung artenspezifischer Untergruppen zu prüfen, indem den verfügbaren Informationen und der Notwendigkeit biochemischer und molekularer Verfahren Rechnung getragen wird;</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vi) Richtlinien für die Verwaltung und Harmonisierung von Datenbanken mit biochemischen und molekularen Informationen in Verbindung mit der TWC aufzustellen;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vii) die Berichte der artenspezifischen Untergruppen und der BMT-Überprüfungsgruppe entgegenzunehmen;</w:t>
      </w:r>
    </w:p>
    <w:p w:rsidR="00006DD0" w:rsidRPr="00006DD0" w:rsidRDefault="00006DD0" w:rsidP="00006DD0">
      <w:pPr>
        <w:ind w:left="567"/>
        <w:rPr>
          <w:lang w:val="de-DE"/>
        </w:rPr>
      </w:pPr>
    </w:p>
    <w:p w:rsidR="00006DD0" w:rsidRPr="00006DD0" w:rsidRDefault="00006DD0" w:rsidP="00006DD0">
      <w:pPr>
        <w:ind w:left="567"/>
        <w:rPr>
          <w:lang w:val="de-DE"/>
        </w:rPr>
      </w:pPr>
      <w:r w:rsidRPr="00006DD0">
        <w:rPr>
          <w:lang w:val="de-DE"/>
        </w:rPr>
        <w:t>viii) ein Diskussionsforum über die Anwendung biochemischer und molekularer Verfahren bei der Prüfung der wesentlichen Ableitung und bei der Sortenidentifikation bereitzustellen.</w:t>
      </w:r>
    </w:p>
    <w:p w:rsidR="00006DD0" w:rsidRPr="00006DD0" w:rsidRDefault="00006DD0" w:rsidP="00006DD0">
      <w:pPr>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In dieser Hinsicht befürwortete sie die Initiative zur Abhaltung einer gemeinsamen Sitzung mit ISO, ISTA und OECD und mit Beteiligung von Züchtern als Möglichkeit dafür, der Rolle der BMT im Hinblick auf die oben genannten Punkte i), ii), iv), vi) und insbesondere viii) mehr Nachdruck zu verleihen.</w:t>
      </w:r>
    </w:p>
    <w:p w:rsidR="00006DD0" w:rsidRPr="00006DD0" w:rsidRDefault="00006DD0" w:rsidP="00006DD0">
      <w:pPr>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war sich darin einig, daß es notwendig sei, einem breiteren Publikum, einschließlich Züchtern und der Öffentlichkeit im Allgemeinen, geeignete Informationen über die Lage in der UPOV im Hinblick auf die Verwendung molekularer Verfahren zur Verfügung zu stellen. Diese Informationen sollten die potenziellen Vorteile und Nachteile der Verfahren und die der Lage bei der UPOV zugrunde liegende Beziehung zwischen Genotyp und Phänotyp erklären.</w:t>
      </w:r>
    </w:p>
    <w:p w:rsidR="00006DD0" w:rsidRPr="00006DD0" w:rsidRDefault="00006DD0" w:rsidP="00006DD0">
      <w:pPr>
        <w:rPr>
          <w:snapToGrid w:val="0"/>
          <w:lang w:val="de-DE"/>
        </w:rPr>
      </w:pPr>
    </w:p>
    <w:p w:rsidR="00006DD0" w:rsidRPr="00006DD0" w:rsidRDefault="00006DD0" w:rsidP="00006DD0">
      <w:pPr>
        <w:keepNext/>
        <w:outlineLvl w:val="1"/>
        <w:rPr>
          <w:u w:val="single"/>
          <w:lang w:val="de-DE"/>
        </w:rPr>
      </w:pPr>
    </w:p>
    <w:p w:rsidR="00006DD0" w:rsidRPr="00006DD0" w:rsidRDefault="00006DD0" w:rsidP="00006DD0">
      <w:pPr>
        <w:keepNext/>
        <w:outlineLvl w:val="1"/>
        <w:rPr>
          <w:u w:val="single"/>
          <w:lang w:val="de-DE"/>
        </w:rPr>
      </w:pPr>
      <w:r w:rsidRPr="00006DD0">
        <w:rPr>
          <w:u w:val="single"/>
          <w:lang w:val="de-DE"/>
        </w:rPr>
        <w:t>Verwendung von DUS-Prüfungsberichten durch Verbandsmitglieder</w:t>
      </w:r>
    </w:p>
    <w:p w:rsidR="00006DD0" w:rsidRPr="00006DD0" w:rsidRDefault="00006DD0" w:rsidP="00006DD0">
      <w:pPr>
        <w:keepNext/>
        <w:rPr>
          <w:snapToGrid w:val="0"/>
          <w:lang w:val="de-DE"/>
        </w:rPr>
      </w:pPr>
    </w:p>
    <w:p w:rsidR="00006DD0" w:rsidRPr="00006DD0" w:rsidRDefault="00006DD0" w:rsidP="00006DD0">
      <w:pPr>
        <w:keepNext/>
        <w:outlineLvl w:val="2"/>
        <w:rPr>
          <w:i/>
          <w:lang w:val="de-DE"/>
        </w:rPr>
      </w:pPr>
      <w:r w:rsidRPr="00006DD0">
        <w:rPr>
          <w:i/>
          <w:lang w:val="de-DE"/>
        </w:rPr>
        <w:t>Einleitung</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des Verbandsbüros über Zusammenarbeit bei der DUS-Prüfung.</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Australien</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Herrn Nik Hulse (Australi</w:t>
      </w:r>
      <w:r w:rsidR="00BC6C5A">
        <w:rPr>
          <w:lang w:val="de-DE"/>
        </w:rPr>
        <w:t>en) über die Verwendung von DUS</w:t>
      </w:r>
      <w:r w:rsidR="00BC6C5A">
        <w:rPr>
          <w:lang w:val="de-DE"/>
        </w:rPr>
        <w:noBreakHyphen/>
      </w:r>
      <w:r w:rsidRPr="00006DD0">
        <w:rPr>
          <w:lang w:val="de-DE"/>
        </w:rPr>
        <w:t>Prüfungsberichten.</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Brasilien</w:t>
      </w:r>
    </w:p>
    <w:p w:rsidR="00006DD0" w:rsidRPr="00006DD0" w:rsidRDefault="00006DD0" w:rsidP="00006DD0">
      <w:pPr>
        <w:keepNext/>
        <w:rPr>
          <w:lang w:val="de-DE"/>
        </w:rPr>
      </w:pPr>
    </w:p>
    <w:p w:rsidR="00006DD0" w:rsidRPr="00006DD0" w:rsidRDefault="00006DD0" w:rsidP="00006DD0">
      <w:pPr>
        <w:rPr>
          <w:spacing w:val="-2"/>
          <w:lang w:val="de-DE"/>
        </w:rPr>
      </w:pPr>
      <w:r w:rsidRPr="00165348">
        <w:rPr>
          <w:spacing w:val="-2"/>
        </w:rPr>
        <w:fldChar w:fldCharType="begin"/>
      </w:r>
      <w:r w:rsidRPr="00006DD0">
        <w:rPr>
          <w:spacing w:val="-2"/>
          <w:lang w:val="de-DE"/>
        </w:rPr>
        <w:instrText xml:space="preserve"> AUTONUM  </w:instrText>
      </w:r>
      <w:r w:rsidRPr="00165348">
        <w:rPr>
          <w:spacing w:val="-2"/>
        </w:rPr>
        <w:fldChar w:fldCharType="end"/>
      </w:r>
      <w:r w:rsidRPr="00006DD0">
        <w:rPr>
          <w:lang w:val="de-DE"/>
        </w:rPr>
        <w:tab/>
      </w:r>
      <w:r w:rsidRPr="00006DD0">
        <w:rPr>
          <w:spacing w:val="-2"/>
          <w:lang w:val="de-DE"/>
        </w:rPr>
        <w:t>Der TC hörte ein Referat von Herrn Fabricio Santana Santos (Brasili</w:t>
      </w:r>
      <w:r w:rsidR="00BC6C5A">
        <w:rPr>
          <w:spacing w:val="-2"/>
          <w:lang w:val="de-DE"/>
        </w:rPr>
        <w:t>en) über die Verwendung von DUS</w:t>
      </w:r>
      <w:r w:rsidR="00BC6C5A">
        <w:rPr>
          <w:spacing w:val="-2"/>
          <w:lang w:val="de-DE"/>
        </w:rPr>
        <w:noBreakHyphen/>
      </w:r>
      <w:r w:rsidRPr="00006DD0">
        <w:rPr>
          <w:spacing w:val="-2"/>
          <w:lang w:val="de-DE"/>
        </w:rPr>
        <w:t>Prüfungsberichten in Brasilien.</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lastRenderedPageBreak/>
        <w:t>Die Verwendung von DUS-Prüfungsberichten in der Europäischen Union</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Herrn Carlos Godinho (Europäische Union) über die Verwendung von DUS-Prüfungsberichten in der Europäischen Union.</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Frankreich</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Herrn Joël Guiard (Frankrei</w:t>
      </w:r>
      <w:r w:rsidR="00C86F3A">
        <w:rPr>
          <w:lang w:val="de-DE"/>
        </w:rPr>
        <w:t>ch) über die Verwendung von DUS</w:t>
      </w:r>
      <w:r w:rsidR="00C86F3A">
        <w:rPr>
          <w:lang w:val="de-DE"/>
        </w:rPr>
        <w:noBreakHyphen/>
      </w:r>
      <w:r w:rsidRPr="00006DD0">
        <w:rPr>
          <w:lang w:val="de-DE"/>
        </w:rPr>
        <w:t>Prüfungsberichten in Frankreich.</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 xml:space="preserve">Die Verwendung von DUS-Prüfungsberichten in Deutschland </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Frau Beate Rücker (Deutschla</w:t>
      </w:r>
      <w:r w:rsidR="00C86F3A">
        <w:rPr>
          <w:lang w:val="de-DE"/>
        </w:rPr>
        <w:t>nd) über die Verwendung von DUS</w:t>
      </w:r>
      <w:r w:rsidR="00C86F3A">
        <w:rPr>
          <w:lang w:val="de-DE"/>
        </w:rPr>
        <w:noBreakHyphen/>
      </w:r>
      <w:r w:rsidRPr="00006DD0">
        <w:rPr>
          <w:lang w:val="de-DE"/>
        </w:rPr>
        <w:t>Prüfungsberichten in Deutschland.</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Japan</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Herrn Kenji Numaguchi (Japan) über die Verwen</w:t>
      </w:r>
      <w:r w:rsidR="00C86F3A">
        <w:rPr>
          <w:lang w:val="de-DE"/>
        </w:rPr>
        <w:t>dung von DUS</w:t>
      </w:r>
      <w:r w:rsidR="00C86F3A">
        <w:rPr>
          <w:lang w:val="de-DE"/>
        </w:rPr>
        <w:noBreakHyphen/>
      </w:r>
      <w:r w:rsidRPr="00006DD0">
        <w:rPr>
          <w:lang w:val="de-DE"/>
        </w:rPr>
        <w:t>Prüfungsberichten in Japan.</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Mexiko</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von Frau Enriqueta Molina Macías und Herrn Eduardo Padilla Vaca ausgearbeitetes und von Herrn Padilla Vaca (Mexiko) vorgetragenes Refe</w:t>
      </w:r>
      <w:r w:rsidR="00C86F3A">
        <w:rPr>
          <w:lang w:val="de-DE"/>
        </w:rPr>
        <w:t>rat über die Verwendung von DUS</w:t>
      </w:r>
      <w:r w:rsidR="00C86F3A">
        <w:rPr>
          <w:lang w:val="de-DE"/>
        </w:rPr>
        <w:noBreakHyphen/>
      </w:r>
      <w:r w:rsidRPr="00006DD0">
        <w:rPr>
          <w:lang w:val="de-DE"/>
        </w:rPr>
        <w:t>Prüfungsberichten in Mexiko.</w:t>
      </w:r>
    </w:p>
    <w:p w:rsidR="00006DD0" w:rsidRPr="00006DD0" w:rsidRDefault="00006DD0" w:rsidP="00006DD0">
      <w:pPr>
        <w:spacing w:line="360" w:lineRule="auto"/>
        <w:rPr>
          <w:lang w:val="de-DE"/>
        </w:rPr>
      </w:pPr>
    </w:p>
    <w:p w:rsidR="00006DD0" w:rsidRPr="00006DD0" w:rsidRDefault="00006DD0" w:rsidP="00006DD0">
      <w:pPr>
        <w:keepNext/>
        <w:outlineLvl w:val="2"/>
        <w:rPr>
          <w:i/>
          <w:lang w:val="de-DE"/>
        </w:rPr>
      </w:pPr>
      <w:r w:rsidRPr="00006DD0">
        <w:rPr>
          <w:i/>
          <w:lang w:val="de-DE"/>
        </w:rPr>
        <w:t>Die Verwendung von DUS-Prüfungsberichten in den Niederlanden</w:t>
      </w:r>
    </w:p>
    <w:p w:rsidR="00006DD0" w:rsidRPr="00006DD0" w:rsidRDefault="00006DD0" w:rsidP="00006DD0">
      <w:pPr>
        <w:keepNext/>
        <w:rPr>
          <w:lang w:val="de-DE"/>
        </w:rPr>
      </w:pPr>
    </w:p>
    <w:p w:rsidR="00006DD0" w:rsidRPr="00006DD0" w:rsidRDefault="00006DD0" w:rsidP="00006DD0">
      <w:pPr>
        <w:rPr>
          <w:lang w:val="de-DE"/>
        </w:rPr>
      </w:pPr>
      <w:r w:rsidRPr="00165348">
        <w:fldChar w:fldCharType="begin"/>
      </w:r>
      <w:r w:rsidRPr="00006DD0">
        <w:rPr>
          <w:lang w:val="de-DE"/>
        </w:rPr>
        <w:instrText xml:space="preserve"> AUTONUM  </w:instrText>
      </w:r>
      <w:r w:rsidRPr="00165348">
        <w:fldChar w:fldCharType="end"/>
      </w:r>
      <w:r w:rsidRPr="00006DD0">
        <w:rPr>
          <w:lang w:val="de-DE"/>
        </w:rPr>
        <w:tab/>
        <w:t>Der TC hörte ein Referat von Herrn Kees van Ettekoven (Niederlande) über die Verwendung von DUS-Prüfungsberichten in den Niederlanden.</w:t>
      </w:r>
    </w:p>
    <w:p w:rsidR="00006DD0" w:rsidRPr="00006DD0" w:rsidRDefault="00006DD0" w:rsidP="00006DD0">
      <w:pPr>
        <w:spacing w:line="360" w:lineRule="auto"/>
        <w:rPr>
          <w:lang w:val="de-DE"/>
        </w:rPr>
      </w:pPr>
    </w:p>
    <w:p w:rsidR="00960BD0" w:rsidRPr="009E5D70" w:rsidRDefault="00574199" w:rsidP="00960BD0">
      <w:pPr>
        <w:keepNext/>
        <w:rPr>
          <w:i/>
          <w:snapToGrid w:val="0"/>
          <w:lang w:val="de-DE"/>
        </w:rPr>
      </w:pPr>
      <w:r w:rsidRPr="009E5D70">
        <w:rPr>
          <w:i/>
          <w:snapToGrid w:val="0"/>
          <w:lang w:val="de-DE"/>
        </w:rPr>
        <w:t>Erörterungen</w:t>
      </w:r>
    </w:p>
    <w:p w:rsidR="00960BD0" w:rsidRPr="009E5D70" w:rsidRDefault="00960BD0" w:rsidP="00960BD0">
      <w:pPr>
        <w:keepNext/>
        <w:rPr>
          <w:snapToGrid w:val="0"/>
          <w:lang w:val="de-DE"/>
        </w:rPr>
      </w:pPr>
    </w:p>
    <w:p w:rsidR="00960BD0" w:rsidRPr="00574199" w:rsidRDefault="00960BD0" w:rsidP="00960BD0">
      <w:pPr>
        <w:rPr>
          <w:snapToGrid w:val="0"/>
          <w:lang w:val="de-DE"/>
        </w:rPr>
      </w:pPr>
      <w:r>
        <w:rPr>
          <w:snapToGrid w:val="0"/>
        </w:rPr>
        <w:fldChar w:fldCharType="begin"/>
      </w:r>
      <w:r w:rsidRPr="00574199">
        <w:rPr>
          <w:snapToGrid w:val="0"/>
          <w:lang w:val="de-DE"/>
        </w:rPr>
        <w:instrText xml:space="preserve"> AUTONUM  </w:instrText>
      </w:r>
      <w:r>
        <w:rPr>
          <w:snapToGrid w:val="0"/>
        </w:rPr>
        <w:fldChar w:fldCharType="end"/>
      </w:r>
      <w:r w:rsidR="00574199" w:rsidRPr="00574199">
        <w:rPr>
          <w:snapToGrid w:val="0"/>
          <w:lang w:val="de-DE"/>
        </w:rPr>
        <w:tab/>
        <w:t>Der</w:t>
      </w:r>
      <w:r w:rsidRPr="00574199">
        <w:rPr>
          <w:snapToGrid w:val="0"/>
          <w:lang w:val="de-DE"/>
        </w:rPr>
        <w:t xml:space="preserve"> TC </w:t>
      </w:r>
      <w:r w:rsidR="00574199" w:rsidRPr="00574199">
        <w:rPr>
          <w:snapToGrid w:val="0"/>
          <w:lang w:val="de-DE"/>
        </w:rPr>
        <w:t xml:space="preserve">vereinbarte, den Rat um die Prüfung der Frage, ob die bezeichneten Personen des TC in das Rundschreiben betreffend die Zusammenarbeit bei der Prüfung, z.B. </w:t>
      </w:r>
      <w:r w:rsidR="00574199">
        <w:rPr>
          <w:snapToGrid w:val="0"/>
          <w:lang w:val="de-DE"/>
        </w:rPr>
        <w:t>siehe</w:t>
      </w:r>
      <w:r w:rsidRPr="00574199">
        <w:rPr>
          <w:snapToGrid w:val="0"/>
          <w:lang w:val="de-DE"/>
        </w:rPr>
        <w:t xml:space="preserve"> C/xx/5</w:t>
      </w:r>
      <w:r w:rsidR="00574199">
        <w:rPr>
          <w:snapToGrid w:val="0"/>
          <w:lang w:val="de-DE"/>
        </w:rPr>
        <w:t xml:space="preserve">, kopiert werden </w:t>
      </w:r>
      <w:r w:rsidR="00E11241">
        <w:rPr>
          <w:snapToGrid w:val="0"/>
          <w:lang w:val="de-DE"/>
        </w:rPr>
        <w:t>sollten</w:t>
      </w:r>
      <w:r w:rsidR="00574199">
        <w:rPr>
          <w:snapToGrid w:val="0"/>
          <w:lang w:val="de-DE"/>
        </w:rPr>
        <w:t>, um möglichst viel Informationen sammeln zu können.</w:t>
      </w:r>
    </w:p>
    <w:p w:rsidR="00960BD0" w:rsidRPr="00574199" w:rsidRDefault="00960BD0" w:rsidP="00960BD0">
      <w:pPr>
        <w:rPr>
          <w:snapToGrid w:val="0"/>
          <w:lang w:val="de-DE"/>
        </w:rPr>
      </w:pPr>
    </w:p>
    <w:p w:rsidR="00960BD0" w:rsidRPr="00574199" w:rsidRDefault="00960BD0" w:rsidP="00960BD0">
      <w:pPr>
        <w:rPr>
          <w:snapToGrid w:val="0"/>
          <w:lang w:val="de-DE"/>
        </w:rPr>
      </w:pPr>
    </w:p>
    <w:p w:rsidR="00960BD0" w:rsidRPr="009E5D70" w:rsidRDefault="00574199" w:rsidP="00960BD0">
      <w:pPr>
        <w:pStyle w:val="Heading2"/>
        <w:rPr>
          <w:lang w:val="de-DE"/>
        </w:rPr>
      </w:pPr>
      <w:r w:rsidRPr="009E5D70">
        <w:rPr>
          <w:lang w:val="de-DE"/>
        </w:rPr>
        <w:t>Prüfungsrichtlinien</w:t>
      </w:r>
    </w:p>
    <w:p w:rsidR="00960BD0" w:rsidRPr="009E5D70" w:rsidRDefault="00960BD0" w:rsidP="00960BD0">
      <w:pPr>
        <w:keepNext/>
        <w:ind w:left="567" w:hanging="567"/>
        <w:rPr>
          <w:lang w:val="de-DE"/>
        </w:rPr>
      </w:pPr>
    </w:p>
    <w:p w:rsidR="00960BD0" w:rsidRPr="00574199" w:rsidRDefault="00960BD0" w:rsidP="00960BD0">
      <w:pPr>
        <w:ind w:left="567" w:hanging="567"/>
        <w:rPr>
          <w:lang w:val="de-DE"/>
        </w:rPr>
      </w:pPr>
      <w:r w:rsidRPr="00AF342C">
        <w:fldChar w:fldCharType="begin"/>
      </w:r>
      <w:r w:rsidRPr="00574199">
        <w:rPr>
          <w:lang w:val="de-DE"/>
        </w:rPr>
        <w:instrText xml:space="preserve"> AUTONUM  </w:instrText>
      </w:r>
      <w:r w:rsidRPr="00AF342C">
        <w:fldChar w:fldCharType="end"/>
      </w:r>
      <w:r w:rsidR="00574199" w:rsidRPr="00574199">
        <w:rPr>
          <w:lang w:val="de-DE"/>
        </w:rPr>
        <w:tab/>
        <w:t>Der TC prüfte das Dok</w:t>
      </w:r>
      <w:r w:rsidRPr="00574199">
        <w:rPr>
          <w:lang w:val="de-DE"/>
        </w:rPr>
        <w:t>ument TC/49/2 Rev. 2</w:t>
      </w:r>
    </w:p>
    <w:p w:rsidR="00960BD0" w:rsidRPr="00574199" w:rsidRDefault="00960BD0" w:rsidP="00960BD0">
      <w:pPr>
        <w:ind w:left="567" w:hanging="567"/>
        <w:rPr>
          <w:lang w:val="de-DE"/>
        </w:rPr>
      </w:pPr>
    </w:p>
    <w:p w:rsidR="00960BD0" w:rsidRPr="00574199" w:rsidRDefault="00960BD0" w:rsidP="00960BD0">
      <w:pPr>
        <w:rPr>
          <w:lang w:val="de-DE"/>
        </w:rPr>
      </w:pPr>
      <w:r w:rsidRPr="00AF342C">
        <w:fldChar w:fldCharType="begin"/>
      </w:r>
      <w:r w:rsidRPr="00574199">
        <w:rPr>
          <w:lang w:val="de-DE"/>
        </w:rPr>
        <w:instrText xml:space="preserve"> AUTONUM  </w:instrText>
      </w:r>
      <w:r w:rsidRPr="00AF342C">
        <w:fldChar w:fldCharType="end"/>
      </w:r>
      <w:r w:rsidRPr="00574199">
        <w:rPr>
          <w:lang w:val="de-DE"/>
        </w:rPr>
        <w:tab/>
      </w:r>
      <w:r w:rsidR="00574199" w:rsidRPr="00574199">
        <w:rPr>
          <w:rFonts w:cs="Arial"/>
          <w:snapToGrid w:val="0"/>
          <w:lang w:val="de-DE"/>
        </w:rPr>
        <w:t>Der</w:t>
      </w:r>
      <w:r w:rsidRPr="00574199">
        <w:rPr>
          <w:rFonts w:cs="Arial"/>
          <w:snapToGrid w:val="0"/>
          <w:lang w:val="de-DE"/>
        </w:rPr>
        <w:t xml:space="preserve"> TC </w:t>
      </w:r>
      <w:r w:rsidR="00574199" w:rsidRPr="00574199">
        <w:rPr>
          <w:rFonts w:cs="Arial"/>
          <w:snapToGrid w:val="0"/>
          <w:lang w:val="de-DE"/>
        </w:rPr>
        <w:t xml:space="preserve">nahm auf der Grundlage der in Anlage II dieses Dokuments ausgeführten Änderungen und vom TC-EDC empfohlenen sprachlichen Änderungen die in untenstehender Tabelle aufgeführten Prüfungsrichtlinien an </w:t>
      </w:r>
      <w:r w:rsidR="00574199">
        <w:rPr>
          <w:rFonts w:cs="Arial"/>
          <w:snapToGrid w:val="0"/>
          <w:lang w:val="de-DE"/>
        </w:rPr>
        <w:t>und vereinbarte, daß sie sobald wie möglich auf der UPOV-Website veröffentlicht werden sollen</w:t>
      </w:r>
      <w:r w:rsidRPr="00574199">
        <w:rPr>
          <w:rFonts w:cs="Arial"/>
          <w:snapToGrid w:val="0"/>
          <w:lang w:val="de-DE"/>
        </w:rPr>
        <w:t>:</w:t>
      </w:r>
    </w:p>
    <w:p w:rsidR="00960BD0" w:rsidRPr="00574199" w:rsidRDefault="00960BD0" w:rsidP="00960BD0">
      <w:pPr>
        <w:ind w:left="567" w:hanging="567"/>
        <w:rPr>
          <w:lang w:val="de-DE"/>
        </w:rPr>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960BD0" w:rsidRPr="00AF342C" w:rsidTr="00960BD0">
        <w:trPr>
          <w:tblHeader/>
          <w:jc w:val="center"/>
        </w:trPr>
        <w:tc>
          <w:tcPr>
            <w:tcW w:w="568"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center"/>
              <w:rPr>
                <w:rFonts w:cs="Arial"/>
                <w:b/>
                <w:snapToGrid w:val="0"/>
                <w:color w:val="000000"/>
                <w:sz w:val="16"/>
                <w:szCs w:val="16"/>
              </w:rPr>
            </w:pPr>
            <w:r w:rsidRPr="00AF342C">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center"/>
              <w:rPr>
                <w:rFonts w:cs="Arial"/>
                <w:b/>
                <w:snapToGrid w:val="0"/>
                <w:sz w:val="16"/>
                <w:szCs w:val="16"/>
              </w:rPr>
            </w:pPr>
            <w:r w:rsidRPr="00AF342C">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9E5D70">
              <w:rPr>
                <w:rFonts w:cs="Arial"/>
                <w:b/>
                <w:snapToGrid w:val="0"/>
                <w:sz w:val="16"/>
                <w:szCs w:val="16"/>
                <w:lang w:val="fr-FR"/>
              </w:rPr>
              <w:t>Document No.</w:t>
            </w:r>
            <w:r w:rsidRPr="009E5D70">
              <w:rPr>
                <w:rFonts w:cs="Arial"/>
                <w:b/>
                <w:snapToGrid w:val="0"/>
                <w:sz w:val="16"/>
                <w:szCs w:val="16"/>
                <w:lang w:val="fr-FR"/>
              </w:rPr>
              <w:br/>
              <w:t>N</w:t>
            </w:r>
            <w:r w:rsidRPr="009E5D70">
              <w:rPr>
                <w:rFonts w:cs="Arial"/>
                <w:b/>
                <w:snapToGrid w:val="0"/>
                <w:sz w:val="16"/>
                <w:szCs w:val="16"/>
                <w:vertAlign w:val="superscript"/>
                <w:lang w:val="fr-FR"/>
              </w:rPr>
              <w:t>o</w:t>
            </w:r>
            <w:r w:rsidRPr="009E5D70">
              <w:rPr>
                <w:rFonts w:cs="Arial"/>
                <w:b/>
                <w:snapToGrid w:val="0"/>
                <w:sz w:val="16"/>
                <w:szCs w:val="16"/>
                <w:lang w:val="fr-FR"/>
              </w:rPr>
              <w:t>. du document</w:t>
            </w:r>
            <w:r w:rsidRPr="009E5D70">
              <w:rPr>
                <w:rFonts w:cs="Arial"/>
                <w:b/>
                <w:snapToGrid w:val="0"/>
                <w:sz w:val="16"/>
                <w:szCs w:val="16"/>
                <w:lang w:val="fr-FR"/>
              </w:rPr>
              <w:br/>
              <w:t>Dokument-Nr</w:t>
            </w:r>
            <w:proofErr w:type="gramStart"/>
            <w:r w:rsidRPr="009E5D70">
              <w:rPr>
                <w:rFonts w:cs="Arial"/>
                <w:b/>
                <w:snapToGrid w:val="0"/>
                <w:sz w:val="16"/>
                <w:szCs w:val="16"/>
                <w:lang w:val="fr-FR"/>
              </w:rPr>
              <w:t>.</w:t>
            </w:r>
            <w:proofErr w:type="gramEnd"/>
            <w:r w:rsidRPr="009E5D70">
              <w:rPr>
                <w:rFonts w:cs="Arial"/>
                <w:b/>
                <w:snapToGrid w:val="0"/>
                <w:sz w:val="16"/>
                <w:szCs w:val="16"/>
                <w:lang w:val="fr-FR"/>
              </w:rPr>
              <w:br/>
            </w:r>
            <w:r w:rsidRPr="00AF342C">
              <w:rPr>
                <w:rFonts w:cs="Arial"/>
                <w:b/>
                <w:snapToGrid w:val="0"/>
                <w:sz w:val="16"/>
                <w:szCs w:val="16"/>
              </w:rPr>
              <w:t xml:space="preserve">No </w:t>
            </w:r>
            <w:smartTag w:uri="urn:schemas-microsoft-com:office:smarttags" w:element="place">
              <w:smartTag w:uri="urn:schemas-microsoft-com:office:smarttags" w:element="State">
                <w:r w:rsidRPr="00AF342C">
                  <w:rPr>
                    <w:rFonts w:cs="Arial"/>
                    <w:b/>
                    <w:snapToGrid w:val="0"/>
                    <w:sz w:val="16"/>
                    <w:szCs w:val="16"/>
                  </w:rPr>
                  <w:t>del</w:t>
                </w:r>
              </w:smartTag>
            </w:smartTag>
            <w:r w:rsidRPr="00AF342C">
              <w:rPr>
                <w:rFonts w:cs="Arial"/>
                <w:b/>
                <w:snapToGrid w:val="0"/>
                <w:sz w:val="16"/>
                <w:szCs w:val="16"/>
              </w:rPr>
              <w:t xml:space="preserve"> documento</w:t>
            </w:r>
          </w:p>
        </w:tc>
        <w:tc>
          <w:tcPr>
            <w:tcW w:w="1510"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Français</w:t>
            </w:r>
          </w:p>
        </w:tc>
        <w:tc>
          <w:tcPr>
            <w:tcW w:w="1474"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Deutsch</w:t>
            </w:r>
          </w:p>
        </w:tc>
        <w:tc>
          <w:tcPr>
            <w:tcW w:w="1467"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Español</w:t>
            </w:r>
          </w:p>
        </w:tc>
        <w:tc>
          <w:tcPr>
            <w:tcW w:w="2162"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Botanical name</w:t>
            </w:r>
            <w:r w:rsidRPr="00AF342C">
              <w:rPr>
                <w:rFonts w:cs="Arial"/>
                <w:b/>
                <w:snapToGrid w:val="0"/>
                <w:sz w:val="16"/>
                <w:szCs w:val="16"/>
              </w:rPr>
              <w:br/>
              <w:t>Nom botanique</w:t>
            </w:r>
            <w:r w:rsidRPr="00AF342C">
              <w:rPr>
                <w:rFonts w:cs="Arial"/>
                <w:b/>
                <w:snapToGrid w:val="0"/>
                <w:sz w:val="16"/>
                <w:szCs w:val="16"/>
              </w:rPr>
              <w:br/>
              <w:t>Botanischer Name</w:t>
            </w:r>
            <w:r w:rsidRPr="00AF342C">
              <w:rPr>
                <w:rFonts w:cs="Arial"/>
                <w:b/>
                <w:snapToGrid w:val="0"/>
                <w:sz w:val="16"/>
                <w:szCs w:val="16"/>
              </w:rPr>
              <w:br/>
              <w:t>Nombre botánico</w:t>
            </w:r>
          </w:p>
        </w:tc>
      </w:tr>
      <w:tr w:rsidR="00960BD0" w:rsidRPr="00AF342C" w:rsidTr="00960BD0">
        <w:trPr>
          <w:jc w:val="center"/>
        </w:trPr>
        <w:tc>
          <w:tcPr>
            <w:tcW w:w="10674" w:type="dxa"/>
            <w:gridSpan w:val="8"/>
            <w:tcBorders>
              <w:top w:val="single" w:sz="4" w:space="0" w:color="auto"/>
              <w:bottom w:val="single" w:sz="4" w:space="0" w:color="auto"/>
            </w:tcBorders>
          </w:tcPr>
          <w:p w:rsidR="00960BD0" w:rsidRPr="00AF342C" w:rsidRDefault="00CF030D" w:rsidP="00CF030D">
            <w:pPr>
              <w:keepNext/>
              <w:spacing w:before="60" w:after="60"/>
              <w:jc w:val="left"/>
              <w:rPr>
                <w:rFonts w:cs="Arial"/>
                <w:sz w:val="16"/>
                <w:szCs w:val="16"/>
              </w:rPr>
            </w:pPr>
            <w:r>
              <w:rPr>
                <w:rFonts w:cs="Arial"/>
                <w:b/>
                <w:bCs/>
                <w:sz w:val="16"/>
                <w:szCs w:val="16"/>
                <w:u w:val="single"/>
              </w:rPr>
              <w:t>NEUE PRÜFUNGSRICHTLINIEN</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color w:val="000000"/>
                <w:sz w:val="16"/>
                <w:szCs w:val="16"/>
              </w:rPr>
              <w:t>Coriander, Cilantro,</w:t>
            </w:r>
            <w:r w:rsidRPr="00AF342C">
              <w:rPr>
                <w:color w:val="000000"/>
                <w:sz w:val="16"/>
                <w:szCs w:val="16"/>
              </w:rPr>
              <w:br/>
              <w:t>Collender, Chinese parsley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Coriandre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Koriander</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Coriandro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color w:val="000000"/>
                <w:sz w:val="16"/>
                <w:szCs w:val="16"/>
              </w:rPr>
              <w:t>Coriandrum sativum</w:t>
            </w:r>
            <w:r w:rsidRPr="00AF342C">
              <w:rPr>
                <w:b/>
                <w:bCs/>
                <w:i/>
                <w:iCs/>
                <w:color w:val="000000"/>
                <w:sz w:val="16"/>
                <w:szCs w:val="16"/>
              </w:rPr>
              <w:t xml:space="preserve"> </w:t>
            </w:r>
            <w:r w:rsidRPr="00AF342C">
              <w:rPr>
                <w:i/>
                <w:color w:val="000000"/>
                <w:sz w:val="16"/>
                <w:szCs w:val="16"/>
              </w:rPr>
              <w:t>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Flax-lily, Dianella</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Dianella</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Dianella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sz w:val="16"/>
                <w:szCs w:val="16"/>
              </w:rPr>
              <w:t>Dianella</w:t>
            </w:r>
            <w:r w:rsidRPr="00AF342C">
              <w:rPr>
                <w:sz w:val="16"/>
                <w:szCs w:val="16"/>
              </w:rPr>
              <w:t xml:space="preserve"> Lam. ex Juss.</w:t>
            </w:r>
          </w:p>
        </w:tc>
      </w:tr>
      <w:tr w:rsidR="00960BD0" w:rsidRPr="000945B2"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color w:val="000000"/>
                <w:sz w:val="16"/>
                <w:szCs w:val="16"/>
              </w:rPr>
            </w:pPr>
            <w:r w:rsidRPr="00AF342C">
              <w:rPr>
                <w:rFonts w:cs="Arial"/>
                <w:color w:val="000000"/>
                <w:sz w:val="16"/>
                <w:szCs w:val="16"/>
              </w:rPr>
              <w:lastRenderedPageBreak/>
              <w:t>BR/CN</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keepNext/>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color w:val="000000"/>
                <w:sz w:val="16"/>
                <w:szCs w:val="16"/>
              </w:rPr>
            </w:pPr>
            <w:r w:rsidRPr="00AF342C">
              <w:rPr>
                <w:color w:val="000000"/>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Eucalyptus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Eucalyptus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Eukalyptus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Eucalipto</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cs="Arial"/>
                <w:sz w:val="16"/>
                <w:szCs w:val="16"/>
                <w:lang w:val="fr-FR"/>
              </w:rPr>
            </w:pPr>
            <w:r w:rsidRPr="00CB765C">
              <w:rPr>
                <w:i/>
                <w:snapToGrid w:val="0"/>
                <w:sz w:val="16"/>
                <w:szCs w:val="16"/>
                <w:lang w:val="fr-FR"/>
              </w:rPr>
              <w:t xml:space="preserve">Eucalyptus </w:t>
            </w:r>
            <w:r w:rsidRPr="00CB765C">
              <w:rPr>
                <w:snapToGrid w:val="0"/>
                <w:sz w:val="16"/>
                <w:szCs w:val="16"/>
                <w:lang w:val="fr-FR"/>
              </w:rPr>
              <w:t>L'Hér</w:t>
            </w:r>
            <w:r w:rsidRPr="00CB765C">
              <w:rPr>
                <w:sz w:val="16"/>
                <w:szCs w:val="16"/>
                <w:lang w:val="fr-FR"/>
              </w:rPr>
              <w:t>.</w:t>
            </w:r>
            <w:r w:rsidRPr="00CB765C">
              <w:rPr>
                <w:sz w:val="16"/>
                <w:szCs w:val="16"/>
                <w:lang w:val="fr-FR"/>
              </w:rPr>
              <w:br/>
              <w:t xml:space="preserve">(Sub-genus </w:t>
            </w:r>
            <w:r w:rsidRPr="00CB765C">
              <w:rPr>
                <w:i/>
                <w:sz w:val="16"/>
                <w:szCs w:val="16"/>
                <w:lang w:val="fr-FR"/>
              </w:rPr>
              <w:t>Symphyomyrtus</w:t>
            </w:r>
            <w:r w:rsidRPr="00CB765C">
              <w:rPr>
                <w:sz w:val="16"/>
                <w:szCs w:val="16"/>
                <w:lang w:val="fr-FR"/>
              </w:rPr>
              <w:t>)</w:t>
            </w:r>
            <w:r w:rsidRPr="00CB765C">
              <w:rPr>
                <w:sz w:val="16"/>
                <w:szCs w:val="16"/>
                <w:lang w:val="fr-FR"/>
              </w:rPr>
              <w:br/>
              <w:t xml:space="preserve">(Sections </w:t>
            </w:r>
            <w:r w:rsidRPr="00CB765C">
              <w:rPr>
                <w:i/>
                <w:sz w:val="16"/>
                <w:szCs w:val="16"/>
                <w:lang w:val="fr-FR"/>
              </w:rPr>
              <w:t>Transversaria</w:t>
            </w:r>
            <w:r w:rsidRPr="00CB765C">
              <w:rPr>
                <w:sz w:val="16"/>
                <w:szCs w:val="16"/>
                <w:lang w:val="fr-FR"/>
              </w:rPr>
              <w:t xml:space="preserve">, </w:t>
            </w:r>
            <w:r w:rsidRPr="00CB765C">
              <w:rPr>
                <w:i/>
                <w:sz w:val="16"/>
                <w:szCs w:val="16"/>
                <w:lang w:val="fr-FR"/>
              </w:rPr>
              <w:t>Maidenaria</w:t>
            </w:r>
            <w:r w:rsidRPr="00CB765C">
              <w:rPr>
                <w:sz w:val="16"/>
                <w:szCs w:val="16"/>
                <w:lang w:val="fr-FR"/>
              </w:rPr>
              <w:t xml:space="preserve">, </w:t>
            </w:r>
            <w:r w:rsidRPr="00CB765C">
              <w:rPr>
                <w:i/>
                <w:sz w:val="16"/>
                <w:szCs w:val="16"/>
                <w:lang w:val="fr-FR"/>
              </w:rPr>
              <w:t>Exsertaria</w:t>
            </w:r>
            <w:r w:rsidRPr="00CB765C">
              <w:rPr>
                <w:sz w:val="16"/>
                <w:szCs w:val="16"/>
                <w:lang w:val="fr-FR"/>
              </w:rPr>
              <w:t>)</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keepNext/>
              <w:spacing w:before="60" w:after="60"/>
              <w:rPr>
                <w:i w:val="0"/>
                <w:sz w:val="16"/>
                <w:szCs w:val="16"/>
              </w:rPr>
            </w:pPr>
            <w:r w:rsidRPr="00AF342C">
              <w:rPr>
                <w:i w:val="0"/>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napToGrid w:val="0"/>
                <w:color w:val="000000"/>
                <w:sz w:val="16"/>
                <w:szCs w:val="16"/>
              </w:rPr>
            </w:pPr>
            <w:r w:rsidRPr="00AF342C">
              <w:rPr>
                <w:snapToGrid w:val="0"/>
                <w:color w:val="00000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ja-JP"/>
              </w:rPr>
            </w:pPr>
            <w:r w:rsidRPr="00AF342C">
              <w:rPr>
                <w:rFonts w:hAnsi="MS Mincho"/>
                <w:kern w:val="2"/>
                <w:sz w:val="16"/>
                <w:szCs w:val="16"/>
                <w:lang w:eastAsia="ja-JP"/>
              </w:rPr>
              <w:t>Kumquat</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widowControl w:val="0"/>
              <w:spacing w:before="60" w:after="60"/>
              <w:jc w:val="left"/>
              <w:rPr>
                <w:rFonts w:hAnsi="MS Mincho"/>
                <w:kern w:val="2"/>
                <w:sz w:val="16"/>
                <w:szCs w:val="16"/>
                <w:lang w:eastAsia="ja-JP"/>
              </w:rPr>
            </w:pPr>
            <w:r w:rsidRPr="00AF342C">
              <w:rPr>
                <w:rFonts w:hAnsi="MS Mincho"/>
                <w:kern w:val="2"/>
                <w:sz w:val="16"/>
                <w:szCs w:val="16"/>
                <w:lang w:eastAsia="ja-JP"/>
              </w:rPr>
              <w:t>Kumquat</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rFonts w:hAnsi="MS Mincho"/>
                <w:kern w:val="2"/>
                <w:sz w:val="16"/>
                <w:szCs w:val="16"/>
                <w:lang w:eastAsia="ja-JP"/>
              </w:rPr>
              <w:t>Kumquat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widowControl w:val="0"/>
              <w:spacing w:before="60" w:after="60"/>
              <w:jc w:val="left"/>
              <w:rPr>
                <w:rFonts w:hAnsi="MS Mincho"/>
                <w:kern w:val="2"/>
                <w:sz w:val="16"/>
                <w:szCs w:val="16"/>
                <w:lang w:eastAsia="ja-JP"/>
              </w:rPr>
            </w:pPr>
            <w:r w:rsidRPr="00AF342C">
              <w:rPr>
                <w:rFonts w:hAnsi="MS Mincho"/>
                <w:kern w:val="2"/>
                <w:sz w:val="16"/>
                <w:szCs w:val="16"/>
                <w:lang w:eastAsia="ja-JP"/>
              </w:rPr>
              <w:t>Kumquat</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rFonts w:hAnsi="MS Mincho"/>
                <w:i/>
                <w:sz w:val="16"/>
                <w:szCs w:val="16"/>
              </w:rPr>
              <w:t>Fortunella</w:t>
            </w:r>
            <w:r w:rsidRPr="00AF342C">
              <w:rPr>
                <w:rFonts w:hAnsi="MS Mincho"/>
                <w:sz w:val="16"/>
                <w:szCs w:val="16"/>
              </w:rPr>
              <w:t xml:space="preserve"> Swingle</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color w:val="000000"/>
                <w:sz w:val="16"/>
                <w:szCs w:val="16"/>
              </w:rPr>
            </w:pPr>
            <w:r w:rsidRPr="00AF342C">
              <w:rPr>
                <w:rFonts w:cs="Arial"/>
                <w:color w:val="000000"/>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Veronique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Strauchveronika</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Verónica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i/>
                <w:sz w:val="16"/>
                <w:szCs w:val="16"/>
              </w:rPr>
            </w:pPr>
            <w:r w:rsidRPr="00AF342C">
              <w:rPr>
                <w:i/>
                <w:sz w:val="16"/>
                <w:szCs w:val="16"/>
              </w:rPr>
              <w:t>Hebe</w:t>
            </w:r>
            <w:r w:rsidRPr="00AF342C">
              <w:rPr>
                <w:sz w:val="16"/>
                <w:szCs w:val="16"/>
              </w:rPr>
              <w:t xml:space="preserve"> Comm. ex Juss.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Lobélie, Lobélie des jardins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Lobelie, Männertreu</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bCs/>
                <w:i/>
                <w:sz w:val="16"/>
                <w:szCs w:val="16"/>
              </w:rPr>
              <w:t>Lobelia alsinoides</w:t>
            </w:r>
            <w:r w:rsidRPr="00AF342C">
              <w:rPr>
                <w:bCs/>
                <w:sz w:val="16"/>
                <w:szCs w:val="16"/>
              </w:rPr>
              <w:t xml:space="preserve"> Lam.;  </w:t>
            </w:r>
            <w:r w:rsidRPr="00AF342C">
              <w:rPr>
                <w:i/>
                <w:sz w:val="16"/>
                <w:szCs w:val="16"/>
              </w:rPr>
              <w:t>Lobelia erinus</w:t>
            </w:r>
            <w:r w:rsidRPr="00AF342C">
              <w:rPr>
                <w:sz w:val="16"/>
                <w:szCs w:val="16"/>
              </w:rPr>
              <w:t xml:space="preserve"> L.;  </w:t>
            </w:r>
            <w:r w:rsidRPr="00AF342C">
              <w:rPr>
                <w:sz w:val="16"/>
                <w:szCs w:val="16"/>
              </w:rPr>
              <w:br/>
            </w:r>
            <w:r w:rsidRPr="00AF342C">
              <w:rPr>
                <w:i/>
                <w:sz w:val="16"/>
                <w:szCs w:val="16"/>
              </w:rPr>
              <w:t xml:space="preserve">Lobelia valida </w:t>
            </w:r>
            <w:r w:rsidRPr="00AF342C">
              <w:rPr>
                <w:sz w:val="16"/>
                <w:szCs w:val="16"/>
              </w:rPr>
              <w:t xml:space="preserve">L. Bolus;  </w:t>
            </w:r>
            <w:r w:rsidRPr="00AF342C">
              <w:rPr>
                <w:sz w:val="16"/>
                <w:szCs w:val="16"/>
              </w:rPr>
              <w:br/>
              <w:t>Hybrids between</w:t>
            </w:r>
            <w:r w:rsidRPr="00AF342C">
              <w:rPr>
                <w:i/>
                <w:sz w:val="16"/>
                <w:szCs w:val="16"/>
              </w:rPr>
              <w:t xml:space="preserve"> Lobelia erinus </w:t>
            </w:r>
            <w:r w:rsidRPr="00AF342C">
              <w:rPr>
                <w:sz w:val="16"/>
                <w:szCs w:val="16"/>
              </w:rPr>
              <w:t xml:space="preserve">and </w:t>
            </w:r>
            <w:r w:rsidRPr="00AF342C">
              <w:rPr>
                <w:bCs/>
                <w:i/>
                <w:sz w:val="16"/>
                <w:szCs w:val="16"/>
              </w:rPr>
              <w:t>Lobelia alsinoides</w:t>
            </w:r>
            <w:r w:rsidRPr="00AF342C">
              <w:rPr>
                <w:bCs/>
                <w:sz w:val="16"/>
                <w:szCs w:val="16"/>
              </w:rPr>
              <w:t>;</w:t>
            </w:r>
            <w:r w:rsidRPr="00AF342C">
              <w:rPr>
                <w:bCs/>
                <w:i/>
                <w:sz w:val="16"/>
                <w:szCs w:val="16"/>
              </w:rPr>
              <w:t xml:space="preserve">  </w:t>
            </w:r>
            <w:r w:rsidRPr="00AF342C">
              <w:rPr>
                <w:sz w:val="16"/>
                <w:szCs w:val="16"/>
              </w:rPr>
              <w:t xml:space="preserve">Hybrids between </w:t>
            </w:r>
            <w:r w:rsidRPr="00AF342C">
              <w:rPr>
                <w:i/>
                <w:sz w:val="16"/>
                <w:szCs w:val="16"/>
              </w:rPr>
              <w:t>Lobelia erinus</w:t>
            </w:r>
            <w:r w:rsidRPr="00AF342C">
              <w:rPr>
                <w:sz w:val="16"/>
                <w:szCs w:val="16"/>
              </w:rPr>
              <w:t xml:space="preserve"> and </w:t>
            </w:r>
            <w:r w:rsidRPr="00AF342C">
              <w:rPr>
                <w:i/>
                <w:sz w:val="16"/>
                <w:szCs w:val="16"/>
              </w:rPr>
              <w:t>Lobelia valida</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sz w:val="16"/>
                <w:szCs w:val="16"/>
              </w:rPr>
            </w:pPr>
            <w:r w:rsidRPr="00AF342C">
              <w:rPr>
                <w:i w:val="0"/>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Lomandra, Mat Rush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bCs/>
                <w:i/>
                <w:sz w:val="16"/>
                <w:szCs w:val="16"/>
              </w:rPr>
              <w:t>Lomandra</w:t>
            </w:r>
            <w:r w:rsidRPr="00AF342C">
              <w:rPr>
                <w:bCs/>
                <w:sz w:val="16"/>
                <w:szCs w:val="16"/>
              </w:rPr>
              <w:t xml:space="preserve"> Labill.</w:t>
            </w:r>
          </w:p>
        </w:tc>
      </w:tr>
      <w:tr w:rsidR="00960BD0" w:rsidRPr="00AF342C" w:rsidTr="00960BD0">
        <w:trPr>
          <w:cantSplit/>
          <w:jc w:val="center"/>
        </w:trPr>
        <w:tc>
          <w:tcPr>
            <w:tcW w:w="568" w:type="dxa"/>
            <w:tcBorders>
              <w:top w:val="single" w:sz="4" w:space="0" w:color="auto"/>
              <w:left w:val="single" w:sz="4" w:space="0" w:color="auto"/>
              <w:right w:val="single" w:sz="4" w:space="0" w:color="auto"/>
            </w:tcBorders>
          </w:tcPr>
          <w:p w:rsidR="00960BD0" w:rsidRPr="00AF342C" w:rsidRDefault="00960BD0" w:rsidP="00006DD0">
            <w:pPr>
              <w:keepNext/>
              <w:spacing w:before="60" w:after="60"/>
              <w:jc w:val="center"/>
              <w:rPr>
                <w:rFonts w:cs="Arial"/>
                <w:sz w:val="16"/>
                <w:szCs w:val="16"/>
              </w:rPr>
            </w:pPr>
            <w:r w:rsidRPr="00AF342C">
              <w:rPr>
                <w:rFonts w:cs="Arial"/>
                <w:sz w:val="16"/>
                <w:szCs w:val="16"/>
              </w:rPr>
              <w:t>CN</w:t>
            </w:r>
          </w:p>
        </w:tc>
        <w:tc>
          <w:tcPr>
            <w:tcW w:w="567" w:type="dxa"/>
            <w:tcBorders>
              <w:top w:val="single" w:sz="4" w:space="0" w:color="auto"/>
              <w:left w:val="single" w:sz="4" w:space="0" w:color="auto"/>
              <w:right w:val="single" w:sz="4" w:space="0" w:color="auto"/>
            </w:tcBorders>
          </w:tcPr>
          <w:p w:rsidR="00960BD0" w:rsidRPr="00AF342C" w:rsidRDefault="00960BD0" w:rsidP="00006DD0">
            <w:pPr>
              <w:keepNext/>
              <w:spacing w:before="60" w:after="60"/>
              <w:jc w:val="center"/>
              <w:rPr>
                <w:sz w:val="16"/>
                <w:szCs w:val="16"/>
              </w:rPr>
            </w:pPr>
            <w:r w:rsidRPr="00AF342C">
              <w:rPr>
                <w:sz w:val="16"/>
                <w:szCs w:val="16"/>
              </w:rPr>
              <w:t>TWO</w:t>
            </w:r>
          </w:p>
        </w:tc>
        <w:tc>
          <w:tcPr>
            <w:tcW w:w="1701" w:type="dxa"/>
            <w:tcBorders>
              <w:top w:val="single" w:sz="4" w:space="0" w:color="auto"/>
              <w:left w:val="single" w:sz="4" w:space="0" w:color="auto"/>
              <w:right w:val="single" w:sz="4" w:space="0" w:color="auto"/>
            </w:tcBorders>
          </w:tcPr>
          <w:p w:rsidR="00960BD0" w:rsidRPr="00AF342C" w:rsidRDefault="00960BD0" w:rsidP="00006DD0">
            <w:pPr>
              <w:pStyle w:val="preparedby"/>
              <w:keepNext/>
              <w:spacing w:before="60" w:after="60"/>
              <w:jc w:val="left"/>
              <w:rPr>
                <w:i w:val="0"/>
                <w:color w:val="000000"/>
                <w:sz w:val="16"/>
                <w:szCs w:val="16"/>
              </w:rPr>
            </w:pPr>
            <w:r w:rsidRPr="00AF342C">
              <w:rPr>
                <w:i w:val="0"/>
                <w:color w:val="00000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006DD0">
            <w:pPr>
              <w:keepNext/>
              <w:spacing w:before="60" w:after="60"/>
              <w:jc w:val="left"/>
              <w:rPr>
                <w:sz w:val="16"/>
                <w:szCs w:val="16"/>
              </w:rPr>
            </w:pPr>
            <w:r w:rsidRPr="00AF342C">
              <w:rPr>
                <w:sz w:val="16"/>
                <w:szCs w:val="16"/>
              </w:rPr>
              <w:t xml:space="preserve">Tree peony,  </w:t>
            </w:r>
            <w:r w:rsidRPr="00AF342C">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006DD0">
            <w:pPr>
              <w:keepNext/>
              <w:spacing w:before="60" w:after="60"/>
              <w:jc w:val="left"/>
              <w:rPr>
                <w:sz w:val="16"/>
                <w:szCs w:val="16"/>
              </w:rPr>
            </w:pPr>
            <w:r w:rsidRPr="00AF342C">
              <w:rPr>
                <w:sz w:val="16"/>
                <w:szCs w:val="16"/>
              </w:rPr>
              <w:t>Pivoine arbustive</w:t>
            </w:r>
          </w:p>
        </w:tc>
        <w:tc>
          <w:tcPr>
            <w:tcW w:w="1474" w:type="dxa"/>
            <w:tcBorders>
              <w:top w:val="single" w:sz="4" w:space="0" w:color="auto"/>
              <w:left w:val="single" w:sz="4" w:space="0" w:color="auto"/>
              <w:bottom w:val="single" w:sz="4" w:space="0" w:color="auto"/>
              <w:right w:val="single" w:sz="4" w:space="0" w:color="auto"/>
            </w:tcBorders>
          </w:tcPr>
          <w:p w:rsidR="00960BD0" w:rsidRPr="00CB765C" w:rsidRDefault="00960BD0" w:rsidP="00006DD0">
            <w:pPr>
              <w:keepNext/>
              <w:spacing w:before="60" w:after="60"/>
              <w:jc w:val="left"/>
              <w:rPr>
                <w:sz w:val="16"/>
                <w:szCs w:val="16"/>
                <w:lang w:val="de-DE"/>
              </w:rPr>
            </w:pPr>
            <w:r w:rsidRPr="00CB765C">
              <w:rPr>
                <w:sz w:val="16"/>
                <w:szCs w:val="16"/>
                <w:lang w:val="de-DE"/>
              </w:rPr>
              <w:t xml:space="preserve">Delavays Strauch-pfingstrose, </w:t>
            </w:r>
            <w:r w:rsidRPr="00CB765C">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960BD0" w:rsidRPr="00CB765C" w:rsidRDefault="00960BD0" w:rsidP="00006DD0">
            <w:pPr>
              <w:keepNext/>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006DD0">
            <w:pPr>
              <w:keepNext/>
              <w:spacing w:before="60" w:after="60"/>
              <w:jc w:val="left"/>
              <w:rPr>
                <w:i/>
                <w:sz w:val="16"/>
                <w:szCs w:val="16"/>
              </w:rPr>
            </w:pPr>
            <w:r w:rsidRPr="00AF342C">
              <w:rPr>
                <w:bCs/>
                <w:i/>
                <w:sz w:val="16"/>
                <w:szCs w:val="16"/>
              </w:rPr>
              <w:t>Paeonia delavayi</w:t>
            </w:r>
            <w:r w:rsidRPr="00AF342C">
              <w:rPr>
                <w:bCs/>
                <w:sz w:val="16"/>
                <w:szCs w:val="16"/>
              </w:rPr>
              <w:t xml:space="preserve"> Franch.</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 xml:space="preserve">Paeonia jishanensis </w:t>
            </w:r>
            <w:r w:rsidRPr="00AF342C">
              <w:rPr>
                <w:bCs/>
                <w:sz w:val="16"/>
                <w:szCs w:val="16"/>
              </w:rPr>
              <w:t>T. Hong &amp; W. Z. Zhao</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bCs/>
                <w:i/>
                <w:sz w:val="16"/>
                <w:szCs w:val="16"/>
              </w:rPr>
            </w:pPr>
            <w:r w:rsidRPr="00AF342C">
              <w:rPr>
                <w:bCs/>
                <w:i/>
                <w:sz w:val="16"/>
                <w:szCs w:val="16"/>
              </w:rPr>
              <w:t>Paeonia ludlowii</w:t>
            </w:r>
            <w:r w:rsidRPr="00AF342C">
              <w:rPr>
                <w:bCs/>
                <w:sz w:val="16"/>
                <w:szCs w:val="16"/>
              </w:rPr>
              <w:t xml:space="preserve"> (Stern &amp; Taylor) D. Y. Hong</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bCs/>
                <w:i/>
                <w:sz w:val="16"/>
                <w:szCs w:val="16"/>
              </w:rPr>
              <w:t>Paeonia ostii</w:t>
            </w:r>
            <w:r w:rsidRPr="00AF342C">
              <w:rPr>
                <w:bCs/>
                <w:sz w:val="16"/>
                <w:szCs w:val="16"/>
              </w:rPr>
              <w:t xml:space="preserve"> T. Hong &amp; J. X. Zhang</w:t>
            </w:r>
          </w:p>
        </w:tc>
      </w:tr>
      <w:tr w:rsidR="00960BD0" w:rsidRPr="000945B2"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bCs/>
                <w:i/>
                <w:sz w:val="16"/>
                <w:szCs w:val="16"/>
                <w:lang w:val="fr-FR"/>
              </w:rPr>
            </w:pPr>
            <w:r w:rsidRPr="009E5D70">
              <w:rPr>
                <w:bCs/>
                <w:i/>
                <w:sz w:val="16"/>
                <w:szCs w:val="16"/>
                <w:lang w:val="fr-FR"/>
              </w:rPr>
              <w:t>Paeonia qiui</w:t>
            </w:r>
            <w:r w:rsidRPr="009E5D70">
              <w:rPr>
                <w:bCs/>
                <w:sz w:val="16"/>
                <w:szCs w:val="16"/>
                <w:lang w:val="fr-FR"/>
              </w:rPr>
              <w:t xml:space="preserve"> Y. L. Pei &amp; D. Y. Hong</w:t>
            </w:r>
          </w:p>
        </w:tc>
      </w:tr>
      <w:tr w:rsidR="00960BD0" w:rsidRPr="00AF342C" w:rsidTr="00960BD0">
        <w:trPr>
          <w:cantSplit/>
          <w:jc w:val="center"/>
        </w:trPr>
        <w:tc>
          <w:tcPr>
            <w:tcW w:w="568" w:type="dxa"/>
            <w:tcBorders>
              <w:left w:val="single" w:sz="4" w:space="0" w:color="auto"/>
              <w:right w:val="single" w:sz="4" w:space="0" w:color="auto"/>
            </w:tcBorders>
          </w:tcPr>
          <w:p w:rsidR="00960BD0" w:rsidRPr="009E5D70" w:rsidRDefault="00960BD0" w:rsidP="00960BD0">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9E5D70" w:rsidRDefault="00960BD0" w:rsidP="00960BD0">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9E5D70" w:rsidRDefault="00960BD0" w:rsidP="00960BD0">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Gefleckte Strauch-pfingstrose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 xml:space="preserve">Paeonia rockii </w:t>
            </w:r>
            <w:r w:rsidRPr="00AF342C">
              <w:rPr>
                <w:bCs/>
                <w:sz w:val="16"/>
                <w:szCs w:val="16"/>
              </w:rPr>
              <w:t>(S. G. Haw &amp; Lauener) T. Hong &amp; J. J. Li ex D. Y. Hong</w:t>
            </w:r>
          </w:p>
        </w:tc>
      </w:tr>
      <w:tr w:rsidR="00960BD0" w:rsidRPr="000945B2" w:rsidTr="00960BD0">
        <w:trPr>
          <w:cantSplit/>
          <w:jc w:val="center"/>
        </w:trPr>
        <w:tc>
          <w:tcPr>
            <w:tcW w:w="568"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Pr>
                <w:sz w:val="16"/>
                <w:szCs w:val="16"/>
              </w:rPr>
              <w:t>Tree P</w:t>
            </w:r>
            <w:r w:rsidRPr="00AF342C">
              <w:rPr>
                <w:sz w:val="16"/>
                <w:szCs w:val="16"/>
              </w:rPr>
              <w:t xml:space="preserve">eony, </w:t>
            </w:r>
            <w:r w:rsidRPr="00AF342C">
              <w:rPr>
                <w:sz w:val="16"/>
                <w:szCs w:val="16"/>
              </w:rPr>
              <w:br/>
              <w:t>Moutan Peony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Pivoine arbustive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Strauchpäonie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Peonia</w:t>
            </w:r>
          </w:p>
        </w:tc>
        <w:tc>
          <w:tcPr>
            <w:tcW w:w="2162"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i/>
                <w:sz w:val="16"/>
                <w:szCs w:val="16"/>
                <w:lang w:val="fr-FR"/>
              </w:rPr>
            </w:pPr>
            <w:r w:rsidRPr="009E5D70">
              <w:rPr>
                <w:bCs/>
                <w:i/>
                <w:sz w:val="16"/>
                <w:szCs w:val="16"/>
                <w:lang w:val="fr-FR"/>
              </w:rPr>
              <w:t>Paeonia suffruticosa</w:t>
            </w:r>
            <w:r w:rsidRPr="009E5D70">
              <w:rPr>
                <w:bCs/>
                <w:sz w:val="16"/>
                <w:szCs w:val="16"/>
                <w:lang w:val="fr-FR"/>
              </w:rPr>
              <w:t xml:space="preserve"> Andrews, </w:t>
            </w:r>
            <w:r w:rsidRPr="009E5D70">
              <w:rPr>
                <w:i/>
                <w:sz w:val="16"/>
                <w:szCs w:val="16"/>
                <w:lang w:val="fr-FR"/>
              </w:rPr>
              <w:t>Paeonia moutan</w:t>
            </w:r>
            <w:r w:rsidRPr="009E5D70">
              <w:rPr>
                <w:sz w:val="16"/>
                <w:szCs w:val="16"/>
                <w:lang w:val="fr-FR"/>
              </w:rPr>
              <w:t xml:space="preserve"> Sims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Pomegranate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Grenadier</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Granatapfel</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Granado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iCs/>
                <w:sz w:val="16"/>
                <w:szCs w:val="16"/>
              </w:rPr>
              <w:t>Punica granatum</w:t>
            </w:r>
            <w:r w:rsidRPr="00AF342C">
              <w:rPr>
                <w:sz w:val="16"/>
                <w:szCs w:val="16"/>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 xml:space="preserve">Pineapple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 xml:space="preserve">Ananas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Ananas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rFonts w:cs="Arial"/>
                <w:i/>
                <w:sz w:val="16"/>
                <w:szCs w:val="16"/>
              </w:rPr>
              <w:t>Ananas comosus</w:t>
            </w:r>
            <w:r w:rsidRPr="00AF342C">
              <w:rPr>
                <w:rFonts w:cs="Arial"/>
                <w:sz w:val="16"/>
                <w:szCs w:val="16"/>
              </w:rPr>
              <w:t xml:space="preserve"> (L.) Merr.</w:t>
            </w:r>
          </w:p>
        </w:tc>
      </w:tr>
      <w:tr w:rsidR="00960BD0" w:rsidRPr="00AF342C" w:rsidTr="00960BD0">
        <w:trPr>
          <w:cantSplit/>
          <w:jc w:val="center"/>
        </w:trPr>
        <w:tc>
          <w:tcPr>
            <w:tcW w:w="568"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KR</w:t>
            </w:r>
          </w:p>
        </w:tc>
        <w:tc>
          <w:tcPr>
            <w:tcW w:w="567"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TWV</w:t>
            </w:r>
          </w:p>
        </w:tc>
        <w:tc>
          <w:tcPr>
            <w:tcW w:w="1701" w:type="dxa"/>
            <w:tcBorders>
              <w:top w:val="single" w:sz="4" w:space="0" w:color="auto"/>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lang w:eastAsia="ko-KR"/>
              </w:rPr>
              <w:t>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Pleurote en coquille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Austernseitling, Drehling</w:t>
            </w:r>
          </w:p>
        </w:tc>
        <w:tc>
          <w:tcPr>
            <w:tcW w:w="1467"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sz w:val="16"/>
                <w:szCs w:val="16"/>
                <w:lang w:val="es-ES"/>
              </w:rPr>
            </w:pPr>
            <w:r w:rsidRPr="00097F82">
              <w:rPr>
                <w:sz w:val="16"/>
                <w:szCs w:val="16"/>
                <w:lang w:val="es-ES"/>
              </w:rPr>
              <w:t>Champiñon ostra, Girgola, Seta de ostra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rFonts w:cs="Arial"/>
                <w:bCs/>
                <w:i/>
                <w:iCs/>
                <w:sz w:val="16"/>
                <w:szCs w:val="16"/>
                <w:lang w:eastAsia="ko-KR"/>
              </w:rPr>
              <w:t xml:space="preserve">Pleurotus ostreatus </w:t>
            </w:r>
            <w:r w:rsidRPr="00AF342C">
              <w:rPr>
                <w:rFonts w:cs="Arial"/>
                <w:bCs/>
                <w:sz w:val="16"/>
                <w:szCs w:val="16"/>
                <w:lang w:eastAsia="ko-KR"/>
              </w:rPr>
              <w:t>(Jacq.) P. Kumm.</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Eringi, King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Kräuterseitling</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Seta de cardo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lang w:eastAsia="ko-KR"/>
              </w:rPr>
            </w:pPr>
            <w:r w:rsidRPr="00AF342C">
              <w:rPr>
                <w:rFonts w:cs="Arial"/>
                <w:bCs/>
                <w:i/>
                <w:iCs/>
                <w:sz w:val="16"/>
                <w:szCs w:val="16"/>
                <w:lang w:eastAsia="ko-KR"/>
              </w:rPr>
              <w:t>Pleurotus eryngii</w:t>
            </w:r>
            <w:r w:rsidRPr="00AF342C">
              <w:rPr>
                <w:rFonts w:cs="Arial"/>
                <w:bCs/>
                <w:iCs/>
                <w:sz w:val="16"/>
                <w:szCs w:val="16"/>
                <w:lang w:eastAsia="ko-KR"/>
              </w:rPr>
              <w:t xml:space="preserve"> </w:t>
            </w:r>
            <w:r w:rsidRPr="00AF342C">
              <w:rPr>
                <w:rFonts w:cs="Arial"/>
                <w:bCs/>
                <w:sz w:val="16"/>
                <w:szCs w:val="16"/>
                <w:lang w:eastAsia="ko-KR"/>
              </w:rPr>
              <w:t>(DC.) Quél.</w:t>
            </w:r>
          </w:p>
        </w:tc>
      </w:tr>
      <w:tr w:rsidR="00960BD0" w:rsidRPr="00AF342C" w:rsidTr="00960BD0">
        <w:trPr>
          <w:cantSplit/>
          <w:jc w:val="center"/>
        </w:trPr>
        <w:tc>
          <w:tcPr>
            <w:tcW w:w="568"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Lung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sz w:val="16"/>
                <w:szCs w:val="16"/>
                <w:lang w:val="pt-BR"/>
              </w:rPr>
            </w:pPr>
            <w:r w:rsidRPr="00CB765C">
              <w:rPr>
                <w:sz w:val="16"/>
                <w:szCs w:val="16"/>
                <w:lang w:val="pt-BR"/>
              </w:rPr>
              <w:t>Pleuroto pulmonado,</w:t>
            </w:r>
            <w:r w:rsidRPr="00CB765C">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lang w:eastAsia="ko-KR"/>
              </w:rPr>
            </w:pPr>
            <w:r w:rsidRPr="00AF342C">
              <w:rPr>
                <w:rFonts w:cs="Arial"/>
                <w:bCs/>
                <w:i/>
                <w:sz w:val="16"/>
                <w:szCs w:val="16"/>
                <w:lang w:eastAsia="ko-KR"/>
              </w:rPr>
              <w:t>Pleurotus pulmonarius</w:t>
            </w:r>
            <w:r w:rsidRPr="00AF342C">
              <w:rPr>
                <w:rFonts w:cs="Arial"/>
                <w:bCs/>
                <w:sz w:val="16"/>
                <w:szCs w:val="16"/>
                <w:lang w:eastAsia="ko-KR"/>
              </w:rPr>
              <w:t xml:space="preserve"> </w:t>
            </w:r>
            <w:r w:rsidRPr="00AF342C">
              <w:rPr>
                <w:rFonts w:cs="Arial"/>
                <w:bCs/>
                <w:sz w:val="16"/>
                <w:szCs w:val="16"/>
                <w:lang w:eastAsia="ko-KR"/>
              </w:rPr>
              <w:br/>
              <w:t>(Fr.) Quél.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Sesame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Sésame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Sesam</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Ajonjolí</w:t>
            </w:r>
            <w:r>
              <w:rPr>
                <w:sz w:val="16"/>
                <w:szCs w:val="16"/>
              </w:rPr>
              <w:t>, Sésamo</w:t>
            </w:r>
            <w:r w:rsidRPr="00AF342C">
              <w:rPr>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sz w:val="16"/>
                <w:szCs w:val="16"/>
              </w:rPr>
              <w:t>Sesamum indicum</w:t>
            </w:r>
            <w:r w:rsidRPr="00AF342C">
              <w:rPr>
                <w:sz w:val="16"/>
                <w:szCs w:val="16"/>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Foxtail Millet, </w:t>
            </w:r>
            <w:r w:rsidRPr="00AF342C">
              <w:rPr>
                <w:rFonts w:eastAsia="MS Mincho" w:cs="Arial"/>
                <w:sz w:val="16"/>
                <w:szCs w:val="16"/>
                <w:lang w:eastAsia="ja-JP"/>
              </w:rPr>
              <w:br/>
              <w:t xml:space="preserve">Italian </w:t>
            </w:r>
            <w:smartTag w:uri="urn:schemas-microsoft-com:office:smarttags" w:element="place">
              <w:smartTag w:uri="urn:schemas-microsoft-com:office:smarttags" w:element="City">
                <w:r w:rsidRPr="00AF342C">
                  <w:rPr>
                    <w:rFonts w:eastAsia="MS Mincho" w:cs="Arial"/>
                    <w:sz w:val="16"/>
                    <w:szCs w:val="16"/>
                    <w:lang w:eastAsia="ja-JP"/>
                  </w:rPr>
                  <w:t>Millet</w:t>
                </w:r>
              </w:smartTag>
              <w:r w:rsidRPr="00AF342C">
                <w:rPr>
                  <w:rFonts w:eastAsia="MS Mincho" w:cs="Arial"/>
                  <w:sz w:val="16"/>
                  <w:szCs w:val="16"/>
                  <w:lang w:eastAsia="ja-JP"/>
                </w:rPr>
                <w:t xml:space="preserve">, </w:t>
              </w:r>
              <w:smartTag w:uri="urn:schemas-microsoft-com:office:smarttags" w:element="country-region">
                <w:r w:rsidRPr="00AF342C">
                  <w:rPr>
                    <w:rFonts w:eastAsia="MS Mincho" w:cs="Arial"/>
                    <w:sz w:val="16"/>
                    <w:szCs w:val="16"/>
                    <w:lang w:eastAsia="ja-JP"/>
                  </w:rPr>
                  <w:t>Hungary</w:t>
                </w:r>
              </w:smartTag>
            </w:smartTag>
            <w:r w:rsidRPr="00AF342C">
              <w:rPr>
                <w:rFonts w:eastAsia="MS Mincho" w:cs="Arial"/>
                <w:sz w:val="16"/>
                <w:szCs w:val="16"/>
                <w:lang w:eastAsia="ja-JP"/>
              </w:rPr>
              <w:t xml:space="preserve"> Millet</w:t>
            </w:r>
          </w:p>
        </w:tc>
        <w:tc>
          <w:tcPr>
            <w:tcW w:w="1225"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fr-FR" w:eastAsia="ja-JP"/>
              </w:rPr>
            </w:pPr>
            <w:r w:rsidRPr="00CB765C">
              <w:rPr>
                <w:rFonts w:eastAsia="MS Mincho" w:cs="Arial"/>
                <w:sz w:val="16"/>
                <w:szCs w:val="16"/>
                <w:lang w:val="fr-FR" w:eastAsia="ja-JP"/>
              </w:rPr>
              <w:t xml:space="preserve">Millet d’Italie, Millet des oiseaux, </w:t>
            </w:r>
            <w:r w:rsidRPr="00CB765C">
              <w:rPr>
                <w:rFonts w:eastAsia="MS Mincho" w:cs="Arial"/>
                <w:sz w:val="16"/>
                <w:szCs w:val="16"/>
                <w:lang w:val="fr-FR" w:eastAsia="ja-JP"/>
              </w:rPr>
              <w:br/>
              <w:t>Setaire d’Italie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Italienhirse, Kolbenhirse</w:t>
            </w:r>
          </w:p>
        </w:tc>
        <w:tc>
          <w:tcPr>
            <w:tcW w:w="1467"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rFonts w:eastAsia="MS Mincho" w:cs="Arial"/>
                <w:sz w:val="16"/>
                <w:szCs w:val="16"/>
                <w:lang w:val="fr-FR" w:eastAsia="ja-JP"/>
              </w:rPr>
            </w:pPr>
            <w:r w:rsidRPr="009E5D70">
              <w:rPr>
                <w:rFonts w:eastAsia="MS Mincho" w:cs="Arial"/>
                <w:sz w:val="16"/>
                <w:szCs w:val="16"/>
                <w:lang w:val="fr-FR" w:eastAsia="ja-JP"/>
              </w:rPr>
              <w:t>Dana, Mijo de cola de zorro, Mijo de Hungria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Setaria italica</w:t>
            </w:r>
            <w:r w:rsidRPr="00AF342C">
              <w:rPr>
                <w:rFonts w:eastAsia="MS Mincho" w:cs="Arial"/>
                <w:sz w:val="16"/>
                <w:szCs w:val="16"/>
                <w:lang w:eastAsia="ja-JP"/>
              </w:rPr>
              <w:t xml:space="preserve"> L., </w:t>
            </w:r>
            <w:r w:rsidRPr="00AF342C">
              <w:rPr>
                <w:rFonts w:eastAsia="MS Mincho" w:cs="Arial"/>
                <w:sz w:val="16"/>
                <w:szCs w:val="16"/>
                <w:lang w:eastAsia="ja-JP"/>
              </w:rPr>
              <w:br/>
            </w:r>
            <w:r w:rsidRPr="00AF342C">
              <w:rPr>
                <w:rFonts w:eastAsia="MS Mincho" w:cs="Arial"/>
                <w:i/>
                <w:sz w:val="16"/>
                <w:szCs w:val="16"/>
                <w:lang w:eastAsia="ja-JP"/>
              </w:rPr>
              <w:t>Setaria italica</w:t>
            </w:r>
            <w:r w:rsidRPr="00AF342C">
              <w:rPr>
                <w:rFonts w:eastAsia="MS Mincho" w:cs="Arial"/>
                <w:sz w:val="16"/>
                <w:szCs w:val="16"/>
                <w:lang w:eastAsia="ja-JP"/>
              </w:rPr>
              <w:t xml:space="preserve"> (L.) P. Beauv.</w:t>
            </w:r>
          </w:p>
        </w:tc>
      </w:tr>
      <w:tr w:rsidR="00960BD0" w:rsidRPr="00CB765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TG/TOM_ROOT</w:t>
            </w:r>
            <w:r w:rsidRPr="00AF342C">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Tomato Rootstocks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Porte-greffe de tomate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Tomatenunterlagen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Portainjertos de tomate </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pt-BR" w:eastAsia="ja-JP"/>
              </w:rPr>
            </w:pPr>
            <w:r w:rsidRPr="00AF342C">
              <w:rPr>
                <w:i/>
                <w:sz w:val="16"/>
                <w:szCs w:val="16"/>
              </w:rPr>
              <w:t xml:space="preserve">Solanum lycopersicum </w:t>
            </w:r>
            <w:r w:rsidRPr="00AF342C">
              <w:rPr>
                <w:sz w:val="16"/>
                <w:szCs w:val="16"/>
              </w:rPr>
              <w:t xml:space="preserve">L. x </w:t>
            </w:r>
            <w:r>
              <w:rPr>
                <w:i/>
                <w:sz w:val="16"/>
                <w:szCs w:val="16"/>
              </w:rPr>
              <w:t>Solanum habro</w:t>
            </w:r>
            <w:r w:rsidRPr="00AF342C">
              <w:rPr>
                <w:i/>
                <w:sz w:val="16"/>
                <w:szCs w:val="16"/>
              </w:rPr>
              <w:t>chaites</w:t>
            </w:r>
            <w:r w:rsidRPr="00AF342C">
              <w:rPr>
                <w:sz w:val="16"/>
                <w:szCs w:val="16"/>
              </w:rPr>
              <w:t xml:space="preserve"> S. Knapp &amp; D.M. Spooner;</w:t>
            </w:r>
            <w:r w:rsidRPr="00AF342C">
              <w:rPr>
                <w:sz w:val="16"/>
                <w:szCs w:val="16"/>
              </w:rPr>
              <w:br/>
            </w:r>
            <w:r w:rsidRPr="00AF342C">
              <w:rPr>
                <w:i/>
                <w:sz w:val="16"/>
                <w:szCs w:val="16"/>
              </w:rPr>
              <w:t xml:space="preserve">Solanum lycopersicum </w:t>
            </w:r>
            <w:r w:rsidRPr="00AF342C">
              <w:rPr>
                <w:sz w:val="16"/>
                <w:szCs w:val="16"/>
              </w:rPr>
              <w:t xml:space="preserve">L. x </w:t>
            </w:r>
            <w:r w:rsidRPr="00AF342C">
              <w:rPr>
                <w:sz w:val="16"/>
                <w:szCs w:val="16"/>
              </w:rPr>
              <w:br/>
            </w:r>
            <w:r w:rsidRPr="00AF342C">
              <w:rPr>
                <w:i/>
                <w:sz w:val="16"/>
                <w:szCs w:val="16"/>
              </w:rPr>
              <w:t xml:space="preserve">Solanum peruvianum </w:t>
            </w:r>
            <w:r w:rsidRPr="00AF342C">
              <w:rPr>
                <w:sz w:val="16"/>
                <w:szCs w:val="16"/>
              </w:rPr>
              <w:t xml:space="preserve">(L.) </w:t>
            </w:r>
            <w:r w:rsidRPr="00CB765C">
              <w:rPr>
                <w:sz w:val="16"/>
                <w:szCs w:val="16"/>
                <w:lang w:val="pt-BR"/>
              </w:rPr>
              <w:t>Mill</w:t>
            </w:r>
            <w:r w:rsidRPr="00CB765C">
              <w:rPr>
                <w:i/>
                <w:sz w:val="16"/>
                <w:szCs w:val="16"/>
                <w:lang w:val="pt-BR"/>
              </w:rPr>
              <w:t>.;</w:t>
            </w:r>
            <w:r w:rsidRPr="00CB765C">
              <w:rPr>
                <w:i/>
                <w:sz w:val="16"/>
                <w:szCs w:val="16"/>
                <w:lang w:val="pt-BR"/>
              </w:rPr>
              <w:br/>
              <w:t xml:space="preserve">Solanum lycopersicum </w:t>
            </w:r>
            <w:r w:rsidRPr="00CB765C">
              <w:rPr>
                <w:sz w:val="16"/>
                <w:szCs w:val="16"/>
                <w:lang w:val="pt-BR"/>
              </w:rPr>
              <w:t xml:space="preserve">L. x </w:t>
            </w:r>
            <w:r w:rsidRPr="00CB765C">
              <w:rPr>
                <w:sz w:val="16"/>
                <w:szCs w:val="16"/>
                <w:lang w:val="pt-BR"/>
              </w:rPr>
              <w:br/>
            </w:r>
            <w:r w:rsidRPr="00CB765C">
              <w:rPr>
                <w:i/>
                <w:sz w:val="16"/>
                <w:szCs w:val="16"/>
                <w:lang w:val="pt-BR"/>
              </w:rPr>
              <w:t xml:space="preserve">Solanum cheesmaniae </w:t>
            </w:r>
            <w:r w:rsidRPr="00CB765C">
              <w:rPr>
                <w:sz w:val="16"/>
                <w:szCs w:val="16"/>
                <w:lang w:val="pt-BR"/>
              </w:rPr>
              <w:t>(L. Ridley) Fosberg</w:t>
            </w:r>
          </w:p>
        </w:tc>
      </w:tr>
      <w:tr w:rsidR="00960BD0" w:rsidRPr="00AF342C"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AF342C" w:rsidRDefault="00CF030D" w:rsidP="00432496">
            <w:pPr>
              <w:keepNext/>
              <w:spacing w:before="60" w:after="60"/>
              <w:jc w:val="left"/>
              <w:rPr>
                <w:i/>
                <w:sz w:val="16"/>
                <w:szCs w:val="16"/>
              </w:rPr>
            </w:pPr>
            <w:r>
              <w:rPr>
                <w:rFonts w:cs="Arial"/>
                <w:b/>
                <w:bCs/>
                <w:sz w:val="16"/>
                <w:szCs w:val="16"/>
                <w:u w:val="single"/>
              </w:rPr>
              <w:lastRenderedPageBreak/>
              <w:t>ÜBERARBEITUNGEN VON PRÜFUNGSRICHTLINIEN</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Common Vetch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Vesce commune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Saatwicke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Veza común</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Vicia sativa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Gladiolus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Glaïeul</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Gladiolus</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Chicorée frisée,</w:t>
            </w:r>
            <w:r w:rsidRPr="00AF342C">
              <w:rPr>
                <w:rFonts w:eastAsia="MS Mincho" w:cs="Arial"/>
                <w:sz w:val="16"/>
                <w:szCs w:val="16"/>
                <w:lang w:eastAsia="ja-JP"/>
              </w:rPr>
              <w:br/>
              <w:t>Chicorée scarole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Endivie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Escarola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Cichorium endivia</w:t>
            </w:r>
            <w:r w:rsidRPr="00AF342C">
              <w:rPr>
                <w:rFonts w:eastAsia="MS Mincho" w:cs="Arial"/>
                <w:sz w:val="16"/>
                <w:szCs w:val="16"/>
                <w:lang w:eastAsia="ja-JP"/>
              </w:rPr>
              <w:t xml:space="preserve"> L.</w:t>
            </w:r>
          </w:p>
        </w:tc>
      </w:tr>
      <w:tr w:rsidR="00960BD0" w:rsidRPr="000945B2"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Watermelon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Melon d’eau; Pastèque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Wassermelone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Sandía</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fr-FR" w:eastAsia="ja-JP"/>
              </w:rPr>
            </w:pPr>
            <w:r w:rsidRPr="00CB765C">
              <w:rPr>
                <w:rFonts w:eastAsia="MS Mincho" w:cs="Arial"/>
                <w:sz w:val="16"/>
                <w:szCs w:val="16"/>
                <w:lang w:val="fr-FR" w:eastAsia="ja-JP"/>
              </w:rPr>
              <w:t>Citrullus lanatus (Thunb.) Matsum. et Nakai, Citrullus vulgaris Schrad.</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Osteospermum;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Ostéospermum;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Osteospermum; </w:t>
            </w:r>
            <w:r w:rsidRPr="00AF342C">
              <w:rPr>
                <w:rFonts w:eastAsia="MS Mincho" w:cs="Arial"/>
                <w:sz w:val="16"/>
                <w:szCs w:val="16"/>
                <w:lang w:eastAsia="ja-JP"/>
              </w:rPr>
              <w:br/>
              <w:t>Osteospermum, Kapmargerite, Kapkörbchen</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Osteospermum;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Osteospermum</w:t>
            </w:r>
            <w:r w:rsidRPr="00AF342C">
              <w:rPr>
                <w:rFonts w:eastAsia="MS Mincho" w:cs="Arial"/>
                <w:sz w:val="16"/>
                <w:szCs w:val="16"/>
                <w:lang w:eastAsia="ja-JP"/>
              </w:rPr>
              <w:t xml:space="preserve"> L.; </w:t>
            </w:r>
            <w:r w:rsidRPr="00AF342C">
              <w:rPr>
                <w:rFonts w:eastAsia="MS Mincho" w:cs="Arial"/>
                <w:sz w:val="16"/>
                <w:szCs w:val="16"/>
                <w:lang w:eastAsia="ja-JP"/>
              </w:rPr>
              <w:br/>
              <w:t xml:space="preserve">hybrids with </w:t>
            </w:r>
            <w:r w:rsidRPr="00AF342C">
              <w:rPr>
                <w:rFonts w:eastAsia="MS Mincho" w:cs="Arial"/>
                <w:i/>
                <w:sz w:val="16"/>
                <w:szCs w:val="16"/>
                <w:lang w:eastAsia="ja-JP"/>
              </w:rPr>
              <w:t xml:space="preserve">Dimorphotheca </w:t>
            </w:r>
            <w:r w:rsidRPr="00AF342C">
              <w:rPr>
                <w:rFonts w:eastAsia="MS Mincho" w:cs="Arial"/>
                <w:sz w:val="16"/>
                <w:szCs w:val="16"/>
                <w:lang w:eastAsia="ja-JP"/>
              </w:rPr>
              <w:t>Vaill. ex Moench</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Phalaenopsis</w:t>
            </w:r>
            <w:r w:rsidRPr="00AF342C">
              <w:rPr>
                <w:rFonts w:eastAsia="MS Mincho" w:cs="Arial"/>
                <w:sz w:val="16"/>
                <w:szCs w:val="16"/>
                <w:lang w:eastAsia="ja-JP"/>
              </w:rPr>
              <w:t xml:space="preserve"> Blume</w:t>
            </w:r>
          </w:p>
        </w:tc>
      </w:tr>
      <w:tr w:rsidR="00960BD0" w:rsidRPr="00AF342C"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AF342C" w:rsidRDefault="00CF030D" w:rsidP="00006DD0">
            <w:pPr>
              <w:keepNext/>
              <w:spacing w:before="60" w:after="60"/>
              <w:jc w:val="left"/>
              <w:rPr>
                <w:rFonts w:eastAsia="MS Mincho" w:cs="Arial"/>
                <w:sz w:val="16"/>
                <w:szCs w:val="16"/>
                <w:lang w:eastAsia="ja-JP"/>
              </w:rPr>
            </w:pPr>
            <w:r>
              <w:rPr>
                <w:rFonts w:cs="Arial"/>
                <w:b/>
                <w:bCs/>
                <w:sz w:val="16"/>
                <w:szCs w:val="16"/>
                <w:u w:val="single"/>
              </w:rPr>
              <w:t>TEILÜBERARBEITUNGEN VON PRÜFUNGSRICHTLINIEN</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TG/266/1 Rev.</w:t>
            </w:r>
            <w:r w:rsidRPr="00097F82">
              <w:rPr>
                <w:rFonts w:eastAsia="MS Mincho" w:cs="Arial"/>
                <w:sz w:val="16"/>
                <w:szCs w:val="16"/>
                <w:lang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African lily, Agapanthus, </w:t>
            </w:r>
            <w:r w:rsidRPr="00AF342C">
              <w:rPr>
                <w:sz w:val="16"/>
                <w:szCs w:val="16"/>
              </w:rPr>
              <w:br/>
              <w:t xml:space="preserve">Blue lily, </w:t>
            </w:r>
            <w:r w:rsidRPr="00AF342C">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Agapanthe, </w:t>
            </w:r>
            <w:r w:rsidRPr="00AF342C">
              <w:rPr>
                <w:sz w:val="16"/>
                <w:szCs w:val="16"/>
              </w:rPr>
              <w:br/>
              <w:t>Fleur d’amour</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Agapanthus, Schmucklilie</w:t>
            </w:r>
          </w:p>
        </w:tc>
        <w:tc>
          <w:tcPr>
            <w:tcW w:w="1467" w:type="dxa"/>
            <w:tcBorders>
              <w:top w:val="single" w:sz="4" w:space="0" w:color="auto"/>
              <w:left w:val="single" w:sz="4" w:space="0" w:color="auto"/>
              <w:bottom w:val="single" w:sz="4" w:space="0" w:color="auto"/>
              <w:right w:val="single" w:sz="4" w:space="0" w:color="auto"/>
            </w:tcBorders>
          </w:tcPr>
          <w:p w:rsidR="00960BD0" w:rsidRPr="009E5D70" w:rsidRDefault="00960BD0" w:rsidP="00960BD0">
            <w:pPr>
              <w:spacing w:before="60" w:after="60"/>
              <w:jc w:val="left"/>
              <w:rPr>
                <w:sz w:val="16"/>
                <w:szCs w:val="16"/>
                <w:lang w:val="fr-FR"/>
              </w:rPr>
            </w:pPr>
            <w:r w:rsidRPr="009E5D70">
              <w:rPr>
                <w:sz w:val="16"/>
                <w:szCs w:val="16"/>
                <w:lang w:val="fr-FR"/>
              </w:rPr>
              <w:t xml:space="preserve">Agapando, Agapanto, </w:t>
            </w:r>
            <w:r w:rsidRPr="009E5D70">
              <w:rPr>
                <w:sz w:val="16"/>
                <w:szCs w:val="16"/>
                <w:lang w:val="fr-FR"/>
              </w:rPr>
              <w:br/>
              <w:t>Estrella de mar</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Agapanthus</w:t>
            </w:r>
            <w:r w:rsidRPr="00AF342C">
              <w:rPr>
                <w:rFonts w:eastAsia="MS Mincho" w:cs="Arial"/>
                <w:sz w:val="16"/>
                <w:szCs w:val="16"/>
                <w:lang w:eastAsia="ja-JP"/>
              </w:rPr>
              <w:t xml:space="preserve"> L'Hér</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 xml:space="preserve">TG/13/10 Rev. </w:t>
            </w:r>
            <w:r w:rsidRPr="00097F82">
              <w:rPr>
                <w:rFonts w:eastAsia="MS Mincho" w:cs="Arial"/>
                <w:sz w:val="16"/>
                <w:szCs w:val="16"/>
                <w:lang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Lettuce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Laitue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Salat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Lechuga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Lactuca sativa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 xml:space="preserve">TG/55/7 Rev. </w:t>
            </w:r>
            <w:r w:rsidRPr="00097F82">
              <w:rPr>
                <w:rFonts w:eastAsia="MS Mincho" w:cs="Arial"/>
                <w:sz w:val="16"/>
                <w:szCs w:val="16"/>
                <w:lang w:eastAsia="ja-JP"/>
              </w:rPr>
              <w:br/>
              <w:t>(TC/49/2 Rev.2,</w:t>
            </w:r>
            <w:r w:rsidRPr="00097F82">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Spinach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Épinard</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Spinat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Espinaca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Spinacia oleracea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TG/44/11 Rev.</w:t>
            </w:r>
            <w:r w:rsidRPr="00097F82">
              <w:rPr>
                <w:rFonts w:eastAsia="MS Mincho" w:cs="Arial"/>
                <w:sz w:val="16"/>
                <w:szCs w:val="16"/>
                <w:lang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Tomato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097F82">
              <w:rPr>
                <w:rFonts w:eastAsia="MS Mincho" w:cs="Arial"/>
                <w:i/>
                <w:sz w:val="16"/>
                <w:szCs w:val="16"/>
                <w:lang w:eastAsia="ja-JP"/>
              </w:rPr>
              <w:t>Solanum lycopersicum</w:t>
            </w:r>
            <w:r w:rsidRPr="00097F82">
              <w:rPr>
                <w:rFonts w:eastAsia="MS Mincho" w:cs="Arial"/>
                <w:sz w:val="16"/>
                <w:szCs w:val="16"/>
                <w:lang w:eastAsia="ja-JP"/>
              </w:rPr>
              <w:t xml:space="preserve"> L.</w:t>
            </w:r>
          </w:p>
        </w:tc>
      </w:tr>
    </w:tbl>
    <w:p w:rsidR="00960BD0" w:rsidRPr="00AF342C" w:rsidRDefault="00960BD0" w:rsidP="00960BD0"/>
    <w:p w:rsidR="001F7709" w:rsidRPr="001F7709" w:rsidRDefault="00960BD0" w:rsidP="001F7709">
      <w:pPr>
        <w:rPr>
          <w:rFonts w:cs="Arial"/>
          <w:lang w:val="de-DE" w:eastAsia="de-DE" w:bidi="de-DE"/>
        </w:rPr>
      </w:pPr>
      <w:r>
        <w:rPr>
          <w:rFonts w:cs="Arial"/>
        </w:rPr>
        <w:fldChar w:fldCharType="begin"/>
      </w:r>
      <w:r w:rsidRPr="001F7709">
        <w:rPr>
          <w:rFonts w:cs="Arial"/>
          <w:lang w:val="de-DE"/>
        </w:rPr>
        <w:instrText xml:space="preserve"> AUTONUM  </w:instrText>
      </w:r>
      <w:r>
        <w:rPr>
          <w:rFonts w:cs="Arial"/>
        </w:rPr>
        <w:fldChar w:fldCharType="end"/>
      </w:r>
      <w:r w:rsidRPr="001F7709">
        <w:rPr>
          <w:rFonts w:cs="Arial"/>
          <w:lang w:val="de-DE"/>
        </w:rPr>
        <w:tab/>
      </w:r>
      <w:r w:rsidR="00E11241">
        <w:rPr>
          <w:lang w:val="de-DE" w:eastAsia="de-DE" w:bidi="de-DE"/>
        </w:rPr>
        <w:t>Betreffend</w:t>
      </w:r>
      <w:r w:rsidR="001F7709" w:rsidRPr="001F7709">
        <w:rPr>
          <w:lang w:val="de-DE" w:eastAsia="de-DE" w:bidi="de-DE"/>
        </w:rPr>
        <w:t xml:space="preserve"> di</w:t>
      </w:r>
      <w:r w:rsidR="00FD6103">
        <w:rPr>
          <w:lang w:val="de-DE" w:eastAsia="de-DE" w:bidi="de-DE"/>
        </w:rPr>
        <w:t xml:space="preserve">e Prüfungsrichtlinien für </w:t>
      </w:r>
      <w:r w:rsidR="00E11241">
        <w:rPr>
          <w:lang w:val="de-DE" w:eastAsia="de-DE" w:bidi="de-DE"/>
        </w:rPr>
        <w:t>Mohn (Dokument TG/166/4(</w:t>
      </w:r>
      <w:r w:rsidR="001F7709" w:rsidRPr="001F7709">
        <w:rPr>
          <w:lang w:val="de-DE" w:eastAsia="de-DE" w:bidi="de-DE"/>
        </w:rPr>
        <w:t>proj.4)</w:t>
      </w:r>
      <w:r w:rsidR="00E11241">
        <w:rPr>
          <w:lang w:val="de-DE" w:eastAsia="de-DE" w:bidi="de-DE"/>
        </w:rPr>
        <w:t>)</w:t>
      </w:r>
      <w:r w:rsidR="001F7709" w:rsidRPr="001F7709">
        <w:rPr>
          <w:lang w:val="de-DE" w:eastAsia="de-DE" w:bidi="de-DE"/>
        </w:rPr>
        <w:t xml:space="preserve"> vereinbarte der TC ausgehend von der Empfehlung des TC-EDC, daß die technischen Fragen betreffend diesen Entwurf </w:t>
      </w:r>
      <w:r w:rsidR="00E11241">
        <w:rPr>
          <w:lang w:val="de-DE" w:eastAsia="de-DE" w:bidi="de-DE"/>
        </w:rPr>
        <w:t>von</w:t>
      </w:r>
      <w:r w:rsidR="001F7709" w:rsidRPr="001F7709">
        <w:rPr>
          <w:lang w:val="de-DE" w:eastAsia="de-DE" w:bidi="de-DE"/>
        </w:rPr>
        <w:t xml:space="preserve"> Prüfungsrichtlinie</w:t>
      </w:r>
      <w:r w:rsidR="00E11241">
        <w:rPr>
          <w:lang w:val="de-DE" w:eastAsia="de-DE" w:bidi="de-DE"/>
        </w:rPr>
        <w:t>n</w:t>
      </w:r>
      <w:r w:rsidR="001F7709" w:rsidRPr="001F7709">
        <w:rPr>
          <w:lang w:val="de-DE" w:eastAsia="de-DE" w:bidi="de-DE"/>
        </w:rPr>
        <w:t>, wie in der Anlage II dieses Dokuments dargelegt, zur weiteren Prüfung an die TWV zurückverwiesen werden sollen.</w:t>
      </w:r>
    </w:p>
    <w:p w:rsidR="001F7709" w:rsidRPr="001F7709" w:rsidRDefault="001F7709" w:rsidP="001F7709">
      <w:pPr>
        <w:rPr>
          <w:lang w:val="de-DE" w:eastAsia="de-DE" w:bidi="de-DE"/>
        </w:rPr>
      </w:pPr>
    </w:p>
    <w:p w:rsidR="001F7709" w:rsidRPr="001F7709" w:rsidRDefault="001F7709" w:rsidP="001F7709">
      <w:pPr>
        <w:keepNext/>
        <w:ind w:firstLine="567"/>
        <w:rPr>
          <w:i/>
          <w:lang w:val="de-DE" w:eastAsia="de-DE" w:bidi="de-DE"/>
        </w:rPr>
      </w:pPr>
      <w:r w:rsidRPr="001F7709">
        <w:rPr>
          <w:i/>
          <w:lang w:val="de-DE" w:eastAsia="de-DE" w:bidi="de-DE"/>
        </w:rPr>
        <w:t>Zusätzliche Merkmale</w:t>
      </w:r>
    </w:p>
    <w:p w:rsidR="001F7709" w:rsidRPr="001F7709" w:rsidRDefault="001F7709" w:rsidP="001F7709">
      <w:pPr>
        <w:keepNext/>
        <w:rPr>
          <w:lang w:val="de-DE" w:eastAsia="de-DE" w:bidi="de-DE"/>
        </w:rPr>
      </w:pPr>
    </w:p>
    <w:p w:rsidR="001F7709" w:rsidRPr="001F7709" w:rsidRDefault="001F7709" w:rsidP="001F7709">
      <w:pPr>
        <w:rPr>
          <w:rFonts w:cs="Arial"/>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 xml:space="preserve">Der TC vereinbarte, daß der Entwurf einer Überarbeitung von Dokument TGP/5 Abschnitt 10, vorbehaltlich der Entschließung </w:t>
      </w:r>
      <w:r w:rsidR="00E11241">
        <w:rPr>
          <w:lang w:val="de-DE" w:eastAsia="de-DE" w:bidi="de-DE"/>
        </w:rPr>
        <w:t>des Beratenden Ausschusses betreffend</w:t>
      </w:r>
      <w:r w:rsidRPr="001F7709">
        <w:rPr>
          <w:lang w:val="de-DE" w:eastAsia="de-DE" w:bidi="de-DE"/>
        </w:rPr>
        <w:t xml:space="preserve"> die Erörterungen über</w:t>
      </w:r>
      <w:r w:rsidR="00E11241">
        <w:rPr>
          <w:lang w:val="de-DE" w:eastAsia="de-DE" w:bidi="de-DE"/>
        </w:rPr>
        <w:t xml:space="preserve"> den Haftungsausschluß für UPOV</w:t>
      </w:r>
      <w:r w:rsidR="00E11241">
        <w:rPr>
          <w:lang w:val="de-DE" w:eastAsia="de-DE" w:bidi="de-DE"/>
        </w:rPr>
        <w:noBreakHyphen/>
      </w:r>
      <w:r w:rsidRPr="001F7709">
        <w:rPr>
          <w:lang w:val="de-DE" w:eastAsia="de-DE" w:bidi="de-DE"/>
        </w:rPr>
        <w:t xml:space="preserve">Dokumente, zur Prüfung durch den TC auf dessen fünfzigster Tagung vorgelegt werden solle. </w:t>
      </w:r>
    </w:p>
    <w:p w:rsidR="001F7709" w:rsidRPr="001F7709" w:rsidRDefault="001F7709" w:rsidP="001F7709">
      <w:pPr>
        <w:rPr>
          <w:rFonts w:cs="Arial"/>
          <w:lang w:val="de-DE" w:eastAsia="de-DE" w:bidi="de-DE"/>
        </w:rPr>
      </w:pPr>
    </w:p>
    <w:p w:rsidR="001F7709" w:rsidRPr="001F7709" w:rsidRDefault="001F7709" w:rsidP="001F7709">
      <w:pPr>
        <w:keepNext/>
        <w:ind w:firstLine="567"/>
        <w:rPr>
          <w:i/>
          <w:lang w:val="de-DE" w:eastAsia="de-DE" w:bidi="de-DE"/>
        </w:rPr>
      </w:pPr>
      <w:r w:rsidRPr="001F7709">
        <w:rPr>
          <w:i/>
          <w:lang w:val="de-DE" w:eastAsia="de-DE" w:bidi="de-DE"/>
        </w:rPr>
        <w:t>Korrekturen an Prüfungsrichtlinien</w:t>
      </w:r>
    </w:p>
    <w:p w:rsidR="001F7709" w:rsidRPr="001F7709" w:rsidRDefault="001F7709" w:rsidP="001F7709">
      <w:pPr>
        <w:keepNext/>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die an den Prüfungsrichtlinien für Japanische Pflaume (Dokument TG/84/4 Corr.) vorgenommenen Korrekturen, wie in Absatz 15 von Dokument TC/49/2 Rev. 2 dargelegt, zur Kenntnis.</w:t>
      </w:r>
    </w:p>
    <w:p w:rsidR="001F7709" w:rsidRPr="001F7709" w:rsidRDefault="001F7709" w:rsidP="001F7709">
      <w:pPr>
        <w:rPr>
          <w:lang w:val="de-DE" w:eastAsia="de-DE" w:bidi="de-DE"/>
        </w:rPr>
      </w:pPr>
    </w:p>
    <w:p w:rsidR="001F7709" w:rsidRPr="001F7709" w:rsidRDefault="001F7709" w:rsidP="001F7709">
      <w:pPr>
        <w:keepNext/>
        <w:ind w:firstLine="567"/>
        <w:rPr>
          <w:i/>
          <w:lang w:val="de-DE" w:eastAsia="de-DE" w:bidi="de-DE"/>
        </w:rPr>
      </w:pPr>
      <w:r w:rsidRPr="001F7709">
        <w:rPr>
          <w:i/>
          <w:lang w:val="de-DE" w:eastAsia="de-DE" w:bidi="de-DE"/>
        </w:rPr>
        <w:t>Von den Technischen Arbeitsgruppen im Jahr 2012 behandelte Prüfungsrichtlinien</w:t>
      </w:r>
    </w:p>
    <w:p w:rsidR="001F7709" w:rsidRPr="001F7709" w:rsidRDefault="001F7709" w:rsidP="001F7709">
      <w:pPr>
        <w:keepNext/>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die von den Technischen Arbeitsgruppen auf ihren Tagungen im Jahr 2012 behandelten Entwürfe von Prüfungsrichtlinien, wie in</w:t>
      </w:r>
      <w:r w:rsidR="00923361">
        <w:rPr>
          <w:lang w:val="de-DE" w:eastAsia="de-DE" w:bidi="de-DE"/>
        </w:rPr>
        <w:t xml:space="preserve"> Anlage II von Dokument TC/49/2 </w:t>
      </w:r>
      <w:r w:rsidRPr="001F7709">
        <w:rPr>
          <w:lang w:val="de-DE" w:eastAsia="de-DE" w:bidi="de-DE"/>
        </w:rPr>
        <w:t>Rev.</w:t>
      </w:r>
      <w:r w:rsidR="00923361">
        <w:rPr>
          <w:lang w:val="de-DE" w:eastAsia="de-DE" w:bidi="de-DE"/>
        </w:rPr>
        <w:t> </w:t>
      </w:r>
      <w:r w:rsidRPr="001F7709">
        <w:rPr>
          <w:lang w:val="de-DE" w:eastAsia="de-DE" w:bidi="de-DE"/>
        </w:rPr>
        <w:t>2 wiedergegeben, zur Kenntnis.</w:t>
      </w:r>
    </w:p>
    <w:p w:rsidR="001F7709" w:rsidRPr="001F7709" w:rsidRDefault="001F7709" w:rsidP="001F7709">
      <w:pPr>
        <w:rPr>
          <w:lang w:val="de-DE" w:eastAsia="de-DE" w:bidi="de-DE"/>
        </w:rPr>
      </w:pPr>
    </w:p>
    <w:p w:rsidR="001F7709" w:rsidRPr="001F7709" w:rsidRDefault="001F7709" w:rsidP="001F7709">
      <w:pPr>
        <w:keepNext/>
        <w:ind w:firstLine="567"/>
        <w:rPr>
          <w:i/>
          <w:lang w:val="de-DE" w:eastAsia="de-DE" w:bidi="de-DE"/>
        </w:rPr>
      </w:pPr>
      <w:r w:rsidRPr="001F7709">
        <w:rPr>
          <w:i/>
          <w:lang w:val="de-DE" w:eastAsia="de-DE" w:bidi="de-DE"/>
        </w:rPr>
        <w:t>Von den Technischen Arbeitsgruppen im Jahr 2013 zu behandelnde Prüfungsrichtlinien</w:t>
      </w:r>
    </w:p>
    <w:p w:rsidR="001F7709" w:rsidRPr="001F7709" w:rsidRDefault="001F7709" w:rsidP="001F7709">
      <w:pPr>
        <w:keepNext/>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 xml:space="preserve">Der TC vereinbarte, das Programm für die Ausarbeitung neuer Prüfungsrichtlinien und die Überarbeitung bestehender Prüfungsrichtlinien gemäß der </w:t>
      </w:r>
      <w:r w:rsidR="00923361">
        <w:rPr>
          <w:lang w:val="de-DE" w:eastAsia="de-DE" w:bidi="de-DE"/>
        </w:rPr>
        <w:t xml:space="preserve">Anlage III von Dokument TC/49/2 Rev. 2 </w:t>
      </w:r>
      <w:r w:rsidRPr="001F7709">
        <w:rPr>
          <w:lang w:val="de-DE" w:eastAsia="de-DE" w:bidi="de-DE"/>
        </w:rPr>
        <w:t xml:space="preserve">zu billigen. Der TC nahm zur Kenntnis, daß die TWV zusätzlich zu den in der </w:t>
      </w:r>
      <w:r w:rsidR="00923361">
        <w:rPr>
          <w:lang w:val="de-DE" w:eastAsia="de-DE" w:bidi="de-DE"/>
        </w:rPr>
        <w:t xml:space="preserve">Anlage III von </w:t>
      </w:r>
      <w:r w:rsidR="00923361">
        <w:rPr>
          <w:lang w:val="de-DE" w:eastAsia="de-DE" w:bidi="de-DE"/>
        </w:rPr>
        <w:lastRenderedPageBreak/>
        <w:t>Dokument TC/49/2 </w:t>
      </w:r>
      <w:r w:rsidRPr="001F7709">
        <w:rPr>
          <w:lang w:val="de-DE" w:eastAsia="de-DE" w:bidi="de-DE"/>
        </w:rPr>
        <w:t>Rev.</w:t>
      </w:r>
      <w:r w:rsidR="00923361">
        <w:rPr>
          <w:lang w:val="de-DE" w:eastAsia="de-DE" w:bidi="de-DE"/>
        </w:rPr>
        <w:t> </w:t>
      </w:r>
      <w:r w:rsidRPr="001F7709">
        <w:rPr>
          <w:lang w:val="de-DE" w:eastAsia="de-DE" w:bidi="de-DE"/>
        </w:rPr>
        <w:t>2 aufgeführten Prüfungsrichtlinien</w:t>
      </w:r>
      <w:r w:rsidR="00923361">
        <w:rPr>
          <w:lang w:val="de-DE" w:eastAsia="de-DE" w:bidi="de-DE"/>
        </w:rPr>
        <w:t xml:space="preserve"> </w:t>
      </w:r>
      <w:r w:rsidRPr="001F7709">
        <w:rPr>
          <w:lang w:val="de-DE" w:eastAsia="de-DE" w:bidi="de-DE"/>
        </w:rPr>
        <w:t xml:space="preserve">auch den Entwurf </w:t>
      </w:r>
      <w:r w:rsidR="00923361">
        <w:rPr>
          <w:lang w:val="de-DE" w:eastAsia="de-DE" w:bidi="de-DE"/>
        </w:rPr>
        <w:t xml:space="preserve">der </w:t>
      </w:r>
      <w:r w:rsidR="0043038F">
        <w:rPr>
          <w:lang w:val="de-DE" w:eastAsia="de-DE" w:bidi="de-DE"/>
        </w:rPr>
        <w:t xml:space="preserve">Prüfungsrichtlinien für </w:t>
      </w:r>
      <w:r w:rsidRPr="001F7709">
        <w:rPr>
          <w:lang w:val="de-DE" w:eastAsia="de-DE" w:bidi="de-DE"/>
        </w:rPr>
        <w:t>Mohn prüfen werde</w:t>
      </w:r>
      <w:r w:rsidR="00923361" w:rsidRPr="001F7709">
        <w:rPr>
          <w:lang w:val="de-DE" w:eastAsia="de-DE" w:bidi="de-DE"/>
        </w:rPr>
        <w:t xml:space="preserve">, wie </w:t>
      </w:r>
      <w:r w:rsidR="00923361" w:rsidRPr="00432496">
        <w:rPr>
          <w:lang w:val="de-DE" w:eastAsia="de-DE" w:bidi="de-DE"/>
        </w:rPr>
        <w:t>in Absatz 148 oben</w:t>
      </w:r>
      <w:r w:rsidR="00923361" w:rsidRPr="001F7709">
        <w:rPr>
          <w:lang w:val="de-DE" w:eastAsia="de-DE" w:bidi="de-DE"/>
        </w:rPr>
        <w:t xml:space="preserve"> </w:t>
      </w:r>
      <w:r w:rsidR="00923361">
        <w:rPr>
          <w:lang w:val="de-DE" w:eastAsia="de-DE" w:bidi="de-DE"/>
        </w:rPr>
        <w:t>dargelegt</w:t>
      </w:r>
      <w:r w:rsidRPr="001F7709">
        <w:rPr>
          <w:lang w:val="de-DE" w:eastAsia="de-DE" w:bidi="de-DE"/>
        </w:rPr>
        <w:t>.</w:t>
      </w:r>
    </w:p>
    <w:p w:rsidR="001F7709" w:rsidRPr="001F7709" w:rsidRDefault="001F7709" w:rsidP="001F7709">
      <w:pPr>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den Status der bestehenden Prüfungsrichtlinien wie in Anlage IV von Dokument</w:t>
      </w:r>
      <w:r w:rsidR="00923361">
        <w:rPr>
          <w:lang w:val="de-DE" w:eastAsia="de-DE" w:bidi="de-DE"/>
        </w:rPr>
        <w:t> TC/49/2 </w:t>
      </w:r>
      <w:r w:rsidRPr="001F7709">
        <w:rPr>
          <w:lang w:val="de-DE" w:eastAsia="de-DE" w:bidi="de-DE"/>
        </w:rPr>
        <w:t>Rev.</w:t>
      </w:r>
      <w:r w:rsidR="00923361">
        <w:rPr>
          <w:lang w:val="de-DE" w:eastAsia="de-DE" w:bidi="de-DE"/>
        </w:rPr>
        <w:t> </w:t>
      </w:r>
      <w:r w:rsidRPr="001F7709">
        <w:rPr>
          <w:lang w:val="de-DE" w:eastAsia="de-DE" w:bidi="de-DE"/>
        </w:rPr>
        <w:t xml:space="preserve">2 </w:t>
      </w:r>
      <w:r w:rsidR="008C3F1B">
        <w:rPr>
          <w:lang w:val="de-DE" w:eastAsia="de-DE" w:bidi="de-DE"/>
        </w:rPr>
        <w:t>dargeleg</w:t>
      </w:r>
      <w:r w:rsidRPr="001F7709">
        <w:rPr>
          <w:lang w:val="de-DE" w:eastAsia="de-DE" w:bidi="de-DE"/>
        </w:rPr>
        <w:t>t, zur Kenntnis.</w:t>
      </w:r>
    </w:p>
    <w:p w:rsidR="001F7709" w:rsidRPr="001F7709" w:rsidRDefault="001F7709" w:rsidP="001F7709">
      <w:pPr>
        <w:rPr>
          <w:lang w:val="de-DE" w:eastAsia="de-DE" w:bidi="de-DE"/>
        </w:rPr>
      </w:pPr>
    </w:p>
    <w:p w:rsidR="001F7709" w:rsidRPr="001F7709" w:rsidRDefault="001F7709" w:rsidP="001F7709">
      <w:pPr>
        <w:keepNext/>
        <w:rPr>
          <w:i/>
          <w:lang w:val="de-DE" w:eastAsia="de-DE" w:bidi="de-DE"/>
        </w:rPr>
      </w:pPr>
      <w:r w:rsidRPr="001F7709">
        <w:rPr>
          <w:lang w:val="de-DE" w:eastAsia="de-DE" w:bidi="de-DE"/>
        </w:rPr>
        <w:tab/>
      </w:r>
      <w:r w:rsidRPr="001F7709">
        <w:rPr>
          <w:i/>
          <w:lang w:val="de-DE" w:eastAsia="de-DE" w:bidi="de-DE"/>
        </w:rPr>
        <w:t>Prüfungsrichtlinien auf der UPOV-Website</w:t>
      </w:r>
    </w:p>
    <w:p w:rsidR="001F7709" w:rsidRPr="001F7709" w:rsidRDefault="001F7709" w:rsidP="001F7709">
      <w:pPr>
        <w:keepNext/>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die Liste der angenommenen Prüfungsrichtlinien, die seitdem</w:t>
      </w:r>
      <w:r w:rsidR="00324459">
        <w:rPr>
          <w:lang w:val="de-DE" w:eastAsia="de-DE" w:bidi="de-DE"/>
        </w:rPr>
        <w:t>,</w:t>
      </w:r>
      <w:r w:rsidRPr="001F7709">
        <w:rPr>
          <w:lang w:val="de-DE" w:eastAsia="de-DE" w:bidi="de-DE"/>
        </w:rPr>
        <w:t xml:space="preserve"> wie in Anlage V von Dokument TC/49/2 Rev.</w:t>
      </w:r>
      <w:r w:rsidR="00324459">
        <w:rPr>
          <w:lang w:val="de-DE" w:eastAsia="de-DE" w:bidi="de-DE"/>
        </w:rPr>
        <w:t xml:space="preserve"> </w:t>
      </w:r>
      <w:r w:rsidRPr="001F7709">
        <w:rPr>
          <w:lang w:val="de-DE" w:eastAsia="de-DE" w:bidi="de-DE"/>
        </w:rPr>
        <w:t>2 dargelegt</w:t>
      </w:r>
      <w:r w:rsidR="00324459">
        <w:rPr>
          <w:lang w:val="de-DE" w:eastAsia="de-DE" w:bidi="de-DE"/>
        </w:rPr>
        <w:t>,</w:t>
      </w:r>
      <w:r w:rsidRPr="001F7709">
        <w:rPr>
          <w:lang w:val="de-DE" w:eastAsia="de-DE" w:bidi="de-DE"/>
        </w:rPr>
        <w:t xml:space="preserve"> ersetzt wurden, zur Kenntnis.</w:t>
      </w:r>
    </w:p>
    <w:p w:rsidR="001F7709" w:rsidRPr="001F7709" w:rsidRDefault="001F7709" w:rsidP="001F7709">
      <w:pPr>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 xml:space="preserve">Der TC vereinbarte, daß in Einklang mit der nach den Erörterungen über diese Angelegenheiten durch den Beratenden Ausschuß getroffene Entscheidung der Entwurf eines Deckblattes für alle </w:t>
      </w:r>
      <w:r w:rsidR="00324459">
        <w:rPr>
          <w:lang w:val="de-DE" w:eastAsia="de-DE" w:bidi="de-DE"/>
        </w:rPr>
        <w:t>früher</w:t>
      </w:r>
      <w:r w:rsidRPr="001F7709">
        <w:rPr>
          <w:lang w:val="de-DE" w:eastAsia="de-DE" w:bidi="de-DE"/>
        </w:rPr>
        <w:t xml:space="preserve"> angenommenen </w:t>
      </w:r>
      <w:r w:rsidR="00324459">
        <w:rPr>
          <w:lang w:val="de-DE" w:eastAsia="de-DE" w:bidi="de-DE"/>
        </w:rPr>
        <w:t>Fassungen</w:t>
      </w:r>
      <w:r w:rsidRPr="001F7709">
        <w:rPr>
          <w:lang w:val="de-DE" w:eastAsia="de-DE" w:bidi="de-DE"/>
        </w:rPr>
        <w:t xml:space="preserve"> von Prüfungsrichtlinien und eines Haftungsaussc</w:t>
      </w:r>
      <w:r w:rsidR="00324459">
        <w:rPr>
          <w:lang w:val="de-DE" w:eastAsia="de-DE" w:bidi="de-DE"/>
        </w:rPr>
        <w:t>hlusses für UPOV</w:t>
      </w:r>
      <w:r w:rsidR="00324459">
        <w:rPr>
          <w:lang w:val="de-DE" w:eastAsia="de-DE" w:bidi="de-DE"/>
        </w:rPr>
        <w:noBreakHyphen/>
      </w:r>
      <w:r w:rsidRPr="001F7709">
        <w:rPr>
          <w:lang w:val="de-DE" w:eastAsia="de-DE" w:bidi="de-DE"/>
        </w:rPr>
        <w:t>Tagungsdokumente zur Prüfung durch den TC auf dessen fünfzigster Tagung vorgelegt werden sollen.</w:t>
      </w:r>
    </w:p>
    <w:p w:rsidR="001F7709" w:rsidRPr="001F7709" w:rsidRDefault="001F7709" w:rsidP="001F7709">
      <w:pPr>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vereinbarte, der Liste der Prüfungsrichtlinien auf der UPOV-Website eine Spalte für das Datum der Annahme der Prüfungsrichtlinien hinzuzufügen.</w:t>
      </w:r>
    </w:p>
    <w:p w:rsidR="001F7709" w:rsidRPr="001F7709" w:rsidRDefault="001F7709" w:rsidP="001F7709">
      <w:pPr>
        <w:rPr>
          <w:lang w:val="de-DE" w:eastAsia="de-DE" w:bidi="de-DE"/>
        </w:rPr>
      </w:pPr>
    </w:p>
    <w:p w:rsidR="001F7709" w:rsidRPr="001F7709" w:rsidRDefault="001F7709" w:rsidP="001F7709">
      <w:pPr>
        <w:rPr>
          <w:lang w:val="de-DE" w:eastAsia="de-DE" w:bidi="de-DE"/>
        </w:rPr>
      </w:pPr>
    </w:p>
    <w:p w:rsidR="001F7709" w:rsidRPr="001F7709" w:rsidRDefault="001F7709" w:rsidP="001F7709">
      <w:pPr>
        <w:keepNext/>
        <w:rPr>
          <w:rFonts w:cs="Arial"/>
          <w:snapToGrid w:val="0"/>
          <w:u w:val="single"/>
          <w:lang w:val="de-DE" w:eastAsia="de-DE" w:bidi="de-DE"/>
        </w:rPr>
      </w:pPr>
      <w:r w:rsidRPr="001F7709">
        <w:rPr>
          <w:snapToGrid w:val="0"/>
          <w:u w:val="single"/>
          <w:lang w:val="de-DE" w:eastAsia="de-DE" w:bidi="de-DE"/>
        </w:rPr>
        <w:t xml:space="preserve">Liste der Gattungen und Arten, für die die Behörden über praktische Erfahrung bei der Prüfung der Unterscheidbarkeit, Homogenität und Beständigkeit verfügen </w:t>
      </w:r>
    </w:p>
    <w:p w:rsidR="001F7709" w:rsidRPr="001F7709" w:rsidRDefault="001F7709" w:rsidP="001F7709">
      <w:pPr>
        <w:keepNext/>
        <w:rPr>
          <w:rFonts w:cs="Arial"/>
          <w:snapToGrid w:val="0"/>
          <w:u w:val="single"/>
          <w:lang w:val="de-DE" w:eastAsia="de-DE" w:bidi="de-DE"/>
        </w:rPr>
      </w:pPr>
    </w:p>
    <w:p w:rsidR="001F7709" w:rsidRPr="001F7709" w:rsidRDefault="001F7709" w:rsidP="003B7361">
      <w:pPr>
        <w:spacing w:after="240"/>
        <w:rPr>
          <w:rFonts w:cs="Arial"/>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die in Dokument TC/49/4 enthaltene Information zur Kenntnis und hörte, daß die Zahl der Gattungen und Arten, für die die Verbandsmitglieder über praktische Erfahrung verfügen, im Jahr 2013 2.589 betrage. Das Verbandsbüro prüfe derzeit allerdings mögliche weitere Informationen, die in der nahen Zukunft zu einer Berichtigung dieser Zahl führen könnten.</w:t>
      </w: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vereinbarte, daß Dokument TC/49/4 für die fünfzigste Tagung des TC aktualisiert werden solle. Der TC vereinbarte, daß Zweck und Wert von Dokument TC/49/4 in künftigen Fassungen des Dokuments dargelegt werden sollen.</w:t>
      </w:r>
    </w:p>
    <w:p w:rsidR="001F7709" w:rsidRPr="001F7709" w:rsidRDefault="001F7709" w:rsidP="001F7709">
      <w:pPr>
        <w:rPr>
          <w:lang w:val="de-DE" w:eastAsia="de-DE" w:bidi="de-DE"/>
        </w:rPr>
      </w:pPr>
    </w:p>
    <w:p w:rsidR="001F7709" w:rsidRPr="001F7709" w:rsidRDefault="001F7709" w:rsidP="001F7709">
      <w:pPr>
        <w:rPr>
          <w:snapToGrid w:val="0"/>
          <w:u w:val="single"/>
          <w:lang w:val="de-DE" w:eastAsia="de-DE" w:bidi="de-DE"/>
        </w:rPr>
      </w:pPr>
    </w:p>
    <w:p w:rsidR="001F7709" w:rsidRPr="001F7709" w:rsidRDefault="001F7709" w:rsidP="001F7709">
      <w:pPr>
        <w:keepNext/>
        <w:rPr>
          <w:snapToGrid w:val="0"/>
          <w:u w:val="single"/>
          <w:lang w:val="de-DE" w:eastAsia="de-DE" w:bidi="de-DE"/>
        </w:rPr>
      </w:pPr>
      <w:r w:rsidRPr="001F7709">
        <w:rPr>
          <w:snapToGrid w:val="0"/>
          <w:u w:val="single"/>
          <w:lang w:val="de-DE" w:eastAsia="de-DE" w:bidi="de-DE"/>
        </w:rPr>
        <w:t>Programm für die fünfzigste Tagung</w:t>
      </w:r>
    </w:p>
    <w:p w:rsidR="001F7709" w:rsidRPr="001F7709" w:rsidRDefault="001F7709" w:rsidP="001F7709">
      <w:pPr>
        <w:keepNext/>
        <w:rPr>
          <w:snapToGrid w:val="0"/>
          <w:u w:val="single"/>
          <w:lang w:val="de-DE" w:eastAsia="de-DE" w:bidi="de-DE"/>
        </w:rPr>
      </w:pPr>
    </w:p>
    <w:p w:rsidR="001F7709" w:rsidRPr="001F7709" w:rsidRDefault="001F7709" w:rsidP="001F7709">
      <w:pPr>
        <w:rPr>
          <w:lang w:val="de-DE" w:eastAsia="de-DE" w:bidi="de-DE"/>
        </w:rPr>
      </w:pPr>
      <w:r w:rsidRPr="001F7709">
        <w:rPr>
          <w:snapToGrid w:val="0"/>
          <w:lang w:val="de-DE" w:eastAsia="de-DE" w:bidi="de-DE"/>
        </w:rPr>
        <w:fldChar w:fldCharType="begin"/>
      </w:r>
      <w:r w:rsidRPr="001F7709">
        <w:rPr>
          <w:snapToGrid w:val="0"/>
          <w:lang w:val="de-DE" w:eastAsia="de-DE" w:bidi="de-DE"/>
        </w:rPr>
        <w:instrText xml:space="preserve"> AUTONUM  </w:instrText>
      </w:r>
      <w:r w:rsidRPr="001F7709">
        <w:rPr>
          <w:snapToGrid w:val="0"/>
          <w:lang w:val="de-DE" w:eastAsia="de-DE" w:bidi="de-DE"/>
        </w:rPr>
        <w:fldChar w:fldCharType="end"/>
      </w:r>
      <w:r w:rsidRPr="001F7709">
        <w:rPr>
          <w:lang w:val="de-DE" w:eastAsia="de-DE" w:bidi="de-DE"/>
        </w:rPr>
        <w:tab/>
        <w:t>Folgender Entwurf der Tagesordnung wurde für die fünfzigste Tagung des TC im Jahr 2014 in Genf vereinbart:</w:t>
      </w:r>
    </w:p>
    <w:p w:rsidR="001F7709" w:rsidRPr="001F7709" w:rsidRDefault="001F7709" w:rsidP="001F7709">
      <w:pPr>
        <w:rPr>
          <w:snapToGrid w:val="0"/>
          <w:lang w:val="de-DE" w:eastAsia="de-DE" w:bidi="de-DE"/>
        </w:rPr>
      </w:pP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w:t>
      </w:r>
      <w:r w:rsidRPr="001F7709">
        <w:rPr>
          <w:lang w:val="de-DE" w:eastAsia="de-DE" w:bidi="de-DE"/>
        </w:rPr>
        <w:tab/>
        <w:t>Eröffnung der Tagung</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2.</w:t>
      </w:r>
      <w:r w:rsidRPr="001F7709">
        <w:rPr>
          <w:lang w:val="de-DE" w:eastAsia="de-DE" w:bidi="de-DE"/>
        </w:rPr>
        <w:tab/>
        <w:t>Annahme der Tagesordnung</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3.</w:t>
      </w:r>
      <w:r w:rsidRPr="001F7709">
        <w:rPr>
          <w:lang w:val="de-DE" w:eastAsia="de-DE" w:bidi="de-DE"/>
        </w:rPr>
        <w:tab/>
        <w:t>Erörterungen zu:</w:t>
      </w:r>
    </w:p>
    <w:p w:rsidR="001F7709" w:rsidRPr="001F7709" w:rsidRDefault="001F7709" w:rsidP="001F7709">
      <w:pPr>
        <w:spacing w:before="60" w:after="60"/>
        <w:ind w:left="1701" w:hanging="567"/>
        <w:rPr>
          <w:lang w:val="de-DE" w:eastAsia="de-DE" w:bidi="de-DE"/>
        </w:rPr>
      </w:pPr>
      <w:r w:rsidRPr="001F7709">
        <w:rPr>
          <w:lang w:val="de-DE" w:eastAsia="de-DE" w:bidi="de-DE"/>
        </w:rPr>
        <w:t xml:space="preserve">a) </w:t>
      </w:r>
      <w:r w:rsidRPr="001F7709">
        <w:rPr>
          <w:lang w:val="de-DE" w:eastAsia="de-DE" w:bidi="de-DE"/>
        </w:rPr>
        <w:tab/>
        <w:t>Verbesserun</w:t>
      </w:r>
      <w:r w:rsidR="00063A76">
        <w:rPr>
          <w:lang w:val="de-DE" w:eastAsia="de-DE" w:bidi="de-DE"/>
        </w:rPr>
        <w:t xml:space="preserve">g der Effektivität des Technischen Ausschusses, </w:t>
      </w:r>
      <w:r w:rsidRPr="001F7709">
        <w:rPr>
          <w:lang w:val="de-DE" w:eastAsia="de-DE" w:bidi="de-DE"/>
        </w:rPr>
        <w:t>der Technischen Arbeitsgruppen sowie der vorbereitenden Arbeitstagungen</w:t>
      </w:r>
    </w:p>
    <w:p w:rsidR="001F7709" w:rsidRPr="001F7709" w:rsidRDefault="001F7709" w:rsidP="001F7709">
      <w:pPr>
        <w:spacing w:before="60" w:after="60"/>
        <w:ind w:left="1701" w:hanging="567"/>
        <w:rPr>
          <w:lang w:val="de-DE" w:eastAsia="de-DE" w:bidi="de-DE"/>
        </w:rPr>
      </w:pPr>
      <w:r w:rsidRPr="001F7709">
        <w:rPr>
          <w:lang w:val="de-DE" w:eastAsia="de-DE" w:bidi="de-DE"/>
        </w:rPr>
        <w:t>b)</w:t>
      </w:r>
      <w:r w:rsidRPr="001F7709">
        <w:rPr>
          <w:lang w:val="de-DE" w:eastAsia="de-DE" w:bidi="de-DE"/>
        </w:rPr>
        <w:tab/>
        <w:t xml:space="preserve">Schulungsmöglichkeiten für die DUS-Prüfung </w:t>
      </w:r>
    </w:p>
    <w:p w:rsidR="001F7709" w:rsidRPr="001F7709" w:rsidRDefault="001F7709" w:rsidP="001F7709">
      <w:pPr>
        <w:spacing w:before="60" w:after="60"/>
        <w:ind w:left="1701" w:hanging="567"/>
        <w:rPr>
          <w:lang w:val="de-DE" w:eastAsia="de-DE" w:bidi="de-DE"/>
        </w:rPr>
      </w:pPr>
      <w:r w:rsidRPr="001F7709">
        <w:rPr>
          <w:lang w:val="de-DE" w:eastAsia="de-DE" w:bidi="de-DE"/>
        </w:rPr>
        <w:t>c)</w:t>
      </w:r>
      <w:r w:rsidRPr="001F7709">
        <w:rPr>
          <w:lang w:val="de-DE" w:eastAsia="de-DE" w:bidi="de-DE"/>
        </w:rPr>
        <w:tab/>
        <w:t>Zusammenarbeit mit Züchtern bei der DUS-Prüfung</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4.</w:t>
      </w:r>
      <w:r w:rsidRPr="001F7709">
        <w:rPr>
          <w:lang w:val="de-DE" w:eastAsia="de-DE" w:bidi="de-DE"/>
        </w:rPr>
        <w:tab/>
        <w:t>Bericht über die Entwicklungen in der UPOV, u. a. die auf den letzten Tagungen des Verwaltungs- und Rechtsausschusses, des Beratenden Ausschusses und des Rates erörterten wichtigen Angelegenheiten (mündlicher Bericht des Stellvertretenden Generalsekretärs)</w:t>
      </w:r>
    </w:p>
    <w:p w:rsidR="001F7709" w:rsidRPr="001F7709" w:rsidRDefault="001F7709" w:rsidP="001F7709">
      <w:pPr>
        <w:spacing w:before="60" w:after="60"/>
        <w:ind w:left="1134" w:hanging="567"/>
        <w:rPr>
          <w:lang w:val="de-DE" w:eastAsia="de-DE" w:bidi="de-DE"/>
        </w:rPr>
      </w:pPr>
      <w:r w:rsidRPr="001F7709">
        <w:rPr>
          <w:lang w:val="de-DE" w:eastAsia="de-DE" w:bidi="de-DE"/>
        </w:rPr>
        <w:t>5.</w:t>
      </w:r>
      <w:r w:rsidRPr="001F7709">
        <w:rPr>
          <w:lang w:val="de-DE" w:eastAsia="de-DE" w:bidi="de-DE"/>
        </w:rPr>
        <w:tab/>
        <w:t xml:space="preserve">Berichte über den Fortschritt der Arbeiten der Technischen Arbeitsgruppen, einschließlich der Arbeitsgruppe für biochemische und molekulare Verfahren und insbesondere für DNS Profilierungsverfahren (BMT) und der artenspezifischen Ad-hoc-Untergruppen für molekulare Verfahren </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6.</w:t>
      </w:r>
      <w:r w:rsidRPr="001F7709">
        <w:rPr>
          <w:lang w:val="de-DE" w:eastAsia="de-DE" w:bidi="de-DE"/>
        </w:rPr>
        <w:tab/>
        <w:t>Fragen, die von den technischen Arbeitsgruppen aufgeworfen wurden</w:t>
      </w:r>
    </w:p>
    <w:p w:rsidR="001F7709" w:rsidRPr="001F7709" w:rsidRDefault="001F7709" w:rsidP="001F7709">
      <w:pPr>
        <w:keepLines/>
        <w:tabs>
          <w:tab w:val="left" w:pos="1134"/>
        </w:tabs>
        <w:spacing w:before="60" w:after="60"/>
        <w:ind w:left="567"/>
        <w:jc w:val="left"/>
        <w:rPr>
          <w:rFonts w:cs="Arial"/>
          <w:snapToGrid w:val="0"/>
          <w:lang w:val="de-DE" w:eastAsia="de-DE" w:bidi="de-DE"/>
        </w:rPr>
      </w:pPr>
      <w:r w:rsidRPr="001F7709">
        <w:rPr>
          <w:lang w:val="de-DE" w:eastAsia="de-DE" w:bidi="de-DE"/>
        </w:rPr>
        <w:t>7.</w:t>
      </w:r>
      <w:r w:rsidRPr="001F7709">
        <w:rPr>
          <w:lang w:val="de-DE" w:eastAsia="de-DE" w:bidi="de-DE"/>
        </w:rPr>
        <w:tab/>
        <w:t>TGP-Dokumente</w:t>
      </w:r>
    </w:p>
    <w:p w:rsidR="001F7709" w:rsidRPr="001F7709" w:rsidRDefault="001F7709" w:rsidP="001F7709">
      <w:pPr>
        <w:spacing w:before="60" w:after="60"/>
        <w:ind w:left="1134" w:hanging="567"/>
        <w:rPr>
          <w:rFonts w:cs="Arial"/>
          <w:lang w:val="de-DE" w:eastAsia="de-DE" w:bidi="de-DE"/>
        </w:rPr>
      </w:pPr>
      <w:r w:rsidRPr="001F7709">
        <w:rPr>
          <w:lang w:val="de-DE" w:eastAsia="de-DE" w:bidi="de-DE"/>
        </w:rPr>
        <w:t>8.</w:t>
      </w:r>
      <w:r w:rsidRPr="001F7709">
        <w:rPr>
          <w:lang w:val="de-DE" w:eastAsia="de-DE" w:bidi="de-DE"/>
        </w:rPr>
        <w:tab/>
        <w:t>Molekulare Verfahren</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9.</w:t>
      </w:r>
      <w:r w:rsidRPr="001F7709">
        <w:rPr>
          <w:lang w:val="de-DE" w:eastAsia="de-DE" w:bidi="de-DE"/>
        </w:rPr>
        <w:tab/>
        <w:t>Sortenbezeichnungen</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10.</w:t>
      </w:r>
      <w:r w:rsidRPr="001F7709">
        <w:rPr>
          <w:lang w:val="de-DE" w:eastAsia="de-DE" w:bidi="de-DE"/>
        </w:rPr>
        <w:tab/>
        <w:t>Informationen und Datenbanken</w:t>
      </w:r>
    </w:p>
    <w:p w:rsidR="001F7709" w:rsidRPr="001F7709" w:rsidRDefault="001F7709" w:rsidP="001F7709">
      <w:pPr>
        <w:spacing w:before="60" w:after="60"/>
        <w:ind w:left="1701" w:hanging="567"/>
        <w:rPr>
          <w:rFonts w:cs="Arial"/>
          <w:snapToGrid w:val="0"/>
          <w:lang w:val="de-DE" w:eastAsia="de-DE" w:bidi="de-DE"/>
        </w:rPr>
      </w:pPr>
      <w:r w:rsidRPr="001F7709">
        <w:rPr>
          <w:lang w:val="de-DE" w:eastAsia="de-DE" w:bidi="de-DE"/>
        </w:rPr>
        <w:t>a)</w:t>
      </w:r>
      <w:r w:rsidRPr="001F7709">
        <w:rPr>
          <w:lang w:val="de-DE" w:eastAsia="de-DE" w:bidi="de-DE"/>
        </w:rPr>
        <w:tab/>
        <w:t>UPOV-Informationsdatenbanken</w:t>
      </w:r>
    </w:p>
    <w:p w:rsidR="001F7709" w:rsidRPr="001F7709" w:rsidRDefault="001F7709" w:rsidP="001F7709">
      <w:pPr>
        <w:spacing w:before="60" w:after="60"/>
        <w:ind w:left="1701" w:hanging="567"/>
        <w:rPr>
          <w:rFonts w:cs="Arial"/>
          <w:snapToGrid w:val="0"/>
          <w:lang w:val="de-DE" w:eastAsia="de-DE" w:bidi="de-DE"/>
        </w:rPr>
      </w:pPr>
      <w:r w:rsidRPr="001F7709">
        <w:rPr>
          <w:lang w:val="de-DE" w:eastAsia="de-DE" w:bidi="de-DE"/>
        </w:rPr>
        <w:lastRenderedPageBreak/>
        <w:t>b)</w:t>
      </w:r>
      <w:r w:rsidRPr="001F7709">
        <w:rPr>
          <w:lang w:val="de-DE" w:eastAsia="de-DE" w:bidi="de-DE"/>
        </w:rPr>
        <w:tab/>
        <w:t xml:space="preserve">Datenbanken für Sortenbeschreibungen </w:t>
      </w:r>
    </w:p>
    <w:p w:rsidR="001F7709" w:rsidRPr="001F7709" w:rsidRDefault="001F7709" w:rsidP="001F7709">
      <w:pPr>
        <w:spacing w:before="60" w:after="60"/>
        <w:ind w:left="1701" w:hanging="567"/>
        <w:rPr>
          <w:rFonts w:cs="Arial"/>
          <w:snapToGrid w:val="0"/>
          <w:lang w:val="de-DE" w:eastAsia="de-DE" w:bidi="de-DE"/>
        </w:rPr>
      </w:pPr>
      <w:r w:rsidRPr="001F7709">
        <w:rPr>
          <w:lang w:val="de-DE" w:eastAsia="de-DE" w:bidi="de-DE"/>
        </w:rPr>
        <w:t>c)</w:t>
      </w:r>
      <w:r w:rsidRPr="001F7709">
        <w:rPr>
          <w:lang w:val="de-DE" w:eastAsia="de-DE" w:bidi="de-DE"/>
        </w:rPr>
        <w:tab/>
        <w:t xml:space="preserve">Austauschbare Software </w:t>
      </w:r>
    </w:p>
    <w:p w:rsidR="001F7709" w:rsidRPr="001F7709" w:rsidRDefault="001F7709" w:rsidP="001F7709">
      <w:pPr>
        <w:spacing w:before="60" w:after="60"/>
        <w:ind w:left="1701" w:hanging="567"/>
        <w:rPr>
          <w:rFonts w:cs="Arial"/>
          <w:snapToGrid w:val="0"/>
          <w:lang w:val="de-DE" w:eastAsia="de-DE" w:bidi="de-DE"/>
        </w:rPr>
      </w:pPr>
      <w:r w:rsidRPr="001F7709">
        <w:rPr>
          <w:lang w:val="de-DE" w:eastAsia="de-DE" w:bidi="de-DE"/>
        </w:rPr>
        <w:t>d)</w:t>
      </w:r>
      <w:r w:rsidRPr="001F7709">
        <w:rPr>
          <w:lang w:val="de-DE" w:eastAsia="de-DE" w:bidi="de-DE"/>
        </w:rPr>
        <w:tab/>
        <w:t xml:space="preserve">Elektronische Systeme für die Einreichung von Anträgen </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11.</w:t>
      </w:r>
      <w:r w:rsidRPr="001F7709">
        <w:rPr>
          <w:lang w:val="de-DE" w:eastAsia="de-DE" w:bidi="de-DE"/>
        </w:rPr>
        <w:tab/>
        <w:t xml:space="preserve">Prüfung der Homogenität anhand von Abweichern aufgrund von mehr als einer Probe oder Unterproben </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12.</w:t>
      </w:r>
      <w:r w:rsidRPr="001F7709">
        <w:rPr>
          <w:lang w:val="de-DE" w:eastAsia="de-DE" w:bidi="de-DE"/>
        </w:rPr>
        <w:tab/>
        <w:t xml:space="preserve">Vorbereitende Arbeitstagungen </w:t>
      </w:r>
    </w:p>
    <w:p w:rsidR="001F7709" w:rsidRPr="001F7709" w:rsidRDefault="00A71405" w:rsidP="001F7709">
      <w:pPr>
        <w:spacing w:before="60" w:after="60"/>
        <w:ind w:left="1134" w:hanging="567"/>
        <w:rPr>
          <w:rFonts w:cs="Arial"/>
          <w:snapToGrid w:val="0"/>
          <w:lang w:val="de-DE" w:eastAsia="de-DE" w:bidi="de-DE"/>
        </w:rPr>
      </w:pPr>
      <w:r>
        <w:rPr>
          <w:lang w:val="de-DE" w:eastAsia="de-DE" w:bidi="de-DE"/>
        </w:rPr>
        <w:t>13.</w:t>
      </w:r>
      <w:r>
        <w:rPr>
          <w:lang w:val="de-DE" w:eastAsia="de-DE" w:bidi="de-DE"/>
        </w:rPr>
        <w:tab/>
        <w:t>Prüfungsrichtlinien</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14.</w:t>
      </w:r>
      <w:r w:rsidRPr="001F7709">
        <w:rPr>
          <w:lang w:val="de-DE" w:eastAsia="de-DE" w:bidi="de-DE"/>
        </w:rPr>
        <w:tab/>
        <w:t xml:space="preserve">Liste der Gattungen und Arten, für die die Behörden über praktische Erfahrung bei der Prüfung der Unterscheidbarkeit, Homogenität und Beständigkeit verfügen </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15.</w:t>
      </w:r>
      <w:r w:rsidRPr="001F7709">
        <w:rPr>
          <w:lang w:val="de-DE" w:eastAsia="de-DE" w:bidi="de-DE"/>
        </w:rPr>
        <w:tab/>
        <w:t xml:space="preserve">Programm </w:t>
      </w:r>
      <w:r w:rsidR="00400DEC">
        <w:rPr>
          <w:lang w:val="de-DE" w:eastAsia="de-DE" w:bidi="de-DE"/>
        </w:rPr>
        <w:t xml:space="preserve">der </w:t>
      </w:r>
      <w:r w:rsidRPr="001F7709">
        <w:rPr>
          <w:lang w:val="de-DE" w:eastAsia="de-DE" w:bidi="de-DE"/>
        </w:rPr>
        <w:t>einundfünfzigste</w:t>
      </w:r>
      <w:r w:rsidR="00400DEC">
        <w:rPr>
          <w:lang w:val="de-DE" w:eastAsia="de-DE" w:bidi="de-DE"/>
        </w:rPr>
        <w:t>n</w:t>
      </w:r>
      <w:r w:rsidRPr="001F7709">
        <w:rPr>
          <w:lang w:val="de-DE" w:eastAsia="de-DE" w:bidi="de-DE"/>
        </w:rPr>
        <w:t xml:space="preserve"> Tagung </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16.</w:t>
      </w:r>
      <w:r w:rsidRPr="001F7709">
        <w:rPr>
          <w:lang w:val="de-DE" w:eastAsia="de-DE" w:bidi="de-DE"/>
        </w:rPr>
        <w:tab/>
        <w:t>Annahme des Berichts über die Entschließungen (sofern zeitlich möglich)</w:t>
      </w:r>
    </w:p>
    <w:p w:rsidR="001F7709" w:rsidRPr="001F7709" w:rsidRDefault="001F7709" w:rsidP="001F7709">
      <w:pPr>
        <w:spacing w:before="60" w:after="60"/>
        <w:ind w:left="1134" w:hanging="567"/>
        <w:rPr>
          <w:rFonts w:cs="Arial"/>
          <w:snapToGrid w:val="0"/>
          <w:lang w:val="de-DE" w:eastAsia="de-DE" w:bidi="de-DE"/>
        </w:rPr>
      </w:pPr>
      <w:r w:rsidRPr="001F7709">
        <w:rPr>
          <w:lang w:val="de-DE" w:eastAsia="de-DE" w:bidi="de-DE"/>
        </w:rPr>
        <w:t>17.</w:t>
      </w:r>
      <w:r w:rsidRPr="001F7709">
        <w:rPr>
          <w:lang w:val="de-DE" w:eastAsia="de-DE" w:bidi="de-DE"/>
        </w:rPr>
        <w:tab/>
        <w:t>Schließung der Tagung</w:t>
      </w:r>
    </w:p>
    <w:p w:rsidR="001F7709" w:rsidRPr="001F7709" w:rsidRDefault="001F7709" w:rsidP="001F7709">
      <w:pPr>
        <w:rPr>
          <w:u w:val="single"/>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 xml:space="preserve">Der TC vereinbarte, daß sich die fünfzigste Tagung über drei Tage erstrecken solle: von Montagmorgen bis Mittwochnachmittag. Er vereinbarte, daß die Erörterungen unter Tagesordnungspunkt 3 auf den Mittwochvormittag angesetzt werden sollen. Der TC vereinbarte, daß die Vorsitzenden der TWP </w:t>
      </w:r>
      <w:r w:rsidR="00642187">
        <w:rPr>
          <w:lang w:val="de-DE" w:eastAsia="de-DE" w:bidi="de-DE"/>
        </w:rPr>
        <w:t>ersucht</w:t>
      </w:r>
      <w:r w:rsidRPr="001F7709">
        <w:rPr>
          <w:lang w:val="de-DE" w:eastAsia="de-DE" w:bidi="de-DE"/>
        </w:rPr>
        <w:t xml:space="preserve"> werden sollen, unter Tagesordnungspunkt 5 genau wie </w:t>
      </w:r>
      <w:r w:rsidR="00400DEC">
        <w:rPr>
          <w:lang w:val="de-DE" w:eastAsia="de-DE" w:bidi="de-DE"/>
        </w:rPr>
        <w:t>auf</w:t>
      </w:r>
      <w:r w:rsidRPr="001F7709">
        <w:rPr>
          <w:lang w:val="de-DE" w:eastAsia="de-DE" w:bidi="de-DE"/>
        </w:rPr>
        <w:t xml:space="preserve"> der neunundvierzigsten Tagung eine visuelle Präsentation zu halten. Er vereinbarte, daß der TC-EDC im Januar 2014 eine zweitägige Sitzung abhalten solle.</w:t>
      </w:r>
    </w:p>
    <w:p w:rsidR="001F7709" w:rsidRPr="001F7709" w:rsidRDefault="001F7709" w:rsidP="001F7709">
      <w:pPr>
        <w:rPr>
          <w:lang w:val="de-DE" w:eastAsia="de-DE" w:bidi="de-DE"/>
        </w:rPr>
      </w:pPr>
    </w:p>
    <w:p w:rsidR="001F7709" w:rsidRPr="001F7709" w:rsidRDefault="001F7709" w:rsidP="001F7709">
      <w:pPr>
        <w:rPr>
          <w:lang w:val="de-DE" w:eastAsia="de-DE" w:bidi="de-DE"/>
        </w:rPr>
      </w:pPr>
    </w:p>
    <w:p w:rsidR="001F7709" w:rsidRPr="001F7709" w:rsidRDefault="001F7709" w:rsidP="001F7709">
      <w:pPr>
        <w:rPr>
          <w:u w:val="single"/>
          <w:lang w:val="de-DE" w:eastAsia="de-DE" w:bidi="de-DE"/>
        </w:rPr>
      </w:pPr>
      <w:r w:rsidRPr="001F7709">
        <w:rPr>
          <w:u w:val="single"/>
          <w:lang w:val="de-DE" w:eastAsia="de-DE" w:bidi="de-DE"/>
        </w:rPr>
        <w:t>Vorsitzender und stellvertretender Vorsitzender</w:t>
      </w:r>
    </w:p>
    <w:p w:rsidR="001F7709" w:rsidRPr="001F7709" w:rsidRDefault="001F7709" w:rsidP="001F7709">
      <w:pPr>
        <w:rPr>
          <w:lang w:val="de-DE" w:eastAsia="de-DE" w:bidi="de-DE"/>
        </w:rPr>
      </w:pPr>
    </w:p>
    <w:p w:rsidR="001F7709" w:rsidRPr="001F7709" w:rsidRDefault="001F7709" w:rsidP="001F7709">
      <w:pPr>
        <w:rPr>
          <w:lang w:val="de-DE" w:eastAsia="de-DE" w:bidi="de-DE"/>
        </w:rPr>
      </w:pPr>
      <w:r w:rsidRPr="001F7709">
        <w:rPr>
          <w:lang w:val="de-DE" w:eastAsia="de-DE" w:bidi="de-DE"/>
        </w:rPr>
        <w:fldChar w:fldCharType="begin"/>
      </w:r>
      <w:r w:rsidRPr="001F7709">
        <w:rPr>
          <w:lang w:val="de-DE" w:eastAsia="de-DE" w:bidi="de-DE"/>
        </w:rPr>
        <w:instrText xml:space="preserve"> AUTONUM  </w:instrText>
      </w:r>
      <w:r w:rsidRPr="001F7709">
        <w:rPr>
          <w:lang w:val="de-DE" w:eastAsia="de-DE" w:bidi="de-DE"/>
        </w:rPr>
        <w:fldChar w:fldCharType="end"/>
      </w:r>
      <w:r w:rsidRPr="001F7709">
        <w:rPr>
          <w:lang w:val="de-DE" w:eastAsia="de-DE" w:bidi="de-DE"/>
        </w:rPr>
        <w:tab/>
        <w:t>Der TC nahm zur Kenntnis, daß der Vorsitz von Herrn Joël Guiard (Frankreich) mit Beendigung der anstehenden ordentlichen Tagung des Rates im Oktober enden werde. Er schlug dem Rat vor, für die bevorstehende dreijährige Amtszeit Herrn Alejandro Barrientos-Priego (Mexiko) zum neuen Vorsitzenden und Herrn Kees Van Ettekoven (Niederlande) zum neuen stellvertretenden Vorsitzenden des TC zu wählen.</w:t>
      </w:r>
    </w:p>
    <w:p w:rsidR="001F7709" w:rsidRPr="001F7709" w:rsidRDefault="001F7709" w:rsidP="001F7709">
      <w:pPr>
        <w:rPr>
          <w:lang w:val="de-DE" w:eastAsia="de-DE" w:bidi="de-DE"/>
        </w:rPr>
      </w:pPr>
    </w:p>
    <w:p w:rsidR="002F1261" w:rsidRPr="009E5D70" w:rsidRDefault="002F1261" w:rsidP="002F1261">
      <w:pPr>
        <w:pStyle w:val="DecisionParagraphs"/>
        <w:rPr>
          <w:lang w:val="de-DE"/>
        </w:rPr>
      </w:pPr>
      <w:r>
        <w:fldChar w:fldCharType="begin"/>
      </w:r>
      <w:r w:rsidRPr="001F7709">
        <w:rPr>
          <w:lang w:val="de-DE"/>
        </w:rPr>
        <w:instrText xml:space="preserve"> AUTONUM  </w:instrText>
      </w:r>
      <w:r>
        <w:fldChar w:fldCharType="end"/>
      </w:r>
      <w:r w:rsidRPr="001F7709">
        <w:rPr>
          <w:lang w:val="de-DE"/>
        </w:rPr>
        <w:tab/>
      </w:r>
      <w:r w:rsidR="001F7709" w:rsidRPr="001F7709">
        <w:rPr>
          <w:lang w:val="de-DE" w:eastAsia="de-DE" w:bidi="de-DE"/>
        </w:rPr>
        <w:t>Der TC nahm diesen Bericht am Schluß se</w:t>
      </w:r>
      <w:r w:rsidR="001F7709">
        <w:rPr>
          <w:lang w:val="de-DE" w:eastAsia="de-DE" w:bidi="de-DE"/>
        </w:rPr>
        <w:t>iner Tagung am 20. März 2013 an</w:t>
      </w:r>
      <w:r w:rsidRPr="009E5D70">
        <w:rPr>
          <w:lang w:val="de-DE"/>
        </w:rPr>
        <w:t>.</w:t>
      </w:r>
    </w:p>
    <w:p w:rsidR="002F1261" w:rsidRPr="009E5D70" w:rsidRDefault="002F1261" w:rsidP="002F1261">
      <w:pPr>
        <w:rPr>
          <w:lang w:val="de-DE"/>
        </w:rPr>
      </w:pPr>
    </w:p>
    <w:p w:rsidR="00960BD0" w:rsidRPr="009E5D70" w:rsidRDefault="00960BD0" w:rsidP="00960BD0">
      <w:pPr>
        <w:rPr>
          <w:lang w:val="de-DE"/>
        </w:rPr>
      </w:pPr>
    </w:p>
    <w:p w:rsidR="00980F63" w:rsidRPr="009E5D70" w:rsidRDefault="00980F63" w:rsidP="00960BD0">
      <w:pPr>
        <w:rPr>
          <w:lang w:val="de-DE"/>
        </w:rPr>
      </w:pPr>
    </w:p>
    <w:p w:rsidR="00960BD0" w:rsidRPr="009E5D70" w:rsidRDefault="001F7709" w:rsidP="00960BD0">
      <w:pPr>
        <w:jc w:val="right"/>
        <w:rPr>
          <w:lang w:val="de-DE"/>
        </w:rPr>
      </w:pPr>
      <w:r w:rsidRPr="009E5D70">
        <w:rPr>
          <w:lang w:val="de-DE"/>
        </w:rPr>
        <w:t>[Anlagen folgen</w:t>
      </w:r>
      <w:r w:rsidR="00960BD0" w:rsidRPr="009E5D70">
        <w:rPr>
          <w:lang w:val="de-DE"/>
        </w:rPr>
        <w:t>]</w:t>
      </w:r>
    </w:p>
    <w:p w:rsidR="00C8363F" w:rsidRPr="009E5D70" w:rsidRDefault="00C8363F" w:rsidP="00960BD0">
      <w:pPr>
        <w:jc w:val="right"/>
        <w:rPr>
          <w:rFonts w:cs="Arial"/>
          <w:lang w:val="de-DE"/>
        </w:rPr>
        <w:sectPr w:rsidR="00C8363F" w:rsidRPr="009E5D70" w:rsidSect="0083152B">
          <w:headerReference w:type="default" r:id="rId9"/>
          <w:pgSz w:w="11907" w:h="16840" w:code="9"/>
          <w:pgMar w:top="510" w:right="1134" w:bottom="1134" w:left="1134" w:header="510" w:footer="680" w:gutter="0"/>
          <w:cols w:space="720"/>
          <w:titlePg/>
        </w:sectPr>
      </w:pPr>
    </w:p>
    <w:p w:rsidR="00C8363F" w:rsidRPr="00AD122C" w:rsidRDefault="00C8363F" w:rsidP="00C8363F">
      <w:pPr>
        <w:jc w:val="center"/>
        <w:rPr>
          <w:lang w:val="da-DK"/>
        </w:rPr>
      </w:pPr>
      <w:r w:rsidRPr="00E93910">
        <w:rPr>
          <w:lang w:val="it-IT"/>
        </w:rPr>
        <w:lastRenderedPageBreak/>
        <w:t>ANNEXE</w:t>
      </w:r>
      <w:r w:rsidRPr="00AD122C">
        <w:rPr>
          <w:lang w:val="da-DK"/>
        </w:rPr>
        <w:t xml:space="preserve"> I / ANNEX I / ANLAGE I / ANEXO I</w:t>
      </w:r>
    </w:p>
    <w:p w:rsidR="00C8363F" w:rsidRPr="00AD122C" w:rsidRDefault="00C8363F" w:rsidP="00C8363F">
      <w:pPr>
        <w:jc w:val="center"/>
        <w:rPr>
          <w:caps/>
          <w:lang w:val="da-DK"/>
        </w:rPr>
      </w:pPr>
    </w:p>
    <w:p w:rsidR="00C8363F" w:rsidRPr="00AD122C" w:rsidRDefault="00C8363F" w:rsidP="00C8363F">
      <w:pPr>
        <w:jc w:val="center"/>
        <w:rPr>
          <w:caps/>
          <w:lang w:val="da-DK"/>
        </w:rPr>
      </w:pPr>
    </w:p>
    <w:p w:rsidR="00C8363F" w:rsidRPr="00AD122C" w:rsidRDefault="00C8363F" w:rsidP="00C8363F">
      <w:pPr>
        <w:pStyle w:val="Header"/>
      </w:pPr>
      <w:r w:rsidRPr="00AD122C">
        <w:t>LISTE DES PARTICIPANTS / LIST OF PARTICIPANTS /</w:t>
      </w:r>
      <w:r w:rsidRPr="00AD122C">
        <w:br/>
        <w:t xml:space="preserve">TEILNEHMERLISTE / LISTA DE PARTICIPANTES </w:t>
      </w:r>
      <w:r w:rsidRPr="00AD122C">
        <w:br/>
      </w:r>
      <w:r w:rsidRPr="00AD122C">
        <w:br/>
        <w:t>(dans l’ordre alphabétique des noms français des membres/</w:t>
      </w:r>
    </w:p>
    <w:p w:rsidR="00C8363F" w:rsidRPr="009E5D70" w:rsidRDefault="00C8363F" w:rsidP="00C8363F">
      <w:pPr>
        <w:pStyle w:val="Header"/>
        <w:rPr>
          <w:lang w:val="en-US"/>
        </w:rPr>
      </w:pPr>
      <w:r w:rsidRPr="009E5D70">
        <w:rPr>
          <w:lang w:val="en-US"/>
        </w:rPr>
        <w:t>in the alphabetical order of the names in French of the members/</w:t>
      </w:r>
    </w:p>
    <w:p w:rsidR="00C8363F" w:rsidRPr="00AD122C" w:rsidRDefault="00C8363F" w:rsidP="00C8363F">
      <w:pPr>
        <w:pStyle w:val="Header"/>
        <w:rPr>
          <w:lang w:val="de-CH"/>
        </w:rPr>
      </w:pPr>
      <w:r w:rsidRPr="00AD122C">
        <w:rPr>
          <w:lang w:val="de-CH"/>
        </w:rPr>
        <w:t>in alphabetischer Reihenfolge der französischen Namen der Mitglieder/</w:t>
      </w:r>
    </w:p>
    <w:p w:rsidR="00C8363F" w:rsidRDefault="00C8363F" w:rsidP="00C8363F">
      <w:pPr>
        <w:pStyle w:val="Header"/>
        <w:rPr>
          <w:lang w:val="es-ES"/>
        </w:rPr>
      </w:pPr>
      <w:r w:rsidRPr="00AD122C">
        <w:rPr>
          <w:lang w:val="es-ES"/>
        </w:rPr>
        <w:t>por orden alfabético de los nombres en francés de los miembros)</w:t>
      </w:r>
    </w:p>
    <w:p w:rsidR="00E86341" w:rsidRDefault="00E86341" w:rsidP="00C8363F">
      <w:pPr>
        <w:pStyle w:val="Header"/>
        <w:rPr>
          <w:lang w:val="es-ES"/>
        </w:rPr>
      </w:pPr>
    </w:p>
    <w:tbl>
      <w:tblPr>
        <w:tblW w:w="9882" w:type="dxa"/>
        <w:tblLook w:val="01E0" w:firstRow="1" w:lastRow="1" w:firstColumn="1" w:lastColumn="1" w:noHBand="0" w:noVBand="0"/>
      </w:tblPr>
      <w:tblGrid>
        <w:gridCol w:w="1641"/>
        <w:gridCol w:w="121"/>
        <w:gridCol w:w="8093"/>
        <w:gridCol w:w="27"/>
      </w:tblGrid>
      <w:tr w:rsidR="00493C8A" w:rsidRPr="000945B2" w:rsidTr="005E173F">
        <w:trPr>
          <w:cantSplit/>
        </w:trPr>
        <w:tc>
          <w:tcPr>
            <w:tcW w:w="9882" w:type="dxa"/>
            <w:gridSpan w:val="4"/>
            <w:shd w:val="clear" w:color="auto" w:fill="auto"/>
          </w:tcPr>
          <w:p w:rsidR="00493C8A" w:rsidRPr="00BF31F3" w:rsidRDefault="00493C8A" w:rsidP="005E173F">
            <w:pPr>
              <w:pStyle w:val="plheading"/>
              <w:rPr>
                <w:lang w:val="de-CH"/>
              </w:rPr>
            </w:pPr>
            <w:r w:rsidRPr="00BF31F3">
              <w:rPr>
                <w:lang w:val="de-CH"/>
              </w:rPr>
              <w:t>i.  MEMBRES / MEMBERS / VERBANDSMITGLIEDER / MIEMBROS</w:t>
            </w:r>
          </w:p>
        </w:tc>
      </w:tr>
      <w:tr w:rsidR="00493C8A" w:rsidRPr="000945B2"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fr-FR"/>
              </w:rPr>
              <w:t>AFRIQUE DU SUD / SOUTH AFRICA / SÜDAFRIKA / SUDÁFRICA</w:t>
            </w:r>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15645" cy="763270"/>
                  <wp:effectExtent l="0" t="0" r="8255" b="0"/>
                  <wp:docPr id="354" name="Picture 354"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rsidRPr="008C5ADF">
              <w:t xml:space="preserve">Robyn HIERSE (Mrs.), Chief Plant Variety Examiner, Directorate: Genetic Resources, Department of Agriculture, Forestry &amp; Fisheries, Private Bag X5044, Stellenbosch 7599 </w:t>
            </w:r>
            <w:r w:rsidRPr="008C5ADF">
              <w:br/>
              <w:t xml:space="preserve">(tel.:+27 21 809 1655  fax: +27 21 887 2264  e-mail: </w:t>
            </w:r>
            <w:smartTag w:uri="urn:schemas-microsoft-com:office:smarttags" w:element="PersonName">
              <w:r w:rsidRPr="001E18C5">
                <w:t>RobynH@nda.agric.za</w:t>
              </w:r>
            </w:smartTag>
            <w:r w:rsidRPr="008C5ADF">
              <w:t>)</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75640" cy="842645"/>
                  <wp:effectExtent l="0" t="0" r="0" b="0"/>
                  <wp:docPr id="353" name="Picture 353"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842645"/>
                          </a:xfrm>
                          <a:prstGeom prst="rect">
                            <a:avLst/>
                          </a:prstGeom>
                          <a:noFill/>
                          <a:ln>
                            <a:noFill/>
                          </a:ln>
                        </pic:spPr>
                      </pic:pic>
                    </a:graphicData>
                  </a:graphic>
                </wp:inline>
              </w:drawing>
            </w:r>
          </w:p>
        </w:tc>
        <w:tc>
          <w:tcPr>
            <w:tcW w:w="8241" w:type="dxa"/>
            <w:gridSpan w:val="3"/>
            <w:shd w:val="clear" w:color="auto" w:fill="auto"/>
          </w:tcPr>
          <w:p w:rsidR="00493C8A" w:rsidRPr="008C5ADF" w:rsidRDefault="00493C8A" w:rsidP="005E173F">
            <w:pPr>
              <w:pStyle w:val="pldetails"/>
            </w:pPr>
            <w:r w:rsidRPr="008057E4">
              <w:t xml:space="preserve">Carensa PETZER (Mrs.), Chief Plant Variety Examiner, Directorate Genetic Resources, National Department of Agriculture, Private Bag X 5044, Stellenbosch 7599 </w:t>
            </w:r>
            <w:r w:rsidRPr="008057E4">
              <w:br/>
              <w:t xml:space="preserve">(tel.:+27 21 809 1653  fax: +27 21 887 2264  e-mail: </w:t>
            </w:r>
            <w:smartTag w:uri="urn:schemas-microsoft-com:office:smarttags" w:element="PersonName">
              <w:smartTag w:uri="urn:schemas-microsoft-com:office:smarttags" w:element="PersonName">
                <w:r w:rsidRPr="00886761">
                  <w:t>CarensaP</w:t>
                </w:r>
              </w:smartTag>
              <w:r w:rsidRPr="00886761">
                <w:t>@nda.agric.za</w:t>
              </w:r>
            </w:smartTag>
            <w:r w:rsidRPr="008057E4">
              <w:t>)</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p>
        </w:tc>
        <w:tc>
          <w:tcPr>
            <w:tcW w:w="8241" w:type="dxa"/>
            <w:gridSpan w:val="3"/>
            <w:shd w:val="clear" w:color="auto" w:fill="auto"/>
          </w:tcPr>
          <w:p w:rsidR="00493C8A" w:rsidRPr="008C5ADF" w:rsidRDefault="00493C8A" w:rsidP="005E173F">
            <w:pPr>
              <w:pStyle w:val="pldetails"/>
            </w:pPr>
            <w:r>
              <w:t xml:space="preserve">Noluthando NETNOU-NKOANA (Mrs.), Registrar:  Plant Breeders' Rights Act, Directorate:  Genetic Resources, Department of Agriculture, Forestry and Fisheries, 257 Harvest House, 30 Hamilton </w:t>
            </w:r>
            <w:r w:rsidRPr="00BF31F3">
              <w:rPr>
                <w:color w:val="000000"/>
              </w:rPr>
              <w:t xml:space="preserve">Street, Private Bag X973, 0001 Pretoria </w:t>
            </w:r>
            <w:r w:rsidRPr="00BF31F3">
              <w:rPr>
                <w:color w:val="000000"/>
              </w:rPr>
              <w:br/>
              <w:t xml:space="preserve">(tel.: +27 12 319 6183  fax: +27 12 319 6385  e-mail: </w:t>
            </w:r>
            <w:smartTag w:uri="urn:schemas-microsoft-com:office:smarttags" w:element="PersonName">
              <w:r w:rsidRPr="00BF31F3">
                <w:rPr>
                  <w:color w:val="000000"/>
                </w:rPr>
                <w:t>noluthandon@daff.gov.za</w:t>
              </w:r>
            </w:smartTag>
            <w:r w:rsidRPr="00BF31F3">
              <w:rPr>
                <w:color w:val="000000"/>
              </w:rPr>
              <w:t>)</w:t>
            </w:r>
            <w:r w:rsidRPr="008057E4">
              <w:t>)</w:t>
            </w:r>
          </w:p>
        </w:tc>
      </w:tr>
      <w:tr w:rsidR="00493C8A" w:rsidRPr="001E18C5" w:rsidTr="005E173F">
        <w:trPr>
          <w:cantSplit/>
        </w:trPr>
        <w:tc>
          <w:tcPr>
            <w:tcW w:w="9882" w:type="dxa"/>
            <w:gridSpan w:val="4"/>
            <w:shd w:val="clear" w:color="auto" w:fill="auto"/>
          </w:tcPr>
          <w:p w:rsidR="00493C8A" w:rsidRPr="008057E4" w:rsidRDefault="00493C8A" w:rsidP="005E173F">
            <w:pPr>
              <w:pStyle w:val="plcountry"/>
            </w:pPr>
            <w:r w:rsidRPr="00BF31F3">
              <w:rPr>
                <w:lang w:val="de-CH"/>
              </w:rPr>
              <w:t>ALLEMAGNE / GERMANY / DEUTSCHLAND / ALEMANIA</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de-DE"/>
              </w:rPr>
            </w:pPr>
            <w:r>
              <w:rPr>
                <w:snapToGrid/>
              </w:rPr>
              <w:drawing>
                <wp:inline distT="0" distB="0" distL="0" distR="0">
                  <wp:extent cx="659765" cy="795020"/>
                  <wp:effectExtent l="0" t="0" r="6985" b="5080"/>
                  <wp:docPr id="352" name="Picture 352"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765" cy="79502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de-CH"/>
              </w:rPr>
            </w:pPr>
            <w:r w:rsidRPr="00BF31F3">
              <w:rPr>
                <w:lang w:val="de-CH"/>
              </w:rPr>
              <w:t xml:space="preserve">Beate RÜCKER (Mrs.), Abteilungsleiterin Registerprüfung, Bundessortenamt, Osterfelddamm 80, Postfach 61 04 40, 30627 Hannover  </w:t>
            </w:r>
            <w:r w:rsidRPr="00BF31F3">
              <w:rPr>
                <w:lang w:val="de-CH"/>
              </w:rPr>
              <w:br/>
              <w:t>(tel.:+49 511 9566 5639  fax: +49 511 956 69600  e</w:t>
            </w:r>
            <w:r w:rsidRPr="00BF31F3">
              <w:rPr>
                <w:lang w:val="de-CH"/>
              </w:rPr>
              <w:noBreakHyphen/>
              <w:t xml:space="preserve">mail: beate.ruecker@bundessortenamt.de) </w:t>
            </w:r>
          </w:p>
        </w:tc>
      </w:tr>
      <w:tr w:rsidR="00493C8A" w:rsidRPr="001E18C5" w:rsidTr="005E173F">
        <w:trPr>
          <w:cantSplit/>
        </w:trPr>
        <w:tc>
          <w:tcPr>
            <w:tcW w:w="9882" w:type="dxa"/>
            <w:gridSpan w:val="4"/>
            <w:shd w:val="clear" w:color="auto" w:fill="auto"/>
          </w:tcPr>
          <w:p w:rsidR="00493C8A" w:rsidRPr="008057E4" w:rsidRDefault="00493C8A" w:rsidP="005E173F">
            <w:pPr>
              <w:pStyle w:val="plcountry"/>
            </w:pPr>
            <w:r w:rsidRPr="00BF31F3">
              <w:rPr>
                <w:color w:val="000000"/>
              </w:rPr>
              <w:t xml:space="preserve">ARGENTINE / </w:t>
            </w:r>
            <w:smartTag w:uri="urn:schemas-microsoft-com:office:smarttags" w:element="country-region">
              <w:r w:rsidRPr="00BF31F3">
                <w:rPr>
                  <w:color w:val="000000"/>
                </w:rPr>
                <w:t>ARGENTINA</w:t>
              </w:r>
            </w:smartTag>
            <w:r w:rsidRPr="00BF31F3">
              <w:rPr>
                <w:color w:val="000000"/>
              </w:rPr>
              <w:t xml:space="preserve"> / ARGENTINIEN / </w:t>
            </w:r>
            <w:smartTag w:uri="urn:schemas-microsoft-com:office:smarttags" w:element="country-region">
              <w:smartTag w:uri="urn:schemas-microsoft-com:office:smarttags" w:element="place">
                <w:r w:rsidRPr="00BF31F3">
                  <w:rPr>
                    <w:color w:val="000000"/>
                  </w:rPr>
                  <w:t>ARGENTINA</w:t>
                </w:r>
              </w:smartTag>
            </w:smartTag>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de-DE"/>
              </w:rPr>
            </w:pPr>
            <w:r>
              <w:rPr>
                <w:snapToGrid/>
              </w:rPr>
              <w:drawing>
                <wp:inline distT="0" distB="0" distL="0" distR="0">
                  <wp:extent cx="675640" cy="8191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highlight w:val="yellow"/>
                <w:lang w:val="de-CH"/>
              </w:rPr>
            </w:pPr>
            <w:r w:rsidRPr="00BF31F3">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BF31F3">
                <w:rPr>
                  <w:lang w:val="de-CH"/>
                </w:rPr>
                <w:t>cgianni@inase.gov.ar</w:t>
              </w:r>
            </w:smartTag>
            <w:r w:rsidRPr="00BF31F3">
              <w:rPr>
                <w:lang w:val="de-CH"/>
              </w:rPr>
              <w:t>)</w:t>
            </w:r>
          </w:p>
        </w:tc>
      </w:tr>
      <w:tr w:rsidR="00493C8A" w:rsidRPr="00BF31F3" w:rsidTr="005E173F">
        <w:trPr>
          <w:cantSplit/>
        </w:trPr>
        <w:tc>
          <w:tcPr>
            <w:tcW w:w="9882" w:type="dxa"/>
            <w:gridSpan w:val="4"/>
            <w:shd w:val="clear" w:color="auto" w:fill="auto"/>
          </w:tcPr>
          <w:p w:rsidR="00493C8A" w:rsidRPr="00886761" w:rsidRDefault="00493C8A" w:rsidP="005E173F">
            <w:pPr>
              <w:pStyle w:val="plcountry"/>
            </w:pPr>
            <w:r w:rsidRPr="00B1248B">
              <w:t xml:space="preserve">AUSTRALIE / </w:t>
            </w:r>
            <w:smartTag w:uri="urn:schemas-microsoft-com:office:smarttags" w:element="country-region">
              <w:r w:rsidRPr="00B1248B">
                <w:t>AUSTRALIA</w:t>
              </w:r>
            </w:smartTag>
            <w:r w:rsidRPr="00B1248B">
              <w:t xml:space="preserve"> / AUSTRALIEN / </w:t>
            </w:r>
            <w:smartTag w:uri="urn:schemas-microsoft-com:office:smarttags" w:element="place">
              <w:smartTag w:uri="urn:schemas-microsoft-com:office:smarttags" w:element="country-region">
                <w:r w:rsidRPr="00B1248B">
                  <w:t>AUSTRALIA</w:t>
                </w:r>
              </w:smartTag>
            </w:smartTag>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de-CH"/>
              </w:rPr>
            </w:pPr>
            <w:r>
              <w:rPr>
                <w:snapToGrid/>
              </w:rPr>
              <w:drawing>
                <wp:inline distT="0" distB="0" distL="0" distR="0">
                  <wp:extent cx="652145" cy="92265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45" cy="922655"/>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493C8A" w:rsidRPr="001E18C5" w:rsidTr="005E173F">
        <w:trPr>
          <w:cantSplit/>
        </w:trPr>
        <w:tc>
          <w:tcPr>
            <w:tcW w:w="9882" w:type="dxa"/>
            <w:gridSpan w:val="4"/>
            <w:shd w:val="clear" w:color="auto" w:fill="auto"/>
          </w:tcPr>
          <w:p w:rsidR="00493C8A" w:rsidRPr="00BF31F3" w:rsidRDefault="00493C8A" w:rsidP="005E173F">
            <w:pPr>
              <w:pStyle w:val="plcountry"/>
              <w:rPr>
                <w:lang w:val="de-CH"/>
              </w:rPr>
            </w:pPr>
            <w:r w:rsidRPr="00BF31F3">
              <w:rPr>
                <w:lang w:val="de-CH"/>
              </w:rPr>
              <w:lastRenderedPageBreak/>
              <w:t>AUTRICHE / AUSTRIA / ÖSTERREICH / AUSTRIA</w:t>
            </w:r>
          </w:p>
        </w:tc>
      </w:tr>
      <w:tr w:rsidR="00493C8A" w:rsidRPr="000945B2"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532765" cy="699770"/>
                  <wp:effectExtent l="0" t="0" r="635" b="5080"/>
                  <wp:docPr id="349" name="Picture 349"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9977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de-CH"/>
              </w:rPr>
            </w:pPr>
            <w:r w:rsidRPr="00BF31F3">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BF31F3">
              <w:rPr>
                <w:lang w:val="de-CH"/>
              </w:rPr>
              <w:br/>
              <w:t xml:space="preserve">(tel.:+43 50 555 34910  fax: +43 50 555 34909  e-mail: </w:t>
            </w:r>
            <w:smartTag w:uri="urn:schemas-microsoft-com:office:smarttags" w:element="PersonName">
              <w:r w:rsidRPr="00BF31F3">
                <w:rPr>
                  <w:lang w:val="de-CH"/>
                </w:rPr>
                <w:t>barbara.fuernweger@ages.at</w:t>
              </w:r>
            </w:smartTag>
            <w:r w:rsidRPr="00BF31F3">
              <w:rPr>
                <w:lang w:val="de-CH"/>
              </w:rPr>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de-CH"/>
              </w:rPr>
            </w:pPr>
            <w:r w:rsidRPr="00BF31F3">
              <w:rPr>
                <w:lang w:val="de-CH"/>
              </w:rPr>
              <w:t>BRÉSIL / BRAZIL / BRASILIEN / BRASIL</w:t>
            </w:r>
          </w:p>
        </w:tc>
      </w:tr>
      <w:tr w:rsidR="00493C8A" w:rsidRPr="00BF31F3" w:rsidTr="005E173F">
        <w:trPr>
          <w:cantSplit/>
        </w:trPr>
        <w:tc>
          <w:tcPr>
            <w:tcW w:w="1641" w:type="dxa"/>
            <w:shd w:val="clear" w:color="auto" w:fill="auto"/>
          </w:tcPr>
          <w:p w:rsidR="00493C8A" w:rsidRPr="001E18C5" w:rsidRDefault="00493C8A" w:rsidP="005E173F">
            <w:pPr>
              <w:pStyle w:val="pldetails"/>
              <w:keepNext/>
              <w:jc w:val="center"/>
            </w:pPr>
            <w:r>
              <w:rPr>
                <w:snapToGrid/>
              </w:rPr>
              <w:drawing>
                <wp:inline distT="0" distB="0" distL="0" distR="0">
                  <wp:extent cx="572770" cy="723265"/>
                  <wp:effectExtent l="0" t="0" r="0" b="635"/>
                  <wp:docPr id="348" name="Picture 34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4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keepNext/>
              <w:rPr>
                <w:lang w:val="de-CH"/>
              </w:rPr>
            </w:pPr>
            <w:r w:rsidRPr="001E18C5">
              <w:t xml:space="preserve">Fabrício SANTANA SANTOS, </w:t>
            </w:r>
            <w:r w:rsidRPr="00BF31F3">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F31F3">
              <w:rPr>
                <w:lang w:val="pt-BR"/>
              </w:rPr>
              <w:t xml:space="preserve">(tel.:+55 61 3218 2549  fax: +55 61 3224 2842  e-mail: </w:t>
            </w:r>
            <w:smartTag w:uri="urn:schemas-microsoft-com:office:smarttags" w:element="PersonName">
              <w:r w:rsidRPr="00BF31F3">
                <w:rPr>
                  <w:lang w:val="pt-BR"/>
                </w:rPr>
                <w:t>fabricio.santos@agricultura.gov.br</w:t>
              </w:r>
            </w:smartTag>
            <w:r w:rsidRPr="00BF31F3">
              <w:rPr>
                <w:lang w:val="pt-BR"/>
              </w:rPr>
              <w:t>)</w:t>
            </w:r>
          </w:p>
        </w:tc>
      </w:tr>
      <w:tr w:rsidR="00493C8A" w:rsidRPr="00BF31F3"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564515" cy="795020"/>
                  <wp:effectExtent l="0" t="0" r="6985" b="5080"/>
                  <wp:docPr id="347" name="Picture 347"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 cy="795020"/>
                          </a:xfrm>
                          <a:prstGeom prst="rect">
                            <a:avLst/>
                          </a:prstGeom>
                          <a:noFill/>
                          <a:ln>
                            <a:noFill/>
                          </a:ln>
                        </pic:spPr>
                      </pic:pic>
                    </a:graphicData>
                  </a:graphic>
                </wp:inline>
              </w:drawing>
            </w:r>
          </w:p>
        </w:tc>
        <w:tc>
          <w:tcPr>
            <w:tcW w:w="8241" w:type="dxa"/>
            <w:gridSpan w:val="3"/>
            <w:shd w:val="clear" w:color="auto" w:fill="auto"/>
          </w:tcPr>
          <w:p w:rsidR="00493C8A" w:rsidRPr="00B325C4" w:rsidRDefault="00493C8A" w:rsidP="005E173F">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A, sala 249, 70043-900 Brasilia ,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pt-BR"/>
              </w:rPr>
            </w:pPr>
            <w:r w:rsidRPr="00BF31F3">
              <w:rPr>
                <w:lang w:val="pt-BR"/>
              </w:rPr>
              <w:t>CANADA / CANADA / KANADA / CANADÁ</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15645" cy="906145"/>
                  <wp:effectExtent l="0" t="0" r="8255" b="82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645" cy="906145"/>
                          </a:xfrm>
                          <a:prstGeom prst="rect">
                            <a:avLst/>
                          </a:prstGeom>
                          <a:noFill/>
                          <a:ln>
                            <a:noFill/>
                          </a:ln>
                        </pic:spPr>
                      </pic:pic>
                    </a:graphicData>
                  </a:graphic>
                </wp:inline>
              </w:drawing>
            </w:r>
          </w:p>
        </w:tc>
        <w:tc>
          <w:tcPr>
            <w:tcW w:w="8241" w:type="dxa"/>
            <w:gridSpan w:val="3"/>
            <w:shd w:val="clear" w:color="auto" w:fill="auto"/>
          </w:tcPr>
          <w:p w:rsidR="00493C8A" w:rsidRPr="0037547E" w:rsidRDefault="00493C8A" w:rsidP="005E173F">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39775" cy="906145"/>
                  <wp:effectExtent l="0" t="0" r="3175" b="8255"/>
                  <wp:docPr id="345" name="Picture 345"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rsidRPr="0037547E">
              <w:t xml:space="preserve">Sandy MARSHALL (Ms.), Senior Policy Specialist, Plant Breeders' Rights Office, Canadian Food Inspection Agency (CFIA), 59 Camelot Drive, Ottawa Ontario K1A 0Y9 (tel.: +1 613 773 7134  fax: +1 613 773 7261  e-mail: </w:t>
            </w:r>
            <w:smartTag w:uri="urn:schemas-microsoft-com:office:smarttags" w:element="PersonName">
              <w:r w:rsidRPr="0037547E">
                <w:t>sandy.marshall@inspection.gc.ca</w:t>
              </w:r>
            </w:smartTag>
            <w:r w:rsidRPr="0037547E">
              <w:t>)</w:t>
            </w:r>
          </w:p>
        </w:tc>
      </w:tr>
      <w:tr w:rsidR="00493C8A" w:rsidRPr="001E18C5" w:rsidTr="005E173F">
        <w:trPr>
          <w:cantSplit/>
        </w:trPr>
        <w:tc>
          <w:tcPr>
            <w:tcW w:w="9882" w:type="dxa"/>
            <w:gridSpan w:val="4"/>
            <w:shd w:val="clear" w:color="auto" w:fill="auto"/>
          </w:tcPr>
          <w:p w:rsidR="00493C8A" w:rsidRPr="00CB7727" w:rsidRDefault="00493C8A" w:rsidP="005E173F">
            <w:pPr>
              <w:pStyle w:val="plcountry"/>
            </w:pPr>
            <w:r w:rsidRPr="00BF31F3">
              <w:rPr>
                <w:color w:val="000000"/>
              </w:rPr>
              <w:t xml:space="preserve">CHILI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smartTag w:uri="urn:schemas-microsoft-com:office:smarttags" w:element="place">
                <w:r w:rsidRPr="00BF31F3">
                  <w:rPr>
                    <w:color w:val="000000"/>
                  </w:rPr>
                  <w:t>CHILE</w:t>
                </w:r>
              </w:smartTag>
            </w:smartTag>
          </w:p>
        </w:tc>
      </w:tr>
      <w:tr w:rsidR="00493C8A" w:rsidRPr="00BF31F3"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15645" cy="914400"/>
                  <wp:effectExtent l="0" t="0" r="825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AR"/>
              </w:rPr>
            </w:pPr>
            <w:r w:rsidRPr="00BF31F3">
              <w:rPr>
                <w:lang w:val="es-AR"/>
              </w:rPr>
              <w:t xml:space="preserve">Manuel TORO UGALDE, Jefe Subdepartamento, Registro de Variedades Protegidas, División Semillas, Servicio Agrícola y Ganadero (SAG), Avda Bulnes 140, piso 2, 1167-21 Santiago de Chile  </w:t>
            </w:r>
            <w:r w:rsidRPr="00BF31F3">
              <w:rPr>
                <w:lang w:val="es-AR"/>
              </w:rPr>
              <w:br/>
              <w:t>(tel.: +56 2 23451833 ext 3063  fax: +56 2 6972179  e-mail: manuel.toro@sag.gob.cl)</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es-ES"/>
              </w:rPr>
            </w:pPr>
            <w:r w:rsidRPr="00BF31F3">
              <w:rPr>
                <w:lang w:val="es-AR"/>
              </w:rPr>
              <w:t>CHINE / CHINA / CHINA / CHINA</w:t>
            </w:r>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es-ES"/>
              </w:rPr>
            </w:pPr>
            <w:r>
              <w:rPr>
                <w:snapToGrid/>
              </w:rPr>
              <w:drawing>
                <wp:inline distT="0" distB="0" distL="0" distR="0">
                  <wp:extent cx="763270" cy="977900"/>
                  <wp:effectExtent l="0" t="0" r="0" b="0"/>
                  <wp:docPr id="343" name="Picture 34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270" cy="977900"/>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t>LV</w:t>
            </w:r>
            <w:r w:rsidRPr="001017C9">
              <w:t xml:space="preserve"> Bo, Director, Division of Variety Management, Ministry of Agricu</w:t>
            </w:r>
            <w:r w:rsidRPr="00CB7727">
              <w:t xml:space="preserve">lture, No. 11 Nongzhanguannanli, </w:t>
            </w:r>
            <w:smartTag w:uri="urn:schemas-microsoft-com:office:smarttags" w:element="place">
              <w:smartTag w:uri="urn:schemas-microsoft-com:office:smarttags" w:element="City">
                <w:r w:rsidRPr="00CB7727">
                  <w:t>Beijing</w:t>
                </w:r>
              </w:smartTag>
            </w:smartTag>
            <w:r w:rsidRPr="00CB7727">
              <w:t xml:space="preserve">  </w:t>
            </w:r>
            <w:r>
              <w:br/>
              <w:t>(tel.:</w:t>
            </w:r>
            <w:r w:rsidRPr="00CB7727">
              <w:t xml:space="preserve">+86 10 59193150  fax: +86 10 59193142  e-mail: </w:t>
            </w:r>
            <w:smartTag w:uri="urn:schemas-microsoft-com:office:smarttags" w:element="PersonName">
              <w:r w:rsidRPr="00CB7727">
                <w:t>lvbo@agri.gov.cn</w:t>
              </w:r>
            </w:smartTag>
            <w:r w:rsidRPr="00CB7727">
              <w:t xml:space="preserve">) </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lastRenderedPageBreak/>
              <w:drawing>
                <wp:inline distT="0" distB="0" distL="0" distR="0">
                  <wp:extent cx="691515" cy="9620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515" cy="962025"/>
                          </a:xfrm>
                          <a:prstGeom prst="rect">
                            <a:avLst/>
                          </a:prstGeom>
                          <a:noFill/>
                          <a:ln>
                            <a:noFill/>
                          </a:ln>
                        </pic:spPr>
                      </pic:pic>
                    </a:graphicData>
                  </a:graphic>
                </wp:inline>
              </w:drawing>
            </w:r>
          </w:p>
        </w:tc>
        <w:tc>
          <w:tcPr>
            <w:tcW w:w="8241" w:type="dxa"/>
            <w:gridSpan w:val="3"/>
            <w:shd w:val="clear" w:color="auto" w:fill="auto"/>
          </w:tcPr>
          <w:p w:rsidR="00493C8A" w:rsidRPr="00CB7727" w:rsidRDefault="00493C8A" w:rsidP="005E173F">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493C8A" w:rsidRPr="001E18C5" w:rsidTr="005E173F">
        <w:trPr>
          <w:cantSplit/>
        </w:trPr>
        <w:tc>
          <w:tcPr>
            <w:tcW w:w="1641" w:type="dxa"/>
            <w:shd w:val="clear" w:color="auto" w:fill="auto"/>
          </w:tcPr>
          <w:p w:rsidR="00493C8A" w:rsidRPr="001E18C5" w:rsidRDefault="00493C8A" w:rsidP="005E173F">
            <w:pPr>
              <w:pStyle w:val="pldetails"/>
              <w:keepNext/>
              <w:jc w:val="center"/>
            </w:pPr>
            <w:r>
              <w:rPr>
                <w:snapToGrid/>
              </w:rPr>
              <w:drawing>
                <wp:inline distT="0" distB="0" distL="0" distR="0">
                  <wp:extent cx="620395" cy="835025"/>
                  <wp:effectExtent l="0" t="0" r="8255"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395" cy="835025"/>
                          </a:xfrm>
                          <a:prstGeom prst="rect">
                            <a:avLst/>
                          </a:prstGeom>
                          <a:noFill/>
                          <a:ln>
                            <a:noFill/>
                          </a:ln>
                        </pic:spPr>
                      </pic:pic>
                    </a:graphicData>
                  </a:graphic>
                </wp:inline>
              </w:drawing>
            </w:r>
          </w:p>
        </w:tc>
        <w:tc>
          <w:tcPr>
            <w:tcW w:w="8241" w:type="dxa"/>
            <w:gridSpan w:val="3"/>
            <w:shd w:val="clear" w:color="auto" w:fill="auto"/>
          </w:tcPr>
          <w:p w:rsidR="00493C8A" w:rsidRPr="00CB7727" w:rsidRDefault="00493C8A" w:rsidP="005E173F">
            <w:pPr>
              <w:pStyle w:val="pldetails"/>
              <w:keepNext/>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99770" cy="922655"/>
                  <wp:effectExtent l="0" t="0" r="508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9770" cy="922655"/>
                          </a:xfrm>
                          <a:prstGeom prst="rect">
                            <a:avLst/>
                          </a:prstGeom>
                          <a:noFill/>
                          <a:ln>
                            <a:noFill/>
                          </a:ln>
                        </pic:spPr>
                      </pic:pic>
                    </a:graphicData>
                  </a:graphic>
                </wp:inline>
              </w:drawing>
            </w:r>
          </w:p>
        </w:tc>
        <w:tc>
          <w:tcPr>
            <w:tcW w:w="8241" w:type="dxa"/>
            <w:gridSpan w:val="3"/>
            <w:shd w:val="clear" w:color="auto" w:fill="auto"/>
          </w:tcPr>
          <w:p w:rsidR="00493C8A" w:rsidRPr="008057E4" w:rsidRDefault="00493C8A" w:rsidP="005E173F">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493C8A" w:rsidRPr="001E18C5" w:rsidTr="005E173F">
        <w:trPr>
          <w:cantSplit/>
        </w:trPr>
        <w:tc>
          <w:tcPr>
            <w:tcW w:w="9882" w:type="dxa"/>
            <w:gridSpan w:val="4"/>
            <w:shd w:val="clear" w:color="auto" w:fill="auto"/>
          </w:tcPr>
          <w:p w:rsidR="00493C8A" w:rsidRPr="008057E4" w:rsidRDefault="00493C8A" w:rsidP="005E173F">
            <w:pPr>
              <w:pStyle w:val="plcountry"/>
            </w:pPr>
            <w:r w:rsidRPr="00BF31F3">
              <w:rPr>
                <w:lang w:val="es-ES"/>
              </w:rPr>
              <w:t>COLOMBIE / COLOMBIA / KOLUMBIEN / COLOMBIA</w:t>
            </w:r>
          </w:p>
        </w:tc>
      </w:tr>
      <w:tr w:rsidR="00493C8A" w:rsidRPr="000945B2" w:rsidTr="005E173F">
        <w:trPr>
          <w:cantSplit/>
        </w:trPr>
        <w:tc>
          <w:tcPr>
            <w:tcW w:w="1641" w:type="dxa"/>
            <w:shd w:val="clear" w:color="auto" w:fill="auto"/>
          </w:tcPr>
          <w:p w:rsidR="00493C8A" w:rsidRPr="001E18C5" w:rsidRDefault="00493C8A" w:rsidP="005E173F">
            <w:pPr>
              <w:pStyle w:val="pldetails"/>
              <w:jc w:val="center"/>
            </w:pPr>
          </w:p>
        </w:tc>
        <w:tc>
          <w:tcPr>
            <w:tcW w:w="8241" w:type="dxa"/>
            <w:gridSpan w:val="3"/>
            <w:shd w:val="clear" w:color="auto" w:fill="auto"/>
          </w:tcPr>
          <w:p w:rsidR="00493C8A" w:rsidRPr="00BF31F3" w:rsidRDefault="00493C8A" w:rsidP="005E173F">
            <w:pPr>
              <w:pStyle w:val="pldetails"/>
              <w:rPr>
                <w:lang w:val="es-AR"/>
              </w:rPr>
            </w:pPr>
            <w:r w:rsidRPr="00BF31F3">
              <w:rPr>
                <w:lang w:val="es-AR"/>
              </w:rPr>
              <w:t xml:space="preserve">Juan Camilo SARETZKI-FORERO, Primer Secretario, Misión Permanente de Colombia, Chemin Champ dÁnier 17-19, 1209 Ginebra  </w:t>
            </w:r>
            <w:r w:rsidRPr="00BF31F3">
              <w:rPr>
                <w:lang w:val="es-AR"/>
              </w:rPr>
              <w:br/>
              <w:t>(tel.: 41 22 789 4554  fax: 41 22 791 0787  e-mail: juan.saretzki@missioncolombia.ch)</w:t>
            </w:r>
          </w:p>
        </w:tc>
      </w:tr>
      <w:tr w:rsidR="00493C8A" w:rsidRPr="001E18C5" w:rsidTr="005E173F">
        <w:trPr>
          <w:cantSplit/>
        </w:trPr>
        <w:tc>
          <w:tcPr>
            <w:tcW w:w="9882" w:type="dxa"/>
            <w:gridSpan w:val="4"/>
            <w:shd w:val="clear" w:color="auto" w:fill="auto"/>
          </w:tcPr>
          <w:p w:rsidR="00493C8A" w:rsidRPr="00CB7727" w:rsidRDefault="00493C8A" w:rsidP="005E173F">
            <w:pPr>
              <w:pStyle w:val="plcountry"/>
            </w:pPr>
            <w:r w:rsidRPr="00CB7727">
              <w:t xml:space="preserve">DANEMARK / </w:t>
            </w:r>
            <w:smartTag w:uri="urn:schemas-microsoft-com:office:smarttags" w:element="country-region">
              <w:smartTag w:uri="urn:schemas-microsoft-com:office:smarttags" w:element="place">
                <w:r w:rsidRPr="00CB7727">
                  <w:t>DENMARK</w:t>
                </w:r>
              </w:smartTag>
            </w:smartTag>
            <w:r w:rsidRPr="00CB7727">
              <w:t xml:space="preserve"> / DÄNEMARK / DINAMARCA</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23265" cy="930275"/>
                  <wp:effectExtent l="0" t="0" r="635" b="3175"/>
                  <wp:docPr id="339" name="Picture 33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930275"/>
                          </a:xfrm>
                          <a:prstGeom prst="rect">
                            <a:avLst/>
                          </a:prstGeom>
                          <a:noFill/>
                          <a:ln>
                            <a:noFill/>
                          </a:ln>
                        </pic:spPr>
                      </pic:pic>
                    </a:graphicData>
                  </a:graphic>
                </wp:inline>
              </w:drawing>
            </w:r>
          </w:p>
        </w:tc>
        <w:tc>
          <w:tcPr>
            <w:tcW w:w="8241" w:type="dxa"/>
            <w:gridSpan w:val="3"/>
            <w:shd w:val="clear" w:color="auto" w:fill="auto"/>
          </w:tcPr>
          <w:p w:rsidR="00493C8A" w:rsidRPr="000C3B8B" w:rsidRDefault="00493C8A" w:rsidP="005E173F">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493C8A" w:rsidRPr="001E18C5" w:rsidTr="005E173F">
        <w:trPr>
          <w:cantSplit/>
        </w:trPr>
        <w:tc>
          <w:tcPr>
            <w:tcW w:w="9882" w:type="dxa"/>
            <w:gridSpan w:val="4"/>
            <w:shd w:val="clear" w:color="auto" w:fill="auto"/>
          </w:tcPr>
          <w:p w:rsidR="00493C8A" w:rsidRPr="00CB7727" w:rsidRDefault="00493C8A" w:rsidP="005E173F">
            <w:pPr>
              <w:pStyle w:val="plcountry"/>
            </w:pPr>
            <w:r w:rsidRPr="00BF31F3">
              <w:rPr>
                <w:lang w:val="es-ES"/>
              </w:rPr>
              <w:t>ESPAGNE / SPAIN / SPANIEN / ESPAÑA</w:t>
            </w:r>
          </w:p>
        </w:tc>
      </w:tr>
      <w:tr w:rsidR="00493C8A" w:rsidRPr="00BF31F3"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810895" cy="1049655"/>
                  <wp:effectExtent l="0" t="0" r="8255" b="0"/>
                  <wp:docPr id="338" name="Picture 33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ES"/>
              </w:rPr>
            </w:pPr>
            <w:r w:rsidRPr="00BF31F3">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BF31F3">
              <w:rPr>
                <w:lang w:val="es-AR"/>
              </w:rPr>
              <w:br/>
              <w:t>(tel.: +34 91 347 6712  fax: +34 91 347 6703  e-mail: luis.salaices@magrama.es)</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es-ES"/>
              </w:rPr>
            </w:pPr>
            <w:r>
              <w:rPr>
                <w:snapToGrid/>
              </w:rPr>
              <w:drawing>
                <wp:inline distT="0" distB="0" distL="0" distR="0">
                  <wp:extent cx="755650" cy="922655"/>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ES"/>
              </w:rPr>
            </w:pPr>
            <w:r w:rsidRPr="00BF31F3">
              <w:rPr>
                <w:lang w:val="es-ES"/>
              </w:rPr>
              <w:t xml:space="preserve">Jose Luis ALONSO PRADOS, </w:t>
            </w:r>
            <w:r w:rsidRPr="00BF31F3">
              <w:rPr>
                <w:color w:val="000000"/>
                <w:lang w:val="es-AR"/>
              </w:rPr>
              <w:t>Director Técnico,</w:t>
            </w:r>
            <w:r w:rsidRPr="00BF31F3">
              <w:rPr>
                <w:lang w:val="es-ES"/>
              </w:rPr>
              <w:t xml:space="preserve"> Dirección Técnica de Evaluación de Variedades y Productos Fitosantarios (DTEVPF), INIA, Ctra de la Coruña km 7, E-28040 Madrid  </w:t>
            </w:r>
            <w:r w:rsidRPr="00BF31F3">
              <w:rPr>
                <w:lang w:val="es-ES"/>
              </w:rPr>
              <w:br/>
              <w:t>(tel.:+34 91 347 1473  fax: +34 91 347 4168  e-mail: prados@inia.es)</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es-ES"/>
              </w:rPr>
            </w:pPr>
            <w:r w:rsidRPr="00BF31F3">
              <w:rPr>
                <w:lang w:val="es-ES"/>
              </w:rPr>
              <w:t>ESTONIE / ESTONIA / ESTLAND / ESTONIA</w:t>
            </w:r>
          </w:p>
        </w:tc>
      </w:tr>
      <w:tr w:rsidR="00493C8A" w:rsidRPr="00BF31F3" w:rsidTr="005E173F">
        <w:trPr>
          <w:cantSplit/>
        </w:trPr>
        <w:tc>
          <w:tcPr>
            <w:tcW w:w="1641" w:type="dxa"/>
            <w:shd w:val="clear" w:color="auto" w:fill="auto"/>
          </w:tcPr>
          <w:p w:rsidR="00493C8A" w:rsidRPr="00BF31F3" w:rsidRDefault="00493C8A" w:rsidP="005E173F">
            <w:pPr>
              <w:pStyle w:val="pldetails"/>
              <w:jc w:val="center"/>
              <w:rPr>
                <w:lang w:val="es-ES"/>
              </w:rPr>
            </w:pPr>
            <w:r>
              <w:rPr>
                <w:snapToGrid/>
              </w:rPr>
              <w:drawing>
                <wp:inline distT="0" distB="0" distL="0" distR="0">
                  <wp:extent cx="683895" cy="819150"/>
                  <wp:effectExtent l="0" t="0" r="1905" b="0"/>
                  <wp:docPr id="336" name="Picture 336"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0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 cy="81915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ES"/>
              </w:rPr>
            </w:pPr>
            <w:r w:rsidRPr="00BF31F3">
              <w:rPr>
                <w:lang w:val="es-ES"/>
              </w:rPr>
              <w:t>Laima PUUR (Ms.), Head, Variety Department, Estonian Agricultural Board, Vabaduse sq. 4, EE</w:t>
            </w:r>
            <w:r w:rsidRPr="00BF31F3">
              <w:rPr>
                <w:lang w:val="es-ES"/>
              </w:rPr>
              <w:noBreakHyphen/>
              <w:t xml:space="preserve">71020 Viljandi  </w:t>
            </w:r>
            <w:r w:rsidRPr="00BF31F3">
              <w:rPr>
                <w:lang w:val="es-ES"/>
              </w:rPr>
              <w:br/>
              <w:t xml:space="preserve">(tel.:+372 4351240  fax: +372 4351241  e-mail: </w:t>
            </w:r>
            <w:smartTag w:uri="urn:schemas-microsoft-com:office:smarttags" w:element="PersonName">
              <w:r w:rsidRPr="00BF31F3">
                <w:rPr>
                  <w:lang w:val="es-ES"/>
                </w:rPr>
                <w:t>laima.puur@pma.agri.ee</w:t>
              </w:r>
            </w:smartTag>
            <w:r w:rsidRPr="00BF31F3">
              <w:rPr>
                <w:lang w:val="es-ES"/>
              </w:rPr>
              <w:t>)</w:t>
            </w:r>
          </w:p>
        </w:tc>
      </w:tr>
      <w:tr w:rsidR="00493C8A" w:rsidRPr="007C1DA9" w:rsidTr="005E173F">
        <w:trPr>
          <w:cantSplit/>
        </w:trPr>
        <w:tc>
          <w:tcPr>
            <w:tcW w:w="9882" w:type="dxa"/>
            <w:gridSpan w:val="4"/>
            <w:shd w:val="clear" w:color="auto" w:fill="auto"/>
          </w:tcPr>
          <w:p w:rsidR="00493C8A" w:rsidRPr="00BF31F3" w:rsidRDefault="00493C8A" w:rsidP="005E173F">
            <w:pPr>
              <w:pStyle w:val="plcountry"/>
              <w:rPr>
                <w:lang w:val="es-ES"/>
              </w:rPr>
            </w:pPr>
            <w:r w:rsidRPr="00BF31F3">
              <w:rPr>
                <w:lang w:val="es-ES"/>
              </w:rPr>
              <w:lastRenderedPageBreak/>
              <w:t>ÉTATS-UNIS D'AMÉRIQUE / UNITED STATES OF AMERICA / VEREINIGTE STAATEN VON AMERIKA / ESTADOS UNIDOS DE AMÉRICA</w:t>
            </w:r>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es-ES"/>
              </w:rPr>
            </w:pPr>
            <w:r>
              <w:rPr>
                <w:snapToGrid/>
              </w:rPr>
              <w:drawing>
                <wp:inline distT="0" distB="0" distL="0" distR="0">
                  <wp:extent cx="747395" cy="922655"/>
                  <wp:effectExtent l="0" t="0" r="0" b="0"/>
                  <wp:docPr id="335" name="Picture 335"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29">
                            <a:extLst>
                              <a:ext uri="{28A0092B-C50C-407E-A947-70E740481C1C}">
                                <a14:useLocalDpi xmlns:a14="http://schemas.microsoft.com/office/drawing/2010/main" val="0"/>
                              </a:ext>
                            </a:extLst>
                          </a:blip>
                          <a:srcRect r="10249"/>
                          <a:stretch>
                            <a:fillRect/>
                          </a:stretch>
                        </pic:blipFill>
                        <pic:spPr bwMode="auto">
                          <a:xfrm>
                            <a:off x="0" y="0"/>
                            <a:ext cx="747395" cy="922655"/>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rsidRPr="001E18C5">
              <w:t xml:space="preserve">Kitisri SUKHAPINDA (Ms.), Patent Attorney, Office of Policy and External Affairs, United States Patent and Trademark Office (USPTO), Madison Building, West Wing, 600 Dulany Street, MDW 10A30, Alexandria VA 22313 </w:t>
            </w:r>
            <w:r w:rsidRPr="001E18C5">
              <w:br/>
              <w:t xml:space="preserve">(tel.:+1 571 272 9300  fax: + 1 571 273 0085  e-mail: </w:t>
            </w:r>
            <w:smartTag w:uri="urn:schemas-microsoft-com:office:smarttags" w:element="PersonName">
              <w:r w:rsidRPr="001E18C5">
                <w:t>kitisri.sukhapinda@uspto.gov</w:t>
              </w:r>
            </w:smartTag>
            <w:r w:rsidRPr="001E18C5">
              <w:t>)</w:t>
            </w:r>
          </w:p>
        </w:tc>
      </w:tr>
      <w:tr w:rsidR="00493C8A" w:rsidRPr="004154CD" w:rsidTr="005E173F">
        <w:trPr>
          <w:cantSplit/>
        </w:trPr>
        <w:tc>
          <w:tcPr>
            <w:tcW w:w="1641" w:type="dxa"/>
            <w:shd w:val="clear" w:color="auto" w:fill="auto"/>
          </w:tcPr>
          <w:p w:rsidR="00493C8A" w:rsidRDefault="00493C8A" w:rsidP="005E173F">
            <w:pPr>
              <w:pStyle w:val="pldetails"/>
              <w:jc w:val="center"/>
            </w:pPr>
            <w:r>
              <w:rPr>
                <w:snapToGrid/>
              </w:rPr>
              <w:drawing>
                <wp:inline distT="0" distB="0" distL="0" distR="0">
                  <wp:extent cx="707390" cy="938530"/>
                  <wp:effectExtent l="0" t="0" r="0" b="0"/>
                  <wp:docPr id="334" name="Picture 33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390" cy="938530"/>
                          </a:xfrm>
                          <a:prstGeom prst="rect">
                            <a:avLst/>
                          </a:prstGeom>
                          <a:noFill/>
                          <a:ln>
                            <a:noFill/>
                          </a:ln>
                        </pic:spPr>
                      </pic:pic>
                    </a:graphicData>
                  </a:graphic>
                </wp:inline>
              </w:drawing>
            </w:r>
          </w:p>
        </w:tc>
        <w:tc>
          <w:tcPr>
            <w:tcW w:w="8241" w:type="dxa"/>
            <w:gridSpan w:val="3"/>
            <w:shd w:val="clear" w:color="auto" w:fill="auto"/>
          </w:tcPr>
          <w:p w:rsidR="00493C8A" w:rsidRPr="004154CD" w:rsidRDefault="00493C8A" w:rsidP="005E173F">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es-ES"/>
              </w:rPr>
            </w:pPr>
            <w:r>
              <w:rPr>
                <w:snapToGrid/>
              </w:rPr>
              <w:drawing>
                <wp:inline distT="0" distB="0" distL="0" distR="0">
                  <wp:extent cx="659765" cy="874395"/>
                  <wp:effectExtent l="0" t="0" r="6985"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765" cy="874395"/>
                          </a:xfrm>
                          <a:prstGeom prst="rect">
                            <a:avLst/>
                          </a:prstGeom>
                          <a:noFill/>
                          <a:ln>
                            <a:noFill/>
                          </a:ln>
                        </pic:spPr>
                      </pic:pic>
                    </a:graphicData>
                  </a:graphic>
                </wp:inline>
              </w:drawing>
            </w:r>
          </w:p>
        </w:tc>
        <w:tc>
          <w:tcPr>
            <w:tcW w:w="8241" w:type="dxa"/>
            <w:gridSpan w:val="3"/>
            <w:shd w:val="clear" w:color="auto" w:fill="auto"/>
          </w:tcPr>
          <w:p w:rsidR="00493C8A" w:rsidRPr="001E18C5" w:rsidRDefault="00493C8A" w:rsidP="005E173F">
            <w:pPr>
              <w:pStyle w:val="pldetails"/>
            </w:pPr>
            <w:r w:rsidRPr="00412B2A">
              <w:t xml:space="preserve">Karin L. FERRITER (Ms.), Intellectual Property Attaché, United States Mission to the WTO, 11, route de Pregny, 1292 Chambesy  </w:t>
            </w:r>
            <w:r w:rsidRPr="00412B2A">
              <w:br/>
              <w:t xml:space="preserve">(tel.: +41 22 749 5281  e-mail: </w:t>
            </w:r>
            <w:smartTag w:uri="urn:schemas-microsoft-com:office:smarttags" w:element="PersonName">
              <w:r w:rsidRPr="00412B2A">
                <w:t>karin_ferriter@ustr.eop.gov</w:t>
              </w:r>
            </w:smartTag>
            <w:r w:rsidRPr="00412B2A">
              <w:t>)</w:t>
            </w:r>
          </w:p>
        </w:tc>
      </w:tr>
      <w:tr w:rsidR="00493C8A" w:rsidRPr="001E18C5" w:rsidTr="005E173F">
        <w:trPr>
          <w:cantSplit/>
        </w:trPr>
        <w:tc>
          <w:tcPr>
            <w:tcW w:w="9882" w:type="dxa"/>
            <w:gridSpan w:val="4"/>
            <w:shd w:val="clear" w:color="auto" w:fill="auto"/>
          </w:tcPr>
          <w:p w:rsidR="00493C8A" w:rsidRPr="00162D1F" w:rsidRDefault="00493C8A" w:rsidP="005E173F">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12140" cy="819150"/>
                  <wp:effectExtent l="0" t="0" r="0" b="0"/>
                  <wp:docPr id="332" name="Picture 332"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140" cy="819150"/>
                          </a:xfrm>
                          <a:prstGeom prst="rect">
                            <a:avLst/>
                          </a:prstGeom>
                          <a:noFill/>
                          <a:ln>
                            <a:noFill/>
                          </a:ln>
                        </pic:spPr>
                      </pic:pic>
                    </a:graphicData>
                  </a:graphic>
                </wp:inline>
              </w:drawing>
            </w:r>
          </w:p>
        </w:tc>
        <w:tc>
          <w:tcPr>
            <w:tcW w:w="8241" w:type="dxa"/>
            <w:gridSpan w:val="3"/>
            <w:shd w:val="clear" w:color="auto" w:fill="auto"/>
          </w:tcPr>
          <w:p w:rsidR="00493C8A" w:rsidRPr="00162D1F" w:rsidRDefault="00493C8A" w:rsidP="005E173F">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493C8A" w:rsidRPr="001E18C5" w:rsidTr="005E173F">
        <w:trPr>
          <w:cantSplit/>
        </w:trPr>
        <w:tc>
          <w:tcPr>
            <w:tcW w:w="9882" w:type="dxa"/>
            <w:gridSpan w:val="4"/>
            <w:shd w:val="clear" w:color="auto" w:fill="auto"/>
          </w:tcPr>
          <w:p w:rsidR="00493C8A" w:rsidRPr="00162D1F" w:rsidRDefault="00493C8A" w:rsidP="005E173F">
            <w:pPr>
              <w:pStyle w:val="plcountry"/>
            </w:pPr>
            <w:r w:rsidRPr="00BF31F3">
              <w:rPr>
                <w:lang w:val="fr-FR"/>
              </w:rPr>
              <w:t>FRANCE / FRANCE / FRANKREICH / FRANCIA</w:t>
            </w:r>
          </w:p>
        </w:tc>
      </w:tr>
      <w:tr w:rsidR="00493C8A" w:rsidRPr="000945B2"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68020" cy="819150"/>
                  <wp:effectExtent l="0" t="0" r="0" b="0"/>
                  <wp:docPr id="331" name="Picture 331"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9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BF31F3">
              <w:rPr>
                <w:lang w:val="fr-FR"/>
              </w:rPr>
              <w:t xml:space="preserve">Joël GUIARD, Expert études des variétés Relations internationales OCVV UPOV, Groupe d'étude et de contrôle des variétés et des semences (GEVES), Rue Georges Morel, CS 90024, F-49071 Beaucouzé Cedex </w:t>
            </w:r>
            <w:r w:rsidRPr="00BF31F3">
              <w:rPr>
                <w:lang w:val="fr-FR"/>
              </w:rPr>
              <w:br/>
              <w:t xml:space="preserve">(tel.:+33 241 228637  fax: +33 241 228601  e-mail: </w:t>
            </w:r>
            <w:smartTag w:uri="urn:schemas-microsoft-com:office:smarttags" w:element="PersonName">
              <w:r w:rsidRPr="00BF31F3">
                <w:rPr>
                  <w:lang w:val="fr-FR"/>
                </w:rPr>
                <w:t>joel.guiard@geves.fr</w:t>
              </w:r>
            </w:smartTag>
            <w:r w:rsidRPr="00BF31F3">
              <w:rPr>
                <w:lang w:val="fr-FR"/>
              </w:rPr>
              <w:t>)</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9770" cy="946150"/>
                  <wp:effectExtent l="0" t="0" r="5080" b="6350"/>
                  <wp:docPr id="330" name="Picture 330"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9770" cy="94615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BF31F3">
              <w:rPr>
                <w:lang w:val="fr-FR"/>
              </w:rPr>
              <w:t xml:space="preserve">François BOULINEAU, DUS Coordinator, Groupe d’étude et de contrôle des variétés et des semences (GEVES), F-49250 Brion  </w:t>
            </w:r>
            <w:r w:rsidRPr="00BF31F3">
              <w:rPr>
                <w:lang w:val="fr-FR"/>
              </w:rPr>
              <w:br/>
              <w:t xml:space="preserve">(tel.: +33 2 41 57 23 22  fax: +33 2 41 57 46 19  e-mail: </w:t>
            </w:r>
            <w:smartTag w:uri="urn:schemas-microsoft-com:office:smarttags" w:element="PersonName">
              <w:r w:rsidRPr="00BF31F3">
                <w:rPr>
                  <w:lang w:val="fr-FR"/>
                </w:rPr>
                <w:t>francois.boulineau@geves.fr</w:t>
              </w:r>
            </w:smartTag>
            <w:r w:rsidRPr="00BF31F3">
              <w:rPr>
                <w:lang w:val="fr-FR"/>
              </w:rPr>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color w:val="000000"/>
              </w:rPr>
              <w:t xml:space="preserve">HONGRIE / </w:t>
            </w:r>
            <w:smartTag w:uri="urn:schemas-microsoft-com:office:smarttags" w:element="country-region">
              <w:smartTag w:uri="urn:schemas-microsoft-com:office:smarttags" w:element="place">
                <w:r w:rsidRPr="00BF31F3">
                  <w:rPr>
                    <w:color w:val="000000"/>
                  </w:rPr>
                  <w:t>HUNGARY</w:t>
                </w:r>
              </w:smartTag>
            </w:smartTag>
            <w:r w:rsidRPr="00BF31F3">
              <w:rPr>
                <w:color w:val="000000"/>
              </w:rPr>
              <w:t xml:space="preserve"> / UNGARN / HUNGRÍA</w:t>
            </w:r>
          </w:p>
        </w:tc>
      </w:tr>
      <w:tr w:rsidR="00493C8A" w:rsidRPr="001E18C5"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9770" cy="962025"/>
                  <wp:effectExtent l="0" t="0" r="5080" b="9525"/>
                  <wp:docPr id="329" name="Picture 329"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770" cy="962025"/>
                          </a:xfrm>
                          <a:prstGeom prst="rect">
                            <a:avLst/>
                          </a:prstGeom>
                          <a:noFill/>
                          <a:ln>
                            <a:noFill/>
                          </a:ln>
                        </pic:spPr>
                      </pic:pic>
                    </a:graphicData>
                  </a:graphic>
                </wp:inline>
              </w:drawing>
            </w:r>
          </w:p>
        </w:tc>
        <w:tc>
          <w:tcPr>
            <w:tcW w:w="8241" w:type="dxa"/>
            <w:gridSpan w:val="3"/>
            <w:shd w:val="clear" w:color="auto" w:fill="auto"/>
          </w:tcPr>
          <w:p w:rsidR="00493C8A" w:rsidRPr="009050B3" w:rsidRDefault="00493C8A" w:rsidP="005E173F">
            <w:pPr>
              <w:pStyle w:val="pldetails"/>
            </w:pPr>
            <w:r w:rsidRPr="009050B3">
              <w:t xml:space="preserve">Zsuzsanna FÜSTÖS (Mrs.), Head, Horticultural Variety Trial Department, National Food Chain Safety Office (NÉBIH), Keleti K. u. 24, H-1024 Budapest  </w:t>
            </w:r>
            <w:r>
              <w:br/>
            </w:r>
            <w:r w:rsidRPr="009050B3">
              <w:t>(tel.: +36 1 336 9160  fax: +36 1 336 9097  e-mail: fustoszs@nebih.gov.hu)</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color w:val="000000"/>
              </w:rPr>
              <w:lastRenderedPageBreak/>
              <w:t xml:space="preserve">IRLANDE / </w:t>
            </w:r>
            <w:smartTag w:uri="urn:schemas-microsoft-com:office:smarttags" w:element="country-region">
              <w:smartTag w:uri="urn:schemas-microsoft-com:office:smarttags" w:element="place">
                <w:r w:rsidRPr="00BF31F3">
                  <w:rPr>
                    <w:color w:val="000000"/>
                  </w:rPr>
                  <w:t>IRELAND</w:t>
                </w:r>
              </w:smartTag>
            </w:smartTag>
            <w:r w:rsidRPr="00BF31F3">
              <w:rPr>
                <w:color w:val="000000"/>
              </w:rPr>
              <w:t xml:space="preserve"> / IRLAND / IRLANDA</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9770" cy="842645"/>
                  <wp:effectExtent l="0" t="0" r="5080" b="0"/>
                  <wp:docPr id="328" name="Picture 328"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9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9770" cy="842645"/>
                          </a:xfrm>
                          <a:prstGeom prst="rect">
                            <a:avLst/>
                          </a:prstGeom>
                          <a:noFill/>
                          <a:ln>
                            <a:noFill/>
                          </a:ln>
                        </pic:spPr>
                      </pic:pic>
                    </a:graphicData>
                  </a:graphic>
                </wp:inline>
              </w:drawing>
            </w:r>
          </w:p>
        </w:tc>
        <w:tc>
          <w:tcPr>
            <w:tcW w:w="8241" w:type="dxa"/>
            <w:gridSpan w:val="3"/>
            <w:shd w:val="clear" w:color="auto" w:fill="auto"/>
          </w:tcPr>
          <w:p w:rsidR="00493C8A" w:rsidRPr="00493C8A" w:rsidRDefault="00493C8A" w:rsidP="005E173F">
            <w:pPr>
              <w:pStyle w:val="pldetails"/>
              <w:rPr>
                <w:lang w:val="de-DE"/>
              </w:rPr>
            </w:pPr>
            <w:r w:rsidRPr="0039527E">
              <w:t xml:space="preserve">Donal COLEMAN, Controller of Plant Breeders' Rights, National Crop Evaluation Centre, Department of Agriculture, National Crops Centre, Backweston Farm, Leixlip , Co. </w:t>
            </w:r>
            <w:r w:rsidRPr="00493C8A">
              <w:rPr>
                <w:lang w:val="de-DE"/>
              </w:rPr>
              <w:t xml:space="preserve">Kildare (tel.: +353 1 630 2902  fax: +353 1 628 0634  e-mail: </w:t>
            </w:r>
            <w:smartTag w:uri="urn:schemas-microsoft-com:office:smarttags" w:element="PersonName">
              <w:r w:rsidRPr="00493C8A">
                <w:rPr>
                  <w:lang w:val="de-DE"/>
                </w:rPr>
                <w:t>donal.coleman@agriculture.gov.ie</w:t>
              </w:r>
            </w:smartTag>
            <w:r w:rsidRPr="00493C8A">
              <w:rPr>
                <w:lang w:val="de-DE"/>
              </w:rPr>
              <w:t>)</w:t>
            </w:r>
          </w:p>
        </w:tc>
      </w:tr>
      <w:tr w:rsidR="00493C8A" w:rsidRPr="006D2CE7"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39775" cy="1144905"/>
                  <wp:effectExtent l="0" t="0" r="3175" b="0"/>
                  <wp:docPr id="327" name="Picture 327"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9775" cy="1144905"/>
                          </a:xfrm>
                          <a:prstGeom prst="rect">
                            <a:avLst/>
                          </a:prstGeom>
                          <a:noFill/>
                          <a:ln>
                            <a:noFill/>
                          </a:ln>
                        </pic:spPr>
                      </pic:pic>
                    </a:graphicData>
                  </a:graphic>
                </wp:inline>
              </w:drawing>
            </w:r>
          </w:p>
        </w:tc>
        <w:tc>
          <w:tcPr>
            <w:tcW w:w="8241" w:type="dxa"/>
            <w:gridSpan w:val="3"/>
            <w:shd w:val="clear" w:color="auto" w:fill="auto"/>
          </w:tcPr>
          <w:p w:rsidR="00493C8A" w:rsidRPr="0039527E" w:rsidRDefault="00493C8A" w:rsidP="005E173F">
            <w:pPr>
              <w:pStyle w:val="pldetails"/>
            </w:pPr>
            <w:r w:rsidRPr="00BF31F3">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BF31F3">
                  <w:rPr>
                    <w:color w:val="000000"/>
                  </w:rPr>
                  <w:t>Brussels</w:t>
                </w:r>
              </w:smartTag>
            </w:smartTag>
            <w:r w:rsidRPr="00BF31F3">
              <w:rPr>
                <w:color w:val="000000"/>
              </w:rPr>
              <w:t xml:space="preserve"> </w:t>
            </w:r>
            <w:r w:rsidRPr="00BF31F3">
              <w:rPr>
                <w:color w:val="000000"/>
              </w:rPr>
              <w:br/>
              <w:t xml:space="preserve">(tel.: +32 2 281 4964  fax: +32 2 281 6198  e-mail: </w:t>
            </w:r>
            <w:smartTag w:uri="urn:schemas-microsoft-com:office:smarttags" w:element="PersonName">
              <w:r w:rsidRPr="00BF31F3">
                <w:rPr>
                  <w:color w:val="000000"/>
                </w:rPr>
                <w:t>antonio.ataz@consilium.europa.eu</w:t>
              </w:r>
            </w:smartTag>
            <w:r w:rsidRPr="00BF31F3">
              <w:rPr>
                <w:color w:val="000000"/>
              </w:rPr>
              <w:t>)</w:t>
            </w:r>
          </w:p>
        </w:tc>
      </w:tr>
      <w:tr w:rsidR="00493C8A" w:rsidRPr="001E18C5" w:rsidTr="005E173F">
        <w:trPr>
          <w:cantSplit/>
        </w:trPr>
        <w:tc>
          <w:tcPr>
            <w:tcW w:w="9882" w:type="dxa"/>
            <w:gridSpan w:val="4"/>
            <w:shd w:val="clear" w:color="auto" w:fill="auto"/>
          </w:tcPr>
          <w:p w:rsidR="00493C8A" w:rsidRPr="00162D1F" w:rsidRDefault="00493C8A" w:rsidP="005E173F">
            <w:pPr>
              <w:pStyle w:val="plcountry"/>
            </w:pPr>
            <w:r w:rsidRPr="00CB7727">
              <w:t xml:space="preserve">ITALIE / </w:t>
            </w:r>
            <w:smartTag w:uri="urn:schemas-microsoft-com:office:smarttags" w:element="place">
              <w:smartTag w:uri="urn:schemas-microsoft-com:office:smarttags" w:element="country-region">
                <w:r w:rsidRPr="00CB7727">
                  <w:t>ITALY</w:t>
                </w:r>
              </w:smartTag>
            </w:smartTag>
            <w:r w:rsidRPr="00CB7727">
              <w:t xml:space="preserve"> / ITALIEN / ITALIA</w:t>
            </w:r>
          </w:p>
        </w:tc>
      </w:tr>
      <w:tr w:rsidR="00493C8A" w:rsidRPr="001E18C5" w:rsidTr="005E173F">
        <w:trPr>
          <w:cantSplit/>
          <w:trHeight w:val="887"/>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12140" cy="731520"/>
                  <wp:effectExtent l="0" t="0" r="0" b="0"/>
                  <wp:docPr id="326" name="Picture 326"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140" cy="731520"/>
                          </a:xfrm>
                          <a:prstGeom prst="rect">
                            <a:avLst/>
                          </a:prstGeom>
                          <a:noFill/>
                          <a:ln>
                            <a:noFill/>
                          </a:ln>
                        </pic:spPr>
                      </pic:pic>
                    </a:graphicData>
                  </a:graphic>
                </wp:inline>
              </w:drawing>
            </w:r>
          </w:p>
        </w:tc>
        <w:tc>
          <w:tcPr>
            <w:tcW w:w="8241" w:type="dxa"/>
            <w:gridSpan w:val="3"/>
            <w:shd w:val="clear" w:color="auto" w:fill="auto"/>
          </w:tcPr>
          <w:p w:rsidR="00493C8A" w:rsidRPr="00162D1F" w:rsidRDefault="00493C8A" w:rsidP="005E173F">
            <w:pPr>
              <w:pStyle w:val="pldetails"/>
            </w:pPr>
            <w:r w:rsidRPr="007E1A2F">
              <w:t xml:space="preserve">Pier Giacomo BIANCHI, Head, General Affairs, National Office for Seed Certification INRAN, Via Ugo Bassi, 8, I-20159 Milano  </w:t>
            </w:r>
            <w:r w:rsidRPr="007E1A2F">
              <w:br/>
              <w:t xml:space="preserve">(tel.:+39 02 69012026  fax: +39 02 69012049  e-mail: </w:t>
            </w:r>
            <w:smartTag w:uri="urn:schemas-microsoft-com:office:smarttags" w:element="PersonName">
              <w:r w:rsidRPr="007E1A2F">
                <w:t>pg.bianchi@ense.it</w:t>
              </w:r>
            </w:smartTag>
            <w:r w:rsidRPr="007E1A2F">
              <w:t>)</w:t>
            </w:r>
          </w:p>
        </w:tc>
      </w:tr>
      <w:tr w:rsidR="00493C8A" w:rsidRPr="001E18C5" w:rsidTr="005E173F">
        <w:trPr>
          <w:cantSplit/>
        </w:trPr>
        <w:tc>
          <w:tcPr>
            <w:tcW w:w="9882" w:type="dxa"/>
            <w:gridSpan w:val="4"/>
            <w:shd w:val="clear" w:color="auto" w:fill="auto"/>
          </w:tcPr>
          <w:p w:rsidR="00493C8A" w:rsidRPr="00162D1F" w:rsidRDefault="00493C8A" w:rsidP="005E173F">
            <w:pPr>
              <w:pStyle w:val="plcountry"/>
            </w:pPr>
            <w:r w:rsidRPr="00CB7727">
              <w:t xml:space="preserve">JAPON / </w:t>
            </w:r>
            <w:smartTag w:uri="urn:schemas-microsoft-com:office:smarttags" w:element="country-region">
              <w:r w:rsidRPr="00CB7727">
                <w:t>JAPAN</w:t>
              </w:r>
            </w:smartTag>
            <w:r w:rsidRPr="00CB7727">
              <w:t xml:space="preserve"> / </w:t>
            </w:r>
            <w:smartTag w:uri="urn:schemas-microsoft-com:office:smarttags" w:element="place">
              <w:smartTag w:uri="urn:schemas-microsoft-com:office:smarttags" w:element="country-region">
                <w:r w:rsidRPr="00CB7727">
                  <w:t>JAPAN</w:t>
                </w:r>
              </w:smartTag>
            </w:smartTag>
            <w:r w:rsidRPr="00CB7727">
              <w:t xml:space="preserve"> / JAPÓN</w:t>
            </w:r>
          </w:p>
        </w:tc>
      </w:tr>
      <w:tr w:rsidR="00493C8A" w:rsidRPr="00BE4479"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15645" cy="954405"/>
                  <wp:effectExtent l="0" t="0" r="8255" b="0"/>
                  <wp:docPr id="325" name="Picture 32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4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5645" cy="954405"/>
                          </a:xfrm>
                          <a:prstGeom prst="rect">
                            <a:avLst/>
                          </a:prstGeom>
                          <a:noFill/>
                          <a:ln>
                            <a:noFill/>
                          </a:ln>
                        </pic:spPr>
                      </pic:pic>
                    </a:graphicData>
                  </a:graphic>
                </wp:inline>
              </w:drawing>
            </w:r>
          </w:p>
        </w:tc>
        <w:tc>
          <w:tcPr>
            <w:tcW w:w="8241" w:type="dxa"/>
            <w:gridSpan w:val="3"/>
            <w:shd w:val="clear" w:color="auto" w:fill="auto"/>
          </w:tcPr>
          <w:p w:rsidR="00493C8A" w:rsidRPr="00BE4479" w:rsidRDefault="00493C8A" w:rsidP="005E173F">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493C8A" w:rsidRPr="00BE4479"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787400" cy="970280"/>
                  <wp:effectExtent l="0" t="0" r="0" b="1270"/>
                  <wp:docPr id="324" name="Picture 324"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3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7400" cy="970280"/>
                          </a:xfrm>
                          <a:prstGeom prst="rect">
                            <a:avLst/>
                          </a:prstGeom>
                          <a:noFill/>
                          <a:ln>
                            <a:noFill/>
                          </a:ln>
                        </pic:spPr>
                      </pic:pic>
                    </a:graphicData>
                  </a:graphic>
                </wp:inline>
              </w:drawing>
            </w:r>
          </w:p>
        </w:tc>
        <w:tc>
          <w:tcPr>
            <w:tcW w:w="8241" w:type="dxa"/>
            <w:gridSpan w:val="3"/>
            <w:shd w:val="clear" w:color="auto" w:fill="auto"/>
          </w:tcPr>
          <w:p w:rsidR="00493C8A" w:rsidRPr="00BE4479" w:rsidRDefault="00493C8A" w:rsidP="005E173F">
            <w:pPr>
              <w:pStyle w:val="pldetails"/>
            </w:pPr>
            <w:r w:rsidRPr="00CB7727">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493C8A" w:rsidRPr="001E18C5" w:rsidTr="005E173F">
        <w:trPr>
          <w:cantSplit/>
        </w:trPr>
        <w:tc>
          <w:tcPr>
            <w:tcW w:w="9882" w:type="dxa"/>
            <w:gridSpan w:val="4"/>
            <w:shd w:val="clear" w:color="auto" w:fill="auto"/>
          </w:tcPr>
          <w:p w:rsidR="00493C8A" w:rsidRPr="00CB7727" w:rsidRDefault="00493C8A" w:rsidP="005E173F">
            <w:pPr>
              <w:pStyle w:val="plcountry"/>
            </w:pPr>
            <w:smartTag w:uri="urn:schemas-microsoft-com:office:smarttags" w:element="country-region">
              <w:r w:rsidRPr="00CB7727">
                <w:t>KENYA</w:t>
              </w:r>
            </w:smartTag>
            <w:r w:rsidRPr="00CB7727">
              <w:t xml:space="preserve"> / </w:t>
            </w:r>
            <w:smartTag w:uri="urn:schemas-microsoft-com:office:smarttags" w:element="country-region">
              <w:r w:rsidRPr="00CB7727">
                <w:t>KENYA</w:t>
              </w:r>
            </w:smartTag>
            <w:r w:rsidRPr="00CB7727">
              <w:t xml:space="preserve"> / KENIA / </w:t>
            </w:r>
            <w:smartTag w:uri="urn:schemas-microsoft-com:office:smarttags" w:element="country-region">
              <w:smartTag w:uri="urn:schemas-microsoft-com:office:smarttags" w:element="place">
                <w:r w:rsidRPr="00CB7727">
                  <w:t>KENYA</w:t>
                </w:r>
              </w:smartTag>
            </w:smartTag>
          </w:p>
        </w:tc>
      </w:tr>
      <w:tr w:rsidR="00493C8A" w:rsidRPr="001E18C5" w:rsidTr="005E173F">
        <w:trPr>
          <w:cantSplit/>
        </w:trPr>
        <w:tc>
          <w:tcPr>
            <w:tcW w:w="1641" w:type="dxa"/>
            <w:shd w:val="clear" w:color="auto" w:fill="auto"/>
          </w:tcPr>
          <w:p w:rsidR="00493C8A" w:rsidRPr="001E18C5" w:rsidRDefault="00493C8A" w:rsidP="005E173F">
            <w:pPr>
              <w:pStyle w:val="pldetails"/>
              <w:jc w:val="center"/>
            </w:pPr>
            <w:r>
              <w:rPr>
                <w:snapToGrid/>
              </w:rPr>
              <w:drawing>
                <wp:inline distT="0" distB="0" distL="0" distR="0">
                  <wp:extent cx="699770" cy="835025"/>
                  <wp:effectExtent l="0" t="0" r="5080" b="3175"/>
                  <wp:docPr id="323" name="Picture 323"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82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9770" cy="835025"/>
                          </a:xfrm>
                          <a:prstGeom prst="rect">
                            <a:avLst/>
                          </a:prstGeom>
                          <a:noFill/>
                          <a:ln>
                            <a:noFill/>
                          </a:ln>
                        </pic:spPr>
                      </pic:pic>
                    </a:graphicData>
                  </a:graphic>
                </wp:inline>
              </w:drawing>
            </w:r>
          </w:p>
        </w:tc>
        <w:tc>
          <w:tcPr>
            <w:tcW w:w="8241" w:type="dxa"/>
            <w:gridSpan w:val="3"/>
            <w:shd w:val="clear" w:color="auto" w:fill="auto"/>
          </w:tcPr>
          <w:p w:rsidR="00493C8A" w:rsidRPr="00CB7727" w:rsidRDefault="00493C8A" w:rsidP="005E173F">
            <w:pPr>
              <w:pStyle w:val="pldetails"/>
            </w:pPr>
            <w:r w:rsidRPr="007D2915">
              <w:t xml:space="preserve">James M. ONSANDO, Managing Director, Kenya Plant Health Inspectorate Service (KEPHIS), </w:t>
            </w:r>
            <w:smartTag w:uri="urn:schemas-microsoft-com:office:smarttags" w:element="address">
              <w:smartTag w:uri="urn:schemas-microsoft-com:office:smarttags" w:element="Street">
                <w:r w:rsidRPr="007D2915">
                  <w:t>P.O. Box</w:t>
                </w:r>
              </w:smartTag>
              <w:r w:rsidRPr="007D2915">
                <w:t xml:space="preserve"> 49592</w:t>
              </w:r>
            </w:smartTag>
            <w:r w:rsidRPr="007D2915">
              <w:t xml:space="preserve">, 00100 </w:t>
            </w:r>
            <w:smartTag w:uri="urn:schemas-microsoft-com:office:smarttags" w:element="place">
              <w:smartTag w:uri="urn:schemas-microsoft-com:office:smarttags" w:element="City">
                <w:r w:rsidRPr="007D2915">
                  <w:t>Nairobi</w:t>
                </w:r>
              </w:smartTag>
            </w:smartTag>
            <w:r w:rsidRPr="007D2915">
              <w:t xml:space="preserve">  </w:t>
            </w:r>
            <w:r w:rsidRPr="007D2915">
              <w:br/>
              <w:t xml:space="preserve">(tel.:+254 20 3584088  fax: +254 20 3536175  e-mail: </w:t>
            </w:r>
            <w:smartTag w:uri="urn:schemas-microsoft-com:office:smarttags" w:element="PersonName">
              <w:r w:rsidRPr="007D2915">
                <w:t>director@kephis.org</w:t>
              </w:r>
            </w:smartTag>
            <w:r w:rsidRPr="007D2915">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es-ES"/>
              </w:rPr>
              <w:t>MEXIQUE / MEXICO / MEXIKO / MÉXICO</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15645" cy="898525"/>
                  <wp:effectExtent l="0" t="0" r="8255" b="0"/>
                  <wp:docPr id="322" name="Picture 32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1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5645" cy="89852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ES"/>
              </w:rPr>
            </w:pPr>
            <w:r w:rsidRPr="00BF31F3">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BF31F3">
              <w:rPr>
                <w:lang w:val="es-ES"/>
              </w:rPr>
              <w:br/>
              <w:t xml:space="preserve">(tel.:+52 55 3622 0667  fax: +52 55 3622 0670  e-mail: </w:t>
            </w:r>
            <w:smartTag w:uri="urn:schemas-microsoft-com:office:smarttags" w:element="PersonName">
              <w:r w:rsidRPr="00BF31F3">
                <w:rPr>
                  <w:lang w:val="es-ES"/>
                </w:rPr>
                <w:t>eduardo.padilla@snics.gob.mx</w:t>
              </w:r>
            </w:smartTag>
            <w:r w:rsidRPr="00BF31F3">
              <w:rPr>
                <w:lang w:val="es-ES"/>
              </w:rPr>
              <w:t>)</w:t>
            </w:r>
          </w:p>
        </w:tc>
      </w:tr>
      <w:tr w:rsidR="00493C8A" w:rsidRPr="007C1DA9"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fr-FR"/>
              </w:rPr>
              <w:lastRenderedPageBreak/>
              <w:t>NOUVELLE-ZÉLANDE / NEW ZEALAND / NEUSEELAND / NUEVA ZELANDIA</w:t>
            </w:r>
          </w:p>
        </w:tc>
      </w:tr>
      <w:tr w:rsidR="00493C8A" w:rsidRPr="00EB0BB7"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39775" cy="962025"/>
                  <wp:effectExtent l="0" t="0" r="3175" b="9525"/>
                  <wp:docPr id="321" name="Picture 321"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036"/>
                          <pic:cNvPicPr>
                            <a:picLocks noChangeAspect="1" noChangeArrowheads="1"/>
                          </pic:cNvPicPr>
                        </pic:nvPicPr>
                        <pic:blipFill>
                          <a:blip r:embed="rId43" cstate="print">
                            <a:extLst>
                              <a:ext uri="{28A0092B-C50C-407E-A947-70E740481C1C}">
                                <a14:useLocalDpi xmlns:a14="http://schemas.microsoft.com/office/drawing/2010/main" val="0"/>
                              </a:ext>
                            </a:extLst>
                          </a:blip>
                          <a:srcRect r="4198"/>
                          <a:stretch>
                            <a:fillRect/>
                          </a:stretch>
                        </pic:blipFill>
                        <pic:spPr bwMode="auto">
                          <a:xfrm>
                            <a:off x="0" y="0"/>
                            <a:ext cx="739775" cy="962025"/>
                          </a:xfrm>
                          <a:prstGeom prst="rect">
                            <a:avLst/>
                          </a:prstGeom>
                          <a:noFill/>
                          <a:ln>
                            <a:noFill/>
                          </a:ln>
                        </pic:spPr>
                      </pic:pic>
                    </a:graphicData>
                  </a:graphic>
                </wp:inline>
              </w:drawing>
            </w:r>
          </w:p>
        </w:tc>
        <w:tc>
          <w:tcPr>
            <w:tcW w:w="8241" w:type="dxa"/>
            <w:gridSpan w:val="3"/>
            <w:shd w:val="clear" w:color="auto" w:fill="auto"/>
          </w:tcPr>
          <w:p w:rsidR="00493C8A" w:rsidRPr="00EB0BB7" w:rsidRDefault="00493C8A" w:rsidP="005E173F">
            <w:pPr>
              <w:pStyle w:val="pldetails"/>
            </w:pPr>
            <w:r w:rsidRPr="004E4139">
              <w:t>Christopher J. BARNABY, Assistant Commissioner / Principal Examiner, Plant Variety Rights Office,</w:t>
            </w:r>
            <w:r w:rsidRPr="00CB7727">
              <w:t xml:space="preserve"> Intellectual Property Office of New Zealand, Private Bag 4714, Christchurch 8140 </w:t>
            </w:r>
            <w:r>
              <w:br/>
              <w:t>(tel.:</w:t>
            </w:r>
            <w:r w:rsidRPr="00CB7727">
              <w:t xml:space="preserve">+64 3 </w:t>
            </w:r>
            <w:r w:rsidRPr="00970C91">
              <w:t>9626206  fax: +64 3 9626202  e-mail: Chris.Barnaby@pvr.govt.nz)</w:t>
            </w:r>
          </w:p>
        </w:tc>
      </w:tr>
      <w:tr w:rsidR="00493C8A" w:rsidRPr="00EB0BB7" w:rsidTr="005E173F">
        <w:trPr>
          <w:cantSplit/>
        </w:trPr>
        <w:tc>
          <w:tcPr>
            <w:tcW w:w="9882" w:type="dxa"/>
            <w:gridSpan w:val="4"/>
            <w:shd w:val="clear" w:color="auto" w:fill="auto"/>
          </w:tcPr>
          <w:p w:rsidR="00493C8A" w:rsidRPr="00EB0BB7" w:rsidRDefault="00493C8A" w:rsidP="005E173F">
            <w:pPr>
              <w:pStyle w:val="plcountry"/>
            </w:pPr>
            <w:r w:rsidRPr="00BF31F3">
              <w:rPr>
                <w:lang w:val="es-ES"/>
              </w:rPr>
              <w:t>PARAGUAY / PARAGUAY / PARAGUAY / PARAGUAY</w:t>
            </w:r>
          </w:p>
        </w:tc>
      </w:tr>
      <w:tr w:rsidR="00493C8A" w:rsidRPr="000945B2" w:rsidTr="005E173F">
        <w:trPr>
          <w:cantSplit/>
        </w:trPr>
        <w:tc>
          <w:tcPr>
            <w:tcW w:w="1641" w:type="dxa"/>
            <w:shd w:val="clear" w:color="auto" w:fill="auto"/>
          </w:tcPr>
          <w:p w:rsidR="00493C8A" w:rsidRPr="00EB0BB7" w:rsidRDefault="00493C8A" w:rsidP="005E173F">
            <w:pPr>
              <w:pStyle w:val="pldetails"/>
              <w:jc w:val="center"/>
            </w:pPr>
            <w:r>
              <w:rPr>
                <w:snapToGrid/>
              </w:rPr>
              <w:drawing>
                <wp:inline distT="0" distB="0" distL="0" distR="0">
                  <wp:extent cx="763270" cy="1129030"/>
                  <wp:effectExtent l="0" t="0" r="0" b="0"/>
                  <wp:docPr id="320" name="Picture 320"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5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3270" cy="112903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es-AR"/>
              </w:rPr>
            </w:pPr>
            <w:r w:rsidRPr="00BF31F3">
              <w:rPr>
                <w:lang w:val="es-AR"/>
              </w:rPr>
              <w:t xml:space="preserve">Dólia Melania GARCETE GONZALEZ (Sra.), Directora, Dirección de Semillas (DISE), Servicio Nacional de Calidad y Sanidad Vegetal y de Semillas (SENAVE), Gaspar Rodriguez de Francia No. 685, e/ Julia Miranda Cueto y R. Mariscal Estigarribia, Asunción  (tel.: +595 21 577243  fax: +595 21 582201  e-mail: </w:t>
            </w:r>
            <w:smartTag w:uri="urn:schemas-microsoft-com:office:smarttags" w:element="PersonName">
              <w:r w:rsidRPr="00BF31F3">
                <w:rPr>
                  <w:lang w:val="es-AR"/>
                </w:rPr>
                <w:t>dolia.garcete@senave.gov.py</w:t>
              </w:r>
            </w:smartTag>
            <w:r w:rsidRPr="00BF31F3">
              <w:rPr>
                <w:lang w:val="es-AR"/>
              </w:rPr>
              <w:t>)</w:t>
            </w:r>
          </w:p>
        </w:tc>
      </w:tr>
      <w:tr w:rsidR="00493C8A" w:rsidRPr="007C1DA9"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fr-FR"/>
              </w:rPr>
              <w:t>PAYS-BAS / NETHERLANDS / NIEDERLANDE / PAÍSES BAJOS</w:t>
            </w:r>
          </w:p>
        </w:tc>
      </w:tr>
      <w:tr w:rsidR="00493C8A" w:rsidRPr="00493C8A"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47395" cy="842645"/>
                  <wp:effectExtent l="0" t="0" r="0" b="0"/>
                  <wp:docPr id="319" name="Picture 319"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9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7395" cy="842645"/>
                          </a:xfrm>
                          <a:prstGeom prst="rect">
                            <a:avLst/>
                          </a:prstGeom>
                          <a:noFill/>
                          <a:ln>
                            <a:noFill/>
                          </a:ln>
                        </pic:spPr>
                      </pic:pic>
                    </a:graphicData>
                  </a:graphic>
                </wp:inline>
              </w:drawing>
            </w:r>
          </w:p>
        </w:tc>
        <w:tc>
          <w:tcPr>
            <w:tcW w:w="8241" w:type="dxa"/>
            <w:gridSpan w:val="3"/>
            <w:shd w:val="clear" w:color="auto" w:fill="auto"/>
          </w:tcPr>
          <w:p w:rsidR="00493C8A" w:rsidRPr="00493C8A" w:rsidRDefault="00493C8A" w:rsidP="005E173F">
            <w:pPr>
              <w:pStyle w:val="pldetails"/>
            </w:pPr>
            <w:r w:rsidRPr="00493C8A">
              <w:t>Kees VAN ETTEKOVEN, Head of Variety Testing Department, Naktuinbouw NL, Sotaweg 22, Postbus 40, NL</w:t>
            </w:r>
            <w:r w:rsidRPr="00493C8A">
              <w:noBreakHyphen/>
              <w:t xml:space="preserve">2370 AA Roelofarendsveen  </w:t>
            </w:r>
            <w:r w:rsidRPr="00493C8A">
              <w:br/>
              <w:t xml:space="preserve">(tel.: +31 71 332 6128  fax: +31 71 332 6565  e-mail: </w:t>
            </w:r>
            <w:smartTag w:uri="urn:schemas-microsoft-com:office:smarttags" w:element="PersonName">
              <w:r w:rsidRPr="00493C8A">
                <w:t>c.v.ettekoven@naktuinbouw.nl</w:t>
              </w:r>
            </w:smartTag>
            <w:r w:rsidRPr="00493C8A">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fr-FR"/>
              </w:rPr>
              <w:t>POLOGNE / POLAND / POLEN / POLONIA</w:t>
            </w:r>
          </w:p>
        </w:tc>
      </w:tr>
      <w:tr w:rsidR="00493C8A" w:rsidRPr="00493C8A"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9770" cy="914400"/>
                  <wp:effectExtent l="0" t="0" r="5080" b="0"/>
                  <wp:docPr id="318" name="Picture 318"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5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493C8A" w:rsidRPr="00493C8A" w:rsidRDefault="00493C8A" w:rsidP="005E173F">
            <w:pPr>
              <w:pStyle w:val="pldetails"/>
            </w:pPr>
            <w:r w:rsidRPr="00493C8A">
              <w:t>Marcin KRÓL, Head, DUS Testing Department, Research Centre for Cultivar Testing (COBORU), PL</w:t>
            </w:r>
            <w:r w:rsidRPr="00493C8A">
              <w:noBreakHyphen/>
              <w:t xml:space="preserve">63022 Slupia Wielka  </w:t>
            </w:r>
            <w:r w:rsidRPr="00493C8A">
              <w:br/>
              <w:t xml:space="preserve">(tel.:+48 61 285 2341  fax: +48 61 285 3558  e-mail: </w:t>
            </w:r>
            <w:smartTag w:uri="urn:schemas-microsoft-com:office:smarttags" w:element="PersonName">
              <w:r w:rsidRPr="00493C8A">
                <w:t>m.krol@coboru.pl</w:t>
              </w:r>
            </w:smartTag>
            <w:r w:rsidRPr="00493C8A">
              <w:t>)</w:t>
            </w:r>
          </w:p>
        </w:tc>
      </w:tr>
      <w:tr w:rsidR="00493C8A" w:rsidRPr="000945B2"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lang w:val="es-ES"/>
              </w:rPr>
              <w:t>RÉPUBLIQUE DE CORÉE / REPUBLIC OF KOREA / REPUBLIK KOREA / REPÚBLICA DE COREA</w:t>
            </w:r>
          </w:p>
        </w:tc>
      </w:tr>
      <w:tr w:rsidR="00493C8A" w:rsidRPr="00493C8A"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9770" cy="914400"/>
                  <wp:effectExtent l="0" t="0" r="508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493C8A" w:rsidRPr="00493C8A" w:rsidRDefault="00493C8A" w:rsidP="005E173F">
            <w:pPr>
              <w:pStyle w:val="pldetails"/>
            </w:pPr>
            <w:r w:rsidRPr="00493C8A">
              <w:t xml:space="preserve">Kyung-Jin CHO, Director, Plant Variety Protection Division, Korea Forest Seed &amp; Variety Center, Korea Forest Service, 72 Suhoeri-ro, Suanbo-myeon, Chungju-si, Chuncheongbuk-do 380-941 </w:t>
            </w:r>
            <w:r w:rsidRPr="00493C8A">
              <w:br/>
              <w:t>(tel.: +82 43 850 3320  fax: +82 43 850 0451  e-mail: kyungcho@korea.kr)</w:t>
            </w:r>
          </w:p>
        </w:tc>
      </w:tr>
      <w:tr w:rsidR="00493C8A" w:rsidRPr="00CD5EC7"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63270" cy="1033780"/>
                  <wp:effectExtent l="0" t="0" r="0" b="0"/>
                  <wp:docPr id="316" name="Picture 31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M_Oksun_K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3270" cy="1033780"/>
                          </a:xfrm>
                          <a:prstGeom prst="rect">
                            <a:avLst/>
                          </a:prstGeom>
                          <a:noFill/>
                          <a:ln>
                            <a:noFill/>
                          </a:ln>
                        </pic:spPr>
                      </pic:pic>
                    </a:graphicData>
                  </a:graphic>
                </wp:inline>
              </w:drawing>
            </w:r>
          </w:p>
        </w:tc>
        <w:tc>
          <w:tcPr>
            <w:tcW w:w="8241" w:type="dxa"/>
            <w:gridSpan w:val="3"/>
            <w:shd w:val="clear" w:color="auto" w:fill="auto"/>
          </w:tcPr>
          <w:p w:rsidR="00493C8A" w:rsidRPr="00CD5EC7" w:rsidRDefault="00493C8A" w:rsidP="005E173F">
            <w:pPr>
              <w:pStyle w:val="pldetails"/>
            </w:pPr>
            <w:r w:rsidRPr="00CD5EC7">
              <w:t xml:space="preserve">Oksun KIM (Ms.), </w:t>
            </w:r>
            <w:r w:rsidRPr="00BF31F3">
              <w:rPr>
                <w:color w:val="000000"/>
              </w:rPr>
              <w:t>Researcher</w:t>
            </w:r>
            <w:r w:rsidRPr="00CD5EC7">
              <w:t xml:space="preserve">, Plant Variety Protection Division, Korea Seed &amp; Variety Service (KSVS) / MIFAFF, 328, Jungang-ro, Manan-gu, Anyang, 430-016 Gyeonggi-do  </w:t>
            </w:r>
            <w:r w:rsidRPr="00CD5EC7">
              <w:br/>
              <w:t xml:space="preserve">(tel.:+82 31 467 0191  fax: +82 31 467 0160  e-mail: </w:t>
            </w:r>
            <w:smartTag w:uri="urn:schemas-microsoft-com:office:smarttags" w:element="PersonName">
              <w:r w:rsidRPr="00CD5EC7">
                <w:t>oksunkim@korea.kr</w:t>
              </w:r>
            </w:smartTag>
            <w:r w:rsidRPr="00CD5EC7">
              <w:t>)</w:t>
            </w:r>
          </w:p>
        </w:tc>
      </w:tr>
      <w:tr w:rsidR="00493C8A" w:rsidRPr="000945B2" w:rsidTr="005E173F">
        <w:trPr>
          <w:cantSplit/>
        </w:trPr>
        <w:tc>
          <w:tcPr>
            <w:tcW w:w="9882" w:type="dxa"/>
            <w:gridSpan w:val="4"/>
            <w:shd w:val="clear" w:color="auto" w:fill="auto"/>
          </w:tcPr>
          <w:p w:rsidR="00493C8A" w:rsidRPr="00BF31F3" w:rsidRDefault="00493C8A" w:rsidP="005E173F">
            <w:pPr>
              <w:pStyle w:val="plcountry"/>
              <w:rPr>
                <w:lang w:val="pt-BR"/>
              </w:rPr>
            </w:pPr>
            <w:r w:rsidRPr="00BF31F3">
              <w:rPr>
                <w:lang w:val="pt-BR"/>
              </w:rPr>
              <w:lastRenderedPageBreak/>
              <w:t>RÉPUBLIQUE DE MOLDOVA / REPUBLIC OF MOLDOVA / REPUBLIK MOLDAU / REPÚBLICA DE MOLDOVA</w:t>
            </w: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pt-BR"/>
              </w:rPr>
            </w:pPr>
            <w:r>
              <w:rPr>
                <w:snapToGrid/>
              </w:rPr>
              <w:drawing>
                <wp:inline distT="0" distB="0" distL="0" distR="0">
                  <wp:extent cx="755650" cy="898525"/>
                  <wp:effectExtent l="0" t="0" r="6350" b="0"/>
                  <wp:docPr id="315" name="Picture 31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56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5650" cy="89852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CB7727">
              <w:t xml:space="preserve">Mihail MACHIDON, </w:t>
            </w:r>
            <w:r>
              <w:t>Chairman</w:t>
            </w:r>
            <w:r w:rsidRPr="00CB7727">
              <w:t xml:space="preserve">, State Commission for Crops Variety Testing and Registration (SCCVTR), Bd. </w:t>
            </w:r>
            <w:r w:rsidRPr="00BF31F3">
              <w:rPr>
                <w:lang w:val="fr-FR"/>
              </w:rPr>
              <w:t xml:space="preserve">Stefan cel Mare, 162, C.P. 1873, MD-2004 Chisinau  </w:t>
            </w:r>
            <w:r w:rsidRPr="00BF31F3">
              <w:rPr>
                <w:lang w:val="fr-FR"/>
              </w:rPr>
              <w:br/>
              <w:t xml:space="preserve">(tel.:+373-22-220300  fax: +373-22-211537  e-mail: </w:t>
            </w:r>
            <w:smartTag w:uri="urn:schemas-microsoft-com:office:smarttags" w:element="PersonName">
              <w:r w:rsidRPr="00BF31F3">
                <w:rPr>
                  <w:lang w:val="fr-FR"/>
                </w:rPr>
                <w:t>mihail.machidon@yahoo.com</w:t>
              </w:r>
            </w:smartTag>
            <w:r w:rsidRPr="00BF31F3">
              <w:rPr>
                <w:lang w:val="fr-FR"/>
              </w:rPr>
              <w:t>)</w:t>
            </w:r>
          </w:p>
        </w:tc>
      </w:tr>
      <w:tr w:rsidR="00493C8A" w:rsidRPr="000945B2" w:rsidTr="005E173F">
        <w:trPr>
          <w:cantSplit/>
        </w:trPr>
        <w:tc>
          <w:tcPr>
            <w:tcW w:w="9882" w:type="dxa"/>
            <w:gridSpan w:val="4"/>
            <w:shd w:val="clear" w:color="auto" w:fill="auto"/>
          </w:tcPr>
          <w:p w:rsidR="00493C8A" w:rsidRPr="00BF31F3" w:rsidRDefault="00493C8A" w:rsidP="005E173F">
            <w:pPr>
              <w:pStyle w:val="plcountry"/>
              <w:rPr>
                <w:lang w:val="fr-FR"/>
              </w:rPr>
            </w:pPr>
            <w:r w:rsidRPr="00493C8A">
              <w:rPr>
                <w:lang w:val="fr-FR"/>
              </w:rPr>
              <w:t xml:space="preserve">RÉPUBLIQUE DOMINICAINE / DOMINICAN REPUBLIC / DOMINIKANISCHE REPUBLIK / </w:t>
            </w:r>
            <w:r w:rsidRPr="00493C8A">
              <w:rPr>
                <w:lang w:val="fr-FR"/>
              </w:rPr>
              <w:br/>
              <w:t>REPÚBLICA DOMINICANA</w:t>
            </w:r>
          </w:p>
        </w:tc>
      </w:tr>
      <w:tr w:rsidR="00493C8A" w:rsidRPr="000945B2" w:rsidTr="005E173F">
        <w:trPr>
          <w:cantSplit/>
        </w:trPr>
        <w:tc>
          <w:tcPr>
            <w:tcW w:w="1762" w:type="dxa"/>
            <w:gridSpan w:val="2"/>
            <w:shd w:val="clear" w:color="auto" w:fill="auto"/>
            <w:vAlign w:val="center"/>
          </w:tcPr>
          <w:p w:rsidR="00493C8A" w:rsidRPr="003B57FC" w:rsidRDefault="00493C8A" w:rsidP="005E173F">
            <w:pPr>
              <w:pStyle w:val="pldetails"/>
              <w:jc w:val="center"/>
            </w:pPr>
            <w:r>
              <w:rPr>
                <w:snapToGrid/>
              </w:rPr>
              <w:drawing>
                <wp:inline distT="0" distB="0" distL="0" distR="0">
                  <wp:extent cx="643890" cy="993775"/>
                  <wp:effectExtent l="0" t="0" r="3810" b="0"/>
                  <wp:docPr id="314" name="Picture 314"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5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3890" cy="993775"/>
                          </a:xfrm>
                          <a:prstGeom prst="rect">
                            <a:avLst/>
                          </a:prstGeom>
                          <a:noFill/>
                          <a:ln>
                            <a:noFill/>
                          </a:ln>
                        </pic:spPr>
                      </pic:pic>
                    </a:graphicData>
                  </a:graphic>
                </wp:inline>
              </w:drawing>
            </w:r>
          </w:p>
        </w:tc>
        <w:tc>
          <w:tcPr>
            <w:tcW w:w="8120" w:type="dxa"/>
            <w:gridSpan w:val="2"/>
            <w:shd w:val="clear" w:color="auto" w:fill="auto"/>
          </w:tcPr>
          <w:p w:rsidR="00493C8A" w:rsidRPr="00BF31F3" w:rsidRDefault="00493C8A" w:rsidP="005E173F">
            <w:pPr>
              <w:pStyle w:val="pldetails"/>
              <w:rPr>
                <w:lang w:val="es-ES"/>
              </w:rPr>
            </w:pPr>
            <w:r w:rsidRPr="00BF31F3">
              <w:rPr>
                <w:lang w:val="es-ES"/>
              </w:rPr>
              <w:t xml:space="preserve">Ysset ROMAN (Sra.), Ministro Consejero, Misión Permanente, 63 Rue de Lausanne, Ginebra, Suiza </w:t>
            </w:r>
            <w:r w:rsidRPr="00BF31F3">
              <w:rPr>
                <w:lang w:val="es-ES"/>
              </w:rPr>
              <w:br/>
              <w:t xml:space="preserve">(tel.: +41 22 715 3910  e-mail: </w:t>
            </w:r>
            <w:smartTag w:uri="urn:schemas-microsoft-com:office:smarttags" w:element="PersonName">
              <w:r w:rsidRPr="00BF31F3">
                <w:rPr>
                  <w:lang w:val="es-ES"/>
                </w:rPr>
                <w:t>mission.repdom@rep-dominicana.ch</w:t>
              </w:r>
            </w:smartTag>
            <w:r w:rsidRPr="00BF31F3">
              <w:rPr>
                <w:lang w:val="es-ES"/>
              </w:rPr>
              <w:t>)</w:t>
            </w:r>
          </w:p>
        </w:tc>
      </w:tr>
      <w:tr w:rsidR="00493C8A" w:rsidRPr="00BF31F3" w:rsidTr="005E173F">
        <w:trPr>
          <w:cantSplit/>
        </w:trPr>
        <w:tc>
          <w:tcPr>
            <w:tcW w:w="9882" w:type="dxa"/>
            <w:gridSpan w:val="4"/>
            <w:shd w:val="clear" w:color="auto" w:fill="auto"/>
          </w:tcPr>
          <w:p w:rsidR="00493C8A" w:rsidRPr="00E92E6E" w:rsidRDefault="00493C8A" w:rsidP="005E173F">
            <w:pPr>
              <w:pStyle w:val="plcountry"/>
            </w:pPr>
            <w:r w:rsidRPr="00E92E6E">
              <w:t xml:space="preserve">RÉPUBLIQUE TCHÈQUE / </w:t>
            </w:r>
            <w:smartTag w:uri="urn:schemas-microsoft-com:office:smarttags" w:element="place">
              <w:smartTag w:uri="urn:schemas-microsoft-com:office:smarttags" w:element="country-region">
                <w:r w:rsidRPr="00E92E6E">
                  <w:t>CZECH REPUBLIC</w:t>
                </w:r>
              </w:smartTag>
            </w:smartTag>
            <w:r w:rsidRPr="00E92E6E">
              <w:t xml:space="preserve"> / TSCHECHISCHE REPUBLIK / </w:t>
            </w:r>
            <w:r w:rsidRPr="00E92E6E">
              <w:br/>
              <w:t>REPÚBLICA CHECA</w:t>
            </w:r>
          </w:p>
        </w:tc>
      </w:tr>
      <w:tr w:rsidR="00493C8A" w:rsidRPr="00BF31F3" w:rsidTr="005E173F">
        <w:trPr>
          <w:cantSplit/>
        </w:trPr>
        <w:tc>
          <w:tcPr>
            <w:tcW w:w="1762" w:type="dxa"/>
            <w:gridSpan w:val="2"/>
            <w:shd w:val="clear" w:color="auto" w:fill="auto"/>
            <w:vAlign w:val="center"/>
          </w:tcPr>
          <w:p w:rsidR="00493C8A" w:rsidRPr="003B57FC" w:rsidRDefault="00493C8A" w:rsidP="005E173F">
            <w:pPr>
              <w:pStyle w:val="pldetails"/>
              <w:jc w:val="center"/>
            </w:pPr>
            <w:r>
              <w:rPr>
                <w:snapToGrid/>
              </w:rPr>
              <w:drawing>
                <wp:inline distT="0" distB="0" distL="0" distR="0">
                  <wp:extent cx="795020" cy="874395"/>
                  <wp:effectExtent l="0" t="0" r="5080" b="1905"/>
                  <wp:docPr id="313" name="Picture 313"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3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8120" w:type="dxa"/>
            <w:gridSpan w:val="2"/>
            <w:shd w:val="clear" w:color="auto" w:fill="auto"/>
          </w:tcPr>
          <w:p w:rsidR="00493C8A" w:rsidRPr="00062416" w:rsidRDefault="00493C8A" w:rsidP="005E173F">
            <w:pPr>
              <w:pStyle w:val="pldetails"/>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 xml:space="preserve">) </w:t>
            </w:r>
          </w:p>
        </w:tc>
      </w:tr>
      <w:tr w:rsidR="00493C8A" w:rsidRPr="00EB0BB7" w:rsidTr="005E173F">
        <w:trPr>
          <w:cantSplit/>
        </w:trPr>
        <w:tc>
          <w:tcPr>
            <w:tcW w:w="9882" w:type="dxa"/>
            <w:gridSpan w:val="4"/>
            <w:shd w:val="clear" w:color="auto" w:fill="auto"/>
          </w:tcPr>
          <w:p w:rsidR="00493C8A" w:rsidRPr="00EB0BB7" w:rsidRDefault="00493C8A" w:rsidP="005E173F">
            <w:pPr>
              <w:pStyle w:val="plcountry"/>
            </w:pPr>
            <w:r w:rsidRPr="00CB7727">
              <w:t xml:space="preserve">ROUMANIE / </w:t>
            </w:r>
            <w:smartTag w:uri="urn:schemas-microsoft-com:office:smarttags" w:element="country-region">
              <w:r w:rsidRPr="00CB7727">
                <w:t>ROMANIA</w:t>
              </w:r>
            </w:smartTag>
            <w:r w:rsidRPr="00CB7727">
              <w:t xml:space="preserve"> / RUMÄNIEN / </w:t>
            </w:r>
            <w:smartTag w:uri="urn:schemas-microsoft-com:office:smarttags" w:element="place">
              <w:smartTag w:uri="urn:schemas-microsoft-com:office:smarttags" w:element="country-region">
                <w:r w:rsidRPr="00CB7727">
                  <w:t>RUMANIA</w:t>
                </w:r>
              </w:smartTag>
            </w:smartTag>
          </w:p>
        </w:tc>
      </w:tr>
      <w:tr w:rsidR="00493C8A" w:rsidRPr="00EB0BB7" w:rsidTr="005E173F">
        <w:trPr>
          <w:cantSplit/>
        </w:trPr>
        <w:tc>
          <w:tcPr>
            <w:tcW w:w="1641" w:type="dxa"/>
            <w:shd w:val="clear" w:color="auto" w:fill="auto"/>
          </w:tcPr>
          <w:p w:rsidR="00493C8A" w:rsidRPr="00EB0BB7" w:rsidRDefault="00493C8A" w:rsidP="005E173F">
            <w:pPr>
              <w:pStyle w:val="pldetails"/>
              <w:jc w:val="center"/>
            </w:pPr>
            <w:r>
              <w:rPr>
                <w:snapToGrid/>
              </w:rPr>
              <w:drawing>
                <wp:inline distT="0" distB="0" distL="0" distR="0">
                  <wp:extent cx="707390" cy="930275"/>
                  <wp:effectExtent l="0" t="0" r="0" b="3175"/>
                  <wp:docPr id="312" name="Picture 312"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1903"/>
                          <pic:cNvPicPr>
                            <a:picLocks noChangeAspect="1" noChangeArrowheads="1"/>
                          </pic:cNvPicPr>
                        </pic:nvPicPr>
                        <pic:blipFill>
                          <a:blip r:embed="rId52" cstate="print">
                            <a:extLst>
                              <a:ext uri="{28A0092B-C50C-407E-A947-70E740481C1C}">
                                <a14:useLocalDpi xmlns:a14="http://schemas.microsoft.com/office/drawing/2010/main" val="0"/>
                              </a:ext>
                            </a:extLst>
                          </a:blip>
                          <a:srcRect l="9024" b="19614"/>
                          <a:stretch>
                            <a:fillRect/>
                          </a:stretch>
                        </pic:blipFill>
                        <pic:spPr bwMode="auto">
                          <a:xfrm>
                            <a:off x="0" y="0"/>
                            <a:ext cx="707390" cy="930275"/>
                          </a:xfrm>
                          <a:prstGeom prst="rect">
                            <a:avLst/>
                          </a:prstGeom>
                          <a:noFill/>
                          <a:ln>
                            <a:noFill/>
                          </a:ln>
                        </pic:spPr>
                      </pic:pic>
                    </a:graphicData>
                  </a:graphic>
                </wp:inline>
              </w:drawing>
            </w:r>
          </w:p>
        </w:tc>
        <w:tc>
          <w:tcPr>
            <w:tcW w:w="8241" w:type="dxa"/>
            <w:gridSpan w:val="3"/>
            <w:shd w:val="clear" w:color="auto" w:fill="auto"/>
          </w:tcPr>
          <w:p w:rsidR="00493C8A" w:rsidRPr="00EB0BB7" w:rsidRDefault="00493C8A" w:rsidP="005E173F">
            <w:pPr>
              <w:pStyle w:val="pldetails"/>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493C8A" w:rsidRPr="00EB0BB7" w:rsidTr="005E173F">
        <w:trPr>
          <w:cantSplit/>
        </w:trPr>
        <w:tc>
          <w:tcPr>
            <w:tcW w:w="1641" w:type="dxa"/>
            <w:shd w:val="clear" w:color="auto" w:fill="auto"/>
          </w:tcPr>
          <w:p w:rsidR="00493C8A" w:rsidRPr="00EB0BB7" w:rsidRDefault="00493C8A" w:rsidP="005E173F">
            <w:pPr>
              <w:pStyle w:val="pldetails"/>
              <w:jc w:val="center"/>
            </w:pPr>
            <w:r>
              <w:rPr>
                <w:snapToGrid/>
              </w:rPr>
              <w:drawing>
                <wp:inline distT="0" distB="0" distL="0" distR="0">
                  <wp:extent cx="715645" cy="882650"/>
                  <wp:effectExtent l="0" t="0" r="8255" b="0"/>
                  <wp:docPr id="311" name="Picture 311"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2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5645" cy="882650"/>
                          </a:xfrm>
                          <a:prstGeom prst="rect">
                            <a:avLst/>
                          </a:prstGeom>
                          <a:noFill/>
                          <a:ln>
                            <a:noFill/>
                          </a:ln>
                        </pic:spPr>
                      </pic:pic>
                    </a:graphicData>
                  </a:graphic>
                </wp:inline>
              </w:drawing>
            </w:r>
          </w:p>
        </w:tc>
        <w:tc>
          <w:tcPr>
            <w:tcW w:w="8241" w:type="dxa"/>
            <w:gridSpan w:val="3"/>
            <w:shd w:val="clear" w:color="auto" w:fill="auto"/>
          </w:tcPr>
          <w:p w:rsidR="00493C8A" w:rsidRPr="00EB0BB7" w:rsidRDefault="00493C8A" w:rsidP="005E173F">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493C8A" w:rsidRPr="000945B2" w:rsidTr="005E173F">
        <w:trPr>
          <w:cantSplit/>
        </w:trPr>
        <w:tc>
          <w:tcPr>
            <w:tcW w:w="9882" w:type="dxa"/>
            <w:gridSpan w:val="4"/>
            <w:shd w:val="clear" w:color="auto" w:fill="auto"/>
          </w:tcPr>
          <w:p w:rsidR="00493C8A" w:rsidRPr="00493C8A" w:rsidRDefault="00493C8A" w:rsidP="005E173F">
            <w:pPr>
              <w:pStyle w:val="plcountry"/>
              <w:rPr>
                <w:lang w:val="de-DE"/>
              </w:rPr>
            </w:pPr>
            <w:r w:rsidRPr="00493C8A">
              <w:rPr>
                <w:lang w:val="de-DE"/>
              </w:rPr>
              <w:t>ROYAUME-UNI / UNITED KINGDOM / VEREINIGTES KÖNIGREICH / REINO UNIDO</w:t>
            </w:r>
          </w:p>
        </w:tc>
      </w:tr>
      <w:tr w:rsidR="00493C8A" w:rsidRPr="00EB0BB7" w:rsidTr="005E173F">
        <w:trPr>
          <w:cantSplit/>
        </w:trPr>
        <w:tc>
          <w:tcPr>
            <w:tcW w:w="1641" w:type="dxa"/>
            <w:shd w:val="clear" w:color="auto" w:fill="auto"/>
          </w:tcPr>
          <w:p w:rsidR="00493C8A" w:rsidRPr="00EB0BB7" w:rsidRDefault="00493C8A" w:rsidP="005E173F">
            <w:pPr>
              <w:pStyle w:val="pldetails"/>
              <w:jc w:val="center"/>
            </w:pPr>
            <w:r>
              <w:rPr>
                <w:snapToGrid/>
              </w:rPr>
              <w:drawing>
                <wp:inline distT="0" distB="0" distL="0" distR="0">
                  <wp:extent cx="715645" cy="842645"/>
                  <wp:effectExtent l="0" t="0" r="8255" b="0"/>
                  <wp:docPr id="310" name="Picture 31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2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5645" cy="842645"/>
                          </a:xfrm>
                          <a:prstGeom prst="rect">
                            <a:avLst/>
                          </a:prstGeom>
                          <a:noFill/>
                          <a:ln>
                            <a:noFill/>
                          </a:ln>
                        </pic:spPr>
                      </pic:pic>
                    </a:graphicData>
                  </a:graphic>
                </wp:inline>
              </w:drawing>
            </w:r>
          </w:p>
        </w:tc>
        <w:tc>
          <w:tcPr>
            <w:tcW w:w="8241" w:type="dxa"/>
            <w:gridSpan w:val="3"/>
            <w:shd w:val="clear" w:color="auto" w:fill="auto"/>
          </w:tcPr>
          <w:p w:rsidR="00493C8A" w:rsidRPr="0089372A" w:rsidRDefault="00493C8A" w:rsidP="005E173F">
            <w:pPr>
              <w:pStyle w:val="pldetails"/>
            </w:pPr>
            <w:bookmarkStart w:id="42" w:name="OLE_LINK8"/>
            <w:bookmarkStart w:id="43" w:name="OLE_LINK9"/>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bookmarkEnd w:id="42"/>
            <w:bookmarkEnd w:id="43"/>
          </w:p>
        </w:tc>
      </w:tr>
      <w:tr w:rsidR="00493C8A" w:rsidRPr="00EB0BB7" w:rsidTr="005E173F">
        <w:trPr>
          <w:cantSplit/>
        </w:trPr>
        <w:tc>
          <w:tcPr>
            <w:tcW w:w="9882" w:type="dxa"/>
            <w:gridSpan w:val="4"/>
            <w:shd w:val="clear" w:color="auto" w:fill="auto"/>
          </w:tcPr>
          <w:p w:rsidR="00493C8A" w:rsidRPr="0089372A" w:rsidRDefault="00493C8A" w:rsidP="005E173F">
            <w:pPr>
              <w:pStyle w:val="plcountry"/>
            </w:pPr>
            <w:r w:rsidRPr="00CB7727">
              <w:lastRenderedPageBreak/>
              <w:t xml:space="preserve">SLOVAQUIE / </w:t>
            </w:r>
            <w:smartTag w:uri="urn:schemas-microsoft-com:office:smarttags" w:element="country-region">
              <w:smartTag w:uri="urn:schemas-microsoft-com:office:smarttags" w:element="place">
                <w:r w:rsidRPr="00CB7727">
                  <w:t>SLOVAKIA</w:t>
                </w:r>
              </w:smartTag>
            </w:smartTag>
            <w:r w:rsidRPr="00CB7727">
              <w:t xml:space="preserve"> / SLOWAKEI / ESLOVAQUIA</w:t>
            </w:r>
          </w:p>
        </w:tc>
      </w:tr>
      <w:tr w:rsidR="00493C8A" w:rsidRPr="00EB0BB7" w:rsidTr="005E173F">
        <w:trPr>
          <w:cantSplit/>
        </w:trPr>
        <w:tc>
          <w:tcPr>
            <w:tcW w:w="1641" w:type="dxa"/>
            <w:shd w:val="clear" w:color="auto" w:fill="auto"/>
          </w:tcPr>
          <w:p w:rsidR="00493C8A" w:rsidRPr="00EB0BB7" w:rsidRDefault="00493C8A" w:rsidP="005E173F">
            <w:pPr>
              <w:pStyle w:val="pldetails"/>
              <w:jc w:val="center"/>
            </w:pPr>
            <w:r>
              <w:rPr>
                <w:snapToGrid/>
              </w:rPr>
              <w:drawing>
                <wp:inline distT="0" distB="0" distL="0" distR="0">
                  <wp:extent cx="620395" cy="739775"/>
                  <wp:effectExtent l="0" t="0" r="8255" b="3175"/>
                  <wp:docPr id="309" name="Picture 309"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4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395" cy="739775"/>
                          </a:xfrm>
                          <a:prstGeom prst="rect">
                            <a:avLst/>
                          </a:prstGeom>
                          <a:noFill/>
                          <a:ln>
                            <a:noFill/>
                          </a:ln>
                        </pic:spPr>
                      </pic:pic>
                    </a:graphicData>
                  </a:graphic>
                </wp:inline>
              </w:drawing>
            </w:r>
          </w:p>
        </w:tc>
        <w:tc>
          <w:tcPr>
            <w:tcW w:w="8241" w:type="dxa"/>
            <w:gridSpan w:val="3"/>
            <w:shd w:val="clear" w:color="auto" w:fill="auto"/>
          </w:tcPr>
          <w:p w:rsidR="00493C8A" w:rsidRPr="0089372A" w:rsidRDefault="00493C8A" w:rsidP="005E173F">
            <w:pPr>
              <w:pStyle w:val="pldetails"/>
            </w:pPr>
            <w:r w:rsidRPr="00CB7727">
              <w:t xml:space="preserve">Bronislava BÁTOROVÁ (Mrs.), National Coordinator, Senior Officer, Department of Variety Testing, Central Controlling and Testing Institute in Agriculture (ÚKSÚP), Akademická 4, SK-949 01 </w:t>
            </w:r>
            <w:r w:rsidRPr="005D79A4">
              <w:t xml:space="preserve">Nitra  </w:t>
            </w:r>
            <w:r w:rsidRPr="005D79A4">
              <w:br/>
              <w:t xml:space="preserve">(tel.:+421 37 655 1080  fax: +421 37 652 3086  e-mail: </w:t>
            </w:r>
            <w:smartTag w:uri="urn:schemas-microsoft-com:office:smarttags" w:element="PersonName">
              <w:r w:rsidRPr="006C6254">
                <w:t>bronislava.batorova@uksup.sk</w:t>
              </w:r>
            </w:smartTag>
            <w:r w:rsidRPr="005D79A4">
              <w:t>)</w:t>
            </w:r>
          </w:p>
        </w:tc>
      </w:tr>
      <w:tr w:rsidR="00493C8A" w:rsidRPr="00EB0BB7" w:rsidTr="005E173F">
        <w:trPr>
          <w:cantSplit/>
        </w:trPr>
        <w:tc>
          <w:tcPr>
            <w:tcW w:w="9882" w:type="dxa"/>
            <w:gridSpan w:val="4"/>
            <w:shd w:val="clear" w:color="auto" w:fill="auto"/>
          </w:tcPr>
          <w:p w:rsidR="00493C8A" w:rsidRPr="00CB7727" w:rsidRDefault="00493C8A" w:rsidP="005E173F">
            <w:pPr>
              <w:pStyle w:val="plcountry"/>
            </w:pPr>
            <w:r w:rsidRPr="00BF31F3">
              <w:rPr>
                <w:color w:val="000000"/>
              </w:rPr>
              <w:t xml:space="preserve">SUISSE / </w:t>
            </w:r>
            <w:smartTag w:uri="urn:schemas-microsoft-com:office:smarttags" w:element="place">
              <w:smartTag w:uri="urn:schemas-microsoft-com:office:smarttags" w:element="country-region">
                <w:r w:rsidRPr="00BF31F3">
                  <w:rPr>
                    <w:color w:val="000000"/>
                  </w:rPr>
                  <w:t>SWITZERLAND</w:t>
                </w:r>
              </w:smartTag>
            </w:smartTag>
            <w:r w:rsidRPr="00BF31F3">
              <w:rPr>
                <w:color w:val="000000"/>
              </w:rPr>
              <w:t xml:space="preserve"> / SCHWEIZ / SUIZA</w:t>
            </w:r>
          </w:p>
        </w:tc>
      </w:tr>
      <w:tr w:rsidR="00493C8A" w:rsidRPr="000945B2" w:rsidTr="005E173F">
        <w:trPr>
          <w:cantSplit/>
        </w:trPr>
        <w:tc>
          <w:tcPr>
            <w:tcW w:w="1641" w:type="dxa"/>
            <w:shd w:val="clear" w:color="auto" w:fill="auto"/>
          </w:tcPr>
          <w:p w:rsidR="00493C8A" w:rsidRPr="00EB0BB7" w:rsidRDefault="00493C8A" w:rsidP="005E173F">
            <w:pPr>
              <w:pStyle w:val="pldetails"/>
              <w:keepNext/>
              <w:jc w:val="center"/>
            </w:pPr>
            <w:r>
              <w:rPr>
                <w:snapToGrid/>
              </w:rPr>
              <w:drawing>
                <wp:inline distT="0" distB="0" distL="0" distR="0">
                  <wp:extent cx="675640" cy="1002030"/>
                  <wp:effectExtent l="0" t="0" r="0" b="7620"/>
                  <wp:docPr id="308" name="Picture 308"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3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5640" cy="100203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keepNext/>
              <w:rPr>
                <w:lang w:val="de-CH"/>
              </w:rPr>
            </w:pPr>
            <w:r w:rsidRPr="00BF31F3">
              <w:rPr>
                <w:lang w:val="de-CH"/>
              </w:rPr>
              <w:t xml:space="preserve">Manuela BRAND (Frau), Leiterin, Büro für Sortenschutz, Fachbereich Zertifizierung, Pflanzen- und Sortenschutz, Bundesamt für Landwirtschaft, Mattenhofstrasse 5, CH-3003 Bern  </w:t>
            </w:r>
            <w:r w:rsidRPr="00BF31F3">
              <w:rPr>
                <w:lang w:val="de-CH"/>
              </w:rPr>
              <w:br/>
              <w:t xml:space="preserve">(tel.: +41 31 322 2524  fax: +41 31 322 2634  e-mail: </w:t>
            </w:r>
            <w:smartTag w:uri="urn:schemas-microsoft-com:office:smarttags" w:element="PersonName">
              <w:r w:rsidRPr="00BF31F3">
                <w:rPr>
                  <w:lang w:val="de-CH"/>
                </w:rPr>
                <w:t>manuela.brand@blw.admin.ch</w:t>
              </w:r>
            </w:smartTag>
            <w:r w:rsidRPr="00BF31F3">
              <w:rPr>
                <w:lang w:val="de-CH"/>
              </w:rPr>
              <w:t>)</w:t>
            </w:r>
          </w:p>
        </w:tc>
      </w:tr>
      <w:tr w:rsidR="00493C8A" w:rsidRPr="000945B2" w:rsidTr="005E173F">
        <w:trPr>
          <w:cantSplit/>
        </w:trPr>
        <w:tc>
          <w:tcPr>
            <w:tcW w:w="1641" w:type="dxa"/>
            <w:shd w:val="clear" w:color="auto" w:fill="auto"/>
          </w:tcPr>
          <w:p w:rsidR="00493C8A" w:rsidRPr="00493C8A" w:rsidRDefault="00493C8A" w:rsidP="005E173F">
            <w:pPr>
              <w:pStyle w:val="pldetails"/>
              <w:jc w:val="center"/>
              <w:rPr>
                <w:lang w:val="de-DE"/>
              </w:rPr>
            </w:pPr>
          </w:p>
        </w:tc>
        <w:tc>
          <w:tcPr>
            <w:tcW w:w="8241" w:type="dxa"/>
            <w:gridSpan w:val="3"/>
            <w:shd w:val="clear" w:color="auto" w:fill="auto"/>
          </w:tcPr>
          <w:p w:rsidR="00493C8A" w:rsidRPr="00BF31F3" w:rsidRDefault="00493C8A" w:rsidP="005E173F">
            <w:pPr>
              <w:pStyle w:val="pldetails"/>
              <w:rPr>
                <w:lang w:val="fr-FR"/>
              </w:rPr>
            </w:pPr>
            <w:r w:rsidRPr="00BF31F3">
              <w:rPr>
                <w:lang w:val="fr-FR"/>
              </w:rPr>
              <w:t>Alexandra GRAZIOLI (Mme), Conseillere, Mission permanente de la Suisse auprès de l'UNOG, 9-11, rue de Varembé, Case postale 194, CH-1211 Genève 20</w:t>
            </w:r>
          </w:p>
        </w:tc>
      </w:tr>
      <w:tr w:rsidR="00493C8A" w:rsidRPr="006C6254" w:rsidTr="005E173F">
        <w:trPr>
          <w:cantSplit/>
        </w:trPr>
        <w:tc>
          <w:tcPr>
            <w:tcW w:w="9882" w:type="dxa"/>
            <w:gridSpan w:val="4"/>
            <w:shd w:val="clear" w:color="auto" w:fill="auto"/>
          </w:tcPr>
          <w:p w:rsidR="00493C8A" w:rsidRDefault="00493C8A" w:rsidP="005E173F">
            <w:pPr>
              <w:pStyle w:val="plcountry"/>
            </w:pPr>
            <w:r w:rsidRPr="00BF31F3">
              <w:rPr>
                <w:lang w:val="fr-FR"/>
              </w:rPr>
              <w:t>UNION EUROPÉENNE / EUROPEAN UNION / EUROPÄISCHE UNION / UNIÓN EUROPEA</w:t>
            </w:r>
          </w:p>
        </w:tc>
      </w:tr>
      <w:tr w:rsidR="00493C8A" w:rsidRPr="000945B2" w:rsidTr="005E173F">
        <w:trPr>
          <w:cantSplit/>
        </w:trPr>
        <w:tc>
          <w:tcPr>
            <w:tcW w:w="1641" w:type="dxa"/>
            <w:shd w:val="clear" w:color="auto" w:fill="auto"/>
          </w:tcPr>
          <w:p w:rsidR="00493C8A" w:rsidRPr="006C6254" w:rsidRDefault="00493C8A" w:rsidP="005E173F">
            <w:pPr>
              <w:pStyle w:val="pldetails"/>
              <w:jc w:val="center"/>
            </w:pPr>
            <w:r>
              <w:rPr>
                <w:snapToGrid/>
              </w:rPr>
              <w:drawing>
                <wp:inline distT="0" distB="0" distL="0" distR="0">
                  <wp:extent cx="707390" cy="914400"/>
                  <wp:effectExtent l="0" t="0" r="0" b="0"/>
                  <wp:docPr id="306" name="Picture 306"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8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BF31F3">
              <w:rPr>
                <w:lang w:val="fr-FR"/>
              </w:rPr>
              <w:t xml:space="preserve">Päivi MANNERKORPI (Mrs.), Chef de section - Unité E2, Direction Générale Santé et Protection des Consommateurs, Commission européene (DG SANCO), rue Belliard 232, 04/075, 1040 Bruxelles  </w:t>
            </w:r>
            <w:r w:rsidRPr="00BF31F3">
              <w:rPr>
                <w:lang w:val="fr-FR"/>
              </w:rPr>
              <w:br/>
              <w:t xml:space="preserve">(tel.:+32 2 299 3724  fax: +32 2 296 0951  e-mail: </w:t>
            </w:r>
            <w:smartTag w:uri="urn:schemas-microsoft-com:office:smarttags" w:element="PersonName">
              <w:r w:rsidRPr="00BF31F3">
                <w:rPr>
                  <w:lang w:val="fr-FR"/>
                </w:rPr>
                <w:t>paivi.mannerkorpi@ec.europa.eu</w:t>
              </w:r>
            </w:smartTag>
            <w:r w:rsidRPr="00BF31F3">
              <w:rPr>
                <w:lang w:val="fr-FR"/>
              </w:rPr>
              <w:t xml:space="preserve">) </w:t>
            </w:r>
          </w:p>
          <w:p w:rsidR="00493C8A" w:rsidRPr="00BF31F3" w:rsidRDefault="00493C8A" w:rsidP="005E173F">
            <w:pPr>
              <w:pStyle w:val="pldetails"/>
              <w:rPr>
                <w:lang w:val="fr-FR"/>
              </w:rPr>
            </w:pPr>
          </w:p>
        </w:tc>
      </w:tr>
      <w:tr w:rsidR="00493C8A" w:rsidRPr="000945B2"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47395" cy="866775"/>
                  <wp:effectExtent l="0" t="0" r="0" b="9525"/>
                  <wp:docPr id="305" name="Picture 30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7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7395" cy="86677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BF31F3">
              <w:rPr>
                <w:lang w:val="fr-FR"/>
              </w:rPr>
              <w:t xml:space="preserve">Isabelle CLEMENT-NISSOU (Mrs.), Policy Officer – Unité E2, Direction Générale Santé et Protection des Consommateurs, Commission européene (DG SANCO), rue Belliard 232, 04/025, 1040 Bruxelles  </w:t>
            </w:r>
            <w:r w:rsidRPr="00BF31F3">
              <w:rPr>
                <w:lang w:val="fr-FR"/>
              </w:rPr>
              <w:br/>
              <w:t xml:space="preserve">(tel.:+32 229 87834  fax: +32 2 2960951  e-mail: </w:t>
            </w:r>
            <w:smartTag w:uri="urn:schemas-microsoft-com:office:smarttags" w:element="PersonName">
              <w:r w:rsidRPr="00BF31F3">
                <w:rPr>
                  <w:lang w:val="fr-FR"/>
                </w:rPr>
                <w:t>isabelle.clement-nissou@ec.europa.eu</w:t>
              </w:r>
            </w:smartTag>
            <w:r w:rsidRPr="00BF31F3">
              <w:rPr>
                <w:lang w:val="fr-FR"/>
              </w:rPr>
              <w:t>)</w:t>
            </w:r>
          </w:p>
        </w:tc>
      </w:tr>
      <w:tr w:rsidR="00493C8A" w:rsidRPr="00E00CBA"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43890" cy="866775"/>
                  <wp:effectExtent l="0" t="0" r="3810" b="9525"/>
                  <wp:docPr id="304" name="Picture 30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3890" cy="866775"/>
                          </a:xfrm>
                          <a:prstGeom prst="rect">
                            <a:avLst/>
                          </a:prstGeom>
                          <a:noFill/>
                          <a:ln>
                            <a:noFill/>
                          </a:ln>
                        </pic:spPr>
                      </pic:pic>
                    </a:graphicData>
                  </a:graphic>
                </wp:inline>
              </w:drawing>
            </w:r>
          </w:p>
        </w:tc>
        <w:tc>
          <w:tcPr>
            <w:tcW w:w="8241" w:type="dxa"/>
            <w:gridSpan w:val="3"/>
            <w:shd w:val="clear" w:color="auto" w:fill="auto"/>
          </w:tcPr>
          <w:p w:rsidR="00493C8A" w:rsidRPr="00E00CBA" w:rsidRDefault="00493C8A" w:rsidP="005E173F">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493C8A" w:rsidRPr="00CA626F"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826770" cy="946150"/>
                  <wp:effectExtent l="0" t="0" r="0" b="6350"/>
                  <wp:docPr id="303" name="Picture 303"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9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8241" w:type="dxa"/>
            <w:gridSpan w:val="3"/>
            <w:shd w:val="clear" w:color="auto" w:fill="auto"/>
          </w:tcPr>
          <w:p w:rsidR="00493C8A" w:rsidRPr="00CA626F" w:rsidRDefault="00493C8A" w:rsidP="005E173F">
            <w:pPr>
              <w:pStyle w:val="pldetails"/>
            </w:pPr>
            <w:r>
              <w:t xml:space="preserve">Dirk THEOBALD, Head of the Technical Unit, Community Plant Variety Office (CPVO), 3, </w:t>
            </w:r>
            <w:r w:rsidRPr="00CA626F">
              <w:t xml:space="preserve">boulevard Maréchal Foch, </w:t>
            </w:r>
            <w:r>
              <w:t>CS 10121, 49101 Angers Cedex 02, France</w:t>
            </w:r>
            <w:r>
              <w:br/>
            </w:r>
            <w:r w:rsidRPr="00CA626F">
              <w:t xml:space="preserve">(tel.: +33 2 4125 6442  fax: +33 2 </w:t>
            </w:r>
            <w:r w:rsidRPr="00BF31F3">
              <w:rPr>
                <w:color w:val="000000"/>
              </w:rPr>
              <w:t xml:space="preserve">4125 6410  e-mail: </w:t>
            </w:r>
            <w:smartTag w:uri="urn:schemas-microsoft-com:office:smarttags" w:element="PersonName">
              <w:r w:rsidRPr="00BF31F3">
                <w:rPr>
                  <w:color w:val="000000"/>
                </w:rPr>
                <w:t>theobald@cpvo.europa.eu</w:t>
              </w:r>
            </w:smartTag>
            <w:r w:rsidRPr="00BF31F3">
              <w:rPr>
                <w:color w:val="000000"/>
              </w:rPr>
              <w:t>)</w:t>
            </w:r>
          </w:p>
        </w:tc>
      </w:tr>
      <w:tr w:rsidR="00493C8A" w:rsidRPr="00CA626F"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31520" cy="898525"/>
                  <wp:effectExtent l="0" t="0" r="0" b="0"/>
                  <wp:docPr id="302" name="Picture 302"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0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c>
          <w:tcPr>
            <w:tcW w:w="8241" w:type="dxa"/>
            <w:gridSpan w:val="3"/>
            <w:shd w:val="clear" w:color="auto" w:fill="auto"/>
          </w:tcPr>
          <w:p w:rsidR="00493C8A" w:rsidRPr="00CA626F" w:rsidRDefault="00493C8A" w:rsidP="005E173F">
            <w:pPr>
              <w:pStyle w:val="pldetails"/>
            </w:pPr>
            <w:r w:rsidRPr="00BF31F3">
              <w:rPr>
                <w:rFonts w:cs="Arial"/>
              </w:rPr>
              <w:t xml:space="preserve">Jean MAISON, Deputy Head, Technical Unit, Community Plant Variety Office (CPVO), 3, boulevard Marechal Foch, </w:t>
            </w:r>
            <w:r w:rsidRPr="000E4F89">
              <w:t>CS 10121</w:t>
            </w:r>
            <w:r>
              <w:t xml:space="preserve">, </w:t>
            </w:r>
            <w:r w:rsidRPr="00BF31F3">
              <w:rPr>
                <w:rFonts w:cs="Arial"/>
              </w:rPr>
              <w:t>F-49101 Angers Cedex 02, France</w:t>
            </w:r>
            <w:r w:rsidRPr="00BF31F3">
              <w:rPr>
                <w:rFonts w:cs="Arial"/>
              </w:rPr>
              <w:br/>
              <w:t xml:space="preserve">(tel.: +33 2 4125 6435  fax: +33 2 4125 6410  e-mail: </w:t>
            </w:r>
            <w:smartTag w:uri="urn:schemas-microsoft-com:office:smarttags" w:element="PersonName">
              <w:r w:rsidRPr="00BF31F3">
                <w:rPr>
                  <w:rFonts w:cs="Arial"/>
                </w:rPr>
                <w:t>maison@cpvo.europa.eu</w:t>
              </w:r>
            </w:smartTag>
            <w:r w:rsidRPr="00BF31F3">
              <w:rPr>
                <w:rFonts w:cs="Arial"/>
              </w:rPr>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pt-BR"/>
              </w:rPr>
            </w:pPr>
            <w:r w:rsidRPr="00BF31F3">
              <w:rPr>
                <w:lang w:val="pl-PL"/>
              </w:rPr>
              <w:lastRenderedPageBreak/>
              <w:t>VIET NAM / VIET NAM / VIETNAM / VIET NAM</w:t>
            </w:r>
          </w:p>
        </w:tc>
      </w:tr>
      <w:tr w:rsidR="00493C8A" w:rsidRPr="0056010D" w:rsidTr="005E173F">
        <w:trPr>
          <w:cantSplit/>
        </w:trPr>
        <w:tc>
          <w:tcPr>
            <w:tcW w:w="1641" w:type="dxa"/>
            <w:shd w:val="clear" w:color="auto" w:fill="auto"/>
          </w:tcPr>
          <w:p w:rsidR="00493C8A" w:rsidRPr="00BF31F3" w:rsidRDefault="00493C8A" w:rsidP="005E173F">
            <w:pPr>
              <w:pStyle w:val="pldetails"/>
              <w:jc w:val="center"/>
              <w:rPr>
                <w:lang w:val="pt-BR"/>
              </w:rPr>
            </w:pPr>
            <w:r>
              <w:rPr>
                <w:snapToGrid/>
              </w:rPr>
              <w:drawing>
                <wp:inline distT="0" distB="0" distL="0" distR="0">
                  <wp:extent cx="826770" cy="1137285"/>
                  <wp:effectExtent l="0" t="0" r="0" b="5715"/>
                  <wp:docPr id="301" name="Picture 301"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6770" cy="1137285"/>
                          </a:xfrm>
                          <a:prstGeom prst="rect">
                            <a:avLst/>
                          </a:prstGeom>
                          <a:noFill/>
                          <a:ln>
                            <a:noFill/>
                          </a:ln>
                        </pic:spPr>
                      </pic:pic>
                    </a:graphicData>
                  </a:graphic>
                </wp:inline>
              </w:drawing>
            </w:r>
          </w:p>
        </w:tc>
        <w:tc>
          <w:tcPr>
            <w:tcW w:w="8241" w:type="dxa"/>
            <w:gridSpan w:val="3"/>
            <w:shd w:val="clear" w:color="auto" w:fill="auto"/>
          </w:tcPr>
          <w:p w:rsidR="00493C8A" w:rsidRPr="0056010D" w:rsidRDefault="00493C8A" w:rsidP="005E173F">
            <w:pPr>
              <w:pStyle w:val="pldetails"/>
            </w:pPr>
            <w:r w:rsidRPr="00E00CBA">
              <w:t xml:space="preserve">Quoc Manh NGUYEN, Deputy Chief, Plant Variety Protection Office (PVPO), Department of Crop Production (DCP), Ministry of Agriculture and Rural Development (MARD), 105 A6A, No. 2 Ngoc Ha Street, Ba Dinh District, Hanoi  </w:t>
            </w:r>
            <w:r>
              <w:br/>
            </w:r>
            <w:r w:rsidRPr="00E00CBA">
              <w:t xml:space="preserve">(tel.: +84 4 38453182  fax: +84 4 7344967  e-mail: </w:t>
            </w:r>
            <w:smartTag w:uri="urn:schemas-microsoft-com:office:smarttags" w:element="PersonName">
              <w:r w:rsidRPr="00E00CBA">
                <w:t>quocmanh.pvp.vn@gmail.com</w:t>
              </w:r>
            </w:smartTag>
            <w:r w:rsidRPr="00E00CBA">
              <w:t>)</w:t>
            </w:r>
          </w:p>
        </w:tc>
      </w:tr>
      <w:tr w:rsidR="00493C8A" w:rsidRPr="0056010D" w:rsidTr="005E173F">
        <w:trPr>
          <w:cantSplit/>
        </w:trPr>
        <w:tc>
          <w:tcPr>
            <w:tcW w:w="9882" w:type="dxa"/>
            <w:gridSpan w:val="4"/>
            <w:shd w:val="clear" w:color="auto" w:fill="auto"/>
          </w:tcPr>
          <w:p w:rsidR="00493C8A" w:rsidRPr="00F64358" w:rsidRDefault="00493C8A" w:rsidP="005E173F">
            <w:pPr>
              <w:pStyle w:val="plheading"/>
            </w:pPr>
            <w:r w:rsidRPr="00F64358">
              <w:t xml:space="preserve">ii. </w:t>
            </w:r>
            <w:r>
              <w:t xml:space="preserve"> </w:t>
            </w:r>
            <w:r w:rsidRPr="00F64358">
              <w:t>OBSERVATEURS / OBSERVERS / BEOBACHTER / OBSERVADORES</w:t>
            </w:r>
          </w:p>
        </w:tc>
      </w:tr>
      <w:tr w:rsidR="00493C8A" w:rsidRPr="00F64358" w:rsidTr="005E173F">
        <w:trPr>
          <w:cantSplit/>
        </w:trPr>
        <w:tc>
          <w:tcPr>
            <w:tcW w:w="9882" w:type="dxa"/>
            <w:gridSpan w:val="4"/>
            <w:shd w:val="clear" w:color="auto" w:fill="auto"/>
          </w:tcPr>
          <w:p w:rsidR="00493C8A" w:rsidRPr="00F64358" w:rsidRDefault="00493C8A" w:rsidP="005E173F">
            <w:pPr>
              <w:pStyle w:val="plcountry"/>
            </w:pPr>
            <w:r w:rsidRPr="00F64358">
              <w:t xml:space="preserve">ARABIE SAOUDITE / </w:t>
            </w:r>
            <w:smartTag w:uri="urn:schemas-microsoft-com:office:smarttags" w:element="country-region">
              <w:r w:rsidRPr="00F64358">
                <w:t>SAUDI ARABIA</w:t>
              </w:r>
            </w:smartTag>
            <w:r w:rsidRPr="00F64358">
              <w:t xml:space="preserve"> / SAUDI-ARABIEN / </w:t>
            </w:r>
            <w:smartTag w:uri="urn:schemas-microsoft-com:office:smarttags" w:element="place">
              <w:r w:rsidRPr="00F64358">
                <w:t>ARABIA</w:t>
              </w:r>
            </w:smartTag>
            <w:r w:rsidRPr="00F64358">
              <w:t xml:space="preserve"> SAUDITA</w:t>
            </w:r>
          </w:p>
        </w:tc>
      </w:tr>
      <w:tr w:rsidR="00493C8A" w:rsidRPr="00DD011C" w:rsidTr="005E173F">
        <w:trPr>
          <w:cantSplit/>
        </w:trPr>
        <w:tc>
          <w:tcPr>
            <w:tcW w:w="1641" w:type="dxa"/>
            <w:shd w:val="clear" w:color="auto" w:fill="auto"/>
          </w:tcPr>
          <w:p w:rsidR="00493C8A" w:rsidRPr="00F64358" w:rsidRDefault="00493C8A" w:rsidP="005E173F">
            <w:pPr>
              <w:pStyle w:val="pldetails"/>
              <w:jc w:val="center"/>
            </w:pPr>
            <w:r>
              <w:rPr>
                <w:snapToGrid/>
              </w:rPr>
              <w:drawing>
                <wp:inline distT="0" distB="0" distL="0" distR="0">
                  <wp:extent cx="715645" cy="874395"/>
                  <wp:effectExtent l="0" t="0" r="8255"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5645" cy="874395"/>
                          </a:xfrm>
                          <a:prstGeom prst="rect">
                            <a:avLst/>
                          </a:prstGeom>
                          <a:noFill/>
                          <a:ln>
                            <a:noFill/>
                          </a:ln>
                        </pic:spPr>
                      </pic:pic>
                    </a:graphicData>
                  </a:graphic>
                </wp:inline>
              </w:drawing>
            </w:r>
          </w:p>
        </w:tc>
        <w:tc>
          <w:tcPr>
            <w:tcW w:w="8241" w:type="dxa"/>
            <w:gridSpan w:val="3"/>
            <w:shd w:val="clear" w:color="auto" w:fill="auto"/>
          </w:tcPr>
          <w:p w:rsidR="00493C8A" w:rsidRPr="00DD011C" w:rsidRDefault="00493C8A" w:rsidP="005E173F">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493C8A" w:rsidRPr="0056010D" w:rsidTr="005E173F">
        <w:trPr>
          <w:cantSplit/>
        </w:trPr>
        <w:tc>
          <w:tcPr>
            <w:tcW w:w="1641" w:type="dxa"/>
            <w:shd w:val="clear" w:color="auto" w:fill="auto"/>
          </w:tcPr>
          <w:p w:rsidR="00493C8A" w:rsidRPr="00DD011C" w:rsidRDefault="00493C8A" w:rsidP="005E173F">
            <w:pPr>
              <w:pStyle w:val="pldetails"/>
              <w:jc w:val="center"/>
            </w:pPr>
            <w:r>
              <w:rPr>
                <w:snapToGrid/>
              </w:rPr>
              <w:drawing>
                <wp:inline distT="0" distB="0" distL="0" distR="0">
                  <wp:extent cx="755650" cy="962025"/>
                  <wp:effectExtent l="0" t="0" r="635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5650" cy="962025"/>
                          </a:xfrm>
                          <a:prstGeom prst="rect">
                            <a:avLst/>
                          </a:prstGeom>
                          <a:noFill/>
                          <a:ln>
                            <a:noFill/>
                          </a:ln>
                        </pic:spPr>
                      </pic:pic>
                    </a:graphicData>
                  </a:graphic>
                </wp:inline>
              </w:drawing>
            </w:r>
          </w:p>
        </w:tc>
        <w:tc>
          <w:tcPr>
            <w:tcW w:w="8241" w:type="dxa"/>
            <w:gridSpan w:val="3"/>
            <w:shd w:val="clear" w:color="auto" w:fill="auto"/>
          </w:tcPr>
          <w:p w:rsidR="00493C8A" w:rsidRPr="0056010D" w:rsidRDefault="00493C8A" w:rsidP="005E173F">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BF31F3">
              <w:rPr>
                <w:color w:val="000000"/>
              </w:rPr>
              <w:t xml:space="preserve">CAMBODGE / </w:t>
            </w:r>
            <w:smartTag w:uri="urn:schemas-microsoft-com:office:smarttags" w:element="country-region">
              <w:smartTag w:uri="urn:schemas-microsoft-com:office:smarttags" w:element="place">
                <w:r w:rsidRPr="00BF31F3">
                  <w:rPr>
                    <w:color w:val="000000"/>
                  </w:rPr>
                  <w:t>CAMBODIA</w:t>
                </w:r>
              </w:smartTag>
            </w:smartTag>
            <w:r w:rsidRPr="00BF31F3">
              <w:rPr>
                <w:color w:val="000000"/>
              </w:rPr>
              <w:t xml:space="preserve"> / KAMBODSCHA / CAMBOYA</w:t>
            </w:r>
          </w:p>
        </w:tc>
      </w:tr>
      <w:tr w:rsidR="00493C8A" w:rsidRPr="0061757C"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91515" cy="890270"/>
                  <wp:effectExtent l="0" t="0" r="0"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1515" cy="890270"/>
                          </a:xfrm>
                          <a:prstGeom prst="rect">
                            <a:avLst/>
                          </a:prstGeom>
                          <a:noFill/>
                          <a:ln>
                            <a:noFill/>
                          </a:ln>
                        </pic:spPr>
                      </pic:pic>
                    </a:graphicData>
                  </a:graphic>
                </wp:inline>
              </w:drawing>
            </w:r>
          </w:p>
        </w:tc>
        <w:tc>
          <w:tcPr>
            <w:tcW w:w="8241" w:type="dxa"/>
            <w:gridSpan w:val="3"/>
            <w:shd w:val="clear" w:color="auto" w:fill="auto"/>
          </w:tcPr>
          <w:p w:rsidR="00493C8A" w:rsidRDefault="00493C8A" w:rsidP="005E173F">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493C8A" w:rsidRPr="0061757C"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787400" cy="1113155"/>
                  <wp:effectExtent l="0" t="0" r="0" b="0"/>
                  <wp:docPr id="297" name="Picture 29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8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7400" cy="1113155"/>
                          </a:xfrm>
                          <a:prstGeom prst="rect">
                            <a:avLst/>
                          </a:prstGeom>
                          <a:noFill/>
                          <a:ln>
                            <a:noFill/>
                          </a:ln>
                        </pic:spPr>
                      </pic:pic>
                    </a:graphicData>
                  </a:graphic>
                </wp:inline>
              </w:drawing>
            </w:r>
          </w:p>
        </w:tc>
        <w:tc>
          <w:tcPr>
            <w:tcW w:w="8241" w:type="dxa"/>
            <w:gridSpan w:val="3"/>
            <w:shd w:val="clear" w:color="auto" w:fill="auto"/>
          </w:tcPr>
          <w:p w:rsidR="00493C8A" w:rsidRPr="0061757C" w:rsidRDefault="00493C8A" w:rsidP="005E173F">
            <w:pPr>
              <w:pStyle w:val="pldetails"/>
            </w:pPr>
            <w:r>
              <w:t xml:space="preserve">Chantravuth PHE, Deputy Director, Department Industrial Property, Ministry of Industry, Mines Energy, #45, Preah Norodom, Boulevard Hhan Doun Penh, Khan Daun Penh, Phnom Penh  </w:t>
            </w:r>
            <w:r>
              <w:br/>
              <w:t xml:space="preserve">(tel.: </w:t>
            </w:r>
            <w:r w:rsidRPr="00BF31F3">
              <w:rPr>
                <w:color w:val="000000"/>
              </w:rPr>
              <w:t>+855 23 211141  fax: 855 23 428 263  e-mail: phechantravuth@yahoo.com)</w:t>
            </w:r>
          </w:p>
        </w:tc>
      </w:tr>
      <w:tr w:rsidR="00493C8A" w:rsidRPr="0056010D" w:rsidTr="005E173F">
        <w:trPr>
          <w:cantSplit/>
        </w:trPr>
        <w:tc>
          <w:tcPr>
            <w:tcW w:w="9882" w:type="dxa"/>
            <w:gridSpan w:val="4"/>
            <w:shd w:val="clear" w:color="auto" w:fill="auto"/>
          </w:tcPr>
          <w:p w:rsidR="00493C8A" w:rsidRPr="00EC096F" w:rsidRDefault="00493C8A" w:rsidP="005E173F">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493C8A" w:rsidRPr="0056010D"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747395" cy="1105535"/>
                  <wp:effectExtent l="0" t="0" r="0" b="0"/>
                  <wp:docPr id="296" name="Picture 296"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3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7395" cy="110553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rsidRPr="00BF31F3">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BF31F3">
                  <w:rPr>
                    <w:color w:val="000000"/>
                  </w:rPr>
                  <w:t>Kuala Lumpur</w:t>
                </w:r>
              </w:smartTag>
            </w:smartTag>
            <w:r w:rsidRPr="00BF31F3">
              <w:rPr>
                <w:color w:val="000000"/>
              </w:rPr>
              <w:t xml:space="preserve">  </w:t>
            </w:r>
            <w:r w:rsidRPr="00BF31F3">
              <w:rPr>
                <w:color w:val="000000"/>
              </w:rPr>
              <w:br/>
              <w:t xml:space="preserve">(tel.: +603 8870 3447  fax: 603-8888 7639  e-mail: </w:t>
            </w:r>
            <w:smartTag w:uri="urn:schemas-microsoft-com:office:smarttags" w:element="PersonName">
              <w:r w:rsidRPr="00BF31F3">
                <w:rPr>
                  <w:color w:val="000000"/>
                </w:rPr>
                <w:t>halimi@doa.gov.my</w:t>
              </w:r>
            </w:smartTag>
            <w:r w:rsidRPr="00BF31F3">
              <w:rPr>
                <w:color w:val="000000"/>
              </w:rPr>
              <w:t>)</w:t>
            </w:r>
          </w:p>
        </w:tc>
      </w:tr>
      <w:tr w:rsidR="00493C8A" w:rsidRPr="0056010D" w:rsidTr="005E173F">
        <w:trPr>
          <w:cantSplit/>
        </w:trPr>
        <w:tc>
          <w:tcPr>
            <w:tcW w:w="9882" w:type="dxa"/>
            <w:gridSpan w:val="4"/>
            <w:shd w:val="clear" w:color="auto" w:fill="auto"/>
          </w:tcPr>
          <w:p w:rsidR="00493C8A" w:rsidRPr="00EC096F" w:rsidRDefault="00493C8A" w:rsidP="005E173F">
            <w:pPr>
              <w:pStyle w:val="plcountry"/>
            </w:pPr>
            <w:r w:rsidRPr="00BF31F3">
              <w:rPr>
                <w:lang w:val="es-ES"/>
              </w:rPr>
              <w:lastRenderedPageBreak/>
              <w:t>Philippines / Philippines / Philippinen / Filipinas</w:t>
            </w:r>
          </w:p>
        </w:tc>
      </w:tr>
      <w:tr w:rsidR="00493C8A" w:rsidRPr="0056010D"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810895" cy="986155"/>
                  <wp:effectExtent l="0" t="0" r="8255"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0895" cy="98615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BF31F3">
                <w:rPr>
                  <w:color w:val="000000"/>
                </w:rPr>
                <w:t>cmbarron@ymail.com</w:t>
              </w:r>
            </w:smartTag>
            <w:r w:rsidRPr="00BF31F3">
              <w:rPr>
                <w:color w:val="000000"/>
              </w:rPr>
              <w:t>)</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es-AR"/>
              </w:rPr>
            </w:pPr>
            <w:r w:rsidRPr="00BF31F3">
              <w:rPr>
                <w:color w:val="000000"/>
                <w:lang w:val="fr-FR"/>
              </w:rPr>
              <w:t xml:space="preserve">RÉPUBLIQUE DÉMOCRATIQUE POPULAIRE LAO / LAO PEOPLE'S DEMOCRATIC REPUBLIC </w:t>
            </w:r>
            <w:r w:rsidRPr="00BF31F3">
              <w:rPr>
                <w:color w:val="000000"/>
                <w:lang w:val="es-AR"/>
              </w:rPr>
              <w:t>/ DEMOKRATISCHE VOLKSREPUBLIK LAOS / REPÚBLICA DEMOCRÁTICA POPULAR LAO</w:t>
            </w:r>
          </w:p>
        </w:tc>
      </w:tr>
      <w:tr w:rsidR="00493C8A" w:rsidRPr="0056010D" w:rsidTr="005E173F">
        <w:trPr>
          <w:cantSplit/>
        </w:trPr>
        <w:tc>
          <w:tcPr>
            <w:tcW w:w="1641" w:type="dxa"/>
            <w:shd w:val="clear" w:color="auto" w:fill="auto"/>
          </w:tcPr>
          <w:p w:rsidR="00493C8A" w:rsidRPr="00BF31F3" w:rsidRDefault="00493C8A" w:rsidP="005E173F">
            <w:pPr>
              <w:pStyle w:val="pldetails"/>
              <w:jc w:val="center"/>
              <w:rPr>
                <w:lang w:val="es-AR"/>
              </w:rPr>
            </w:pPr>
            <w:r>
              <w:rPr>
                <w:snapToGrid/>
              </w:rPr>
              <w:drawing>
                <wp:inline distT="0" distB="0" distL="0" distR="0">
                  <wp:extent cx="683895" cy="906145"/>
                  <wp:effectExtent l="0" t="0" r="1905"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t xml:space="preserve">Makha CHANTALA, Deputy Director General, Intellectual Property Division, National Authority for Science and Technology (NAST), Department of Intellectual Property, Standardization and </w:t>
            </w:r>
            <w:r w:rsidRPr="00BF31F3">
              <w:rPr>
                <w:color w:val="000000"/>
              </w:rPr>
              <w:t xml:space="preserve">Metrology (DISM), Makaidiao, P.O. Box 2279, Vientiane  </w:t>
            </w:r>
            <w:r w:rsidRPr="00BF31F3">
              <w:rPr>
                <w:color w:val="000000"/>
              </w:rPr>
              <w:br/>
              <w:t>(tel.: +856 21 248784  fax: +856 21 2134772  e-mail: c_makha@yahoo.com)</w:t>
            </w:r>
          </w:p>
        </w:tc>
      </w:tr>
      <w:tr w:rsidR="00493C8A" w:rsidRPr="00946DB3"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675640" cy="9144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5640" cy="914400"/>
                          </a:xfrm>
                          <a:prstGeom prst="rect">
                            <a:avLst/>
                          </a:prstGeom>
                          <a:noFill/>
                          <a:ln>
                            <a:noFill/>
                          </a:ln>
                        </pic:spPr>
                      </pic:pic>
                    </a:graphicData>
                  </a:graphic>
                </wp:inline>
              </w:drawing>
            </w:r>
          </w:p>
        </w:tc>
        <w:tc>
          <w:tcPr>
            <w:tcW w:w="8241" w:type="dxa"/>
            <w:gridSpan w:val="3"/>
            <w:shd w:val="clear" w:color="auto" w:fill="auto"/>
          </w:tcPr>
          <w:p w:rsidR="00493C8A" w:rsidRPr="00946DB3" w:rsidRDefault="00493C8A" w:rsidP="005E173F">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493C8A" w:rsidRPr="0056010D" w:rsidTr="005E173F">
        <w:trPr>
          <w:cantSplit/>
        </w:trPr>
        <w:tc>
          <w:tcPr>
            <w:tcW w:w="9882" w:type="dxa"/>
            <w:gridSpan w:val="4"/>
            <w:shd w:val="clear" w:color="auto" w:fill="auto"/>
          </w:tcPr>
          <w:p w:rsidR="00493C8A" w:rsidRPr="00EC096F" w:rsidRDefault="00493C8A" w:rsidP="005E173F">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place">
              <w:smartTag w:uri="urn:schemas-microsoft-com:office:smarttags" w:element="country-region">
                <w:r w:rsidRPr="00CB7727">
                  <w:t>THAILAND</w:t>
                </w:r>
              </w:smartTag>
            </w:smartTag>
            <w:r w:rsidRPr="00CB7727">
              <w:t xml:space="preserve"> / TAILANDIA</w:t>
            </w:r>
          </w:p>
        </w:tc>
      </w:tr>
      <w:tr w:rsidR="00493C8A" w:rsidRPr="00465BBE"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731520" cy="1017905"/>
                  <wp:effectExtent l="0" t="0" r="0" b="0"/>
                  <wp:docPr id="292" name="Picture 292"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1520" cy="1017905"/>
                          </a:xfrm>
                          <a:prstGeom prst="rect">
                            <a:avLst/>
                          </a:prstGeom>
                          <a:noFill/>
                          <a:ln>
                            <a:noFill/>
                          </a:ln>
                        </pic:spPr>
                      </pic:pic>
                    </a:graphicData>
                  </a:graphic>
                </wp:inline>
              </w:drawing>
            </w:r>
          </w:p>
        </w:tc>
        <w:tc>
          <w:tcPr>
            <w:tcW w:w="8241" w:type="dxa"/>
            <w:gridSpan w:val="3"/>
            <w:shd w:val="clear" w:color="auto" w:fill="auto"/>
          </w:tcPr>
          <w:p w:rsidR="00493C8A" w:rsidRPr="00465BBE" w:rsidRDefault="00493C8A" w:rsidP="005E173F">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493C8A" w:rsidRPr="000945B2" w:rsidTr="005E173F">
        <w:trPr>
          <w:gridAfter w:val="1"/>
          <w:wAfter w:w="27" w:type="dxa"/>
          <w:cantSplit/>
        </w:trPr>
        <w:tc>
          <w:tcPr>
            <w:tcW w:w="9855" w:type="dxa"/>
            <w:gridSpan w:val="3"/>
            <w:shd w:val="clear" w:color="auto" w:fill="auto"/>
          </w:tcPr>
          <w:p w:rsidR="00493C8A" w:rsidRPr="00BF31F3" w:rsidRDefault="00493C8A" w:rsidP="005E173F">
            <w:pPr>
              <w:pStyle w:val="plcountry"/>
              <w:rPr>
                <w:lang w:val="es-ES"/>
              </w:rPr>
            </w:pPr>
            <w:r w:rsidRPr="00BF31F3">
              <w:rPr>
                <w:lang w:val="es-ES"/>
              </w:rPr>
              <w:t xml:space="preserve">RÉPUBLIQUE-UNIE DE TANZANIE / UNITED REPUBLIC OF TANZANIA / </w:t>
            </w:r>
            <w:r w:rsidRPr="00BF31F3">
              <w:rPr>
                <w:lang w:val="es-ES"/>
              </w:rPr>
              <w:br/>
              <w:t>VEREINIGTE REPUBLIK TANSANIA / REPÚBLICA UNIDA DE TANZANÍA</w:t>
            </w:r>
          </w:p>
        </w:tc>
      </w:tr>
      <w:tr w:rsidR="00493C8A" w:rsidRPr="00EF1058" w:rsidTr="005E173F">
        <w:trPr>
          <w:gridAfter w:val="1"/>
          <w:wAfter w:w="27" w:type="dxa"/>
          <w:cantSplit/>
        </w:trPr>
        <w:tc>
          <w:tcPr>
            <w:tcW w:w="1641" w:type="dxa"/>
            <w:shd w:val="clear" w:color="auto" w:fill="auto"/>
          </w:tcPr>
          <w:p w:rsidR="00493C8A" w:rsidRPr="00EF1058" w:rsidRDefault="00493C8A" w:rsidP="005E173F">
            <w:pPr>
              <w:pStyle w:val="pldetails"/>
              <w:keepNext/>
              <w:jc w:val="center"/>
            </w:pPr>
            <w:r>
              <w:rPr>
                <w:snapToGrid/>
              </w:rPr>
              <w:drawing>
                <wp:inline distT="0" distB="0" distL="0" distR="0">
                  <wp:extent cx="842645" cy="962025"/>
                  <wp:effectExtent l="0" t="0" r="0" b="9525"/>
                  <wp:docPr id="291" name="Picture 291"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20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2645" cy="962025"/>
                          </a:xfrm>
                          <a:prstGeom prst="rect">
                            <a:avLst/>
                          </a:prstGeom>
                          <a:noFill/>
                          <a:ln>
                            <a:noFill/>
                          </a:ln>
                        </pic:spPr>
                      </pic:pic>
                    </a:graphicData>
                  </a:graphic>
                </wp:inline>
              </w:drawing>
            </w:r>
          </w:p>
        </w:tc>
        <w:tc>
          <w:tcPr>
            <w:tcW w:w="8214" w:type="dxa"/>
            <w:gridSpan w:val="2"/>
            <w:shd w:val="clear" w:color="auto" w:fill="auto"/>
          </w:tcPr>
          <w:p w:rsidR="00493C8A" w:rsidRPr="00EF1058" w:rsidRDefault="00493C8A" w:rsidP="005E173F">
            <w:pPr>
              <w:pStyle w:val="pldetails"/>
              <w:keepNext/>
            </w:pPr>
            <w:r w:rsidRPr="00505225">
              <w:t>Jum</w:t>
            </w:r>
            <w:r w:rsidRPr="00EF1058">
              <w:t xml:space="preserve">a Ali JUMA, Deputy Principal Secretary, Ministry of Agriculture and Natural Resources, P.O. Box 159, Zanzibar </w:t>
            </w:r>
            <w:r w:rsidRPr="00EF1058">
              <w:br/>
              <w:t>(tel.: +255242230986  fax : +255242234650  e-mail</w:t>
            </w:r>
            <w:r w:rsidRPr="000F17A1">
              <w:t>: j_alsaady@yahoo.com)</w:t>
            </w:r>
          </w:p>
        </w:tc>
      </w:tr>
      <w:tr w:rsidR="00493C8A" w:rsidRPr="00EF1058" w:rsidTr="005E173F">
        <w:trPr>
          <w:gridAfter w:val="1"/>
          <w:wAfter w:w="27" w:type="dxa"/>
          <w:cantSplit/>
        </w:trPr>
        <w:tc>
          <w:tcPr>
            <w:tcW w:w="1641" w:type="dxa"/>
            <w:shd w:val="clear" w:color="auto" w:fill="auto"/>
          </w:tcPr>
          <w:p w:rsidR="00493C8A" w:rsidRPr="00EF1058" w:rsidRDefault="00493C8A" w:rsidP="005E173F">
            <w:pPr>
              <w:pStyle w:val="pldetails"/>
              <w:jc w:val="center"/>
            </w:pPr>
            <w:r>
              <w:rPr>
                <w:snapToGrid/>
              </w:rPr>
              <w:drawing>
                <wp:inline distT="0" distB="0" distL="0" distR="0">
                  <wp:extent cx="882650" cy="1121410"/>
                  <wp:effectExtent l="0" t="0" r="0" b="2540"/>
                  <wp:docPr id="290" name="Picture 290"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893"/>
                          <pic:cNvPicPr>
                            <a:picLocks noChangeAspect="1" noChangeArrowheads="1"/>
                          </pic:cNvPicPr>
                        </pic:nvPicPr>
                        <pic:blipFill>
                          <a:blip r:embed="rId73">
                            <a:extLst>
                              <a:ext uri="{28A0092B-C50C-407E-A947-70E740481C1C}">
                                <a14:useLocalDpi xmlns:a14="http://schemas.microsoft.com/office/drawing/2010/main" val="0"/>
                              </a:ext>
                            </a:extLst>
                          </a:blip>
                          <a:srcRect b="6931"/>
                          <a:stretch>
                            <a:fillRect/>
                          </a:stretch>
                        </pic:blipFill>
                        <pic:spPr bwMode="auto">
                          <a:xfrm>
                            <a:off x="0" y="0"/>
                            <a:ext cx="882650" cy="1121410"/>
                          </a:xfrm>
                          <a:prstGeom prst="rect">
                            <a:avLst/>
                          </a:prstGeom>
                          <a:noFill/>
                          <a:ln>
                            <a:noFill/>
                          </a:ln>
                        </pic:spPr>
                      </pic:pic>
                    </a:graphicData>
                  </a:graphic>
                </wp:inline>
              </w:drawing>
            </w:r>
          </w:p>
        </w:tc>
        <w:tc>
          <w:tcPr>
            <w:tcW w:w="8214" w:type="dxa"/>
            <w:gridSpan w:val="2"/>
            <w:shd w:val="clear" w:color="auto" w:fill="auto"/>
          </w:tcPr>
          <w:p w:rsidR="00493C8A" w:rsidRPr="00EF1058" w:rsidRDefault="00493C8A" w:rsidP="005E173F">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493C8A" w:rsidRPr="00EF1058" w:rsidTr="005E173F">
        <w:trPr>
          <w:gridAfter w:val="1"/>
          <w:wAfter w:w="27" w:type="dxa"/>
          <w:cantSplit/>
        </w:trPr>
        <w:tc>
          <w:tcPr>
            <w:tcW w:w="1641" w:type="dxa"/>
            <w:shd w:val="clear" w:color="auto" w:fill="auto"/>
          </w:tcPr>
          <w:p w:rsidR="00493C8A" w:rsidRPr="00EF1058" w:rsidRDefault="00493C8A" w:rsidP="005E173F">
            <w:pPr>
              <w:pStyle w:val="pldetails"/>
              <w:jc w:val="center"/>
            </w:pPr>
            <w:r>
              <w:rPr>
                <w:snapToGrid/>
              </w:rPr>
              <w:lastRenderedPageBreak/>
              <w:drawing>
                <wp:inline distT="0" distB="0" distL="0" distR="0">
                  <wp:extent cx="866775" cy="1017905"/>
                  <wp:effectExtent l="0" t="0" r="9525" b="0"/>
                  <wp:docPr id="289" name="Picture 289"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4"/>
                          <pic:cNvPicPr>
                            <a:picLocks noChangeAspect="1" noChangeArrowheads="1"/>
                          </pic:cNvPicPr>
                        </pic:nvPicPr>
                        <pic:blipFill>
                          <a:blip r:embed="rId74">
                            <a:extLst>
                              <a:ext uri="{28A0092B-C50C-407E-A947-70E740481C1C}">
                                <a14:useLocalDpi xmlns:a14="http://schemas.microsoft.com/office/drawing/2010/main" val="0"/>
                              </a:ext>
                            </a:extLst>
                          </a:blip>
                          <a:srcRect b="27522"/>
                          <a:stretch>
                            <a:fillRect/>
                          </a:stretch>
                        </pic:blipFill>
                        <pic:spPr bwMode="auto">
                          <a:xfrm>
                            <a:off x="0" y="0"/>
                            <a:ext cx="866775" cy="1017905"/>
                          </a:xfrm>
                          <a:prstGeom prst="rect">
                            <a:avLst/>
                          </a:prstGeom>
                          <a:noFill/>
                          <a:ln>
                            <a:noFill/>
                          </a:ln>
                        </pic:spPr>
                      </pic:pic>
                    </a:graphicData>
                  </a:graphic>
                </wp:inline>
              </w:drawing>
            </w:r>
          </w:p>
        </w:tc>
        <w:tc>
          <w:tcPr>
            <w:tcW w:w="8214" w:type="dxa"/>
            <w:gridSpan w:val="2"/>
            <w:shd w:val="clear" w:color="auto" w:fill="auto"/>
          </w:tcPr>
          <w:p w:rsidR="00493C8A" w:rsidRPr="00EF1058" w:rsidRDefault="00493C8A" w:rsidP="005E173F">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493C8A" w:rsidRPr="00006541" w:rsidTr="005E173F">
        <w:trPr>
          <w:gridAfter w:val="1"/>
          <w:wAfter w:w="27" w:type="dxa"/>
          <w:cantSplit/>
        </w:trPr>
        <w:tc>
          <w:tcPr>
            <w:tcW w:w="1641" w:type="dxa"/>
            <w:shd w:val="clear" w:color="auto" w:fill="auto"/>
          </w:tcPr>
          <w:p w:rsidR="00493C8A" w:rsidRPr="00EF1058" w:rsidRDefault="00493C8A" w:rsidP="005E173F">
            <w:pPr>
              <w:pStyle w:val="pldetails"/>
              <w:jc w:val="center"/>
            </w:pPr>
            <w:r>
              <w:rPr>
                <w:snapToGrid/>
              </w:rPr>
              <w:drawing>
                <wp:inline distT="0" distB="0" distL="0" distR="0">
                  <wp:extent cx="882650" cy="1033780"/>
                  <wp:effectExtent l="0" t="0" r="0" b="0"/>
                  <wp:docPr id="288" name="Picture 288"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092"/>
                          <pic:cNvPicPr>
                            <a:picLocks noChangeAspect="1" noChangeArrowheads="1"/>
                          </pic:cNvPicPr>
                        </pic:nvPicPr>
                        <pic:blipFill>
                          <a:blip r:embed="rId75">
                            <a:extLst>
                              <a:ext uri="{28A0092B-C50C-407E-A947-70E740481C1C}">
                                <a14:useLocalDpi xmlns:a14="http://schemas.microsoft.com/office/drawing/2010/main" val="0"/>
                              </a:ext>
                            </a:extLst>
                          </a:blip>
                          <a:srcRect b="23215"/>
                          <a:stretch>
                            <a:fillRect/>
                          </a:stretch>
                        </pic:blipFill>
                        <pic:spPr bwMode="auto">
                          <a:xfrm>
                            <a:off x="0" y="0"/>
                            <a:ext cx="882650" cy="1033780"/>
                          </a:xfrm>
                          <a:prstGeom prst="rect">
                            <a:avLst/>
                          </a:prstGeom>
                          <a:noFill/>
                          <a:ln>
                            <a:noFill/>
                          </a:ln>
                        </pic:spPr>
                      </pic:pic>
                    </a:graphicData>
                  </a:graphic>
                </wp:inline>
              </w:drawing>
            </w:r>
          </w:p>
        </w:tc>
        <w:tc>
          <w:tcPr>
            <w:tcW w:w="8214" w:type="dxa"/>
            <w:gridSpan w:val="2"/>
            <w:shd w:val="clear" w:color="auto" w:fill="auto"/>
          </w:tcPr>
          <w:p w:rsidR="00493C8A" w:rsidRPr="00EF1058" w:rsidRDefault="00493C8A" w:rsidP="005E173F">
            <w:pPr>
              <w:pStyle w:val="pldetails"/>
            </w:pPr>
            <w:r w:rsidRPr="00EF1058">
              <w:t>Sidra Juma AMRAN (Ms.), Head of Legal Unit, Ministry of Agriculture and Natural Resources, P.O. Box 159, Zanzibar</w:t>
            </w:r>
            <w:r w:rsidRPr="00EF1058">
              <w:br/>
              <w:t>(tel.: +255242230986  fax: +255242234650)</w:t>
            </w:r>
          </w:p>
        </w:tc>
      </w:tr>
      <w:tr w:rsidR="00493C8A" w:rsidRPr="00BF31F3" w:rsidTr="005E173F">
        <w:trPr>
          <w:cantSplit/>
        </w:trPr>
        <w:tc>
          <w:tcPr>
            <w:tcW w:w="9882" w:type="dxa"/>
            <w:gridSpan w:val="4"/>
            <w:shd w:val="clear" w:color="auto" w:fill="auto"/>
          </w:tcPr>
          <w:p w:rsidR="00493C8A" w:rsidRPr="00886761" w:rsidRDefault="00493C8A" w:rsidP="005E173F">
            <w:pPr>
              <w:pStyle w:val="plheading"/>
            </w:pPr>
            <w:r>
              <w:t>iii.</w:t>
            </w:r>
            <w:r>
              <w:tab/>
            </w:r>
            <w:r w:rsidRPr="006C7930">
              <w:t>ORGANISATIONS / ORGANIZATIONS / ORGANISATIONEN / ORGANIZACIONES</w:t>
            </w:r>
          </w:p>
          <w:p w:rsidR="00493C8A" w:rsidRPr="00BF31F3" w:rsidRDefault="00493C8A" w:rsidP="005E173F">
            <w:pPr>
              <w:pStyle w:val="pldetails"/>
              <w:rPr>
                <w:lang w:val="fr-FR"/>
              </w:rPr>
            </w:pPr>
          </w:p>
        </w:tc>
      </w:tr>
      <w:tr w:rsidR="00493C8A" w:rsidRPr="000945B2" w:rsidTr="005E173F">
        <w:trPr>
          <w:cantSplit/>
        </w:trPr>
        <w:tc>
          <w:tcPr>
            <w:tcW w:w="9882" w:type="dxa"/>
            <w:gridSpan w:val="4"/>
            <w:shd w:val="clear" w:color="auto" w:fill="auto"/>
          </w:tcPr>
          <w:p w:rsidR="00493C8A" w:rsidRPr="00E95A1B" w:rsidRDefault="00493C8A" w:rsidP="005E173F">
            <w:pPr>
              <w:pStyle w:val="plcountry"/>
              <w:rPr>
                <w:lang w:val="fr-CH"/>
              </w:rPr>
            </w:pPr>
            <w:r w:rsidRPr="00E95A1B">
              <w:rPr>
                <w:lang w:val="fr-CH"/>
              </w:rPr>
              <w:t xml:space="preserve">ASSOCIATION INTERNATIONALE D’ESSAIS DE SEMENCES (ISTA) / INTERNATIONAL SEED TESTING ASSOCIATION (ISTA) / INTERNATIONALE VEREINIGUNG FÜR SAATGUTPRÜFUNG (ISTA) / </w:t>
            </w:r>
            <w:r w:rsidRPr="00E95A1B">
              <w:rPr>
                <w:lang w:val="fr-CH"/>
              </w:rPr>
              <w:br/>
              <w:t>ASOCIACIÓN INTERNACIONAL PARA EL ENSAYO DE SEMILLAS (ISTA)</w:t>
            </w:r>
          </w:p>
        </w:tc>
      </w:tr>
      <w:tr w:rsidR="00493C8A" w:rsidRPr="0056010D" w:rsidTr="005E173F">
        <w:trPr>
          <w:cantSplit/>
        </w:trPr>
        <w:tc>
          <w:tcPr>
            <w:tcW w:w="1641" w:type="dxa"/>
            <w:shd w:val="clear" w:color="auto" w:fill="auto"/>
          </w:tcPr>
          <w:p w:rsidR="00493C8A" w:rsidRPr="00CB7383" w:rsidRDefault="00493C8A" w:rsidP="005E173F">
            <w:pPr>
              <w:pStyle w:val="pldetails"/>
              <w:jc w:val="center"/>
            </w:pPr>
            <w:r>
              <w:rPr>
                <w:snapToGrid/>
              </w:rPr>
              <w:drawing>
                <wp:inline distT="0" distB="0" distL="0" distR="0">
                  <wp:extent cx="747395" cy="993775"/>
                  <wp:effectExtent l="0" t="0" r="0" b="0"/>
                  <wp:docPr id="63" name="Picture 63"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5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7395" cy="99377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rsidRPr="00CB7383">
              <w:t>Rita ZECCHINELLI (Mrs.), ISTA Executive Committee Member, Laboratorio Analisi Sementi INRAN-ENSE, Via Emilia Km. 307, 26838 Tavazzano (Lodi), Italy</w:t>
            </w:r>
            <w:r w:rsidRPr="00CB7383">
              <w:br/>
              <w:t>(tel.: +39 0371 761919  fax: +39 0371 760812  e-mail: ritazecc@ense.it)</w:t>
            </w:r>
          </w:p>
        </w:tc>
      </w:tr>
      <w:tr w:rsidR="00493C8A" w:rsidRPr="00BF31F3" w:rsidTr="005E173F">
        <w:trPr>
          <w:cantSplit/>
        </w:trPr>
        <w:tc>
          <w:tcPr>
            <w:tcW w:w="9882" w:type="dxa"/>
            <w:gridSpan w:val="4"/>
            <w:shd w:val="clear" w:color="auto" w:fill="auto"/>
          </w:tcPr>
          <w:p w:rsidR="00493C8A" w:rsidRPr="00F64358" w:rsidRDefault="00493C8A" w:rsidP="005E173F">
            <w:pPr>
              <w:pStyle w:val="plcountry"/>
            </w:pPr>
            <w:r w:rsidRPr="00F64358">
              <w:t xml:space="preserve">Organisation de coopération et de développement économiques (OCDE) / Organisation for Economic Co-operation and Development (OECD) / </w:t>
            </w:r>
            <w:r>
              <w:br/>
            </w:r>
            <w:r w:rsidRPr="00F64358">
              <w:t>Organisation für wirtschaftliche Zusammenarbeit und Entwicklung (OECD)</w:t>
            </w:r>
            <w:r>
              <w:t xml:space="preserve"> / </w:t>
            </w:r>
            <w:r>
              <w:br/>
            </w:r>
            <w:r w:rsidRPr="00F64358">
              <w:t>Organización de Cooperación y Desarrollo Económicos (OCDE)</w:t>
            </w:r>
          </w:p>
        </w:tc>
      </w:tr>
      <w:tr w:rsidR="00493C8A" w:rsidRPr="00B140E2" w:rsidTr="005E173F">
        <w:trPr>
          <w:cantSplit/>
        </w:trPr>
        <w:tc>
          <w:tcPr>
            <w:tcW w:w="1641" w:type="dxa"/>
            <w:shd w:val="clear" w:color="auto" w:fill="auto"/>
          </w:tcPr>
          <w:p w:rsidR="00493C8A" w:rsidRPr="00CB7383" w:rsidRDefault="00493C8A" w:rsidP="005E173F">
            <w:pPr>
              <w:pStyle w:val="pldetails"/>
              <w:jc w:val="center"/>
            </w:pPr>
            <w:r>
              <w:rPr>
                <w:snapToGrid/>
              </w:rPr>
              <w:drawing>
                <wp:inline distT="0" distB="0" distL="0" distR="0">
                  <wp:extent cx="779145" cy="993775"/>
                  <wp:effectExtent l="0" t="0" r="1905" b="0"/>
                  <wp:docPr id="62" name="Picture 62"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2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9145" cy="993775"/>
                          </a:xfrm>
                          <a:prstGeom prst="rect">
                            <a:avLst/>
                          </a:prstGeom>
                          <a:noFill/>
                          <a:ln>
                            <a:noFill/>
                          </a:ln>
                        </pic:spPr>
                      </pic:pic>
                    </a:graphicData>
                  </a:graphic>
                </wp:inline>
              </w:drawing>
            </w:r>
          </w:p>
        </w:tc>
        <w:tc>
          <w:tcPr>
            <w:tcW w:w="8241" w:type="dxa"/>
            <w:gridSpan w:val="3"/>
            <w:shd w:val="clear" w:color="auto" w:fill="auto"/>
          </w:tcPr>
          <w:p w:rsidR="00493C8A" w:rsidRPr="00B140E2" w:rsidRDefault="00493C8A" w:rsidP="005E173F">
            <w:pPr>
              <w:pStyle w:val="pldetails"/>
            </w:pPr>
            <w:r w:rsidRPr="00CB7383">
              <w:t>Michael RYAN, Head of Unit, Agricultural Codes and Schemes, Organisation for Economic Co-operation and Development (OECD), 2, rue André-Pascal, 75775 PARIS Cedex 16, France</w:t>
            </w:r>
            <w:r w:rsidRPr="00CB7383">
              <w:br/>
              <w:t>(tel.: +33 1 4524 8558  fax: +33 1 4524 8500  e-mail: michael.ryan@oecd.org)</w:t>
            </w:r>
          </w:p>
        </w:tc>
      </w:tr>
      <w:tr w:rsidR="00493C8A" w:rsidRPr="00BF31F3" w:rsidTr="005E173F">
        <w:trPr>
          <w:cantSplit/>
        </w:trPr>
        <w:tc>
          <w:tcPr>
            <w:tcW w:w="9882" w:type="dxa"/>
            <w:gridSpan w:val="4"/>
            <w:shd w:val="clear" w:color="auto" w:fill="auto"/>
          </w:tcPr>
          <w:p w:rsidR="00493C8A" w:rsidRPr="00BF31F3" w:rsidRDefault="00493C8A" w:rsidP="005E173F">
            <w:pPr>
              <w:pStyle w:val="plcountry"/>
              <w:rPr>
                <w:lang w:val="fr-FR"/>
              </w:rPr>
            </w:pPr>
            <w:r w:rsidRPr="00CB7727">
              <w:t>EUROPEAN SEED ASSOCIATION (ESA)</w:t>
            </w:r>
          </w:p>
        </w:tc>
      </w:tr>
      <w:tr w:rsidR="00493C8A" w:rsidRPr="00BF31F3"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drawing>
                <wp:inline distT="0" distB="0" distL="0" distR="0">
                  <wp:extent cx="683895" cy="954405"/>
                  <wp:effectExtent l="0" t="0" r="1905" b="0"/>
                  <wp:docPr id="61" name="Picture 61"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3895" cy="954405"/>
                          </a:xfrm>
                          <a:prstGeom prst="rect">
                            <a:avLst/>
                          </a:prstGeom>
                          <a:noFill/>
                          <a:ln>
                            <a:noFill/>
                          </a:ln>
                        </pic:spPr>
                      </pic:pic>
                    </a:graphicData>
                  </a:graphic>
                </wp:inline>
              </w:drawing>
            </w:r>
          </w:p>
        </w:tc>
        <w:tc>
          <w:tcPr>
            <w:tcW w:w="8241" w:type="dxa"/>
            <w:gridSpan w:val="3"/>
            <w:shd w:val="clear" w:color="auto" w:fill="auto"/>
          </w:tcPr>
          <w:p w:rsidR="00493C8A" w:rsidRPr="00BF31F3" w:rsidRDefault="00493C8A" w:rsidP="005E173F">
            <w:pPr>
              <w:pStyle w:val="pldetails"/>
              <w:rPr>
                <w:lang w:val="fr-FR"/>
              </w:rPr>
            </w:pPr>
            <w:r w:rsidRPr="0050683B">
              <w:t xml:space="preserve">Bert SCHOLTE, Technical Director, European Seed Association (ESA), 23, rue Luxembourg, 1000 Brussels, Belgium </w:t>
            </w:r>
            <w:r w:rsidRPr="0050683B">
              <w:br/>
              <w:t xml:space="preserve">(tel.: +32 2 743 2860  fax: +32 2 743 2869  e-mail: </w:t>
            </w:r>
            <w:smartTag w:uri="urn:schemas-microsoft-com:office:smarttags" w:element="PersonName">
              <w:r w:rsidRPr="0050683B">
                <w:t>bertscholte@euroseeds.org</w:t>
              </w:r>
            </w:smartTag>
            <w:r w:rsidRPr="0050683B">
              <w:t>)</w:t>
            </w:r>
          </w:p>
        </w:tc>
      </w:tr>
      <w:tr w:rsidR="00493C8A" w:rsidRPr="0056010D" w:rsidTr="005E173F">
        <w:trPr>
          <w:cantSplit/>
        </w:trPr>
        <w:tc>
          <w:tcPr>
            <w:tcW w:w="1641" w:type="dxa"/>
            <w:shd w:val="clear" w:color="auto" w:fill="auto"/>
          </w:tcPr>
          <w:p w:rsidR="00493C8A" w:rsidRPr="007E626D" w:rsidRDefault="00493C8A" w:rsidP="005E173F">
            <w:pPr>
              <w:pStyle w:val="pldetails"/>
              <w:jc w:val="center"/>
            </w:pPr>
            <w:r>
              <w:rPr>
                <w:snapToGrid/>
              </w:rPr>
              <w:drawing>
                <wp:inline distT="0" distB="0" distL="0" distR="0">
                  <wp:extent cx="739775" cy="81915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9775" cy="819150"/>
                          </a:xfrm>
                          <a:prstGeom prst="rect">
                            <a:avLst/>
                          </a:prstGeom>
                          <a:noFill/>
                          <a:ln>
                            <a:noFill/>
                          </a:ln>
                        </pic:spPr>
                      </pic:pic>
                    </a:graphicData>
                  </a:graphic>
                </wp:inline>
              </w:drawing>
            </w:r>
          </w:p>
        </w:tc>
        <w:tc>
          <w:tcPr>
            <w:tcW w:w="8241" w:type="dxa"/>
            <w:gridSpan w:val="3"/>
            <w:shd w:val="clear" w:color="auto" w:fill="auto"/>
          </w:tcPr>
          <w:p w:rsidR="00493C8A" w:rsidRPr="0056010D" w:rsidRDefault="00493C8A" w:rsidP="005E173F">
            <w:pPr>
              <w:pStyle w:val="pldetails"/>
            </w:pPr>
            <w:r w:rsidRPr="00DC0B67">
              <w:t>Christiane DUCHENE (Mrs</w:t>
            </w:r>
            <w:r>
              <w:t>.</w:t>
            </w:r>
            <w:r w:rsidRPr="00DC0B67">
              <w:t xml:space="preserve">), Seed and IP Regulary Affairs, </w:t>
            </w:r>
            <w:r>
              <w:t xml:space="preserve">Limagrain, BP 1, 63720 </w:t>
            </w:r>
            <w:smartTag w:uri="urn:schemas-microsoft-com:office:smarttags" w:element="place">
              <w:smartTag w:uri="urn:schemas-microsoft-com:office:smarttags" w:element="City">
                <w:r>
                  <w:t>Chappes</w:t>
                </w:r>
              </w:smartTag>
              <w:r>
                <w:t xml:space="preserve"> , </w:t>
              </w:r>
              <w:smartTag w:uri="urn:schemas-microsoft-com:office:smarttags" w:element="country-region">
                <w:r>
                  <w:t>France</w:t>
                </w:r>
              </w:smartTag>
            </w:smartTag>
            <w:r w:rsidRPr="00DC0B67">
              <w:br/>
              <w:t>(tel.:</w:t>
            </w:r>
            <w:r>
              <w:t xml:space="preserve"> </w:t>
            </w:r>
            <w:r w:rsidRPr="00DC0B67">
              <w:t xml:space="preserve">+33 473 634083  e-mail: </w:t>
            </w:r>
            <w:r w:rsidRPr="0056010D">
              <w:t>christiane.duchene@limagrain.com</w:t>
            </w:r>
            <w:r w:rsidRPr="00DC0B67">
              <w:t>)</w:t>
            </w:r>
          </w:p>
        </w:tc>
      </w:tr>
      <w:tr w:rsidR="00493C8A" w:rsidRPr="0056010D" w:rsidTr="005E173F">
        <w:trPr>
          <w:cantSplit/>
        </w:trPr>
        <w:tc>
          <w:tcPr>
            <w:tcW w:w="1641" w:type="dxa"/>
            <w:shd w:val="clear" w:color="auto" w:fill="auto"/>
          </w:tcPr>
          <w:p w:rsidR="00493C8A" w:rsidRPr="00BF31F3" w:rsidRDefault="00493C8A" w:rsidP="005E173F">
            <w:pPr>
              <w:pStyle w:val="pldetails"/>
              <w:jc w:val="center"/>
              <w:rPr>
                <w:lang w:val="fr-FR"/>
              </w:rPr>
            </w:pPr>
            <w:r>
              <w:rPr>
                <w:snapToGrid/>
              </w:rPr>
              <w:lastRenderedPageBreak/>
              <w:drawing>
                <wp:inline distT="0" distB="0" distL="0" distR="0">
                  <wp:extent cx="715645" cy="85852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5645" cy="858520"/>
                          </a:xfrm>
                          <a:prstGeom prst="rect">
                            <a:avLst/>
                          </a:prstGeom>
                          <a:noFill/>
                          <a:ln>
                            <a:noFill/>
                          </a:ln>
                        </pic:spPr>
                      </pic:pic>
                    </a:graphicData>
                  </a:graphic>
                </wp:inline>
              </w:drawing>
            </w:r>
          </w:p>
        </w:tc>
        <w:tc>
          <w:tcPr>
            <w:tcW w:w="8241" w:type="dxa"/>
            <w:gridSpan w:val="3"/>
            <w:shd w:val="clear" w:color="auto" w:fill="auto"/>
          </w:tcPr>
          <w:p w:rsidR="00493C8A" w:rsidRPr="0056010D" w:rsidRDefault="00493C8A" w:rsidP="005E173F">
            <w:pPr>
              <w:pStyle w:val="pldetails"/>
            </w:pPr>
            <w:r w:rsidRPr="007E626D">
              <w:t xml:space="preserve">Milica POPOVIC (Miss), Registration Manager Europe, Nuseed, </w:t>
            </w:r>
            <w:r>
              <w:t xml:space="preserve">Zrenjaninski Put BB, 21241 </w:t>
            </w:r>
            <w:smartTag w:uri="urn:schemas-microsoft-com:office:smarttags" w:element="place">
              <w:smartTag w:uri="urn:schemas-microsoft-com:office:smarttags" w:element="City">
                <w:r>
                  <w:t>Kac</w:t>
                </w:r>
              </w:smartTag>
              <w:r>
                <w:t xml:space="preserve">, </w:t>
              </w:r>
              <w:smartTag w:uri="urn:schemas-microsoft-com:office:smarttags" w:element="country-region">
                <w:r>
                  <w:t>Serbia</w:t>
                </w:r>
              </w:smartTag>
            </w:smartTag>
            <w:r>
              <w:br/>
            </w:r>
            <w:r w:rsidRPr="007E626D">
              <w:t xml:space="preserve">(tel.: +381 216210667  fax: +381 216 210667  e-mail: </w:t>
            </w:r>
            <w:smartTag w:uri="urn:schemas-microsoft-com:office:smarttags" w:element="PersonName">
              <w:r w:rsidRPr="007E626D">
                <w:t>milica.popovic@rs.nuseed.com</w:t>
              </w:r>
            </w:smartTag>
            <w:r w:rsidRPr="007E626D">
              <w:t>)</w:t>
            </w:r>
          </w:p>
        </w:tc>
      </w:tr>
      <w:tr w:rsidR="00493C8A" w:rsidRPr="0056010D" w:rsidTr="005E173F">
        <w:trPr>
          <w:cantSplit/>
        </w:trPr>
        <w:tc>
          <w:tcPr>
            <w:tcW w:w="9882" w:type="dxa"/>
            <w:gridSpan w:val="4"/>
            <w:shd w:val="clear" w:color="auto" w:fill="auto"/>
          </w:tcPr>
          <w:p w:rsidR="00493C8A" w:rsidRPr="00EC096F" w:rsidRDefault="00493C8A" w:rsidP="005E173F">
            <w:pPr>
              <w:pStyle w:val="plcountry"/>
            </w:pPr>
            <w:r w:rsidRPr="00CB7727">
              <w:t>INTERNATIONAL SEED FEDERATION (ISF)</w:t>
            </w:r>
          </w:p>
        </w:tc>
      </w:tr>
      <w:tr w:rsidR="00493C8A" w:rsidRPr="0056010D"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659765" cy="906145"/>
                  <wp:effectExtent l="0" t="0" r="6985" b="8255"/>
                  <wp:docPr id="58" name="Picture 5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997"/>
                          <pic:cNvPicPr>
                            <a:picLocks noChangeAspect="1" noChangeArrowheads="1"/>
                          </pic:cNvPicPr>
                        </pic:nvPicPr>
                        <pic:blipFill>
                          <a:blip r:embed="rId81" cstate="print">
                            <a:extLst>
                              <a:ext uri="{28A0092B-C50C-407E-A947-70E740481C1C}">
                                <a14:useLocalDpi xmlns:a14="http://schemas.microsoft.com/office/drawing/2010/main" val="0"/>
                              </a:ext>
                            </a:extLst>
                          </a:blip>
                          <a:srcRect l="7201"/>
                          <a:stretch>
                            <a:fillRect/>
                          </a:stretch>
                        </pic:blipFill>
                        <pic:spPr bwMode="auto">
                          <a:xfrm>
                            <a:off x="0" y="0"/>
                            <a:ext cx="659765" cy="90614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rsidRPr="001C2A0C">
              <w:t xml:space="preserve">Marcel BRUINS, Secretary General, International Seed Federation (ISF), 7, chemin du Reposoir, 1260 </w:t>
            </w:r>
            <w:smartTag w:uri="urn:schemas-microsoft-com:office:smarttags" w:element="place">
              <w:smartTag w:uri="urn:schemas-microsoft-com:office:smarttags" w:element="City">
                <w:r w:rsidRPr="001C2A0C">
                  <w:t>Nyon</w:t>
                </w:r>
              </w:smartTag>
              <w:r w:rsidRPr="001C2A0C">
                <w:t xml:space="preserve">, </w:t>
              </w:r>
              <w:smartTag w:uri="urn:schemas-microsoft-com:office:smarttags" w:element="country-region">
                <w:r w:rsidRPr="001C2A0C">
                  <w:t>Switzerland</w:t>
                </w:r>
              </w:smartTag>
            </w:smartTag>
            <w:r w:rsidRPr="001C2A0C">
              <w:t xml:space="preserve"> </w:t>
            </w:r>
            <w:r w:rsidRPr="001C2A0C">
              <w:br/>
              <w:t>(tel.:</w:t>
            </w:r>
            <w:r>
              <w:t xml:space="preserve"> </w:t>
            </w:r>
            <w:r w:rsidRPr="001C2A0C">
              <w:t xml:space="preserve">+41 22 365 4420  fax: +41 22 365 4421  e-mail: </w:t>
            </w:r>
            <w:smartTag w:uri="urn:schemas-microsoft-com:office:smarttags" w:element="PersonName">
              <w:r w:rsidRPr="001C2A0C">
                <w:t>isf@worldseed.org</w:t>
              </w:r>
            </w:smartTag>
            <w:r w:rsidRPr="001C2A0C">
              <w:t>)</w:t>
            </w:r>
          </w:p>
        </w:tc>
      </w:tr>
      <w:tr w:rsidR="00493C8A" w:rsidRPr="0056010D"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683895" cy="715645"/>
                  <wp:effectExtent l="0" t="0" r="1905" b="8255"/>
                  <wp:docPr id="57" name="Picture 57"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7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3895" cy="715645"/>
                          </a:xfrm>
                          <a:prstGeom prst="rect">
                            <a:avLst/>
                          </a:prstGeom>
                          <a:noFill/>
                          <a:ln>
                            <a:noFill/>
                          </a:ln>
                        </pic:spPr>
                      </pic:pic>
                    </a:graphicData>
                  </a:graphic>
                </wp:inline>
              </w:drawing>
            </w:r>
          </w:p>
        </w:tc>
        <w:tc>
          <w:tcPr>
            <w:tcW w:w="8241" w:type="dxa"/>
            <w:gridSpan w:val="3"/>
            <w:shd w:val="clear" w:color="auto" w:fill="auto"/>
          </w:tcPr>
          <w:p w:rsidR="00493C8A" w:rsidRPr="00EC096F" w:rsidRDefault="00493C8A" w:rsidP="005E173F">
            <w:pPr>
              <w:pStyle w:val="pldetails"/>
            </w:pPr>
            <w:r w:rsidRPr="00B81A10">
              <w:t xml:space="preserve">Stevan MADJARAC, Global Germplasm IP Head, Monsanto Company, </w:t>
            </w:r>
            <w:smartTag w:uri="urn:schemas-microsoft-com:office:smarttags" w:element="Street">
              <w:smartTag w:uri="urn:schemas-microsoft-com:office:smarttags" w:element="address">
                <w:r w:rsidRPr="00B81A10">
                  <w:t>700 Chesterfield Pkwy</w:t>
                </w:r>
              </w:smartTag>
            </w:smartTag>
            <w:r w:rsidRPr="00B81A10">
              <w:t xml:space="preserve">, BB1B, </w:t>
            </w:r>
            <w:smartTag w:uri="urn:schemas-microsoft-com:office:smarttags" w:element="place">
              <w:smartTag w:uri="urn:schemas-microsoft-com:office:smarttags" w:element="City">
                <w:r w:rsidRPr="00B81A10">
                  <w:t>Chesterfield</w:t>
                </w:r>
              </w:smartTag>
              <w:r>
                <w:t xml:space="preserve"> </w:t>
              </w:r>
              <w:smartTag w:uri="urn:schemas-microsoft-com:office:smarttags" w:element="PostalCode">
                <w:r>
                  <w:t>63017</w:t>
                </w:r>
              </w:smartTag>
              <w:r>
                <w:t xml:space="preserve">, </w:t>
              </w:r>
              <w:smartTag w:uri="urn:schemas-microsoft-com:office:smarttags" w:element="country-region">
                <w:r>
                  <w:t>United States of America</w:t>
                </w:r>
              </w:smartTag>
            </w:smartTag>
            <w:r w:rsidRPr="00B81A10">
              <w:br/>
              <w:t>(tel.:</w:t>
            </w:r>
            <w:r>
              <w:t xml:space="preserve"> </w:t>
            </w:r>
            <w:r w:rsidRPr="00B81A10">
              <w:t>+1 636 7374395  e-mail: stevan.madjarac@monsanto.com)</w:t>
            </w:r>
          </w:p>
        </w:tc>
      </w:tr>
      <w:tr w:rsidR="00493C8A" w:rsidRPr="007C1DA9" w:rsidTr="005E173F">
        <w:trPr>
          <w:cantSplit/>
        </w:trPr>
        <w:tc>
          <w:tcPr>
            <w:tcW w:w="1641" w:type="dxa"/>
            <w:shd w:val="clear" w:color="auto" w:fill="auto"/>
          </w:tcPr>
          <w:p w:rsidR="00493C8A" w:rsidRPr="0056010D" w:rsidRDefault="00493C8A" w:rsidP="005E173F">
            <w:pPr>
              <w:pStyle w:val="pldetails"/>
              <w:jc w:val="center"/>
            </w:pPr>
            <w:r>
              <w:rPr>
                <w:snapToGrid/>
              </w:rPr>
              <w:drawing>
                <wp:inline distT="0" distB="0" distL="0" distR="0">
                  <wp:extent cx="675640" cy="747395"/>
                  <wp:effectExtent l="0" t="0" r="0" b="0"/>
                  <wp:docPr id="56" name="Picture 56"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09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5640" cy="747395"/>
                          </a:xfrm>
                          <a:prstGeom prst="rect">
                            <a:avLst/>
                          </a:prstGeom>
                          <a:noFill/>
                          <a:ln>
                            <a:noFill/>
                          </a:ln>
                        </pic:spPr>
                      </pic:pic>
                    </a:graphicData>
                  </a:graphic>
                </wp:inline>
              </w:drawing>
            </w:r>
          </w:p>
        </w:tc>
        <w:tc>
          <w:tcPr>
            <w:tcW w:w="8241" w:type="dxa"/>
            <w:gridSpan w:val="3"/>
            <w:shd w:val="clear" w:color="auto" w:fill="auto"/>
          </w:tcPr>
          <w:p w:rsidR="00493C8A" w:rsidRPr="00E95A1B" w:rsidRDefault="00493C8A" w:rsidP="005E173F">
            <w:pPr>
              <w:pStyle w:val="pldetails"/>
            </w:pPr>
            <w:r w:rsidRPr="00BF31F3">
              <w:rPr>
                <w:lang w:val="nl-NL"/>
              </w:rPr>
              <w:t xml:space="preserve">Astrid M. SCHENKEVELD (Mrs.), Specialist, Variety Registration &amp; Protection, Rijk Zwaan Zaadteelt en Zaadhandel B.V., Burg. </w:t>
            </w:r>
            <w:r w:rsidRPr="00E95A1B">
              <w:t xml:space="preserve">Crezeelaan 40, 2678 ZG De Lier , Pays-Bas </w:t>
            </w:r>
            <w:r w:rsidRPr="00E95A1B">
              <w:br/>
              <w:t>(tel.: +31 174 532414  fax: +31 174 510720  e-mail: a.schenkeveld@rijkzwaan.nl)</w:t>
            </w:r>
          </w:p>
        </w:tc>
      </w:tr>
      <w:tr w:rsidR="00493C8A" w:rsidRPr="000945B2" w:rsidTr="005E173F">
        <w:trPr>
          <w:cantSplit/>
        </w:trPr>
        <w:tc>
          <w:tcPr>
            <w:tcW w:w="9882" w:type="dxa"/>
            <w:gridSpan w:val="4"/>
            <w:shd w:val="clear" w:color="auto" w:fill="auto"/>
          </w:tcPr>
          <w:p w:rsidR="00493C8A" w:rsidRPr="00493C8A" w:rsidRDefault="00493C8A" w:rsidP="005E173F">
            <w:pPr>
              <w:pStyle w:val="plheading"/>
              <w:rPr>
                <w:lang w:val="fr-FR"/>
              </w:rPr>
            </w:pPr>
            <w:r w:rsidRPr="00493C8A">
              <w:rPr>
                <w:lang w:val="fr-FR"/>
              </w:rPr>
              <w:t>IV.  BUREAU DE L’OMPI / OFFICE OF WIPO / BÜRO DER WIPO / OFICINA DE LA OMPI</w:t>
            </w:r>
          </w:p>
        </w:tc>
      </w:tr>
      <w:tr w:rsidR="00493C8A" w:rsidRPr="00DA3177" w:rsidTr="005E173F">
        <w:trPr>
          <w:cantSplit/>
        </w:trPr>
        <w:tc>
          <w:tcPr>
            <w:tcW w:w="1641" w:type="dxa"/>
            <w:shd w:val="clear" w:color="auto" w:fill="auto"/>
          </w:tcPr>
          <w:p w:rsidR="00493C8A" w:rsidRPr="00BF31F3" w:rsidRDefault="00493C8A" w:rsidP="005E173F">
            <w:pPr>
              <w:pStyle w:val="pldetails"/>
              <w:keepNext/>
              <w:jc w:val="center"/>
              <w:rPr>
                <w:lang w:val="fr-FR"/>
              </w:rPr>
            </w:pPr>
            <w:r>
              <w:rPr>
                <w:snapToGrid/>
              </w:rPr>
              <w:drawing>
                <wp:inline distT="0" distB="0" distL="0" distR="0">
                  <wp:extent cx="795020" cy="9144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tc>
        <w:tc>
          <w:tcPr>
            <w:tcW w:w="8241" w:type="dxa"/>
            <w:gridSpan w:val="3"/>
            <w:shd w:val="clear" w:color="auto" w:fill="auto"/>
          </w:tcPr>
          <w:p w:rsidR="00493C8A" w:rsidRPr="00DA3177" w:rsidRDefault="00493C8A" w:rsidP="005E173F">
            <w:pPr>
              <w:pStyle w:val="pldetails"/>
              <w:keepNext/>
            </w:pPr>
            <w:r w:rsidRPr="00493C8A">
              <w:t>Michael JUNG, Head, Internet Services Section, Business Solutions Management Service, Information and Communication Technolo</w:t>
            </w:r>
            <w:r w:rsidRPr="00DA3177">
              <w:t>gy Department</w:t>
            </w:r>
          </w:p>
        </w:tc>
      </w:tr>
      <w:tr w:rsidR="00493C8A" w:rsidRPr="00DA3177" w:rsidTr="005E173F">
        <w:trPr>
          <w:cantSplit/>
        </w:trPr>
        <w:tc>
          <w:tcPr>
            <w:tcW w:w="1641" w:type="dxa"/>
            <w:shd w:val="clear" w:color="auto" w:fill="auto"/>
          </w:tcPr>
          <w:p w:rsidR="00493C8A" w:rsidRPr="00DA3177" w:rsidRDefault="00493C8A" w:rsidP="005E173F">
            <w:pPr>
              <w:pStyle w:val="pldetails"/>
              <w:keepNext/>
              <w:jc w:val="center"/>
            </w:pPr>
            <w:r>
              <w:rPr>
                <w:snapToGrid/>
              </w:rPr>
              <w:drawing>
                <wp:inline distT="0" distB="0" distL="0" distR="0">
                  <wp:extent cx="810895" cy="1097280"/>
                  <wp:effectExtent l="0" t="0" r="825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0895" cy="1097280"/>
                          </a:xfrm>
                          <a:prstGeom prst="rect">
                            <a:avLst/>
                          </a:prstGeom>
                          <a:noFill/>
                          <a:ln>
                            <a:noFill/>
                          </a:ln>
                        </pic:spPr>
                      </pic:pic>
                    </a:graphicData>
                  </a:graphic>
                </wp:inline>
              </w:drawing>
            </w:r>
          </w:p>
        </w:tc>
        <w:tc>
          <w:tcPr>
            <w:tcW w:w="8241" w:type="dxa"/>
            <w:gridSpan w:val="3"/>
            <w:shd w:val="clear" w:color="auto" w:fill="auto"/>
          </w:tcPr>
          <w:p w:rsidR="00493C8A" w:rsidRPr="00DA3177" w:rsidRDefault="00493C8A" w:rsidP="005E173F">
            <w:pPr>
              <w:pStyle w:val="pldetails"/>
              <w:keepNext/>
            </w:pPr>
            <w:r w:rsidRPr="00DA3177">
              <w:t>Glenn MAC STRAVIC, Head, Brand Database Unit, Global Databases Service, Global Information Service</w:t>
            </w:r>
          </w:p>
        </w:tc>
      </w:tr>
      <w:tr w:rsidR="00493C8A" w:rsidRPr="00DA3177" w:rsidTr="005E173F">
        <w:trPr>
          <w:cantSplit/>
        </w:trPr>
        <w:tc>
          <w:tcPr>
            <w:tcW w:w="1641" w:type="dxa"/>
            <w:shd w:val="clear" w:color="auto" w:fill="auto"/>
          </w:tcPr>
          <w:p w:rsidR="00493C8A" w:rsidRPr="00DA3177" w:rsidRDefault="00493C8A" w:rsidP="005E173F">
            <w:pPr>
              <w:pStyle w:val="pldetails"/>
              <w:jc w:val="center"/>
            </w:pPr>
            <w:r>
              <w:rPr>
                <w:snapToGrid/>
              </w:rPr>
              <w:drawing>
                <wp:inline distT="0" distB="0" distL="0" distR="0">
                  <wp:extent cx="795020" cy="1065530"/>
                  <wp:effectExtent l="0" t="0" r="508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inline>
              </w:drawing>
            </w:r>
          </w:p>
        </w:tc>
        <w:tc>
          <w:tcPr>
            <w:tcW w:w="8241" w:type="dxa"/>
            <w:gridSpan w:val="3"/>
            <w:shd w:val="clear" w:color="auto" w:fill="auto"/>
          </w:tcPr>
          <w:p w:rsidR="00493C8A" w:rsidRPr="00DA3177" w:rsidRDefault="00493C8A" w:rsidP="005E173F">
            <w:pPr>
              <w:pStyle w:val="pldetails"/>
            </w:pPr>
            <w:r w:rsidRPr="00DA3177">
              <w:t>Young-Woo YUN, Senior Industrial Property Information Officer, WIPO Standards Section, International Classifications and WIPO Standards Service, Global Infrastructure Sector</w:t>
            </w:r>
          </w:p>
        </w:tc>
      </w:tr>
      <w:tr w:rsidR="00493C8A" w:rsidRPr="00DA3177" w:rsidTr="005E173F">
        <w:trPr>
          <w:cantSplit/>
        </w:trPr>
        <w:tc>
          <w:tcPr>
            <w:tcW w:w="1641" w:type="dxa"/>
            <w:shd w:val="clear" w:color="auto" w:fill="auto"/>
          </w:tcPr>
          <w:p w:rsidR="00493C8A" w:rsidRPr="00DA3177" w:rsidRDefault="00493C8A" w:rsidP="005E173F">
            <w:pPr>
              <w:pStyle w:val="pldetails"/>
              <w:jc w:val="center"/>
            </w:pPr>
            <w:r>
              <w:rPr>
                <w:snapToGrid/>
              </w:rPr>
              <w:drawing>
                <wp:inline distT="0" distB="0" distL="0" distR="0">
                  <wp:extent cx="795020" cy="107315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tc>
        <w:tc>
          <w:tcPr>
            <w:tcW w:w="8241" w:type="dxa"/>
            <w:gridSpan w:val="3"/>
            <w:shd w:val="clear" w:color="auto" w:fill="auto"/>
          </w:tcPr>
          <w:p w:rsidR="00493C8A" w:rsidRPr="00DA3177" w:rsidRDefault="00493C8A" w:rsidP="005E173F">
            <w:pPr>
              <w:pStyle w:val="pldetails"/>
            </w:pPr>
            <w:r w:rsidRPr="00DA3177">
              <w:t>Lili CHEN (Ms.), Software Developer, Brand Database Unit, Global Databases Service, Global Information Service</w:t>
            </w:r>
          </w:p>
        </w:tc>
      </w:tr>
      <w:tr w:rsidR="00493C8A" w:rsidRPr="00DA3177" w:rsidTr="005E173F">
        <w:trPr>
          <w:cantSplit/>
        </w:trPr>
        <w:tc>
          <w:tcPr>
            <w:tcW w:w="1641" w:type="dxa"/>
            <w:shd w:val="clear" w:color="auto" w:fill="auto"/>
          </w:tcPr>
          <w:p w:rsidR="00493C8A" w:rsidRPr="00DA3177" w:rsidRDefault="00493C8A" w:rsidP="005E173F">
            <w:pPr>
              <w:pStyle w:val="pldetails"/>
              <w:jc w:val="center"/>
            </w:pPr>
            <w:r>
              <w:rPr>
                <w:snapToGrid/>
              </w:rPr>
              <w:lastRenderedPageBreak/>
              <w:drawing>
                <wp:inline distT="0" distB="0" distL="0" distR="0">
                  <wp:extent cx="835025" cy="1057275"/>
                  <wp:effectExtent l="0" t="0" r="317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5025" cy="1057275"/>
                          </a:xfrm>
                          <a:prstGeom prst="rect">
                            <a:avLst/>
                          </a:prstGeom>
                          <a:noFill/>
                          <a:ln>
                            <a:noFill/>
                          </a:ln>
                        </pic:spPr>
                      </pic:pic>
                    </a:graphicData>
                  </a:graphic>
                </wp:inline>
              </w:drawing>
            </w:r>
          </w:p>
        </w:tc>
        <w:tc>
          <w:tcPr>
            <w:tcW w:w="8241" w:type="dxa"/>
            <w:gridSpan w:val="3"/>
            <w:shd w:val="clear" w:color="auto" w:fill="auto"/>
          </w:tcPr>
          <w:p w:rsidR="00493C8A" w:rsidRPr="00DA3177" w:rsidRDefault="00493C8A" w:rsidP="005E173F">
            <w:pPr>
              <w:pStyle w:val="pldetails"/>
            </w:pPr>
            <w:r w:rsidRPr="00DA3177">
              <w:t>Monica DEDU (Ms.), Senior Analyst-Programmer, Internet Services Section, Business Solutions Management Service, Information and Communication Technology Department</w:t>
            </w:r>
          </w:p>
        </w:tc>
      </w:tr>
      <w:tr w:rsidR="00493C8A" w:rsidRPr="00886761" w:rsidTr="005E173F">
        <w:trPr>
          <w:cantSplit/>
        </w:trPr>
        <w:tc>
          <w:tcPr>
            <w:tcW w:w="1641" w:type="dxa"/>
            <w:shd w:val="clear" w:color="auto" w:fill="auto"/>
          </w:tcPr>
          <w:p w:rsidR="00493C8A" w:rsidRPr="00DA3177" w:rsidRDefault="00493C8A" w:rsidP="005E173F">
            <w:pPr>
              <w:pStyle w:val="pldetails"/>
              <w:jc w:val="center"/>
            </w:pPr>
            <w:r>
              <w:rPr>
                <w:snapToGrid/>
              </w:rPr>
              <w:drawing>
                <wp:inline distT="0" distB="0" distL="0" distR="0">
                  <wp:extent cx="779145" cy="95440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9145" cy="954405"/>
                          </a:xfrm>
                          <a:prstGeom prst="rect">
                            <a:avLst/>
                          </a:prstGeom>
                          <a:noFill/>
                          <a:ln>
                            <a:noFill/>
                          </a:ln>
                        </pic:spPr>
                      </pic:pic>
                    </a:graphicData>
                  </a:graphic>
                </wp:inline>
              </w:drawing>
            </w:r>
          </w:p>
        </w:tc>
        <w:tc>
          <w:tcPr>
            <w:tcW w:w="8241" w:type="dxa"/>
            <w:gridSpan w:val="3"/>
            <w:shd w:val="clear" w:color="auto" w:fill="auto"/>
          </w:tcPr>
          <w:p w:rsidR="00493C8A" w:rsidRPr="00B1248B" w:rsidRDefault="00493C8A" w:rsidP="005E173F">
            <w:pPr>
              <w:pStyle w:val="pldetails"/>
            </w:pPr>
            <w:r w:rsidRPr="00DA3177">
              <w:t>Susan DE MICHIEL (Ms.), Web Systems Officer, Internet Services Section, Business Solutions Management Service, Information and Communication Technology Department</w:t>
            </w:r>
          </w:p>
        </w:tc>
      </w:tr>
      <w:tr w:rsidR="00493C8A" w:rsidRPr="00B140E2" w:rsidTr="005E173F">
        <w:trPr>
          <w:cantSplit/>
        </w:trPr>
        <w:tc>
          <w:tcPr>
            <w:tcW w:w="9882" w:type="dxa"/>
            <w:gridSpan w:val="4"/>
            <w:shd w:val="clear" w:color="auto" w:fill="auto"/>
          </w:tcPr>
          <w:p w:rsidR="00493C8A" w:rsidRPr="00B140E2" w:rsidRDefault="00493C8A" w:rsidP="005E173F">
            <w:pPr>
              <w:pStyle w:val="plheading"/>
            </w:pPr>
            <w:r w:rsidRPr="00B140E2">
              <w:t>V.</w:t>
            </w:r>
            <w:r>
              <w:t xml:space="preserve">  </w:t>
            </w:r>
            <w:r w:rsidRPr="00B140E2">
              <w:t>BUREAU / OFFICE / VORSITZ / OFICINA</w:t>
            </w:r>
          </w:p>
        </w:tc>
      </w:tr>
      <w:tr w:rsidR="00493C8A" w:rsidRPr="00886761" w:rsidTr="005E173F">
        <w:trPr>
          <w:cantSplit/>
        </w:trPr>
        <w:tc>
          <w:tcPr>
            <w:tcW w:w="1641" w:type="dxa"/>
            <w:shd w:val="clear" w:color="auto" w:fill="auto"/>
          </w:tcPr>
          <w:p w:rsidR="00493C8A" w:rsidRPr="00B140E2" w:rsidRDefault="00493C8A" w:rsidP="005E173F">
            <w:pPr>
              <w:pStyle w:val="pldetails"/>
              <w:keepNext/>
              <w:jc w:val="center"/>
            </w:pPr>
            <w:r>
              <w:rPr>
                <w:snapToGrid/>
              </w:rPr>
              <w:drawing>
                <wp:inline distT="0" distB="0" distL="0" distR="0">
                  <wp:extent cx="668020" cy="819150"/>
                  <wp:effectExtent l="0" t="0" r="0" b="0"/>
                  <wp:docPr id="49" name="Picture 49"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9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493C8A" w:rsidRPr="00B1248B" w:rsidRDefault="00493C8A" w:rsidP="005E173F">
            <w:pPr>
              <w:pStyle w:val="pldetails"/>
              <w:keepNext/>
            </w:pPr>
            <w:r w:rsidRPr="004E4139">
              <w:t>Joël GUIARD, Chairman</w:t>
            </w:r>
          </w:p>
        </w:tc>
      </w:tr>
      <w:tr w:rsidR="00493C8A" w:rsidRPr="00BF31F3" w:rsidTr="005E173F">
        <w:trPr>
          <w:cantSplit/>
        </w:trPr>
        <w:tc>
          <w:tcPr>
            <w:tcW w:w="9882" w:type="dxa"/>
            <w:gridSpan w:val="4"/>
            <w:shd w:val="clear" w:color="auto" w:fill="auto"/>
          </w:tcPr>
          <w:p w:rsidR="00493C8A" w:rsidRPr="00B140E2" w:rsidRDefault="00493C8A" w:rsidP="005E173F">
            <w:pPr>
              <w:pStyle w:val="plheading"/>
            </w:pPr>
            <w:r>
              <w:t xml:space="preserve">vi.  </w:t>
            </w:r>
            <w:r w:rsidRPr="00B140E2">
              <w:t>BUREAU DE L’UPOV / OFFICE OF UPOV / BÜRO DER UPOV / OFICINA DE LA UPOV</w:t>
            </w:r>
          </w:p>
        </w:tc>
      </w:tr>
      <w:tr w:rsidR="00493C8A" w:rsidRPr="00BF31F3" w:rsidTr="005E173F">
        <w:trPr>
          <w:gridAfter w:val="1"/>
          <w:wAfter w:w="27" w:type="dxa"/>
          <w:cantSplit/>
        </w:trPr>
        <w:tc>
          <w:tcPr>
            <w:tcW w:w="1641" w:type="dxa"/>
            <w:shd w:val="clear" w:color="auto" w:fill="auto"/>
          </w:tcPr>
          <w:p w:rsidR="00493C8A" w:rsidRPr="003B57FC" w:rsidRDefault="00493C8A" w:rsidP="005E173F">
            <w:pPr>
              <w:pStyle w:val="pldetails"/>
              <w:jc w:val="center"/>
            </w:pPr>
            <w:r>
              <w:rPr>
                <w:snapToGrid/>
              </w:rPr>
              <w:drawing>
                <wp:inline distT="0" distB="0" distL="0" distR="0">
                  <wp:extent cx="612140" cy="835025"/>
                  <wp:effectExtent l="0" t="0" r="0" b="3175"/>
                  <wp:docPr id="48" name="Picture 48"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3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inline>
              </w:drawing>
            </w:r>
          </w:p>
        </w:tc>
        <w:tc>
          <w:tcPr>
            <w:tcW w:w="8214" w:type="dxa"/>
            <w:gridSpan w:val="2"/>
            <w:shd w:val="clear" w:color="auto" w:fill="auto"/>
          </w:tcPr>
          <w:p w:rsidR="00493C8A" w:rsidRPr="00AC125C" w:rsidRDefault="00493C8A" w:rsidP="005E173F">
            <w:pPr>
              <w:pStyle w:val="pldetails"/>
            </w:pPr>
            <w:r w:rsidRPr="006B3417">
              <w:t>Peter BUTTON, Vice Secretary-General</w:t>
            </w:r>
          </w:p>
        </w:tc>
      </w:tr>
      <w:tr w:rsidR="00493C8A" w:rsidRPr="00AC125C" w:rsidTr="005E173F">
        <w:trPr>
          <w:gridAfter w:val="1"/>
          <w:wAfter w:w="27" w:type="dxa"/>
          <w:cantSplit/>
        </w:trPr>
        <w:tc>
          <w:tcPr>
            <w:tcW w:w="1641" w:type="dxa"/>
            <w:shd w:val="clear" w:color="auto" w:fill="auto"/>
          </w:tcPr>
          <w:p w:rsidR="00493C8A" w:rsidRPr="003B57FC" w:rsidRDefault="00493C8A" w:rsidP="005E173F">
            <w:pPr>
              <w:pStyle w:val="pldetails"/>
              <w:jc w:val="center"/>
            </w:pPr>
            <w:r>
              <w:rPr>
                <w:snapToGrid/>
              </w:rPr>
              <w:drawing>
                <wp:inline distT="0" distB="0" distL="0" distR="0">
                  <wp:extent cx="620395" cy="842645"/>
                  <wp:effectExtent l="0" t="0" r="8255" b="0"/>
                  <wp:docPr id="47" name="Picture 4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9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395" cy="842645"/>
                          </a:xfrm>
                          <a:prstGeom prst="rect">
                            <a:avLst/>
                          </a:prstGeom>
                          <a:noFill/>
                          <a:ln>
                            <a:noFill/>
                          </a:ln>
                        </pic:spPr>
                      </pic:pic>
                    </a:graphicData>
                  </a:graphic>
                </wp:inline>
              </w:drawing>
            </w:r>
          </w:p>
        </w:tc>
        <w:tc>
          <w:tcPr>
            <w:tcW w:w="8214" w:type="dxa"/>
            <w:gridSpan w:val="2"/>
            <w:shd w:val="clear" w:color="auto" w:fill="auto"/>
          </w:tcPr>
          <w:p w:rsidR="00493C8A" w:rsidRPr="006B3417" w:rsidRDefault="00493C8A" w:rsidP="005E173F">
            <w:pPr>
              <w:pStyle w:val="pldetails"/>
            </w:pPr>
            <w:r w:rsidRPr="006B3417">
              <w:t>Yolanda HUERTA (Mrs.), Legal Counsel</w:t>
            </w:r>
          </w:p>
        </w:tc>
      </w:tr>
      <w:tr w:rsidR="00493C8A" w:rsidRPr="00AC125C" w:rsidTr="005E173F">
        <w:trPr>
          <w:gridAfter w:val="1"/>
          <w:wAfter w:w="27" w:type="dxa"/>
          <w:cantSplit/>
        </w:trPr>
        <w:tc>
          <w:tcPr>
            <w:tcW w:w="1641" w:type="dxa"/>
            <w:shd w:val="clear" w:color="auto" w:fill="auto"/>
          </w:tcPr>
          <w:p w:rsidR="00493C8A" w:rsidRPr="003B57FC" w:rsidRDefault="00493C8A" w:rsidP="005E173F">
            <w:pPr>
              <w:pStyle w:val="pldetails"/>
              <w:jc w:val="center"/>
            </w:pPr>
            <w:r>
              <w:rPr>
                <w:snapToGrid/>
              </w:rPr>
              <w:drawing>
                <wp:inline distT="0" distB="0" distL="0" distR="0">
                  <wp:extent cx="659765" cy="835025"/>
                  <wp:effectExtent l="0" t="0" r="698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9765" cy="835025"/>
                          </a:xfrm>
                          <a:prstGeom prst="rect">
                            <a:avLst/>
                          </a:prstGeom>
                          <a:noFill/>
                          <a:ln>
                            <a:noFill/>
                          </a:ln>
                        </pic:spPr>
                      </pic:pic>
                    </a:graphicData>
                  </a:graphic>
                </wp:inline>
              </w:drawing>
            </w:r>
          </w:p>
        </w:tc>
        <w:tc>
          <w:tcPr>
            <w:tcW w:w="8214" w:type="dxa"/>
            <w:gridSpan w:val="2"/>
            <w:shd w:val="clear" w:color="auto" w:fill="auto"/>
          </w:tcPr>
          <w:p w:rsidR="00493C8A" w:rsidRPr="006B3417" w:rsidRDefault="00493C8A" w:rsidP="005E173F">
            <w:pPr>
              <w:pStyle w:val="pldetails"/>
            </w:pPr>
            <w:r w:rsidRPr="006B3417">
              <w:t>Julia BORYS (Mrs.), Senior Technical Counsellor</w:t>
            </w:r>
          </w:p>
        </w:tc>
      </w:tr>
      <w:tr w:rsidR="00493C8A" w:rsidRPr="00AC125C" w:rsidTr="005E173F">
        <w:trPr>
          <w:gridAfter w:val="1"/>
          <w:wAfter w:w="27" w:type="dxa"/>
          <w:cantSplit/>
        </w:trPr>
        <w:tc>
          <w:tcPr>
            <w:tcW w:w="1641" w:type="dxa"/>
            <w:shd w:val="clear" w:color="auto" w:fill="auto"/>
          </w:tcPr>
          <w:p w:rsidR="00493C8A" w:rsidRPr="003B57FC" w:rsidRDefault="00493C8A" w:rsidP="005E173F">
            <w:pPr>
              <w:pStyle w:val="pldetails"/>
              <w:jc w:val="center"/>
            </w:pPr>
            <w:r>
              <w:rPr>
                <w:snapToGrid/>
              </w:rPr>
              <w:drawing>
                <wp:inline distT="0" distB="0" distL="0" distR="0">
                  <wp:extent cx="683895" cy="906145"/>
                  <wp:effectExtent l="0" t="0" r="1905" b="8255"/>
                  <wp:docPr id="45" name="Picture 45"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3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14" w:type="dxa"/>
            <w:gridSpan w:val="2"/>
            <w:shd w:val="clear" w:color="auto" w:fill="auto"/>
          </w:tcPr>
          <w:p w:rsidR="00493C8A" w:rsidRPr="006B3417" w:rsidRDefault="00493C8A" w:rsidP="005E173F">
            <w:pPr>
              <w:pStyle w:val="pldetails"/>
            </w:pPr>
            <w:r w:rsidRPr="00BF31F3">
              <w:rPr>
                <w:lang w:val="fr-FR"/>
              </w:rPr>
              <w:t>Fuminori AIHARA, Counsellor</w:t>
            </w:r>
          </w:p>
        </w:tc>
      </w:tr>
      <w:tr w:rsidR="00493C8A" w:rsidRPr="00AC125C" w:rsidTr="005E173F">
        <w:trPr>
          <w:gridAfter w:val="1"/>
          <w:wAfter w:w="27" w:type="dxa"/>
          <w:cantSplit/>
        </w:trPr>
        <w:tc>
          <w:tcPr>
            <w:tcW w:w="1641" w:type="dxa"/>
            <w:shd w:val="clear" w:color="auto" w:fill="auto"/>
          </w:tcPr>
          <w:p w:rsidR="00493C8A" w:rsidRDefault="00493C8A" w:rsidP="005E173F">
            <w:pPr>
              <w:pStyle w:val="pldetails"/>
              <w:jc w:val="center"/>
            </w:pPr>
            <w:r>
              <w:rPr>
                <w:snapToGrid/>
              </w:rPr>
              <w:drawing>
                <wp:inline distT="0" distB="0" distL="0" distR="0">
                  <wp:extent cx="580390" cy="771525"/>
                  <wp:effectExtent l="0" t="0" r="0" b="9525"/>
                  <wp:docPr id="44" name="Picture 44"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13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0390" cy="771525"/>
                          </a:xfrm>
                          <a:prstGeom prst="rect">
                            <a:avLst/>
                          </a:prstGeom>
                          <a:noFill/>
                          <a:ln>
                            <a:noFill/>
                          </a:ln>
                        </pic:spPr>
                      </pic:pic>
                    </a:graphicData>
                  </a:graphic>
                </wp:inline>
              </w:drawing>
            </w:r>
          </w:p>
        </w:tc>
        <w:tc>
          <w:tcPr>
            <w:tcW w:w="8214" w:type="dxa"/>
            <w:gridSpan w:val="2"/>
            <w:shd w:val="clear" w:color="auto" w:fill="auto"/>
          </w:tcPr>
          <w:p w:rsidR="00493C8A" w:rsidRPr="00BF31F3" w:rsidRDefault="00493C8A" w:rsidP="005E173F">
            <w:pPr>
              <w:pStyle w:val="pldetails"/>
              <w:rPr>
                <w:lang w:val="fr-FR"/>
              </w:rPr>
            </w:pPr>
            <w:r w:rsidRPr="00BF31F3">
              <w:rPr>
                <w:lang w:val="fr-FR"/>
              </w:rPr>
              <w:t>Ben RIVORE, Consultant</w:t>
            </w:r>
          </w:p>
        </w:tc>
      </w:tr>
      <w:tr w:rsidR="00493C8A" w:rsidRPr="00AC125C" w:rsidTr="005E173F">
        <w:trPr>
          <w:gridAfter w:val="1"/>
          <w:wAfter w:w="27" w:type="dxa"/>
          <w:cantSplit/>
        </w:trPr>
        <w:tc>
          <w:tcPr>
            <w:tcW w:w="1641" w:type="dxa"/>
            <w:shd w:val="clear" w:color="auto" w:fill="auto"/>
          </w:tcPr>
          <w:p w:rsidR="00493C8A" w:rsidRDefault="00493C8A" w:rsidP="005E173F">
            <w:pPr>
              <w:pStyle w:val="pldetails"/>
              <w:jc w:val="center"/>
            </w:pPr>
            <w:r>
              <w:rPr>
                <w:snapToGrid/>
              </w:rPr>
              <w:lastRenderedPageBreak/>
              <w:drawing>
                <wp:inline distT="0" distB="0" distL="0" distR="0">
                  <wp:extent cx="683895" cy="930275"/>
                  <wp:effectExtent l="0" t="0" r="1905" b="3175"/>
                  <wp:docPr id="43" name="Picture 4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3895" cy="930275"/>
                          </a:xfrm>
                          <a:prstGeom prst="rect">
                            <a:avLst/>
                          </a:prstGeom>
                          <a:noFill/>
                          <a:ln>
                            <a:noFill/>
                          </a:ln>
                        </pic:spPr>
                      </pic:pic>
                    </a:graphicData>
                  </a:graphic>
                </wp:inline>
              </w:drawing>
            </w:r>
          </w:p>
        </w:tc>
        <w:tc>
          <w:tcPr>
            <w:tcW w:w="8214" w:type="dxa"/>
            <w:gridSpan w:val="2"/>
            <w:shd w:val="clear" w:color="auto" w:fill="auto"/>
          </w:tcPr>
          <w:p w:rsidR="00493C8A" w:rsidRPr="00BF31F3" w:rsidRDefault="00493C8A" w:rsidP="005E173F">
            <w:pPr>
              <w:pStyle w:val="pldetails"/>
              <w:rPr>
                <w:lang w:val="fr-FR"/>
              </w:rPr>
            </w:pPr>
            <w:r w:rsidRPr="00BF31F3">
              <w:rPr>
                <w:lang w:val="fr-FR"/>
              </w:rPr>
              <w:t>Leontino TAVEIRA, Consultant</w:t>
            </w:r>
          </w:p>
        </w:tc>
      </w:tr>
      <w:tr w:rsidR="00493C8A" w:rsidRPr="00DA3177" w:rsidTr="005E173F">
        <w:trPr>
          <w:gridAfter w:val="1"/>
          <w:wAfter w:w="27" w:type="dxa"/>
          <w:cantSplit/>
        </w:trPr>
        <w:tc>
          <w:tcPr>
            <w:tcW w:w="1641" w:type="dxa"/>
            <w:shd w:val="clear" w:color="auto" w:fill="auto"/>
          </w:tcPr>
          <w:p w:rsidR="00493C8A" w:rsidRDefault="00493C8A" w:rsidP="005E173F">
            <w:pPr>
              <w:pStyle w:val="pldetails"/>
              <w:jc w:val="center"/>
            </w:pPr>
            <w:r>
              <w:rPr>
                <w:snapToGrid/>
              </w:rPr>
              <w:drawing>
                <wp:inline distT="0" distB="0" distL="0" distR="0">
                  <wp:extent cx="803275" cy="858520"/>
                  <wp:effectExtent l="0" t="0" r="0" b="0"/>
                  <wp:docPr id="42" name="Picture 42"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94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3275" cy="858520"/>
                          </a:xfrm>
                          <a:prstGeom prst="rect">
                            <a:avLst/>
                          </a:prstGeom>
                          <a:noFill/>
                          <a:ln>
                            <a:noFill/>
                          </a:ln>
                        </pic:spPr>
                      </pic:pic>
                    </a:graphicData>
                  </a:graphic>
                </wp:inline>
              </w:drawing>
            </w:r>
          </w:p>
        </w:tc>
        <w:tc>
          <w:tcPr>
            <w:tcW w:w="8214" w:type="dxa"/>
            <w:gridSpan w:val="2"/>
            <w:shd w:val="clear" w:color="auto" w:fill="auto"/>
          </w:tcPr>
          <w:p w:rsidR="00493C8A" w:rsidRPr="00DA3177" w:rsidRDefault="00493C8A" w:rsidP="005E173F">
            <w:pPr>
              <w:pStyle w:val="pldetails"/>
            </w:pPr>
            <w:r w:rsidRPr="00DA3177">
              <w:t>Romy OERTEL (Ms.), Secretary II</w:t>
            </w:r>
          </w:p>
        </w:tc>
      </w:tr>
    </w:tbl>
    <w:p w:rsidR="00E86341" w:rsidRPr="00493C8A" w:rsidRDefault="00E86341" w:rsidP="00C8363F">
      <w:pPr>
        <w:pStyle w:val="Header"/>
        <w:rPr>
          <w:lang w:val="en-US"/>
        </w:rPr>
      </w:pPr>
    </w:p>
    <w:p w:rsidR="00E86341" w:rsidRDefault="00E86341" w:rsidP="00C8363F">
      <w:pPr>
        <w:pStyle w:val="Header"/>
        <w:rPr>
          <w:lang w:val="es-ES"/>
        </w:rPr>
      </w:pPr>
    </w:p>
    <w:p w:rsidR="00E86341" w:rsidRPr="00AD122C" w:rsidRDefault="00E86341" w:rsidP="00C8363F">
      <w:pPr>
        <w:pStyle w:val="Header"/>
        <w:rPr>
          <w:lang w:val="es-ES"/>
        </w:rPr>
      </w:pPr>
    </w:p>
    <w:p w:rsidR="00C8363F" w:rsidRPr="00C46EAA" w:rsidRDefault="00E86341" w:rsidP="00C8363F">
      <w:pPr>
        <w:keepNext/>
        <w:jc w:val="right"/>
        <w:rPr>
          <w:lang w:val="de-DE"/>
        </w:rPr>
      </w:pPr>
      <w:r w:rsidRPr="00493C8A">
        <w:t xml:space="preserve"> </w:t>
      </w:r>
      <w:r w:rsidR="00C8363F" w:rsidRPr="00C46EAA">
        <w:rPr>
          <w:lang w:val="de-DE"/>
        </w:rPr>
        <w:t>[L’annexe II suit/</w:t>
      </w:r>
      <w:r w:rsidR="00C8363F" w:rsidRPr="00C46EAA">
        <w:rPr>
          <w:lang w:val="de-DE"/>
        </w:rPr>
        <w:br/>
        <w:t>Annex II follows/</w:t>
      </w:r>
      <w:r w:rsidR="00C8363F" w:rsidRPr="00C46EAA">
        <w:rPr>
          <w:lang w:val="de-DE"/>
        </w:rPr>
        <w:br/>
        <w:t>Anlage II folgt/</w:t>
      </w:r>
      <w:r w:rsidR="00C8363F" w:rsidRPr="00C46EAA">
        <w:rPr>
          <w:lang w:val="de-DE"/>
        </w:rPr>
        <w:br/>
        <w:t>Sigue el Anexo II]</w:t>
      </w:r>
    </w:p>
    <w:p w:rsidR="00C8363F" w:rsidRPr="00C46EAA" w:rsidRDefault="00C8363F" w:rsidP="00960BD0">
      <w:pPr>
        <w:jc w:val="right"/>
        <w:rPr>
          <w:rFonts w:cs="Arial"/>
          <w:lang w:val="de-DE"/>
        </w:rPr>
        <w:sectPr w:rsidR="00C8363F" w:rsidRPr="00C46EAA" w:rsidSect="00C8363F">
          <w:headerReference w:type="default" r:id="rId97"/>
          <w:headerReference w:type="first" r:id="rId98"/>
          <w:footerReference w:type="first" r:id="rId99"/>
          <w:pgSz w:w="11907" w:h="16840" w:code="9"/>
          <w:pgMar w:top="510" w:right="1134" w:bottom="1134" w:left="1134" w:header="510" w:footer="680" w:gutter="0"/>
          <w:pgNumType w:start="1"/>
          <w:cols w:space="720"/>
          <w:titlePg/>
        </w:sectPr>
      </w:pPr>
    </w:p>
    <w:p w:rsidR="00C46EAA" w:rsidRPr="00C46EAA" w:rsidRDefault="00C46EAA" w:rsidP="00C46EAA">
      <w:pPr>
        <w:jc w:val="center"/>
        <w:rPr>
          <w:u w:val="single"/>
          <w:lang w:val="de-DE" w:eastAsia="de-DE" w:bidi="de-DE"/>
        </w:rPr>
      </w:pPr>
      <w:r w:rsidRPr="00C46EAA">
        <w:rPr>
          <w:rFonts w:eastAsia="Calibri"/>
          <w:lang w:val="de-DE" w:eastAsia="de-DE" w:bidi="de-DE"/>
        </w:rPr>
        <w:lastRenderedPageBreak/>
        <w:t xml:space="preserve">ÄNDERUNGEN </w:t>
      </w:r>
      <w:r w:rsidR="00272DBD">
        <w:rPr>
          <w:rFonts w:eastAsia="Calibri"/>
          <w:lang w:val="de-DE" w:eastAsia="de-DE" w:bidi="de-DE"/>
        </w:rPr>
        <w:t>DER ENTWÜRFE VON PRÜFUNGSRICHTLINIEN</w:t>
      </w:r>
      <w:r w:rsidRPr="00C46EAA">
        <w:rPr>
          <w:rFonts w:eastAsia="Calibri"/>
          <w:lang w:val="de-DE" w:eastAsia="de-DE" w:bidi="de-DE"/>
        </w:rPr>
        <w:t xml:space="preserve"> </w:t>
      </w:r>
      <w:r w:rsidRPr="00C46EAA">
        <w:rPr>
          <w:rFonts w:ascii="Calibri" w:eastAsia="Calibri" w:hAnsi="Calibri"/>
          <w:sz w:val="22"/>
          <w:szCs w:val="22"/>
          <w:lang w:val="de-DE" w:eastAsia="de-DE" w:bidi="de-DE"/>
        </w:rPr>
        <w:br/>
      </w:r>
      <w:r w:rsidRPr="00C46EAA">
        <w:rPr>
          <w:rFonts w:eastAsia="Calibri"/>
          <w:lang w:val="de-DE" w:eastAsia="de-DE" w:bidi="de-DE"/>
        </w:rPr>
        <w:t xml:space="preserve">VOR IHRER ANNAHME AUF DER NEUNUNDVIERZIGSTEN TAGUNG DES </w:t>
      </w:r>
      <w:r w:rsidRPr="00C46EAA">
        <w:rPr>
          <w:rFonts w:ascii="Calibri" w:eastAsia="Calibri" w:hAnsi="Calibri"/>
          <w:sz w:val="22"/>
          <w:szCs w:val="22"/>
          <w:lang w:val="de-DE" w:eastAsia="de-DE" w:bidi="de-DE"/>
        </w:rPr>
        <w:br/>
      </w:r>
      <w:r w:rsidRPr="00C46EAA">
        <w:rPr>
          <w:rFonts w:eastAsia="Calibri"/>
          <w:lang w:val="de-DE" w:eastAsia="de-DE" w:bidi="de-DE"/>
        </w:rPr>
        <w:t>TECHNISCHEN AUSSCHUSSES (TC)</w:t>
      </w:r>
    </w:p>
    <w:p w:rsidR="00C46EAA" w:rsidRPr="00C46EAA" w:rsidRDefault="00C46EAA" w:rsidP="00C46EAA">
      <w:pPr>
        <w:jc w:val="center"/>
        <w:rPr>
          <w:rFonts w:cs="Arial"/>
          <w:b/>
          <w:bCs/>
          <w:snapToGrid w:val="0"/>
          <w:color w:val="000000"/>
          <w:lang w:val="de-DE" w:eastAsia="de-DE" w:bidi="de-DE"/>
        </w:rPr>
      </w:pPr>
    </w:p>
    <w:p w:rsidR="00C46EAA" w:rsidRPr="00C46EAA" w:rsidRDefault="00C46EAA" w:rsidP="00C46EAA">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46EAA" w:rsidRPr="000945B2" w:rsidTr="006E7B23">
        <w:trPr>
          <w:cantSplit/>
          <w:jc w:val="center"/>
        </w:trPr>
        <w:tc>
          <w:tcPr>
            <w:tcW w:w="9670" w:type="dxa"/>
            <w:shd w:val="clear" w:color="auto" w:fill="D9D9D9"/>
            <w:vAlign w:val="center"/>
          </w:tcPr>
          <w:p w:rsidR="00C46EAA" w:rsidRPr="00C46EAA" w:rsidRDefault="00C46EAA" w:rsidP="004C1C11">
            <w:pPr>
              <w:keepNext/>
              <w:tabs>
                <w:tab w:val="left" w:pos="1831"/>
              </w:tabs>
              <w:rPr>
                <w:rFonts w:cs="Arial"/>
                <w:b/>
                <w:iCs/>
                <w:lang w:val="de-DE" w:eastAsia="de-DE" w:bidi="de-DE"/>
              </w:rPr>
            </w:pPr>
            <w:r w:rsidRPr="00C46EAA">
              <w:rPr>
                <w:rFonts w:eastAsia="Calibri"/>
                <w:b/>
                <w:iCs/>
                <w:lang w:val="de-DE" w:eastAsia="de-DE" w:bidi="de-DE"/>
              </w:rPr>
              <w:t>TC-EDC/Jan13/23</w:t>
            </w:r>
            <w:r w:rsidRPr="00C46EAA">
              <w:rPr>
                <w:rFonts w:ascii="Calibri" w:eastAsia="Calibri" w:hAnsi="Calibri"/>
                <w:sz w:val="22"/>
                <w:szCs w:val="22"/>
                <w:lang w:val="de-DE" w:eastAsia="de-DE" w:bidi="de-DE"/>
              </w:rPr>
              <w:tab/>
            </w:r>
            <w:r w:rsidRPr="00C46EAA">
              <w:rPr>
                <w:rFonts w:eastAsia="Calibri"/>
                <w:b/>
                <w:iCs/>
                <w:lang w:val="de-DE" w:eastAsia="de-DE" w:bidi="de-DE"/>
              </w:rPr>
              <w:t xml:space="preserve">Teilüberarbeitung der </w:t>
            </w:r>
            <w:r w:rsidR="004C1C11">
              <w:rPr>
                <w:rFonts w:eastAsia="Calibri"/>
                <w:b/>
                <w:iCs/>
                <w:lang w:val="de-DE" w:eastAsia="de-DE" w:bidi="de-DE"/>
              </w:rPr>
              <w:t>Prüfungsr</w:t>
            </w:r>
            <w:r w:rsidRPr="00C46EAA">
              <w:rPr>
                <w:rFonts w:eastAsia="Calibri"/>
                <w:b/>
                <w:iCs/>
                <w:lang w:val="de-DE" w:eastAsia="de-DE" w:bidi="de-DE"/>
              </w:rPr>
              <w:t>ichtlinien für Salat</w:t>
            </w:r>
          </w:p>
        </w:tc>
      </w:tr>
    </w:tbl>
    <w:p w:rsidR="00C46EAA" w:rsidRPr="00C46EAA" w:rsidRDefault="00C46EAA" w:rsidP="00C46EAA">
      <w:pPr>
        <w:keepNext/>
        <w:jc w:val="center"/>
        <w:rPr>
          <w:rFonts w:cs="Arial"/>
          <w:b/>
          <w:bCs/>
          <w:snapToGrid w:val="0"/>
          <w:color w:val="000000"/>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0945B2" w:rsidTr="006E7B23">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Anlage, Seite 1</w:t>
            </w:r>
          </w:p>
        </w:tc>
        <w:tc>
          <w:tcPr>
            <w:tcW w:w="8208" w:type="dxa"/>
          </w:tcPr>
          <w:p w:rsidR="00C46EAA" w:rsidRPr="00C46EAA" w:rsidRDefault="002823BF" w:rsidP="002823BF">
            <w:pPr>
              <w:jc w:val="left"/>
              <w:rPr>
                <w:rFonts w:cs="Arial"/>
                <w:lang w:val="de-DE" w:eastAsia="de-DE" w:bidi="de-DE"/>
              </w:rPr>
            </w:pPr>
            <w:r>
              <w:rPr>
                <w:rFonts w:eastAsia="Calibri"/>
                <w:lang w:val="de-DE" w:eastAsia="de-DE" w:bidi="de-DE"/>
              </w:rPr>
              <w:t xml:space="preserve">allen </w:t>
            </w:r>
            <w:r w:rsidRPr="00C46EAA">
              <w:rPr>
                <w:rFonts w:eastAsia="Calibri"/>
                <w:bCs/>
                <w:snapToGrid w:val="0"/>
                <w:color w:val="000000"/>
                <w:lang w:val="de-DE" w:eastAsia="de-DE" w:bidi="de-DE"/>
              </w:rPr>
              <w:t>Untermerkmalen</w:t>
            </w:r>
            <w:r w:rsidR="00C46EAA" w:rsidRPr="00C46EAA">
              <w:rPr>
                <w:rFonts w:eastAsia="Calibri"/>
                <w:lang w:val="de-DE" w:eastAsia="de-DE" w:bidi="de-DE"/>
              </w:rPr>
              <w:t xml:space="preserve"> von Merkm. 39 ein „(b)“ hinzufügen</w:t>
            </w:r>
          </w:p>
        </w:tc>
      </w:tr>
      <w:tr w:rsidR="00C46EAA" w:rsidRPr="000945B2" w:rsidTr="006E7B23">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Anlage, Seite 8</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aktuelle Fassung zum Datum der Annahme hinzufügen und Datum in die Tabelle einfügen</w:t>
            </w:r>
          </w:p>
        </w:tc>
      </w:tr>
      <w:tr w:rsidR="00C46EAA" w:rsidRPr="004C1C11" w:rsidTr="006E7B23">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 xml:space="preserve">Anlage, </w:t>
            </w:r>
            <w:r w:rsidR="004C1C11">
              <w:rPr>
                <w:rFonts w:eastAsia="Calibri"/>
                <w:lang w:val="de-DE" w:eastAsia="de-DE" w:bidi="de-DE"/>
              </w:rPr>
              <w:br/>
            </w:r>
            <w:r w:rsidRPr="00C46EAA">
              <w:rPr>
                <w:rFonts w:eastAsia="Calibri"/>
                <w:lang w:val="de-DE" w:eastAsia="de-DE" w:bidi="de-DE"/>
              </w:rPr>
              <w:t>Seite 10</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lateinische Bezeichnungen in kursiv setzen:</w:t>
            </w:r>
          </w:p>
          <w:p w:rsidR="00C46EAA" w:rsidRPr="00C46EAA" w:rsidRDefault="00C46EAA" w:rsidP="00C46EAA">
            <w:pPr>
              <w:autoSpaceDE w:val="0"/>
              <w:autoSpaceDN w:val="0"/>
              <w:adjustRightInd w:val="0"/>
              <w:rPr>
                <w:rFonts w:cs="Arial"/>
                <w:color w:val="000000"/>
                <w:lang w:eastAsia="de-DE" w:bidi="de-DE"/>
              </w:rPr>
            </w:pPr>
            <w:r w:rsidRPr="00C46EAA">
              <w:rPr>
                <w:rFonts w:eastAsia="Calibri"/>
                <w:lang w:eastAsia="de-DE" w:bidi="de-DE"/>
              </w:rPr>
              <w:t>1. Pathogen</w:t>
            </w:r>
            <w:r w:rsidRPr="00C46EAA">
              <w:rPr>
                <w:rFonts w:ascii="Calibri" w:eastAsia="Calibri" w:hAnsi="Calibri"/>
                <w:sz w:val="22"/>
                <w:szCs w:val="22"/>
                <w:lang w:eastAsia="de-DE" w:bidi="de-DE"/>
              </w:rPr>
              <w:tab/>
            </w:r>
            <w:r w:rsidR="004C1C11">
              <w:rPr>
                <w:rFonts w:ascii="Calibri" w:eastAsia="Calibri" w:hAnsi="Calibri"/>
                <w:sz w:val="22"/>
                <w:szCs w:val="22"/>
                <w:lang w:eastAsia="de-DE" w:bidi="de-DE"/>
              </w:rPr>
              <w:tab/>
            </w:r>
            <w:r w:rsidRPr="00C46EAA">
              <w:rPr>
                <w:rFonts w:eastAsia="Calibri"/>
                <w:i/>
                <w:color w:val="000000"/>
                <w:lang w:eastAsia="de-DE" w:bidi="de-DE"/>
              </w:rPr>
              <w:t xml:space="preserve">Fusarium oxysporum </w:t>
            </w:r>
            <w:r w:rsidRPr="00C46EAA">
              <w:rPr>
                <w:rFonts w:eastAsia="Calibri"/>
                <w:color w:val="000000"/>
                <w:lang w:eastAsia="de-DE" w:bidi="de-DE"/>
              </w:rPr>
              <w:t xml:space="preserve">f. sp. </w:t>
            </w:r>
            <w:r w:rsidRPr="00C46EAA">
              <w:rPr>
                <w:rFonts w:eastAsia="Calibri"/>
                <w:i/>
                <w:color w:val="000000"/>
                <w:lang w:eastAsia="de-DE" w:bidi="de-DE"/>
              </w:rPr>
              <w:t>lactucae</w:t>
            </w:r>
          </w:p>
          <w:p w:rsidR="00C46EAA" w:rsidRPr="00C46EAA" w:rsidRDefault="00C46EAA" w:rsidP="00C46EAA">
            <w:pPr>
              <w:rPr>
                <w:rFonts w:cs="Arial"/>
                <w:lang w:val="de-DE" w:eastAsia="de-DE" w:bidi="de-DE"/>
              </w:rPr>
            </w:pPr>
            <w:r w:rsidRPr="00C46EAA">
              <w:rPr>
                <w:rFonts w:eastAsia="Calibri"/>
                <w:lang w:val="de-DE" w:eastAsia="de-DE" w:bidi="de-DE"/>
              </w:rPr>
              <w:t xml:space="preserve">3. </w:t>
            </w:r>
            <w:r w:rsidRPr="00C46EAA">
              <w:rPr>
                <w:rFonts w:eastAsia="Calibri"/>
                <w:color w:val="000000"/>
                <w:lang w:val="de-DE" w:eastAsia="de-DE" w:bidi="de-DE"/>
              </w:rPr>
              <w:t>Wirtsart</w:t>
            </w:r>
            <w:r w:rsidR="004C1C11">
              <w:rPr>
                <w:rFonts w:eastAsia="Calibri"/>
                <w:color w:val="000000"/>
                <w:lang w:val="de-DE" w:eastAsia="de-DE" w:bidi="de-DE"/>
              </w:rPr>
              <w:t>en</w:t>
            </w:r>
            <w:r w:rsidRPr="00C46EAA">
              <w:rPr>
                <w:rFonts w:ascii="Calibri" w:eastAsia="Calibri" w:hAnsi="Calibri"/>
                <w:sz w:val="22"/>
                <w:szCs w:val="22"/>
                <w:lang w:val="de-DE" w:eastAsia="de-DE" w:bidi="de-DE"/>
              </w:rPr>
              <w:tab/>
            </w:r>
            <w:r w:rsidR="004C1C11">
              <w:rPr>
                <w:rFonts w:ascii="Calibri" w:eastAsia="Calibri" w:hAnsi="Calibri"/>
                <w:sz w:val="22"/>
                <w:szCs w:val="22"/>
                <w:lang w:val="de-DE" w:eastAsia="de-DE" w:bidi="de-DE"/>
              </w:rPr>
              <w:tab/>
            </w:r>
            <w:r w:rsidRPr="00C46EAA">
              <w:rPr>
                <w:rFonts w:eastAsia="Calibri"/>
                <w:i/>
                <w:color w:val="000000"/>
                <w:lang w:val="de-DE" w:eastAsia="de-DE" w:bidi="de-DE"/>
              </w:rPr>
              <w:t xml:space="preserve">Lactuca sativa </w:t>
            </w:r>
            <w:r w:rsidRPr="00C46EAA">
              <w:rPr>
                <w:rFonts w:eastAsia="Calibri"/>
                <w:color w:val="000000"/>
                <w:lang w:val="de-DE" w:eastAsia="de-DE" w:bidi="de-DE"/>
              </w:rPr>
              <w:t>L.</w:t>
            </w:r>
          </w:p>
        </w:tc>
      </w:tr>
      <w:tr w:rsidR="00C46EAA" w:rsidRPr="004C1C11" w:rsidTr="006E7B23">
        <w:tc>
          <w:tcPr>
            <w:tcW w:w="1573" w:type="dxa"/>
          </w:tcPr>
          <w:p w:rsidR="00C46EAA" w:rsidRPr="004C1C11" w:rsidRDefault="00C46EAA" w:rsidP="00C46EAA">
            <w:pPr>
              <w:rPr>
                <w:rFonts w:cs="Arial"/>
                <w:lang w:val="de-DE" w:eastAsia="de-DE" w:bidi="de-DE"/>
              </w:rPr>
            </w:pP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Sternchen in Ergänzungen löschen</w:t>
            </w:r>
          </w:p>
        </w:tc>
      </w:tr>
      <w:tr w:rsidR="00C46EAA" w:rsidRPr="004C1C11" w:rsidTr="006E7B23">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Anlage,</w:t>
            </w:r>
          </w:p>
          <w:p w:rsidR="00C46EAA" w:rsidRPr="00C46EAA" w:rsidRDefault="00C46EAA" w:rsidP="00C46EAA">
            <w:pPr>
              <w:rPr>
                <w:rFonts w:cs="Arial"/>
                <w:lang w:val="de-DE" w:eastAsia="de-DE" w:bidi="de-DE"/>
              </w:rPr>
            </w:pPr>
            <w:r w:rsidRPr="00C46EAA">
              <w:rPr>
                <w:rFonts w:eastAsia="Calibri"/>
                <w:lang w:val="de-DE" w:eastAsia="de-DE" w:bidi="de-DE"/>
              </w:rPr>
              <w:t>Seite 11</w:t>
            </w:r>
          </w:p>
        </w:tc>
        <w:tc>
          <w:tcPr>
            <w:tcW w:w="8208" w:type="dxa"/>
          </w:tcPr>
          <w:p w:rsidR="00C46EAA" w:rsidRPr="00C46EAA" w:rsidRDefault="00C46EAA" w:rsidP="004C1C11">
            <w:pPr>
              <w:rPr>
                <w:rFonts w:cs="Arial"/>
                <w:lang w:val="de-DE" w:eastAsia="de-DE" w:bidi="de-DE"/>
              </w:rPr>
            </w:pPr>
            <w:r w:rsidRPr="00C46EAA">
              <w:rPr>
                <w:rFonts w:eastAsia="Calibri"/>
                <w:lang w:val="de-DE" w:eastAsia="de-DE" w:bidi="de-DE"/>
              </w:rPr>
              <w:t>13. unklar, klären/zu 10.3 ver</w:t>
            </w:r>
            <w:r w:rsidR="004C1C11">
              <w:rPr>
                <w:rFonts w:eastAsia="Calibri"/>
                <w:lang w:val="de-DE" w:eastAsia="de-DE" w:bidi="de-DE"/>
              </w:rPr>
              <w:t>schieben</w:t>
            </w:r>
          </w:p>
        </w:tc>
      </w:tr>
    </w:tbl>
    <w:p w:rsidR="00C46EAA" w:rsidRPr="004C1C11" w:rsidRDefault="00C46EAA" w:rsidP="00C46EAA">
      <w:pPr>
        <w:jc w:val="center"/>
        <w:rPr>
          <w:rFonts w:cs="Arial"/>
          <w:b/>
          <w:bCs/>
          <w:snapToGrid w:val="0"/>
          <w:color w:val="000000"/>
          <w:lang w:val="de-DE" w:eastAsia="de-DE" w:bidi="de-DE"/>
        </w:rPr>
      </w:pPr>
    </w:p>
    <w:p w:rsidR="00C46EAA" w:rsidRPr="004C1C11" w:rsidRDefault="00C46EAA" w:rsidP="00C46EAA">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46EAA" w:rsidRPr="000945B2" w:rsidTr="006E7B23">
        <w:trPr>
          <w:cantSplit/>
          <w:jc w:val="center"/>
        </w:trPr>
        <w:tc>
          <w:tcPr>
            <w:tcW w:w="9670" w:type="dxa"/>
            <w:shd w:val="clear" w:color="auto" w:fill="D9D9D9"/>
            <w:vAlign w:val="center"/>
          </w:tcPr>
          <w:p w:rsidR="00C46EAA" w:rsidRPr="009E5D70" w:rsidRDefault="00C46EAA" w:rsidP="00C46EAA">
            <w:pPr>
              <w:keepNext/>
              <w:tabs>
                <w:tab w:val="left" w:pos="1831"/>
              </w:tabs>
              <w:rPr>
                <w:rFonts w:cs="Arial"/>
                <w:b/>
                <w:iCs/>
                <w:lang w:val="de-DE" w:eastAsia="de-DE" w:bidi="de-DE"/>
              </w:rPr>
            </w:pPr>
            <w:r w:rsidRPr="009E5D70">
              <w:rPr>
                <w:rFonts w:eastAsia="Calibri"/>
                <w:b/>
                <w:iCs/>
                <w:lang w:val="de-DE" w:eastAsia="de-DE" w:bidi="de-DE"/>
              </w:rPr>
              <w:t>TC-EDC/Jan13/24</w:t>
            </w:r>
            <w:r w:rsidRPr="009E5D70">
              <w:rPr>
                <w:rFonts w:ascii="Calibri" w:eastAsia="Calibri" w:hAnsi="Calibri"/>
                <w:sz w:val="22"/>
                <w:szCs w:val="22"/>
                <w:lang w:val="de-DE" w:eastAsia="de-DE" w:bidi="de-DE"/>
              </w:rPr>
              <w:tab/>
            </w:r>
            <w:r w:rsidRPr="009E5D70">
              <w:rPr>
                <w:rFonts w:eastAsia="Calibri"/>
                <w:b/>
                <w:iCs/>
                <w:lang w:val="de-DE" w:eastAsia="de-DE" w:bidi="de-DE"/>
              </w:rPr>
              <w:t>Spinat (</w:t>
            </w:r>
            <w:r w:rsidRPr="009E5D70">
              <w:rPr>
                <w:rFonts w:eastAsia="Calibri"/>
                <w:b/>
                <w:i/>
                <w:iCs/>
                <w:lang w:val="de-DE" w:eastAsia="de-DE" w:bidi="de-DE"/>
              </w:rPr>
              <w:t>Spinacea oleracea</w:t>
            </w:r>
            <w:r w:rsidRPr="009E5D70">
              <w:rPr>
                <w:rFonts w:eastAsia="Calibri"/>
                <w:b/>
                <w:iCs/>
                <w:lang w:val="de-DE" w:eastAsia="de-DE" w:bidi="de-DE"/>
              </w:rPr>
              <w:t xml:space="preserve"> L.) (Teilüberarbeitung)</w:t>
            </w:r>
          </w:p>
        </w:tc>
      </w:tr>
    </w:tbl>
    <w:p w:rsidR="00C46EAA" w:rsidRPr="009E5D70" w:rsidRDefault="00C46EAA" w:rsidP="00C46EAA">
      <w:pPr>
        <w:keepNext/>
        <w:jc w:val="center"/>
        <w:rPr>
          <w:rFonts w:cs="Arial"/>
          <w:b/>
          <w:bCs/>
          <w:snapToGrid w:val="0"/>
          <w:color w:val="000000"/>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0945B2"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17</w:t>
            </w:r>
          </w:p>
        </w:tc>
        <w:tc>
          <w:tcPr>
            <w:tcW w:w="8208" w:type="dxa"/>
          </w:tcPr>
          <w:p w:rsidR="00C46EAA" w:rsidRPr="00C46EAA" w:rsidRDefault="00C46EAA" w:rsidP="00C46EAA">
            <w:pPr>
              <w:rPr>
                <w:rFonts w:cs="Arial"/>
                <w:lang w:val="de-DE" w:eastAsia="de-DE" w:bidi="de-DE"/>
              </w:rPr>
            </w:pPr>
            <w:r w:rsidRPr="00C46EAA">
              <w:rPr>
                <w:rFonts w:eastAsia="Calibri"/>
                <w:bCs/>
                <w:snapToGrid w:val="0"/>
                <w:color w:val="000000"/>
                <w:lang w:val="de-DE" w:eastAsia="de-DE" w:bidi="de-DE"/>
              </w:rPr>
              <w:t>allen Untermerkmalen von Merkm. 17 QL hinzufügen</w:t>
            </w:r>
          </w:p>
        </w:tc>
      </w:tr>
    </w:tbl>
    <w:p w:rsidR="00C46EAA" w:rsidRPr="00C46EAA" w:rsidRDefault="00C46EAA" w:rsidP="00C46EAA">
      <w:pPr>
        <w:jc w:val="center"/>
        <w:rPr>
          <w:rFonts w:cs="Arial"/>
          <w:b/>
          <w:bCs/>
          <w:snapToGrid w:val="0"/>
          <w:color w:val="000000"/>
          <w:lang w:val="de-DE" w:eastAsia="de-DE" w:bidi="de-DE"/>
        </w:rPr>
      </w:pPr>
    </w:p>
    <w:p w:rsidR="00C46EAA" w:rsidRPr="00C46EAA" w:rsidRDefault="00C46EAA" w:rsidP="00C46EAA">
      <w:pPr>
        <w:jc w:val="center"/>
        <w:rPr>
          <w:rFonts w:cs="Arial"/>
          <w:b/>
          <w:bCs/>
          <w:snapToGrid w:val="0"/>
          <w:color w:val="000000"/>
          <w:lang w:val="de-DE" w:eastAsia="de-DE" w:bidi="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46EAA" w:rsidRPr="00C46EAA" w:rsidTr="006E7B23">
        <w:trPr>
          <w:cantSplit/>
          <w:jc w:val="center"/>
        </w:trPr>
        <w:tc>
          <w:tcPr>
            <w:tcW w:w="9670" w:type="dxa"/>
            <w:shd w:val="clear" w:color="auto" w:fill="D9D9D9"/>
            <w:vAlign w:val="center"/>
          </w:tcPr>
          <w:p w:rsidR="00C46EAA" w:rsidRPr="00C46EAA" w:rsidRDefault="00C46EAA" w:rsidP="00C46EAA">
            <w:pPr>
              <w:keepNext/>
              <w:tabs>
                <w:tab w:val="left" w:pos="1831"/>
              </w:tabs>
              <w:rPr>
                <w:rFonts w:cs="Arial"/>
                <w:b/>
                <w:iCs/>
                <w:lang w:val="de-DE" w:eastAsia="de-DE" w:bidi="de-DE"/>
              </w:rPr>
            </w:pPr>
            <w:r w:rsidRPr="009E5D70">
              <w:rPr>
                <w:rFonts w:eastAsia="Calibri"/>
                <w:b/>
                <w:iCs/>
                <w:lang w:eastAsia="de-DE" w:bidi="de-DE"/>
              </w:rPr>
              <w:t>TC-EDC/Jan13/25</w:t>
            </w:r>
            <w:r w:rsidRPr="009E5D70">
              <w:rPr>
                <w:rFonts w:ascii="Calibri" w:eastAsia="Calibri" w:hAnsi="Calibri"/>
                <w:sz w:val="22"/>
                <w:szCs w:val="22"/>
                <w:lang w:eastAsia="de-DE" w:bidi="de-DE"/>
              </w:rPr>
              <w:tab/>
            </w:r>
            <w:r w:rsidRPr="009E5D70">
              <w:rPr>
                <w:rFonts w:eastAsia="Calibri"/>
                <w:b/>
                <w:iCs/>
                <w:lang w:eastAsia="de-DE" w:bidi="de-DE"/>
              </w:rPr>
              <w:t>Tomate (</w:t>
            </w:r>
            <w:r w:rsidRPr="009E5D70">
              <w:rPr>
                <w:rFonts w:eastAsia="Calibri"/>
                <w:b/>
                <w:i/>
                <w:iCs/>
                <w:lang w:eastAsia="de-DE" w:bidi="de-DE"/>
              </w:rPr>
              <w:t>Solanum lycopersicum</w:t>
            </w:r>
            <w:r w:rsidRPr="009E5D70">
              <w:rPr>
                <w:rFonts w:eastAsia="Calibri"/>
                <w:b/>
                <w:iCs/>
                <w:lang w:eastAsia="de-DE" w:bidi="de-DE"/>
              </w:rPr>
              <w:t xml:space="preserve"> L.) </w:t>
            </w:r>
            <w:r w:rsidRPr="00C46EAA">
              <w:rPr>
                <w:rFonts w:eastAsia="Calibri"/>
                <w:b/>
                <w:iCs/>
                <w:lang w:val="de-DE" w:eastAsia="de-DE" w:bidi="de-DE"/>
              </w:rPr>
              <w:t>(Teilüberarbeitung)</w:t>
            </w:r>
          </w:p>
        </w:tc>
      </w:tr>
    </w:tbl>
    <w:p w:rsidR="00C46EAA" w:rsidRPr="00C46EAA" w:rsidRDefault="00C46EAA" w:rsidP="00C46EAA">
      <w:pPr>
        <w:keepNext/>
        <w:jc w:val="center"/>
        <w:rPr>
          <w:rFonts w:cs="Arial"/>
          <w:b/>
          <w:bCs/>
          <w:snapToGrid w:val="0"/>
          <w:color w:val="000000"/>
          <w:lang w:val="de-DE" w:eastAsia="de-DE" w:bidi="de-DE"/>
        </w:rPr>
      </w:pPr>
    </w:p>
    <w:p w:rsidR="00C46EAA" w:rsidRPr="00C46EAA" w:rsidRDefault="00C46EAA" w:rsidP="00C46EAA">
      <w:pPr>
        <w:keepNext/>
        <w:rPr>
          <w:rFonts w:cs="Arial"/>
          <w:bCs/>
          <w:snapToGrid w:val="0"/>
          <w:color w:val="000000"/>
          <w:lang w:val="de-DE" w:eastAsia="de-DE" w:bidi="de-DE"/>
        </w:rPr>
      </w:pPr>
      <w:r w:rsidRPr="00C46EAA">
        <w:rPr>
          <w:rFonts w:ascii="Calibri" w:eastAsia="Calibri" w:hAnsi="Calibri"/>
          <w:sz w:val="22"/>
          <w:szCs w:val="22"/>
          <w:lang w:val="de-DE" w:eastAsia="de-DE" w:bidi="de-DE"/>
        </w:rPr>
        <w:tab/>
      </w:r>
      <w:r w:rsidRPr="00C46EAA">
        <w:rPr>
          <w:rFonts w:eastAsia="Calibri"/>
          <w:bCs/>
          <w:snapToGrid w:val="0"/>
          <w:color w:val="000000"/>
          <w:lang w:val="de-DE" w:eastAsia="de-DE" w:bidi="de-DE"/>
        </w:rPr>
        <w:t xml:space="preserve">In Verbindung mit den Anmerkungen zum Entwurf </w:t>
      </w:r>
      <w:r w:rsidR="002823BF">
        <w:rPr>
          <w:rFonts w:eastAsia="Calibri"/>
          <w:bCs/>
          <w:snapToGrid w:val="0"/>
          <w:color w:val="000000"/>
          <w:lang w:val="de-DE" w:eastAsia="de-DE" w:bidi="de-DE"/>
        </w:rPr>
        <w:t>der</w:t>
      </w:r>
      <w:r w:rsidRPr="00C46EAA">
        <w:rPr>
          <w:rFonts w:eastAsia="Calibri"/>
          <w:bCs/>
          <w:snapToGrid w:val="0"/>
          <w:color w:val="000000"/>
          <w:lang w:val="de-DE" w:eastAsia="de-DE" w:bidi="de-DE"/>
        </w:rPr>
        <w:t xml:space="preserve"> Prüfungsrichtlinie</w:t>
      </w:r>
      <w:r w:rsidR="002823BF">
        <w:rPr>
          <w:rFonts w:eastAsia="Calibri"/>
          <w:bCs/>
          <w:snapToGrid w:val="0"/>
          <w:color w:val="000000"/>
          <w:lang w:val="de-DE" w:eastAsia="de-DE" w:bidi="de-DE"/>
        </w:rPr>
        <w:t>n</w:t>
      </w:r>
      <w:r w:rsidRPr="00C46EAA">
        <w:rPr>
          <w:rFonts w:eastAsia="Calibri"/>
          <w:bCs/>
          <w:snapToGrid w:val="0"/>
          <w:color w:val="000000"/>
          <w:lang w:val="de-DE" w:eastAsia="de-DE" w:bidi="de-DE"/>
        </w:rPr>
        <w:t xml:space="preserve"> für Tomatenunterlagen zu prüfen, um Übereinstimmung zu gewährleisten.</w:t>
      </w:r>
    </w:p>
    <w:p w:rsidR="00C46EAA" w:rsidRPr="00C46EAA" w:rsidRDefault="00C46EAA" w:rsidP="00C46EAA">
      <w:pPr>
        <w:keepNext/>
        <w:jc w:val="center"/>
        <w:rPr>
          <w:rFonts w:cs="Arial"/>
          <w:b/>
          <w:bCs/>
          <w:snapToGrid w:val="0"/>
          <w:color w:val="000000"/>
          <w:lang w:val="de-DE" w:eastAsia="de-DE" w:bidi="de-DE"/>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0945B2" w:rsidTr="006E7B23">
        <w:trPr>
          <w:cantSplit/>
        </w:trPr>
        <w:tc>
          <w:tcPr>
            <w:tcW w:w="1573" w:type="dxa"/>
          </w:tcPr>
          <w:p w:rsidR="00C46EAA" w:rsidRPr="00C46EAA" w:rsidRDefault="00C46EAA" w:rsidP="002823BF">
            <w:pPr>
              <w:jc w:val="left"/>
              <w:rPr>
                <w:rFonts w:cs="Arial"/>
                <w:lang w:val="de-DE" w:eastAsia="de-DE" w:bidi="de-DE"/>
              </w:rPr>
            </w:pPr>
            <w:r w:rsidRPr="00C46EAA">
              <w:rPr>
                <w:rFonts w:eastAsia="Calibri"/>
                <w:lang w:val="de-DE" w:eastAsia="de-DE" w:bidi="de-DE"/>
              </w:rPr>
              <w:t>Anlage II,</w:t>
            </w:r>
            <w:r w:rsidRPr="00C46EAA">
              <w:rPr>
                <w:rFonts w:ascii="Calibri" w:eastAsia="Calibri" w:hAnsi="Calibri"/>
                <w:sz w:val="22"/>
                <w:szCs w:val="22"/>
                <w:lang w:val="de-DE" w:eastAsia="de-DE" w:bidi="de-DE"/>
              </w:rPr>
              <w:br/>
            </w:r>
            <w:r w:rsidRPr="00C46EAA">
              <w:rPr>
                <w:rFonts w:eastAsia="Calibri"/>
                <w:lang w:val="de-DE" w:eastAsia="de-DE" w:bidi="de-DE"/>
              </w:rPr>
              <w:t>Seite 2</w:t>
            </w:r>
            <w:r w:rsidRPr="00C46EAA">
              <w:rPr>
                <w:rFonts w:ascii="Calibri" w:eastAsia="Calibri" w:hAnsi="Calibri"/>
                <w:sz w:val="22"/>
                <w:szCs w:val="22"/>
                <w:lang w:val="de-DE" w:eastAsia="de-DE" w:bidi="de-DE"/>
              </w:rPr>
              <w:br/>
            </w:r>
            <w:r w:rsidR="00EF171D">
              <w:rPr>
                <w:rFonts w:eastAsia="Calibri"/>
                <w:lang w:val="de-DE" w:eastAsia="de-DE" w:bidi="de-DE"/>
              </w:rPr>
              <w:t>(</w:t>
            </w:r>
            <w:r w:rsidR="002823BF">
              <w:rPr>
                <w:rFonts w:eastAsia="Calibri"/>
                <w:lang w:val="de-DE" w:eastAsia="de-DE" w:bidi="de-DE"/>
              </w:rPr>
              <w:t>Z</w:t>
            </w:r>
            <w:r w:rsidRPr="00C46EAA">
              <w:rPr>
                <w:rFonts w:eastAsia="Calibri"/>
                <w:lang w:val="de-DE" w:eastAsia="de-DE" w:bidi="de-DE"/>
              </w:rPr>
              <w:t>u 46)</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Unter Punkt 9.3 sollte bei den Kontrollsorten für die Stufe „mäßig resistent“ die Beispielssorte „Anahu x Monalbo” gestrichen werden.</w:t>
            </w:r>
          </w:p>
          <w:p w:rsidR="00C46EAA" w:rsidRPr="00C46EAA" w:rsidRDefault="00C46EAA" w:rsidP="002823BF">
            <w:pPr>
              <w:rPr>
                <w:rFonts w:cs="Arial"/>
                <w:lang w:val="de-DE" w:eastAsia="de-DE" w:bidi="de-DE"/>
              </w:rPr>
            </w:pPr>
            <w:r w:rsidRPr="00C46EAA">
              <w:rPr>
                <w:rFonts w:eastAsia="Calibri"/>
                <w:lang w:val="de-DE" w:eastAsia="de-DE" w:bidi="de-DE"/>
              </w:rPr>
              <w:t>- Bei der Stufe „stark resistent“ zu der bereits genannten Anahu and Anabel die Beispielssorte „Anahu x Casaque Rouge” hinzufügen.</w:t>
            </w:r>
          </w:p>
        </w:tc>
      </w:tr>
      <w:tr w:rsidR="00C46EAA" w:rsidRPr="005974F5" w:rsidTr="006E7B23">
        <w:trPr>
          <w:cantSplit/>
        </w:trPr>
        <w:tc>
          <w:tcPr>
            <w:tcW w:w="1573" w:type="dxa"/>
          </w:tcPr>
          <w:p w:rsidR="00C46EAA" w:rsidRPr="00C46EAA" w:rsidRDefault="00C46EAA" w:rsidP="002823BF">
            <w:pPr>
              <w:jc w:val="left"/>
              <w:rPr>
                <w:rFonts w:cs="Arial"/>
                <w:lang w:val="de-DE" w:eastAsia="de-DE" w:bidi="de-DE"/>
              </w:rPr>
            </w:pPr>
            <w:r w:rsidRPr="00C46EAA">
              <w:rPr>
                <w:rFonts w:eastAsia="Calibri"/>
                <w:lang w:val="de-DE" w:eastAsia="de-DE" w:bidi="de-DE"/>
              </w:rPr>
              <w:t>Anlage II, Seite 4</w:t>
            </w:r>
            <w:r w:rsidRPr="00C46EAA">
              <w:rPr>
                <w:rFonts w:ascii="Calibri" w:eastAsia="Calibri" w:hAnsi="Calibri"/>
                <w:sz w:val="22"/>
                <w:szCs w:val="22"/>
                <w:lang w:val="de-DE" w:eastAsia="de-DE" w:bidi="de-DE"/>
              </w:rPr>
              <w:br/>
            </w:r>
            <w:r w:rsidR="00EF171D">
              <w:rPr>
                <w:rFonts w:eastAsia="Calibri"/>
                <w:lang w:val="de-DE" w:eastAsia="de-DE" w:bidi="de-DE"/>
              </w:rPr>
              <w:t>(</w:t>
            </w:r>
            <w:r w:rsidR="002823BF">
              <w:rPr>
                <w:rFonts w:eastAsia="Calibri"/>
                <w:lang w:val="de-DE" w:eastAsia="de-DE" w:bidi="de-DE"/>
              </w:rPr>
              <w:t>Z</w:t>
            </w:r>
            <w:r w:rsidRPr="00C46EAA">
              <w:rPr>
                <w:rFonts w:eastAsia="Calibri"/>
                <w:lang w:val="de-DE" w:eastAsia="de-DE" w:bidi="de-DE"/>
              </w:rPr>
              <w:t>u 47)</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am unteren Seitenrand soll es heißen:</w:t>
            </w:r>
          </w:p>
          <w:p w:rsidR="00C46EAA" w:rsidRPr="00F46D54" w:rsidRDefault="00C46EAA" w:rsidP="00F46D54">
            <w:pPr>
              <w:rPr>
                <w:rFonts w:eastAsia="Calibri"/>
                <w:lang w:val="de-DE" w:eastAsia="de-DE" w:bidi="de-DE"/>
              </w:rPr>
            </w:pPr>
            <w:r w:rsidRPr="00C46EAA">
              <w:rPr>
                <w:rFonts w:eastAsia="Calibri"/>
                <w:lang w:val="de-DE" w:eastAsia="de-DE" w:bidi="de-DE"/>
              </w:rPr>
              <w:t>„</w:t>
            </w:r>
            <w:r w:rsidRPr="00F46D54">
              <w:rPr>
                <w:rFonts w:eastAsia="Calibri"/>
                <w:lang w:val="de-DE" w:eastAsia="de-DE" w:bidi="de-DE"/>
              </w:rPr>
              <w:t xml:space="preserve">13. Kritische Kontrollpunkte: </w:t>
            </w:r>
          </w:p>
          <w:p w:rsidR="00C46EAA" w:rsidRPr="00C46EAA" w:rsidRDefault="00F46D54" w:rsidP="00F46D54">
            <w:pPr>
              <w:rPr>
                <w:rFonts w:cs="Arial"/>
                <w:lang w:val="de-DE" w:eastAsia="de-DE" w:bidi="de-DE"/>
              </w:rPr>
            </w:pPr>
            <w:r w:rsidRPr="00F46D54">
              <w:rPr>
                <w:rFonts w:eastAsia="Calibri"/>
                <w:lang w:val="de-DE" w:eastAsia="de-DE" w:bidi="de-DE"/>
              </w:rPr>
              <w:t>Sämtliche Symptome können auch bei resistenten Sorten vorhanden sein, jedoch deutlich schwächer ausgeprägt als bei anfälligen Sorten. Normalerweise weisen resistente Sorten bedeutend weniger Wachstumsverzögerung als anfällige Sorten auf.</w:t>
            </w:r>
            <w:r w:rsidR="00EF171D">
              <w:rPr>
                <w:rFonts w:eastAsia="Calibri"/>
                <w:lang w:val="de-DE" w:eastAsia="de-DE" w:bidi="de-DE"/>
              </w:rPr>
              <w:t>“</w:t>
            </w:r>
          </w:p>
        </w:tc>
      </w:tr>
      <w:tr w:rsidR="00C46EAA" w:rsidRPr="005974F5" w:rsidTr="006E7B23">
        <w:trPr>
          <w:cantSplit/>
        </w:trPr>
        <w:tc>
          <w:tcPr>
            <w:tcW w:w="1573" w:type="dxa"/>
          </w:tcPr>
          <w:p w:rsidR="00C46EAA" w:rsidRPr="00C46EAA" w:rsidRDefault="00C46EAA" w:rsidP="002823BF">
            <w:pPr>
              <w:jc w:val="left"/>
              <w:rPr>
                <w:rFonts w:cs="Arial"/>
                <w:lang w:val="de-DE" w:eastAsia="de-DE" w:bidi="de-DE"/>
              </w:rPr>
            </w:pPr>
            <w:r w:rsidRPr="00C46EAA">
              <w:rPr>
                <w:rFonts w:eastAsia="Calibri"/>
                <w:lang w:val="de-DE" w:eastAsia="de-DE" w:bidi="de-DE"/>
              </w:rPr>
              <w:t>Anlage II, Seite 30</w:t>
            </w:r>
            <w:r w:rsidRPr="00C46EAA">
              <w:rPr>
                <w:rFonts w:ascii="Calibri" w:eastAsia="Calibri" w:hAnsi="Calibri"/>
                <w:sz w:val="22"/>
                <w:szCs w:val="22"/>
                <w:lang w:val="de-DE" w:eastAsia="de-DE" w:bidi="de-DE"/>
              </w:rPr>
              <w:br/>
            </w:r>
            <w:r w:rsidR="00EF171D">
              <w:rPr>
                <w:rFonts w:eastAsia="Calibri"/>
                <w:lang w:val="de-DE" w:eastAsia="de-DE" w:bidi="de-DE"/>
              </w:rPr>
              <w:t>(</w:t>
            </w:r>
            <w:r w:rsidR="002823BF">
              <w:rPr>
                <w:rFonts w:eastAsia="Calibri"/>
                <w:lang w:val="de-DE" w:eastAsia="de-DE" w:bidi="de-DE"/>
              </w:rPr>
              <w:t>Z</w:t>
            </w:r>
            <w:r w:rsidRPr="00C46EAA">
              <w:rPr>
                <w:rFonts w:eastAsia="Calibri"/>
                <w:lang w:val="de-DE" w:eastAsia="de-DE" w:bidi="de-DE"/>
              </w:rPr>
              <w:t>u 60)</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am unteren Seitenrand: Kursivdruck von „</w:t>
            </w:r>
            <w:r w:rsidRPr="00C46EAA">
              <w:rPr>
                <w:rFonts w:eastAsia="Calibri"/>
                <w:i/>
                <w:lang w:val="de-DE" w:eastAsia="de-DE" w:bidi="de-DE"/>
              </w:rPr>
              <w:t>O. neolycopersici”</w:t>
            </w:r>
            <w:r w:rsidRPr="00C46EAA">
              <w:rPr>
                <w:rFonts w:eastAsia="Calibri"/>
                <w:lang w:val="de-DE" w:eastAsia="de-DE" w:bidi="de-DE"/>
              </w:rPr>
              <w:t xml:space="preserve"> korrigieren</w:t>
            </w:r>
            <w:r w:rsidRPr="00C46EAA">
              <w:rPr>
                <w:rFonts w:eastAsia="Calibri"/>
                <w:i/>
                <w:lang w:val="de-DE" w:eastAsia="de-DE" w:bidi="de-DE"/>
              </w:rPr>
              <w:t xml:space="preserve"> </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Anlage II,</w:t>
            </w:r>
          </w:p>
          <w:p w:rsidR="00C46EAA" w:rsidRPr="00C46EAA" w:rsidRDefault="00C46EAA" w:rsidP="002823BF">
            <w:pPr>
              <w:jc w:val="left"/>
              <w:rPr>
                <w:rFonts w:cs="Arial"/>
                <w:lang w:val="de-DE" w:eastAsia="de-DE" w:bidi="de-DE"/>
              </w:rPr>
            </w:pPr>
            <w:r w:rsidRPr="00C46EAA">
              <w:rPr>
                <w:rFonts w:eastAsia="Calibri"/>
                <w:lang w:val="de-DE" w:eastAsia="de-DE" w:bidi="de-DE"/>
              </w:rPr>
              <w:t xml:space="preserve">Erläuterungen </w:t>
            </w:r>
            <w:r w:rsidR="002823BF">
              <w:rPr>
                <w:rFonts w:eastAsia="Calibri"/>
                <w:lang w:val="de-DE" w:eastAsia="de-DE" w:bidi="de-DE"/>
              </w:rPr>
              <w:t>Z</w:t>
            </w:r>
            <w:r w:rsidRPr="00C46EAA">
              <w:rPr>
                <w:rFonts w:eastAsia="Calibri"/>
                <w:lang w:val="de-DE" w:eastAsia="de-DE" w:bidi="de-DE"/>
              </w:rPr>
              <w:t>u 46-61</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- 9.1 nach Angabe der Anzahl der Pflanzen das Wort „Pflanzen” hinzufügen</w:t>
            </w:r>
          </w:p>
          <w:p w:rsidR="00C46EAA" w:rsidRPr="00C46EAA" w:rsidRDefault="00C46EAA" w:rsidP="00C46EAA">
            <w:pPr>
              <w:rPr>
                <w:rFonts w:cs="Arial"/>
                <w:lang w:val="de-DE" w:eastAsia="de-DE" w:bidi="de-DE"/>
              </w:rPr>
            </w:pPr>
            <w:r w:rsidRPr="00C46EAA">
              <w:rPr>
                <w:rFonts w:eastAsia="Calibri"/>
                <w:lang w:val="de-DE" w:eastAsia="de-DE" w:bidi="de-DE"/>
              </w:rPr>
              <w:t>- 9.2 „Nicht zutreffend“ ersetzen durch „1 Wiederholung”</w:t>
            </w:r>
          </w:p>
          <w:p w:rsidR="00C46EAA" w:rsidRPr="00C46EAA" w:rsidRDefault="00C46EAA" w:rsidP="00C46EAA">
            <w:pPr>
              <w:rPr>
                <w:rFonts w:cs="Arial"/>
                <w:lang w:val="de-DE" w:eastAsia="de-DE" w:bidi="de-DE"/>
              </w:rPr>
            </w:pPr>
            <w:r w:rsidRPr="00C46EAA">
              <w:rPr>
                <w:rFonts w:eastAsia="Calibri"/>
                <w:lang w:val="de-DE" w:eastAsia="de-DE" w:bidi="de-DE"/>
              </w:rPr>
              <w:t xml:space="preserve">- 12. </w:t>
            </w:r>
            <w:r w:rsidRPr="00C46EAA">
              <w:rPr>
                <w:rFonts w:eastAsia="Calibri"/>
                <w:bCs/>
                <w:lang w:val="de-DE" w:eastAsia="de-DE" w:bidi="de-DE"/>
              </w:rPr>
              <w:t>Titel soll lauten „</w:t>
            </w:r>
            <w:r w:rsidR="00430BE9" w:rsidRPr="00430BE9">
              <w:rPr>
                <w:rFonts w:eastAsia="Calibri"/>
                <w:lang w:val="de-DE" w:eastAsia="de-DE" w:bidi="de-DE"/>
              </w:rPr>
              <w:t>Auswertung der Testergebnisse im Vergleich mit Kontrollsorten</w:t>
            </w:r>
            <w:r w:rsidRPr="00C46EAA">
              <w:rPr>
                <w:rFonts w:eastAsia="Calibri"/>
                <w:lang w:val="de-DE" w:eastAsia="de-DE" w:bidi="de-DE"/>
              </w:rPr>
              <w:t>”</w:t>
            </w:r>
          </w:p>
        </w:tc>
      </w:tr>
    </w:tbl>
    <w:p w:rsidR="00C46EAA" w:rsidRPr="00C46EAA" w:rsidRDefault="00C46EAA" w:rsidP="00C46EAA">
      <w:pPr>
        <w:keepNext/>
        <w:jc w:val="center"/>
        <w:rPr>
          <w:rFonts w:cs="Arial"/>
          <w:b/>
          <w:bCs/>
          <w:snapToGrid w:val="0"/>
          <w:color w:val="000000"/>
          <w:lang w:val="de-DE" w:eastAsia="de-DE" w:bidi="de-DE"/>
        </w:rPr>
      </w:pPr>
    </w:p>
    <w:p w:rsidR="00C46EAA" w:rsidRPr="00C46EAA" w:rsidRDefault="00C46EAA" w:rsidP="00C46EAA">
      <w:pPr>
        <w:rPr>
          <w:snapToGrid w:val="0"/>
          <w:lang w:val="de-DE" w:eastAsia="de-DE" w:bidi="de-DE"/>
        </w:rPr>
      </w:pPr>
      <w:r w:rsidRPr="00C46EAA">
        <w:rPr>
          <w:rFonts w:ascii="Calibri" w:eastAsia="Calibri" w:hAnsi="Calibri"/>
          <w:sz w:val="22"/>
          <w:szCs w:val="22"/>
          <w:lang w:val="de-DE" w:eastAsia="de-DE" w:bidi="de-DE"/>
        </w:rPr>
        <w:br w:type="page"/>
      </w:r>
      <w:r w:rsidRPr="00C46EAA">
        <w:rPr>
          <w:rFonts w:eastAsia="Calibri"/>
          <w:snapToGrid w:val="0"/>
          <w:lang w:val="de-DE" w:eastAsia="de-DE" w:bidi="de-DE"/>
        </w:rPr>
        <w:lastRenderedPageBreak/>
        <w:t>1.</w:t>
      </w:r>
      <w:r w:rsidRPr="00C46EAA">
        <w:rPr>
          <w:rFonts w:ascii="Calibri" w:eastAsia="Calibri" w:hAnsi="Calibri"/>
          <w:sz w:val="22"/>
          <w:szCs w:val="22"/>
          <w:lang w:val="de-DE" w:eastAsia="de-DE" w:bidi="de-DE"/>
        </w:rPr>
        <w:tab/>
      </w:r>
      <w:r w:rsidRPr="00C46EAA">
        <w:rPr>
          <w:rFonts w:eastAsia="Calibri"/>
          <w:snapToGrid w:val="0"/>
          <w:lang w:val="de-DE" w:eastAsia="de-DE" w:bidi="de-DE"/>
        </w:rPr>
        <w:t>NEUE PRÜFUNGSRICHTLINIEN</w:t>
      </w:r>
    </w:p>
    <w:p w:rsidR="00C46EAA" w:rsidRPr="00C46EAA" w:rsidRDefault="00C46EAA" w:rsidP="00C46EAA">
      <w:pPr>
        <w:keepNext/>
        <w:rPr>
          <w:rFonts w:cs="Arial"/>
          <w:u w:val="single"/>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46EAA" w:rsidRPr="00C46EAA" w:rsidTr="006E7B23">
        <w:trPr>
          <w:cantSplit/>
          <w:trHeight w:val="277"/>
        </w:trPr>
        <w:tc>
          <w:tcPr>
            <w:tcW w:w="4309" w:type="dxa"/>
            <w:shd w:val="clear" w:color="auto" w:fill="D9D9D9"/>
            <w:vAlign w:val="center"/>
          </w:tcPr>
          <w:p w:rsidR="00C46EAA" w:rsidRPr="00C46EAA" w:rsidRDefault="00C46EAA" w:rsidP="00430B75">
            <w:pPr>
              <w:keepNext/>
              <w:tabs>
                <w:tab w:val="left" w:pos="5245"/>
                <w:tab w:val="left" w:pos="7008"/>
              </w:tabs>
              <w:jc w:val="left"/>
              <w:rPr>
                <w:rFonts w:cs="Arial"/>
                <w:lang w:val="de-DE" w:eastAsia="de-DE" w:bidi="de-DE"/>
              </w:rPr>
            </w:pPr>
            <w:r w:rsidRPr="00C46EAA">
              <w:rPr>
                <w:rFonts w:eastAsia="Calibri"/>
                <w:lang w:val="de-DE" w:eastAsia="de-DE" w:bidi="de-DE"/>
              </w:rPr>
              <w:t>Koriander (</w:t>
            </w:r>
            <w:r w:rsidRPr="00C46EAA">
              <w:rPr>
                <w:rFonts w:eastAsia="Calibri"/>
                <w:i/>
                <w:lang w:val="de-DE" w:eastAsia="de-DE" w:bidi="de-DE"/>
              </w:rPr>
              <w:t>Coriandrum sativum</w:t>
            </w:r>
            <w:r w:rsidRPr="00C46EAA">
              <w:rPr>
                <w:rFonts w:eastAsia="Calibri"/>
                <w:lang w:val="de-DE" w:eastAsia="de-DE" w:bidi="de-DE"/>
              </w:rPr>
              <w:t xml:space="preserve"> </w:t>
            </w:r>
            <w:r w:rsidR="00430B75">
              <w:rPr>
                <w:rFonts w:eastAsia="Calibri"/>
                <w:lang w:val="de-DE" w:eastAsia="de-DE" w:bidi="de-DE"/>
              </w:rPr>
              <w:t>L</w:t>
            </w:r>
            <w:r w:rsidRPr="00C46EAA">
              <w:rPr>
                <w:rFonts w:eastAsia="Calibri"/>
                <w:lang w:val="de-DE" w:eastAsia="de-DE" w:bidi="de-DE"/>
              </w:rPr>
              <w:t>.)</w:t>
            </w:r>
          </w:p>
        </w:tc>
        <w:tc>
          <w:tcPr>
            <w:tcW w:w="1984" w:type="dxa"/>
            <w:shd w:val="clear" w:color="auto" w:fill="D9D9D9"/>
            <w:vAlign w:val="center"/>
          </w:tcPr>
          <w:p w:rsidR="00C46EAA" w:rsidRPr="00C46EAA" w:rsidRDefault="00C46EAA" w:rsidP="00C46EAA">
            <w:pPr>
              <w:keepNext/>
              <w:tabs>
                <w:tab w:val="left" w:pos="5245"/>
                <w:tab w:val="left" w:pos="7008"/>
              </w:tabs>
              <w:jc w:val="left"/>
              <w:rPr>
                <w:rFonts w:cs="Arial"/>
                <w:lang w:val="de-DE" w:eastAsia="de-DE" w:bidi="de-DE"/>
              </w:rPr>
            </w:pPr>
            <w:r w:rsidRPr="00C46EAA">
              <w:rPr>
                <w:rFonts w:eastAsia="Calibri"/>
                <w:lang w:val="de-DE" w:eastAsia="de-DE" w:bidi="de-DE"/>
              </w:rPr>
              <w:t>TG/CORIA(proj.5)</w:t>
            </w:r>
          </w:p>
        </w:tc>
      </w:tr>
    </w:tbl>
    <w:p w:rsidR="00C46EAA" w:rsidRPr="00C46EAA" w:rsidRDefault="00C46EAA" w:rsidP="00C46EAA">
      <w:pPr>
        <w:keepNext/>
        <w:rPr>
          <w:rFonts w:cs="Arial"/>
          <w:lang w:eastAsia="de-DE" w:bidi="de-DE"/>
        </w:rPr>
      </w:pPr>
    </w:p>
    <w:p w:rsidR="00C46EAA" w:rsidRPr="00C46EAA" w:rsidRDefault="00C46EAA" w:rsidP="00C46EAA">
      <w:pPr>
        <w:keepNext/>
        <w:ind w:firstLine="567"/>
        <w:rPr>
          <w:rFonts w:cs="Arial"/>
          <w:lang w:val="de-DE" w:eastAsia="de-DE" w:bidi="de-DE"/>
        </w:rPr>
      </w:pPr>
      <w:r w:rsidRPr="00C46EAA">
        <w:rPr>
          <w:rFonts w:eastAsia="Calibri"/>
          <w:lang w:val="de-DE" w:eastAsia="de-DE" w:bidi="de-DE"/>
        </w:rPr>
        <w:t>a)</w:t>
      </w:r>
      <w:r w:rsidRPr="00C46EAA">
        <w:rPr>
          <w:rFonts w:ascii="Calibri" w:eastAsia="Calibri" w:hAnsi="Calibri"/>
          <w:sz w:val="22"/>
          <w:szCs w:val="22"/>
          <w:lang w:val="de-DE" w:eastAsia="de-DE" w:bidi="de-DE"/>
        </w:rPr>
        <w:tab/>
      </w:r>
      <w:r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Pr="00C46EAA">
        <w:rPr>
          <w:rFonts w:eastAsia="Calibri"/>
          <w:lang w:val="de-DE" w:eastAsia="de-DE" w:bidi="de-DE"/>
        </w:rPr>
        <w:t xml:space="preserve"> vom 9. und 10. Januar 2013. Falls nicht anders angegeben</w:t>
      </w:r>
      <w:r w:rsidR="00925048">
        <w:rPr>
          <w:rFonts w:eastAsia="Calibri"/>
          <w:lang w:val="de-DE" w:eastAsia="de-DE" w:bidi="de-DE"/>
        </w:rPr>
        <w:t>,</w:t>
      </w:r>
      <w:r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Pr="00C46EAA">
        <w:rPr>
          <w:rFonts w:eastAsia="Calibri"/>
          <w:lang w:val="de-DE" w:eastAsia="de-DE" w:bidi="de-DE"/>
        </w:rPr>
        <w:t xml:space="preserve"> Prüfungsrichtlinie</w:t>
      </w:r>
      <w:r w:rsidR="00397359">
        <w:rPr>
          <w:rFonts w:eastAsia="Calibri"/>
          <w:lang w:val="de-DE" w:eastAsia="de-DE" w:bidi="de-DE"/>
        </w:rPr>
        <w:t>n</w:t>
      </w:r>
      <w:r w:rsidRPr="00C46EAA">
        <w:rPr>
          <w:rFonts w:eastAsia="Calibri"/>
          <w:lang w:val="de-DE" w:eastAsia="de-DE" w:bidi="de-DE"/>
        </w:rPr>
        <w:t xml:space="preserve"> enthalten (Dokument </w:t>
      </w:r>
      <w:r w:rsidRPr="00C46EAA">
        <w:rPr>
          <w:rFonts w:eastAsia="Calibri"/>
          <w:color w:val="000000"/>
          <w:lang w:val="de-DE" w:eastAsia="de-DE" w:bidi="de-DE"/>
        </w:rPr>
        <w:t>TG/CORIA(proj.5)</w:t>
      </w:r>
      <w:r w:rsidRPr="00C46EAA">
        <w:rPr>
          <w:rFonts w:eastAsia="Calibri"/>
          <w:lang w:val="de-DE" w:eastAsia="de-DE" w:bidi="de-DE"/>
        </w:rPr>
        <w:t>):</w:t>
      </w:r>
    </w:p>
    <w:p w:rsidR="00C46EAA" w:rsidRPr="00C46EAA" w:rsidRDefault="00C46EAA" w:rsidP="00C46EAA">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7</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xml:space="preserve">- Leerzeichen vor Doppelpunkt löschen </w:t>
            </w:r>
          </w:p>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prüfen, ob es heißen sollte „Blattstiel: Länge”</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Merkmal unverändert beibehalten. Lieferte korrekte Abbildung</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8</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xml:space="preserve">- Erläuterung liefern: Abbildungen unklar </w:t>
            </w:r>
          </w:p>
          <w:p w:rsidR="00C46EAA" w:rsidRPr="00C46EAA" w:rsidRDefault="00C46EAA" w:rsidP="00C46EAA">
            <w:pPr>
              <w:rPr>
                <w:rFonts w:cs="Arial"/>
                <w:lang w:val="de-DE" w:eastAsia="de-DE" w:bidi="de-DE"/>
              </w:rPr>
            </w:pPr>
            <w:r w:rsidRPr="00C46EAA">
              <w:rPr>
                <w:rFonts w:eastAsia="Calibri"/>
                <w:lang w:val="de-DE" w:eastAsia="de-DE" w:bidi="de-DE"/>
              </w:rPr>
              <w:t>- prüfen, ob Abbildungen für Stufen 2 und 3 verkehrt herum sind</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Merkmal soll neu formuliert werden und er lieferte neue Abbildungen</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8.1 (a)</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sollte lauten „Erfassungen am Sämling sollten an Pflanzen mit drei Blättern erfolgen.“</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einverstanden</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8.1 (b)</w:t>
            </w:r>
          </w:p>
        </w:tc>
        <w:tc>
          <w:tcPr>
            <w:tcW w:w="8208" w:type="dxa"/>
          </w:tcPr>
          <w:p w:rsidR="00C46EAA" w:rsidRPr="00C46EAA" w:rsidRDefault="00C46EAA" w:rsidP="00C46EAA">
            <w:pPr>
              <w:rPr>
                <w:rFonts w:eastAsia="SimSun" w:cs="Arial"/>
                <w:color w:val="000000"/>
                <w:lang w:val="de-DE" w:eastAsia="de-DE" w:bidi="de-DE"/>
              </w:rPr>
            </w:pPr>
            <w:r w:rsidRPr="00C46EAA">
              <w:rPr>
                <w:rFonts w:eastAsia="Calibri"/>
                <w:color w:val="000000"/>
                <w:lang w:val="de-DE" w:eastAsia="de-DE" w:bidi="de-DE"/>
              </w:rPr>
              <w:t>sollte lauten „Erfassungen an Pflanze, Laub und Blatt sollten zum Zeitpunkt des Blütebeginns erfolgen.“</w:t>
            </w:r>
          </w:p>
          <w:p w:rsidR="00C46EAA" w:rsidRPr="00C46EAA" w:rsidRDefault="00C46EAA" w:rsidP="00C46EAA">
            <w:pPr>
              <w:rPr>
                <w:rFonts w:cs="Arial"/>
                <w:lang w:val="de-DE" w:eastAsia="de-DE" w:bidi="de-DE"/>
              </w:rPr>
            </w:pPr>
            <w:r w:rsidRPr="00C46EAA">
              <w:rPr>
                <w:rFonts w:eastAsia="Calibri"/>
                <w:lang w:val="de-DE" w:eastAsia="de-DE" w:bidi="de-DE"/>
              </w:rPr>
              <w:t>Letzter Satz bezieht sich nur auf Merkm. 9 und sollte in 8.1 verschoben werden, siehe unten</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mit neuer Fomulierung von 8.1 einverstanden und lieferte neue Erklärung für Erläuterung zu 9</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8.1 (c)</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sollte lauten „Erfassungen an den Früchten sollten im Stadium trockener Samen aus den Dolden der ersten oder zweiten Ordnung erfolgen.“</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3</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Zeichnung löschen</w:t>
            </w:r>
          </w:p>
          <w:p w:rsidR="00C46EAA" w:rsidRPr="00C46EAA" w:rsidRDefault="00C46EAA" w:rsidP="00C46EAA">
            <w:pPr>
              <w:rPr>
                <w:rFonts w:cs="Arial"/>
                <w:lang w:val="de-DE" w:eastAsia="de-DE" w:bidi="de-DE"/>
              </w:rPr>
            </w:pPr>
            <w:r w:rsidRPr="00C46EAA">
              <w:rPr>
                <w:rFonts w:eastAsia="Calibri"/>
                <w:lang w:val="de-DE" w:eastAsia="de-DE" w:bidi="de-DE"/>
              </w:rPr>
              <w:t>- sollte lauten „…vom Keimblattknoten”</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einverstanden</w:t>
            </w:r>
          </w:p>
        </w:tc>
      </w:tr>
      <w:tr w:rsidR="00C46EAA" w:rsidRPr="000C28F0"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8</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Bilder für Stufe 2 und 3 nicht zweckmäßig, 2 liegt nicht zwischen 1 und 3</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siehe Anmerkung zu Merkm. 8</w:t>
            </w:r>
          </w:p>
        </w:tc>
      </w:tr>
      <w:tr w:rsidR="00C46EAA" w:rsidRPr="000C28F0" w:rsidTr="006E7B23">
        <w:trPr>
          <w:cantSplit/>
        </w:trPr>
        <w:tc>
          <w:tcPr>
            <w:tcW w:w="1573" w:type="dxa"/>
            <w:tcBorders>
              <w:bottom w:val="single" w:sz="4" w:space="0" w:color="auto"/>
            </w:tcBorders>
          </w:tcPr>
          <w:p w:rsidR="00C46EAA" w:rsidRPr="00C46EAA" w:rsidRDefault="00C46EAA" w:rsidP="00C46EAA">
            <w:pPr>
              <w:rPr>
                <w:rFonts w:cs="Arial"/>
                <w:lang w:val="de-DE" w:eastAsia="de-DE" w:bidi="de-DE"/>
              </w:rPr>
            </w:pPr>
            <w:r w:rsidRPr="00C46EAA">
              <w:rPr>
                <w:rFonts w:eastAsia="Calibri"/>
                <w:lang w:val="de-DE" w:eastAsia="de-DE" w:bidi="de-DE"/>
              </w:rPr>
              <w:t>Zu 7, 9</w:t>
            </w:r>
          </w:p>
        </w:tc>
        <w:tc>
          <w:tcPr>
            <w:tcW w:w="8208" w:type="dxa"/>
            <w:tcBorders>
              <w:bottom w:val="single" w:sz="4" w:space="0" w:color="auto"/>
            </w:tcBorders>
          </w:tcPr>
          <w:p w:rsidR="00C46EAA" w:rsidRPr="00C46EAA" w:rsidRDefault="00C46EAA" w:rsidP="00C46EAA">
            <w:pPr>
              <w:rPr>
                <w:rFonts w:cs="Arial"/>
                <w:lang w:val="de-DE" w:eastAsia="de-DE" w:bidi="de-DE"/>
              </w:rPr>
            </w:pPr>
            <w:r w:rsidRPr="00C46EAA">
              <w:rPr>
                <w:rFonts w:eastAsia="Calibri"/>
                <w:lang w:val="de-DE" w:eastAsia="de-DE" w:bidi="de-DE"/>
              </w:rPr>
              <w:t>- prüfen, ob es heißen sollte „Die Erfassung sollte am fünften Blatt erfolgen“ und Angabe der Merkmale in der Zeichnung sind zu korrigieren</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lieferte neue Zeichnung (siehe Anmerkung zu Merkm. 7) und neue Erläuterung</w:t>
            </w:r>
          </w:p>
        </w:tc>
      </w:tr>
      <w:tr w:rsidR="00C46EAA" w:rsidRPr="005974F5" w:rsidTr="006E7B23">
        <w:trPr>
          <w:cantSplit/>
        </w:trPr>
        <w:tc>
          <w:tcPr>
            <w:tcW w:w="1573" w:type="dxa"/>
            <w:shd w:val="clear" w:color="auto" w:fill="auto"/>
          </w:tcPr>
          <w:p w:rsidR="00C46EAA" w:rsidRPr="00C46EAA" w:rsidRDefault="00C46EAA" w:rsidP="00C46EAA">
            <w:pPr>
              <w:rPr>
                <w:rFonts w:cs="Arial"/>
                <w:lang w:val="de-DE" w:eastAsia="de-DE" w:bidi="de-DE"/>
              </w:rPr>
            </w:pPr>
            <w:r w:rsidRPr="00C46EAA">
              <w:rPr>
                <w:rFonts w:eastAsia="Calibri"/>
                <w:lang w:val="de-DE" w:eastAsia="de-DE" w:bidi="de-DE"/>
              </w:rPr>
              <w:t>Zu 13</w:t>
            </w:r>
          </w:p>
        </w:tc>
        <w:tc>
          <w:tcPr>
            <w:tcW w:w="8208" w:type="dxa"/>
            <w:shd w:val="clear" w:color="auto" w:fill="auto"/>
          </w:tcPr>
          <w:p w:rsidR="00C46EAA" w:rsidRPr="00C46EAA" w:rsidRDefault="00C46EAA" w:rsidP="00C46EAA">
            <w:pPr>
              <w:rPr>
                <w:rFonts w:cs="Arial"/>
                <w:lang w:val="de-DE" w:eastAsia="de-DE" w:bidi="de-DE"/>
              </w:rPr>
            </w:pPr>
            <w:r w:rsidRPr="00C46EAA">
              <w:rPr>
                <w:rFonts w:eastAsia="Calibri"/>
                <w:snapToGrid w:val="0"/>
                <w:lang w:val="de-DE" w:eastAsia="de-DE" w:bidi="de-DE"/>
              </w:rPr>
              <w:t>sollte lauten „Der Zeitpunkt des Blühbeginns ist der Zeitpunkt, an dem 50% der Pflanzen mindestens eine geöffnete Blüte haben.“</w:t>
            </w:r>
          </w:p>
        </w:tc>
      </w:tr>
    </w:tbl>
    <w:p w:rsidR="00C46EAA" w:rsidRPr="00C46EAA" w:rsidRDefault="00C46EAA" w:rsidP="00C46EAA">
      <w:pPr>
        <w:rPr>
          <w:rFonts w:cs="Arial"/>
          <w:u w:val="single"/>
          <w:lang w:val="de-DE" w:eastAsia="de-DE" w:bidi="de-DE"/>
        </w:rPr>
      </w:pPr>
    </w:p>
    <w:p w:rsidR="00C46EAA" w:rsidRPr="00C46EAA" w:rsidRDefault="00C46EAA" w:rsidP="00C46EAA">
      <w:pPr>
        <w:rPr>
          <w:rFonts w:cs="Arial"/>
          <w:lang w:val="de-DE" w:eastAsia="de-DE" w:bidi="de-DE"/>
        </w:rPr>
      </w:pPr>
      <w:r w:rsidRPr="00C46EAA">
        <w:rPr>
          <w:rFonts w:ascii="Calibri" w:eastAsia="Calibri" w:hAnsi="Calibri"/>
          <w:sz w:val="22"/>
          <w:szCs w:val="22"/>
          <w:lang w:val="de-DE" w:eastAsia="de-DE" w:bidi="de-DE"/>
        </w:rPr>
        <w:tab/>
      </w:r>
      <w:r w:rsidRPr="00C46EAA">
        <w:rPr>
          <w:rFonts w:eastAsia="Calibri"/>
          <w:lang w:val="de-DE" w:eastAsia="de-DE" w:bidi="de-DE"/>
        </w:rPr>
        <w:t>b)</w:t>
      </w:r>
      <w:r w:rsidRPr="00C46EAA">
        <w:rPr>
          <w:rFonts w:ascii="Calibri" w:eastAsia="Calibri" w:hAnsi="Calibri"/>
          <w:sz w:val="22"/>
          <w:szCs w:val="22"/>
          <w:lang w:val="de-DE" w:eastAsia="de-DE" w:bidi="de-DE"/>
        </w:rPr>
        <w:tab/>
      </w:r>
      <w:r w:rsidRPr="00C46EAA">
        <w:rPr>
          <w:rFonts w:eastAsia="Calibri"/>
          <w:lang w:val="de-DE" w:eastAsia="de-DE" w:bidi="de-DE"/>
        </w:rPr>
        <w:t>Vom TC-EDC im März 2013 vorgeschlagene Änderungen, die in die dem TC vorgelegten Prüfungsrichtlinien aufzunehmen sind:</w:t>
      </w:r>
    </w:p>
    <w:p w:rsidR="00C46EAA" w:rsidRPr="00C46EAA" w:rsidRDefault="00C46EAA" w:rsidP="00C46EAA">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5974F5" w:rsidTr="006E7B23">
        <w:trPr>
          <w:cantSplit/>
        </w:trPr>
        <w:tc>
          <w:tcPr>
            <w:tcW w:w="1573" w:type="dxa"/>
            <w:tcBorders>
              <w:bottom w:val="single" w:sz="4" w:space="0" w:color="auto"/>
            </w:tcBorders>
          </w:tcPr>
          <w:p w:rsidR="00C46EAA" w:rsidRPr="00C46EAA" w:rsidRDefault="00C46EAA" w:rsidP="00C46EAA">
            <w:pPr>
              <w:rPr>
                <w:rFonts w:cs="Arial"/>
                <w:lang w:val="de-DE" w:eastAsia="de-DE" w:bidi="de-DE"/>
              </w:rPr>
            </w:pPr>
            <w:r w:rsidRPr="00C46EAA">
              <w:rPr>
                <w:rFonts w:eastAsia="Calibri"/>
                <w:lang w:val="de-DE" w:eastAsia="de-DE" w:bidi="de-DE"/>
              </w:rPr>
              <w:t>Zu 7, 9</w:t>
            </w:r>
          </w:p>
        </w:tc>
        <w:tc>
          <w:tcPr>
            <w:tcW w:w="8208" w:type="dxa"/>
            <w:tcBorders>
              <w:bottom w:val="single" w:sz="4" w:space="0" w:color="auto"/>
            </w:tcBorders>
          </w:tcPr>
          <w:p w:rsidR="00C46EAA" w:rsidRPr="00C46EAA" w:rsidRDefault="00C46EAA" w:rsidP="000C28F0">
            <w:pPr>
              <w:rPr>
                <w:rFonts w:cs="Arial"/>
                <w:lang w:val="de-DE" w:eastAsia="de-DE" w:bidi="de-DE"/>
              </w:rPr>
            </w:pPr>
            <w:r w:rsidRPr="00C46EAA">
              <w:rPr>
                <w:rFonts w:eastAsia="Calibri"/>
                <w:lang w:val="de-DE" w:eastAsia="de-DE" w:bidi="de-DE"/>
              </w:rPr>
              <w:t xml:space="preserve">sollte lauten „Erfassungen an Blättern und Blattfiedern sollten am Blatt des dritten Knotens von </w:t>
            </w:r>
            <w:r w:rsidR="000C28F0">
              <w:rPr>
                <w:rFonts w:eastAsia="Calibri"/>
                <w:lang w:val="de-DE" w:eastAsia="de-DE" w:bidi="de-DE"/>
              </w:rPr>
              <w:t>der Basis aus</w:t>
            </w:r>
            <w:r w:rsidRPr="00C46EAA">
              <w:rPr>
                <w:rFonts w:eastAsia="Calibri"/>
                <w:lang w:val="de-DE" w:eastAsia="de-DE" w:bidi="de-DE"/>
              </w:rPr>
              <w:t xml:space="preserve"> erfolgen.“</w:t>
            </w:r>
          </w:p>
        </w:tc>
      </w:tr>
    </w:tbl>
    <w:p w:rsidR="00C46EAA" w:rsidRPr="00C46EAA" w:rsidRDefault="00C46EAA" w:rsidP="00C46EAA">
      <w:pPr>
        <w:rPr>
          <w:rFonts w:cs="Arial"/>
          <w:u w:val="single"/>
          <w:lang w:val="de-DE" w:eastAsia="de-DE" w:bidi="de-DE"/>
        </w:rPr>
      </w:pPr>
    </w:p>
    <w:p w:rsidR="00C46EAA" w:rsidRPr="00C46EAA" w:rsidRDefault="00C46EAA" w:rsidP="00C46EAA">
      <w:pPr>
        <w:rPr>
          <w:rFonts w:cs="Arial"/>
          <w:u w:val="single"/>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46EAA" w:rsidRPr="00C46EAA" w:rsidTr="006E7B23">
        <w:trPr>
          <w:cantSplit/>
          <w:trHeight w:val="277"/>
        </w:trPr>
        <w:tc>
          <w:tcPr>
            <w:tcW w:w="4309" w:type="dxa"/>
            <w:shd w:val="clear" w:color="auto" w:fill="D9D9D9"/>
            <w:vAlign w:val="center"/>
          </w:tcPr>
          <w:p w:rsidR="00C46EAA" w:rsidRPr="00C46EAA" w:rsidRDefault="00C46EAA" w:rsidP="00C46EAA">
            <w:pPr>
              <w:keepNext/>
              <w:tabs>
                <w:tab w:val="left" w:pos="5245"/>
                <w:tab w:val="left" w:pos="7008"/>
              </w:tabs>
              <w:jc w:val="left"/>
              <w:rPr>
                <w:rFonts w:cs="Arial"/>
                <w:lang w:val="it-IT" w:eastAsia="de-DE" w:bidi="de-DE"/>
              </w:rPr>
            </w:pPr>
            <w:r w:rsidRPr="00C46EAA">
              <w:rPr>
                <w:rFonts w:eastAsia="Calibri"/>
                <w:lang w:val="it-IT" w:eastAsia="de-DE" w:bidi="de-DE"/>
              </w:rPr>
              <w:t>Dianella (</w:t>
            </w:r>
            <w:r w:rsidRPr="00C46EAA">
              <w:rPr>
                <w:rFonts w:eastAsia="Calibri"/>
                <w:i/>
                <w:color w:val="000000"/>
                <w:lang w:val="it-IT" w:eastAsia="de-DE" w:bidi="de-DE"/>
              </w:rPr>
              <w:t xml:space="preserve">Dianella </w:t>
            </w:r>
            <w:r w:rsidRPr="00C46EAA">
              <w:rPr>
                <w:rFonts w:eastAsia="Calibri"/>
                <w:color w:val="000000"/>
                <w:lang w:val="it-IT" w:eastAsia="de-DE" w:bidi="de-DE"/>
              </w:rPr>
              <w:t>Lam. Ex juss.)</w:t>
            </w:r>
          </w:p>
        </w:tc>
        <w:tc>
          <w:tcPr>
            <w:tcW w:w="1984" w:type="dxa"/>
            <w:shd w:val="clear" w:color="auto" w:fill="D9D9D9"/>
            <w:vAlign w:val="center"/>
          </w:tcPr>
          <w:p w:rsidR="00C46EAA" w:rsidRPr="00C46EAA" w:rsidRDefault="00C46EAA" w:rsidP="00C46EAA">
            <w:pPr>
              <w:keepNext/>
              <w:tabs>
                <w:tab w:val="left" w:pos="5245"/>
                <w:tab w:val="left" w:pos="7008"/>
              </w:tabs>
              <w:jc w:val="left"/>
              <w:rPr>
                <w:rFonts w:cs="Arial"/>
                <w:lang w:val="de-DE" w:eastAsia="de-DE" w:bidi="de-DE"/>
              </w:rPr>
            </w:pPr>
            <w:r w:rsidRPr="00C46EAA">
              <w:rPr>
                <w:rFonts w:eastAsia="Calibri"/>
                <w:lang w:val="de-DE" w:eastAsia="de-DE" w:bidi="de-DE"/>
              </w:rPr>
              <w:t>TG/DIANE(proj.5)</w:t>
            </w:r>
          </w:p>
        </w:tc>
      </w:tr>
    </w:tbl>
    <w:p w:rsidR="00C46EAA" w:rsidRPr="00C46EAA" w:rsidRDefault="00C46EAA" w:rsidP="00C46EAA">
      <w:pPr>
        <w:keepNext/>
        <w:rPr>
          <w:rFonts w:cs="Arial"/>
          <w:lang w:eastAsia="de-DE" w:bidi="de-DE"/>
        </w:rPr>
      </w:pPr>
    </w:p>
    <w:p w:rsidR="00C46EAA" w:rsidRPr="00C46EAA" w:rsidRDefault="00397359" w:rsidP="00C46EAA">
      <w:pPr>
        <w:keepNext/>
        <w:ind w:firstLine="567"/>
        <w:rPr>
          <w:rFonts w:cs="Arial"/>
          <w:lang w:val="de-DE" w:eastAsia="de-DE" w:bidi="de-DE"/>
        </w:rPr>
      </w:pPr>
      <w:r w:rsidRPr="00C46EAA">
        <w:rPr>
          <w:rFonts w:eastAsia="Calibri"/>
          <w:lang w:val="de-DE" w:eastAsia="de-DE" w:bidi="de-DE"/>
        </w:rPr>
        <w:t xml:space="preserve">Folgende Tabelle enthält die Anmerkungen des Erweiterten Redaktionsausschusses auf seinen </w:t>
      </w:r>
      <w:r>
        <w:rPr>
          <w:rFonts w:eastAsia="Calibri"/>
          <w:lang w:val="de-DE" w:eastAsia="de-DE" w:bidi="de-DE"/>
        </w:rPr>
        <w:t>Sitzungen</w:t>
      </w:r>
      <w:r w:rsidRPr="00C46EAA">
        <w:rPr>
          <w:rFonts w:eastAsia="Calibri"/>
          <w:lang w:val="de-DE" w:eastAsia="de-DE" w:bidi="de-DE"/>
        </w:rPr>
        <w:t xml:space="preserve"> vom 9. und 10. Januar 2013. Falls nicht anders angegeben</w:t>
      </w:r>
      <w:r>
        <w:rPr>
          <w:rFonts w:eastAsia="Calibri"/>
          <w:lang w:val="de-DE" w:eastAsia="de-DE" w:bidi="de-DE"/>
        </w:rPr>
        <w:t>,</w:t>
      </w:r>
      <w:r w:rsidRPr="00C46EAA">
        <w:rPr>
          <w:rFonts w:eastAsia="Calibri"/>
          <w:lang w:val="de-DE" w:eastAsia="de-DE" w:bidi="de-DE"/>
        </w:rPr>
        <w:t xml:space="preserve"> sind alle Anmerkungen bereits in dem dem TC vorgelegten Entwurf </w:t>
      </w:r>
      <w:r>
        <w:rPr>
          <w:rFonts w:eastAsia="Calibri"/>
          <w:lang w:val="de-DE" w:eastAsia="de-DE" w:bidi="de-DE"/>
        </w:rPr>
        <w:t>der</w:t>
      </w:r>
      <w:r w:rsidRPr="00C46EAA">
        <w:rPr>
          <w:rFonts w:eastAsia="Calibri"/>
          <w:lang w:val="de-DE" w:eastAsia="de-DE" w:bidi="de-DE"/>
        </w:rPr>
        <w:t xml:space="preserve"> Prüfungsrichtlinie</w:t>
      </w:r>
      <w:r>
        <w:rPr>
          <w:rFonts w:eastAsia="Calibri"/>
          <w:lang w:val="de-DE" w:eastAsia="de-DE" w:bidi="de-DE"/>
        </w:rPr>
        <w:t>n</w:t>
      </w:r>
      <w:r w:rsidRPr="00C46EAA">
        <w:rPr>
          <w:rFonts w:eastAsia="Calibri"/>
          <w:lang w:val="de-DE" w:eastAsia="de-DE" w:bidi="de-DE"/>
        </w:rPr>
        <w:t xml:space="preserve"> enthalten </w:t>
      </w:r>
      <w:r>
        <w:rPr>
          <w:rFonts w:eastAsia="Calibri"/>
          <w:lang w:val="de-DE" w:eastAsia="de-DE" w:bidi="de-DE"/>
        </w:rPr>
        <w:t xml:space="preserve">(Dokument </w:t>
      </w:r>
      <w:r w:rsidR="00C46EAA" w:rsidRPr="00C46EAA">
        <w:rPr>
          <w:rFonts w:eastAsia="Calibri"/>
          <w:color w:val="000000"/>
          <w:lang w:val="de-DE" w:eastAsia="de-DE" w:bidi="de-DE"/>
        </w:rPr>
        <w:t>TG/DIANE(proj.5)</w:t>
      </w:r>
      <w:r w:rsidR="00C46EAA" w:rsidRPr="00C46EAA">
        <w:rPr>
          <w:rFonts w:eastAsia="Calibri"/>
          <w:lang w:val="de-DE" w:eastAsia="de-DE" w:bidi="de-DE"/>
        </w:rPr>
        <w:t>):</w:t>
      </w:r>
    </w:p>
    <w:p w:rsidR="00C46EAA" w:rsidRPr="00C46EAA" w:rsidRDefault="00C46EAA" w:rsidP="00C46EAA">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1</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„ohne Blütenstand“ in Klammern setzen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8, 10,11 usw.</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snapToGrid w:val="0"/>
                <w:lang w:val="de-DE" w:eastAsia="de-DE" w:bidi="de-DE"/>
              </w:rPr>
              <w:t>„adaxial“ und „abaxial“ ersetzen durch „Oberseite“ und „Unterseite“ und Erläuterungen zu beiden Begriffen hinzufügen</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einverstanden, Erläuterung am Ende von 8.1 (b)</w:t>
            </w:r>
            <w:r w:rsidR="005E310E">
              <w:rPr>
                <w:rFonts w:eastAsia="Calibri"/>
                <w:i/>
                <w:lang w:val="de-DE" w:eastAsia="de-DE" w:bidi="de-DE"/>
              </w:rPr>
              <w:t xml:space="preserve"> hinzufügen</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15</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prüfen, ob Ausprägungsstufen folgendermaßen neu zu ordnen sind: spitz (1), zugespitzt (2), fein zugespitzt (3)</w:t>
            </w:r>
          </w:p>
          <w:p w:rsidR="00C46EAA" w:rsidRPr="00C46EAA" w:rsidRDefault="00C46EAA" w:rsidP="00C46EAA">
            <w:pPr>
              <w:autoSpaceDE w:val="0"/>
              <w:autoSpaceDN w:val="0"/>
              <w:adjustRightInd w:val="0"/>
              <w:rPr>
                <w:rFonts w:cs="Arial"/>
                <w:lang w:val="de-DE" w:eastAsia="de-DE" w:bidi="de-DE"/>
              </w:rPr>
            </w:pPr>
            <w:r w:rsidRPr="00C46EAA">
              <w:rPr>
                <w:rFonts w:eastAsia="Calibri"/>
                <w:i/>
                <w:lang w:val="de-DE" w:eastAsia="de-DE" w:bidi="de-DE"/>
              </w:rPr>
              <w:t>Führender Sachverständiger: einverstanden</w:t>
            </w:r>
          </w:p>
        </w:tc>
      </w:tr>
      <w:tr w:rsidR="00C46EAA" w:rsidRPr="0035413B"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lastRenderedPageBreak/>
              <w:t>Merkm. 22, 23</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prüfen, ob Merkm. 22 und 23 kombiniert werden können</w:t>
            </w:r>
            <w:r w:rsidR="0035413B">
              <w:rPr>
                <w:rFonts w:eastAsia="Calibri"/>
                <w:lang w:val="de-DE" w:eastAsia="de-DE" w:bidi="de-DE"/>
              </w:rPr>
              <w:t xml:space="preserve"> oder </w:t>
            </w:r>
            <w:r w:rsidRPr="00C46EAA">
              <w:rPr>
                <w:rFonts w:eastAsia="Calibri"/>
                <w:lang w:val="de-DE" w:eastAsia="de-DE" w:bidi="de-DE"/>
              </w:rPr>
              <w:t>Anzahl der Stufen von Merkm. 23 verringern</w:t>
            </w:r>
          </w:p>
          <w:p w:rsidR="00C46EAA" w:rsidRPr="00C46EAA" w:rsidRDefault="00C46EAA" w:rsidP="0035413B">
            <w:pPr>
              <w:rPr>
                <w:rFonts w:cs="Arial"/>
                <w:i/>
                <w:lang w:val="de-DE" w:eastAsia="de-DE" w:bidi="de-DE"/>
              </w:rPr>
            </w:pPr>
            <w:r w:rsidRPr="00C46EAA">
              <w:rPr>
                <w:rFonts w:eastAsia="Calibri"/>
                <w:i/>
                <w:lang w:val="de-DE" w:eastAsia="de-DE" w:bidi="de-DE"/>
              </w:rPr>
              <w:t xml:space="preserve">Führender Sachverständiger: Merkmale kombinieren und derzeitige Erläuterung </w:t>
            </w:r>
            <w:r w:rsidR="0035413B">
              <w:rPr>
                <w:rFonts w:eastAsia="Calibri"/>
                <w:i/>
                <w:lang w:val="de-DE" w:eastAsia="de-DE" w:bidi="de-DE"/>
              </w:rPr>
              <w:t>Z</w:t>
            </w:r>
            <w:r w:rsidRPr="00C46EAA">
              <w:rPr>
                <w:rFonts w:eastAsia="Calibri"/>
                <w:i/>
                <w:lang w:val="de-DE" w:eastAsia="de-DE" w:bidi="de-DE"/>
              </w:rPr>
              <w:t>u 22 beibehalten. Im gesamten Dokument Schreibweise der Beispielssorte „Dinky Di” korrigieren</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8.1 (a)</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Sollte lauten: „Erfassungen an Pflanze, Trieb und Stengel sollten gegen Ende des aktiven vegetativen Wachstums erfolgen.“</w:t>
            </w:r>
          </w:p>
          <w:p w:rsidR="00C46EAA" w:rsidRPr="00C46EAA" w:rsidRDefault="00C46EAA" w:rsidP="00C46EAA">
            <w:pPr>
              <w:rPr>
                <w:rFonts w:cs="Arial"/>
                <w:lang w:val="de-DE" w:eastAsia="de-DE" w:bidi="de-DE"/>
              </w:rPr>
            </w:pPr>
            <w:r w:rsidRPr="00C46EAA">
              <w:rPr>
                <w:rFonts w:eastAsia="Calibri"/>
                <w:i/>
                <w:lang w:val="de-DE" w:eastAsia="de-DE" w:bidi="de-DE"/>
              </w:rPr>
              <w:t>Führender Sachverständiger: einverstanden</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8.1 (b), (c)</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„Alle” streichen</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8.1 (b)</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- 1. Satz sollte lauten „Erfassungen am Blatt sollten an den jüngsten ausgewachsenen Blättern auf beiden Seiten der jungen Blätter erfolgen.”</w:t>
            </w:r>
          </w:p>
          <w:p w:rsidR="00C46EAA" w:rsidRPr="00C46EAA" w:rsidRDefault="00C46EAA" w:rsidP="00C46EAA">
            <w:pPr>
              <w:rPr>
                <w:rFonts w:cs="Arial"/>
                <w:lang w:val="de-DE" w:eastAsia="de-DE" w:bidi="de-DE"/>
              </w:rPr>
            </w:pPr>
            <w:r w:rsidRPr="00C46EAA">
              <w:rPr>
                <w:rFonts w:eastAsia="Calibri"/>
                <w:lang w:val="de-DE" w:eastAsia="de-DE" w:bidi="de-DE"/>
              </w:rPr>
              <w:t xml:space="preserve">- Formulierung für Farbdefinitionen </w:t>
            </w:r>
            <w:r w:rsidR="0035413B">
              <w:rPr>
                <w:rFonts w:eastAsia="Calibri"/>
                <w:lang w:val="de-DE" w:eastAsia="de-DE" w:bidi="de-DE"/>
              </w:rPr>
              <w:t>gemäß</w:t>
            </w:r>
            <w:r w:rsidRPr="00C46EAA">
              <w:rPr>
                <w:rFonts w:eastAsia="Calibri"/>
                <w:lang w:val="de-DE" w:eastAsia="de-DE" w:bidi="de-DE"/>
              </w:rPr>
              <w:t xml:space="preserve"> TGP/14 verwenden </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einverstanden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2</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soll lauten „Die Dichte der Pflanze wird als Gesamtdichte des Laubes erfaßt.“</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4</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xml:space="preserve">Zeichnungen statt Fotoaufnahmen verwenden </w:t>
            </w:r>
          </w:p>
          <w:p w:rsidR="00C46EAA" w:rsidRPr="00C46EAA" w:rsidRDefault="00C46EAA" w:rsidP="005E173F">
            <w:pPr>
              <w:rPr>
                <w:rFonts w:cs="Arial"/>
                <w:i/>
                <w:lang w:val="de-DE" w:eastAsia="de-DE" w:bidi="de-DE"/>
              </w:rPr>
            </w:pPr>
            <w:r w:rsidRPr="00C46EAA">
              <w:rPr>
                <w:rFonts w:eastAsia="Calibri"/>
                <w:i/>
                <w:lang w:val="de-DE" w:eastAsia="de-DE" w:bidi="de-DE"/>
              </w:rPr>
              <w:t xml:space="preserve">vom </w:t>
            </w:r>
            <w:r w:rsidR="005E173F">
              <w:rPr>
                <w:rFonts w:eastAsia="Calibri"/>
                <w:i/>
                <w:lang w:val="de-DE" w:eastAsia="de-DE" w:bidi="de-DE"/>
              </w:rPr>
              <w:t>f</w:t>
            </w:r>
            <w:r w:rsidRPr="00C46EAA">
              <w:rPr>
                <w:rFonts w:eastAsia="Calibri"/>
                <w:i/>
                <w:lang w:val="de-DE" w:eastAsia="de-DE" w:bidi="de-DE"/>
              </w:rPr>
              <w:t>ührenden Sachverständigen geliefert</w:t>
            </w:r>
          </w:p>
        </w:tc>
      </w:tr>
    </w:tbl>
    <w:p w:rsidR="00C46EAA" w:rsidRPr="00C46EAA" w:rsidRDefault="00C46EAA" w:rsidP="00C46EAA">
      <w:pPr>
        <w:rPr>
          <w:rFonts w:cs="Arial"/>
          <w:lang w:val="de-DE" w:eastAsia="de-DE" w:bidi="de-DE"/>
        </w:rPr>
      </w:pPr>
    </w:p>
    <w:p w:rsidR="00C46EAA" w:rsidRPr="00C46EAA" w:rsidRDefault="00C46EAA" w:rsidP="00C46EAA">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46EAA" w:rsidRPr="00C46EAA" w:rsidTr="006E7B23">
        <w:trPr>
          <w:cantSplit/>
          <w:trHeight w:val="277"/>
        </w:trPr>
        <w:tc>
          <w:tcPr>
            <w:tcW w:w="4309" w:type="dxa"/>
            <w:shd w:val="clear" w:color="auto" w:fill="D9D9D9"/>
            <w:vAlign w:val="center"/>
          </w:tcPr>
          <w:p w:rsidR="00C46EAA" w:rsidRPr="00C46EAA" w:rsidRDefault="00C46EAA" w:rsidP="00C46EAA">
            <w:pPr>
              <w:keepNext/>
              <w:tabs>
                <w:tab w:val="left" w:pos="915"/>
                <w:tab w:val="left" w:pos="5245"/>
                <w:tab w:val="left" w:pos="7008"/>
              </w:tabs>
              <w:rPr>
                <w:rFonts w:cs="Arial"/>
                <w:lang w:val="de-DE" w:eastAsia="de-DE" w:bidi="de-DE"/>
              </w:rPr>
            </w:pPr>
            <w:r w:rsidRPr="00C46EAA">
              <w:rPr>
                <w:rFonts w:eastAsia="Calibri"/>
                <w:lang w:val="de-DE" w:eastAsia="de-DE" w:bidi="de-DE"/>
              </w:rPr>
              <w:t>Eucalyptus (nur Teil der Gattung)</w:t>
            </w:r>
          </w:p>
        </w:tc>
        <w:tc>
          <w:tcPr>
            <w:tcW w:w="1984" w:type="dxa"/>
            <w:shd w:val="clear" w:color="auto" w:fill="D9D9D9"/>
            <w:vAlign w:val="center"/>
          </w:tcPr>
          <w:p w:rsidR="00C46EAA" w:rsidRPr="00C46EAA" w:rsidRDefault="00C46EAA" w:rsidP="00C46EAA">
            <w:pPr>
              <w:keepNext/>
              <w:tabs>
                <w:tab w:val="left" w:pos="5245"/>
                <w:tab w:val="left" w:pos="7008"/>
              </w:tabs>
              <w:jc w:val="left"/>
              <w:rPr>
                <w:rFonts w:cs="Arial"/>
                <w:lang w:val="de-DE" w:eastAsia="de-DE" w:bidi="de-DE"/>
              </w:rPr>
            </w:pPr>
            <w:r w:rsidRPr="00C46EAA">
              <w:rPr>
                <w:rFonts w:eastAsia="Calibri"/>
                <w:lang w:val="de-DE" w:eastAsia="de-DE" w:bidi="de-DE"/>
              </w:rPr>
              <w:t>TG/EUCAL(proj.10)</w:t>
            </w:r>
          </w:p>
        </w:tc>
      </w:tr>
    </w:tbl>
    <w:p w:rsidR="00C46EAA" w:rsidRPr="00C46EAA" w:rsidRDefault="00C46EAA" w:rsidP="00C46EAA">
      <w:pPr>
        <w:keepNext/>
        <w:rPr>
          <w:rFonts w:cs="Arial"/>
          <w:lang w:val="fr-FR" w:eastAsia="de-DE" w:bidi="de-DE"/>
        </w:rPr>
      </w:pPr>
    </w:p>
    <w:p w:rsidR="00C46EAA" w:rsidRPr="00C46EAA" w:rsidRDefault="00C46EAA" w:rsidP="00C46EAA">
      <w:pPr>
        <w:keepNext/>
        <w:ind w:firstLine="567"/>
        <w:rPr>
          <w:rFonts w:cs="Arial"/>
          <w:lang w:val="de-DE" w:eastAsia="de-DE" w:bidi="de-DE"/>
        </w:rPr>
      </w:pPr>
      <w:r w:rsidRPr="00C46EAA">
        <w:rPr>
          <w:rFonts w:eastAsia="Calibri"/>
          <w:lang w:val="de-DE" w:eastAsia="de-DE" w:bidi="de-DE"/>
        </w:rPr>
        <w:t>a)</w:t>
      </w:r>
      <w:r w:rsidRPr="00C46EAA">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Pr="00C46EAA">
        <w:rPr>
          <w:rFonts w:eastAsia="Calibri"/>
          <w:lang w:val="de-DE" w:eastAsia="de-DE" w:bidi="de-DE"/>
        </w:rPr>
        <w:t xml:space="preserve">(Dokument </w:t>
      </w:r>
      <w:r w:rsidRPr="00C46EAA">
        <w:rPr>
          <w:rFonts w:eastAsia="Calibri"/>
          <w:color w:val="000000"/>
          <w:lang w:val="de-DE" w:eastAsia="de-DE" w:bidi="de-DE"/>
        </w:rPr>
        <w:t>TG/EUCAL(proj.9)</w:t>
      </w:r>
      <w:r w:rsidRPr="00C46EAA">
        <w:rPr>
          <w:rFonts w:eastAsia="Calibri"/>
          <w:lang w:val="de-DE" w:eastAsia="de-DE" w:bidi="de-DE"/>
        </w:rPr>
        <w:t>):</w:t>
      </w:r>
    </w:p>
    <w:p w:rsidR="00C46EAA" w:rsidRPr="00C46EAA" w:rsidRDefault="00C46EAA" w:rsidP="00C46EAA">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3.1.1</w:t>
            </w:r>
          </w:p>
        </w:tc>
        <w:tc>
          <w:tcPr>
            <w:tcW w:w="8208" w:type="dxa"/>
          </w:tcPr>
          <w:p w:rsidR="00C46EAA" w:rsidRPr="00C46EAA" w:rsidRDefault="000771F5" w:rsidP="00C46EAA">
            <w:pPr>
              <w:autoSpaceDE w:val="0"/>
              <w:autoSpaceDN w:val="0"/>
              <w:adjustRightInd w:val="0"/>
              <w:rPr>
                <w:rFonts w:cs="Arial"/>
                <w:lang w:val="de-DE" w:eastAsia="de-DE" w:bidi="de-DE"/>
              </w:rPr>
            </w:pPr>
            <w:r>
              <w:rPr>
                <w:rFonts w:eastAsia="Calibri"/>
                <w:lang w:val="de-DE" w:eastAsia="de-DE" w:bidi="de-DE"/>
              </w:rPr>
              <w:t>S</w:t>
            </w:r>
            <w:r w:rsidR="00C46EAA" w:rsidRPr="00C46EAA">
              <w:rPr>
                <w:rFonts w:eastAsia="Calibri"/>
                <w:lang w:val="de-DE" w:eastAsia="de-DE" w:bidi="de-DE"/>
              </w:rPr>
              <w:t>ollte heißen „Die Mindestprüfungsdauer sollte in der Regel eine Wachstumsperiode betragen“</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war einverstanden und schlug anschließend vor, 3.1.2 zu streichen, da in Widerspruch zu 8.1</w:t>
            </w:r>
          </w:p>
        </w:tc>
      </w:tr>
      <w:tr w:rsidR="00C46EAA" w:rsidRPr="005974F5" w:rsidTr="006E7B23">
        <w:trPr>
          <w:cantSplit/>
        </w:trPr>
        <w:tc>
          <w:tcPr>
            <w:tcW w:w="1573" w:type="dxa"/>
          </w:tcPr>
          <w:p w:rsidR="00C46EAA" w:rsidRPr="00C46EAA" w:rsidDel="00E82F5F" w:rsidRDefault="00C46EAA" w:rsidP="00C46EAA">
            <w:pPr>
              <w:jc w:val="left"/>
              <w:rPr>
                <w:rFonts w:cs="Arial"/>
                <w:lang w:val="de-DE" w:eastAsia="de-DE" w:bidi="de-DE"/>
              </w:rPr>
            </w:pPr>
            <w:r w:rsidRPr="00C46EAA">
              <w:rPr>
                <w:rFonts w:eastAsia="Calibri"/>
                <w:lang w:val="de-DE" w:eastAsia="de-DE" w:bidi="de-DE"/>
              </w:rPr>
              <w:t>Merkmals-tabelle</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Merkmalsreihenfolge sollte entweder chronologischer oder botanischer Reihenfolge entsprechen</w:t>
            </w:r>
          </w:p>
          <w:p w:rsidR="00C46EAA" w:rsidRPr="00C46EAA" w:rsidDel="00E82F5F" w:rsidRDefault="00C46EAA" w:rsidP="00C46EAA">
            <w:pPr>
              <w:rPr>
                <w:rFonts w:cs="Arial"/>
                <w:i/>
                <w:lang w:val="de-DE" w:eastAsia="de-DE" w:bidi="de-DE"/>
              </w:rPr>
            </w:pPr>
            <w:r w:rsidRPr="00C46EAA">
              <w:rPr>
                <w:rFonts w:eastAsia="Calibri"/>
                <w:i/>
                <w:lang w:val="de-DE" w:eastAsia="de-DE" w:bidi="de-DE"/>
              </w:rPr>
              <w:t>Führender Sachverständiger: soll gemäß Noten in Kapitel 8.1 chronologischer Reihenfolge und bei allen Merkmalen mit derselben Note botanischer Reihenfolge folgen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3, 4</w:t>
            </w:r>
          </w:p>
        </w:tc>
        <w:tc>
          <w:tcPr>
            <w:tcW w:w="8208" w:type="dxa"/>
          </w:tcPr>
          <w:p w:rsidR="00C46EAA" w:rsidRPr="00C46EAA" w:rsidRDefault="0035413B" w:rsidP="00C46EAA">
            <w:pPr>
              <w:rPr>
                <w:rFonts w:cs="Arial"/>
                <w:lang w:val="de-DE" w:eastAsia="de-DE" w:bidi="de-DE"/>
              </w:rPr>
            </w:pPr>
            <w:r>
              <w:rPr>
                <w:rFonts w:eastAsia="Calibri"/>
                <w:lang w:val="de-DE" w:eastAsia="de-DE" w:bidi="de-DE"/>
              </w:rPr>
              <w:t xml:space="preserve">selbe </w:t>
            </w:r>
            <w:r w:rsidR="00C46EAA" w:rsidRPr="00C46EAA">
              <w:rPr>
                <w:rFonts w:eastAsia="Calibri"/>
                <w:lang w:val="de-DE" w:eastAsia="de-DE" w:bidi="de-DE"/>
              </w:rPr>
              <w:t xml:space="preserve">Beispielssorten </w:t>
            </w:r>
            <w:r>
              <w:rPr>
                <w:rFonts w:eastAsia="Calibri"/>
                <w:lang w:val="de-DE" w:eastAsia="de-DE" w:bidi="de-DE"/>
              </w:rPr>
              <w:t xml:space="preserve">sollten </w:t>
            </w:r>
            <w:r w:rsidR="00C46EAA" w:rsidRPr="00C46EAA">
              <w:rPr>
                <w:rFonts w:eastAsia="Calibri"/>
                <w:lang w:val="de-DE" w:eastAsia="de-DE" w:bidi="de-DE"/>
              </w:rPr>
              <w:t xml:space="preserve">angegeben werden </w:t>
            </w:r>
          </w:p>
          <w:p w:rsidR="00C46EAA" w:rsidRPr="00C46EAA" w:rsidRDefault="00C46EAA" w:rsidP="005E173F">
            <w:pPr>
              <w:rPr>
                <w:rFonts w:cs="Arial"/>
                <w:i/>
                <w:lang w:val="de-DE" w:eastAsia="de-DE" w:bidi="de-DE"/>
              </w:rPr>
            </w:pPr>
            <w:r w:rsidRPr="00C46EAA">
              <w:rPr>
                <w:rFonts w:eastAsia="Calibri"/>
                <w:i/>
                <w:lang w:val="de-DE" w:eastAsia="de-DE" w:bidi="de-DE"/>
              </w:rPr>
              <w:t xml:space="preserve">vom </w:t>
            </w:r>
            <w:r w:rsidR="005E173F">
              <w:rPr>
                <w:rFonts w:eastAsia="Calibri"/>
                <w:i/>
                <w:lang w:val="de-DE" w:eastAsia="de-DE" w:bidi="de-DE"/>
              </w:rPr>
              <w:t>f</w:t>
            </w:r>
            <w:r w:rsidRPr="00C46EAA">
              <w:rPr>
                <w:rFonts w:eastAsia="Calibri"/>
                <w:i/>
                <w:lang w:val="de-DE" w:eastAsia="de-DE" w:bidi="de-DE"/>
              </w:rPr>
              <w:t>ührenden Sachverständigen geliefert</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5, 16 usw.</w:t>
            </w:r>
          </w:p>
        </w:tc>
        <w:tc>
          <w:tcPr>
            <w:tcW w:w="8208" w:type="dxa"/>
          </w:tcPr>
          <w:p w:rsidR="00C46EAA" w:rsidRPr="00C46EAA" w:rsidRDefault="00C46EAA" w:rsidP="00C46EAA">
            <w:pPr>
              <w:autoSpaceDE w:val="0"/>
              <w:autoSpaceDN w:val="0"/>
              <w:adjustRightInd w:val="0"/>
              <w:rPr>
                <w:rFonts w:cs="Arial"/>
                <w:snapToGrid w:val="0"/>
                <w:lang w:val="de-DE" w:eastAsia="de-DE" w:bidi="de-DE"/>
              </w:rPr>
            </w:pPr>
            <w:r w:rsidRPr="00C46EAA">
              <w:rPr>
                <w:rFonts w:eastAsia="Calibri"/>
                <w:snapToGrid w:val="0"/>
                <w:lang w:val="de-DE" w:eastAsia="de-DE" w:bidi="de-DE"/>
              </w:rPr>
              <w:t>sollte lauten</w:t>
            </w:r>
            <w:r w:rsidR="00C7058E">
              <w:rPr>
                <w:rFonts w:eastAsia="Calibri"/>
                <w:snapToGrid w:val="0"/>
                <w:lang w:val="de-DE" w:eastAsia="de-DE" w:bidi="de-DE"/>
              </w:rPr>
              <w:t>:</w:t>
            </w:r>
            <w:r w:rsidRPr="00C46EAA">
              <w:rPr>
                <w:rFonts w:eastAsia="Calibri"/>
                <w:snapToGrid w:val="0"/>
                <w:lang w:val="de-DE" w:eastAsia="de-DE" w:bidi="de-DE"/>
              </w:rPr>
              <w:t xml:space="preserve"> „Form“</w:t>
            </w:r>
            <w:r w:rsidR="00C7058E">
              <w:rPr>
                <w:rFonts w:eastAsia="Calibri"/>
                <w:snapToGrid w:val="0"/>
                <w:lang w:val="de-DE" w:eastAsia="de-DE" w:bidi="de-DE"/>
              </w:rPr>
              <w:t>;</w:t>
            </w:r>
            <w:r w:rsidRPr="00C46EAA">
              <w:rPr>
                <w:rFonts w:eastAsia="Calibri"/>
                <w:snapToGrid w:val="0"/>
                <w:lang w:val="de-DE" w:eastAsia="de-DE" w:bidi="de-DE"/>
              </w:rPr>
              <w:t xml:space="preserve"> oder sonst Stufen niedrig bis hoch</w:t>
            </w:r>
            <w:r w:rsidR="00C7058E">
              <w:rPr>
                <w:rFonts w:eastAsia="Calibri"/>
                <w:snapToGrid w:val="0"/>
                <w:lang w:val="de-DE" w:eastAsia="de-DE" w:bidi="de-DE"/>
              </w:rPr>
              <w:t>,</w:t>
            </w:r>
            <w:r w:rsidRPr="00C46EAA">
              <w:rPr>
                <w:rFonts w:eastAsia="Calibri"/>
                <w:snapToGrid w:val="0"/>
                <w:lang w:val="de-DE" w:eastAsia="de-DE" w:bidi="de-DE"/>
              </w:rPr>
              <w:t xml:space="preserve"> (+)</w:t>
            </w:r>
            <w:r w:rsidR="00C7058E">
              <w:rPr>
                <w:rFonts w:eastAsia="Calibri"/>
                <w:snapToGrid w:val="0"/>
                <w:lang w:val="de-DE" w:eastAsia="de-DE" w:bidi="de-DE"/>
              </w:rPr>
              <w:t xml:space="preserve"> </w:t>
            </w:r>
            <w:r w:rsidRPr="00C46EAA">
              <w:rPr>
                <w:rFonts w:eastAsia="Calibri"/>
                <w:snapToGrid w:val="0"/>
                <w:lang w:val="de-DE" w:eastAsia="de-DE" w:bidi="de-DE"/>
              </w:rPr>
              <w:t xml:space="preserve">und </w:t>
            </w:r>
            <w:r w:rsidR="00C7058E">
              <w:rPr>
                <w:rFonts w:eastAsia="Calibri"/>
                <w:snapToGrid w:val="0"/>
                <w:lang w:val="de-DE" w:eastAsia="de-DE" w:bidi="de-DE"/>
              </w:rPr>
              <w:t>Erläuterung</w:t>
            </w:r>
            <w:r w:rsidRPr="00C46EAA">
              <w:rPr>
                <w:rFonts w:eastAsia="Calibri"/>
                <w:snapToGrid w:val="0"/>
                <w:lang w:val="de-DE" w:eastAsia="de-DE" w:bidi="de-DE"/>
              </w:rPr>
              <w:t xml:space="preserve"> </w:t>
            </w:r>
            <w:r w:rsidR="00C7058E">
              <w:rPr>
                <w:rFonts w:eastAsia="Calibri"/>
                <w:snapToGrid w:val="0"/>
                <w:lang w:val="de-DE" w:eastAsia="de-DE" w:bidi="de-DE"/>
              </w:rPr>
              <w:t>hinzufügen</w:t>
            </w:r>
            <w:r w:rsidRPr="00C46EAA">
              <w:rPr>
                <w:rFonts w:eastAsia="Calibri"/>
                <w:snapToGrid w:val="0"/>
                <w:lang w:val="de-DE" w:eastAsia="de-DE" w:bidi="de-DE"/>
              </w:rPr>
              <w:t xml:space="preserve">. </w:t>
            </w:r>
          </w:p>
          <w:p w:rsidR="00C46EAA" w:rsidRPr="00C46EAA" w:rsidRDefault="00C46EAA" w:rsidP="0035413B">
            <w:pPr>
              <w:autoSpaceDE w:val="0"/>
              <w:autoSpaceDN w:val="0"/>
              <w:adjustRightInd w:val="0"/>
              <w:rPr>
                <w:rFonts w:cs="Arial"/>
                <w:i/>
                <w:snapToGrid w:val="0"/>
                <w:lang w:val="de-DE" w:eastAsia="de-DE" w:bidi="de-DE"/>
              </w:rPr>
            </w:pPr>
            <w:r w:rsidRPr="00C46EAA">
              <w:rPr>
                <w:rFonts w:eastAsia="Calibri"/>
                <w:i/>
                <w:snapToGrid w:val="0"/>
                <w:lang w:val="de-DE" w:eastAsia="de-DE" w:bidi="de-DE"/>
              </w:rPr>
              <w:t>Führender Sachverständiger: soll lauten: „Form“</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8, 19, 35</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snapToGrid w:val="0"/>
                <w:lang w:val="de-DE" w:eastAsia="de-DE" w:bidi="de-DE"/>
              </w:rPr>
              <w:t xml:space="preserve">prüfen, ob Reihenfolge der Stufen folgendermaßen zu ändern ist: (1) abgerundet, (2) stumpf, (3) spitz, (4) pfriemförmig </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einverstanden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13, 23 usw.</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„aufwärts gerichtet“ durch „aufrecht“ ersetzen</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14, 15</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xml:space="preserve">dieselben Beipielssorten wie für Merkmale 3 und 4 anführen </w:t>
            </w:r>
          </w:p>
          <w:p w:rsidR="00C46EAA" w:rsidRPr="00C46EAA" w:rsidRDefault="00C46EAA" w:rsidP="005E173F">
            <w:pPr>
              <w:autoSpaceDE w:val="0"/>
              <w:autoSpaceDN w:val="0"/>
              <w:adjustRightInd w:val="0"/>
              <w:rPr>
                <w:rFonts w:cs="Arial"/>
                <w:lang w:val="de-DE" w:eastAsia="de-DE" w:bidi="de-DE"/>
              </w:rPr>
            </w:pPr>
            <w:r w:rsidRPr="00C46EAA">
              <w:rPr>
                <w:rFonts w:eastAsia="Calibri"/>
                <w:i/>
                <w:lang w:val="de-DE" w:eastAsia="de-DE" w:bidi="de-DE"/>
              </w:rPr>
              <w:t xml:space="preserve">vom </w:t>
            </w:r>
            <w:r w:rsidR="005E173F">
              <w:rPr>
                <w:rFonts w:eastAsia="Calibri"/>
                <w:i/>
                <w:lang w:val="de-DE" w:eastAsia="de-DE" w:bidi="de-DE"/>
              </w:rPr>
              <w:t>f</w:t>
            </w:r>
            <w:r w:rsidRPr="00C46EAA">
              <w:rPr>
                <w:rFonts w:eastAsia="Calibri"/>
                <w:i/>
                <w:lang w:val="de-DE" w:eastAsia="de-DE" w:bidi="de-DE"/>
              </w:rPr>
              <w:t>ührenden Sachverständigen geliefert</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22, 40</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Stufe 9 sollte „rund“ statt „kugelförmig“ heißen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24, 25</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xml:space="preserve">prüfen, ob Merkm. 24 und 25 gleichzeitig erfaßt werden sollten </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beide Merkmale sind mit (d) zu kennzeichnen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26</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„ohne Rhytidom“ in Klammern setzen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27</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xml:space="preserve">prüfen, ob (b) die richtige Note ist </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Führender Sachverständiger: die richtige Note ist (c)</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43</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Merkm. hat Note (e), aber in 8.1 gibt es keine Note (e)</w:t>
            </w:r>
          </w:p>
          <w:p w:rsidR="00C46EAA" w:rsidRPr="00C46EAA" w:rsidRDefault="00C46EAA" w:rsidP="00C46EAA">
            <w:pPr>
              <w:autoSpaceDE w:val="0"/>
              <w:autoSpaceDN w:val="0"/>
              <w:adjustRightInd w:val="0"/>
              <w:rPr>
                <w:rFonts w:cs="Arial"/>
                <w:lang w:val="de-DE" w:eastAsia="de-DE" w:bidi="de-DE"/>
              </w:rPr>
            </w:pPr>
            <w:r w:rsidRPr="00C46EAA">
              <w:rPr>
                <w:rFonts w:eastAsia="Calibri"/>
                <w:i/>
                <w:lang w:val="de-DE" w:eastAsia="de-DE" w:bidi="de-DE"/>
              </w:rPr>
              <w:t>Führender Sachverständiger: die richtige Note ist (d)</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45</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als QN anzugeben</w:t>
            </w:r>
          </w:p>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prüfen, ob dies nur auf den Doldentyp zutrifft, oder ob es heißen soll „Blütenstandstiel: Form im Querschnitt“</w:t>
            </w:r>
          </w:p>
          <w:p w:rsidR="00C46EAA" w:rsidRPr="00C46EAA" w:rsidRDefault="00C46EAA" w:rsidP="00C46EAA">
            <w:pPr>
              <w:autoSpaceDE w:val="0"/>
              <w:autoSpaceDN w:val="0"/>
              <w:adjustRightInd w:val="0"/>
              <w:rPr>
                <w:rFonts w:cs="Arial"/>
                <w:b/>
                <w:i/>
                <w:lang w:val="de-DE" w:eastAsia="de-DE" w:bidi="de-DE"/>
              </w:rPr>
            </w:pPr>
            <w:r w:rsidRPr="00C46EAA">
              <w:rPr>
                <w:rFonts w:eastAsia="Calibri"/>
                <w:i/>
                <w:lang w:val="de-DE" w:eastAsia="de-DE" w:bidi="de-DE"/>
              </w:rPr>
              <w:t>Führender Sachverständiger: Merkm. soll heißen „Blütenstandstiel: Form im Querschnitt“</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48</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„ähnlich“ durch „gleich lang“ ersetzen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51</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snapToGrid w:val="0"/>
                <w:lang w:val="de-DE" w:eastAsia="de-DE" w:bidi="de-DE"/>
              </w:rPr>
              <w:t>prüfen, ob QL</w:t>
            </w:r>
          </w:p>
          <w:p w:rsidR="00C46EAA" w:rsidRPr="00C46EAA" w:rsidRDefault="00C46EAA" w:rsidP="00C46EAA">
            <w:pPr>
              <w:autoSpaceDE w:val="0"/>
              <w:autoSpaceDN w:val="0"/>
              <w:adjustRightInd w:val="0"/>
              <w:rPr>
                <w:rFonts w:cs="Arial"/>
                <w:lang w:val="de-DE" w:eastAsia="de-DE" w:bidi="de-DE"/>
              </w:rPr>
            </w:pPr>
            <w:r w:rsidRPr="00C46EAA">
              <w:rPr>
                <w:rFonts w:eastAsia="Calibri"/>
                <w:i/>
                <w:lang w:val="de-DE" w:eastAsia="de-DE" w:bidi="de-DE"/>
              </w:rPr>
              <w:t>Führender Sachverständiger: es ist QL</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53</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snapToGrid w:val="0"/>
                <w:lang w:val="de-DE" w:eastAsia="de-DE" w:bidi="de-DE"/>
              </w:rPr>
              <w:t>prüfen, ob „tief“ aus Stufe 1 gestrichen werden kann, Stufe 3 soll lauten „über den Rand hervorstehend“</w:t>
            </w:r>
          </w:p>
          <w:p w:rsidR="00C46EAA" w:rsidRPr="00C46EAA" w:rsidRDefault="00C46EAA" w:rsidP="00C46EAA">
            <w:pPr>
              <w:autoSpaceDE w:val="0"/>
              <w:autoSpaceDN w:val="0"/>
              <w:adjustRightInd w:val="0"/>
              <w:rPr>
                <w:rFonts w:cs="Arial"/>
                <w:lang w:val="de-DE" w:eastAsia="de-DE" w:bidi="de-DE"/>
              </w:rPr>
            </w:pPr>
            <w:r w:rsidRPr="00C46EAA">
              <w:rPr>
                <w:rFonts w:eastAsia="Calibri"/>
                <w:i/>
                <w:lang w:val="de-DE" w:eastAsia="de-DE" w:bidi="de-DE"/>
              </w:rPr>
              <w:t>Führender Sachverständiger: einverstanden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lastRenderedPageBreak/>
              <w:t>Merkm. 54</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als QN anzugeben</w:t>
            </w:r>
          </w:p>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Stufe 3 soll „sehr fibrös“ heißen</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8.1</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xml:space="preserve">- Zuordnung fehlender Noten in Merkmalstabelle prüfen </w:t>
            </w:r>
          </w:p>
          <w:p w:rsidR="00C46EAA" w:rsidRPr="00C46EAA" w:rsidRDefault="00C46EAA" w:rsidP="00C46EAA">
            <w:pPr>
              <w:autoSpaceDE w:val="0"/>
              <w:autoSpaceDN w:val="0"/>
              <w:adjustRightInd w:val="0"/>
              <w:rPr>
                <w:rFonts w:cs="Arial"/>
                <w:i/>
                <w:lang w:val="de-DE" w:eastAsia="de-DE" w:bidi="de-DE"/>
              </w:rPr>
            </w:pPr>
            <w:r w:rsidRPr="00C46EAA">
              <w:rPr>
                <w:rFonts w:eastAsia="Calibri"/>
                <w:i/>
                <w:lang w:val="de-DE" w:eastAsia="de-DE" w:bidi="de-DE"/>
              </w:rPr>
              <w:t xml:space="preserve">fehlende Noten vom </w:t>
            </w:r>
            <w:r w:rsidR="005E173F">
              <w:rPr>
                <w:rFonts w:eastAsia="Calibri"/>
                <w:i/>
                <w:lang w:val="de-DE" w:eastAsia="de-DE" w:bidi="de-DE"/>
              </w:rPr>
              <w:t>f</w:t>
            </w:r>
            <w:r w:rsidRPr="00C46EAA">
              <w:rPr>
                <w:rFonts w:eastAsia="Calibri"/>
                <w:i/>
                <w:lang w:val="de-DE" w:eastAsia="de-DE" w:bidi="de-DE"/>
              </w:rPr>
              <w:t>ührenden Sachverständigen geliefert</w:t>
            </w:r>
          </w:p>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 das Wort „Alle“ zu Beginn aller Erläuterungen streichen</w:t>
            </w:r>
          </w:p>
        </w:tc>
      </w:tr>
      <w:tr w:rsidR="00C46EAA" w:rsidRPr="00C46EAA" w:rsidTr="006E7B23">
        <w:trPr>
          <w:cantSplit/>
        </w:trPr>
        <w:tc>
          <w:tcPr>
            <w:tcW w:w="1573" w:type="dxa"/>
          </w:tcPr>
          <w:p w:rsidR="00C46EAA" w:rsidRPr="00C46EAA" w:rsidRDefault="00C46EAA" w:rsidP="00C46EAA">
            <w:pPr>
              <w:keepNext/>
              <w:jc w:val="left"/>
              <w:rPr>
                <w:rFonts w:cs="Arial"/>
                <w:lang w:val="de-DE" w:eastAsia="de-DE" w:bidi="de-DE"/>
              </w:rPr>
            </w:pPr>
            <w:r w:rsidRPr="00C46EAA">
              <w:rPr>
                <w:rFonts w:eastAsia="Calibri"/>
                <w:lang w:val="de-DE" w:eastAsia="de-DE" w:bidi="de-DE"/>
              </w:rPr>
              <w:t>Zu 1, 12, 28</w:t>
            </w:r>
          </w:p>
        </w:tc>
        <w:tc>
          <w:tcPr>
            <w:tcW w:w="8208" w:type="dxa"/>
          </w:tcPr>
          <w:p w:rsidR="00C46EAA" w:rsidRPr="00C46EAA" w:rsidRDefault="00C46EAA" w:rsidP="00C46EAA">
            <w:pPr>
              <w:keepNext/>
              <w:autoSpaceDE w:val="0"/>
              <w:autoSpaceDN w:val="0"/>
              <w:adjustRightInd w:val="0"/>
              <w:rPr>
                <w:rFonts w:cs="Arial"/>
                <w:lang w:val="de-DE" w:eastAsia="de-DE" w:bidi="de-DE"/>
              </w:rPr>
            </w:pPr>
            <w:r w:rsidRPr="00C46EAA">
              <w:rPr>
                <w:rFonts w:eastAsia="Calibri"/>
                <w:lang w:val="de-DE" w:eastAsia="de-DE" w:bidi="de-DE"/>
              </w:rPr>
              <w:t>aktuelle Abbildung durch eine verbesserte ersetzen (wie von der TWO erbeten)</w:t>
            </w:r>
          </w:p>
          <w:p w:rsidR="00C46EAA" w:rsidRPr="00C46EAA" w:rsidRDefault="00C46EAA" w:rsidP="005E173F">
            <w:pPr>
              <w:keepNext/>
              <w:autoSpaceDE w:val="0"/>
              <w:autoSpaceDN w:val="0"/>
              <w:adjustRightInd w:val="0"/>
              <w:rPr>
                <w:rFonts w:cs="Arial"/>
                <w:i/>
                <w:lang w:val="de-DE" w:eastAsia="de-DE" w:bidi="de-DE"/>
              </w:rPr>
            </w:pPr>
            <w:r w:rsidRPr="00C46EAA">
              <w:rPr>
                <w:rFonts w:eastAsia="Calibri"/>
                <w:i/>
                <w:lang w:val="de-DE" w:eastAsia="de-DE" w:bidi="de-DE"/>
              </w:rPr>
              <w:t xml:space="preserve">vom </w:t>
            </w:r>
            <w:r w:rsidR="005E173F">
              <w:rPr>
                <w:rFonts w:eastAsia="Calibri"/>
                <w:i/>
                <w:lang w:val="de-DE" w:eastAsia="de-DE" w:bidi="de-DE"/>
              </w:rPr>
              <w:t>f</w:t>
            </w:r>
            <w:r w:rsidRPr="00C46EAA">
              <w:rPr>
                <w:rFonts w:eastAsia="Calibri"/>
                <w:i/>
                <w:lang w:val="de-DE" w:eastAsia="de-DE" w:bidi="de-DE"/>
              </w:rPr>
              <w:t>ührenden Sachverständigen geliefert</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9, 20, 36</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lang w:val="de-DE" w:eastAsia="de-DE" w:bidi="de-DE"/>
              </w:rPr>
              <w:t>Bild zu gerader Spitze für Stufe 1 liefern</w:t>
            </w:r>
          </w:p>
          <w:p w:rsidR="00C46EAA" w:rsidRPr="00C46EAA" w:rsidRDefault="00C46EAA" w:rsidP="005E173F">
            <w:pPr>
              <w:autoSpaceDE w:val="0"/>
              <w:autoSpaceDN w:val="0"/>
              <w:adjustRightInd w:val="0"/>
              <w:rPr>
                <w:rFonts w:cs="Arial"/>
                <w:i/>
                <w:lang w:val="de-DE" w:eastAsia="de-DE" w:bidi="de-DE"/>
              </w:rPr>
            </w:pPr>
            <w:r w:rsidRPr="00C46EAA">
              <w:rPr>
                <w:rFonts w:eastAsia="Calibri"/>
                <w:i/>
                <w:lang w:val="de-DE" w:eastAsia="de-DE" w:bidi="de-DE"/>
              </w:rPr>
              <w:t xml:space="preserve">vom </w:t>
            </w:r>
            <w:r w:rsidR="005E173F">
              <w:rPr>
                <w:rFonts w:eastAsia="Calibri"/>
                <w:i/>
                <w:lang w:val="de-DE" w:eastAsia="de-DE" w:bidi="de-DE"/>
              </w:rPr>
              <w:t>f</w:t>
            </w:r>
            <w:r w:rsidRPr="00C46EAA">
              <w:rPr>
                <w:rFonts w:eastAsia="Calibri"/>
                <w:i/>
                <w:lang w:val="de-DE" w:eastAsia="de-DE" w:bidi="de-DE"/>
              </w:rPr>
              <w:t>ührenden Sachverständigen geliefert</w:t>
            </w:r>
          </w:p>
        </w:tc>
      </w:tr>
      <w:tr w:rsidR="00C46EAA" w:rsidRPr="005974F5"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56</w:t>
            </w:r>
          </w:p>
        </w:tc>
        <w:tc>
          <w:tcPr>
            <w:tcW w:w="8208" w:type="dxa"/>
          </w:tcPr>
          <w:p w:rsidR="00C46EAA" w:rsidRPr="00C46EAA" w:rsidRDefault="00C46EAA" w:rsidP="00C46EAA">
            <w:pPr>
              <w:autoSpaceDE w:val="0"/>
              <w:autoSpaceDN w:val="0"/>
              <w:adjustRightInd w:val="0"/>
              <w:rPr>
                <w:rFonts w:cs="Arial"/>
                <w:lang w:val="de-DE" w:eastAsia="de-DE" w:bidi="de-DE"/>
              </w:rPr>
            </w:pPr>
            <w:r w:rsidRPr="00C46EAA">
              <w:rPr>
                <w:rFonts w:eastAsia="Calibri"/>
                <w:snapToGrid w:val="0"/>
                <w:lang w:val="de-DE" w:eastAsia="de-DE" w:bidi="de-DE"/>
              </w:rPr>
              <w:t>sollte lauten „Die Dichte sollte aufgrund des Holzvolumens bei höchster Feuchtigkeitsstufe über die Bestimmung mit der hydrostatischen Waage gemäß TAPPI Norm #T258 om-94 (Technical Association of Pulp and Paper Industry) erfaßt werden.“</w:t>
            </w:r>
          </w:p>
          <w:p w:rsidR="00C46EAA" w:rsidRPr="00C46EAA" w:rsidRDefault="00C46EAA" w:rsidP="00C7058E">
            <w:pPr>
              <w:autoSpaceDE w:val="0"/>
              <w:autoSpaceDN w:val="0"/>
              <w:adjustRightInd w:val="0"/>
              <w:rPr>
                <w:rFonts w:cs="Arial"/>
                <w:i/>
                <w:lang w:val="de-DE" w:eastAsia="de-DE" w:bidi="de-DE"/>
              </w:rPr>
            </w:pPr>
            <w:r w:rsidRPr="00C46EAA">
              <w:rPr>
                <w:rFonts w:eastAsia="Calibri"/>
                <w:i/>
                <w:lang w:val="de-DE" w:eastAsia="de-DE" w:bidi="de-DE"/>
              </w:rPr>
              <w:t>neue Formulierung vom</w:t>
            </w:r>
            <w:r w:rsidR="00C7058E">
              <w:rPr>
                <w:rFonts w:eastAsia="Calibri"/>
                <w:i/>
                <w:lang w:val="de-DE" w:eastAsia="de-DE" w:bidi="de-DE"/>
              </w:rPr>
              <w:t xml:space="preserve"> f</w:t>
            </w:r>
            <w:r w:rsidRPr="00C46EAA">
              <w:rPr>
                <w:rFonts w:eastAsia="Calibri"/>
                <w:i/>
                <w:lang w:val="de-DE" w:eastAsia="de-DE" w:bidi="de-DE"/>
              </w:rPr>
              <w:t>ührenden Sachverständigen geliefert (Einschub „bei höchster Feuchtigkeitsstufe“) gelöscht</w:t>
            </w:r>
          </w:p>
        </w:tc>
      </w:tr>
      <w:tr w:rsidR="00C46EAA" w:rsidRPr="00C46EAA" w:rsidTr="006E7B23">
        <w:trPr>
          <w:cantSplit/>
        </w:trPr>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9.</w:t>
            </w:r>
          </w:p>
        </w:tc>
        <w:tc>
          <w:tcPr>
            <w:tcW w:w="8208" w:type="dxa"/>
          </w:tcPr>
          <w:p w:rsidR="00C46EAA" w:rsidRPr="00C46EAA" w:rsidRDefault="00C46EAA" w:rsidP="00C46EAA">
            <w:pPr>
              <w:autoSpaceDE w:val="0"/>
              <w:autoSpaceDN w:val="0"/>
              <w:adjustRightInd w:val="0"/>
              <w:rPr>
                <w:rFonts w:cs="Arial"/>
                <w:snapToGrid w:val="0"/>
                <w:lang w:val="de-DE" w:eastAsia="de-DE" w:bidi="de-DE"/>
              </w:rPr>
            </w:pPr>
            <w:r w:rsidRPr="00C46EAA">
              <w:rPr>
                <w:rFonts w:eastAsia="Calibri"/>
                <w:snapToGrid w:val="0"/>
                <w:lang w:val="de-DE" w:eastAsia="de-DE" w:bidi="de-DE"/>
              </w:rPr>
              <w:t>Erläuterungen zu Zeichnungen sind zu klären</w:t>
            </w:r>
          </w:p>
          <w:p w:rsidR="00C46EAA" w:rsidRPr="00C46EAA" w:rsidRDefault="005E173F" w:rsidP="00C46EAA">
            <w:pPr>
              <w:autoSpaceDE w:val="0"/>
              <w:autoSpaceDN w:val="0"/>
              <w:adjustRightInd w:val="0"/>
              <w:rPr>
                <w:rFonts w:cs="Arial"/>
                <w:snapToGrid w:val="0"/>
                <w:lang w:val="de-DE" w:eastAsia="de-DE" w:bidi="de-DE"/>
              </w:rPr>
            </w:pPr>
            <w:r>
              <w:rPr>
                <w:rFonts w:eastAsia="Calibri"/>
                <w:i/>
                <w:lang w:val="de-DE" w:eastAsia="de-DE" w:bidi="de-DE"/>
              </w:rPr>
              <w:t>vom f</w:t>
            </w:r>
            <w:r w:rsidR="00C46EAA" w:rsidRPr="00C46EAA">
              <w:rPr>
                <w:rFonts w:eastAsia="Calibri"/>
                <w:i/>
                <w:lang w:val="de-DE" w:eastAsia="de-DE" w:bidi="de-DE"/>
              </w:rPr>
              <w:t>ührenden Sachverständigen geliefert</w:t>
            </w:r>
          </w:p>
        </w:tc>
      </w:tr>
    </w:tbl>
    <w:p w:rsidR="00C46EAA" w:rsidRPr="00C46EAA" w:rsidRDefault="00C46EAA" w:rsidP="00C46EAA">
      <w:pPr>
        <w:rPr>
          <w:rFonts w:cs="Arial"/>
          <w:lang w:eastAsia="de-DE" w:bidi="de-DE"/>
        </w:rPr>
      </w:pPr>
    </w:p>
    <w:p w:rsidR="00C46EAA" w:rsidRPr="00C46EAA" w:rsidRDefault="00C46EAA" w:rsidP="00C46EAA">
      <w:pPr>
        <w:keepNext/>
        <w:rPr>
          <w:rFonts w:cs="Arial"/>
          <w:lang w:val="de-DE" w:eastAsia="de-DE" w:bidi="de-DE"/>
        </w:rPr>
      </w:pPr>
      <w:r w:rsidRPr="00C46EAA">
        <w:rPr>
          <w:rFonts w:ascii="Calibri" w:eastAsia="Calibri" w:hAnsi="Calibri"/>
          <w:sz w:val="22"/>
          <w:szCs w:val="22"/>
          <w:lang w:val="de-DE" w:eastAsia="de-DE" w:bidi="de-DE"/>
        </w:rPr>
        <w:tab/>
      </w:r>
      <w:r w:rsidRPr="00C46EAA">
        <w:rPr>
          <w:rFonts w:eastAsia="Calibri"/>
          <w:lang w:val="de-DE" w:eastAsia="de-DE" w:bidi="de-DE"/>
        </w:rPr>
        <w:t>b)</w:t>
      </w:r>
      <w:r w:rsidRPr="00C46EAA">
        <w:rPr>
          <w:rFonts w:ascii="Calibri" w:eastAsia="Calibri" w:hAnsi="Calibri"/>
          <w:sz w:val="22"/>
          <w:szCs w:val="22"/>
          <w:lang w:val="de-DE" w:eastAsia="de-DE" w:bidi="de-DE"/>
        </w:rPr>
        <w:tab/>
      </w:r>
      <w:r w:rsidRPr="00C46EAA">
        <w:rPr>
          <w:rFonts w:eastAsia="Calibri"/>
          <w:lang w:val="de-DE" w:eastAsia="de-DE" w:bidi="de-DE"/>
        </w:rPr>
        <w:t>Vom TC-EDC im März 2013 vorgeschlagene Änderungen, die in die dem TC vorgelegten Prüfungsrichtlinien aufzunehmen sind:</w:t>
      </w:r>
    </w:p>
    <w:p w:rsidR="00C46EAA" w:rsidRPr="00C46EAA" w:rsidRDefault="00C46EAA" w:rsidP="00C46EAA">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5974F5" w:rsidTr="006E7B23">
        <w:tc>
          <w:tcPr>
            <w:tcW w:w="1573" w:type="dxa"/>
          </w:tcPr>
          <w:p w:rsidR="00C46EAA" w:rsidRPr="00C46EAA" w:rsidRDefault="00C46EAA" w:rsidP="00C46EAA">
            <w:pPr>
              <w:keepNext/>
              <w:jc w:val="left"/>
              <w:rPr>
                <w:rFonts w:cs="Arial"/>
                <w:lang w:val="de-DE" w:eastAsia="de-DE" w:bidi="de-DE"/>
              </w:rPr>
            </w:pPr>
            <w:r w:rsidRPr="00C46EAA">
              <w:rPr>
                <w:rFonts w:eastAsia="Calibri"/>
                <w:lang w:val="de-DE" w:eastAsia="de-DE" w:bidi="de-DE"/>
              </w:rPr>
              <w:t>Merkm. 8, 19, 31</w:t>
            </w:r>
          </w:p>
        </w:tc>
        <w:tc>
          <w:tcPr>
            <w:tcW w:w="8208" w:type="dxa"/>
          </w:tcPr>
          <w:p w:rsidR="00C46EAA" w:rsidRPr="00C46EAA" w:rsidRDefault="00C46EAA" w:rsidP="004A72DF">
            <w:pPr>
              <w:keepNext/>
              <w:autoSpaceDE w:val="0"/>
              <w:autoSpaceDN w:val="0"/>
              <w:adjustRightInd w:val="0"/>
              <w:rPr>
                <w:rFonts w:cs="Arial"/>
                <w:snapToGrid w:val="0"/>
                <w:lang w:val="de-DE" w:eastAsia="de-DE" w:bidi="de-DE"/>
              </w:rPr>
            </w:pPr>
            <w:r w:rsidRPr="00C46EAA">
              <w:rPr>
                <w:rFonts w:eastAsia="Calibri"/>
                <w:snapToGrid w:val="0"/>
                <w:lang w:val="de-DE" w:eastAsia="de-DE" w:bidi="de-DE"/>
              </w:rPr>
              <w:t xml:space="preserve">sollte lauten „Verhältnis: Länge/Breite“ und es sollte die Stufen (1) sehr </w:t>
            </w:r>
            <w:r w:rsidR="004A72DF">
              <w:rPr>
                <w:rFonts w:eastAsia="Calibri"/>
                <w:snapToGrid w:val="0"/>
                <w:lang w:val="de-DE" w:eastAsia="de-DE" w:bidi="de-DE"/>
              </w:rPr>
              <w:t>klein</w:t>
            </w:r>
            <w:r w:rsidRPr="00C46EAA">
              <w:rPr>
                <w:rFonts w:eastAsia="Calibri"/>
                <w:snapToGrid w:val="0"/>
                <w:lang w:val="de-DE" w:eastAsia="de-DE" w:bidi="de-DE"/>
              </w:rPr>
              <w:t xml:space="preserve"> bis (9) sehr </w:t>
            </w:r>
            <w:r w:rsidR="004A72DF">
              <w:rPr>
                <w:rFonts w:eastAsia="Calibri"/>
                <w:snapToGrid w:val="0"/>
                <w:lang w:val="de-DE" w:eastAsia="de-DE" w:bidi="de-DE"/>
              </w:rPr>
              <w:t>groß</w:t>
            </w:r>
            <w:r w:rsidRPr="00C46EAA">
              <w:rPr>
                <w:rFonts w:eastAsia="Calibri"/>
                <w:snapToGrid w:val="0"/>
                <w:lang w:val="de-DE" w:eastAsia="de-DE" w:bidi="de-DE"/>
              </w:rPr>
              <w:t xml:space="preserve"> geben und die Erläuterungen zu den Merkmalen sollten entsprechend geändert werden</w:t>
            </w:r>
          </w:p>
        </w:tc>
      </w:tr>
      <w:tr w:rsidR="00C46EAA" w:rsidRPr="005974F5" w:rsidTr="006E7B23">
        <w:tc>
          <w:tcPr>
            <w:tcW w:w="1573" w:type="dxa"/>
          </w:tcPr>
          <w:p w:rsidR="00C46EAA" w:rsidRPr="00C46EAA" w:rsidRDefault="00C46EAA" w:rsidP="00C46EAA">
            <w:pPr>
              <w:keepNext/>
              <w:jc w:val="left"/>
              <w:rPr>
                <w:rFonts w:cs="Arial"/>
                <w:lang w:val="de-DE" w:eastAsia="de-DE" w:bidi="de-DE"/>
              </w:rPr>
            </w:pPr>
            <w:r w:rsidRPr="00C46EAA">
              <w:rPr>
                <w:rFonts w:eastAsia="Calibri"/>
                <w:lang w:val="de-DE" w:eastAsia="de-DE" w:bidi="de-DE"/>
              </w:rPr>
              <w:t>Merkm. 30</w:t>
            </w:r>
          </w:p>
        </w:tc>
        <w:tc>
          <w:tcPr>
            <w:tcW w:w="8208" w:type="dxa"/>
          </w:tcPr>
          <w:p w:rsidR="00C46EAA" w:rsidRPr="00C46EAA" w:rsidRDefault="00C46EAA" w:rsidP="00C46EAA">
            <w:pPr>
              <w:keepNext/>
              <w:autoSpaceDE w:val="0"/>
              <w:autoSpaceDN w:val="0"/>
              <w:adjustRightInd w:val="0"/>
              <w:rPr>
                <w:rFonts w:cs="Arial"/>
                <w:snapToGrid w:val="0"/>
                <w:lang w:val="de-DE" w:eastAsia="de-DE" w:bidi="de-DE"/>
              </w:rPr>
            </w:pPr>
            <w:r w:rsidRPr="00C46EAA">
              <w:rPr>
                <w:rFonts w:eastAsia="Calibri"/>
                <w:snapToGrid w:val="0"/>
                <w:lang w:val="de-DE" w:eastAsia="de-DE" w:bidi="de-DE"/>
              </w:rPr>
              <w:t>dieselben Beipielssorten wie für Merkmale 8 und 17 anführen</w:t>
            </w:r>
          </w:p>
        </w:tc>
      </w:tr>
      <w:tr w:rsidR="00C46EAA" w:rsidRPr="00C46EAA" w:rsidTr="006E7B23">
        <w:tc>
          <w:tcPr>
            <w:tcW w:w="1573" w:type="dxa"/>
          </w:tcPr>
          <w:p w:rsidR="00C46EAA" w:rsidRPr="00C46EAA" w:rsidRDefault="00C46EAA" w:rsidP="00C46EAA">
            <w:pPr>
              <w:keepNext/>
              <w:jc w:val="left"/>
              <w:rPr>
                <w:rFonts w:cs="Arial"/>
                <w:lang w:val="de-DE" w:eastAsia="de-DE" w:bidi="de-DE"/>
              </w:rPr>
            </w:pPr>
            <w:r w:rsidRPr="00C46EAA">
              <w:rPr>
                <w:rFonts w:eastAsia="Calibri"/>
                <w:lang w:val="de-DE" w:eastAsia="de-DE" w:bidi="de-DE"/>
              </w:rPr>
              <w:t>Merkm. 39</w:t>
            </w:r>
          </w:p>
        </w:tc>
        <w:tc>
          <w:tcPr>
            <w:tcW w:w="8208" w:type="dxa"/>
          </w:tcPr>
          <w:p w:rsidR="00C46EAA" w:rsidRPr="00C46EAA" w:rsidRDefault="00C46EAA" w:rsidP="00C46EAA">
            <w:pPr>
              <w:keepNext/>
              <w:autoSpaceDE w:val="0"/>
              <w:autoSpaceDN w:val="0"/>
              <w:adjustRightInd w:val="0"/>
              <w:rPr>
                <w:rFonts w:cs="Arial"/>
                <w:snapToGrid w:val="0"/>
                <w:lang w:val="de-DE" w:eastAsia="de-DE" w:bidi="de-DE"/>
              </w:rPr>
            </w:pPr>
            <w:r w:rsidRPr="00C46EAA">
              <w:rPr>
                <w:rFonts w:eastAsia="Calibri"/>
                <w:snapToGrid w:val="0"/>
                <w:lang w:val="de-DE" w:eastAsia="de-DE" w:bidi="de-DE"/>
              </w:rPr>
              <w:t>vor Merkmal 36 ziehen</w:t>
            </w:r>
          </w:p>
        </w:tc>
      </w:tr>
      <w:tr w:rsidR="00C46EAA" w:rsidRPr="005974F5" w:rsidTr="006E7B23">
        <w:tc>
          <w:tcPr>
            <w:tcW w:w="1573" w:type="dxa"/>
          </w:tcPr>
          <w:p w:rsidR="00C46EAA" w:rsidRPr="00C46EAA" w:rsidRDefault="00C46EAA" w:rsidP="00C46EAA">
            <w:pPr>
              <w:keepNext/>
              <w:jc w:val="left"/>
              <w:rPr>
                <w:rFonts w:cs="Arial"/>
                <w:lang w:val="de-DE" w:eastAsia="de-DE" w:bidi="de-DE"/>
              </w:rPr>
            </w:pPr>
            <w:r w:rsidRPr="00C46EAA">
              <w:rPr>
                <w:rFonts w:eastAsia="Calibri"/>
                <w:lang w:val="de-DE" w:eastAsia="de-DE" w:bidi="de-DE"/>
              </w:rPr>
              <w:t>Merkm. 42</w:t>
            </w:r>
          </w:p>
        </w:tc>
        <w:tc>
          <w:tcPr>
            <w:tcW w:w="8208" w:type="dxa"/>
          </w:tcPr>
          <w:p w:rsidR="00C46EAA" w:rsidRPr="00C46EAA" w:rsidRDefault="00C46EAA" w:rsidP="00C46EAA">
            <w:pPr>
              <w:keepNext/>
              <w:autoSpaceDE w:val="0"/>
              <w:autoSpaceDN w:val="0"/>
              <w:adjustRightInd w:val="0"/>
              <w:rPr>
                <w:rFonts w:cs="Arial"/>
                <w:snapToGrid w:val="0"/>
                <w:lang w:val="de-DE" w:eastAsia="de-DE" w:bidi="de-DE"/>
              </w:rPr>
            </w:pPr>
            <w:r w:rsidRPr="00C46EAA">
              <w:rPr>
                <w:rFonts w:eastAsia="Calibri"/>
                <w:snapToGrid w:val="0"/>
                <w:lang w:val="de-DE" w:eastAsia="de-DE" w:bidi="de-DE"/>
              </w:rPr>
              <w:t>sollte Noten 1 und 2 statt 1 und 9 haben</w:t>
            </w:r>
          </w:p>
        </w:tc>
      </w:tr>
      <w:tr w:rsidR="00C46EAA" w:rsidRPr="005974F5" w:rsidTr="006E7B23">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Merkm. 44</w:t>
            </w:r>
          </w:p>
        </w:tc>
        <w:tc>
          <w:tcPr>
            <w:tcW w:w="8208" w:type="dxa"/>
          </w:tcPr>
          <w:p w:rsidR="00C46EAA" w:rsidRPr="00C46EAA" w:rsidRDefault="00C46EAA" w:rsidP="00C46EAA">
            <w:pPr>
              <w:autoSpaceDE w:val="0"/>
              <w:autoSpaceDN w:val="0"/>
              <w:adjustRightInd w:val="0"/>
              <w:rPr>
                <w:rFonts w:cs="Arial"/>
                <w:snapToGrid w:val="0"/>
                <w:lang w:val="de-DE" w:eastAsia="de-DE" w:bidi="de-DE"/>
              </w:rPr>
            </w:pPr>
            <w:r w:rsidRPr="00C46EAA">
              <w:rPr>
                <w:rFonts w:eastAsia="Calibri"/>
                <w:snapToGrid w:val="0"/>
                <w:lang w:val="de-DE" w:eastAsia="de-DE" w:bidi="de-DE"/>
              </w:rPr>
              <w:t xml:space="preserve">sollte lauten </w:t>
            </w:r>
            <w:r w:rsidRPr="00C46EAA">
              <w:rPr>
                <w:rFonts w:eastAsia="Calibri"/>
                <w:szCs w:val="16"/>
                <w:lang w:val="de-DE" w:eastAsia="de-DE" w:bidi="de-DE"/>
              </w:rPr>
              <w:t>„Zeitpunkt der ersten Blüte“</w:t>
            </w:r>
          </w:p>
        </w:tc>
      </w:tr>
      <w:tr w:rsidR="00C46EAA" w:rsidRPr="00C46EAA" w:rsidTr="006E7B23">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30</w:t>
            </w:r>
          </w:p>
        </w:tc>
        <w:tc>
          <w:tcPr>
            <w:tcW w:w="8208" w:type="dxa"/>
          </w:tcPr>
          <w:p w:rsidR="00C46EAA" w:rsidRPr="00C46EAA" w:rsidRDefault="00C46EAA" w:rsidP="00C46EAA">
            <w:pPr>
              <w:autoSpaceDE w:val="0"/>
              <w:autoSpaceDN w:val="0"/>
              <w:adjustRightInd w:val="0"/>
              <w:rPr>
                <w:rFonts w:cs="Arial"/>
                <w:snapToGrid w:val="0"/>
                <w:lang w:val="de-DE" w:eastAsia="de-DE" w:bidi="de-DE"/>
              </w:rPr>
            </w:pPr>
            <w:r w:rsidRPr="00C46EAA">
              <w:rPr>
                <w:rFonts w:eastAsia="Calibri"/>
                <w:snapToGrid w:val="0"/>
                <w:lang w:val="de-DE" w:eastAsia="de-DE" w:bidi="de-DE"/>
              </w:rPr>
              <w:t>prüfen, ob Erläuterung zu 30 auch auf Merkmale 7 und 18 zutrifft</w:t>
            </w:r>
          </w:p>
          <w:p w:rsidR="00C46EAA" w:rsidRPr="00C46EAA" w:rsidRDefault="00C46EAA" w:rsidP="00C46EAA">
            <w:pPr>
              <w:autoSpaceDE w:val="0"/>
              <w:autoSpaceDN w:val="0"/>
              <w:adjustRightInd w:val="0"/>
              <w:rPr>
                <w:rFonts w:cs="Arial"/>
                <w:i/>
                <w:snapToGrid w:val="0"/>
                <w:lang w:val="de-DE" w:eastAsia="de-DE" w:bidi="de-DE"/>
              </w:rPr>
            </w:pPr>
            <w:r w:rsidRPr="00C46EAA">
              <w:rPr>
                <w:rFonts w:eastAsia="Calibri"/>
                <w:i/>
                <w:snapToGrid w:val="0"/>
                <w:lang w:val="de-DE" w:eastAsia="de-DE" w:bidi="de-DE"/>
              </w:rPr>
              <w:t>Führender Sachverständiger: ja</w:t>
            </w:r>
          </w:p>
        </w:tc>
      </w:tr>
      <w:tr w:rsidR="00C46EAA" w:rsidRPr="00C46EAA" w:rsidTr="006E7B23">
        <w:tc>
          <w:tcPr>
            <w:tcW w:w="1573" w:type="dxa"/>
          </w:tcPr>
          <w:p w:rsidR="00C46EAA" w:rsidRPr="00C46EAA" w:rsidRDefault="00C46EAA" w:rsidP="00C46EAA">
            <w:pPr>
              <w:jc w:val="left"/>
              <w:rPr>
                <w:rFonts w:cs="Arial"/>
                <w:lang w:val="de-DE" w:eastAsia="de-DE" w:bidi="de-DE"/>
              </w:rPr>
            </w:pPr>
            <w:r w:rsidRPr="00C46EAA">
              <w:rPr>
                <w:rFonts w:eastAsia="Calibri"/>
                <w:lang w:val="de-DE" w:eastAsia="de-DE" w:bidi="de-DE"/>
              </w:rPr>
              <w:t>Zu 4, 16, 28</w:t>
            </w:r>
          </w:p>
        </w:tc>
        <w:tc>
          <w:tcPr>
            <w:tcW w:w="8208" w:type="dxa"/>
          </w:tcPr>
          <w:p w:rsidR="00C46EAA" w:rsidRPr="00C46EAA" w:rsidRDefault="00C46EAA" w:rsidP="00C46EAA">
            <w:pPr>
              <w:autoSpaceDE w:val="0"/>
              <w:autoSpaceDN w:val="0"/>
              <w:adjustRightInd w:val="0"/>
              <w:rPr>
                <w:rFonts w:cs="Arial"/>
                <w:snapToGrid w:val="0"/>
                <w:lang w:val="de-DE" w:eastAsia="de-DE" w:bidi="de-DE"/>
              </w:rPr>
            </w:pPr>
            <w:r w:rsidRPr="00C46EAA">
              <w:rPr>
                <w:rFonts w:eastAsia="Calibri"/>
                <w:snapToGrid w:val="0"/>
                <w:lang w:val="de-DE" w:eastAsia="de-DE" w:bidi="de-DE"/>
              </w:rPr>
              <w:t>prüfen, ob Erläuterung zu 4, 16, 28 auch auf Merkmal 43 zutrifft</w:t>
            </w:r>
          </w:p>
          <w:p w:rsidR="00C46EAA" w:rsidRPr="00C46EAA" w:rsidRDefault="00C46EAA" w:rsidP="00C46EAA">
            <w:pPr>
              <w:autoSpaceDE w:val="0"/>
              <w:autoSpaceDN w:val="0"/>
              <w:adjustRightInd w:val="0"/>
              <w:rPr>
                <w:rFonts w:cs="Arial"/>
                <w:i/>
                <w:snapToGrid w:val="0"/>
                <w:lang w:val="de-DE" w:eastAsia="de-DE" w:bidi="de-DE"/>
              </w:rPr>
            </w:pPr>
            <w:r w:rsidRPr="00C46EAA">
              <w:rPr>
                <w:rFonts w:eastAsia="Calibri"/>
                <w:i/>
                <w:snapToGrid w:val="0"/>
                <w:lang w:val="de-DE" w:eastAsia="de-DE" w:bidi="de-DE"/>
              </w:rPr>
              <w:t>Führender Sachverständiger: ja</w:t>
            </w:r>
          </w:p>
        </w:tc>
      </w:tr>
    </w:tbl>
    <w:p w:rsidR="00C46EAA" w:rsidRPr="00C46EAA" w:rsidRDefault="00C46EAA" w:rsidP="00C46EAA">
      <w:pPr>
        <w:rPr>
          <w:rFonts w:cs="Arial"/>
          <w:lang w:eastAsia="de-DE" w:bidi="de-DE"/>
        </w:rPr>
      </w:pPr>
    </w:p>
    <w:p w:rsidR="00C46EAA" w:rsidRPr="00C46EAA" w:rsidRDefault="00C46EAA" w:rsidP="00C46EAA">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46EAA" w:rsidRPr="00C46EAA" w:rsidTr="006E7B23">
        <w:trPr>
          <w:cantSplit/>
          <w:trHeight w:val="277"/>
        </w:trPr>
        <w:tc>
          <w:tcPr>
            <w:tcW w:w="4309" w:type="dxa"/>
            <w:shd w:val="clear" w:color="auto" w:fill="D9D9D9"/>
            <w:vAlign w:val="center"/>
          </w:tcPr>
          <w:p w:rsidR="00C46EAA" w:rsidRPr="00C46EAA" w:rsidRDefault="00C46EAA" w:rsidP="00C46EAA">
            <w:pPr>
              <w:keepNext/>
              <w:rPr>
                <w:caps/>
                <w:lang w:val="de-DE" w:eastAsia="de-DE" w:bidi="de-DE"/>
              </w:rPr>
            </w:pPr>
            <w:r w:rsidRPr="00C46EAA">
              <w:rPr>
                <w:rFonts w:eastAsia="Calibri"/>
                <w:lang w:val="de-DE" w:eastAsia="de-DE" w:bidi="de-DE"/>
              </w:rPr>
              <w:t>Kumquat (</w:t>
            </w:r>
            <w:r w:rsidRPr="00C46EAA">
              <w:rPr>
                <w:rFonts w:eastAsia="Calibri"/>
                <w:i/>
                <w:lang w:val="de-DE" w:eastAsia="de-DE" w:bidi="de-DE"/>
              </w:rPr>
              <w:t>Fortunella</w:t>
            </w:r>
            <w:r w:rsidRPr="00C46EAA">
              <w:rPr>
                <w:rFonts w:eastAsia="Calibri"/>
                <w:lang w:val="de-DE" w:eastAsia="de-DE" w:bidi="de-DE"/>
              </w:rPr>
              <w:t xml:space="preserve"> Swingle)</w:t>
            </w:r>
          </w:p>
        </w:tc>
        <w:tc>
          <w:tcPr>
            <w:tcW w:w="1984" w:type="dxa"/>
            <w:shd w:val="clear" w:color="auto" w:fill="D9D9D9"/>
            <w:vAlign w:val="center"/>
          </w:tcPr>
          <w:p w:rsidR="00C46EAA" w:rsidRPr="00C46EAA" w:rsidRDefault="00C46EAA" w:rsidP="00C46EAA">
            <w:pPr>
              <w:keepNext/>
              <w:tabs>
                <w:tab w:val="left" w:pos="5245"/>
                <w:tab w:val="left" w:pos="7008"/>
              </w:tabs>
              <w:jc w:val="left"/>
              <w:rPr>
                <w:rFonts w:cs="Arial"/>
                <w:lang w:val="de-DE" w:eastAsia="de-DE" w:bidi="de-DE"/>
              </w:rPr>
            </w:pPr>
            <w:r w:rsidRPr="00C46EAA">
              <w:rPr>
                <w:rFonts w:eastAsia="Calibri"/>
                <w:caps/>
                <w:color w:val="000000"/>
                <w:lang w:val="de-DE" w:eastAsia="de-DE" w:bidi="de-DE"/>
              </w:rPr>
              <w:t>TG/FORTU(proj.4)</w:t>
            </w:r>
          </w:p>
        </w:tc>
      </w:tr>
    </w:tbl>
    <w:p w:rsidR="00C46EAA" w:rsidRPr="00C46EAA" w:rsidRDefault="00C46EAA" w:rsidP="00C46EAA">
      <w:pPr>
        <w:keepNext/>
        <w:rPr>
          <w:rFonts w:cs="Arial"/>
          <w:lang w:eastAsia="de-DE" w:bidi="de-DE"/>
        </w:rPr>
      </w:pPr>
    </w:p>
    <w:p w:rsidR="00C46EAA" w:rsidRPr="00C46EAA" w:rsidRDefault="00397359" w:rsidP="00C46EAA">
      <w:pPr>
        <w:keepNext/>
        <w:ind w:firstLine="567"/>
        <w:rPr>
          <w:rFonts w:cs="Arial"/>
          <w:lang w:val="de-DE" w:eastAsia="de-DE" w:bidi="de-DE"/>
        </w:rPr>
      </w:pPr>
      <w:r w:rsidRPr="00C46EAA">
        <w:rPr>
          <w:rFonts w:eastAsia="Calibri"/>
          <w:lang w:val="de-DE" w:eastAsia="de-DE" w:bidi="de-DE"/>
        </w:rPr>
        <w:t xml:space="preserve">Folgende Tabelle enthält die Anmerkungen des Erweiterten Redaktionsausschusses auf seinen </w:t>
      </w:r>
      <w:r>
        <w:rPr>
          <w:rFonts w:eastAsia="Calibri"/>
          <w:lang w:val="de-DE" w:eastAsia="de-DE" w:bidi="de-DE"/>
        </w:rPr>
        <w:t>Sitzungen</w:t>
      </w:r>
      <w:r w:rsidRPr="00C46EAA">
        <w:rPr>
          <w:rFonts w:eastAsia="Calibri"/>
          <w:lang w:val="de-DE" w:eastAsia="de-DE" w:bidi="de-DE"/>
        </w:rPr>
        <w:t xml:space="preserve"> vom 9. und 10. Januar 2013. Falls nicht anders angegeben</w:t>
      </w:r>
      <w:r>
        <w:rPr>
          <w:rFonts w:eastAsia="Calibri"/>
          <w:lang w:val="de-DE" w:eastAsia="de-DE" w:bidi="de-DE"/>
        </w:rPr>
        <w:t>,</w:t>
      </w:r>
      <w:r w:rsidRPr="00C46EAA">
        <w:rPr>
          <w:rFonts w:eastAsia="Calibri"/>
          <w:lang w:val="de-DE" w:eastAsia="de-DE" w:bidi="de-DE"/>
        </w:rPr>
        <w:t xml:space="preserve"> sind alle Anmerkungen bereits in dem dem TC vorgelegten Entwurf </w:t>
      </w:r>
      <w:r>
        <w:rPr>
          <w:rFonts w:eastAsia="Calibri"/>
          <w:lang w:val="de-DE" w:eastAsia="de-DE" w:bidi="de-DE"/>
        </w:rPr>
        <w:t>der</w:t>
      </w:r>
      <w:r w:rsidRPr="00C46EAA">
        <w:rPr>
          <w:rFonts w:eastAsia="Calibri"/>
          <w:lang w:val="de-DE" w:eastAsia="de-DE" w:bidi="de-DE"/>
        </w:rPr>
        <w:t xml:space="preserve"> Prüfungsrichtlinie</w:t>
      </w:r>
      <w:r>
        <w:rPr>
          <w:rFonts w:eastAsia="Calibri"/>
          <w:lang w:val="de-DE" w:eastAsia="de-DE" w:bidi="de-DE"/>
        </w:rPr>
        <w:t>n</w:t>
      </w:r>
      <w:r w:rsidRPr="00C46EAA">
        <w:rPr>
          <w:rFonts w:eastAsia="Calibri"/>
          <w:lang w:val="de-DE" w:eastAsia="de-DE" w:bidi="de-DE"/>
        </w:rPr>
        <w:t xml:space="preserve"> enthalten </w:t>
      </w:r>
      <w:r w:rsidR="00C46EAA" w:rsidRPr="00C46EAA">
        <w:rPr>
          <w:rFonts w:eastAsia="Calibri"/>
          <w:lang w:val="de-DE" w:eastAsia="de-DE" w:bidi="de-DE"/>
        </w:rPr>
        <w:t xml:space="preserve">(Dokument </w:t>
      </w:r>
      <w:r w:rsidR="00C46EAA" w:rsidRPr="00C46EAA">
        <w:rPr>
          <w:rFonts w:eastAsia="Calibri"/>
          <w:color w:val="000000"/>
          <w:lang w:val="de-DE" w:eastAsia="de-DE" w:bidi="de-DE"/>
        </w:rPr>
        <w:t>TG/FORTU(proj.4)</w:t>
      </w:r>
      <w:r w:rsidR="00C46EAA" w:rsidRPr="00C46EAA">
        <w:rPr>
          <w:rFonts w:eastAsia="Calibri"/>
          <w:lang w:val="de-DE" w:eastAsia="de-DE" w:bidi="de-DE"/>
        </w:rPr>
        <w:t>):</w:t>
      </w:r>
    </w:p>
    <w:p w:rsidR="00C46EAA" w:rsidRPr="00C46EAA" w:rsidRDefault="00C46EAA" w:rsidP="00C46EAA">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Deckblatt</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xml:space="preserve">streichen </w:t>
            </w:r>
            <w:r w:rsidRPr="00C46EAA">
              <w:rPr>
                <w:rFonts w:eastAsia="Calibri"/>
                <w:i/>
                <w:lang w:val="de-DE" w:eastAsia="de-DE" w:bidi="de-DE"/>
              </w:rPr>
              <w:t>Citrus japonica</w:t>
            </w:r>
            <w:r w:rsidRPr="00C46EAA">
              <w:rPr>
                <w:rFonts w:eastAsia="Calibri"/>
                <w:lang w:val="de-DE" w:eastAsia="de-DE" w:bidi="de-DE"/>
              </w:rPr>
              <w:t xml:space="preserve"> Thunb., da es ein Synonym für </w:t>
            </w:r>
            <w:r w:rsidRPr="00C46EAA">
              <w:rPr>
                <w:rFonts w:eastAsia="Calibri"/>
                <w:i/>
                <w:lang w:val="de-DE" w:eastAsia="de-DE" w:bidi="de-DE"/>
              </w:rPr>
              <w:t>Fortunella japonica</w:t>
            </w:r>
            <w:r w:rsidRPr="00C46EAA">
              <w:rPr>
                <w:rFonts w:eastAsia="Calibri"/>
                <w:lang w:val="de-DE" w:eastAsia="de-DE" w:bidi="de-DE"/>
              </w:rPr>
              <w:t xml:space="preserve"> ist, die zur Gattung </w:t>
            </w:r>
            <w:r w:rsidRPr="00C46EAA">
              <w:rPr>
                <w:rFonts w:eastAsia="Calibri"/>
                <w:i/>
                <w:lang w:val="de-DE" w:eastAsia="de-DE" w:bidi="de-DE"/>
              </w:rPr>
              <w:t>‘Fortunella’</w:t>
            </w:r>
            <w:r w:rsidRPr="00C46EAA">
              <w:rPr>
                <w:rFonts w:eastAsia="Calibri"/>
                <w:lang w:val="de-DE" w:eastAsia="de-DE" w:bidi="de-DE"/>
              </w:rPr>
              <w:t xml:space="preserve"> gehört</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6</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Stufe 1 sollte „keine oder sehr wenige“ heißen</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9</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Stufe 2 soll „schmal elliptisch“ lauten</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10</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Stufen folgendermaßen neu anordnen:  (1) stumpf, (2) spitz, (3) mit aufgesetzter Spitze</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18</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es sollte die Noten (3) niedrig, (5) mittel und (7) hoch geben</w:t>
            </w:r>
          </w:p>
          <w:p w:rsidR="00C46EAA" w:rsidRPr="00C46EAA" w:rsidRDefault="00C46EAA" w:rsidP="00C46EAA">
            <w:pPr>
              <w:rPr>
                <w:rFonts w:cs="Arial"/>
                <w:lang w:val="de-DE" w:eastAsia="de-DE" w:bidi="de-DE"/>
              </w:rPr>
            </w:pPr>
            <w:r w:rsidRPr="00C46EAA">
              <w:rPr>
                <w:rFonts w:eastAsia="Calibri"/>
                <w:lang w:val="de-DE" w:eastAsia="de-DE" w:bidi="de-DE"/>
              </w:rPr>
              <w:t>- prüfen, ob (+) und Erläuterung dazu, wie das Gewicht zu erfassen ist, hinzuzufügen ist</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war einverstanden und lieferte neue Erläuterung</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20</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prüfen, ob als PQ anzugeben</w:t>
            </w:r>
          </w:p>
          <w:p w:rsidR="00C46EAA" w:rsidRPr="00C46EAA" w:rsidRDefault="00C46EAA" w:rsidP="00C46EAA">
            <w:pPr>
              <w:rPr>
                <w:rFonts w:cs="Arial"/>
                <w:lang w:val="de-DE" w:eastAsia="de-DE" w:bidi="de-DE"/>
              </w:rPr>
            </w:pPr>
            <w:r w:rsidRPr="00C46EAA">
              <w:rPr>
                <w:rFonts w:eastAsia="Calibri"/>
                <w:i/>
                <w:lang w:val="de-DE" w:eastAsia="de-DE" w:bidi="de-DE"/>
              </w:rPr>
              <w:t>Führender Sachverständiger:  ja, es ist PQ</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21</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bei Stufen 1 und 5 „sehr“ hinzufügen</w:t>
            </w:r>
          </w:p>
          <w:p w:rsidR="00C46EAA" w:rsidRPr="00C46EAA" w:rsidRDefault="00C46EAA" w:rsidP="00C46EAA">
            <w:pPr>
              <w:rPr>
                <w:i/>
                <w:lang w:val="de-DE" w:eastAsia="de-DE" w:bidi="de-DE"/>
              </w:rPr>
            </w:pPr>
            <w:r w:rsidRPr="00C46EAA">
              <w:rPr>
                <w:rFonts w:eastAsia="Calibri"/>
                <w:i/>
                <w:lang w:val="de-DE" w:eastAsia="de-DE" w:bidi="de-DE"/>
              </w:rPr>
              <w:t xml:space="preserve">Führender Sachverständiger: </w:t>
            </w:r>
            <w:r w:rsidRPr="00C46EAA">
              <w:rPr>
                <w:rFonts w:eastAsia="Calibri" w:hint="eastAsia"/>
                <w:i/>
                <w:lang w:val="de-DE" w:eastAsia="de-DE" w:bidi="de-DE"/>
              </w:rPr>
              <w:t xml:space="preserve">Ich denke nicht, dass es erforderlich ist, </w:t>
            </w:r>
            <w:r w:rsidRPr="00C46EAA">
              <w:rPr>
                <w:rFonts w:eastAsia="Calibri"/>
                <w:i/>
                <w:lang w:val="de-DE" w:eastAsia="de-DE" w:bidi="de-DE"/>
              </w:rPr>
              <w:t>„</w:t>
            </w:r>
            <w:r w:rsidRPr="00C46EAA">
              <w:rPr>
                <w:rFonts w:eastAsia="Calibri" w:hint="eastAsia"/>
                <w:i/>
                <w:lang w:val="de-DE" w:eastAsia="de-DE" w:bidi="de-DE"/>
              </w:rPr>
              <w:t>sehr</w:t>
            </w:r>
            <w:r w:rsidRPr="00C46EAA">
              <w:rPr>
                <w:rFonts w:eastAsia="Calibri"/>
                <w:i/>
                <w:lang w:val="de-DE" w:eastAsia="de-DE" w:bidi="de-DE"/>
              </w:rPr>
              <w:t>”</w:t>
            </w:r>
            <w:r w:rsidRPr="00C46EAA">
              <w:rPr>
                <w:rFonts w:eastAsia="Calibri" w:hint="eastAsia"/>
                <w:i/>
                <w:lang w:val="de-DE" w:eastAsia="de-DE" w:bidi="de-DE"/>
              </w:rPr>
              <w:t xml:space="preserve"> hinzuzufügen. Obwohl ich annehme, dass der EDC, denkt, daß Stufen 1 bis 5 logischerweise sehr dünn, dünn, mittel, dick, sehr dick sein müssten, </w:t>
            </w:r>
            <w:r w:rsidRPr="00C46EAA">
              <w:rPr>
                <w:rFonts w:eastAsia="Calibri"/>
                <w:i/>
                <w:lang w:val="de-DE" w:eastAsia="de-DE" w:bidi="de-DE"/>
              </w:rPr>
              <w:t xml:space="preserve">macht es für </w:t>
            </w:r>
            <w:r w:rsidRPr="00C46EAA">
              <w:rPr>
                <w:rFonts w:eastAsia="Calibri" w:hint="eastAsia"/>
                <w:i/>
                <w:lang w:val="de-DE" w:eastAsia="de-DE" w:bidi="de-DE"/>
              </w:rPr>
              <w:t xml:space="preserve"> de</w:t>
            </w:r>
            <w:r w:rsidRPr="00C46EAA">
              <w:rPr>
                <w:rFonts w:eastAsia="Calibri"/>
                <w:i/>
                <w:lang w:val="de-DE" w:eastAsia="de-DE" w:bidi="de-DE"/>
              </w:rPr>
              <w:t>n</w:t>
            </w:r>
            <w:r w:rsidRPr="00C46EAA">
              <w:rPr>
                <w:rFonts w:eastAsia="Calibri" w:hint="eastAsia"/>
                <w:i/>
                <w:lang w:val="de-DE" w:eastAsia="de-DE" w:bidi="de-DE"/>
              </w:rPr>
              <w:t xml:space="preserve"> Phänotyp der Sorten</w:t>
            </w:r>
            <w:r w:rsidRPr="00C46EAA">
              <w:rPr>
                <w:rFonts w:eastAsia="Calibri"/>
                <w:i/>
                <w:lang w:val="de-DE" w:eastAsia="de-DE" w:bidi="de-DE"/>
              </w:rPr>
              <w:t xml:space="preserve"> mehr Sinn</w:t>
            </w:r>
            <w:r w:rsidRPr="00C46EAA">
              <w:rPr>
                <w:rFonts w:eastAsia="Calibri" w:hint="eastAsia"/>
                <w:i/>
                <w:lang w:val="de-DE" w:eastAsia="de-DE" w:bidi="de-DE"/>
              </w:rPr>
              <w:t>, daß die Stufen 1 bis 5 dünn, dünn bis mittel, mittel, mittel bis dick und dick lauten</w:t>
            </w:r>
            <w:r w:rsidRPr="00C46EAA">
              <w:rPr>
                <w:rFonts w:eastAsia="Calibri"/>
                <w:i/>
                <w:lang w:val="de-DE" w:eastAsia="de-DE" w:bidi="de-DE"/>
              </w:rPr>
              <w:t xml:space="preserve">. </w:t>
            </w:r>
            <w:r w:rsidRPr="00C46EAA">
              <w:rPr>
                <w:rFonts w:eastAsia="Calibri" w:hint="eastAsia"/>
                <w:i/>
                <w:lang w:val="de-DE" w:eastAsia="de-DE" w:bidi="de-DE"/>
              </w:rPr>
              <w:t xml:space="preserve">Ich würde die </w:t>
            </w:r>
            <w:r w:rsidRPr="00C46EAA">
              <w:rPr>
                <w:rFonts w:eastAsia="Calibri"/>
                <w:i/>
                <w:lang w:val="de-DE" w:eastAsia="de-DE" w:bidi="de-DE"/>
              </w:rPr>
              <w:t>ursprünglichen S</w:t>
            </w:r>
            <w:r w:rsidRPr="00C46EAA">
              <w:rPr>
                <w:rFonts w:eastAsia="Calibri" w:hint="eastAsia"/>
                <w:i/>
                <w:lang w:val="de-DE" w:eastAsia="de-DE" w:bidi="de-DE"/>
              </w:rPr>
              <w:t>tufen gerne beibehalten, da es viele Merkmale mit Stufe 1 bis Stufe 5 gibt.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Merkm. 26</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prüfen, ob Stufe 1 lauten sollte „keine oder wenige“</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einverstanden</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8.1</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das Wort „Alle“ zu Beginn aller Erläuterungen streichen</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9</w:t>
            </w:r>
          </w:p>
        </w:tc>
        <w:tc>
          <w:tcPr>
            <w:tcW w:w="8208" w:type="dxa"/>
          </w:tcPr>
          <w:p w:rsidR="00C46EAA" w:rsidRPr="00C46EAA" w:rsidRDefault="00C46EAA" w:rsidP="00C46EAA">
            <w:pPr>
              <w:tabs>
                <w:tab w:val="left" w:pos="1786"/>
              </w:tabs>
              <w:rPr>
                <w:rFonts w:cs="Arial"/>
                <w:snapToGrid w:val="0"/>
                <w:lang w:val="de-DE" w:eastAsia="de-DE" w:bidi="de-DE"/>
              </w:rPr>
            </w:pPr>
            <w:r w:rsidRPr="00C46EAA">
              <w:rPr>
                <w:rFonts w:eastAsia="Calibri"/>
                <w:snapToGrid w:val="0"/>
                <w:lang w:val="de-DE" w:eastAsia="de-DE" w:bidi="de-DE"/>
              </w:rPr>
              <w:t>Abbildung in Form eines Rasters liefern (siehe TGP/14/1)</w:t>
            </w:r>
          </w:p>
          <w:p w:rsidR="00C46EAA" w:rsidRPr="00C46EAA" w:rsidRDefault="00C46EAA" w:rsidP="005E173F">
            <w:pPr>
              <w:tabs>
                <w:tab w:val="left" w:pos="1786"/>
              </w:tabs>
              <w:rPr>
                <w:rFonts w:cs="Arial"/>
                <w:i/>
                <w:lang w:val="de-DE" w:eastAsia="de-DE" w:bidi="de-DE"/>
              </w:rPr>
            </w:pPr>
            <w:r w:rsidRPr="00C46EAA">
              <w:rPr>
                <w:rFonts w:eastAsia="Calibri"/>
                <w:i/>
                <w:snapToGrid w:val="0"/>
                <w:lang w:val="de-DE" w:eastAsia="de-DE" w:bidi="de-DE"/>
              </w:rPr>
              <w:t xml:space="preserve">vom </w:t>
            </w:r>
            <w:r w:rsidR="005E173F">
              <w:rPr>
                <w:rFonts w:eastAsia="Calibri"/>
                <w:i/>
                <w:snapToGrid w:val="0"/>
                <w:lang w:val="de-DE" w:eastAsia="de-DE" w:bidi="de-DE"/>
              </w:rPr>
              <w:t>f</w:t>
            </w:r>
            <w:r w:rsidRPr="00C46EAA">
              <w:rPr>
                <w:rFonts w:eastAsia="Calibri"/>
                <w:i/>
                <w:snapToGrid w:val="0"/>
                <w:lang w:val="de-DE" w:eastAsia="de-DE" w:bidi="de-DE"/>
              </w:rPr>
              <w:t>ührenden Sachverständigen geliefert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lastRenderedPageBreak/>
              <w:t>Zu 10</w:t>
            </w:r>
          </w:p>
        </w:tc>
        <w:tc>
          <w:tcPr>
            <w:tcW w:w="8208" w:type="dxa"/>
          </w:tcPr>
          <w:p w:rsidR="00C46EAA" w:rsidRPr="00C46EAA" w:rsidRDefault="00C46EAA" w:rsidP="00C46EAA">
            <w:pPr>
              <w:tabs>
                <w:tab w:val="left" w:pos="1786"/>
              </w:tabs>
              <w:rPr>
                <w:rFonts w:cs="Arial"/>
                <w:snapToGrid w:val="0"/>
                <w:lang w:val="de-DE" w:eastAsia="de-DE" w:bidi="de-DE"/>
              </w:rPr>
            </w:pPr>
            <w:r w:rsidRPr="00C46EAA">
              <w:rPr>
                <w:rFonts w:eastAsia="Calibri"/>
                <w:snapToGrid w:val="0"/>
                <w:lang w:val="de-DE" w:eastAsia="de-DE" w:bidi="de-DE"/>
              </w:rPr>
              <w:t>bessere Fotoaufnahmen für Stufen 1 und 3 liefern</w:t>
            </w:r>
          </w:p>
          <w:p w:rsidR="00C46EAA" w:rsidRPr="00C46EAA" w:rsidRDefault="00C46EAA" w:rsidP="005E173F">
            <w:pPr>
              <w:tabs>
                <w:tab w:val="left" w:pos="1786"/>
              </w:tabs>
              <w:rPr>
                <w:rFonts w:cs="Arial"/>
                <w:snapToGrid w:val="0"/>
                <w:lang w:val="de-DE" w:eastAsia="de-DE" w:bidi="de-DE"/>
              </w:rPr>
            </w:pPr>
            <w:r w:rsidRPr="00C46EAA">
              <w:rPr>
                <w:rFonts w:eastAsia="Calibri"/>
                <w:i/>
                <w:snapToGrid w:val="0"/>
                <w:lang w:val="de-DE" w:eastAsia="de-DE" w:bidi="de-DE"/>
              </w:rPr>
              <w:t xml:space="preserve">vom </w:t>
            </w:r>
            <w:r w:rsidR="005E173F">
              <w:rPr>
                <w:rFonts w:eastAsia="Calibri"/>
                <w:i/>
                <w:snapToGrid w:val="0"/>
                <w:lang w:val="de-DE" w:eastAsia="de-DE" w:bidi="de-DE"/>
              </w:rPr>
              <w:t>f</w:t>
            </w:r>
            <w:r w:rsidRPr="00C46EAA">
              <w:rPr>
                <w:rFonts w:eastAsia="Calibri"/>
                <w:i/>
                <w:snapToGrid w:val="0"/>
                <w:lang w:val="de-DE" w:eastAsia="de-DE" w:bidi="de-DE"/>
              </w:rPr>
              <w:t>ührenden Sachverständigen geliefert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11</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Fotoaufnahmen verbessern: kein Unterschied zwischen Stufen 2 und 3</w:t>
            </w:r>
          </w:p>
          <w:p w:rsidR="00C46EAA" w:rsidRPr="00C46EAA" w:rsidRDefault="00C46EAA" w:rsidP="005E173F">
            <w:pPr>
              <w:rPr>
                <w:rFonts w:cs="Arial"/>
                <w:lang w:val="de-DE" w:eastAsia="de-DE" w:bidi="de-DE"/>
              </w:rPr>
            </w:pPr>
            <w:r w:rsidRPr="00C46EAA">
              <w:rPr>
                <w:rFonts w:eastAsia="Calibri"/>
                <w:i/>
                <w:snapToGrid w:val="0"/>
                <w:lang w:val="de-DE" w:eastAsia="de-DE" w:bidi="de-DE"/>
              </w:rPr>
              <w:t xml:space="preserve">vom </w:t>
            </w:r>
            <w:r w:rsidR="005E173F">
              <w:rPr>
                <w:rFonts w:eastAsia="Calibri"/>
                <w:i/>
                <w:snapToGrid w:val="0"/>
                <w:lang w:val="de-DE" w:eastAsia="de-DE" w:bidi="de-DE"/>
              </w:rPr>
              <w:t>f</w:t>
            </w:r>
            <w:r w:rsidRPr="00C46EAA">
              <w:rPr>
                <w:rFonts w:eastAsia="Calibri"/>
                <w:i/>
                <w:snapToGrid w:val="0"/>
                <w:lang w:val="de-DE" w:eastAsia="de-DE" w:bidi="de-DE"/>
              </w:rPr>
              <w:t>ührenden Sachverständigen geliefert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14</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Erläuterung dazu, was mit „breitester Teil“ gemeint ist</w:t>
            </w:r>
          </w:p>
          <w:p w:rsidR="00C46EAA" w:rsidRPr="00C46EAA" w:rsidRDefault="00C46EAA" w:rsidP="005E173F">
            <w:pPr>
              <w:rPr>
                <w:rFonts w:cs="Arial"/>
                <w:lang w:val="de-DE" w:eastAsia="de-DE" w:bidi="de-DE"/>
              </w:rPr>
            </w:pPr>
            <w:r w:rsidRPr="00C46EAA">
              <w:rPr>
                <w:rFonts w:eastAsia="Calibri"/>
                <w:i/>
                <w:snapToGrid w:val="0"/>
                <w:lang w:val="de-DE" w:eastAsia="de-DE" w:bidi="de-DE"/>
              </w:rPr>
              <w:t xml:space="preserve">vom </w:t>
            </w:r>
            <w:r w:rsidR="005E173F">
              <w:rPr>
                <w:rFonts w:eastAsia="Calibri"/>
                <w:i/>
                <w:snapToGrid w:val="0"/>
                <w:lang w:val="de-DE" w:eastAsia="de-DE" w:bidi="de-DE"/>
              </w:rPr>
              <w:t>f</w:t>
            </w:r>
            <w:r w:rsidRPr="00C46EAA">
              <w:rPr>
                <w:rFonts w:eastAsia="Calibri"/>
                <w:i/>
                <w:snapToGrid w:val="0"/>
                <w:lang w:val="de-DE" w:eastAsia="de-DE" w:bidi="de-DE"/>
              </w:rPr>
              <w:t>ührenden Sachverständigen geliefert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19</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„Verhältnis Durchmesser/Höhe“ am oberen Rand des Rasters löschen</w:t>
            </w:r>
          </w:p>
          <w:p w:rsidR="00C46EAA" w:rsidRPr="00C46EAA" w:rsidRDefault="00C46EAA" w:rsidP="00C46EAA">
            <w:pPr>
              <w:rPr>
                <w:rFonts w:cs="Arial"/>
                <w:lang w:val="de-DE" w:eastAsia="de-DE" w:bidi="de-DE"/>
              </w:rPr>
            </w:pPr>
            <w:r w:rsidRPr="00C46EAA">
              <w:rPr>
                <w:rFonts w:eastAsia="Calibri"/>
                <w:lang w:val="de-DE" w:eastAsia="de-DE" w:bidi="de-DE"/>
              </w:rPr>
              <w:t xml:space="preserve">- „mittel“ durch „zusammengedrückt“ ersetzen </w:t>
            </w:r>
          </w:p>
          <w:p w:rsidR="00C46EAA" w:rsidRPr="00C46EAA" w:rsidRDefault="00C46EAA" w:rsidP="00C46EAA">
            <w:pPr>
              <w:rPr>
                <w:rFonts w:cs="Arial"/>
                <w:lang w:val="de-DE" w:eastAsia="de-DE" w:bidi="de-DE"/>
              </w:rPr>
            </w:pPr>
            <w:r w:rsidRPr="00C46EAA">
              <w:rPr>
                <w:rFonts w:eastAsia="Calibri"/>
                <w:lang w:val="de-DE" w:eastAsia="de-DE" w:bidi="de-DE"/>
              </w:rPr>
              <w:t>- Reihenfolge der Abbildungen gemäß TGP/14 umkehren („zusammengedrückt“ bis „langgezogen“)</w:t>
            </w:r>
          </w:p>
          <w:p w:rsidR="00C46EAA" w:rsidRPr="00C46EAA" w:rsidRDefault="00C46EAA" w:rsidP="005E173F">
            <w:pPr>
              <w:rPr>
                <w:rFonts w:cs="Arial"/>
                <w:lang w:val="de-DE" w:eastAsia="de-DE" w:bidi="de-DE"/>
              </w:rPr>
            </w:pPr>
            <w:r w:rsidRPr="00C46EAA">
              <w:rPr>
                <w:rFonts w:eastAsia="Calibri"/>
                <w:i/>
                <w:snapToGrid w:val="0"/>
                <w:lang w:val="de-DE" w:eastAsia="de-DE" w:bidi="de-DE"/>
              </w:rPr>
              <w:t xml:space="preserve">vom </w:t>
            </w:r>
            <w:r w:rsidR="005E173F">
              <w:rPr>
                <w:rFonts w:eastAsia="Calibri"/>
                <w:i/>
                <w:snapToGrid w:val="0"/>
                <w:lang w:val="de-DE" w:eastAsia="de-DE" w:bidi="de-DE"/>
              </w:rPr>
              <w:t>f</w:t>
            </w:r>
            <w:r w:rsidRPr="00C46EAA">
              <w:rPr>
                <w:rFonts w:eastAsia="Calibri"/>
                <w:i/>
                <w:snapToGrid w:val="0"/>
                <w:lang w:val="de-DE" w:eastAsia="de-DE" w:bidi="de-DE"/>
              </w:rPr>
              <w:t>ührenden Sachverständigen geliefert</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 xml:space="preserve">Zu 22 </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xml:space="preserve">soll lauten „Die Süße des Fleisches ist die mit einem Refraktometer gemessene Menge der gesamten </w:t>
            </w:r>
            <w:r w:rsidR="000B0E21">
              <w:rPr>
                <w:rFonts w:eastAsia="Calibri"/>
                <w:lang w:val="de-DE" w:eastAsia="de-DE" w:bidi="de-DE"/>
              </w:rPr>
              <w:t>löslichen Trockensubstanz</w:t>
            </w:r>
            <w:r w:rsidRPr="00C46EAA">
              <w:rPr>
                <w:rFonts w:eastAsia="Calibri"/>
                <w:lang w:val="de-DE" w:eastAsia="de-DE" w:bidi="de-DE"/>
              </w:rPr>
              <w:t>.“</w:t>
            </w:r>
          </w:p>
          <w:p w:rsidR="00C46EAA" w:rsidRPr="00C46EAA" w:rsidDel="00C95C9D" w:rsidRDefault="00C46EAA" w:rsidP="00C46EAA">
            <w:pPr>
              <w:rPr>
                <w:rFonts w:cs="Arial"/>
                <w:i/>
                <w:lang w:val="de-DE" w:eastAsia="de-DE" w:bidi="de-DE"/>
              </w:rPr>
            </w:pPr>
            <w:r w:rsidRPr="00C46EAA">
              <w:rPr>
                <w:rFonts w:eastAsia="Calibri"/>
                <w:i/>
                <w:lang w:val="de-DE" w:eastAsia="de-DE" w:bidi="de-DE"/>
              </w:rPr>
              <w:t>Führender Sachverständiger: einverstanden und gleiche Änderung vorgeschlagen für Erläuterung zu 24</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27</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soll lauten „Die Embyronie der Samen wird nach Entfernung der Samenschale erfaßt.“</w:t>
            </w:r>
          </w:p>
        </w:tc>
      </w:tr>
      <w:tr w:rsidR="00C46EAA" w:rsidRPr="005974F5"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Zu 29</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 xml:space="preserve">„Genußreife“ sollte durch eine objektive Beschreibung der Reife ersetzt werden </w:t>
            </w:r>
          </w:p>
          <w:p w:rsidR="00C46EAA" w:rsidRPr="00C46EAA" w:rsidRDefault="00C46EAA" w:rsidP="00C46EAA">
            <w:pPr>
              <w:rPr>
                <w:rFonts w:cs="Arial"/>
                <w:i/>
                <w:lang w:val="de-DE" w:eastAsia="de-DE" w:bidi="de-DE"/>
              </w:rPr>
            </w:pPr>
            <w:r w:rsidRPr="00C46EAA">
              <w:rPr>
                <w:rFonts w:eastAsia="Calibri"/>
                <w:i/>
                <w:lang w:val="de-DE" w:eastAsia="de-DE" w:bidi="de-DE"/>
              </w:rPr>
              <w:t>Führender Sachverständiger:  E</w:t>
            </w:r>
            <w:r w:rsidRPr="00C46EAA">
              <w:rPr>
                <w:rFonts w:eastAsia="Calibri" w:hint="eastAsia"/>
                <w:i/>
                <w:lang w:val="de-DE" w:eastAsia="de-DE" w:bidi="de-DE"/>
              </w:rPr>
              <w:t xml:space="preserve">s ist schwierig, die Reife mit einem objektiven Begriff, wie z.B. der Farbe der Schale zu beschreiben. </w:t>
            </w:r>
            <w:r w:rsidRPr="00C46EAA">
              <w:rPr>
                <w:rFonts w:eastAsia="Calibri"/>
                <w:i/>
                <w:lang w:val="de-DE" w:eastAsia="de-DE" w:bidi="de-DE"/>
              </w:rPr>
              <w:t>W</w:t>
            </w:r>
            <w:r w:rsidRPr="00C46EAA">
              <w:rPr>
                <w:rFonts w:eastAsia="Calibri" w:hint="eastAsia"/>
                <w:i/>
                <w:lang w:val="de-DE" w:eastAsia="de-DE" w:bidi="de-DE"/>
              </w:rPr>
              <w:t>enn die Früchte die Farbe der Sorte vollständig erreichen, sind sie manchmal</w:t>
            </w:r>
            <w:r w:rsidRPr="00C46EAA">
              <w:rPr>
                <w:rFonts w:eastAsia="Calibri"/>
                <w:i/>
                <w:lang w:val="de-DE" w:eastAsia="de-DE" w:bidi="de-DE"/>
              </w:rPr>
              <w:t xml:space="preserve"> über</w:t>
            </w:r>
            <w:r w:rsidRPr="00C46EAA">
              <w:rPr>
                <w:rFonts w:eastAsia="Calibri" w:hint="eastAsia"/>
                <w:i/>
                <w:lang w:val="de-DE" w:eastAsia="de-DE" w:bidi="de-DE"/>
              </w:rPr>
              <w:t xml:space="preserve">reif. </w:t>
            </w:r>
            <w:r w:rsidRPr="00C46EAA">
              <w:rPr>
                <w:rFonts w:eastAsia="Calibri"/>
                <w:i/>
                <w:lang w:val="de-DE" w:eastAsia="de-DE" w:bidi="de-DE"/>
              </w:rPr>
              <w:t>Im</w:t>
            </w:r>
            <w:r w:rsidRPr="00C46EAA">
              <w:rPr>
                <w:rFonts w:eastAsia="Calibri" w:hint="eastAsia"/>
                <w:i/>
                <w:lang w:val="de-DE" w:eastAsia="de-DE" w:bidi="de-DE"/>
              </w:rPr>
              <w:t xml:space="preserve"> DUS-Anbauversuch bewertet ein Sachverständiger die Merkmale, weshalb </w:t>
            </w:r>
            <w:r w:rsidRPr="00C46EAA">
              <w:rPr>
                <w:rFonts w:eastAsia="Calibri"/>
                <w:i/>
                <w:lang w:val="de-DE" w:eastAsia="de-DE" w:bidi="de-DE"/>
              </w:rPr>
              <w:t>„</w:t>
            </w:r>
            <w:r w:rsidRPr="00C46EAA">
              <w:rPr>
                <w:rFonts w:eastAsia="Calibri" w:hint="eastAsia"/>
                <w:i/>
                <w:lang w:val="de-DE" w:eastAsia="de-DE" w:bidi="de-DE"/>
              </w:rPr>
              <w:t>Genußreife</w:t>
            </w:r>
            <w:r w:rsidRPr="00C46EAA">
              <w:rPr>
                <w:rFonts w:eastAsia="Calibri"/>
                <w:i/>
                <w:lang w:val="de-DE" w:eastAsia="de-DE" w:bidi="de-DE"/>
              </w:rPr>
              <w:t>”</w:t>
            </w:r>
            <w:r w:rsidRPr="00C46EAA">
              <w:rPr>
                <w:rFonts w:eastAsia="Calibri" w:hint="eastAsia"/>
                <w:i/>
                <w:lang w:val="de-DE" w:eastAsia="de-DE" w:bidi="de-DE"/>
              </w:rPr>
              <w:t xml:space="preserve"> </w:t>
            </w:r>
            <w:r w:rsidRPr="00C46EAA">
              <w:rPr>
                <w:rFonts w:eastAsia="Calibri"/>
                <w:i/>
                <w:lang w:val="de-DE" w:eastAsia="de-DE" w:bidi="de-DE"/>
              </w:rPr>
              <w:t>ausreichend</w:t>
            </w:r>
            <w:r w:rsidRPr="00C46EAA">
              <w:rPr>
                <w:rFonts w:eastAsia="Calibri" w:hint="eastAsia"/>
                <w:i/>
                <w:lang w:val="de-DE" w:eastAsia="de-DE" w:bidi="de-DE"/>
              </w:rPr>
              <w:t xml:space="preserve"> ist.</w:t>
            </w:r>
          </w:p>
        </w:tc>
      </w:tr>
      <w:tr w:rsidR="00C46EAA" w:rsidRPr="00C46EAA" w:rsidTr="006E7B23">
        <w:trPr>
          <w:cantSplit/>
        </w:trPr>
        <w:tc>
          <w:tcPr>
            <w:tcW w:w="1573" w:type="dxa"/>
          </w:tcPr>
          <w:p w:rsidR="00C46EAA" w:rsidRPr="00C46EAA" w:rsidRDefault="00C46EAA" w:rsidP="00C46EAA">
            <w:pPr>
              <w:rPr>
                <w:rFonts w:cs="Arial"/>
                <w:lang w:val="de-DE" w:eastAsia="de-DE" w:bidi="de-DE"/>
              </w:rPr>
            </w:pPr>
            <w:r w:rsidRPr="00C46EAA">
              <w:rPr>
                <w:rFonts w:eastAsia="Calibri"/>
                <w:lang w:val="de-DE" w:eastAsia="de-DE" w:bidi="de-DE"/>
              </w:rPr>
              <w:t>TQ 6</w:t>
            </w:r>
          </w:p>
        </w:tc>
        <w:tc>
          <w:tcPr>
            <w:tcW w:w="8208" w:type="dxa"/>
          </w:tcPr>
          <w:p w:rsidR="00C46EAA" w:rsidRPr="00C46EAA" w:rsidRDefault="00C46EAA" w:rsidP="00C46EAA">
            <w:pPr>
              <w:rPr>
                <w:rFonts w:cs="Arial"/>
                <w:lang w:val="de-DE" w:eastAsia="de-DE" w:bidi="de-DE"/>
              </w:rPr>
            </w:pPr>
            <w:r w:rsidRPr="00C46EAA">
              <w:rPr>
                <w:rFonts w:eastAsia="Calibri"/>
                <w:lang w:val="de-DE" w:eastAsia="de-DE" w:bidi="de-DE"/>
              </w:rPr>
              <w:t>Stufen von Merkm. 20</w:t>
            </w:r>
            <w:r w:rsidR="005829E1">
              <w:rPr>
                <w:rFonts w:eastAsia="Calibri"/>
                <w:lang w:val="de-DE" w:eastAsia="de-DE" w:bidi="de-DE"/>
              </w:rPr>
              <w:t xml:space="preserve"> hinzufügen</w:t>
            </w:r>
          </w:p>
        </w:tc>
      </w:tr>
    </w:tbl>
    <w:p w:rsidR="00C8363F" w:rsidRPr="00D22F3C"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2B68BB" w:rsidRPr="002B68BB" w:rsidTr="000D1FE5">
        <w:trPr>
          <w:cantSplit/>
          <w:trHeight w:val="277"/>
        </w:trPr>
        <w:tc>
          <w:tcPr>
            <w:tcW w:w="4309" w:type="dxa"/>
            <w:shd w:val="clear" w:color="auto" w:fill="D9D9D9"/>
            <w:vAlign w:val="center"/>
          </w:tcPr>
          <w:p w:rsidR="002B68BB" w:rsidRPr="002B68BB" w:rsidRDefault="002B68BB" w:rsidP="002B68BB">
            <w:pPr>
              <w:keepNext/>
              <w:rPr>
                <w:caps/>
                <w:lang w:val="de-DE" w:eastAsia="de-DE" w:bidi="de-DE"/>
              </w:rPr>
            </w:pPr>
            <w:r w:rsidRPr="002B68BB">
              <w:rPr>
                <w:lang w:val="de-DE" w:eastAsia="de-DE" w:bidi="de-DE"/>
              </w:rPr>
              <w:t>Strauchveronika (</w:t>
            </w:r>
            <w:r w:rsidRPr="002B68BB">
              <w:rPr>
                <w:i/>
                <w:lang w:val="de-DE" w:eastAsia="de-DE" w:bidi="de-DE"/>
              </w:rPr>
              <w:t>Hebe</w:t>
            </w:r>
            <w:r w:rsidRPr="002B68BB">
              <w:rPr>
                <w:lang w:val="de-DE" w:eastAsia="de-DE" w:bidi="de-DE"/>
              </w:rPr>
              <w:t xml:space="preserve"> Comm. ex Juss)</w:t>
            </w:r>
          </w:p>
        </w:tc>
        <w:tc>
          <w:tcPr>
            <w:tcW w:w="1984" w:type="dxa"/>
            <w:shd w:val="clear" w:color="auto" w:fill="D9D9D9"/>
            <w:vAlign w:val="center"/>
          </w:tcPr>
          <w:p w:rsidR="002B68BB" w:rsidRPr="002B68BB" w:rsidRDefault="002B68BB" w:rsidP="002B68BB">
            <w:pPr>
              <w:rPr>
                <w:caps/>
                <w:lang w:val="de-DE" w:eastAsia="de-DE" w:bidi="de-DE"/>
              </w:rPr>
            </w:pPr>
            <w:r w:rsidRPr="002B68BB">
              <w:rPr>
                <w:color w:val="000000"/>
                <w:lang w:val="de-DE" w:eastAsia="de-DE" w:bidi="de-DE"/>
              </w:rPr>
              <w:t>TG/HEBE(proj.5)</w:t>
            </w:r>
          </w:p>
        </w:tc>
      </w:tr>
    </w:tbl>
    <w:p w:rsidR="002B68BB" w:rsidRPr="002B68BB" w:rsidRDefault="002B68BB" w:rsidP="002B68BB">
      <w:pPr>
        <w:keepNext/>
        <w:rPr>
          <w:rFonts w:cs="Arial"/>
          <w:lang w:val="de-DE" w:eastAsia="de-DE" w:bidi="de-DE"/>
        </w:rPr>
      </w:pPr>
    </w:p>
    <w:p w:rsidR="002B68BB" w:rsidRPr="002B68BB" w:rsidRDefault="002B68BB" w:rsidP="002B68BB">
      <w:pPr>
        <w:keepNext/>
        <w:rPr>
          <w:rFonts w:cs="Arial"/>
          <w:lang w:val="de-DE" w:eastAsia="de-DE" w:bidi="de-DE"/>
        </w:rPr>
      </w:pPr>
      <w:r w:rsidRPr="002B68BB">
        <w:rPr>
          <w:lang w:val="de-DE" w:eastAsia="de-DE" w:bidi="de-DE"/>
        </w:rPr>
        <w:tab/>
        <w:t>a)</w:t>
      </w:r>
      <w:r w:rsidRPr="002B68BB">
        <w:rPr>
          <w:lang w:val="de-DE" w:eastAsia="de-DE" w:bidi="de-DE"/>
        </w:rPr>
        <w:tab/>
        <w:t xml:space="preserve">Folgende Tabelle enthält die Anmerkungen des Erweiterten Redaktionsausschusses auf seinen </w:t>
      </w:r>
      <w:r w:rsidR="00397359">
        <w:rPr>
          <w:lang w:val="de-DE" w:eastAsia="de-DE" w:bidi="de-DE"/>
        </w:rPr>
        <w:t>Sitzungen</w:t>
      </w:r>
      <w:r w:rsidRPr="002B68BB">
        <w:rPr>
          <w:lang w:val="de-DE" w:eastAsia="de-DE" w:bidi="de-DE"/>
        </w:rPr>
        <w:t xml:space="preserve"> vom 9. und 10. Januar 2013 sowie die Antworten des </w:t>
      </w:r>
      <w:r w:rsidR="005E173F">
        <w:rPr>
          <w:lang w:val="de-DE" w:eastAsia="de-DE" w:bidi="de-DE"/>
        </w:rPr>
        <w:t>f</w:t>
      </w:r>
      <w:r w:rsidRPr="002B68BB">
        <w:rPr>
          <w:lang w:val="de-DE" w:eastAsia="de-DE" w:bidi="de-DE"/>
        </w:rPr>
        <w:t>ührenden Sachverständigen, Herrn Chris Barnaby (Neuseeland):</w:t>
      </w:r>
    </w:p>
    <w:p w:rsidR="002B68BB" w:rsidRPr="002B68BB" w:rsidRDefault="002B68BB" w:rsidP="002B68BB">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w:t>
            </w:r>
          </w:p>
        </w:tc>
        <w:tc>
          <w:tcPr>
            <w:tcW w:w="8208" w:type="dxa"/>
          </w:tcPr>
          <w:p w:rsidR="002B68BB" w:rsidRPr="002B68BB" w:rsidRDefault="002B68BB" w:rsidP="002B68BB">
            <w:pPr>
              <w:rPr>
                <w:rFonts w:cs="Arial"/>
                <w:lang w:val="de-DE" w:eastAsia="de-DE" w:bidi="de-DE"/>
              </w:rPr>
            </w:pPr>
            <w:r>
              <w:rPr>
                <w:lang w:val="de-DE" w:eastAsia="de-DE" w:bidi="de-DE"/>
              </w:rPr>
              <w:t>Stufe 3 sollte</w:t>
            </w:r>
            <w:r w:rsidRPr="002B68BB">
              <w:rPr>
                <w:lang w:val="de-DE" w:eastAsia="de-DE" w:bidi="de-DE"/>
              </w:rPr>
              <w:t xml:space="preserve"> </w:t>
            </w:r>
            <w:r>
              <w:rPr>
                <w:lang w:val="de-DE" w:eastAsia="de-DE" w:bidi="de-DE"/>
              </w:rPr>
              <w:t>„mäßig breitwüchsig” und Stufe 4</w:t>
            </w:r>
            <w:r w:rsidRPr="002B68BB">
              <w:rPr>
                <w:lang w:val="de-DE" w:eastAsia="de-DE" w:bidi="de-DE"/>
              </w:rPr>
              <w:t xml:space="preserve"> „stark breitwüchsig”</w:t>
            </w:r>
            <w:r>
              <w:rPr>
                <w:lang w:val="de-DE" w:eastAsia="de-DE" w:bidi="de-DE"/>
              </w:rPr>
              <w:t xml:space="preserve"> heißen</w:t>
            </w:r>
          </w:p>
          <w:p w:rsidR="002B68BB" w:rsidRPr="002B68BB" w:rsidRDefault="002B68BB" w:rsidP="002B68BB">
            <w:pPr>
              <w:rPr>
                <w:rFonts w:cs="Arial"/>
                <w:i/>
                <w:lang w:val="de-DE" w:eastAsia="de-DE" w:bidi="de-DE"/>
              </w:rPr>
            </w:pPr>
            <w:r w:rsidRPr="002B68BB">
              <w:rPr>
                <w:i/>
                <w:lang w:val="de-DE" w:eastAsia="de-DE" w:bidi="de-DE"/>
              </w:rPr>
              <w:t>Führender Sachverständiger: Der Ersatz der Stufe 4 „waagerecht“ durch „stark breitwüchsig“ verringert den Informationsgehalt. „Waagerecht“ wurde gewählt, um die</w:t>
            </w:r>
            <w:r>
              <w:rPr>
                <w:i/>
                <w:lang w:val="de-DE" w:eastAsia="de-DE" w:bidi="de-DE"/>
              </w:rPr>
              <w:t xml:space="preserve"> spezifische Wuchsform anzugeben</w:t>
            </w:r>
            <w:r w:rsidRPr="002B68BB">
              <w:rPr>
                <w:i/>
                <w:lang w:val="de-DE" w:eastAsia="de-DE" w:bidi="de-DE"/>
              </w:rPr>
              <w:t>, nämlich liegend bis kriechend. Sorten, die dieser Stufe entsprechen, sind stark breitwüchsig, aber werden nicht hoch. „Breitwüchsig“ bringt die sehr geringe Höhe und die waagerechte Ausrichtung nicht zum Ausdruck.</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4</w:t>
            </w:r>
          </w:p>
        </w:tc>
        <w:tc>
          <w:tcPr>
            <w:tcW w:w="8208" w:type="dxa"/>
          </w:tcPr>
          <w:p w:rsidR="002B68BB" w:rsidRPr="002B68BB" w:rsidRDefault="002B68BB" w:rsidP="002B68BB">
            <w:pPr>
              <w:rPr>
                <w:rFonts w:cs="Arial"/>
                <w:lang w:val="de-DE" w:eastAsia="de-DE" w:bidi="de-DE"/>
              </w:rPr>
            </w:pPr>
            <w:r w:rsidRPr="002B68BB">
              <w:rPr>
                <w:lang w:val="de-DE" w:eastAsia="de-DE" w:bidi="de-DE"/>
              </w:rPr>
              <w:t>- QN und (b) eine Zeile höher setzen</w:t>
            </w:r>
          </w:p>
          <w:p w:rsidR="002B68BB" w:rsidRPr="002B68BB" w:rsidRDefault="002B68BB" w:rsidP="002B68BB">
            <w:pPr>
              <w:rPr>
                <w:rFonts w:cs="Arial"/>
                <w:lang w:val="de-DE" w:eastAsia="de-DE" w:bidi="de-DE"/>
              </w:rPr>
            </w:pPr>
            <w:r w:rsidRPr="002B68BB">
              <w:rPr>
                <w:lang w:val="de-DE" w:eastAsia="de-DE" w:bidi="de-DE"/>
              </w:rPr>
              <w:t xml:space="preserve">- im Englischen Leerzeichen vor Doppelpunkt löschen </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11, 12</w:t>
            </w:r>
          </w:p>
        </w:tc>
        <w:tc>
          <w:tcPr>
            <w:tcW w:w="8208" w:type="dxa"/>
          </w:tcPr>
          <w:p w:rsidR="002B68BB" w:rsidRPr="002B68BB" w:rsidRDefault="002B68BB" w:rsidP="002B68BB">
            <w:pPr>
              <w:rPr>
                <w:rFonts w:cs="Arial"/>
                <w:lang w:val="de-DE" w:eastAsia="de-DE" w:bidi="de-DE"/>
              </w:rPr>
            </w:pPr>
            <w:r w:rsidRPr="002B68BB">
              <w:rPr>
                <w:lang w:val="de-DE" w:eastAsia="de-DE" w:bidi="de-DE"/>
              </w:rPr>
              <w:t>prüfen, ob Merkm. 11 tatsächlich QL ist; wenn nicht, ist es mit Merkm. 12 zu kombinieren</w:t>
            </w:r>
          </w:p>
          <w:p w:rsidR="002B68BB" w:rsidRPr="002B68BB" w:rsidRDefault="002B68BB" w:rsidP="002B68BB">
            <w:pPr>
              <w:rPr>
                <w:rFonts w:cs="Arial"/>
                <w:lang w:val="de-DE" w:eastAsia="de-DE" w:bidi="de-DE"/>
              </w:rPr>
            </w:pPr>
            <w:r w:rsidRPr="002B68BB">
              <w:rPr>
                <w:i/>
                <w:lang w:val="de-DE" w:eastAsia="de-DE" w:bidi="de-DE"/>
              </w:rPr>
              <w:t>Führender Sachverständiger: Es gibt eine genetische Grundlage und es ist qualitativ.</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12</w:t>
            </w:r>
          </w:p>
        </w:tc>
        <w:tc>
          <w:tcPr>
            <w:tcW w:w="8208" w:type="dxa"/>
          </w:tcPr>
          <w:p w:rsidR="002B68BB" w:rsidRPr="002B68BB" w:rsidRDefault="002B68BB" w:rsidP="002B68BB">
            <w:pPr>
              <w:rPr>
                <w:rFonts w:cs="Arial"/>
                <w:lang w:val="de-DE" w:eastAsia="de-DE" w:bidi="de-DE"/>
              </w:rPr>
            </w:pPr>
            <w:r w:rsidRPr="002B68BB">
              <w:rPr>
                <w:lang w:val="de-DE" w:eastAsia="de-DE" w:bidi="de-DE"/>
              </w:rPr>
              <w:t>MG streichen</w:t>
            </w:r>
          </w:p>
          <w:p w:rsidR="002B68BB" w:rsidRPr="002B68BB" w:rsidRDefault="002B68BB" w:rsidP="002B68BB">
            <w:pPr>
              <w:rPr>
                <w:rFonts w:cs="Arial"/>
                <w:lang w:val="de-DE" w:eastAsia="de-DE" w:bidi="de-DE"/>
              </w:rPr>
            </w:pPr>
            <w:r w:rsidRPr="002B68BB">
              <w:rPr>
                <w:i/>
                <w:lang w:val="de-DE" w:eastAsia="de-DE" w:bidi="de-DE"/>
              </w:rPr>
              <w:t>Führender Sachverständiger: einverstanden</w:t>
            </w:r>
          </w:p>
        </w:tc>
      </w:tr>
      <w:tr w:rsidR="002B68BB" w:rsidRPr="00C25057"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16</w:t>
            </w:r>
          </w:p>
        </w:tc>
        <w:tc>
          <w:tcPr>
            <w:tcW w:w="8208" w:type="dxa"/>
          </w:tcPr>
          <w:p w:rsidR="00C25057" w:rsidRDefault="002B68BB" w:rsidP="00C25057">
            <w:pPr>
              <w:rPr>
                <w:lang w:val="de-DE" w:eastAsia="de-DE" w:bidi="de-DE"/>
              </w:rPr>
            </w:pPr>
            <w:r w:rsidRPr="002B68BB">
              <w:rPr>
                <w:lang w:val="de-DE" w:eastAsia="de-DE" w:bidi="de-DE"/>
              </w:rPr>
              <w:t>anzugeben als Verhältnis</w:t>
            </w:r>
            <w:r w:rsidR="00C25057">
              <w:rPr>
                <w:lang w:val="de-DE" w:eastAsia="de-DE" w:bidi="de-DE"/>
              </w:rPr>
              <w:t>,</w:t>
            </w:r>
            <w:r w:rsidRPr="002B68BB">
              <w:rPr>
                <w:lang w:val="de-DE" w:eastAsia="de-DE" w:bidi="de-DE"/>
              </w:rPr>
              <w:t xml:space="preserve"> (+)</w:t>
            </w:r>
            <w:r w:rsidR="00C25057">
              <w:rPr>
                <w:lang w:val="de-DE" w:eastAsia="de-DE" w:bidi="de-DE"/>
              </w:rPr>
              <w:t xml:space="preserve"> und Erläuterung</w:t>
            </w:r>
            <w:r w:rsidRPr="002B68BB">
              <w:rPr>
                <w:lang w:val="de-DE" w:eastAsia="de-DE" w:bidi="de-DE"/>
              </w:rPr>
              <w:t xml:space="preserve"> ist hinzuzufügen</w:t>
            </w:r>
          </w:p>
          <w:p w:rsidR="002B68BB" w:rsidRPr="002B68BB" w:rsidRDefault="002B68BB" w:rsidP="00C25057">
            <w:pPr>
              <w:rPr>
                <w:rFonts w:cs="Arial"/>
                <w:i/>
                <w:lang w:val="de-DE" w:eastAsia="de-DE" w:bidi="de-DE"/>
              </w:rPr>
            </w:pPr>
            <w:r w:rsidRPr="002B68BB">
              <w:rPr>
                <w:i/>
                <w:snapToGrid w:val="0"/>
                <w:lang w:val="de-DE" w:eastAsia="de-DE" w:bidi="de-DE"/>
              </w:rPr>
              <w:t xml:space="preserve">Führender Sachverständiger: Die Stufen sind aussagekräftig und sollten beibehalten werden.  Kombinierte Erläuterung zu den Merkmalen 16 und 17 geliefert </w:t>
            </w:r>
          </w:p>
        </w:tc>
      </w:tr>
      <w:tr w:rsidR="002B68BB" w:rsidRPr="005974F5" w:rsidTr="000D1FE5">
        <w:trPr>
          <w:cantSplit/>
        </w:trPr>
        <w:tc>
          <w:tcPr>
            <w:tcW w:w="1573" w:type="dxa"/>
            <w:shd w:val="clear" w:color="auto" w:fill="auto"/>
          </w:tcPr>
          <w:p w:rsidR="002B68BB" w:rsidRPr="002B68BB" w:rsidRDefault="002B68BB" w:rsidP="002B68BB">
            <w:pPr>
              <w:rPr>
                <w:rFonts w:cs="Arial"/>
                <w:lang w:val="de-DE" w:eastAsia="de-DE" w:bidi="de-DE"/>
              </w:rPr>
            </w:pPr>
            <w:r w:rsidRPr="002B68BB">
              <w:rPr>
                <w:lang w:val="de-DE" w:eastAsia="de-DE" w:bidi="de-DE"/>
              </w:rPr>
              <w:t>8.1</w:t>
            </w:r>
          </w:p>
        </w:tc>
        <w:tc>
          <w:tcPr>
            <w:tcW w:w="8208" w:type="dxa"/>
          </w:tcPr>
          <w:p w:rsidR="002B68BB" w:rsidRPr="002B68BB" w:rsidRDefault="002B68BB" w:rsidP="00A27E85">
            <w:pPr>
              <w:rPr>
                <w:rFonts w:cs="Arial"/>
                <w:lang w:val="de-DE" w:eastAsia="de-DE" w:bidi="de-DE"/>
              </w:rPr>
            </w:pPr>
            <w:r w:rsidRPr="002B68BB">
              <w:rPr>
                <w:lang w:val="de-DE" w:eastAsia="de-DE" w:bidi="de-DE"/>
              </w:rPr>
              <w:t xml:space="preserve">das Wort „Alle“ </w:t>
            </w:r>
            <w:r w:rsidR="00A27E85">
              <w:rPr>
                <w:lang w:val="de-DE" w:eastAsia="de-DE" w:bidi="de-DE"/>
              </w:rPr>
              <w:t xml:space="preserve">bzw. </w:t>
            </w:r>
            <w:r w:rsidR="00A27E85" w:rsidRPr="002B68BB">
              <w:rPr>
                <w:lang w:val="de-DE" w:eastAsia="de-DE" w:bidi="de-DE"/>
              </w:rPr>
              <w:t>„Sofern nicht anders angegeben, sollten alle“</w:t>
            </w:r>
            <w:r w:rsidR="00A27E85">
              <w:rPr>
                <w:lang w:val="de-DE" w:eastAsia="de-DE" w:bidi="de-DE"/>
              </w:rPr>
              <w:t xml:space="preserve"> </w:t>
            </w:r>
            <w:r w:rsidRPr="002B68BB">
              <w:rPr>
                <w:lang w:val="de-DE" w:eastAsia="de-DE" w:bidi="de-DE"/>
              </w:rPr>
              <w:t xml:space="preserve">am Anfang aller Erläuterungen </w:t>
            </w:r>
            <w:r w:rsidR="00A27E85">
              <w:rPr>
                <w:lang w:val="de-DE" w:eastAsia="de-DE" w:bidi="de-DE"/>
              </w:rPr>
              <w:t>streichen</w:t>
            </w:r>
            <w:r w:rsidRPr="002B68BB">
              <w:rPr>
                <w:lang w:val="de-DE" w:eastAsia="de-DE" w:bidi="de-DE"/>
              </w:rPr>
              <w:t xml:space="preserve"> </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8.1 (a)</w:t>
            </w:r>
          </w:p>
        </w:tc>
        <w:tc>
          <w:tcPr>
            <w:tcW w:w="8208" w:type="dxa"/>
          </w:tcPr>
          <w:p w:rsidR="002B68BB" w:rsidRPr="002B68BB" w:rsidRDefault="002B68BB" w:rsidP="002B68BB">
            <w:pPr>
              <w:rPr>
                <w:rFonts w:cs="Arial"/>
                <w:lang w:val="de-DE" w:eastAsia="de-DE" w:bidi="de-DE"/>
              </w:rPr>
            </w:pPr>
            <w:r w:rsidRPr="002B68BB">
              <w:rPr>
                <w:lang w:val="de-DE" w:eastAsia="de-DE" w:bidi="de-DE"/>
              </w:rPr>
              <w:t>„später in der Wachstumsperiode“ streichen</w:t>
            </w:r>
          </w:p>
          <w:p w:rsidR="002B68BB" w:rsidRPr="002B68BB" w:rsidRDefault="002B68BB" w:rsidP="002B68BB">
            <w:pPr>
              <w:rPr>
                <w:rFonts w:cs="Arial"/>
                <w:lang w:val="de-DE" w:eastAsia="de-DE" w:bidi="de-DE"/>
              </w:rPr>
            </w:pPr>
            <w:r w:rsidRPr="002B68BB">
              <w:rPr>
                <w:i/>
                <w:lang w:val="de-DE" w:eastAsia="de-DE" w:bidi="de-DE"/>
              </w:rPr>
              <w:t>Führender Sachverständiger: einverstanden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10</w:t>
            </w:r>
          </w:p>
        </w:tc>
        <w:tc>
          <w:tcPr>
            <w:tcW w:w="8208" w:type="dxa"/>
          </w:tcPr>
          <w:p w:rsidR="002B68BB" w:rsidRPr="002B68BB" w:rsidRDefault="002B68BB" w:rsidP="002B68BB">
            <w:pPr>
              <w:rPr>
                <w:rFonts w:cs="Arial"/>
                <w:lang w:val="de-DE" w:eastAsia="de-DE" w:bidi="de-DE"/>
              </w:rPr>
            </w:pPr>
            <w:r w:rsidRPr="002B68BB">
              <w:rPr>
                <w:lang w:val="de-DE" w:eastAsia="de-DE" w:bidi="de-DE"/>
              </w:rPr>
              <w:t>prüfen, ob es heißen sollte „Die Einbuchtung befindet sich an der Blattknospe; sie bildet eine Lücke zwischen der Basis eines Blattpaares im Knospenstadium. Sie kann bei einigen Sorten mit bloßem Auge erfaßt werden, sollte bei anderen Sorten jedoch mit einem Vergrößerungsglas erfaßt werden“ und restlichen Text streichen</w:t>
            </w:r>
          </w:p>
          <w:p w:rsidR="002B68BB" w:rsidRPr="002B68BB" w:rsidRDefault="002B68BB" w:rsidP="002B68BB">
            <w:pPr>
              <w:rPr>
                <w:rFonts w:cs="Arial"/>
                <w:i/>
                <w:lang w:val="de-DE" w:eastAsia="de-DE" w:bidi="de-DE"/>
              </w:rPr>
            </w:pPr>
            <w:r w:rsidRPr="002B68BB">
              <w:rPr>
                <w:i/>
                <w:lang w:val="de-DE" w:eastAsia="de-DE" w:bidi="de-DE"/>
              </w:rPr>
              <w:t>Führender Sachverständiger: einverstanden mit Neuformulierung des ersten Teils, aber nicht mit Streichung des restlichen Textes, da der zusätzliche Text eine Klarstellung liefert und die Untergruppe ihn für hilfreich hielt.</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17</w:t>
            </w:r>
          </w:p>
        </w:tc>
        <w:tc>
          <w:tcPr>
            <w:tcW w:w="8208" w:type="dxa"/>
          </w:tcPr>
          <w:p w:rsidR="002B68BB" w:rsidRPr="002B68BB" w:rsidRDefault="002B68BB" w:rsidP="002B68BB">
            <w:pPr>
              <w:rPr>
                <w:rFonts w:cs="Arial"/>
                <w:snapToGrid w:val="0"/>
                <w:lang w:val="de-DE" w:eastAsia="de-DE" w:bidi="de-DE"/>
              </w:rPr>
            </w:pPr>
            <w:r w:rsidRPr="002B68BB">
              <w:rPr>
                <w:lang w:val="de-DE" w:eastAsia="de-DE" w:bidi="de-DE"/>
              </w:rPr>
              <w:t>Abbildung in Form eines Rasters liefern (siehe TGP/14/1)</w:t>
            </w:r>
          </w:p>
          <w:p w:rsidR="002B68BB" w:rsidRPr="002B68BB" w:rsidRDefault="002B68BB" w:rsidP="006B77CE">
            <w:pPr>
              <w:rPr>
                <w:rFonts w:cs="Arial"/>
                <w:i/>
                <w:snapToGrid w:val="0"/>
                <w:lang w:val="de-DE" w:eastAsia="de-DE" w:bidi="de-DE"/>
              </w:rPr>
            </w:pPr>
            <w:r w:rsidRPr="002B68BB">
              <w:rPr>
                <w:i/>
                <w:snapToGrid w:val="0"/>
                <w:lang w:val="de-DE" w:eastAsia="de-DE" w:bidi="de-DE"/>
              </w:rPr>
              <w:t xml:space="preserve">Kombinierte Erläuterung zu den Merkmalen 16 und 17 vom </w:t>
            </w:r>
            <w:r w:rsidR="006B77CE">
              <w:rPr>
                <w:i/>
                <w:snapToGrid w:val="0"/>
                <w:lang w:val="de-DE" w:eastAsia="de-DE" w:bidi="de-DE"/>
              </w:rPr>
              <w:t>f</w:t>
            </w:r>
            <w:r w:rsidRPr="002B68BB">
              <w:rPr>
                <w:i/>
                <w:snapToGrid w:val="0"/>
                <w:lang w:val="de-DE" w:eastAsia="de-DE" w:bidi="de-DE"/>
              </w:rPr>
              <w:t>ührenden Sachverständigen geliefert</w:t>
            </w:r>
          </w:p>
        </w:tc>
      </w:tr>
    </w:tbl>
    <w:p w:rsidR="002B68BB" w:rsidRPr="002B68BB" w:rsidRDefault="002B68BB" w:rsidP="002B68BB">
      <w:pPr>
        <w:rPr>
          <w:lang w:val="de-DE" w:eastAsia="de-DE" w:bidi="de-DE"/>
        </w:rPr>
      </w:pPr>
    </w:p>
    <w:p w:rsidR="002B68BB" w:rsidRPr="002B68BB" w:rsidRDefault="002B68BB" w:rsidP="002B68BB">
      <w:pPr>
        <w:keepNext/>
        <w:rPr>
          <w:u w:val="single"/>
          <w:lang w:val="de-DE" w:eastAsia="de-DE" w:bidi="de-DE"/>
        </w:rPr>
      </w:pPr>
      <w:r w:rsidRPr="002B68BB">
        <w:rPr>
          <w:u w:val="single"/>
          <w:lang w:val="de-DE" w:eastAsia="de-DE" w:bidi="de-DE"/>
        </w:rPr>
        <w:lastRenderedPageBreak/>
        <w:t>Zu 16:  Blattspreite: Verhältnis Länge/Breite</w:t>
      </w:r>
    </w:p>
    <w:p w:rsidR="002B68BB" w:rsidRPr="002B68BB" w:rsidRDefault="002B68BB" w:rsidP="002B68BB">
      <w:pPr>
        <w:keepNext/>
        <w:rPr>
          <w:u w:val="single"/>
          <w:lang w:val="de-DE" w:eastAsia="de-DE" w:bidi="de-DE"/>
        </w:rPr>
      </w:pPr>
      <w:r w:rsidRPr="002B68BB">
        <w:rPr>
          <w:u w:val="single"/>
          <w:lang w:val="de-DE" w:eastAsia="de-DE" w:bidi="de-DE"/>
        </w:rPr>
        <w:t>Zu 17:  Blattspreite: Form</w:t>
      </w:r>
    </w:p>
    <w:p w:rsidR="002B68BB" w:rsidRPr="002B68BB" w:rsidRDefault="002B68BB" w:rsidP="002B68BB">
      <w:pPr>
        <w:keepNext/>
        <w:rPr>
          <w:lang w:val="de-DE" w:eastAsia="de-DE" w:bidi="de-DE"/>
        </w:rPr>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2B68BB" w:rsidRPr="002B68BB" w:rsidTr="000D1FE5">
        <w:trPr>
          <w:cantSplit/>
        </w:trPr>
        <w:tc>
          <w:tcPr>
            <w:tcW w:w="4253" w:type="dxa"/>
            <w:gridSpan w:val="3"/>
            <w:tcBorders>
              <w:top w:val="single" w:sz="4" w:space="0" w:color="auto"/>
              <w:left w:val="single" w:sz="4" w:space="0" w:color="auto"/>
              <w:bottom w:val="nil"/>
              <w:right w:val="single" w:sz="4" w:space="0" w:color="auto"/>
            </w:tcBorders>
          </w:tcPr>
          <w:p w:rsidR="002B68BB" w:rsidRPr="002B68BB" w:rsidRDefault="002B68BB" w:rsidP="002B68BB">
            <w:pPr>
              <w:keepNext/>
              <w:ind w:left="433" w:hanging="433"/>
              <w:jc w:val="center"/>
              <w:rPr>
                <w:lang w:val="de-DE" w:eastAsia="de-DE" w:bidi="de-DE"/>
              </w:rPr>
            </w:pPr>
            <w:bookmarkStart w:id="44" w:name="_Hlk347994431"/>
            <w:r w:rsidRPr="002B68BB">
              <w:rPr>
                <w:lang w:val="de-DE" w:eastAsia="de-DE" w:bidi="de-DE"/>
              </w:rPr>
              <w:sym w:font="Wingdings" w:char="00DF"/>
            </w:r>
            <w:r w:rsidRPr="002B68BB">
              <w:rPr>
                <w:lang w:val="de-DE" w:eastAsia="de-DE" w:bidi="de-DE"/>
              </w:rPr>
              <w:tab/>
              <w:t xml:space="preserve">    </w:t>
            </w:r>
            <w:r w:rsidRPr="002B68BB">
              <w:rPr>
                <w:lang w:val="de-DE" w:eastAsia="de-DE" w:bidi="de-DE"/>
              </w:rPr>
              <w:tab/>
              <w:t>breiteste Stelle</w:t>
            </w:r>
            <w:r w:rsidRPr="002B68BB">
              <w:rPr>
                <w:lang w:val="de-DE" w:eastAsia="de-DE" w:bidi="de-DE"/>
              </w:rPr>
              <w:tab/>
            </w:r>
            <w:r w:rsidRPr="002B68BB">
              <w:rPr>
                <w:lang w:val="de-DE" w:eastAsia="de-DE" w:bidi="de-DE"/>
              </w:rPr>
              <w:tab/>
            </w:r>
            <w:r w:rsidRPr="002B68BB">
              <w:rPr>
                <w:lang w:val="de-DE" w:eastAsia="de-DE" w:bidi="de-DE"/>
              </w:rPr>
              <w:sym w:font="Wingdings" w:char="00E0"/>
            </w:r>
          </w:p>
        </w:tc>
      </w:tr>
      <w:tr w:rsidR="002B68BB" w:rsidRPr="002B68BB" w:rsidTr="000D1FE5">
        <w:trPr>
          <w:cantSplit/>
        </w:trPr>
        <w:tc>
          <w:tcPr>
            <w:tcW w:w="1418" w:type="dxa"/>
            <w:tcBorders>
              <w:top w:val="single" w:sz="4" w:space="0" w:color="auto"/>
              <w:left w:val="single" w:sz="4" w:space="0" w:color="auto"/>
              <w:bottom w:val="single" w:sz="4" w:space="0" w:color="auto"/>
              <w:right w:val="single" w:sz="4" w:space="0" w:color="auto"/>
            </w:tcBorders>
          </w:tcPr>
          <w:p w:rsidR="002B68BB" w:rsidRPr="002B68BB" w:rsidRDefault="002B68BB" w:rsidP="002B68BB">
            <w:pPr>
              <w:keepNext/>
              <w:jc w:val="center"/>
              <w:rPr>
                <w:lang w:val="de-DE" w:eastAsia="de-DE" w:bidi="de-DE"/>
              </w:rPr>
            </w:pPr>
            <w:r>
              <w:rPr>
                <w:lang w:val="de-DE" w:eastAsia="de-DE" w:bidi="de-DE"/>
              </w:rPr>
              <w:t>(</w:t>
            </w:r>
            <w:r w:rsidRPr="002B68BB">
              <w:rPr>
                <w:lang w:val="de-DE" w:eastAsia="de-DE" w:bidi="de-DE"/>
              </w:rPr>
              <w:t>unterhalb der Mitte</w:t>
            </w:r>
            <w:r>
              <w:rPr>
                <w:lang w:val="de-DE" w:eastAsia="de-DE" w:bidi="de-DE"/>
              </w:rPr>
              <w:t>)</w:t>
            </w:r>
          </w:p>
        </w:tc>
        <w:tc>
          <w:tcPr>
            <w:tcW w:w="1417" w:type="dxa"/>
            <w:tcBorders>
              <w:top w:val="single" w:sz="4" w:space="0" w:color="auto"/>
              <w:left w:val="single" w:sz="4" w:space="0" w:color="auto"/>
              <w:bottom w:val="single" w:sz="4" w:space="0" w:color="auto"/>
              <w:right w:val="single" w:sz="4" w:space="0" w:color="auto"/>
            </w:tcBorders>
          </w:tcPr>
          <w:p w:rsidR="002B68BB" w:rsidRPr="002B68BB" w:rsidRDefault="002B68BB" w:rsidP="002B68BB">
            <w:pPr>
              <w:keepNext/>
              <w:jc w:val="center"/>
              <w:rPr>
                <w:lang w:val="de-DE" w:eastAsia="de-DE" w:bidi="de-DE"/>
              </w:rPr>
            </w:pPr>
            <w:r w:rsidRPr="002B68BB">
              <w:rPr>
                <w:lang w:val="de-DE" w:eastAsia="de-DE" w:bidi="de-DE"/>
              </w:rPr>
              <w:t>in der Mitte</w:t>
            </w:r>
          </w:p>
        </w:tc>
        <w:tc>
          <w:tcPr>
            <w:tcW w:w="1418" w:type="dxa"/>
            <w:tcBorders>
              <w:top w:val="single" w:sz="4" w:space="0" w:color="auto"/>
              <w:left w:val="single" w:sz="4" w:space="0" w:color="auto"/>
              <w:bottom w:val="single" w:sz="4" w:space="0" w:color="auto"/>
              <w:right w:val="single" w:sz="4" w:space="0" w:color="auto"/>
            </w:tcBorders>
          </w:tcPr>
          <w:p w:rsidR="002B68BB" w:rsidRPr="002B68BB" w:rsidRDefault="002B68BB" w:rsidP="002B68BB">
            <w:pPr>
              <w:keepNext/>
              <w:jc w:val="center"/>
              <w:rPr>
                <w:lang w:val="de-DE" w:eastAsia="de-DE" w:bidi="de-DE"/>
              </w:rPr>
            </w:pPr>
            <w:r w:rsidRPr="002B68BB">
              <w:rPr>
                <w:lang w:val="de-DE" w:eastAsia="de-DE" w:bidi="de-DE"/>
              </w:rPr>
              <w:t>(oberhalb der Mitte)</w:t>
            </w:r>
          </w:p>
        </w:tc>
      </w:tr>
    </w:tbl>
    <w:p w:rsidR="002B68BB" w:rsidRPr="002B68BB" w:rsidRDefault="002B68BB" w:rsidP="002B68BB">
      <w:pPr>
        <w:keepNext/>
        <w:rPr>
          <w:lang w:val="de-DE" w:eastAsia="de-DE" w:bidi="de-DE"/>
        </w:rPr>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2B68BB" w:rsidRPr="002B68BB" w:rsidTr="000D1FE5">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2B68BB" w:rsidRPr="00DE321F" w:rsidRDefault="002B68BB" w:rsidP="002B68BB">
            <w:pPr>
              <w:keepNext/>
              <w:ind w:left="113" w:right="113"/>
              <w:jc w:val="center"/>
              <w:rPr>
                <w:sz w:val="16"/>
                <w:szCs w:val="16"/>
                <w:lang w:val="de-DE" w:eastAsia="de-DE" w:bidi="de-DE"/>
              </w:rPr>
            </w:pPr>
            <w:r w:rsidRPr="00DE321F">
              <w:rPr>
                <w:sz w:val="16"/>
                <w:szCs w:val="16"/>
                <w:lang w:val="de-DE" w:eastAsia="de-DE" w:bidi="de-DE"/>
              </w:rPr>
              <w:t>abgerundet  →  leicht langgezogen   Verhältnis Länge/Breite   →  stark langgezogen</w:t>
            </w:r>
          </w:p>
        </w:tc>
        <w:tc>
          <w:tcPr>
            <w:tcW w:w="283" w:type="dxa"/>
            <w:tcBorders>
              <w:top w:val="nil"/>
              <w:left w:val="nil"/>
              <w:bottom w:val="nil"/>
              <w:right w:val="nil"/>
            </w:tcBorders>
          </w:tcPr>
          <w:p w:rsidR="002B68BB" w:rsidRPr="002B68BB" w:rsidRDefault="002B68BB" w:rsidP="002B68BB">
            <w:pPr>
              <w:keepNext/>
              <w:jc w:val="center"/>
              <w:rPr>
                <w:sz w:val="18"/>
                <w:szCs w:val="18"/>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594995" cy="1061085"/>
                  <wp:effectExtent l="0" t="0" r="0" b="5715"/>
                  <wp:docPr id="2" name="Grafik 1"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anceolat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995" cy="1061085"/>
                          </a:xfrm>
                          <a:prstGeom prst="rect">
                            <a:avLst/>
                          </a:prstGeom>
                          <a:noFill/>
                          <a:ln>
                            <a:noFill/>
                          </a:ln>
                        </pic:spPr>
                      </pic:pic>
                    </a:graphicData>
                  </a:graphic>
                </wp:inline>
              </w:drawing>
            </w:r>
          </w:p>
          <w:p w:rsidR="002B68BB" w:rsidRPr="002B68BB" w:rsidRDefault="002B68BB" w:rsidP="002B68BB">
            <w:pPr>
              <w:keepNext/>
              <w:jc w:val="center"/>
              <w:rPr>
                <w:noProof/>
                <w:lang w:val="de-DE" w:eastAsia="de-DE" w:bidi="de-DE"/>
              </w:rPr>
            </w:pPr>
            <w:r w:rsidRPr="002B68BB">
              <w:rPr>
                <w:lang w:val="de-DE" w:eastAsia="de-DE" w:bidi="de-DE"/>
              </w:rPr>
              <w:t>1</w:t>
            </w:r>
          </w:p>
          <w:p w:rsidR="002B68BB" w:rsidRPr="002B68BB" w:rsidRDefault="002B68BB" w:rsidP="002B68BB">
            <w:pPr>
              <w:keepNext/>
              <w:jc w:val="center"/>
              <w:rPr>
                <w:lang w:val="de-DE" w:eastAsia="de-DE" w:bidi="de-DE"/>
              </w:rPr>
            </w:pPr>
            <w:r w:rsidRPr="002B68BB">
              <w:rPr>
                <w:lang w:val="de-DE" w:eastAsia="de-DE" w:bidi="de-DE"/>
              </w:rPr>
              <w:t>lanzettlich</w:t>
            </w: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353695" cy="1069975"/>
                  <wp:effectExtent l="0" t="0" r="8255"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3695" cy="1069975"/>
                          </a:xfrm>
                          <a:prstGeom prst="rect">
                            <a:avLst/>
                          </a:prstGeom>
                          <a:noFill/>
                          <a:ln>
                            <a:noFill/>
                          </a:ln>
                        </pic:spPr>
                      </pic:pic>
                    </a:graphicData>
                  </a:graphic>
                </wp:inline>
              </w:drawing>
            </w:r>
          </w:p>
          <w:p w:rsidR="002B68BB" w:rsidRPr="002B68BB" w:rsidRDefault="002B68BB" w:rsidP="002B68BB">
            <w:pPr>
              <w:keepNext/>
              <w:jc w:val="center"/>
              <w:rPr>
                <w:noProof/>
                <w:lang w:val="de-DE" w:eastAsia="de-DE" w:bidi="de-DE"/>
              </w:rPr>
            </w:pPr>
            <w:r w:rsidRPr="002B68BB">
              <w:rPr>
                <w:lang w:val="de-DE" w:eastAsia="de-DE" w:bidi="de-DE"/>
              </w:rPr>
              <w:t>4</w:t>
            </w:r>
          </w:p>
          <w:p w:rsidR="002B68BB" w:rsidRPr="002B68BB" w:rsidRDefault="002B68BB" w:rsidP="002B68BB">
            <w:pPr>
              <w:keepNext/>
              <w:jc w:val="center"/>
              <w:rPr>
                <w:lang w:val="de-DE" w:eastAsia="de-DE" w:bidi="de-DE"/>
              </w:rPr>
            </w:pPr>
            <w:r w:rsidRPr="002B68BB">
              <w:rPr>
                <w:lang w:val="de-DE" w:eastAsia="de-DE" w:bidi="de-DE"/>
              </w:rPr>
              <w:t>rechteckig</w:t>
            </w: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250190" cy="106997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0190" cy="1069975"/>
                          </a:xfrm>
                          <a:prstGeom prst="rect">
                            <a:avLst/>
                          </a:prstGeom>
                          <a:noFill/>
                          <a:ln>
                            <a:noFill/>
                          </a:ln>
                        </pic:spPr>
                      </pic:pic>
                    </a:graphicData>
                  </a:graphic>
                </wp:inline>
              </w:drawing>
            </w:r>
          </w:p>
          <w:p w:rsidR="002B68BB" w:rsidRPr="002B68BB" w:rsidRDefault="002B68BB" w:rsidP="002B68BB">
            <w:pPr>
              <w:keepNext/>
              <w:jc w:val="center"/>
              <w:rPr>
                <w:noProof/>
                <w:lang w:val="de-DE" w:eastAsia="de-DE" w:bidi="de-DE"/>
              </w:rPr>
            </w:pPr>
            <w:r w:rsidRPr="002B68BB">
              <w:rPr>
                <w:lang w:val="de-DE" w:eastAsia="de-DE" w:bidi="de-DE"/>
              </w:rPr>
              <w:t>5</w:t>
            </w:r>
          </w:p>
          <w:p w:rsidR="002B68BB" w:rsidRPr="002B68BB" w:rsidRDefault="002B68BB" w:rsidP="002B68BB">
            <w:pPr>
              <w:keepNext/>
              <w:jc w:val="center"/>
              <w:rPr>
                <w:lang w:val="de-DE" w:eastAsia="de-DE" w:bidi="de-DE"/>
              </w:rPr>
            </w:pPr>
            <w:r w:rsidRPr="002B68BB">
              <w:rPr>
                <w:lang w:val="de-DE" w:eastAsia="de-DE" w:bidi="de-DE"/>
              </w:rPr>
              <w:t>verkehrt lanzettlich</w:t>
            </w:r>
          </w:p>
        </w:tc>
      </w:tr>
      <w:tr w:rsidR="002B68BB" w:rsidRPr="002B68BB" w:rsidTr="000D1FE5">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2B68BB" w:rsidRPr="002B68BB" w:rsidRDefault="002B68BB" w:rsidP="002B68BB">
            <w:pPr>
              <w:keepNext/>
              <w:jc w:val="left"/>
              <w:rPr>
                <w:lang w:val="de-DE" w:eastAsia="de-DE" w:bidi="de-DE"/>
              </w:rPr>
            </w:pPr>
          </w:p>
        </w:tc>
        <w:tc>
          <w:tcPr>
            <w:tcW w:w="283" w:type="dxa"/>
            <w:tcBorders>
              <w:top w:val="nil"/>
              <w:left w:val="nil"/>
              <w:bottom w:val="nil"/>
              <w:right w:val="nil"/>
            </w:tcBorders>
          </w:tcPr>
          <w:p w:rsidR="002B68BB" w:rsidRPr="002B68BB" w:rsidRDefault="002B68BB" w:rsidP="002B68BB">
            <w:pPr>
              <w:keepNext/>
              <w:jc w:val="center"/>
              <w:rPr>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491490" cy="1069975"/>
                  <wp:effectExtent l="0" t="0" r="381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1490" cy="1069975"/>
                          </a:xfrm>
                          <a:prstGeom prst="rect">
                            <a:avLst/>
                          </a:prstGeom>
                          <a:noFill/>
                          <a:ln>
                            <a:noFill/>
                          </a:ln>
                        </pic:spPr>
                      </pic:pic>
                    </a:graphicData>
                  </a:graphic>
                </wp:inline>
              </w:drawing>
            </w:r>
          </w:p>
          <w:p w:rsidR="002B68BB" w:rsidRPr="002B68BB" w:rsidRDefault="002B68BB" w:rsidP="002B68BB">
            <w:pPr>
              <w:keepNext/>
              <w:jc w:val="center"/>
              <w:rPr>
                <w:noProof/>
                <w:lang w:val="de-DE" w:eastAsia="de-DE" w:bidi="de-DE"/>
              </w:rPr>
            </w:pPr>
            <w:r w:rsidRPr="002B68BB">
              <w:rPr>
                <w:lang w:val="de-DE" w:eastAsia="de-DE" w:bidi="de-DE"/>
              </w:rPr>
              <w:t>2</w:t>
            </w:r>
          </w:p>
          <w:p w:rsidR="002B68BB" w:rsidRPr="002B68BB" w:rsidRDefault="002B68BB" w:rsidP="002B68BB">
            <w:pPr>
              <w:keepNext/>
              <w:jc w:val="center"/>
              <w:rPr>
                <w:lang w:val="de-DE" w:eastAsia="de-DE" w:bidi="de-DE"/>
              </w:rPr>
            </w:pPr>
            <w:r w:rsidRPr="002B68BB">
              <w:rPr>
                <w:lang w:val="de-DE" w:eastAsia="de-DE" w:bidi="de-DE"/>
              </w:rPr>
              <w:t>eiförmig</w:t>
            </w: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2B68BB" w:rsidP="002B68BB">
            <w:pPr>
              <w:keepNext/>
              <w:jc w:val="center"/>
              <w:rPr>
                <w:lang w:val="de-DE" w:eastAsia="de-DE" w:bidi="de-DE"/>
              </w:rPr>
            </w:pP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2B68BB" w:rsidP="002B68BB">
            <w:pPr>
              <w:keepNext/>
              <w:jc w:val="center"/>
              <w:rPr>
                <w:lang w:val="de-DE" w:eastAsia="de-DE" w:bidi="de-DE"/>
              </w:rPr>
            </w:pPr>
          </w:p>
        </w:tc>
      </w:tr>
      <w:tr w:rsidR="002B68BB" w:rsidRPr="002B68BB" w:rsidTr="000D1FE5">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2B68BB" w:rsidRPr="002B68BB" w:rsidRDefault="002B68BB" w:rsidP="002B68BB">
            <w:pPr>
              <w:keepNext/>
              <w:jc w:val="left"/>
              <w:rPr>
                <w:lang w:val="de-DE" w:eastAsia="de-DE" w:bidi="de-DE"/>
              </w:rPr>
            </w:pPr>
          </w:p>
        </w:tc>
        <w:tc>
          <w:tcPr>
            <w:tcW w:w="283" w:type="dxa"/>
            <w:tcBorders>
              <w:top w:val="nil"/>
              <w:left w:val="nil"/>
              <w:bottom w:val="nil"/>
              <w:right w:val="nil"/>
            </w:tcBorders>
          </w:tcPr>
          <w:p w:rsidR="002B68BB" w:rsidRPr="002B68BB" w:rsidRDefault="002B68BB" w:rsidP="002B68BB">
            <w:pPr>
              <w:keepNext/>
              <w:jc w:val="center"/>
              <w:rPr>
                <w:lang w:val="de-DE" w:eastAsia="de-DE" w:bidi="de-DE"/>
              </w:rPr>
            </w:pPr>
          </w:p>
        </w:tc>
        <w:tc>
          <w:tcPr>
            <w:tcW w:w="1388" w:type="dxa"/>
            <w:tcBorders>
              <w:top w:val="single" w:sz="4" w:space="0" w:color="auto"/>
              <w:left w:val="single" w:sz="4" w:space="0" w:color="auto"/>
              <w:bottom w:val="single" w:sz="4" w:space="0" w:color="auto"/>
              <w:right w:val="single" w:sz="4" w:space="0" w:color="auto"/>
            </w:tcBorders>
            <w:vAlign w:val="bottom"/>
          </w:tcPr>
          <w:p w:rsidR="002B68BB" w:rsidRPr="002B68BB" w:rsidRDefault="002B68BB" w:rsidP="002B68BB">
            <w:pPr>
              <w:keepNext/>
              <w:jc w:val="center"/>
              <w:rPr>
                <w:sz w:val="16"/>
                <w:lang w:val="de-DE" w:eastAsia="de-DE" w:bidi="de-DE"/>
              </w:rPr>
            </w:pP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440055" cy="1043940"/>
                  <wp:effectExtent l="0" t="0" r="0" b="381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0055" cy="1043940"/>
                          </a:xfrm>
                          <a:prstGeom prst="rect">
                            <a:avLst/>
                          </a:prstGeom>
                          <a:noFill/>
                          <a:ln>
                            <a:noFill/>
                          </a:ln>
                        </pic:spPr>
                      </pic:pic>
                    </a:graphicData>
                  </a:graphic>
                </wp:inline>
              </w:drawing>
            </w:r>
          </w:p>
          <w:p w:rsidR="002B68BB" w:rsidRPr="002B68BB" w:rsidRDefault="002B68BB" w:rsidP="002B68BB">
            <w:pPr>
              <w:keepNext/>
              <w:jc w:val="center"/>
              <w:rPr>
                <w:lang w:val="de-DE" w:eastAsia="de-DE" w:bidi="de-DE"/>
              </w:rPr>
            </w:pPr>
            <w:r w:rsidRPr="002B68BB">
              <w:rPr>
                <w:lang w:val="de-DE" w:eastAsia="de-DE" w:bidi="de-DE"/>
              </w:rPr>
              <w:t>3</w:t>
            </w:r>
          </w:p>
          <w:p w:rsidR="002B68BB" w:rsidRPr="002B68BB" w:rsidRDefault="002B68BB" w:rsidP="002B68BB">
            <w:pPr>
              <w:keepNext/>
              <w:jc w:val="center"/>
              <w:rPr>
                <w:sz w:val="16"/>
                <w:lang w:val="de-DE" w:eastAsia="de-DE" w:bidi="de-DE"/>
              </w:rPr>
            </w:pPr>
            <w:r w:rsidRPr="002B68BB">
              <w:rPr>
                <w:lang w:val="de-DE" w:eastAsia="de-DE" w:bidi="de-DE"/>
              </w:rPr>
              <w:t>elliptisch</w:t>
            </w:r>
          </w:p>
        </w:tc>
        <w:tc>
          <w:tcPr>
            <w:tcW w:w="1389" w:type="dxa"/>
            <w:tcBorders>
              <w:top w:val="single" w:sz="4" w:space="0" w:color="auto"/>
              <w:left w:val="single" w:sz="4" w:space="0" w:color="auto"/>
              <w:bottom w:val="single" w:sz="4" w:space="0" w:color="auto"/>
              <w:right w:val="single" w:sz="4" w:space="0" w:color="auto"/>
            </w:tcBorders>
            <w:vAlign w:val="bottom"/>
          </w:tcPr>
          <w:p w:rsidR="002B68BB" w:rsidRPr="002B68BB" w:rsidRDefault="007B4EF7" w:rsidP="002B68BB">
            <w:pPr>
              <w:keepNext/>
              <w:jc w:val="center"/>
              <w:rPr>
                <w:noProof/>
                <w:lang w:val="de-DE" w:eastAsia="de-DE" w:bidi="de-DE"/>
              </w:rPr>
            </w:pPr>
            <w:r>
              <w:rPr>
                <w:noProof/>
              </w:rPr>
              <w:drawing>
                <wp:inline distT="0" distB="0" distL="0" distR="0">
                  <wp:extent cx="517525" cy="1043940"/>
                  <wp:effectExtent l="0" t="0" r="0" b="381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7525" cy="1043940"/>
                          </a:xfrm>
                          <a:prstGeom prst="rect">
                            <a:avLst/>
                          </a:prstGeom>
                          <a:noFill/>
                          <a:ln>
                            <a:noFill/>
                          </a:ln>
                        </pic:spPr>
                      </pic:pic>
                    </a:graphicData>
                  </a:graphic>
                </wp:inline>
              </w:drawing>
            </w:r>
          </w:p>
          <w:p w:rsidR="002B68BB" w:rsidRPr="002B68BB" w:rsidRDefault="002B68BB" w:rsidP="002B68BB">
            <w:pPr>
              <w:keepNext/>
              <w:jc w:val="center"/>
              <w:rPr>
                <w:noProof/>
                <w:lang w:val="de-DE" w:eastAsia="de-DE" w:bidi="de-DE"/>
              </w:rPr>
            </w:pPr>
            <w:r w:rsidRPr="002B68BB">
              <w:rPr>
                <w:lang w:val="de-DE" w:eastAsia="de-DE" w:bidi="de-DE"/>
              </w:rPr>
              <w:t>6</w:t>
            </w:r>
          </w:p>
          <w:p w:rsidR="002B68BB" w:rsidRPr="002B68BB" w:rsidRDefault="002B68BB" w:rsidP="002B68BB">
            <w:pPr>
              <w:keepNext/>
              <w:jc w:val="center"/>
              <w:rPr>
                <w:lang w:val="de-DE" w:eastAsia="de-DE" w:bidi="de-DE"/>
              </w:rPr>
            </w:pPr>
            <w:r w:rsidRPr="002B68BB">
              <w:rPr>
                <w:lang w:val="de-DE" w:eastAsia="de-DE" w:bidi="de-DE"/>
              </w:rPr>
              <w:t>verkehrt eiförmig</w:t>
            </w:r>
          </w:p>
        </w:tc>
      </w:tr>
      <w:bookmarkEnd w:id="44"/>
    </w:tbl>
    <w:p w:rsidR="002B68BB" w:rsidRPr="002B68BB" w:rsidRDefault="002B68BB" w:rsidP="002B68BB">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23</w:t>
            </w:r>
          </w:p>
        </w:tc>
        <w:tc>
          <w:tcPr>
            <w:tcW w:w="8208" w:type="dxa"/>
          </w:tcPr>
          <w:p w:rsidR="002B68BB" w:rsidRPr="002B68BB" w:rsidRDefault="002B68BB" w:rsidP="002B68BB">
            <w:pPr>
              <w:rPr>
                <w:rFonts w:cs="Arial"/>
                <w:snapToGrid w:val="0"/>
                <w:lang w:val="de-DE" w:eastAsia="de-DE" w:bidi="de-DE"/>
              </w:rPr>
            </w:pPr>
            <w:r w:rsidRPr="002B68BB">
              <w:rPr>
                <w:lang w:val="de-DE" w:eastAsia="de-DE" w:bidi="de-DE"/>
              </w:rPr>
              <w:t>Fotoaufnahme für Stufe 6 liefern</w:t>
            </w:r>
          </w:p>
          <w:p w:rsidR="002B68BB" w:rsidRPr="002B68BB" w:rsidRDefault="002B68BB" w:rsidP="006B77CE">
            <w:pPr>
              <w:rPr>
                <w:rFonts w:cs="Arial"/>
                <w:i/>
                <w:snapToGrid w:val="0"/>
                <w:lang w:val="de-DE" w:eastAsia="de-DE" w:bidi="de-DE"/>
              </w:rPr>
            </w:pPr>
            <w:r w:rsidRPr="002B68BB">
              <w:rPr>
                <w:i/>
                <w:snapToGrid w:val="0"/>
                <w:lang w:val="de-DE" w:eastAsia="de-DE" w:bidi="de-DE"/>
              </w:rPr>
              <w:t xml:space="preserve">vom </w:t>
            </w:r>
            <w:r w:rsidR="006B77CE">
              <w:rPr>
                <w:i/>
                <w:snapToGrid w:val="0"/>
                <w:lang w:val="de-DE" w:eastAsia="de-DE" w:bidi="de-DE"/>
              </w:rPr>
              <w:t>f</w:t>
            </w:r>
            <w:r w:rsidRPr="002B68BB">
              <w:rPr>
                <w:i/>
                <w:snapToGrid w:val="0"/>
                <w:lang w:val="de-DE" w:eastAsia="de-DE" w:bidi="de-DE"/>
              </w:rPr>
              <w:t>ührenden Sachverständigen geliefert</w:t>
            </w:r>
          </w:p>
        </w:tc>
      </w:tr>
      <w:tr w:rsidR="002B68BB" w:rsidRPr="005974F5" w:rsidTr="000D1FE5">
        <w:trPr>
          <w:cantSplit/>
        </w:trPr>
        <w:tc>
          <w:tcPr>
            <w:tcW w:w="1573" w:type="dxa"/>
            <w:tcBorders>
              <w:bottom w:val="single" w:sz="4" w:space="0" w:color="auto"/>
            </w:tcBorders>
          </w:tcPr>
          <w:p w:rsidR="002B68BB" w:rsidRPr="002B68BB" w:rsidRDefault="002B68BB" w:rsidP="002B68BB">
            <w:pPr>
              <w:rPr>
                <w:rFonts w:cs="Arial"/>
                <w:lang w:val="de-DE" w:eastAsia="de-DE" w:bidi="de-DE"/>
              </w:rPr>
            </w:pPr>
            <w:r w:rsidRPr="002B68BB">
              <w:rPr>
                <w:lang w:val="de-DE" w:eastAsia="de-DE" w:bidi="de-DE"/>
              </w:rPr>
              <w:t>Zu 35</w:t>
            </w:r>
          </w:p>
        </w:tc>
        <w:tc>
          <w:tcPr>
            <w:tcW w:w="8208" w:type="dxa"/>
            <w:tcBorders>
              <w:bottom w:val="single" w:sz="4" w:space="0" w:color="auto"/>
            </w:tcBorders>
          </w:tcPr>
          <w:p w:rsidR="002B68BB" w:rsidRPr="002B68BB" w:rsidRDefault="002B68BB" w:rsidP="002B68BB">
            <w:pPr>
              <w:rPr>
                <w:rFonts w:cs="Arial"/>
                <w:snapToGrid w:val="0"/>
                <w:lang w:val="de-DE" w:eastAsia="de-DE" w:bidi="de-DE"/>
              </w:rPr>
            </w:pPr>
            <w:r w:rsidRPr="002B68BB">
              <w:rPr>
                <w:lang w:val="de-DE" w:eastAsia="de-DE" w:bidi="de-DE"/>
              </w:rPr>
              <w:t>sollte lauten „Die Erfassungen erfolgen, wenn zwischen der Hälfte und zwei Dritteln aller Blüten an einem einzelnen Blütenstand offen sind, wobei kürzlich geöffnete Blüten mit älteren Blüten im Blütenstand verglichen werden.“</w:t>
            </w:r>
          </w:p>
          <w:p w:rsidR="002B68BB" w:rsidRPr="002B68BB" w:rsidRDefault="002B68BB" w:rsidP="006B77CE">
            <w:pPr>
              <w:rPr>
                <w:rFonts w:cs="Arial"/>
                <w:i/>
                <w:snapToGrid w:val="0"/>
                <w:lang w:val="de-DE" w:eastAsia="de-DE" w:bidi="de-DE"/>
              </w:rPr>
            </w:pPr>
            <w:r w:rsidRPr="002B68BB">
              <w:rPr>
                <w:i/>
                <w:snapToGrid w:val="0"/>
                <w:lang w:val="de-DE" w:eastAsia="de-DE" w:bidi="de-DE"/>
              </w:rPr>
              <w:t xml:space="preserve">neue Formulierung vom </w:t>
            </w:r>
            <w:r w:rsidR="006B77CE">
              <w:rPr>
                <w:i/>
                <w:snapToGrid w:val="0"/>
                <w:lang w:val="de-DE" w:eastAsia="de-DE" w:bidi="de-DE"/>
              </w:rPr>
              <w:t>f</w:t>
            </w:r>
            <w:r w:rsidRPr="002B68BB">
              <w:rPr>
                <w:i/>
                <w:snapToGrid w:val="0"/>
                <w:lang w:val="de-DE" w:eastAsia="de-DE" w:bidi="de-DE"/>
              </w:rPr>
              <w:t>ührenden Sachverständigen geliefert</w:t>
            </w:r>
          </w:p>
        </w:tc>
      </w:tr>
      <w:tr w:rsidR="002B68BB" w:rsidRPr="005974F5" w:rsidTr="000D1FE5">
        <w:trPr>
          <w:cantSplit/>
        </w:trPr>
        <w:tc>
          <w:tcPr>
            <w:tcW w:w="1573" w:type="dxa"/>
            <w:tcBorders>
              <w:top w:val="single" w:sz="4" w:space="0" w:color="auto"/>
              <w:left w:val="single" w:sz="4" w:space="0" w:color="auto"/>
              <w:bottom w:val="single" w:sz="4" w:space="0" w:color="auto"/>
              <w:right w:val="single" w:sz="4" w:space="0" w:color="auto"/>
            </w:tcBorders>
          </w:tcPr>
          <w:p w:rsidR="002B68BB" w:rsidRPr="002B68BB" w:rsidRDefault="002B68BB" w:rsidP="002B68BB">
            <w:pPr>
              <w:rPr>
                <w:rFonts w:cs="Arial"/>
                <w:lang w:val="de-DE" w:eastAsia="de-DE" w:bidi="de-DE"/>
              </w:rPr>
            </w:pPr>
            <w:r w:rsidRPr="002B68BB">
              <w:rPr>
                <w:lang w:val="de-DE" w:eastAsia="de-DE" w:bidi="de-DE"/>
              </w:rPr>
              <w:t>Zu 40</w:t>
            </w:r>
          </w:p>
        </w:tc>
        <w:tc>
          <w:tcPr>
            <w:tcW w:w="8208" w:type="dxa"/>
            <w:tcBorders>
              <w:top w:val="single" w:sz="4" w:space="0" w:color="auto"/>
              <w:left w:val="single" w:sz="4" w:space="0" w:color="auto"/>
              <w:bottom w:val="single" w:sz="4" w:space="0" w:color="auto"/>
              <w:right w:val="single" w:sz="4" w:space="0" w:color="auto"/>
            </w:tcBorders>
          </w:tcPr>
          <w:p w:rsidR="002B68BB" w:rsidRPr="002B68BB" w:rsidRDefault="002B68BB" w:rsidP="002B68BB">
            <w:pPr>
              <w:rPr>
                <w:rFonts w:cs="Arial"/>
                <w:snapToGrid w:val="0"/>
                <w:lang w:val="de-DE" w:eastAsia="de-DE" w:bidi="de-DE"/>
              </w:rPr>
            </w:pPr>
            <w:r w:rsidRPr="002B68BB">
              <w:rPr>
                <w:lang w:val="de-DE" w:eastAsia="de-DE" w:bidi="de-DE"/>
              </w:rPr>
              <w:t xml:space="preserve">„vorhanden“ streichen </w:t>
            </w:r>
          </w:p>
          <w:p w:rsidR="002B68BB" w:rsidRPr="002B68BB" w:rsidRDefault="002B68BB" w:rsidP="002B68BB">
            <w:pPr>
              <w:rPr>
                <w:rFonts w:cs="Arial"/>
                <w:i/>
                <w:snapToGrid w:val="0"/>
                <w:lang w:val="de-DE" w:eastAsia="de-DE" w:bidi="de-DE"/>
              </w:rPr>
            </w:pPr>
            <w:r w:rsidRPr="002B68BB">
              <w:rPr>
                <w:i/>
                <w:snapToGrid w:val="0"/>
                <w:lang w:val="de-DE" w:eastAsia="de-DE" w:bidi="de-DE"/>
              </w:rPr>
              <w:t>Führender Sachverständiger: einverstanden</w:t>
            </w:r>
          </w:p>
        </w:tc>
      </w:tr>
    </w:tbl>
    <w:p w:rsidR="002B68BB" w:rsidRPr="002B68BB" w:rsidRDefault="002B68BB" w:rsidP="002B68BB">
      <w:pPr>
        <w:rPr>
          <w:rFonts w:cs="Arial"/>
          <w:lang w:val="de-DE" w:eastAsia="de-DE" w:bidi="de-DE"/>
        </w:rPr>
      </w:pPr>
    </w:p>
    <w:p w:rsidR="002B68BB" w:rsidRPr="002B68BB" w:rsidRDefault="002B68BB" w:rsidP="002B68BB">
      <w:pPr>
        <w:keepNext/>
        <w:rPr>
          <w:rFonts w:cs="Arial"/>
          <w:lang w:val="de-DE" w:eastAsia="de-DE" w:bidi="de-DE"/>
        </w:rPr>
      </w:pPr>
      <w:r w:rsidRPr="002B68BB">
        <w:rPr>
          <w:lang w:val="de-DE" w:eastAsia="de-DE" w:bidi="de-DE"/>
        </w:rPr>
        <w:tab/>
        <w:t>b)</w:t>
      </w:r>
      <w:r w:rsidRPr="002B68BB">
        <w:rPr>
          <w:lang w:val="de-DE" w:eastAsia="de-DE" w:bidi="de-DE"/>
        </w:rPr>
        <w:tab/>
        <w:t>Vom TC-EDC im März 2013 vorgeschlagene Änderungen, die in die dem TC vorgelegten Prüfungsrichtlinien aufzunehmen sind:</w:t>
      </w:r>
    </w:p>
    <w:p w:rsidR="002B68BB" w:rsidRPr="002B68BB" w:rsidRDefault="002B68BB" w:rsidP="002B68BB">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5974F5" w:rsidTr="000D1FE5">
        <w:tc>
          <w:tcPr>
            <w:tcW w:w="1573" w:type="dxa"/>
          </w:tcPr>
          <w:p w:rsidR="002B68BB" w:rsidRPr="002B68BB" w:rsidRDefault="002B68BB" w:rsidP="002B68BB">
            <w:pPr>
              <w:keepNext/>
              <w:jc w:val="left"/>
              <w:rPr>
                <w:rFonts w:cs="Arial"/>
                <w:lang w:val="de-DE" w:eastAsia="de-DE" w:bidi="de-DE"/>
              </w:rPr>
            </w:pPr>
            <w:r w:rsidRPr="002B68BB">
              <w:rPr>
                <w:lang w:val="de-DE" w:eastAsia="de-DE" w:bidi="de-DE"/>
              </w:rPr>
              <w:t>Merkm. 16</w:t>
            </w:r>
          </w:p>
        </w:tc>
        <w:tc>
          <w:tcPr>
            <w:tcW w:w="8208" w:type="dxa"/>
          </w:tcPr>
          <w:p w:rsidR="002B68BB" w:rsidRPr="002B68BB" w:rsidRDefault="002B68BB" w:rsidP="00DE321F">
            <w:pPr>
              <w:keepNext/>
              <w:autoSpaceDE w:val="0"/>
              <w:autoSpaceDN w:val="0"/>
              <w:adjustRightInd w:val="0"/>
              <w:rPr>
                <w:rFonts w:cs="Arial"/>
                <w:snapToGrid w:val="0"/>
                <w:lang w:val="de-DE" w:eastAsia="de-DE" w:bidi="de-DE"/>
              </w:rPr>
            </w:pPr>
            <w:r>
              <w:rPr>
                <w:lang w:val="de-DE" w:eastAsia="de-DE" w:bidi="de-DE"/>
              </w:rPr>
              <w:t xml:space="preserve">es sollte die </w:t>
            </w:r>
            <w:r w:rsidRPr="002B68BB">
              <w:rPr>
                <w:lang w:val="de-DE" w:eastAsia="de-DE" w:bidi="de-DE"/>
              </w:rPr>
              <w:t xml:space="preserve">Stufen (1) sehr </w:t>
            </w:r>
            <w:r w:rsidR="00DE321F">
              <w:rPr>
                <w:lang w:val="de-DE" w:eastAsia="de-DE" w:bidi="de-DE"/>
              </w:rPr>
              <w:t>klein</w:t>
            </w:r>
            <w:r>
              <w:rPr>
                <w:lang w:val="de-DE" w:eastAsia="de-DE" w:bidi="de-DE"/>
              </w:rPr>
              <w:t xml:space="preserve"> bis sehr </w:t>
            </w:r>
            <w:r w:rsidR="00DE321F">
              <w:rPr>
                <w:lang w:val="de-DE" w:eastAsia="de-DE" w:bidi="de-DE"/>
              </w:rPr>
              <w:t>groß</w:t>
            </w:r>
            <w:r>
              <w:rPr>
                <w:lang w:val="de-DE" w:eastAsia="de-DE" w:bidi="de-DE"/>
              </w:rPr>
              <w:t xml:space="preserve"> (9) geben</w:t>
            </w:r>
          </w:p>
        </w:tc>
      </w:tr>
      <w:tr w:rsidR="002B68BB" w:rsidRPr="005974F5" w:rsidTr="000D1FE5">
        <w:tc>
          <w:tcPr>
            <w:tcW w:w="1573" w:type="dxa"/>
          </w:tcPr>
          <w:p w:rsidR="002B68BB" w:rsidRPr="002B68BB" w:rsidRDefault="002B68BB" w:rsidP="002B68BB">
            <w:pPr>
              <w:keepNext/>
              <w:jc w:val="left"/>
              <w:rPr>
                <w:rFonts w:cs="Arial"/>
                <w:lang w:val="de-DE" w:eastAsia="de-DE" w:bidi="de-DE"/>
              </w:rPr>
            </w:pPr>
            <w:r w:rsidRPr="002B68BB">
              <w:rPr>
                <w:lang w:val="de-DE" w:eastAsia="de-DE" w:bidi="de-DE"/>
              </w:rPr>
              <w:t>Zu 16,17</w:t>
            </w:r>
          </w:p>
        </w:tc>
        <w:tc>
          <w:tcPr>
            <w:tcW w:w="8208" w:type="dxa"/>
          </w:tcPr>
          <w:p w:rsidR="002B68BB" w:rsidRPr="002B68BB" w:rsidRDefault="002B68BB" w:rsidP="00DE321F">
            <w:pPr>
              <w:keepNext/>
              <w:autoSpaceDE w:val="0"/>
              <w:autoSpaceDN w:val="0"/>
              <w:adjustRightInd w:val="0"/>
              <w:rPr>
                <w:rFonts w:cs="Arial"/>
                <w:snapToGrid w:val="0"/>
                <w:lang w:val="de-DE" w:eastAsia="de-DE" w:bidi="de-DE"/>
              </w:rPr>
            </w:pPr>
            <w:r w:rsidRPr="002B68BB">
              <w:rPr>
                <w:lang w:val="de-DE" w:eastAsia="de-DE" w:bidi="de-DE"/>
              </w:rPr>
              <w:t xml:space="preserve">ein vom </w:t>
            </w:r>
            <w:r w:rsidR="00DE321F">
              <w:rPr>
                <w:lang w:val="de-DE" w:eastAsia="de-DE" w:bidi="de-DE"/>
              </w:rPr>
              <w:t>f</w:t>
            </w:r>
            <w:r w:rsidRPr="002B68BB">
              <w:rPr>
                <w:lang w:val="de-DE" w:eastAsia="de-DE" w:bidi="de-DE"/>
              </w:rPr>
              <w:t xml:space="preserve">ührenden Sachverständigen geliefertes Raster (siehe oben) hinzufügen, das gemäß TGP/14 mit den Stufen (1) sehr </w:t>
            </w:r>
            <w:r w:rsidR="00DE321F">
              <w:rPr>
                <w:lang w:val="de-DE" w:eastAsia="de-DE" w:bidi="de-DE"/>
              </w:rPr>
              <w:t>klein</w:t>
            </w:r>
            <w:r w:rsidRPr="002B68BB">
              <w:rPr>
                <w:lang w:val="de-DE" w:eastAsia="de-DE" w:bidi="de-DE"/>
              </w:rPr>
              <w:t xml:space="preserve"> bis (9) sehr </w:t>
            </w:r>
            <w:r w:rsidR="00DE321F">
              <w:rPr>
                <w:lang w:val="de-DE" w:eastAsia="de-DE" w:bidi="de-DE"/>
              </w:rPr>
              <w:t>groß</w:t>
            </w:r>
            <w:r w:rsidRPr="002B68BB">
              <w:rPr>
                <w:lang w:val="de-DE" w:eastAsia="de-DE" w:bidi="de-DE"/>
              </w:rPr>
              <w:t xml:space="preserve"> aktualisiert wird </w:t>
            </w:r>
          </w:p>
        </w:tc>
      </w:tr>
    </w:tbl>
    <w:p w:rsidR="002B68BB" w:rsidRPr="002B68BB" w:rsidRDefault="002B68BB" w:rsidP="002B68BB">
      <w:pPr>
        <w:rPr>
          <w:rFonts w:cs="Arial"/>
          <w:lang w:val="de-DE" w:eastAsia="de-DE" w:bidi="de-DE"/>
        </w:rPr>
      </w:pPr>
    </w:p>
    <w:p w:rsidR="002B68BB" w:rsidRPr="002B68BB" w:rsidRDefault="002B68BB" w:rsidP="002B68BB">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2B68BB" w:rsidRPr="002B68BB" w:rsidTr="000D1FE5">
        <w:trPr>
          <w:cantSplit/>
          <w:trHeight w:val="277"/>
        </w:trPr>
        <w:tc>
          <w:tcPr>
            <w:tcW w:w="4309" w:type="dxa"/>
            <w:shd w:val="clear" w:color="auto" w:fill="D9D9D9"/>
            <w:vAlign w:val="center"/>
          </w:tcPr>
          <w:p w:rsidR="002B68BB" w:rsidRPr="002B68BB" w:rsidRDefault="002B68BB" w:rsidP="002B68BB">
            <w:pPr>
              <w:keepNext/>
              <w:rPr>
                <w:caps/>
                <w:lang w:val="de-DE" w:eastAsia="de-DE" w:bidi="de-DE"/>
              </w:rPr>
            </w:pPr>
            <w:r w:rsidRPr="002B68BB">
              <w:rPr>
                <w:color w:val="000000"/>
                <w:lang w:val="de-DE" w:eastAsia="de-DE" w:bidi="de-DE"/>
              </w:rPr>
              <w:lastRenderedPageBreak/>
              <w:t>Lobelie (</w:t>
            </w:r>
            <w:r w:rsidRPr="002B68BB">
              <w:rPr>
                <w:i/>
                <w:color w:val="000000"/>
                <w:lang w:val="de-DE" w:eastAsia="de-DE" w:bidi="de-DE"/>
              </w:rPr>
              <w:t>Lobelia erinus</w:t>
            </w:r>
            <w:r w:rsidRPr="002B68BB">
              <w:rPr>
                <w:color w:val="000000"/>
                <w:lang w:val="de-DE" w:eastAsia="de-DE" w:bidi="de-DE"/>
              </w:rPr>
              <w:t xml:space="preserve"> L.)</w:t>
            </w:r>
          </w:p>
        </w:tc>
        <w:tc>
          <w:tcPr>
            <w:tcW w:w="1984" w:type="dxa"/>
            <w:shd w:val="clear" w:color="auto" w:fill="D9D9D9"/>
            <w:vAlign w:val="center"/>
          </w:tcPr>
          <w:p w:rsidR="002B68BB" w:rsidRPr="002B68BB" w:rsidRDefault="002B68BB" w:rsidP="002B68BB">
            <w:pPr>
              <w:rPr>
                <w:caps/>
                <w:lang w:val="de-DE" w:eastAsia="de-DE" w:bidi="de-DE"/>
              </w:rPr>
            </w:pPr>
            <w:r w:rsidRPr="002B68BB">
              <w:rPr>
                <w:color w:val="000000"/>
                <w:lang w:val="de-DE" w:eastAsia="de-DE" w:bidi="de-DE"/>
              </w:rPr>
              <w:t>TG/LOBEL(proj.4)</w:t>
            </w:r>
          </w:p>
        </w:tc>
      </w:tr>
    </w:tbl>
    <w:p w:rsidR="002B68BB" w:rsidRPr="002B68BB" w:rsidRDefault="002B68BB" w:rsidP="002B68BB">
      <w:pPr>
        <w:keepNext/>
        <w:rPr>
          <w:rFonts w:cs="Arial"/>
          <w:lang w:val="de-DE" w:eastAsia="de-DE" w:bidi="de-DE"/>
        </w:rPr>
      </w:pPr>
    </w:p>
    <w:p w:rsidR="002B68BB" w:rsidRPr="002B68BB" w:rsidRDefault="002B68BB" w:rsidP="002B68BB">
      <w:pPr>
        <w:keepNext/>
        <w:ind w:firstLine="567"/>
        <w:rPr>
          <w:rFonts w:cs="Arial"/>
          <w:lang w:val="de-DE" w:eastAsia="de-DE" w:bidi="de-DE"/>
        </w:rPr>
      </w:pPr>
      <w:r w:rsidRPr="002B68BB">
        <w:rPr>
          <w:lang w:val="de-DE" w:eastAsia="de-DE" w:bidi="de-DE"/>
        </w:rPr>
        <w:t>a)</w:t>
      </w:r>
      <w:r w:rsidRPr="002B68BB">
        <w:rPr>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Pr="002B68BB">
        <w:rPr>
          <w:lang w:val="de-DE" w:eastAsia="de-DE" w:bidi="de-DE"/>
        </w:rPr>
        <w:t xml:space="preserve">(Dokument </w:t>
      </w:r>
      <w:r w:rsidRPr="002B68BB">
        <w:rPr>
          <w:color w:val="000000"/>
          <w:lang w:val="de-DE" w:eastAsia="de-DE" w:bidi="de-DE"/>
        </w:rPr>
        <w:t>TG/LOBEL(proj.4)</w:t>
      </w:r>
      <w:r w:rsidRPr="002B68BB">
        <w:rPr>
          <w:lang w:val="de-DE" w:eastAsia="de-DE" w:bidi="de-DE"/>
        </w:rPr>
        <w:t>):</w:t>
      </w:r>
    </w:p>
    <w:p w:rsidR="002B68BB" w:rsidRPr="002B68BB" w:rsidRDefault="002B68BB" w:rsidP="002B68BB">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 xml:space="preserve">1. </w:t>
            </w:r>
          </w:p>
        </w:tc>
        <w:tc>
          <w:tcPr>
            <w:tcW w:w="8208" w:type="dxa"/>
          </w:tcPr>
          <w:p w:rsidR="002B68BB" w:rsidRPr="002B68BB" w:rsidRDefault="002B68BB" w:rsidP="002B68BB">
            <w:pPr>
              <w:rPr>
                <w:rFonts w:cs="Arial"/>
                <w:lang w:val="de-DE" w:eastAsia="de-DE" w:bidi="de-DE"/>
              </w:rPr>
            </w:pPr>
            <w:r w:rsidRPr="002B68BB">
              <w:rPr>
                <w:lang w:val="de-DE" w:eastAsia="de-DE" w:bidi="de-DE"/>
              </w:rPr>
              <w:t xml:space="preserve">- das Wort „Hybrids“ im Englischen klein schreiben </w:t>
            </w:r>
          </w:p>
          <w:p w:rsidR="002B68BB" w:rsidRPr="002B68BB" w:rsidRDefault="002B68BB" w:rsidP="002B68BB">
            <w:pPr>
              <w:rPr>
                <w:rFonts w:cs="Arial"/>
                <w:i/>
                <w:lang w:val="de-DE" w:eastAsia="de-DE" w:bidi="de-DE"/>
              </w:rPr>
            </w:pPr>
            <w:r w:rsidRPr="002B68BB">
              <w:rPr>
                <w:lang w:val="de-DE" w:eastAsia="de-DE" w:bidi="de-DE"/>
              </w:rPr>
              <w:t>- Namen in eine einzige Zeile setzen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3.3.1</w:t>
            </w:r>
          </w:p>
        </w:tc>
        <w:tc>
          <w:tcPr>
            <w:tcW w:w="8208" w:type="dxa"/>
          </w:tcPr>
          <w:p w:rsidR="002B68BB" w:rsidRPr="002B68BB" w:rsidRDefault="002B68BB" w:rsidP="002B68BB">
            <w:pPr>
              <w:rPr>
                <w:rFonts w:cs="Arial"/>
                <w:lang w:val="de-DE" w:eastAsia="de-DE" w:bidi="de-DE"/>
              </w:rPr>
            </w:pPr>
            <w:r w:rsidRPr="002B68BB">
              <w:rPr>
                <w:lang w:val="de-DE" w:eastAsia="de-DE" w:bidi="de-DE"/>
              </w:rPr>
              <w:t>ersten Satz aus Kapitel 8.1 „Die Merkmale sollten zum Zeitpunkt der Vollblüte erfaßt werden“ hinzufügen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5.3 (c)</w:t>
            </w:r>
          </w:p>
        </w:tc>
        <w:tc>
          <w:tcPr>
            <w:tcW w:w="8208" w:type="dxa"/>
          </w:tcPr>
          <w:p w:rsidR="002B68BB" w:rsidRPr="002B68BB" w:rsidRDefault="002B68BB" w:rsidP="002B68BB">
            <w:pPr>
              <w:rPr>
                <w:rFonts w:cs="Arial"/>
                <w:lang w:val="de-DE" w:eastAsia="de-DE" w:bidi="de-DE"/>
              </w:rPr>
            </w:pPr>
            <w:r w:rsidRPr="002B68BB">
              <w:rPr>
                <w:lang w:val="de-DE" w:eastAsia="de-DE" w:bidi="de-DE"/>
              </w:rPr>
              <w:t>Farbgruppe 3 „blau/violett” klären (ist (3) richtig, wenn (2) hellblau ist?):</w:t>
            </w:r>
          </w:p>
          <w:p w:rsidR="002B68BB" w:rsidRPr="002B68BB" w:rsidRDefault="002B68BB" w:rsidP="002B68BB">
            <w:pPr>
              <w:rPr>
                <w:rFonts w:cs="Arial"/>
                <w:lang w:val="de-DE" w:eastAsia="de-DE" w:bidi="de-DE"/>
              </w:rPr>
            </w:pPr>
            <w:r>
              <w:rPr>
                <w:lang w:val="de-DE" w:eastAsia="de-DE" w:bidi="de-DE"/>
              </w:rPr>
              <w:t xml:space="preserve">Sollte Gruppe 3 </w:t>
            </w:r>
            <w:r w:rsidRPr="002B68BB">
              <w:rPr>
                <w:lang w:val="de-DE" w:eastAsia="de-DE" w:bidi="de-DE"/>
              </w:rPr>
              <w:t>heißen „mittel-/dunkelblau bis violett“?</w:t>
            </w:r>
          </w:p>
          <w:p w:rsidR="002B68BB" w:rsidRPr="002B68BB" w:rsidRDefault="002B68BB" w:rsidP="002B68BB">
            <w:pPr>
              <w:rPr>
                <w:rFonts w:cs="Arial"/>
                <w:lang w:val="de-DE" w:eastAsia="de-DE" w:bidi="de-DE"/>
              </w:rPr>
            </w:pPr>
            <w:r w:rsidRPr="002B68BB">
              <w:rPr>
                <w:i/>
                <w:lang w:val="de-DE" w:eastAsia="de-DE" w:bidi="de-DE"/>
              </w:rPr>
              <w:t>Führender Sachverständiger: Gruppe 3 soll heißen ‘mittel-/dunkelblau bis violett’</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12</w:t>
            </w:r>
          </w:p>
        </w:tc>
        <w:tc>
          <w:tcPr>
            <w:tcW w:w="8208" w:type="dxa"/>
          </w:tcPr>
          <w:p w:rsidR="002B68BB" w:rsidRPr="002B68BB" w:rsidRDefault="002B68BB" w:rsidP="002B68BB">
            <w:pPr>
              <w:rPr>
                <w:rFonts w:cs="Arial"/>
                <w:lang w:val="de-DE" w:eastAsia="de-DE" w:bidi="de-DE"/>
              </w:rPr>
            </w:pPr>
            <w:r w:rsidRPr="002B68BB">
              <w:rPr>
                <w:lang w:val="de-DE" w:eastAsia="de-DE" w:bidi="de-DE"/>
              </w:rPr>
              <w:t xml:space="preserve">prüfen, ob Stufe 3 heißen sollte „breit elliptisch“ (siehe Abbildung </w:t>
            </w:r>
            <w:r w:rsidR="00D816C5">
              <w:rPr>
                <w:lang w:val="de-DE" w:eastAsia="de-DE" w:bidi="de-DE"/>
              </w:rPr>
              <w:t xml:space="preserve">Zu </w:t>
            </w:r>
            <w:r w:rsidRPr="002B68BB">
              <w:rPr>
                <w:lang w:val="de-DE" w:eastAsia="de-DE" w:bidi="de-DE"/>
              </w:rPr>
              <w:t>12)</w:t>
            </w:r>
          </w:p>
          <w:p w:rsidR="002B68BB" w:rsidRPr="002B68BB" w:rsidRDefault="002B68BB" w:rsidP="002B68BB">
            <w:pPr>
              <w:rPr>
                <w:rFonts w:cs="Arial"/>
                <w:i/>
                <w:lang w:val="de-DE" w:eastAsia="de-DE" w:bidi="de-DE"/>
              </w:rPr>
            </w:pPr>
            <w:r w:rsidRPr="002B68BB">
              <w:rPr>
                <w:i/>
                <w:lang w:val="de-DE" w:eastAsia="de-DE" w:bidi="de-DE"/>
              </w:rPr>
              <w:t>Führender Sachverständiger: Das Bild für „kreisförmig“ in der Erläuterung zu 12 ist von TGP/14 entnommen und von der Untergruppe gebilligt, so daß es nicht ausgetauscht werden muß.</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17, 18</w:t>
            </w:r>
          </w:p>
        </w:tc>
        <w:tc>
          <w:tcPr>
            <w:tcW w:w="8208" w:type="dxa"/>
          </w:tcPr>
          <w:p w:rsidR="002B68BB" w:rsidRPr="002B68BB" w:rsidRDefault="002B68BB" w:rsidP="002B68BB">
            <w:pPr>
              <w:rPr>
                <w:rFonts w:cs="Arial"/>
                <w:color w:val="000000"/>
                <w:lang w:val="de-DE" w:eastAsia="de-DE" w:bidi="de-DE"/>
              </w:rPr>
            </w:pPr>
            <w:r w:rsidRPr="002B68BB">
              <w:rPr>
                <w:color w:val="000000"/>
                <w:lang w:val="de-DE" w:eastAsia="de-DE" w:bidi="de-DE"/>
              </w:rPr>
              <w:t>- Unterstreichung hinzufügen „</w:t>
            </w:r>
            <w:r w:rsidRPr="002B68BB">
              <w:rPr>
                <w:color w:val="000000"/>
                <w:u w:val="single"/>
                <w:lang w:val="de-DE" w:eastAsia="de-DE" w:bidi="de-DE"/>
              </w:rPr>
              <w:t>Nur für Sorten mit Blütentyp: gefüllt:</w:t>
            </w:r>
            <w:r w:rsidRPr="002B68BB">
              <w:rPr>
                <w:color w:val="000000"/>
                <w:lang w:val="de-DE" w:eastAsia="de-DE" w:bidi="de-DE"/>
              </w:rPr>
              <w:t>”</w:t>
            </w:r>
          </w:p>
          <w:p w:rsidR="002B68BB" w:rsidRPr="002B68BB" w:rsidRDefault="002B68BB" w:rsidP="002B68BB">
            <w:pPr>
              <w:rPr>
                <w:rFonts w:cs="Arial"/>
                <w:color w:val="000000"/>
                <w:lang w:val="de-DE" w:eastAsia="de-DE" w:bidi="de-DE"/>
              </w:rPr>
            </w:pPr>
            <w:r w:rsidRPr="002B68BB">
              <w:rPr>
                <w:color w:val="000000"/>
                <w:lang w:val="de-DE" w:eastAsia="de-DE" w:bidi="de-DE"/>
              </w:rPr>
              <w:t>- „für“ streichen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21</w:t>
            </w:r>
          </w:p>
        </w:tc>
        <w:tc>
          <w:tcPr>
            <w:tcW w:w="8208" w:type="dxa"/>
          </w:tcPr>
          <w:p w:rsidR="002B68BB" w:rsidRPr="002B68BB" w:rsidRDefault="002B68BB" w:rsidP="002B68BB">
            <w:pPr>
              <w:rPr>
                <w:rFonts w:cs="Arial"/>
                <w:snapToGrid w:val="0"/>
                <w:color w:val="000000"/>
                <w:lang w:val="de-DE" w:eastAsia="de-DE" w:bidi="de-DE"/>
              </w:rPr>
            </w:pPr>
            <w:r w:rsidRPr="002B68BB">
              <w:rPr>
                <w:snapToGrid w:val="0"/>
                <w:color w:val="000000"/>
                <w:lang w:val="de-DE" w:eastAsia="de-DE" w:bidi="de-DE"/>
              </w:rPr>
              <w:t xml:space="preserve">(+) hinzufügen mit Erläuterung zu Hauptfarbe </w:t>
            </w:r>
            <w:r w:rsidR="00DB5528">
              <w:rPr>
                <w:snapToGrid w:val="0"/>
                <w:color w:val="000000"/>
                <w:lang w:val="de-DE" w:eastAsia="de-DE" w:bidi="de-DE"/>
              </w:rPr>
              <w:t>gemäß</w:t>
            </w:r>
            <w:r w:rsidRPr="002B68BB">
              <w:rPr>
                <w:snapToGrid w:val="0"/>
                <w:color w:val="000000"/>
                <w:lang w:val="de-DE" w:eastAsia="de-DE" w:bidi="de-DE"/>
              </w:rPr>
              <w:t xml:space="preserve"> TGP/14</w:t>
            </w:r>
          </w:p>
          <w:p w:rsidR="002B68BB" w:rsidRPr="002B68BB" w:rsidRDefault="002B68BB" w:rsidP="002B68BB">
            <w:pPr>
              <w:rPr>
                <w:rFonts w:cs="Arial"/>
                <w:color w:val="000000"/>
                <w:lang w:val="de-DE" w:eastAsia="de-DE" w:bidi="de-DE"/>
              </w:rPr>
            </w:pPr>
            <w:r w:rsidRPr="002B68BB">
              <w:rPr>
                <w:i/>
                <w:lang w:val="de-DE" w:eastAsia="de-DE" w:bidi="de-DE"/>
              </w:rPr>
              <w:t>Führender Sachverständiger: Das Wort „Haupt“ streichen.  Nach weiteren Überlegungen wurde mir klar, daß immer nur eine Farbe präsent ist</w:t>
            </w:r>
            <w:r w:rsidR="006B77CE">
              <w:rPr>
                <w:i/>
                <w:lang w:val="de-DE" w:eastAsia="de-DE" w:bidi="de-DE"/>
              </w:rPr>
              <w:t>.</w:t>
            </w:r>
            <w:r w:rsidRPr="002B68BB">
              <w:rPr>
                <w:i/>
                <w:lang w:val="de-DE" w:eastAsia="de-DE" w:bidi="de-DE"/>
              </w:rPr>
              <w:t xml:space="preserve">  Wird d</w:t>
            </w:r>
            <w:r>
              <w:rPr>
                <w:i/>
                <w:lang w:val="de-DE" w:eastAsia="de-DE" w:bidi="de-DE"/>
              </w:rPr>
              <w:t>as Wort „Haupt“ gestrichen, so erübrigt</w:t>
            </w:r>
            <w:r w:rsidRPr="002B68BB">
              <w:rPr>
                <w:i/>
                <w:lang w:val="de-DE" w:eastAsia="de-DE" w:bidi="de-DE"/>
              </w:rPr>
              <w:t xml:space="preserve"> sich die Notwend</w:t>
            </w:r>
            <w:r>
              <w:rPr>
                <w:i/>
                <w:lang w:val="de-DE" w:eastAsia="de-DE" w:bidi="de-DE"/>
              </w:rPr>
              <w:t>igkeit einer Erklärung</w:t>
            </w:r>
            <w:r w:rsidRPr="002B68BB">
              <w:rPr>
                <w:i/>
                <w:lang w:val="de-DE" w:eastAsia="de-DE" w:bidi="de-DE"/>
              </w:rPr>
              <w:t>, denke ich.</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 xml:space="preserve">Merkm. 29, 30 </w:t>
            </w:r>
          </w:p>
        </w:tc>
        <w:tc>
          <w:tcPr>
            <w:tcW w:w="8208" w:type="dxa"/>
          </w:tcPr>
          <w:p w:rsidR="002B68BB" w:rsidRPr="002B68BB" w:rsidRDefault="002B68BB" w:rsidP="002B68BB">
            <w:pPr>
              <w:rPr>
                <w:rFonts w:cs="Arial"/>
                <w:color w:val="000000"/>
                <w:lang w:val="de-DE" w:eastAsia="de-DE" w:bidi="de-DE"/>
              </w:rPr>
            </w:pPr>
            <w:r w:rsidRPr="002B68BB">
              <w:rPr>
                <w:snapToGrid w:val="0"/>
                <w:color w:val="000000"/>
                <w:lang w:val="de-DE" w:eastAsia="de-DE" w:bidi="de-DE"/>
              </w:rPr>
              <w:t>prüfen, ob zu kombinieren (Merkm. 29 ist eventuell nicht QL?) – Stufe 1 „keine” hinzufügen für Merkm. 30</w:t>
            </w:r>
          </w:p>
          <w:p w:rsidR="002B68BB" w:rsidRPr="002B68BB" w:rsidRDefault="002B68BB" w:rsidP="002B68BB">
            <w:pPr>
              <w:rPr>
                <w:rFonts w:cs="Arial"/>
                <w:color w:val="000000"/>
                <w:lang w:val="de-DE" w:eastAsia="de-DE" w:bidi="de-DE"/>
              </w:rPr>
            </w:pPr>
            <w:r w:rsidRPr="002B68BB">
              <w:rPr>
                <w:i/>
                <w:lang w:val="de-DE" w:eastAsia="de-DE" w:bidi="de-DE"/>
              </w:rPr>
              <w:t>Führender Sach</w:t>
            </w:r>
            <w:r w:rsidR="000778A6">
              <w:rPr>
                <w:i/>
                <w:lang w:val="de-DE" w:eastAsia="de-DE" w:bidi="de-DE"/>
              </w:rPr>
              <w:t>verständiger: Merkm. 29 ist QL.</w:t>
            </w:r>
            <w:r w:rsidRPr="002B68BB">
              <w:rPr>
                <w:i/>
                <w:lang w:val="de-DE" w:eastAsia="de-DE" w:bidi="de-DE"/>
              </w:rPr>
              <w:t xml:space="preserve"> Ok für Hinzufügung von Stufe 1 „keine” für Merkm. 30</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8.1 (a)</w:t>
            </w:r>
          </w:p>
        </w:tc>
        <w:tc>
          <w:tcPr>
            <w:tcW w:w="8208" w:type="dxa"/>
          </w:tcPr>
          <w:p w:rsidR="002B68BB" w:rsidRPr="002B68BB" w:rsidRDefault="002B68BB" w:rsidP="002B68BB">
            <w:pPr>
              <w:rPr>
                <w:rFonts w:cs="Arial"/>
                <w:lang w:val="de-DE" w:eastAsia="de-DE" w:bidi="de-DE"/>
              </w:rPr>
            </w:pPr>
            <w:r w:rsidRPr="002B68BB">
              <w:rPr>
                <w:color w:val="000000"/>
                <w:lang w:val="de-DE" w:eastAsia="de-DE" w:bidi="de-DE"/>
              </w:rPr>
              <w:t>sollte lauten „Triebmerkmale sollten am mittleren Drittel des Triebes erfaßt werden.“</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8.1 (c)</w:t>
            </w:r>
          </w:p>
        </w:tc>
        <w:tc>
          <w:tcPr>
            <w:tcW w:w="8208" w:type="dxa"/>
          </w:tcPr>
          <w:p w:rsidR="002B68BB" w:rsidRPr="002B68BB" w:rsidRDefault="002B68BB" w:rsidP="002B68BB">
            <w:pPr>
              <w:rPr>
                <w:rFonts w:cs="Arial"/>
                <w:color w:val="000000"/>
                <w:lang w:val="de-DE" w:eastAsia="de-DE" w:bidi="de-DE"/>
              </w:rPr>
            </w:pPr>
            <w:r w:rsidRPr="002B68BB">
              <w:rPr>
                <w:color w:val="000000"/>
                <w:lang w:val="de-DE" w:eastAsia="de-DE" w:bidi="de-DE"/>
              </w:rPr>
              <w:t>„Alle” streichen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8.1 (d)</w:t>
            </w:r>
          </w:p>
        </w:tc>
        <w:tc>
          <w:tcPr>
            <w:tcW w:w="8208" w:type="dxa"/>
          </w:tcPr>
          <w:p w:rsidR="002B68BB" w:rsidRPr="002B68BB" w:rsidRDefault="002B68BB" w:rsidP="002B68BB">
            <w:pPr>
              <w:rPr>
                <w:rFonts w:cs="Arial"/>
                <w:lang w:val="de-DE" w:eastAsia="de-DE" w:bidi="de-DE"/>
              </w:rPr>
            </w:pPr>
            <w:r w:rsidRPr="002B68BB">
              <w:rPr>
                <w:lang w:val="de-DE" w:eastAsia="de-DE" w:bidi="de-DE"/>
              </w:rPr>
              <w:t>zu klären</w:t>
            </w:r>
          </w:p>
          <w:p w:rsidR="002B68BB" w:rsidRPr="002B68BB" w:rsidRDefault="002B68BB" w:rsidP="002B68BB">
            <w:pPr>
              <w:rPr>
                <w:rFonts w:cs="Arial"/>
                <w:i/>
                <w:lang w:val="de-DE" w:eastAsia="de-DE" w:bidi="de-DE"/>
              </w:rPr>
            </w:pPr>
            <w:r w:rsidRPr="002B68BB">
              <w:rPr>
                <w:i/>
                <w:lang w:val="de-DE" w:eastAsia="de-DE" w:bidi="de-DE"/>
              </w:rPr>
              <w:t>Führender Sachverständiger: Formulierung ändern in „Nur an Sorten mit einfachen Blüten zu erfassen.“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14</w:t>
            </w:r>
          </w:p>
        </w:tc>
        <w:tc>
          <w:tcPr>
            <w:tcW w:w="8208" w:type="dxa"/>
          </w:tcPr>
          <w:p w:rsidR="002B68BB" w:rsidRPr="002B68BB" w:rsidRDefault="002B68BB" w:rsidP="002B68BB">
            <w:pPr>
              <w:rPr>
                <w:rFonts w:cs="Arial"/>
                <w:lang w:val="de-DE" w:eastAsia="de-DE" w:bidi="de-DE"/>
              </w:rPr>
            </w:pPr>
            <w:r w:rsidRPr="002B68BB">
              <w:rPr>
                <w:lang w:val="de-DE" w:eastAsia="de-DE" w:bidi="de-DE"/>
              </w:rPr>
              <w:t>zu streichen oder nur Stufen 1 und 4 beibehalten</w:t>
            </w:r>
          </w:p>
          <w:p w:rsidR="002B68BB" w:rsidRPr="002B68BB" w:rsidRDefault="002B68BB" w:rsidP="002B68BB">
            <w:pPr>
              <w:rPr>
                <w:rFonts w:cs="Arial"/>
                <w:lang w:val="de-DE" w:eastAsia="de-DE" w:bidi="de-DE"/>
              </w:rPr>
            </w:pPr>
            <w:r w:rsidRPr="002B68BB">
              <w:rPr>
                <w:i/>
                <w:lang w:val="de-DE" w:eastAsia="de-DE" w:bidi="de-DE"/>
              </w:rPr>
              <w:t>Führender Sachverständiger:  Stufen 2 und 3 streichen.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16</w:t>
            </w:r>
          </w:p>
        </w:tc>
        <w:tc>
          <w:tcPr>
            <w:tcW w:w="8208" w:type="dxa"/>
          </w:tcPr>
          <w:p w:rsidR="002B68BB" w:rsidRPr="002B68BB" w:rsidRDefault="002B68BB" w:rsidP="002B68BB">
            <w:pPr>
              <w:rPr>
                <w:rFonts w:cs="Arial"/>
                <w:lang w:val="de-DE" w:eastAsia="de-DE" w:bidi="de-DE"/>
              </w:rPr>
            </w:pPr>
            <w:r w:rsidRPr="002B68BB">
              <w:rPr>
                <w:lang w:val="de-DE" w:eastAsia="de-DE" w:bidi="de-DE"/>
              </w:rPr>
              <w:t>Erläuterung zur Anzahl der Lappen/Blütenblätter liefern</w:t>
            </w:r>
          </w:p>
          <w:p w:rsidR="002B68BB" w:rsidRPr="002B68BB" w:rsidRDefault="002B68BB" w:rsidP="002B68BB">
            <w:pPr>
              <w:rPr>
                <w:rFonts w:cs="Arial"/>
                <w:lang w:val="de-DE" w:eastAsia="de-DE" w:bidi="de-DE"/>
              </w:rPr>
            </w:pPr>
            <w:r w:rsidRPr="002B68BB">
              <w:rPr>
                <w:i/>
                <w:lang w:val="de-DE" w:eastAsia="de-DE" w:bidi="de-DE"/>
              </w:rPr>
              <w:t>Führender Sachverständiger:  zu Stufe 1 (nur 5 Lappen) und zu Stufe 2 (mehr als 5 Lappen) hinzufügen</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19</w:t>
            </w:r>
          </w:p>
        </w:tc>
        <w:tc>
          <w:tcPr>
            <w:tcW w:w="8208" w:type="dxa"/>
          </w:tcPr>
          <w:p w:rsidR="002B68BB" w:rsidRPr="002B68BB" w:rsidRDefault="002B68BB" w:rsidP="002B68BB">
            <w:pPr>
              <w:rPr>
                <w:rFonts w:cs="Arial"/>
                <w:lang w:val="de-DE" w:eastAsia="de-DE" w:bidi="de-DE"/>
              </w:rPr>
            </w:pPr>
            <w:r w:rsidRPr="002B68BB">
              <w:rPr>
                <w:lang w:val="de-DE" w:eastAsia="de-DE" w:bidi="de-DE"/>
              </w:rPr>
              <w:t>zu verbessern (Pfeil mit Knick)</w:t>
            </w:r>
          </w:p>
          <w:p w:rsidR="002B68BB" w:rsidRPr="002B68BB" w:rsidRDefault="002B68BB" w:rsidP="00455793">
            <w:pPr>
              <w:rPr>
                <w:rFonts w:cs="Arial"/>
                <w:lang w:val="de-DE" w:eastAsia="de-DE" w:bidi="de-DE"/>
              </w:rPr>
            </w:pPr>
            <w:r w:rsidRPr="002B68BB">
              <w:rPr>
                <w:i/>
                <w:iCs/>
                <w:lang w:val="de-DE" w:eastAsia="de-DE" w:bidi="de-DE"/>
              </w:rPr>
              <w:t xml:space="preserve">vom </w:t>
            </w:r>
            <w:r w:rsidR="00455793">
              <w:rPr>
                <w:i/>
                <w:iCs/>
                <w:lang w:val="de-DE" w:eastAsia="de-DE" w:bidi="de-DE"/>
              </w:rPr>
              <w:t>f</w:t>
            </w:r>
            <w:r w:rsidRPr="002B68BB">
              <w:rPr>
                <w:i/>
                <w:iCs/>
                <w:lang w:val="de-DE" w:eastAsia="de-DE" w:bidi="de-DE"/>
              </w:rPr>
              <w:t>ührenden Sachverständigen geliefert</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28</w:t>
            </w:r>
          </w:p>
        </w:tc>
        <w:tc>
          <w:tcPr>
            <w:tcW w:w="8208" w:type="dxa"/>
          </w:tcPr>
          <w:p w:rsidR="002B68BB" w:rsidRPr="002B68BB" w:rsidRDefault="002B68BB" w:rsidP="002B68BB">
            <w:pPr>
              <w:rPr>
                <w:rFonts w:cs="Arial"/>
                <w:lang w:val="de-DE" w:eastAsia="de-DE" w:bidi="de-DE"/>
              </w:rPr>
            </w:pPr>
            <w:r w:rsidRPr="002B68BB">
              <w:rPr>
                <w:lang w:val="de-DE" w:eastAsia="de-DE" w:bidi="de-DE"/>
              </w:rPr>
              <w:t>Erläuterung soll lauten „Stufe 2 (länglich und rundlich) bedeutet, daß sowohl Blüten mit länglicher weißer Zone auf der Unterlippe, als auch Blüten mit rundlicher weißer Zone auf der Unterlippe an der gleichen Pflanze vorhanden sind.</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29</w:t>
            </w:r>
          </w:p>
        </w:tc>
        <w:tc>
          <w:tcPr>
            <w:tcW w:w="8208" w:type="dxa"/>
          </w:tcPr>
          <w:p w:rsidR="002B68BB" w:rsidRPr="002B68BB" w:rsidRDefault="002B68BB" w:rsidP="002B68BB">
            <w:pPr>
              <w:rPr>
                <w:rFonts w:cs="Arial"/>
                <w:lang w:val="de-DE" w:eastAsia="de-DE" w:bidi="de-DE"/>
              </w:rPr>
            </w:pPr>
            <w:r w:rsidRPr="002B68BB">
              <w:rPr>
                <w:lang w:val="de-DE" w:eastAsia="de-DE" w:bidi="de-DE"/>
              </w:rPr>
              <w:t>- Stufe „vorhanden“ soll Note 9 haben</w:t>
            </w:r>
          </w:p>
          <w:p w:rsidR="002B68BB" w:rsidRPr="002B68BB" w:rsidRDefault="002B68BB" w:rsidP="002B68BB">
            <w:pPr>
              <w:rPr>
                <w:rFonts w:cs="Arial"/>
                <w:lang w:val="de-DE" w:eastAsia="de-DE" w:bidi="de-DE"/>
              </w:rPr>
            </w:pPr>
            <w:r w:rsidRPr="002B68BB">
              <w:rPr>
                <w:lang w:val="de-DE" w:eastAsia="de-DE" w:bidi="de-DE"/>
              </w:rPr>
              <w:t xml:space="preserve">- Pfeil von </w:t>
            </w:r>
            <w:r w:rsidR="000778A6">
              <w:rPr>
                <w:lang w:val="de-DE" w:eastAsia="de-DE" w:bidi="de-DE"/>
              </w:rPr>
              <w:t>Foto 1 der Stufe „vorhanden“ auf das Wort „vorhanden“ verschieben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Zu 32</w:t>
            </w:r>
          </w:p>
        </w:tc>
        <w:tc>
          <w:tcPr>
            <w:tcW w:w="8208" w:type="dxa"/>
          </w:tcPr>
          <w:p w:rsidR="002B68BB" w:rsidRPr="002B68BB" w:rsidRDefault="002B68BB" w:rsidP="002B68BB">
            <w:pPr>
              <w:rPr>
                <w:rFonts w:cs="Arial"/>
                <w:color w:val="000000"/>
                <w:lang w:val="de-DE" w:eastAsia="de-DE" w:bidi="de-DE"/>
              </w:rPr>
            </w:pPr>
            <w:r w:rsidRPr="002B68BB">
              <w:rPr>
                <w:color w:val="000000"/>
                <w:lang w:val="de-DE" w:eastAsia="de-DE" w:bidi="de-DE"/>
              </w:rPr>
              <w:t xml:space="preserve">- Stufen von Merkm. 32 zu ändern, so daß sie Erläuterung </w:t>
            </w:r>
            <w:r w:rsidR="00455793">
              <w:rPr>
                <w:color w:val="000000"/>
                <w:lang w:val="de-DE" w:eastAsia="de-DE" w:bidi="de-DE"/>
              </w:rPr>
              <w:t>Z</w:t>
            </w:r>
            <w:r w:rsidRPr="002B68BB">
              <w:rPr>
                <w:color w:val="000000"/>
                <w:lang w:val="de-DE" w:eastAsia="de-DE" w:bidi="de-DE"/>
              </w:rPr>
              <w:t xml:space="preserve">u 32 wiedergeben oder Erläuterung </w:t>
            </w:r>
            <w:r w:rsidR="00455793">
              <w:rPr>
                <w:color w:val="000000"/>
                <w:lang w:val="de-DE" w:eastAsia="de-DE" w:bidi="de-DE"/>
              </w:rPr>
              <w:t>Z</w:t>
            </w:r>
            <w:r w:rsidRPr="002B68BB">
              <w:rPr>
                <w:color w:val="000000"/>
                <w:lang w:val="de-DE" w:eastAsia="de-DE" w:bidi="de-DE"/>
              </w:rPr>
              <w:t xml:space="preserve">u 32 verbessern, z.B. vergl. Erläuterung </w:t>
            </w:r>
            <w:r w:rsidR="00455793">
              <w:rPr>
                <w:color w:val="000000"/>
                <w:lang w:val="de-DE" w:eastAsia="de-DE" w:bidi="de-DE"/>
              </w:rPr>
              <w:t>Z</w:t>
            </w:r>
            <w:r w:rsidRPr="002B68BB">
              <w:rPr>
                <w:color w:val="000000"/>
                <w:lang w:val="de-DE" w:eastAsia="de-DE" w:bidi="de-DE"/>
              </w:rPr>
              <w:t>u  27 zweite Fotoaufnahme</w:t>
            </w:r>
          </w:p>
          <w:p w:rsidR="002B68BB" w:rsidRPr="002B68BB" w:rsidRDefault="002B68BB" w:rsidP="002B68BB">
            <w:pPr>
              <w:rPr>
                <w:rFonts w:cs="Arial"/>
                <w:color w:val="000000"/>
                <w:lang w:val="de-DE" w:eastAsia="de-DE" w:bidi="de-DE"/>
              </w:rPr>
            </w:pPr>
            <w:r w:rsidRPr="002B68BB">
              <w:rPr>
                <w:color w:val="000000"/>
                <w:lang w:val="de-DE" w:eastAsia="de-DE" w:bidi="de-DE"/>
              </w:rPr>
              <w:t xml:space="preserve">- Erläuterung dazu, welche Lappen überlappen hinzufügen </w:t>
            </w:r>
          </w:p>
          <w:p w:rsidR="002B68BB" w:rsidRPr="002B68BB" w:rsidRDefault="002B68BB" w:rsidP="00455793">
            <w:pPr>
              <w:rPr>
                <w:rFonts w:cs="Arial"/>
                <w:color w:val="000000"/>
                <w:lang w:val="de-DE" w:eastAsia="de-DE" w:bidi="de-DE"/>
              </w:rPr>
            </w:pPr>
            <w:r w:rsidRPr="002B68BB">
              <w:rPr>
                <w:i/>
                <w:color w:val="000000"/>
                <w:lang w:val="de-DE" w:eastAsia="de-DE" w:bidi="de-DE"/>
              </w:rPr>
              <w:t xml:space="preserve">Führender Sachverständiger: Bild für Stufe 1 in Erläuterung </w:t>
            </w:r>
            <w:r w:rsidR="00455793">
              <w:rPr>
                <w:i/>
                <w:color w:val="000000"/>
                <w:lang w:val="de-DE" w:eastAsia="de-DE" w:bidi="de-DE"/>
              </w:rPr>
              <w:t>Z</w:t>
            </w:r>
            <w:r w:rsidRPr="002B68BB">
              <w:rPr>
                <w:i/>
                <w:color w:val="000000"/>
                <w:lang w:val="de-DE" w:eastAsia="de-DE" w:bidi="de-DE"/>
              </w:rPr>
              <w:t xml:space="preserve">u 32 als 2. Bild von Stufe 1 der Erläuterung </w:t>
            </w:r>
            <w:r w:rsidR="00455793">
              <w:rPr>
                <w:i/>
                <w:color w:val="000000"/>
                <w:lang w:val="de-DE" w:eastAsia="de-DE" w:bidi="de-DE"/>
              </w:rPr>
              <w:t>Z</w:t>
            </w:r>
            <w:r w:rsidRPr="002B68BB">
              <w:rPr>
                <w:i/>
                <w:color w:val="000000"/>
                <w:lang w:val="de-DE" w:eastAsia="de-DE" w:bidi="de-DE"/>
              </w:rPr>
              <w:t xml:space="preserve">u 27 verwenden und Erläuterung </w:t>
            </w:r>
            <w:r w:rsidR="00455793">
              <w:rPr>
                <w:i/>
                <w:color w:val="000000"/>
                <w:lang w:val="de-DE" w:eastAsia="de-DE" w:bidi="de-DE"/>
              </w:rPr>
              <w:t>Z</w:t>
            </w:r>
            <w:r w:rsidRPr="002B68BB">
              <w:rPr>
                <w:i/>
                <w:color w:val="000000"/>
                <w:lang w:val="de-DE" w:eastAsia="de-DE" w:bidi="de-DE"/>
              </w:rPr>
              <w:t xml:space="preserve">u 32 hinzufügen </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TQ 1</w:t>
            </w:r>
          </w:p>
        </w:tc>
        <w:tc>
          <w:tcPr>
            <w:tcW w:w="8208" w:type="dxa"/>
          </w:tcPr>
          <w:p w:rsidR="002B68BB" w:rsidRPr="002B68BB" w:rsidRDefault="002B68BB" w:rsidP="002B68BB">
            <w:pPr>
              <w:rPr>
                <w:rFonts w:cs="Arial"/>
                <w:lang w:val="de-DE" w:eastAsia="de-DE" w:bidi="de-DE"/>
              </w:rPr>
            </w:pPr>
            <w:r w:rsidRPr="002B68BB">
              <w:rPr>
                <w:lang w:val="de-DE" w:eastAsia="de-DE" w:bidi="de-DE"/>
              </w:rPr>
              <w:t xml:space="preserve">alle Textkästchen für landesübliche Namen entfernen  </w:t>
            </w:r>
          </w:p>
        </w:tc>
      </w:tr>
    </w:tbl>
    <w:p w:rsidR="002B68BB" w:rsidRPr="002B68BB" w:rsidRDefault="002B68BB" w:rsidP="002B68BB">
      <w:pPr>
        <w:rPr>
          <w:rFonts w:cs="Arial"/>
          <w:lang w:val="de-DE" w:eastAsia="de-DE" w:bidi="de-DE"/>
        </w:rPr>
      </w:pPr>
    </w:p>
    <w:p w:rsidR="002B68BB" w:rsidRPr="002B68BB" w:rsidRDefault="002B68BB" w:rsidP="002B68BB">
      <w:pPr>
        <w:rPr>
          <w:rFonts w:cs="Arial"/>
          <w:lang w:val="de-DE" w:eastAsia="de-DE" w:bidi="de-DE"/>
        </w:rPr>
      </w:pPr>
      <w:r w:rsidRPr="002B68BB">
        <w:rPr>
          <w:lang w:val="de-DE" w:eastAsia="de-DE" w:bidi="de-DE"/>
        </w:rPr>
        <w:tab/>
        <w:t>b)</w:t>
      </w:r>
      <w:r w:rsidRPr="002B68BB">
        <w:rPr>
          <w:lang w:val="de-DE" w:eastAsia="de-DE" w:bidi="de-DE"/>
        </w:rPr>
        <w:tab/>
        <w:t>Vom TC-EDC im März 2013 vorgeschlagene Änderungen, die in die dem TC vorgelegten Prüfungsrichtlinien aufzunehmen sind:</w:t>
      </w:r>
    </w:p>
    <w:p w:rsidR="002B68BB" w:rsidRPr="002B68BB" w:rsidRDefault="002B68BB" w:rsidP="002B68BB">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2B68BB" w:rsidTr="000D1FE5">
        <w:tc>
          <w:tcPr>
            <w:tcW w:w="1573" w:type="dxa"/>
          </w:tcPr>
          <w:p w:rsidR="002B68BB" w:rsidRPr="002B68BB" w:rsidRDefault="002B68BB" w:rsidP="002B68BB">
            <w:pPr>
              <w:keepNext/>
              <w:jc w:val="left"/>
              <w:rPr>
                <w:rFonts w:cs="Arial"/>
                <w:lang w:val="de-DE" w:eastAsia="de-DE" w:bidi="de-DE"/>
              </w:rPr>
            </w:pPr>
            <w:r w:rsidRPr="002B68BB">
              <w:rPr>
                <w:lang w:val="de-DE" w:eastAsia="de-DE" w:bidi="de-DE"/>
              </w:rPr>
              <w:t>Merkm. 6, 13</w:t>
            </w:r>
          </w:p>
        </w:tc>
        <w:tc>
          <w:tcPr>
            <w:tcW w:w="8208" w:type="dxa"/>
          </w:tcPr>
          <w:p w:rsidR="002B68BB" w:rsidRPr="002B68BB" w:rsidRDefault="002B68BB" w:rsidP="002B68BB">
            <w:pPr>
              <w:keepNext/>
              <w:autoSpaceDE w:val="0"/>
              <w:autoSpaceDN w:val="0"/>
              <w:adjustRightInd w:val="0"/>
              <w:rPr>
                <w:rFonts w:cs="Arial"/>
                <w:lang w:val="de-DE" w:eastAsia="de-DE" w:bidi="de-DE"/>
              </w:rPr>
            </w:pPr>
            <w:r w:rsidRPr="002B68BB">
              <w:rPr>
                <w:lang w:val="de-DE" w:eastAsia="de-DE" w:bidi="de-DE"/>
              </w:rPr>
              <w:t>Übereinstimmung der Noten prüfen (soll Merkm. 6 die Noten 1, 2, 3 haben?)</w:t>
            </w:r>
          </w:p>
        </w:tc>
      </w:tr>
      <w:tr w:rsidR="002B68BB" w:rsidRPr="002B68BB" w:rsidTr="000D1FE5">
        <w:tc>
          <w:tcPr>
            <w:tcW w:w="1573" w:type="dxa"/>
          </w:tcPr>
          <w:p w:rsidR="002B68BB" w:rsidRPr="002B68BB" w:rsidRDefault="002B68BB" w:rsidP="002B68BB">
            <w:pPr>
              <w:keepNext/>
              <w:jc w:val="left"/>
              <w:rPr>
                <w:rFonts w:cs="Arial"/>
                <w:lang w:val="de-DE" w:eastAsia="de-DE" w:bidi="de-DE"/>
              </w:rPr>
            </w:pPr>
            <w:r w:rsidRPr="002B68BB">
              <w:rPr>
                <w:lang w:val="de-DE" w:eastAsia="de-DE" w:bidi="de-DE"/>
              </w:rPr>
              <w:t>Merkm. 18, 31</w:t>
            </w:r>
          </w:p>
        </w:tc>
        <w:tc>
          <w:tcPr>
            <w:tcW w:w="8208" w:type="dxa"/>
          </w:tcPr>
          <w:p w:rsidR="002B68BB" w:rsidRPr="002B68BB" w:rsidRDefault="002B68BB" w:rsidP="006B77CE">
            <w:pPr>
              <w:keepNext/>
              <w:autoSpaceDE w:val="0"/>
              <w:autoSpaceDN w:val="0"/>
              <w:adjustRightInd w:val="0"/>
              <w:rPr>
                <w:rFonts w:cs="Arial"/>
                <w:snapToGrid w:val="0"/>
                <w:lang w:val="de-DE" w:eastAsia="de-DE" w:bidi="de-DE"/>
              </w:rPr>
            </w:pPr>
            <w:r w:rsidRPr="002B68BB">
              <w:rPr>
                <w:lang w:val="de-DE" w:eastAsia="de-DE" w:bidi="de-DE"/>
              </w:rPr>
              <w:t>prüfen, ob Erläuterung zu Hauptfarbe gemäß TGP/14 hinzuzufügen ist (wie für Merkm.</w:t>
            </w:r>
            <w:r w:rsidR="006B77CE">
              <w:rPr>
                <w:lang w:val="de-DE" w:eastAsia="de-DE" w:bidi="de-DE"/>
              </w:rPr>
              <w:t> </w:t>
            </w:r>
            <w:r w:rsidRPr="002B68BB">
              <w:rPr>
                <w:lang w:val="de-DE" w:eastAsia="de-DE" w:bidi="de-DE"/>
              </w:rPr>
              <w:t>21)</w:t>
            </w:r>
          </w:p>
        </w:tc>
      </w:tr>
    </w:tbl>
    <w:p w:rsidR="002B68BB" w:rsidRPr="002B68BB" w:rsidRDefault="002B68BB" w:rsidP="002B68BB">
      <w:pPr>
        <w:rPr>
          <w:rFonts w:cs="Arial"/>
          <w:lang w:val="de-DE" w:eastAsia="de-DE" w:bidi="de-DE"/>
        </w:rPr>
      </w:pPr>
    </w:p>
    <w:p w:rsidR="002B68BB" w:rsidRPr="002B68BB" w:rsidRDefault="002B68BB" w:rsidP="002B68BB">
      <w:pPr>
        <w:rPr>
          <w:rFonts w:cs="Arial"/>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2B68BB" w:rsidRPr="002B68BB" w:rsidTr="000D1FE5">
        <w:trPr>
          <w:cantSplit/>
          <w:trHeight w:val="277"/>
        </w:trPr>
        <w:tc>
          <w:tcPr>
            <w:tcW w:w="4309" w:type="dxa"/>
            <w:shd w:val="clear" w:color="auto" w:fill="D9D9D9"/>
            <w:vAlign w:val="center"/>
          </w:tcPr>
          <w:p w:rsidR="002B68BB" w:rsidRPr="002B68BB" w:rsidRDefault="002B68BB" w:rsidP="002B68BB">
            <w:pPr>
              <w:keepNext/>
              <w:rPr>
                <w:caps/>
                <w:lang w:val="de-DE" w:eastAsia="de-DE" w:bidi="de-DE"/>
              </w:rPr>
            </w:pPr>
            <w:r w:rsidRPr="002B68BB">
              <w:rPr>
                <w:color w:val="000000"/>
                <w:lang w:val="de-DE" w:eastAsia="de-DE" w:bidi="de-DE"/>
              </w:rPr>
              <w:lastRenderedPageBreak/>
              <w:t>Lomandra (</w:t>
            </w:r>
            <w:r w:rsidRPr="002B68BB">
              <w:rPr>
                <w:i/>
                <w:color w:val="000000"/>
                <w:lang w:val="de-DE" w:eastAsia="de-DE" w:bidi="de-DE"/>
              </w:rPr>
              <w:t>Lomandra</w:t>
            </w:r>
            <w:r w:rsidRPr="002B68BB">
              <w:rPr>
                <w:color w:val="000000"/>
                <w:lang w:val="de-DE" w:eastAsia="de-DE" w:bidi="de-DE"/>
              </w:rPr>
              <w:t xml:space="preserve"> Labill.)</w:t>
            </w:r>
          </w:p>
        </w:tc>
        <w:tc>
          <w:tcPr>
            <w:tcW w:w="1984" w:type="dxa"/>
            <w:shd w:val="clear" w:color="auto" w:fill="D9D9D9"/>
            <w:vAlign w:val="center"/>
          </w:tcPr>
          <w:p w:rsidR="002B68BB" w:rsidRPr="002B68BB" w:rsidRDefault="002B68BB" w:rsidP="002B68BB">
            <w:pPr>
              <w:keepNext/>
              <w:rPr>
                <w:caps/>
                <w:lang w:val="de-DE" w:eastAsia="de-DE" w:bidi="de-DE"/>
              </w:rPr>
            </w:pPr>
            <w:r w:rsidRPr="002B68BB">
              <w:rPr>
                <w:color w:val="000000"/>
                <w:lang w:val="de-DE" w:eastAsia="de-DE" w:bidi="de-DE"/>
              </w:rPr>
              <w:t>TG/LOMAN(proj.5)</w:t>
            </w:r>
          </w:p>
        </w:tc>
      </w:tr>
    </w:tbl>
    <w:p w:rsidR="002B68BB" w:rsidRPr="002B68BB" w:rsidRDefault="002B68BB" w:rsidP="002B68BB">
      <w:pPr>
        <w:keepNext/>
        <w:rPr>
          <w:rFonts w:cs="Arial"/>
          <w:lang w:val="de-DE" w:eastAsia="de-DE" w:bidi="de-DE"/>
        </w:rPr>
      </w:pPr>
    </w:p>
    <w:p w:rsidR="002B68BB" w:rsidRPr="002B68BB" w:rsidRDefault="00397359" w:rsidP="002B68BB">
      <w:pPr>
        <w:keepNext/>
        <w:ind w:firstLine="567"/>
        <w:rPr>
          <w:rFonts w:cs="Arial"/>
          <w:lang w:val="de-DE" w:eastAsia="de-DE" w:bidi="de-DE"/>
        </w:rPr>
      </w:pPr>
      <w:r w:rsidRPr="00C46EAA">
        <w:rPr>
          <w:rFonts w:eastAsia="Calibri"/>
          <w:lang w:val="de-DE" w:eastAsia="de-DE" w:bidi="de-DE"/>
        </w:rPr>
        <w:t xml:space="preserve">Folgende Tabelle enthält die Anmerkungen des Erweiterten Redaktionsausschusses auf seinen </w:t>
      </w:r>
      <w:r>
        <w:rPr>
          <w:rFonts w:eastAsia="Calibri"/>
          <w:lang w:val="de-DE" w:eastAsia="de-DE" w:bidi="de-DE"/>
        </w:rPr>
        <w:t>Sitzungen</w:t>
      </w:r>
      <w:r w:rsidRPr="00C46EAA">
        <w:rPr>
          <w:rFonts w:eastAsia="Calibri"/>
          <w:lang w:val="de-DE" w:eastAsia="de-DE" w:bidi="de-DE"/>
        </w:rPr>
        <w:t xml:space="preserve"> vom 9. und 10. Januar 2013. Falls nicht anders angegeben</w:t>
      </w:r>
      <w:r>
        <w:rPr>
          <w:rFonts w:eastAsia="Calibri"/>
          <w:lang w:val="de-DE" w:eastAsia="de-DE" w:bidi="de-DE"/>
        </w:rPr>
        <w:t>,</w:t>
      </w:r>
      <w:r w:rsidRPr="00C46EAA">
        <w:rPr>
          <w:rFonts w:eastAsia="Calibri"/>
          <w:lang w:val="de-DE" w:eastAsia="de-DE" w:bidi="de-DE"/>
        </w:rPr>
        <w:t xml:space="preserve"> sind alle Anmerkungen bereits in dem dem TC vorgelegten Entwurf </w:t>
      </w:r>
      <w:r>
        <w:rPr>
          <w:rFonts w:eastAsia="Calibri"/>
          <w:lang w:val="de-DE" w:eastAsia="de-DE" w:bidi="de-DE"/>
        </w:rPr>
        <w:t>der</w:t>
      </w:r>
      <w:r w:rsidRPr="00C46EAA">
        <w:rPr>
          <w:rFonts w:eastAsia="Calibri"/>
          <w:lang w:val="de-DE" w:eastAsia="de-DE" w:bidi="de-DE"/>
        </w:rPr>
        <w:t xml:space="preserve"> Prüfungsrichtlinie</w:t>
      </w:r>
      <w:r>
        <w:rPr>
          <w:rFonts w:eastAsia="Calibri"/>
          <w:lang w:val="de-DE" w:eastAsia="de-DE" w:bidi="de-DE"/>
        </w:rPr>
        <w:t>n</w:t>
      </w:r>
      <w:r w:rsidRPr="00C46EAA">
        <w:rPr>
          <w:rFonts w:eastAsia="Calibri"/>
          <w:lang w:val="de-DE" w:eastAsia="de-DE" w:bidi="de-DE"/>
        </w:rPr>
        <w:t xml:space="preserve"> enthalten</w:t>
      </w:r>
      <w:r>
        <w:rPr>
          <w:rFonts w:eastAsia="Calibri"/>
          <w:lang w:val="de-DE" w:eastAsia="de-DE" w:bidi="de-DE"/>
        </w:rPr>
        <w:t xml:space="preserve"> (Dokument</w:t>
      </w:r>
      <w:r w:rsidR="002B68BB" w:rsidRPr="002B68BB">
        <w:rPr>
          <w:lang w:val="de-DE" w:eastAsia="de-DE" w:bidi="de-DE"/>
        </w:rPr>
        <w:t xml:space="preserve"> </w:t>
      </w:r>
      <w:r w:rsidR="002B68BB" w:rsidRPr="002B68BB">
        <w:rPr>
          <w:color w:val="000000"/>
          <w:lang w:val="de-DE" w:eastAsia="de-DE" w:bidi="de-DE"/>
        </w:rPr>
        <w:t>TG/LOMAN(proj.5)</w:t>
      </w:r>
      <w:r w:rsidR="002B68BB" w:rsidRPr="002B68BB">
        <w:rPr>
          <w:lang w:val="de-DE" w:eastAsia="de-DE" w:bidi="de-DE"/>
        </w:rPr>
        <w:t>):</w:t>
      </w:r>
    </w:p>
    <w:p w:rsidR="002B68BB" w:rsidRPr="002B68BB" w:rsidRDefault="002B68BB" w:rsidP="002B68BB">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2B68BB" w:rsidRPr="005974F5"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Merkm. 11 usw.</w:t>
            </w:r>
          </w:p>
        </w:tc>
        <w:tc>
          <w:tcPr>
            <w:tcW w:w="8208" w:type="dxa"/>
            <w:tcMar>
              <w:top w:w="0" w:type="dxa"/>
              <w:left w:w="108" w:type="dxa"/>
              <w:bottom w:w="0" w:type="dxa"/>
              <w:right w:w="108" w:type="dxa"/>
            </w:tcMar>
          </w:tcPr>
          <w:p w:rsidR="002B68BB" w:rsidRPr="002B68BB" w:rsidRDefault="002B68BB" w:rsidP="002B68BB">
            <w:pPr>
              <w:rPr>
                <w:rFonts w:cs="Arial"/>
                <w:lang w:val="de-DE" w:eastAsia="de-DE" w:bidi="de-DE"/>
              </w:rPr>
            </w:pPr>
            <w:r w:rsidRPr="002B68BB">
              <w:rPr>
                <w:lang w:val="de-DE" w:eastAsia="de-DE" w:bidi="de-DE"/>
              </w:rPr>
              <w:t>Begriff „adaxial“ durch „Oberseite“ ersetzen und eine Erläuterung hinzufügen</w:t>
            </w:r>
          </w:p>
          <w:p w:rsidR="002B68BB" w:rsidRPr="002B68BB" w:rsidRDefault="002B68BB" w:rsidP="002B68BB">
            <w:pPr>
              <w:rPr>
                <w:rFonts w:cs="Arial"/>
                <w:i/>
                <w:lang w:val="de-DE" w:eastAsia="de-DE" w:bidi="de-DE"/>
              </w:rPr>
            </w:pPr>
            <w:r w:rsidRPr="002B68BB">
              <w:rPr>
                <w:i/>
                <w:lang w:val="de-DE" w:eastAsia="de-DE" w:bidi="de-DE"/>
              </w:rPr>
              <w:t>Führender Sachverständiger: war einverstanden und lieferte Erläuterung, die 8.1 (c) hinzuzufügen ist</w:t>
            </w:r>
          </w:p>
        </w:tc>
      </w:tr>
      <w:tr w:rsidR="002B68BB" w:rsidRPr="002B68BB"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Merkm. 19</w:t>
            </w:r>
          </w:p>
        </w:tc>
        <w:tc>
          <w:tcPr>
            <w:tcW w:w="8208" w:type="dxa"/>
            <w:tcMar>
              <w:top w:w="0" w:type="dxa"/>
              <w:left w:w="108" w:type="dxa"/>
              <w:bottom w:w="0" w:type="dxa"/>
              <w:right w:w="108" w:type="dxa"/>
            </w:tcMar>
          </w:tcPr>
          <w:p w:rsidR="002B68BB" w:rsidRPr="002B68BB" w:rsidRDefault="002B68BB" w:rsidP="002B68BB">
            <w:pPr>
              <w:rPr>
                <w:rFonts w:cs="Arial"/>
                <w:snapToGrid w:val="0"/>
                <w:lang w:val="de-DE" w:eastAsia="de-DE" w:bidi="de-DE"/>
              </w:rPr>
            </w:pPr>
            <w:r w:rsidRPr="002B68BB">
              <w:rPr>
                <w:lang w:val="de-DE" w:eastAsia="de-DE" w:bidi="de-DE"/>
              </w:rPr>
              <w:t xml:space="preserve">Erläuterung dazu, was erfaßt werden soll, hinzufügen </w:t>
            </w:r>
          </w:p>
          <w:p w:rsidR="002B68BB" w:rsidRPr="002B68BB" w:rsidRDefault="002B68BB" w:rsidP="006B77CE">
            <w:pPr>
              <w:rPr>
                <w:rFonts w:cs="Arial"/>
                <w:i/>
                <w:lang w:val="de-DE" w:eastAsia="de-DE" w:bidi="de-DE"/>
              </w:rPr>
            </w:pPr>
            <w:r w:rsidRPr="002B68BB">
              <w:rPr>
                <w:i/>
                <w:snapToGrid w:val="0"/>
                <w:lang w:val="de-DE" w:eastAsia="de-DE" w:bidi="de-DE"/>
              </w:rPr>
              <w:t xml:space="preserve">vom </w:t>
            </w:r>
            <w:r w:rsidR="006B77CE">
              <w:rPr>
                <w:i/>
                <w:snapToGrid w:val="0"/>
                <w:lang w:val="de-DE" w:eastAsia="de-DE" w:bidi="de-DE"/>
              </w:rPr>
              <w:t>f</w:t>
            </w:r>
            <w:r w:rsidRPr="002B68BB">
              <w:rPr>
                <w:i/>
                <w:snapToGrid w:val="0"/>
                <w:lang w:val="de-DE" w:eastAsia="de-DE" w:bidi="de-DE"/>
              </w:rPr>
              <w:t>ührenden Sachverständigen geliefert</w:t>
            </w:r>
          </w:p>
        </w:tc>
      </w:tr>
      <w:tr w:rsidR="002B68BB" w:rsidRPr="005974F5"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8.1 (a)</w:t>
            </w:r>
          </w:p>
        </w:tc>
        <w:tc>
          <w:tcPr>
            <w:tcW w:w="8208" w:type="dxa"/>
            <w:tcMar>
              <w:top w:w="0" w:type="dxa"/>
              <w:left w:w="108" w:type="dxa"/>
              <w:bottom w:w="0" w:type="dxa"/>
              <w:right w:w="108" w:type="dxa"/>
            </w:tcMar>
          </w:tcPr>
          <w:p w:rsidR="002B68BB" w:rsidRPr="002B68BB" w:rsidRDefault="002B68BB" w:rsidP="002B68BB">
            <w:pPr>
              <w:rPr>
                <w:rFonts w:cs="Arial"/>
                <w:lang w:val="de-DE" w:eastAsia="de-DE" w:bidi="de-DE"/>
              </w:rPr>
            </w:pPr>
            <w:r w:rsidRPr="002B68BB">
              <w:rPr>
                <w:lang w:val="de-DE" w:eastAsia="de-DE" w:bidi="de-DE"/>
              </w:rPr>
              <w:t>Sollte lauten: „Erfassungen an Pflanze, Trieb und Stengel sollten gegen Ende des aktiven vegetativen Wachstums erfolgen.“</w:t>
            </w:r>
          </w:p>
        </w:tc>
      </w:tr>
      <w:tr w:rsidR="002B68BB" w:rsidRPr="005974F5"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8.1 (b), (d)</w:t>
            </w:r>
          </w:p>
        </w:tc>
        <w:tc>
          <w:tcPr>
            <w:tcW w:w="8208" w:type="dxa"/>
            <w:tcMar>
              <w:top w:w="0" w:type="dxa"/>
              <w:left w:w="108" w:type="dxa"/>
              <w:bottom w:w="0" w:type="dxa"/>
              <w:right w:w="108" w:type="dxa"/>
            </w:tcMar>
          </w:tcPr>
          <w:p w:rsidR="002B68BB" w:rsidRPr="002B68BB" w:rsidRDefault="002B68BB" w:rsidP="002B68BB">
            <w:pPr>
              <w:rPr>
                <w:rFonts w:cs="Arial"/>
                <w:lang w:val="de-DE" w:eastAsia="de-DE" w:bidi="de-DE"/>
              </w:rPr>
            </w:pPr>
            <w:r w:rsidRPr="002B68BB">
              <w:rPr>
                <w:lang w:val="de-DE" w:eastAsia="de-DE" w:bidi="de-DE"/>
              </w:rPr>
              <w:t>das Wort „Alle“ zu Beginn aller Erläuterungen streichen</w:t>
            </w:r>
          </w:p>
        </w:tc>
      </w:tr>
      <w:tr w:rsidR="002B68BB" w:rsidRPr="002B68BB"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Zu 4</w:t>
            </w:r>
          </w:p>
        </w:tc>
        <w:tc>
          <w:tcPr>
            <w:tcW w:w="8208" w:type="dxa"/>
            <w:tcMar>
              <w:top w:w="0" w:type="dxa"/>
              <w:left w:w="108" w:type="dxa"/>
              <w:bottom w:w="0" w:type="dxa"/>
              <w:right w:w="108" w:type="dxa"/>
            </w:tcMar>
          </w:tcPr>
          <w:p w:rsidR="002B68BB" w:rsidRPr="002B68BB" w:rsidRDefault="002B68BB" w:rsidP="002B68BB">
            <w:pPr>
              <w:rPr>
                <w:rFonts w:cs="Arial"/>
                <w:lang w:val="de-DE" w:eastAsia="de-DE" w:bidi="de-DE"/>
              </w:rPr>
            </w:pPr>
            <w:r w:rsidRPr="002B68BB">
              <w:rPr>
                <w:lang w:val="de-DE" w:eastAsia="de-DE" w:bidi="de-DE"/>
              </w:rPr>
              <w:t>Fotoaufnahme für Stufe 2 verbessern oder Zeichnungen verwenden</w:t>
            </w:r>
          </w:p>
          <w:p w:rsidR="002B68BB" w:rsidRPr="002B68BB" w:rsidRDefault="002B68BB" w:rsidP="006B77CE">
            <w:pPr>
              <w:rPr>
                <w:rFonts w:cs="Arial"/>
                <w:lang w:val="de-DE" w:eastAsia="de-DE" w:bidi="de-DE"/>
              </w:rPr>
            </w:pPr>
            <w:r w:rsidRPr="002B68BB">
              <w:rPr>
                <w:i/>
                <w:snapToGrid w:val="0"/>
                <w:lang w:val="de-DE" w:eastAsia="de-DE" w:bidi="de-DE"/>
              </w:rPr>
              <w:t xml:space="preserve">vom </w:t>
            </w:r>
            <w:r w:rsidR="006B77CE">
              <w:rPr>
                <w:i/>
                <w:snapToGrid w:val="0"/>
                <w:lang w:val="de-DE" w:eastAsia="de-DE" w:bidi="de-DE"/>
              </w:rPr>
              <w:t>f</w:t>
            </w:r>
            <w:r w:rsidRPr="002B68BB">
              <w:rPr>
                <w:i/>
                <w:snapToGrid w:val="0"/>
                <w:lang w:val="de-DE" w:eastAsia="de-DE" w:bidi="de-DE"/>
              </w:rPr>
              <w:t>ührenden Sachverständigen geliefert</w:t>
            </w:r>
          </w:p>
        </w:tc>
      </w:tr>
      <w:tr w:rsidR="002B68BB" w:rsidRPr="005974F5" w:rsidTr="000D1FE5">
        <w:trPr>
          <w:cantSplit/>
        </w:trPr>
        <w:tc>
          <w:tcPr>
            <w:tcW w:w="1573" w:type="dxa"/>
            <w:tcMar>
              <w:top w:w="0" w:type="dxa"/>
              <w:left w:w="108" w:type="dxa"/>
              <w:bottom w:w="0" w:type="dxa"/>
              <w:right w:w="108" w:type="dxa"/>
            </w:tcMar>
          </w:tcPr>
          <w:p w:rsidR="002B68BB" w:rsidRPr="002B68BB" w:rsidRDefault="002B68BB" w:rsidP="000A78E9">
            <w:pPr>
              <w:jc w:val="left"/>
              <w:rPr>
                <w:rFonts w:cs="Arial"/>
                <w:lang w:val="de-DE" w:eastAsia="de-DE" w:bidi="de-DE"/>
              </w:rPr>
            </w:pPr>
            <w:r w:rsidRPr="002B68BB">
              <w:rPr>
                <w:lang w:val="de-DE" w:eastAsia="de-DE" w:bidi="de-DE"/>
              </w:rPr>
              <w:t>Zu 12, 13</w:t>
            </w:r>
          </w:p>
        </w:tc>
        <w:tc>
          <w:tcPr>
            <w:tcW w:w="8208" w:type="dxa"/>
            <w:tcMar>
              <w:top w:w="0" w:type="dxa"/>
              <w:left w:w="108" w:type="dxa"/>
              <w:bottom w:w="0" w:type="dxa"/>
              <w:right w:w="108" w:type="dxa"/>
            </w:tcMar>
          </w:tcPr>
          <w:p w:rsidR="002B68BB" w:rsidRPr="002B68BB" w:rsidRDefault="002B68BB" w:rsidP="002B68BB">
            <w:pPr>
              <w:rPr>
                <w:rFonts w:cs="Arial"/>
                <w:lang w:val="de-DE" w:eastAsia="de-DE" w:bidi="de-DE"/>
              </w:rPr>
            </w:pPr>
            <w:r w:rsidRPr="002B68BB">
              <w:rPr>
                <w:lang w:val="de-DE" w:eastAsia="de-DE" w:bidi="de-DE"/>
              </w:rPr>
              <w:t>gemäß Entwurf von TGP/14 neu formulieren</w:t>
            </w:r>
          </w:p>
        </w:tc>
      </w:tr>
    </w:tbl>
    <w:p w:rsidR="002B68BB" w:rsidRPr="002B68BB" w:rsidRDefault="002B68BB" w:rsidP="002B68BB">
      <w:pPr>
        <w:rPr>
          <w:lang w:val="de-DE" w:eastAsia="de-DE" w:bidi="de-DE"/>
        </w:rPr>
      </w:pPr>
    </w:p>
    <w:p w:rsidR="002B68BB" w:rsidRPr="002B68BB" w:rsidRDefault="002B68BB" w:rsidP="002B68BB">
      <w:pPr>
        <w:rPr>
          <w:lang w:val="de-DE"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2B68BB" w:rsidRPr="002B68BB" w:rsidTr="000D1FE5">
        <w:trPr>
          <w:cantSplit/>
          <w:trHeight w:val="277"/>
        </w:trPr>
        <w:tc>
          <w:tcPr>
            <w:tcW w:w="4309" w:type="dxa"/>
            <w:shd w:val="clear" w:color="auto" w:fill="D9D9D9"/>
            <w:vAlign w:val="center"/>
          </w:tcPr>
          <w:p w:rsidR="002B68BB" w:rsidRPr="002B68BB" w:rsidRDefault="002B68BB" w:rsidP="002B68BB">
            <w:pPr>
              <w:keepNext/>
              <w:jc w:val="left"/>
              <w:rPr>
                <w:caps/>
                <w:lang w:val="de-DE" w:eastAsia="de-DE" w:bidi="de-DE"/>
              </w:rPr>
            </w:pPr>
            <w:r w:rsidRPr="002B68BB">
              <w:rPr>
                <w:color w:val="000000"/>
                <w:lang w:val="de-DE" w:eastAsia="de-DE" w:bidi="de-DE"/>
              </w:rPr>
              <w:t>Strauchpäonie (</w:t>
            </w:r>
            <w:r w:rsidRPr="002B68BB">
              <w:rPr>
                <w:i/>
                <w:color w:val="000000"/>
                <w:lang w:val="de-DE" w:eastAsia="de-DE" w:bidi="de-DE"/>
              </w:rPr>
              <w:t xml:space="preserve">Paeonia </w:t>
            </w:r>
            <w:r w:rsidRPr="002B68BB">
              <w:rPr>
                <w:color w:val="000000"/>
                <w:lang w:val="de-DE" w:eastAsia="de-DE" w:bidi="de-DE"/>
              </w:rPr>
              <w:t>Sect. Moutan)</w:t>
            </w:r>
          </w:p>
        </w:tc>
        <w:tc>
          <w:tcPr>
            <w:tcW w:w="1984" w:type="dxa"/>
            <w:shd w:val="clear" w:color="auto" w:fill="D9D9D9"/>
            <w:vAlign w:val="center"/>
          </w:tcPr>
          <w:p w:rsidR="002B68BB" w:rsidRPr="002B68BB" w:rsidRDefault="002B68BB" w:rsidP="002B68BB">
            <w:pPr>
              <w:rPr>
                <w:caps/>
                <w:lang w:val="de-DE" w:eastAsia="de-DE" w:bidi="de-DE"/>
              </w:rPr>
            </w:pPr>
            <w:r w:rsidRPr="002B68BB">
              <w:rPr>
                <w:color w:val="000000"/>
                <w:lang w:val="de-DE" w:eastAsia="de-DE" w:bidi="de-DE"/>
              </w:rPr>
              <w:t>TG/PAEON(proj.8)</w:t>
            </w:r>
          </w:p>
        </w:tc>
      </w:tr>
    </w:tbl>
    <w:p w:rsidR="002B68BB" w:rsidRPr="002B68BB" w:rsidRDefault="002B68BB" w:rsidP="002B68BB">
      <w:pPr>
        <w:keepNext/>
        <w:rPr>
          <w:rFonts w:cs="Arial"/>
          <w:lang w:val="de-DE" w:eastAsia="de-DE" w:bidi="de-DE"/>
        </w:rPr>
      </w:pPr>
    </w:p>
    <w:p w:rsidR="002B68BB" w:rsidRPr="002B68BB" w:rsidRDefault="002B68BB" w:rsidP="002B68BB">
      <w:pPr>
        <w:ind w:firstLine="567"/>
        <w:rPr>
          <w:rFonts w:cs="Arial"/>
          <w:lang w:val="de-DE" w:eastAsia="de-DE" w:bidi="de-DE"/>
        </w:rPr>
      </w:pPr>
      <w:r w:rsidRPr="002B68BB">
        <w:rPr>
          <w:lang w:val="de-DE" w:eastAsia="de-DE" w:bidi="de-DE"/>
        </w:rPr>
        <w:t xml:space="preserve">Vom Erweiterter Redaktionsausschuß auf seinen </w:t>
      </w:r>
      <w:r w:rsidR="00397359">
        <w:rPr>
          <w:lang w:val="de-DE" w:eastAsia="de-DE" w:bidi="de-DE"/>
        </w:rPr>
        <w:t>Sitzungen</w:t>
      </w:r>
      <w:r w:rsidRPr="002B68BB">
        <w:rPr>
          <w:lang w:val="de-DE" w:eastAsia="de-DE" w:bidi="de-DE"/>
        </w:rPr>
        <w:t xml:space="preserve"> vom 9. und 10. Januar 2013 vorgeschlagene Änderungen an Dokument </w:t>
      </w:r>
      <w:r w:rsidRPr="002B68BB">
        <w:rPr>
          <w:color w:val="000000"/>
          <w:lang w:val="de-DE" w:eastAsia="de-DE" w:bidi="de-DE"/>
        </w:rPr>
        <w:t>TG/PAEON(proj.7)</w:t>
      </w:r>
      <w:r w:rsidRPr="002B68BB">
        <w:rPr>
          <w:lang w:val="de-DE" w:eastAsia="de-DE" w:bidi="de-DE"/>
        </w:rPr>
        <w:t xml:space="preserve"> mit der Liste der im Rahmen einer elektronischen Sitzung der Untergruppe von der Führenden Sachverständigen, Frau Yuan Tao (China), gelieferten Antworten, die noch in die Prüfungsrichtlinien für Strauchpäonie aufzunehmen sind: </w:t>
      </w:r>
    </w:p>
    <w:p w:rsidR="002B68BB" w:rsidRPr="002B68BB" w:rsidRDefault="002B68BB" w:rsidP="002B68BB">
      <w:pPr>
        <w:ind w:firstLine="567"/>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2B68BB" w:rsidTr="000D1FE5">
        <w:trPr>
          <w:cantSplit/>
        </w:trPr>
        <w:tc>
          <w:tcPr>
            <w:tcW w:w="1573" w:type="dxa"/>
            <w:shd w:val="clear" w:color="auto" w:fill="auto"/>
          </w:tcPr>
          <w:p w:rsidR="002B68BB" w:rsidRPr="002B68BB" w:rsidRDefault="002B68BB" w:rsidP="002B68BB">
            <w:pPr>
              <w:rPr>
                <w:lang w:val="de-DE" w:eastAsia="de-DE" w:bidi="de-DE"/>
              </w:rPr>
            </w:pPr>
            <w:r w:rsidRPr="002B68BB">
              <w:rPr>
                <w:lang w:val="de-DE" w:eastAsia="de-DE" w:bidi="de-DE"/>
              </w:rPr>
              <w:t>Allgemein</w:t>
            </w:r>
          </w:p>
        </w:tc>
        <w:tc>
          <w:tcPr>
            <w:tcW w:w="8208" w:type="dxa"/>
            <w:shd w:val="clear" w:color="auto" w:fill="auto"/>
          </w:tcPr>
          <w:p w:rsidR="002B68BB" w:rsidRPr="002B68BB" w:rsidRDefault="002B68BB" w:rsidP="002B68BB">
            <w:pPr>
              <w:rPr>
                <w:lang w:val="de-DE" w:eastAsia="de-DE" w:bidi="de-DE"/>
              </w:rPr>
            </w:pPr>
            <w:r w:rsidRPr="002B68BB">
              <w:rPr>
                <w:lang w:val="de-DE" w:eastAsia="de-DE" w:bidi="de-DE"/>
              </w:rPr>
              <w:t>Rechtschreibung des landesübli</w:t>
            </w:r>
            <w:r w:rsidR="000778A6">
              <w:rPr>
                <w:lang w:val="de-DE" w:eastAsia="de-DE" w:bidi="de-DE"/>
              </w:rPr>
              <w:t>chen Namens ist im Englischen in</w:t>
            </w:r>
            <w:r w:rsidRPr="002B68BB">
              <w:rPr>
                <w:lang w:val="de-DE" w:eastAsia="de-DE" w:bidi="de-DE"/>
              </w:rPr>
              <w:t xml:space="preserve"> „Tree Peony“ zu berichtigen</w:t>
            </w:r>
          </w:p>
          <w:p w:rsidR="002B68BB" w:rsidRPr="006B77CE" w:rsidRDefault="002B68BB" w:rsidP="002B68BB">
            <w:pPr>
              <w:rPr>
                <w:i/>
                <w:lang w:val="de-DE" w:eastAsia="de-DE" w:bidi="de-DE"/>
              </w:rPr>
            </w:pPr>
            <w:r w:rsidRPr="006B77CE">
              <w:rPr>
                <w:i/>
                <w:lang w:val="de-DE" w:eastAsia="de-DE" w:bidi="de-DE"/>
              </w:rPr>
              <w:t>Führende Sachverständige:  einverstanden</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1.</w:t>
            </w:r>
          </w:p>
        </w:tc>
        <w:tc>
          <w:tcPr>
            <w:tcW w:w="8208" w:type="dxa"/>
          </w:tcPr>
          <w:p w:rsidR="002B68BB" w:rsidRPr="002B68BB" w:rsidRDefault="002B68BB" w:rsidP="002B68BB">
            <w:pPr>
              <w:rPr>
                <w:rFonts w:cs="Arial"/>
                <w:lang w:val="de-DE" w:eastAsia="de-DE" w:bidi="de-DE"/>
              </w:rPr>
            </w:pPr>
            <w:r w:rsidRPr="002B68BB">
              <w:rPr>
                <w:lang w:val="de-DE" w:eastAsia="de-DE" w:bidi="de-DE"/>
              </w:rPr>
              <w:t>Angabe von Synonymen streichen</w:t>
            </w:r>
          </w:p>
          <w:p w:rsidR="002B68BB" w:rsidRPr="002B68BB" w:rsidRDefault="002B68BB" w:rsidP="002B68BB">
            <w:pPr>
              <w:rPr>
                <w:rFonts w:cs="Arial"/>
                <w:lang w:val="de-DE" w:eastAsia="de-DE" w:bidi="de-DE"/>
              </w:rPr>
            </w:pPr>
            <w:r w:rsidRPr="002B68BB">
              <w:rPr>
                <w:i/>
                <w:lang w:val="de-DE" w:eastAsia="de-DE" w:bidi="de-DE"/>
              </w:rPr>
              <w:t xml:space="preserve">Führende Sachverständige:  </w:t>
            </w:r>
            <w:r w:rsidRPr="002B68BB">
              <w:rPr>
                <w:rFonts w:hint="eastAsia"/>
                <w:i/>
                <w:lang w:val="de-DE" w:eastAsia="de-DE" w:bidi="de-DE"/>
              </w:rPr>
              <w:t xml:space="preserve">nur Paeonia moutan Sims ist </w:t>
            </w:r>
            <w:r w:rsidRPr="002B68BB">
              <w:rPr>
                <w:i/>
                <w:lang w:val="de-DE" w:eastAsia="de-DE" w:bidi="de-DE"/>
              </w:rPr>
              <w:t xml:space="preserve">ein </w:t>
            </w:r>
            <w:r w:rsidRPr="002B68BB">
              <w:rPr>
                <w:rFonts w:hint="eastAsia"/>
                <w:i/>
                <w:lang w:val="de-DE" w:eastAsia="de-DE" w:bidi="de-DE"/>
              </w:rPr>
              <w:t xml:space="preserve">Synonym. </w:t>
            </w:r>
            <w:r w:rsidRPr="002B68BB">
              <w:rPr>
                <w:i/>
                <w:lang w:val="de-DE" w:eastAsia="de-DE" w:bidi="de-DE"/>
              </w:rPr>
              <w:t>Ok zur Streichung</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2.2</w:t>
            </w:r>
          </w:p>
        </w:tc>
        <w:tc>
          <w:tcPr>
            <w:tcW w:w="8208" w:type="dxa"/>
          </w:tcPr>
          <w:p w:rsidR="002B68BB" w:rsidRPr="002B68BB" w:rsidRDefault="002B68BB" w:rsidP="002B68BB">
            <w:pPr>
              <w:rPr>
                <w:rFonts w:cs="Arial"/>
                <w:lang w:val="de-DE" w:eastAsia="de-DE" w:bidi="de-DE"/>
              </w:rPr>
            </w:pPr>
            <w:r w:rsidRPr="002B68BB">
              <w:rPr>
                <w:lang w:val="de-DE" w:eastAsia="de-DE" w:bidi="de-DE"/>
              </w:rPr>
              <w:t xml:space="preserve">„mindestens“ streichen </w:t>
            </w:r>
          </w:p>
          <w:p w:rsidR="002B68BB" w:rsidRPr="002B68BB" w:rsidRDefault="002B68BB" w:rsidP="002B68BB">
            <w:pPr>
              <w:rPr>
                <w:rFonts w:cs="Arial"/>
                <w:lang w:val="de-DE" w:eastAsia="de-DE" w:bidi="de-DE"/>
              </w:rPr>
            </w:pPr>
            <w:r w:rsidRPr="002B68BB">
              <w:rPr>
                <w:i/>
                <w:lang w:val="de-DE" w:eastAsia="de-DE" w:bidi="de-DE"/>
              </w:rPr>
              <w:t>Führende Sachverständige:  einverstanden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Inhaltsver</w:t>
            </w:r>
            <w:r w:rsidR="000778A6">
              <w:rPr>
                <w:lang w:val="de-DE" w:eastAsia="de-DE" w:bidi="de-DE"/>
              </w:rPr>
              <w:t>-</w:t>
            </w:r>
            <w:r w:rsidRPr="002B68BB">
              <w:rPr>
                <w:lang w:val="de-DE" w:eastAsia="de-DE" w:bidi="de-DE"/>
              </w:rPr>
              <w:t>zeichnis</w:t>
            </w:r>
          </w:p>
        </w:tc>
        <w:tc>
          <w:tcPr>
            <w:tcW w:w="8208" w:type="dxa"/>
          </w:tcPr>
          <w:p w:rsidR="002B68BB" w:rsidRPr="002B68BB" w:rsidRDefault="002B68BB" w:rsidP="00CE0D3A">
            <w:pPr>
              <w:rPr>
                <w:rFonts w:cs="Arial"/>
                <w:lang w:val="de-DE" w:eastAsia="de-DE" w:bidi="de-DE"/>
              </w:rPr>
            </w:pPr>
            <w:r w:rsidRPr="002B68BB">
              <w:rPr>
                <w:lang w:val="de-DE" w:eastAsia="de-DE" w:bidi="de-DE"/>
              </w:rPr>
              <w:t xml:space="preserve">- Merkmale in folgende neue Reihenfolge setzen:  1, 8, 5, 6, 9, 2, 7, 11 </w:t>
            </w:r>
            <w:r w:rsidR="00CE0D3A">
              <w:rPr>
                <w:lang w:val="de-DE" w:eastAsia="de-DE" w:bidi="de-DE"/>
              </w:rPr>
              <w:t>bis</w:t>
            </w:r>
            <w:r w:rsidRPr="002B68BB">
              <w:rPr>
                <w:lang w:val="de-DE" w:eastAsia="de-DE" w:bidi="de-DE"/>
              </w:rPr>
              <w:t xml:space="preserve"> 20, 10, 21, 3, 25, 24, 23, 26, 27, 28, 38, 37, 32, 33 </w:t>
            </w:r>
            <w:r w:rsidR="00CE0D3A">
              <w:rPr>
                <w:lang w:val="de-DE" w:eastAsia="de-DE" w:bidi="de-DE"/>
              </w:rPr>
              <w:t>bis</w:t>
            </w:r>
            <w:r w:rsidRPr="002B68BB">
              <w:rPr>
                <w:lang w:val="de-DE" w:eastAsia="de-DE" w:bidi="de-DE"/>
              </w:rPr>
              <w:t xml:space="preserve"> 36, 29, 39, 30, 31, 40 </w:t>
            </w:r>
            <w:r w:rsidR="00CE0D3A">
              <w:rPr>
                <w:lang w:val="de-DE" w:eastAsia="de-DE" w:bidi="de-DE"/>
              </w:rPr>
              <w:t>bis</w:t>
            </w:r>
            <w:r w:rsidRPr="002B68BB">
              <w:rPr>
                <w:lang w:val="de-DE" w:eastAsia="de-DE" w:bidi="de-DE"/>
              </w:rPr>
              <w:t xml:space="preserve"> 49, 22, 4, 50, 51</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3</w:t>
            </w:r>
          </w:p>
        </w:tc>
        <w:tc>
          <w:tcPr>
            <w:tcW w:w="8208" w:type="dxa"/>
          </w:tcPr>
          <w:p w:rsidR="002B68BB" w:rsidRPr="002B68BB" w:rsidRDefault="002B68BB" w:rsidP="002B68BB">
            <w:pPr>
              <w:rPr>
                <w:rFonts w:cs="Arial"/>
                <w:lang w:val="de-DE" w:eastAsia="de-DE" w:bidi="de-DE"/>
              </w:rPr>
            </w:pPr>
            <w:r w:rsidRPr="002B68BB">
              <w:rPr>
                <w:lang w:val="de-DE" w:eastAsia="de-DE" w:bidi="de-DE"/>
              </w:rPr>
              <w:t>- prüfen, ob (+) zu streichen oder Abbildung zu liefern ist</w:t>
            </w:r>
          </w:p>
          <w:p w:rsidR="002B68BB" w:rsidRPr="002B68BB" w:rsidRDefault="002B68BB" w:rsidP="002B68BB">
            <w:pPr>
              <w:rPr>
                <w:rFonts w:cs="Arial"/>
                <w:lang w:val="de-DE" w:eastAsia="de-DE" w:bidi="de-DE"/>
              </w:rPr>
            </w:pPr>
            <w:r w:rsidRPr="002B68BB">
              <w:rPr>
                <w:lang w:val="de-DE" w:eastAsia="de-DE" w:bidi="de-DE"/>
              </w:rPr>
              <w:t>- es sollte die Stufen (1) aufrecht, (2) waag</w:t>
            </w:r>
            <w:r w:rsidR="002F28D2">
              <w:rPr>
                <w:lang w:val="de-DE" w:eastAsia="de-DE" w:bidi="de-DE"/>
              </w:rPr>
              <w:t>e</w:t>
            </w:r>
            <w:r w:rsidRPr="002B68BB">
              <w:rPr>
                <w:lang w:val="de-DE" w:eastAsia="de-DE" w:bidi="de-DE"/>
              </w:rPr>
              <w:t xml:space="preserve">recht und (3) hängend geben </w:t>
            </w:r>
          </w:p>
          <w:p w:rsidR="002B68BB" w:rsidRPr="002B68BB" w:rsidRDefault="002B68BB" w:rsidP="002B68BB">
            <w:pPr>
              <w:rPr>
                <w:rFonts w:cs="Arial"/>
                <w:i/>
                <w:lang w:val="de-DE" w:eastAsia="de-DE" w:bidi="de-DE"/>
              </w:rPr>
            </w:pPr>
            <w:r w:rsidRPr="002B68BB">
              <w:rPr>
                <w:i/>
                <w:lang w:val="de-DE" w:eastAsia="de-DE" w:bidi="de-DE"/>
              </w:rPr>
              <w:t>Führende Sachverständige: Abbildung wie in proj. 4 geliefert und den Stufen (1) aufrecht, (2) waagrecht und (3) herabhängend zugestimmt.</w:t>
            </w:r>
          </w:p>
        </w:tc>
      </w:tr>
    </w:tbl>
    <w:p w:rsidR="002B68BB" w:rsidRPr="002B68BB" w:rsidRDefault="002B68BB" w:rsidP="002B68BB">
      <w:pPr>
        <w:rPr>
          <w:lang w:val="de-DE" w:eastAsia="de-DE" w:bidi="de-DE"/>
        </w:rPr>
      </w:pPr>
    </w:p>
    <w:tbl>
      <w:tblPr>
        <w:tblW w:w="10039" w:type="dxa"/>
        <w:tblLayout w:type="fixed"/>
        <w:tblLook w:val="0000" w:firstRow="0" w:lastRow="0" w:firstColumn="0" w:lastColumn="0" w:noHBand="0" w:noVBand="0"/>
      </w:tblPr>
      <w:tblGrid>
        <w:gridCol w:w="2997"/>
        <w:gridCol w:w="3975"/>
        <w:gridCol w:w="3067"/>
      </w:tblGrid>
      <w:tr w:rsidR="002B68BB" w:rsidRPr="002B68BB" w:rsidTr="000D1FE5">
        <w:trPr>
          <w:trHeight w:val="1910"/>
        </w:trPr>
        <w:tc>
          <w:tcPr>
            <w:tcW w:w="2997" w:type="dxa"/>
            <w:vAlign w:val="center"/>
          </w:tcPr>
          <w:p w:rsidR="002B68BB" w:rsidRPr="002B68BB" w:rsidRDefault="007B4EF7" w:rsidP="002B68BB">
            <w:pPr>
              <w:jc w:val="center"/>
              <w:rPr>
                <w:lang w:val="de-DE" w:eastAsia="de-DE" w:bidi="de-DE"/>
              </w:rPr>
            </w:pPr>
            <w:r>
              <w:rPr>
                <w:noProof/>
              </w:rPr>
              <w:drawing>
                <wp:inline distT="0" distB="0" distL="0" distR="0">
                  <wp:extent cx="1052195" cy="1691005"/>
                  <wp:effectExtent l="0" t="0" r="0" b="4445"/>
                  <wp:docPr id="8" name="Grafik 7"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百花丛笑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2195" cy="1691005"/>
                          </a:xfrm>
                          <a:prstGeom prst="rect">
                            <a:avLst/>
                          </a:prstGeom>
                          <a:noFill/>
                          <a:ln>
                            <a:noFill/>
                          </a:ln>
                        </pic:spPr>
                      </pic:pic>
                    </a:graphicData>
                  </a:graphic>
                </wp:inline>
              </w:drawing>
            </w:r>
          </w:p>
        </w:tc>
        <w:tc>
          <w:tcPr>
            <w:tcW w:w="3975" w:type="dxa"/>
            <w:vAlign w:val="center"/>
          </w:tcPr>
          <w:p w:rsidR="002B68BB" w:rsidRPr="002B68BB" w:rsidRDefault="007B4EF7" w:rsidP="002B68BB">
            <w:pPr>
              <w:jc w:val="center"/>
              <w:rPr>
                <w:lang w:val="de-DE" w:eastAsia="de-DE" w:bidi="de-DE"/>
              </w:rPr>
            </w:pPr>
            <w:r>
              <w:rPr>
                <w:noProof/>
              </w:rPr>
              <w:drawing>
                <wp:inline distT="0" distB="0" distL="0" distR="0">
                  <wp:extent cx="1958340" cy="1699260"/>
                  <wp:effectExtent l="0" t="0" r="381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58340" cy="1699260"/>
                          </a:xfrm>
                          <a:prstGeom prst="rect">
                            <a:avLst/>
                          </a:prstGeom>
                          <a:noFill/>
                          <a:ln>
                            <a:noFill/>
                          </a:ln>
                        </pic:spPr>
                      </pic:pic>
                    </a:graphicData>
                  </a:graphic>
                </wp:inline>
              </w:drawing>
            </w:r>
          </w:p>
        </w:tc>
        <w:tc>
          <w:tcPr>
            <w:tcW w:w="3067" w:type="dxa"/>
            <w:vAlign w:val="center"/>
          </w:tcPr>
          <w:p w:rsidR="002B68BB" w:rsidRPr="002B68BB" w:rsidRDefault="007B4EF7" w:rsidP="002B68BB">
            <w:pPr>
              <w:jc w:val="center"/>
              <w:rPr>
                <w:lang w:val="de-DE" w:eastAsia="de-DE" w:bidi="de-DE"/>
              </w:rPr>
            </w:pPr>
            <w:r>
              <w:rPr>
                <w:noProof/>
              </w:rPr>
              <w:drawing>
                <wp:inline distT="0" distB="0" distL="0" distR="0">
                  <wp:extent cx="1198880" cy="1664970"/>
                  <wp:effectExtent l="0" t="0" r="1270" b="0"/>
                  <wp:docPr id="10" name="Grafik 9"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醉酒杨妃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8880" cy="1664970"/>
                          </a:xfrm>
                          <a:prstGeom prst="rect">
                            <a:avLst/>
                          </a:prstGeom>
                          <a:noFill/>
                          <a:ln>
                            <a:noFill/>
                          </a:ln>
                        </pic:spPr>
                      </pic:pic>
                    </a:graphicData>
                  </a:graphic>
                </wp:inline>
              </w:drawing>
            </w:r>
          </w:p>
        </w:tc>
      </w:tr>
      <w:tr w:rsidR="002B68BB" w:rsidRPr="002B68BB" w:rsidTr="000D1FE5">
        <w:trPr>
          <w:trHeight w:val="196"/>
        </w:trPr>
        <w:tc>
          <w:tcPr>
            <w:tcW w:w="2997" w:type="dxa"/>
          </w:tcPr>
          <w:p w:rsidR="002B68BB" w:rsidRPr="002B68BB" w:rsidRDefault="002B68BB" w:rsidP="002B68BB">
            <w:pPr>
              <w:jc w:val="center"/>
              <w:rPr>
                <w:lang w:val="de-DE" w:eastAsia="de-DE" w:bidi="de-DE"/>
              </w:rPr>
            </w:pPr>
            <w:r w:rsidRPr="002B68BB">
              <w:rPr>
                <w:lang w:val="de-DE" w:eastAsia="de-DE" w:bidi="de-DE"/>
              </w:rPr>
              <w:t>1</w:t>
            </w:r>
          </w:p>
        </w:tc>
        <w:tc>
          <w:tcPr>
            <w:tcW w:w="3975" w:type="dxa"/>
          </w:tcPr>
          <w:p w:rsidR="002B68BB" w:rsidRPr="002B68BB" w:rsidRDefault="002B68BB" w:rsidP="002B68BB">
            <w:pPr>
              <w:jc w:val="center"/>
              <w:rPr>
                <w:lang w:val="de-DE" w:eastAsia="de-DE" w:bidi="de-DE"/>
              </w:rPr>
            </w:pPr>
            <w:r w:rsidRPr="002B68BB">
              <w:rPr>
                <w:lang w:val="de-DE" w:eastAsia="de-DE" w:bidi="de-DE"/>
              </w:rPr>
              <w:t>2</w:t>
            </w:r>
          </w:p>
        </w:tc>
        <w:tc>
          <w:tcPr>
            <w:tcW w:w="3067" w:type="dxa"/>
          </w:tcPr>
          <w:p w:rsidR="002B68BB" w:rsidRPr="002B68BB" w:rsidRDefault="002B68BB" w:rsidP="002B68BB">
            <w:pPr>
              <w:jc w:val="center"/>
              <w:rPr>
                <w:lang w:val="de-DE" w:eastAsia="de-DE" w:bidi="de-DE"/>
              </w:rPr>
            </w:pPr>
            <w:r w:rsidRPr="002B68BB">
              <w:rPr>
                <w:lang w:val="de-DE" w:eastAsia="de-DE" w:bidi="de-DE"/>
              </w:rPr>
              <w:t>3</w:t>
            </w:r>
          </w:p>
        </w:tc>
      </w:tr>
      <w:tr w:rsidR="002B68BB" w:rsidRPr="002B68BB" w:rsidTr="000D1FE5">
        <w:trPr>
          <w:trHeight w:val="196"/>
        </w:trPr>
        <w:tc>
          <w:tcPr>
            <w:tcW w:w="2997" w:type="dxa"/>
          </w:tcPr>
          <w:p w:rsidR="002B68BB" w:rsidRPr="002B68BB" w:rsidRDefault="002B68BB" w:rsidP="002B68BB">
            <w:pPr>
              <w:jc w:val="center"/>
              <w:rPr>
                <w:lang w:val="de-DE" w:eastAsia="de-DE" w:bidi="de-DE"/>
              </w:rPr>
            </w:pPr>
            <w:r w:rsidRPr="002B68BB">
              <w:rPr>
                <w:lang w:val="de-DE" w:eastAsia="de-DE" w:bidi="de-DE"/>
              </w:rPr>
              <w:t>auf</w:t>
            </w:r>
            <w:r w:rsidRPr="002B68BB">
              <w:rPr>
                <w:rFonts w:hint="eastAsia"/>
                <w:lang w:val="de-DE" w:eastAsia="de-DE" w:bidi="de-DE"/>
              </w:rPr>
              <w:t>recht</w:t>
            </w:r>
          </w:p>
        </w:tc>
        <w:tc>
          <w:tcPr>
            <w:tcW w:w="3975" w:type="dxa"/>
          </w:tcPr>
          <w:p w:rsidR="002B68BB" w:rsidRPr="002B68BB" w:rsidRDefault="002B68BB" w:rsidP="002B68BB">
            <w:pPr>
              <w:jc w:val="center"/>
              <w:rPr>
                <w:lang w:val="de-DE" w:eastAsia="de-DE" w:bidi="de-DE"/>
              </w:rPr>
            </w:pPr>
            <w:r w:rsidRPr="002B68BB">
              <w:rPr>
                <w:lang w:val="de-DE" w:eastAsia="de-DE" w:bidi="de-DE"/>
              </w:rPr>
              <w:t>abstehen</w:t>
            </w:r>
            <w:r w:rsidRPr="002B68BB">
              <w:rPr>
                <w:rFonts w:hint="eastAsia"/>
                <w:lang w:val="de-DE" w:eastAsia="de-DE" w:bidi="de-DE"/>
              </w:rPr>
              <w:t>d</w:t>
            </w:r>
          </w:p>
        </w:tc>
        <w:tc>
          <w:tcPr>
            <w:tcW w:w="3067" w:type="dxa"/>
          </w:tcPr>
          <w:p w:rsidR="002B68BB" w:rsidRPr="002B68BB" w:rsidRDefault="000778A6" w:rsidP="002B68BB">
            <w:pPr>
              <w:jc w:val="center"/>
              <w:rPr>
                <w:lang w:val="de-DE" w:eastAsia="de-DE" w:bidi="de-DE"/>
              </w:rPr>
            </w:pPr>
            <w:r>
              <w:rPr>
                <w:lang w:val="de-DE" w:eastAsia="de-DE" w:bidi="de-DE"/>
              </w:rPr>
              <w:t>hängend</w:t>
            </w:r>
          </w:p>
        </w:tc>
      </w:tr>
    </w:tbl>
    <w:p w:rsidR="002B68BB" w:rsidRPr="002B68BB" w:rsidRDefault="002B68BB" w:rsidP="002B68BB">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5974F5" w:rsidTr="000D1FE5">
        <w:trPr>
          <w:cantSplit/>
        </w:trPr>
        <w:tc>
          <w:tcPr>
            <w:tcW w:w="1573" w:type="dxa"/>
          </w:tcPr>
          <w:p w:rsidR="002B68BB" w:rsidRPr="002B68BB" w:rsidRDefault="001013C0" w:rsidP="002B68BB">
            <w:pPr>
              <w:rPr>
                <w:rFonts w:cs="Arial"/>
                <w:lang w:val="de-DE" w:eastAsia="de-DE" w:bidi="de-DE"/>
              </w:rPr>
            </w:pPr>
            <w:r>
              <w:rPr>
                <w:lang w:val="de-DE" w:eastAsia="de-DE" w:bidi="de-DE"/>
              </w:rPr>
              <w:t>Merkm. 5, z</w:t>
            </w:r>
            <w:r w:rsidR="002B68BB" w:rsidRPr="002B68BB">
              <w:rPr>
                <w:lang w:val="de-DE" w:eastAsia="de-DE" w:bidi="de-DE"/>
              </w:rPr>
              <w:t>u 5</w:t>
            </w:r>
          </w:p>
        </w:tc>
        <w:tc>
          <w:tcPr>
            <w:tcW w:w="8208" w:type="dxa"/>
          </w:tcPr>
          <w:p w:rsidR="002B68BB" w:rsidRPr="002B68BB" w:rsidRDefault="002B68BB" w:rsidP="002B68BB">
            <w:pPr>
              <w:rPr>
                <w:rFonts w:cs="Arial"/>
                <w:lang w:val="de-DE" w:eastAsia="de-DE" w:bidi="de-DE"/>
              </w:rPr>
            </w:pPr>
            <w:r w:rsidRPr="002B68BB">
              <w:rPr>
                <w:lang w:val="de-DE" w:eastAsia="de-DE" w:bidi="de-DE"/>
              </w:rPr>
              <w:t>- prüfen, ob Noten 1, 2, 3 zweckmäßig sind</w:t>
            </w:r>
          </w:p>
          <w:p w:rsidR="002B68BB" w:rsidRPr="002B68BB" w:rsidRDefault="002B68BB" w:rsidP="002B68BB">
            <w:pPr>
              <w:rPr>
                <w:rFonts w:cs="Arial"/>
                <w:lang w:val="de-DE" w:eastAsia="de-DE" w:bidi="de-DE"/>
              </w:rPr>
            </w:pPr>
            <w:r w:rsidRPr="002B68BB">
              <w:rPr>
                <w:lang w:val="de-DE" w:eastAsia="de-DE" w:bidi="de-DE"/>
              </w:rPr>
              <w:t xml:space="preserve">- Stufe 7 soll „breit eiförmig“ lauten </w:t>
            </w:r>
          </w:p>
          <w:p w:rsidR="002B68BB" w:rsidRPr="002B68BB" w:rsidRDefault="002B68BB" w:rsidP="002B68BB">
            <w:pPr>
              <w:rPr>
                <w:rFonts w:cs="Arial"/>
                <w:lang w:val="de-DE" w:eastAsia="de-DE" w:bidi="de-DE"/>
              </w:rPr>
            </w:pPr>
            <w:r w:rsidRPr="002B68BB">
              <w:rPr>
                <w:lang w:val="de-DE" w:eastAsia="de-DE" w:bidi="de-DE"/>
              </w:rPr>
              <w:t>- als QN anzugeben</w:t>
            </w:r>
          </w:p>
          <w:p w:rsidR="002B68BB" w:rsidRPr="002B68BB" w:rsidRDefault="002B68BB" w:rsidP="002B68BB">
            <w:pPr>
              <w:rPr>
                <w:rFonts w:cs="Arial"/>
                <w:lang w:val="de-DE" w:eastAsia="de-DE" w:bidi="de-DE"/>
              </w:rPr>
            </w:pPr>
            <w:r w:rsidRPr="002B68BB">
              <w:rPr>
                <w:i/>
                <w:lang w:val="de-DE" w:eastAsia="de-DE" w:bidi="de-DE"/>
              </w:rPr>
              <w:t xml:space="preserve">Führende Sachverständige lieferte Merkmal und Zusatz wie folgt: </w:t>
            </w:r>
          </w:p>
        </w:tc>
      </w:tr>
    </w:tbl>
    <w:p w:rsidR="00C8363F" w:rsidRPr="002B68BB" w:rsidRDefault="00C8363F">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5974F5" w:rsidTr="00C8363F">
        <w:trPr>
          <w:cantSplit/>
          <w:jc w:val="center"/>
        </w:trPr>
        <w:tc>
          <w:tcPr>
            <w:tcW w:w="632" w:type="dxa"/>
            <w:tcBorders>
              <w:top w:val="single" w:sz="4" w:space="0" w:color="auto"/>
              <w:bottom w:val="nil"/>
              <w:right w:val="nil"/>
            </w:tcBorders>
          </w:tcPr>
          <w:p w:rsidR="00C8363F" w:rsidRPr="00FC0954" w:rsidRDefault="00C8363F" w:rsidP="00C8363F">
            <w:pPr>
              <w:pStyle w:val="tgcharnumber"/>
            </w:pPr>
            <w:r w:rsidRPr="00FC0954">
              <w:lastRenderedPageBreak/>
              <w:t>5.</w:t>
            </w:r>
            <w:r w:rsidRPr="00FC0954">
              <w:br/>
            </w:r>
            <w:r w:rsidRPr="00FC0954">
              <w:br/>
              <w:t>(+)</w:t>
            </w:r>
          </w:p>
        </w:tc>
        <w:tc>
          <w:tcPr>
            <w:tcW w:w="494" w:type="dxa"/>
            <w:tcBorders>
              <w:top w:val="single" w:sz="4" w:space="0" w:color="auto"/>
              <w:left w:val="nil"/>
              <w:bottom w:val="nil"/>
              <w:right w:val="nil"/>
            </w:tcBorders>
          </w:tcPr>
          <w:p w:rsidR="00C8363F" w:rsidRPr="00FC0954" w:rsidRDefault="00C8363F" w:rsidP="00C8363F">
            <w:pPr>
              <w:pStyle w:val="tgcharnumber"/>
            </w:pPr>
            <w:r w:rsidRPr="00FC0954">
              <w:rPr>
                <w:rFonts w:hint="eastAsia"/>
              </w:rPr>
              <w:t>VG</w:t>
            </w:r>
          </w:p>
        </w:tc>
        <w:tc>
          <w:tcPr>
            <w:tcW w:w="1851" w:type="dxa"/>
            <w:tcBorders>
              <w:top w:val="single" w:sz="4" w:space="0" w:color="auto"/>
              <w:left w:val="nil"/>
              <w:bottom w:val="nil"/>
              <w:right w:val="nil"/>
            </w:tcBorders>
          </w:tcPr>
          <w:p w:rsidR="00C8363F" w:rsidRPr="00FC0954" w:rsidRDefault="00C8363F" w:rsidP="00C8363F">
            <w:pPr>
              <w:pStyle w:val="tgchartitle"/>
              <w:keepNext/>
            </w:pPr>
            <w:r w:rsidRPr="00FC0954">
              <w:t xml:space="preserve">Mixed bud: shape </w:t>
            </w:r>
            <w:r w:rsidRPr="00FC0954">
              <w:rPr>
                <w:rFonts w:hint="eastAsia"/>
              </w:rPr>
              <w:t>in lateral view</w:t>
            </w:r>
          </w:p>
        </w:tc>
        <w:tc>
          <w:tcPr>
            <w:tcW w:w="1848" w:type="dxa"/>
            <w:tcBorders>
              <w:top w:val="single" w:sz="4" w:space="0" w:color="auto"/>
              <w:left w:val="nil"/>
              <w:bottom w:val="nil"/>
              <w:right w:val="nil"/>
            </w:tcBorders>
          </w:tcPr>
          <w:p w:rsidR="00C8363F" w:rsidRPr="00FC0954" w:rsidRDefault="00C8363F" w:rsidP="00C8363F">
            <w:pPr>
              <w:pStyle w:val="tgchartitle"/>
              <w:keepNext/>
              <w:rPr>
                <w:lang w:val="fr-FR"/>
              </w:rPr>
            </w:pPr>
            <w:r w:rsidRPr="00FC0954">
              <w:rPr>
                <w:lang w:val="fr-FR"/>
              </w:rPr>
              <w:t>Bourgeon mixte : forme en vue latérale</w:t>
            </w:r>
          </w:p>
        </w:tc>
        <w:tc>
          <w:tcPr>
            <w:tcW w:w="1851" w:type="dxa"/>
            <w:tcBorders>
              <w:top w:val="single" w:sz="4" w:space="0" w:color="auto"/>
              <w:left w:val="nil"/>
              <w:bottom w:val="nil"/>
              <w:right w:val="nil"/>
            </w:tcBorders>
          </w:tcPr>
          <w:p w:rsidR="00C8363F" w:rsidRPr="00FC0954" w:rsidRDefault="00C8363F" w:rsidP="00C8363F">
            <w:pPr>
              <w:pStyle w:val="tgchartitle"/>
              <w:keepNext/>
              <w:rPr>
                <w:lang w:val="de-CH"/>
              </w:rPr>
            </w:pPr>
            <w:r w:rsidRPr="00FC0954">
              <w:rPr>
                <w:lang w:val="de-CH"/>
              </w:rPr>
              <w:t>Gemischte Knospe: Form in Seitenansicht</w:t>
            </w:r>
          </w:p>
        </w:tc>
        <w:tc>
          <w:tcPr>
            <w:tcW w:w="1849" w:type="dxa"/>
            <w:tcBorders>
              <w:top w:val="single" w:sz="4" w:space="0" w:color="auto"/>
              <w:left w:val="nil"/>
              <w:bottom w:val="nil"/>
              <w:right w:val="nil"/>
            </w:tcBorders>
          </w:tcPr>
          <w:p w:rsidR="00C8363F" w:rsidRPr="00FC0954" w:rsidRDefault="00C8363F" w:rsidP="00C8363F">
            <w:pPr>
              <w:pStyle w:val="tgchartitle"/>
              <w:keepNext/>
              <w:rPr>
                <w:lang w:val="es-ES"/>
              </w:rPr>
            </w:pPr>
            <w:r w:rsidRPr="00FC0954">
              <w:rPr>
                <w:lang w:val="es-ES"/>
              </w:rPr>
              <w:t>Yema mixta: forma en perspectiva lateral</w:t>
            </w:r>
          </w:p>
        </w:tc>
        <w:tc>
          <w:tcPr>
            <w:tcW w:w="1955" w:type="dxa"/>
            <w:tcBorders>
              <w:top w:val="single" w:sz="4" w:space="0" w:color="auto"/>
              <w:left w:val="nil"/>
              <w:bottom w:val="nil"/>
              <w:right w:val="nil"/>
            </w:tcBorders>
          </w:tcPr>
          <w:p w:rsidR="00C8363F" w:rsidRPr="00FC0954" w:rsidRDefault="00C8363F" w:rsidP="00C8363F">
            <w:pPr>
              <w:pStyle w:val="tgchartitle"/>
              <w:keepNext/>
              <w:rPr>
                <w:lang w:val="es-ES"/>
              </w:rPr>
            </w:pPr>
          </w:p>
        </w:tc>
        <w:tc>
          <w:tcPr>
            <w:tcW w:w="746" w:type="dxa"/>
            <w:tcBorders>
              <w:top w:val="single" w:sz="4" w:space="0" w:color="auto"/>
              <w:left w:val="nil"/>
              <w:bottom w:val="nil"/>
            </w:tcBorders>
          </w:tcPr>
          <w:p w:rsidR="00C8363F" w:rsidRPr="00FC0954" w:rsidRDefault="00C8363F" w:rsidP="00C8363F">
            <w:pPr>
              <w:pStyle w:val="tgchartext"/>
              <w:keepNext/>
              <w:jc w:val="center"/>
              <w:rPr>
                <w:lang w:val="es-ES"/>
              </w:rPr>
            </w:pPr>
          </w:p>
        </w:tc>
      </w:tr>
      <w:tr w:rsidR="00C8363F" w:rsidRPr="00FC0954" w:rsidTr="00C8363F">
        <w:trPr>
          <w:cantSplit/>
          <w:jc w:val="center"/>
        </w:trPr>
        <w:tc>
          <w:tcPr>
            <w:tcW w:w="632" w:type="dxa"/>
            <w:tcBorders>
              <w:top w:val="nil"/>
              <w:bottom w:val="nil"/>
              <w:right w:val="nil"/>
            </w:tcBorders>
          </w:tcPr>
          <w:p w:rsidR="00C8363F" w:rsidRPr="00FC0954" w:rsidRDefault="00C8363F" w:rsidP="00C8363F">
            <w:pPr>
              <w:pStyle w:val="tgcharnumber"/>
            </w:pPr>
            <w:r w:rsidRPr="00FC0954">
              <w:t>QN</w:t>
            </w:r>
          </w:p>
        </w:tc>
        <w:tc>
          <w:tcPr>
            <w:tcW w:w="494" w:type="dxa"/>
            <w:tcBorders>
              <w:top w:val="nil"/>
              <w:left w:val="nil"/>
              <w:bottom w:val="nil"/>
              <w:right w:val="nil"/>
            </w:tcBorders>
          </w:tcPr>
          <w:p w:rsidR="00C8363F" w:rsidRPr="00FC0954" w:rsidRDefault="00C8363F" w:rsidP="00C8363F">
            <w:pPr>
              <w:pStyle w:val="tgcharnumber"/>
            </w:pPr>
            <w:r w:rsidRPr="00FC0954">
              <w:rPr>
                <w:rFonts w:hint="eastAsia"/>
              </w:rPr>
              <w:t>(</w:t>
            </w:r>
            <w:r w:rsidRPr="00FC0954">
              <w:t>a</w:t>
            </w:r>
            <w:r w:rsidRPr="00FC0954">
              <w:rPr>
                <w:rFonts w:hint="eastAsia"/>
              </w:rPr>
              <w:t>)</w:t>
            </w:r>
          </w:p>
        </w:tc>
        <w:tc>
          <w:tcPr>
            <w:tcW w:w="1851" w:type="dxa"/>
            <w:tcBorders>
              <w:top w:val="nil"/>
              <w:left w:val="nil"/>
              <w:bottom w:val="nil"/>
              <w:right w:val="nil"/>
            </w:tcBorders>
          </w:tcPr>
          <w:p w:rsidR="00C8363F" w:rsidRPr="00FC0954" w:rsidRDefault="00C8363F" w:rsidP="00C8363F">
            <w:pPr>
              <w:pStyle w:val="tgchartext"/>
              <w:keepNext/>
            </w:pPr>
            <w:r w:rsidRPr="00FC0954">
              <w:t xml:space="preserve">narrow ovate </w:t>
            </w:r>
          </w:p>
        </w:tc>
        <w:tc>
          <w:tcPr>
            <w:tcW w:w="1848" w:type="dxa"/>
            <w:tcBorders>
              <w:top w:val="nil"/>
              <w:left w:val="nil"/>
              <w:bottom w:val="nil"/>
              <w:right w:val="nil"/>
            </w:tcBorders>
          </w:tcPr>
          <w:p w:rsidR="00C8363F" w:rsidRPr="00FC0954" w:rsidRDefault="00C8363F" w:rsidP="00C8363F">
            <w:pPr>
              <w:pStyle w:val="tgchartext"/>
              <w:keepNext/>
            </w:pPr>
            <w:r w:rsidRPr="00FC0954">
              <w:t xml:space="preserve">ovale étroit </w:t>
            </w:r>
          </w:p>
        </w:tc>
        <w:tc>
          <w:tcPr>
            <w:tcW w:w="1851" w:type="dxa"/>
            <w:tcBorders>
              <w:top w:val="nil"/>
              <w:left w:val="nil"/>
              <w:bottom w:val="nil"/>
              <w:right w:val="nil"/>
            </w:tcBorders>
          </w:tcPr>
          <w:p w:rsidR="00C8363F" w:rsidRPr="00FC0954" w:rsidRDefault="00C8363F" w:rsidP="00C8363F">
            <w:pPr>
              <w:pStyle w:val="tgchartext"/>
              <w:keepNext/>
            </w:pPr>
            <w:r w:rsidRPr="00FC0954">
              <w:t>schmal eiförmig</w:t>
            </w:r>
          </w:p>
        </w:tc>
        <w:tc>
          <w:tcPr>
            <w:tcW w:w="1849" w:type="dxa"/>
            <w:tcBorders>
              <w:top w:val="nil"/>
              <w:left w:val="nil"/>
              <w:bottom w:val="nil"/>
              <w:right w:val="nil"/>
            </w:tcBorders>
          </w:tcPr>
          <w:p w:rsidR="00C8363F" w:rsidRPr="00FC0954" w:rsidRDefault="00C8363F" w:rsidP="00C8363F">
            <w:pPr>
              <w:pStyle w:val="tgchartext"/>
              <w:keepNext/>
            </w:pPr>
            <w:r w:rsidRPr="00FC0954">
              <w:t>oval estrecha</w:t>
            </w:r>
          </w:p>
        </w:tc>
        <w:tc>
          <w:tcPr>
            <w:tcW w:w="1955" w:type="dxa"/>
            <w:tcBorders>
              <w:top w:val="nil"/>
              <w:left w:val="nil"/>
              <w:bottom w:val="nil"/>
              <w:right w:val="nil"/>
            </w:tcBorders>
          </w:tcPr>
          <w:p w:rsidR="00C8363F" w:rsidRPr="00FC0954" w:rsidRDefault="00C8363F" w:rsidP="00C8363F">
            <w:pPr>
              <w:pStyle w:val="tgchartext"/>
              <w:keepNext/>
            </w:pPr>
            <w:r w:rsidRPr="00FC0954">
              <w:t>Qing Long </w:t>
            </w:r>
            <w:smartTag w:uri="urn:schemas-microsoft-com:office:smarttags" w:element="place">
              <w:smartTag w:uri="urn:schemas-microsoft-com:office:smarttags" w:element="City">
                <w:r w:rsidRPr="00FC0954">
                  <w:t>Wo</w:t>
                </w:r>
              </w:smartTag>
              <w:r w:rsidRPr="00FC0954">
                <w:t> </w:t>
              </w:r>
              <w:smartTag w:uri="urn:schemas-microsoft-com:office:smarttags" w:element="State">
                <w:r w:rsidRPr="00FC0954">
                  <w:t>MO</w:t>
                </w:r>
              </w:smartTag>
            </w:smartTag>
            <w:r w:rsidRPr="00FC0954">
              <w:t xml:space="preserve"> Chi, </w:t>
            </w:r>
            <w:r w:rsidRPr="00FC0954">
              <w:br/>
              <w:t>Rou Fu Rong</w:t>
            </w:r>
          </w:p>
        </w:tc>
        <w:tc>
          <w:tcPr>
            <w:tcW w:w="746" w:type="dxa"/>
            <w:tcBorders>
              <w:top w:val="nil"/>
              <w:left w:val="nil"/>
              <w:bottom w:val="nil"/>
            </w:tcBorders>
          </w:tcPr>
          <w:p w:rsidR="00C8363F" w:rsidRPr="00FC0954" w:rsidRDefault="00C8363F" w:rsidP="00C8363F">
            <w:pPr>
              <w:pStyle w:val="tgchartext"/>
              <w:keepNext/>
              <w:jc w:val="center"/>
            </w:pPr>
            <w:r w:rsidRPr="00FC0954">
              <w:t>1</w:t>
            </w:r>
          </w:p>
        </w:tc>
      </w:tr>
      <w:tr w:rsidR="00C8363F" w:rsidRPr="00FC0954" w:rsidTr="00C8363F">
        <w:trPr>
          <w:cantSplit/>
          <w:jc w:val="center"/>
        </w:trPr>
        <w:tc>
          <w:tcPr>
            <w:tcW w:w="632" w:type="dxa"/>
            <w:tcBorders>
              <w:top w:val="nil"/>
              <w:bottom w:val="nil"/>
              <w:right w:val="nil"/>
            </w:tcBorders>
          </w:tcPr>
          <w:p w:rsidR="00C8363F" w:rsidRPr="00FC0954" w:rsidRDefault="00C8363F" w:rsidP="00C8363F">
            <w:pPr>
              <w:pStyle w:val="tgcharnumber"/>
            </w:pPr>
          </w:p>
        </w:tc>
        <w:tc>
          <w:tcPr>
            <w:tcW w:w="494" w:type="dxa"/>
            <w:tcBorders>
              <w:top w:val="nil"/>
              <w:left w:val="nil"/>
              <w:bottom w:val="nil"/>
              <w:right w:val="nil"/>
            </w:tcBorders>
          </w:tcPr>
          <w:p w:rsidR="00C8363F" w:rsidRPr="00FC0954" w:rsidRDefault="00C8363F" w:rsidP="00C8363F">
            <w:pPr>
              <w:pStyle w:val="tgcharnumber"/>
            </w:pPr>
          </w:p>
        </w:tc>
        <w:tc>
          <w:tcPr>
            <w:tcW w:w="1851" w:type="dxa"/>
            <w:tcBorders>
              <w:top w:val="nil"/>
              <w:left w:val="nil"/>
              <w:bottom w:val="nil"/>
              <w:right w:val="nil"/>
            </w:tcBorders>
          </w:tcPr>
          <w:p w:rsidR="00C8363F" w:rsidRPr="00FC0954" w:rsidRDefault="00C8363F" w:rsidP="00C8363F">
            <w:pPr>
              <w:pStyle w:val="tgchartext"/>
              <w:keepNext/>
            </w:pPr>
            <w:r w:rsidRPr="00FC0954">
              <w:t>medium ovate</w:t>
            </w:r>
          </w:p>
        </w:tc>
        <w:tc>
          <w:tcPr>
            <w:tcW w:w="1848" w:type="dxa"/>
            <w:tcBorders>
              <w:top w:val="nil"/>
              <w:left w:val="nil"/>
              <w:bottom w:val="nil"/>
              <w:right w:val="nil"/>
            </w:tcBorders>
          </w:tcPr>
          <w:p w:rsidR="00C8363F" w:rsidRPr="00FC0954" w:rsidRDefault="00C8363F" w:rsidP="00C8363F">
            <w:pPr>
              <w:pStyle w:val="tgchartext"/>
              <w:keepNext/>
            </w:pPr>
            <w:r w:rsidRPr="00FC0954">
              <w:t>ovale moyen</w:t>
            </w:r>
          </w:p>
        </w:tc>
        <w:tc>
          <w:tcPr>
            <w:tcW w:w="1851" w:type="dxa"/>
            <w:tcBorders>
              <w:top w:val="nil"/>
              <w:left w:val="nil"/>
              <w:bottom w:val="nil"/>
              <w:right w:val="nil"/>
            </w:tcBorders>
          </w:tcPr>
          <w:p w:rsidR="00C8363F" w:rsidRPr="00FC0954" w:rsidRDefault="00C8363F" w:rsidP="00C8363F">
            <w:pPr>
              <w:pStyle w:val="tgchartext"/>
              <w:keepNext/>
            </w:pPr>
            <w:r w:rsidRPr="00FC0954">
              <w:t>mittel eiförmig</w:t>
            </w:r>
          </w:p>
        </w:tc>
        <w:tc>
          <w:tcPr>
            <w:tcW w:w="1849" w:type="dxa"/>
            <w:tcBorders>
              <w:top w:val="nil"/>
              <w:left w:val="nil"/>
              <w:bottom w:val="nil"/>
              <w:right w:val="nil"/>
            </w:tcBorders>
          </w:tcPr>
          <w:p w:rsidR="00C8363F" w:rsidRPr="00FC0954" w:rsidRDefault="00C8363F" w:rsidP="00C8363F">
            <w:pPr>
              <w:pStyle w:val="tgchartext"/>
              <w:keepNext/>
            </w:pPr>
            <w:r w:rsidRPr="00FC0954">
              <w:t>oval media</w:t>
            </w:r>
          </w:p>
        </w:tc>
        <w:tc>
          <w:tcPr>
            <w:tcW w:w="1955" w:type="dxa"/>
            <w:tcBorders>
              <w:top w:val="nil"/>
              <w:left w:val="nil"/>
              <w:bottom w:val="nil"/>
              <w:right w:val="nil"/>
            </w:tcBorders>
          </w:tcPr>
          <w:p w:rsidR="00C8363F" w:rsidRPr="00FC0954" w:rsidRDefault="00C8363F" w:rsidP="00C8363F">
            <w:pPr>
              <w:pStyle w:val="tgchartext"/>
              <w:keepNext/>
            </w:pPr>
            <w:smartTag w:uri="urn:schemas-microsoft-com:office:smarttags" w:element="place">
              <w:smartTag w:uri="urn:schemas-microsoft-com:office:smarttags" w:element="City">
                <w:r w:rsidRPr="00FC0954">
                  <w:t>LuoYang</w:t>
                </w:r>
              </w:smartTag>
            </w:smartTag>
            <w:r w:rsidRPr="00FC0954">
              <w:t xml:space="preserve"> Hong</w:t>
            </w:r>
          </w:p>
        </w:tc>
        <w:tc>
          <w:tcPr>
            <w:tcW w:w="746" w:type="dxa"/>
            <w:tcBorders>
              <w:top w:val="nil"/>
              <w:left w:val="nil"/>
              <w:bottom w:val="nil"/>
            </w:tcBorders>
          </w:tcPr>
          <w:p w:rsidR="00C8363F" w:rsidRPr="00FC0954" w:rsidRDefault="00C8363F" w:rsidP="00C8363F">
            <w:pPr>
              <w:pStyle w:val="tgchartext"/>
              <w:keepNext/>
              <w:jc w:val="center"/>
            </w:pPr>
            <w:r w:rsidRPr="00FC0954">
              <w:t>3</w:t>
            </w:r>
          </w:p>
        </w:tc>
      </w:tr>
      <w:tr w:rsidR="00C8363F" w:rsidRPr="00FC0954" w:rsidTr="00C8363F">
        <w:trPr>
          <w:cantSplit/>
          <w:jc w:val="center"/>
        </w:trPr>
        <w:tc>
          <w:tcPr>
            <w:tcW w:w="632" w:type="dxa"/>
            <w:tcBorders>
              <w:top w:val="nil"/>
              <w:bottom w:val="single" w:sz="4" w:space="0" w:color="auto"/>
              <w:right w:val="nil"/>
            </w:tcBorders>
          </w:tcPr>
          <w:p w:rsidR="00C8363F" w:rsidRPr="00FC0954" w:rsidRDefault="00C8363F" w:rsidP="00C8363F">
            <w:pPr>
              <w:pStyle w:val="tgcharnumber"/>
            </w:pPr>
          </w:p>
        </w:tc>
        <w:tc>
          <w:tcPr>
            <w:tcW w:w="494" w:type="dxa"/>
            <w:tcBorders>
              <w:top w:val="nil"/>
              <w:left w:val="nil"/>
              <w:bottom w:val="single" w:sz="4" w:space="0" w:color="auto"/>
              <w:right w:val="nil"/>
            </w:tcBorders>
          </w:tcPr>
          <w:p w:rsidR="00C8363F" w:rsidRPr="00FC0954" w:rsidRDefault="00C8363F" w:rsidP="00C8363F">
            <w:pPr>
              <w:pStyle w:val="tgcharnumber"/>
            </w:pPr>
          </w:p>
        </w:tc>
        <w:tc>
          <w:tcPr>
            <w:tcW w:w="1851" w:type="dxa"/>
            <w:tcBorders>
              <w:top w:val="nil"/>
              <w:left w:val="nil"/>
              <w:bottom w:val="single" w:sz="4" w:space="0" w:color="auto"/>
              <w:right w:val="nil"/>
            </w:tcBorders>
          </w:tcPr>
          <w:p w:rsidR="00C8363F" w:rsidRPr="00FC0954" w:rsidRDefault="00C8363F" w:rsidP="00C8363F">
            <w:pPr>
              <w:pStyle w:val="tgchartext"/>
              <w:keepNext/>
            </w:pPr>
            <w:r w:rsidRPr="00FC0954">
              <w:t>broad ovate</w:t>
            </w:r>
          </w:p>
        </w:tc>
        <w:tc>
          <w:tcPr>
            <w:tcW w:w="1848" w:type="dxa"/>
            <w:tcBorders>
              <w:top w:val="nil"/>
              <w:left w:val="nil"/>
              <w:bottom w:val="single" w:sz="4" w:space="0" w:color="auto"/>
              <w:right w:val="nil"/>
            </w:tcBorders>
          </w:tcPr>
          <w:p w:rsidR="00C8363F" w:rsidRPr="00FC0954" w:rsidRDefault="00C8363F" w:rsidP="00C8363F">
            <w:pPr>
              <w:pStyle w:val="tgchartext"/>
              <w:keepNext/>
            </w:pPr>
            <w:r w:rsidRPr="00FC0954">
              <w:t>ovale large</w:t>
            </w:r>
          </w:p>
        </w:tc>
        <w:tc>
          <w:tcPr>
            <w:tcW w:w="1851" w:type="dxa"/>
            <w:tcBorders>
              <w:top w:val="nil"/>
              <w:left w:val="nil"/>
              <w:bottom w:val="single" w:sz="4" w:space="0" w:color="auto"/>
              <w:right w:val="nil"/>
            </w:tcBorders>
          </w:tcPr>
          <w:p w:rsidR="00C8363F" w:rsidRPr="00FC0954" w:rsidRDefault="00C8363F" w:rsidP="00C8363F">
            <w:pPr>
              <w:pStyle w:val="tgchartext"/>
              <w:keepNext/>
            </w:pPr>
            <w:r w:rsidRPr="00FC0954">
              <w:t>breit eiförmig</w:t>
            </w:r>
          </w:p>
        </w:tc>
        <w:tc>
          <w:tcPr>
            <w:tcW w:w="1849" w:type="dxa"/>
            <w:tcBorders>
              <w:top w:val="nil"/>
              <w:left w:val="nil"/>
              <w:bottom w:val="single" w:sz="4" w:space="0" w:color="auto"/>
              <w:right w:val="nil"/>
            </w:tcBorders>
          </w:tcPr>
          <w:p w:rsidR="00C8363F" w:rsidRPr="00FC0954" w:rsidRDefault="00C8363F" w:rsidP="00C8363F">
            <w:pPr>
              <w:pStyle w:val="tgchartext"/>
              <w:keepNext/>
            </w:pPr>
            <w:r w:rsidRPr="00FC0954">
              <w:t>oval ancha</w:t>
            </w:r>
          </w:p>
        </w:tc>
        <w:tc>
          <w:tcPr>
            <w:tcW w:w="1955" w:type="dxa"/>
            <w:tcBorders>
              <w:top w:val="nil"/>
              <w:left w:val="nil"/>
              <w:bottom w:val="single" w:sz="4" w:space="0" w:color="auto"/>
              <w:right w:val="nil"/>
            </w:tcBorders>
          </w:tcPr>
          <w:p w:rsidR="00C8363F" w:rsidRPr="009E5D70" w:rsidRDefault="00C8363F" w:rsidP="00C8363F">
            <w:pPr>
              <w:pStyle w:val="tgchartext"/>
              <w:keepNext/>
              <w:rPr>
                <w:lang w:val="fr-FR"/>
              </w:rPr>
            </w:pPr>
            <w:r w:rsidRPr="009E5D70">
              <w:rPr>
                <w:lang w:val="fr-FR"/>
              </w:rPr>
              <w:t xml:space="preserve">Cai Xia, Cong zhong xiao </w:t>
            </w:r>
          </w:p>
        </w:tc>
        <w:tc>
          <w:tcPr>
            <w:tcW w:w="746" w:type="dxa"/>
            <w:tcBorders>
              <w:top w:val="nil"/>
              <w:left w:val="nil"/>
              <w:bottom w:val="single" w:sz="4" w:space="0" w:color="auto"/>
            </w:tcBorders>
          </w:tcPr>
          <w:p w:rsidR="00C8363F" w:rsidRPr="00FC0954" w:rsidRDefault="00C8363F" w:rsidP="00C8363F">
            <w:pPr>
              <w:pStyle w:val="tgchartext"/>
              <w:keepNext/>
              <w:jc w:val="center"/>
            </w:pPr>
            <w:r w:rsidRPr="00FC0954">
              <w:t>5</w:t>
            </w:r>
          </w:p>
        </w:tc>
      </w:tr>
    </w:tbl>
    <w:p w:rsidR="00C8363F" w:rsidRPr="00FC0954" w:rsidRDefault="00C8363F"/>
    <w:p w:rsidR="002B68BB" w:rsidRPr="002B68BB" w:rsidRDefault="002B68BB" w:rsidP="002B68BB">
      <w:pPr>
        <w:keepNext/>
        <w:rPr>
          <w:u w:val="single"/>
          <w:lang w:val="de-DE" w:eastAsia="de-DE" w:bidi="de-DE"/>
        </w:rPr>
      </w:pPr>
      <w:r w:rsidRPr="002B68BB">
        <w:rPr>
          <w:u w:val="single"/>
          <w:lang w:val="de-DE" w:eastAsia="de-DE" w:bidi="de-DE"/>
        </w:rPr>
        <w:t xml:space="preserve">Zu 5:  Gemischte Knospe: Form </w:t>
      </w:r>
      <w:r w:rsidRPr="002B68BB">
        <w:rPr>
          <w:rFonts w:hint="eastAsia"/>
          <w:u w:val="single"/>
          <w:lang w:val="de-DE" w:eastAsia="de-DE" w:bidi="de-DE"/>
        </w:rPr>
        <w:t>in Seitenansicht</w:t>
      </w:r>
    </w:p>
    <w:p w:rsidR="002B68BB" w:rsidRPr="002B68BB" w:rsidRDefault="002B68BB" w:rsidP="002B68BB">
      <w:pPr>
        <w:keepNext/>
        <w:rPr>
          <w:lang w:val="de-DE" w:eastAsia="de-DE" w:bidi="de-DE"/>
        </w:rPr>
      </w:pPr>
    </w:p>
    <w:tbl>
      <w:tblPr>
        <w:tblW w:w="0" w:type="auto"/>
        <w:tblLook w:val="0000" w:firstRow="0" w:lastRow="0" w:firstColumn="0" w:lastColumn="0" w:noHBand="0" w:noVBand="0"/>
      </w:tblPr>
      <w:tblGrid>
        <w:gridCol w:w="1951"/>
        <w:gridCol w:w="2127"/>
        <w:gridCol w:w="2126"/>
      </w:tblGrid>
      <w:tr w:rsidR="002B68BB" w:rsidRPr="002B68BB" w:rsidTr="000D1FE5">
        <w:tc>
          <w:tcPr>
            <w:tcW w:w="1951" w:type="dxa"/>
          </w:tcPr>
          <w:p w:rsidR="002B68BB" w:rsidRPr="002B68BB" w:rsidRDefault="007B4EF7" w:rsidP="002B68BB">
            <w:pPr>
              <w:keepNext/>
              <w:jc w:val="center"/>
              <w:rPr>
                <w:lang w:val="de-DE" w:eastAsia="de-DE" w:bidi="de-DE"/>
              </w:rPr>
            </w:pPr>
            <w:r>
              <w:rPr>
                <w:noProof/>
              </w:rPr>
              <w:drawing>
                <wp:inline distT="0" distB="0" distL="0" distR="0">
                  <wp:extent cx="741680" cy="1423670"/>
                  <wp:effectExtent l="0" t="0" r="1270" b="508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1680" cy="1423670"/>
                          </a:xfrm>
                          <a:prstGeom prst="rect">
                            <a:avLst/>
                          </a:prstGeom>
                          <a:noFill/>
                          <a:ln>
                            <a:noFill/>
                          </a:ln>
                        </pic:spPr>
                      </pic:pic>
                    </a:graphicData>
                  </a:graphic>
                </wp:inline>
              </w:drawing>
            </w:r>
          </w:p>
        </w:tc>
        <w:tc>
          <w:tcPr>
            <w:tcW w:w="2127" w:type="dxa"/>
          </w:tcPr>
          <w:p w:rsidR="002B68BB" w:rsidRPr="002B68BB" w:rsidRDefault="007B4EF7" w:rsidP="002B68BB">
            <w:pPr>
              <w:keepNext/>
              <w:jc w:val="center"/>
              <w:rPr>
                <w:lang w:val="de-DE" w:eastAsia="de-DE" w:bidi="de-DE"/>
              </w:rPr>
            </w:pPr>
            <w:r>
              <w:rPr>
                <w:noProof/>
              </w:rPr>
              <w:drawing>
                <wp:inline distT="0" distB="0" distL="0" distR="0">
                  <wp:extent cx="828040" cy="1431925"/>
                  <wp:effectExtent l="0" t="0" r="0" b="0"/>
                  <wp:docPr id="12" name="Grafik 11" descr="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F:\UPOV\数据库指南acer\20080220 菏泽芽\好芽\CIMG6127天香紫标准长卵形 (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8040" cy="1431925"/>
                          </a:xfrm>
                          <a:prstGeom prst="rect">
                            <a:avLst/>
                          </a:prstGeom>
                          <a:noFill/>
                          <a:ln>
                            <a:noFill/>
                          </a:ln>
                        </pic:spPr>
                      </pic:pic>
                    </a:graphicData>
                  </a:graphic>
                </wp:inline>
              </w:drawing>
            </w:r>
          </w:p>
        </w:tc>
        <w:tc>
          <w:tcPr>
            <w:tcW w:w="2126" w:type="dxa"/>
          </w:tcPr>
          <w:p w:rsidR="002B68BB" w:rsidRPr="002B68BB" w:rsidRDefault="007B4EF7" w:rsidP="002B68BB">
            <w:pPr>
              <w:keepNext/>
              <w:jc w:val="center"/>
              <w:rPr>
                <w:lang w:val="de-DE" w:eastAsia="de-DE" w:bidi="de-DE"/>
              </w:rPr>
            </w:pPr>
            <w:r>
              <w:rPr>
                <w:noProof/>
              </w:rPr>
              <w:drawing>
                <wp:inline distT="0" distB="0" distL="0" distR="0">
                  <wp:extent cx="1026795" cy="1483995"/>
                  <wp:effectExtent l="0" t="0" r="1905" b="1905"/>
                  <wp:docPr id="13" name="Grafik 12" descr="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UPOV\数据库指南acer\20080220 菏泽芽\CIMG6246观音面 芽较大.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6795" cy="1483995"/>
                          </a:xfrm>
                          <a:prstGeom prst="rect">
                            <a:avLst/>
                          </a:prstGeom>
                          <a:noFill/>
                          <a:ln>
                            <a:noFill/>
                          </a:ln>
                        </pic:spPr>
                      </pic:pic>
                    </a:graphicData>
                  </a:graphic>
                </wp:inline>
              </w:drawing>
            </w:r>
          </w:p>
        </w:tc>
      </w:tr>
      <w:tr w:rsidR="002B68BB" w:rsidRPr="002B68BB" w:rsidTr="000D1FE5">
        <w:tc>
          <w:tcPr>
            <w:tcW w:w="1951" w:type="dxa"/>
          </w:tcPr>
          <w:p w:rsidR="002B68BB" w:rsidRPr="002B68BB" w:rsidRDefault="002B68BB" w:rsidP="002B68BB">
            <w:pPr>
              <w:keepNext/>
              <w:jc w:val="center"/>
              <w:rPr>
                <w:lang w:val="de-DE" w:eastAsia="de-DE" w:bidi="de-DE"/>
              </w:rPr>
            </w:pPr>
            <w:r w:rsidRPr="002B68BB">
              <w:rPr>
                <w:lang w:val="de-DE" w:eastAsia="de-DE" w:bidi="de-DE"/>
              </w:rPr>
              <w:t>1</w:t>
            </w:r>
          </w:p>
        </w:tc>
        <w:tc>
          <w:tcPr>
            <w:tcW w:w="2127" w:type="dxa"/>
          </w:tcPr>
          <w:p w:rsidR="002B68BB" w:rsidRPr="002B68BB" w:rsidRDefault="002B68BB" w:rsidP="002B68BB">
            <w:pPr>
              <w:keepNext/>
              <w:jc w:val="center"/>
              <w:rPr>
                <w:lang w:val="de-DE" w:eastAsia="de-DE" w:bidi="de-DE"/>
              </w:rPr>
            </w:pPr>
            <w:r w:rsidRPr="002B68BB">
              <w:rPr>
                <w:lang w:val="de-DE" w:eastAsia="de-DE" w:bidi="de-DE"/>
              </w:rPr>
              <w:t>3</w:t>
            </w:r>
          </w:p>
        </w:tc>
        <w:tc>
          <w:tcPr>
            <w:tcW w:w="2126" w:type="dxa"/>
          </w:tcPr>
          <w:p w:rsidR="002B68BB" w:rsidRPr="002B68BB" w:rsidRDefault="002B68BB" w:rsidP="002B68BB">
            <w:pPr>
              <w:keepNext/>
              <w:jc w:val="center"/>
              <w:rPr>
                <w:lang w:val="de-DE" w:eastAsia="de-DE" w:bidi="de-DE"/>
              </w:rPr>
            </w:pPr>
            <w:r w:rsidRPr="002B68BB">
              <w:rPr>
                <w:lang w:val="de-DE" w:eastAsia="de-DE" w:bidi="de-DE"/>
              </w:rPr>
              <w:t>5</w:t>
            </w:r>
          </w:p>
        </w:tc>
      </w:tr>
      <w:tr w:rsidR="002B68BB" w:rsidRPr="002B68BB" w:rsidTr="000D1FE5">
        <w:tc>
          <w:tcPr>
            <w:tcW w:w="1951" w:type="dxa"/>
          </w:tcPr>
          <w:p w:rsidR="002B68BB" w:rsidRPr="002B68BB" w:rsidRDefault="002B68BB" w:rsidP="002B68BB">
            <w:pPr>
              <w:keepNext/>
              <w:jc w:val="center"/>
              <w:rPr>
                <w:lang w:val="de-DE" w:eastAsia="de-DE" w:bidi="de-DE"/>
              </w:rPr>
            </w:pPr>
            <w:r w:rsidRPr="002B68BB">
              <w:rPr>
                <w:lang w:val="de-DE" w:eastAsia="de-DE" w:bidi="de-DE"/>
              </w:rPr>
              <w:t>schmal eiförmig</w:t>
            </w:r>
          </w:p>
        </w:tc>
        <w:tc>
          <w:tcPr>
            <w:tcW w:w="2127" w:type="dxa"/>
          </w:tcPr>
          <w:p w:rsidR="002B68BB" w:rsidRPr="002B68BB" w:rsidRDefault="002B68BB" w:rsidP="002B68BB">
            <w:pPr>
              <w:keepNext/>
              <w:jc w:val="center"/>
              <w:rPr>
                <w:lang w:val="de-DE" w:eastAsia="de-DE" w:bidi="de-DE"/>
              </w:rPr>
            </w:pPr>
            <w:r w:rsidRPr="002B68BB">
              <w:rPr>
                <w:lang w:val="de-DE" w:eastAsia="de-DE" w:bidi="de-DE"/>
              </w:rPr>
              <w:t>mittel eiförmig</w:t>
            </w:r>
          </w:p>
        </w:tc>
        <w:tc>
          <w:tcPr>
            <w:tcW w:w="2126" w:type="dxa"/>
          </w:tcPr>
          <w:p w:rsidR="002B68BB" w:rsidRPr="002B68BB" w:rsidRDefault="002B68BB" w:rsidP="002B68BB">
            <w:pPr>
              <w:keepNext/>
              <w:jc w:val="center"/>
              <w:rPr>
                <w:lang w:val="de-DE" w:eastAsia="de-DE" w:bidi="de-DE"/>
              </w:rPr>
            </w:pPr>
            <w:r w:rsidRPr="002B68BB">
              <w:rPr>
                <w:lang w:val="de-DE" w:eastAsia="de-DE" w:bidi="de-DE"/>
              </w:rPr>
              <w:t>breit eiförmig</w:t>
            </w:r>
          </w:p>
        </w:tc>
      </w:tr>
    </w:tbl>
    <w:p w:rsidR="002B68BB" w:rsidRPr="002B68BB" w:rsidRDefault="002B68BB" w:rsidP="002B68BB">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68BB" w:rsidRPr="002B68BB" w:rsidTr="000D1FE5">
        <w:trPr>
          <w:cantSplit/>
        </w:trPr>
        <w:tc>
          <w:tcPr>
            <w:tcW w:w="1573" w:type="dxa"/>
          </w:tcPr>
          <w:p w:rsidR="002B68BB" w:rsidRPr="002B68BB" w:rsidRDefault="002B68BB" w:rsidP="002B68BB">
            <w:pPr>
              <w:rPr>
                <w:lang w:val="de-DE" w:eastAsia="de-DE" w:bidi="de-DE"/>
              </w:rPr>
            </w:pPr>
            <w:r w:rsidRPr="002B68BB">
              <w:rPr>
                <w:lang w:val="de-DE" w:eastAsia="de-DE" w:bidi="de-DE"/>
              </w:rPr>
              <w:t>Merkm. 8</w:t>
            </w:r>
          </w:p>
        </w:tc>
        <w:tc>
          <w:tcPr>
            <w:tcW w:w="8208" w:type="dxa"/>
          </w:tcPr>
          <w:p w:rsidR="002B68BB" w:rsidRPr="002B68BB" w:rsidRDefault="002B68BB" w:rsidP="002B68BB">
            <w:pPr>
              <w:rPr>
                <w:lang w:val="de-DE" w:eastAsia="de-DE" w:bidi="de-DE"/>
              </w:rPr>
            </w:pPr>
            <w:r w:rsidRPr="002B68BB">
              <w:rPr>
                <w:lang w:val="de-DE" w:eastAsia="de-DE" w:bidi="de-DE"/>
              </w:rPr>
              <w:t>I</w:t>
            </w:r>
            <w:r w:rsidR="000778A6">
              <w:rPr>
                <w:lang w:val="de-DE" w:eastAsia="de-DE" w:bidi="de-DE"/>
              </w:rPr>
              <w:t>m Engl. Bindestriche einfügen („</w:t>
            </w:r>
            <w:r w:rsidRPr="002B68BB">
              <w:rPr>
                <w:lang w:val="de-DE" w:eastAsia="de-DE" w:bidi="de-DE"/>
              </w:rPr>
              <w:t>One-year-old-branch”)</w:t>
            </w:r>
          </w:p>
          <w:p w:rsidR="002B68BB" w:rsidRPr="00EA1978" w:rsidRDefault="002B68BB" w:rsidP="002B68BB">
            <w:pPr>
              <w:rPr>
                <w:i/>
                <w:lang w:val="de-DE" w:eastAsia="de-DE" w:bidi="de-DE"/>
              </w:rPr>
            </w:pPr>
            <w:r w:rsidRPr="00EA1978">
              <w:rPr>
                <w:i/>
                <w:lang w:val="de-DE" w:eastAsia="de-DE" w:bidi="de-DE"/>
              </w:rPr>
              <w:t>Führende Sachverständige:  einverstanden</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11</w:t>
            </w:r>
          </w:p>
        </w:tc>
        <w:tc>
          <w:tcPr>
            <w:tcW w:w="8208" w:type="dxa"/>
          </w:tcPr>
          <w:p w:rsidR="002B68BB" w:rsidRPr="002B68BB" w:rsidRDefault="002B68BB" w:rsidP="002B68BB">
            <w:pPr>
              <w:rPr>
                <w:rFonts w:cs="Arial"/>
                <w:lang w:val="de-DE" w:eastAsia="de-DE" w:bidi="de-DE"/>
              </w:rPr>
            </w:pPr>
            <w:r w:rsidRPr="002B68BB">
              <w:rPr>
                <w:lang w:val="de-DE" w:eastAsia="de-DE" w:bidi="de-DE"/>
              </w:rPr>
              <w:t>Da es ein Pflanzenteil und nicht die ganze Pflanze ist</w:t>
            </w:r>
            <w:r w:rsidR="000778A6">
              <w:rPr>
                <w:lang w:val="de-DE" w:eastAsia="de-DE" w:bidi="de-DE"/>
              </w:rPr>
              <w:t>,</w:t>
            </w:r>
            <w:r w:rsidRPr="002B68BB">
              <w:rPr>
                <w:lang w:val="de-DE" w:eastAsia="de-DE" w:bidi="de-DE"/>
              </w:rPr>
              <w:t xml:space="preserve"> sollte</w:t>
            </w:r>
            <w:r w:rsidR="000778A6">
              <w:rPr>
                <w:lang w:val="de-DE" w:eastAsia="de-DE" w:bidi="de-DE"/>
              </w:rPr>
              <w:t>n</w:t>
            </w:r>
            <w:r w:rsidRPr="002B68BB">
              <w:rPr>
                <w:lang w:val="de-DE" w:eastAsia="de-DE" w:bidi="de-DE"/>
              </w:rPr>
              <w:t xml:space="preserve"> Stufe 1 „aufrecht“ und Stufe</w:t>
            </w:r>
            <w:r w:rsidR="006F65C6">
              <w:rPr>
                <w:lang w:val="de-DE" w:eastAsia="de-DE" w:bidi="de-DE"/>
              </w:rPr>
              <w:t> </w:t>
            </w:r>
            <w:r w:rsidRPr="002B68BB">
              <w:rPr>
                <w:lang w:val="de-DE" w:eastAsia="de-DE" w:bidi="de-DE"/>
              </w:rPr>
              <w:t>2 „halbaufrecht“ lauten</w:t>
            </w:r>
          </w:p>
          <w:p w:rsidR="002B68BB" w:rsidRPr="002B68BB" w:rsidRDefault="002B68BB" w:rsidP="002B68BB">
            <w:pPr>
              <w:rPr>
                <w:rFonts w:cs="Arial"/>
                <w:lang w:val="de-DE" w:eastAsia="de-DE" w:bidi="de-DE"/>
              </w:rPr>
            </w:pPr>
            <w:r w:rsidRPr="002B68BB">
              <w:rPr>
                <w:i/>
                <w:lang w:val="de-DE" w:eastAsia="de-DE" w:bidi="de-DE"/>
              </w:rPr>
              <w:t>Führende Sachverständige:  einverstanden</w:t>
            </w:r>
          </w:p>
        </w:tc>
      </w:tr>
      <w:tr w:rsidR="002B68BB" w:rsidRPr="002B68BB"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13</w:t>
            </w:r>
          </w:p>
        </w:tc>
        <w:tc>
          <w:tcPr>
            <w:tcW w:w="8208" w:type="dxa"/>
          </w:tcPr>
          <w:p w:rsidR="002B68BB" w:rsidRPr="002B68BB" w:rsidRDefault="002B68BB" w:rsidP="002B68BB">
            <w:pPr>
              <w:rPr>
                <w:rFonts w:cs="Arial"/>
                <w:lang w:val="de-DE" w:eastAsia="de-DE" w:bidi="de-DE"/>
              </w:rPr>
            </w:pPr>
            <w:r w:rsidRPr="002B68BB">
              <w:rPr>
                <w:lang w:val="de-DE" w:eastAsia="de-DE" w:bidi="de-DE"/>
              </w:rPr>
              <w:t>streichen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17</w:t>
            </w:r>
          </w:p>
        </w:tc>
        <w:tc>
          <w:tcPr>
            <w:tcW w:w="8208" w:type="dxa"/>
          </w:tcPr>
          <w:p w:rsidR="002B68BB" w:rsidRPr="002B68BB" w:rsidRDefault="002B68BB" w:rsidP="002B68BB">
            <w:pPr>
              <w:autoSpaceDE w:val="0"/>
              <w:autoSpaceDN w:val="0"/>
              <w:adjustRightInd w:val="0"/>
              <w:rPr>
                <w:rFonts w:cs="Arial"/>
                <w:lang w:val="de-DE" w:eastAsia="de-DE" w:bidi="de-DE"/>
              </w:rPr>
            </w:pPr>
            <w:r w:rsidRPr="002B68BB">
              <w:rPr>
                <w:lang w:val="de-DE" w:eastAsia="de-DE" w:bidi="de-DE"/>
              </w:rPr>
              <w:t>„sehr“ (Stufe 1) streichen</w:t>
            </w:r>
          </w:p>
          <w:p w:rsidR="002B68BB" w:rsidRPr="002B68BB" w:rsidRDefault="002B68BB" w:rsidP="002B68BB">
            <w:pPr>
              <w:autoSpaceDE w:val="0"/>
              <w:autoSpaceDN w:val="0"/>
              <w:adjustRightInd w:val="0"/>
              <w:rPr>
                <w:rFonts w:cs="Arial"/>
                <w:lang w:val="de-DE" w:eastAsia="de-DE" w:bidi="de-DE"/>
              </w:rPr>
            </w:pPr>
            <w:r w:rsidRPr="002B68BB">
              <w:rPr>
                <w:i/>
                <w:lang w:val="de-DE" w:eastAsia="de-DE" w:bidi="de-DE"/>
              </w:rPr>
              <w:t>Führende Sachverständige:  einverstanden</w:t>
            </w:r>
          </w:p>
        </w:tc>
      </w:tr>
      <w:tr w:rsidR="002B68BB" w:rsidRPr="005764D1"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19</w:t>
            </w:r>
          </w:p>
        </w:tc>
        <w:tc>
          <w:tcPr>
            <w:tcW w:w="8208" w:type="dxa"/>
          </w:tcPr>
          <w:p w:rsidR="002B68BB" w:rsidRPr="002B68BB" w:rsidRDefault="002B68BB" w:rsidP="002B68BB">
            <w:pPr>
              <w:autoSpaceDE w:val="0"/>
              <w:autoSpaceDN w:val="0"/>
              <w:adjustRightInd w:val="0"/>
              <w:rPr>
                <w:rFonts w:cs="Arial"/>
                <w:lang w:val="de-DE" w:eastAsia="de-DE" w:bidi="de-DE"/>
              </w:rPr>
            </w:pPr>
            <w:r w:rsidRPr="002B68BB">
              <w:rPr>
                <w:lang w:val="de-DE" w:eastAsia="de-DE" w:bidi="de-DE"/>
              </w:rPr>
              <w:t>Stufe 2 sollte lauten „schmal eiförmig“, Stufe 3 sollte lauten „schmal elliptisch“, Stufe 4 sollte lauten „breit elliptisch“</w:t>
            </w:r>
          </w:p>
          <w:p w:rsidR="002B68BB" w:rsidRPr="002B68BB" w:rsidRDefault="002B68BB" w:rsidP="002B68BB">
            <w:pPr>
              <w:autoSpaceDE w:val="0"/>
              <w:autoSpaceDN w:val="0"/>
              <w:adjustRightInd w:val="0"/>
              <w:rPr>
                <w:rFonts w:cs="Arial"/>
                <w:lang w:val="de-DE" w:eastAsia="de-DE" w:bidi="de-DE"/>
              </w:rPr>
            </w:pPr>
            <w:r w:rsidRPr="002B68BB">
              <w:rPr>
                <w:i/>
                <w:lang w:val="de-DE" w:eastAsia="de-DE" w:bidi="de-DE"/>
              </w:rPr>
              <w:t>Führende Sachverständige:  einverstanden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21</w:t>
            </w:r>
          </w:p>
        </w:tc>
        <w:tc>
          <w:tcPr>
            <w:tcW w:w="8208" w:type="dxa"/>
          </w:tcPr>
          <w:p w:rsidR="002B68BB" w:rsidRPr="002B68BB" w:rsidRDefault="002B68BB" w:rsidP="002B68BB">
            <w:pPr>
              <w:rPr>
                <w:rFonts w:cs="Arial"/>
                <w:lang w:val="de-DE" w:eastAsia="de-DE" w:bidi="de-DE"/>
              </w:rPr>
            </w:pPr>
            <w:r w:rsidRPr="002B68BB">
              <w:rPr>
                <w:lang w:val="de-DE" w:eastAsia="de-DE" w:bidi="de-DE"/>
              </w:rPr>
              <w:t xml:space="preserve">Stufe 4 soll „breitrund“ lauten </w:t>
            </w:r>
          </w:p>
          <w:p w:rsidR="002B68BB" w:rsidRPr="002B68BB" w:rsidRDefault="002B68BB" w:rsidP="002B68BB">
            <w:pPr>
              <w:rPr>
                <w:rFonts w:cs="Arial"/>
                <w:lang w:val="de-DE" w:eastAsia="de-DE" w:bidi="de-DE"/>
              </w:rPr>
            </w:pPr>
            <w:r w:rsidRPr="002B68BB">
              <w:rPr>
                <w:i/>
                <w:lang w:val="de-DE" w:eastAsia="de-DE" w:bidi="de-DE"/>
              </w:rPr>
              <w:t>Führende Sachverständige:  einverstanden</w:t>
            </w:r>
          </w:p>
        </w:tc>
      </w:tr>
      <w:tr w:rsidR="002B68BB" w:rsidRPr="005974F5" w:rsidTr="000D1FE5">
        <w:trPr>
          <w:cantSplit/>
        </w:trPr>
        <w:tc>
          <w:tcPr>
            <w:tcW w:w="1573" w:type="dxa"/>
          </w:tcPr>
          <w:p w:rsidR="002B68BB" w:rsidRPr="002B68BB" w:rsidRDefault="002B68BB" w:rsidP="002B68BB">
            <w:pPr>
              <w:rPr>
                <w:rFonts w:cs="Arial"/>
                <w:lang w:val="de-DE" w:eastAsia="de-DE" w:bidi="de-DE"/>
              </w:rPr>
            </w:pPr>
            <w:r w:rsidRPr="002B68BB">
              <w:rPr>
                <w:lang w:val="de-DE" w:eastAsia="de-DE" w:bidi="de-DE"/>
              </w:rPr>
              <w:t>Merkm. 22</w:t>
            </w:r>
          </w:p>
        </w:tc>
        <w:tc>
          <w:tcPr>
            <w:tcW w:w="8208" w:type="dxa"/>
          </w:tcPr>
          <w:p w:rsidR="002B68BB" w:rsidRPr="002B68BB" w:rsidRDefault="002B68BB" w:rsidP="002B68BB">
            <w:pPr>
              <w:rPr>
                <w:rFonts w:cs="Arial"/>
                <w:lang w:val="de-DE" w:eastAsia="de-DE" w:bidi="de-DE"/>
              </w:rPr>
            </w:pPr>
            <w:r w:rsidRPr="002B68BB">
              <w:rPr>
                <w:lang w:val="de-DE" w:eastAsia="de-DE" w:bidi="de-DE"/>
              </w:rPr>
              <w:t>„Vorhandensein von“ streichen</w:t>
            </w:r>
          </w:p>
          <w:p w:rsidR="002B68BB" w:rsidRPr="002B68BB" w:rsidRDefault="002B68BB" w:rsidP="002B68BB">
            <w:pPr>
              <w:rPr>
                <w:rFonts w:cs="Arial"/>
                <w:lang w:val="de-DE" w:eastAsia="de-DE" w:bidi="de-DE"/>
              </w:rPr>
            </w:pPr>
            <w:r w:rsidRPr="002B68BB">
              <w:rPr>
                <w:i/>
                <w:lang w:val="de-DE" w:eastAsia="de-DE" w:bidi="de-DE"/>
              </w:rPr>
              <w:t>Führende Sachverständige:  einverstanden</w:t>
            </w:r>
          </w:p>
        </w:tc>
      </w:tr>
      <w:tr w:rsidR="002B68BB" w:rsidRPr="005974F5" w:rsidTr="000D1FE5">
        <w:trPr>
          <w:cantSplit/>
        </w:trPr>
        <w:tc>
          <w:tcPr>
            <w:tcW w:w="1573" w:type="dxa"/>
          </w:tcPr>
          <w:p w:rsidR="002B68BB" w:rsidRPr="002B68BB" w:rsidRDefault="001013C0" w:rsidP="002B68BB">
            <w:pPr>
              <w:jc w:val="left"/>
              <w:rPr>
                <w:rFonts w:cs="Arial"/>
                <w:lang w:val="de-DE" w:eastAsia="de-DE" w:bidi="de-DE"/>
              </w:rPr>
            </w:pPr>
            <w:r>
              <w:rPr>
                <w:lang w:val="de-DE" w:eastAsia="de-DE" w:bidi="de-DE"/>
              </w:rPr>
              <w:t xml:space="preserve">Merkm. 23, </w:t>
            </w:r>
            <w:r>
              <w:rPr>
                <w:lang w:val="de-DE" w:eastAsia="de-DE" w:bidi="de-DE"/>
              </w:rPr>
              <w:br/>
              <w:t>z</w:t>
            </w:r>
            <w:r w:rsidR="002B68BB" w:rsidRPr="002B68BB">
              <w:rPr>
                <w:lang w:val="de-DE" w:eastAsia="de-DE" w:bidi="de-DE"/>
              </w:rPr>
              <w:t>u 23</w:t>
            </w:r>
          </w:p>
        </w:tc>
        <w:tc>
          <w:tcPr>
            <w:tcW w:w="8208" w:type="dxa"/>
          </w:tcPr>
          <w:p w:rsidR="002B68BB" w:rsidRPr="002B68BB" w:rsidRDefault="002B68BB" w:rsidP="002B68BB">
            <w:pPr>
              <w:rPr>
                <w:rFonts w:cs="Arial"/>
                <w:lang w:val="de-DE" w:eastAsia="de-DE" w:bidi="de-DE"/>
              </w:rPr>
            </w:pPr>
            <w:r w:rsidRPr="002B68BB">
              <w:rPr>
                <w:lang w:val="de-DE" w:eastAsia="de-DE" w:bidi="de-DE"/>
              </w:rPr>
              <w:t>- Zu 23 erfordert Schlüssel der Organe, aus dem die Unterschiede zwischen den Stufen klar hervorgehen</w:t>
            </w:r>
          </w:p>
          <w:p w:rsidR="002B68BB" w:rsidRPr="002B68BB" w:rsidRDefault="002B68BB" w:rsidP="002B68BB">
            <w:pPr>
              <w:rPr>
                <w:rFonts w:cs="Arial"/>
                <w:lang w:val="de-DE" w:eastAsia="de-DE" w:bidi="de-DE"/>
              </w:rPr>
            </w:pPr>
            <w:r w:rsidRPr="002B68BB">
              <w:rPr>
                <w:i/>
                <w:lang w:val="de-DE" w:eastAsia="de-DE" w:bidi="de-DE"/>
              </w:rPr>
              <w:t>-</w:t>
            </w:r>
            <w:r w:rsidRPr="002B68BB">
              <w:rPr>
                <w:lang w:val="de-DE" w:eastAsia="de-DE" w:bidi="de-DE"/>
              </w:rPr>
              <w:t>es ist eine Tabelle mit der Beschreibung jedes Blumentyps komb</w:t>
            </w:r>
            <w:r w:rsidR="00F33C5D">
              <w:rPr>
                <w:lang w:val="de-DE" w:eastAsia="de-DE" w:bidi="de-DE"/>
              </w:rPr>
              <w:t>iniert mit der Anzahl der Blütenblattwirbel</w:t>
            </w:r>
            <w:r w:rsidRPr="002B68BB">
              <w:rPr>
                <w:lang w:val="de-DE" w:eastAsia="de-DE" w:bidi="de-DE"/>
              </w:rPr>
              <w:t>, den petaloiden Stau</w:t>
            </w:r>
            <w:r w:rsidR="00B538C5">
              <w:rPr>
                <w:lang w:val="de-DE" w:eastAsia="de-DE" w:bidi="de-DE"/>
              </w:rPr>
              <w:t>bblättern, pistaloiden Stempeln und der</w:t>
            </w:r>
            <w:r w:rsidRPr="002B68BB">
              <w:rPr>
                <w:lang w:val="de-DE" w:eastAsia="de-DE" w:bidi="de-DE"/>
              </w:rPr>
              <w:t xml:space="preserve"> Anzahl der Blüten mit einer Abbildung jedes Blumenttyps zu liefern.</w:t>
            </w:r>
          </w:p>
          <w:p w:rsidR="002B68BB" w:rsidRPr="002B68BB" w:rsidRDefault="002B68BB" w:rsidP="002B68BB">
            <w:pPr>
              <w:rPr>
                <w:rFonts w:cs="Arial"/>
                <w:i/>
                <w:lang w:val="de-DE" w:eastAsia="de-DE" w:bidi="de-DE"/>
              </w:rPr>
            </w:pPr>
            <w:r w:rsidRPr="002B68BB">
              <w:rPr>
                <w:i/>
                <w:lang w:val="de-DE" w:eastAsia="de-DE" w:bidi="de-DE"/>
              </w:rPr>
              <w:t>Führende Sachverständige: Die Reihenfolge der Darstellung der Blütentypen sollte von der am wenigsten komplexen zur komplexesten Form reichen: Einfache Form, goldene Staubblattform, Anemonenform, Lotusform, Chrysanthemenform, Rosenform, goldene Kreisform, Kronenform, Kugelform und gefüllte Form. Die zwei gefüllten Formen sollten miteinander kombiniert werden (siehe unten)</w:t>
            </w:r>
            <w:r w:rsidR="00B538C5">
              <w:rPr>
                <w:i/>
                <w:lang w:val="de-DE" w:eastAsia="de-DE" w:bidi="de-DE"/>
              </w:rPr>
              <w:t>.</w:t>
            </w:r>
            <w:r w:rsidRPr="002B68BB">
              <w:rPr>
                <w:i/>
                <w:lang w:val="de-DE" w:eastAsia="de-DE" w:bidi="de-DE"/>
              </w:rPr>
              <w:t xml:space="preserve"> Das derzeitige Flußdiagramm sollte durch die Tabelle mit gelieferten Abbildungen ersetzt werden (siehe unten).</w:t>
            </w:r>
          </w:p>
        </w:tc>
      </w:tr>
    </w:tbl>
    <w:p w:rsidR="00C8363F" w:rsidRPr="002B68BB" w:rsidRDefault="00C8363F">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47768B" w:rsidTr="00C8363F">
        <w:trPr>
          <w:cantSplit/>
          <w:jc w:val="center"/>
        </w:trPr>
        <w:tc>
          <w:tcPr>
            <w:tcW w:w="632" w:type="dxa"/>
            <w:tcBorders>
              <w:top w:val="single" w:sz="4" w:space="0" w:color="auto"/>
              <w:bottom w:val="nil"/>
              <w:right w:val="nil"/>
            </w:tcBorders>
          </w:tcPr>
          <w:p w:rsidR="00C8363F" w:rsidRPr="0047768B" w:rsidRDefault="00C8363F" w:rsidP="00C8363F">
            <w:pPr>
              <w:pStyle w:val="tgcharnumber"/>
            </w:pPr>
            <w:r w:rsidRPr="0047768B">
              <w:lastRenderedPageBreak/>
              <w:t>23.</w:t>
            </w:r>
            <w:r w:rsidRPr="0047768B">
              <w:br/>
              <w:t>(*)</w:t>
            </w:r>
            <w:r w:rsidRPr="0047768B">
              <w:br/>
              <w:t>(+)</w:t>
            </w:r>
          </w:p>
        </w:tc>
        <w:tc>
          <w:tcPr>
            <w:tcW w:w="494" w:type="dxa"/>
            <w:tcBorders>
              <w:top w:val="single" w:sz="4" w:space="0" w:color="auto"/>
              <w:left w:val="nil"/>
              <w:bottom w:val="nil"/>
              <w:right w:val="nil"/>
            </w:tcBorders>
          </w:tcPr>
          <w:p w:rsidR="00C8363F" w:rsidRPr="0047768B" w:rsidRDefault="00C8363F" w:rsidP="00C8363F">
            <w:pPr>
              <w:pStyle w:val="tgcharnumber"/>
            </w:pPr>
            <w:r w:rsidRPr="0047768B">
              <w:rPr>
                <w:rFonts w:hint="eastAsia"/>
              </w:rPr>
              <w:t>VG</w:t>
            </w:r>
          </w:p>
        </w:tc>
        <w:tc>
          <w:tcPr>
            <w:tcW w:w="1851" w:type="dxa"/>
            <w:tcBorders>
              <w:top w:val="single" w:sz="4" w:space="0" w:color="auto"/>
              <w:left w:val="nil"/>
              <w:bottom w:val="nil"/>
              <w:right w:val="nil"/>
            </w:tcBorders>
          </w:tcPr>
          <w:p w:rsidR="00C8363F" w:rsidRPr="0047768B" w:rsidRDefault="00C8363F" w:rsidP="00C8363F">
            <w:pPr>
              <w:pStyle w:val="tgchartitle"/>
              <w:keepNext/>
            </w:pPr>
            <w:r w:rsidRPr="0047768B">
              <w:t>Flower: form</w:t>
            </w:r>
          </w:p>
        </w:tc>
        <w:tc>
          <w:tcPr>
            <w:tcW w:w="1848" w:type="dxa"/>
            <w:tcBorders>
              <w:top w:val="single" w:sz="4" w:space="0" w:color="auto"/>
              <w:left w:val="nil"/>
              <w:bottom w:val="nil"/>
              <w:right w:val="nil"/>
            </w:tcBorders>
          </w:tcPr>
          <w:p w:rsidR="00C8363F" w:rsidRPr="0047768B" w:rsidRDefault="00C8363F" w:rsidP="00C8363F">
            <w:pPr>
              <w:pStyle w:val="tgchartitle"/>
              <w:keepNext/>
              <w:rPr>
                <w:lang w:val="fr-FR"/>
              </w:rPr>
            </w:pPr>
            <w:r w:rsidRPr="0047768B">
              <w:rPr>
                <w:lang w:val="fr-FR"/>
              </w:rPr>
              <w:t xml:space="preserve">Fleur : forme </w:t>
            </w:r>
          </w:p>
        </w:tc>
        <w:tc>
          <w:tcPr>
            <w:tcW w:w="1851" w:type="dxa"/>
            <w:tcBorders>
              <w:top w:val="single" w:sz="4" w:space="0" w:color="auto"/>
              <w:left w:val="nil"/>
              <w:bottom w:val="nil"/>
              <w:right w:val="nil"/>
            </w:tcBorders>
          </w:tcPr>
          <w:p w:rsidR="00C8363F" w:rsidRPr="0047768B" w:rsidRDefault="00C8363F" w:rsidP="00C8363F">
            <w:pPr>
              <w:pStyle w:val="tgchartitle"/>
            </w:pPr>
            <w:r w:rsidRPr="0047768B">
              <w:t>Blüte: Form</w:t>
            </w:r>
          </w:p>
        </w:tc>
        <w:tc>
          <w:tcPr>
            <w:tcW w:w="1849" w:type="dxa"/>
            <w:tcBorders>
              <w:top w:val="single" w:sz="4" w:space="0" w:color="auto"/>
              <w:left w:val="nil"/>
              <w:bottom w:val="nil"/>
              <w:right w:val="nil"/>
            </w:tcBorders>
          </w:tcPr>
          <w:p w:rsidR="00C8363F" w:rsidRPr="0047768B" w:rsidRDefault="00C8363F" w:rsidP="00C8363F">
            <w:pPr>
              <w:pStyle w:val="tgchartitle"/>
            </w:pPr>
            <w:r w:rsidRPr="0047768B">
              <w:t xml:space="preserve">Flor: forma </w:t>
            </w:r>
          </w:p>
        </w:tc>
        <w:tc>
          <w:tcPr>
            <w:tcW w:w="1955" w:type="dxa"/>
            <w:tcBorders>
              <w:top w:val="single" w:sz="4" w:space="0" w:color="auto"/>
              <w:left w:val="nil"/>
              <w:bottom w:val="nil"/>
              <w:right w:val="nil"/>
            </w:tcBorders>
          </w:tcPr>
          <w:p w:rsidR="00C8363F" w:rsidRPr="0047768B" w:rsidRDefault="00C8363F" w:rsidP="00C8363F">
            <w:pPr>
              <w:pStyle w:val="tgchartitle"/>
            </w:pPr>
          </w:p>
        </w:tc>
        <w:tc>
          <w:tcPr>
            <w:tcW w:w="746" w:type="dxa"/>
            <w:tcBorders>
              <w:top w:val="single" w:sz="4" w:space="0" w:color="auto"/>
              <w:left w:val="nil"/>
              <w:bottom w:val="nil"/>
            </w:tcBorders>
          </w:tcPr>
          <w:p w:rsidR="00C8363F" w:rsidRPr="0047768B" w:rsidRDefault="00C8363F" w:rsidP="00C8363F">
            <w:pPr>
              <w:pStyle w:val="tgchartext"/>
              <w:jc w:val="center"/>
            </w:pP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r w:rsidRPr="0047768B">
              <w:t>PQ</w:t>
            </w:r>
          </w:p>
        </w:tc>
        <w:tc>
          <w:tcPr>
            <w:tcW w:w="494" w:type="dxa"/>
            <w:tcBorders>
              <w:top w:val="nil"/>
              <w:left w:val="nil"/>
              <w:bottom w:val="nil"/>
              <w:right w:val="nil"/>
            </w:tcBorders>
          </w:tcPr>
          <w:p w:rsidR="00C8363F" w:rsidRPr="0047768B" w:rsidRDefault="00C8363F" w:rsidP="00C8363F">
            <w:pPr>
              <w:pStyle w:val="tgcharnumber"/>
            </w:pPr>
            <w:r w:rsidRPr="0047768B">
              <w:t>(c)</w:t>
            </w:r>
          </w:p>
        </w:tc>
        <w:tc>
          <w:tcPr>
            <w:tcW w:w="1851" w:type="dxa"/>
            <w:tcBorders>
              <w:top w:val="nil"/>
              <w:left w:val="nil"/>
              <w:bottom w:val="nil"/>
              <w:right w:val="nil"/>
            </w:tcBorders>
          </w:tcPr>
          <w:p w:rsidR="00C8363F" w:rsidRPr="0047768B" w:rsidRDefault="00C8363F" w:rsidP="00C8363F">
            <w:pPr>
              <w:pStyle w:val="tgchartext"/>
              <w:keepNext/>
            </w:pPr>
            <w:r w:rsidRPr="0047768B">
              <w:t>single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unique</w:t>
            </w:r>
          </w:p>
        </w:tc>
        <w:tc>
          <w:tcPr>
            <w:tcW w:w="1851" w:type="dxa"/>
            <w:tcBorders>
              <w:top w:val="nil"/>
              <w:left w:val="nil"/>
              <w:bottom w:val="nil"/>
              <w:right w:val="nil"/>
            </w:tcBorders>
          </w:tcPr>
          <w:p w:rsidR="00C8363F" w:rsidRPr="0047768B" w:rsidRDefault="00C8363F" w:rsidP="00C8363F">
            <w:pPr>
              <w:pStyle w:val="tgchartext"/>
            </w:pPr>
            <w:r w:rsidRPr="0047768B">
              <w:t>einfache Form</w:t>
            </w:r>
          </w:p>
        </w:tc>
        <w:tc>
          <w:tcPr>
            <w:tcW w:w="1849" w:type="dxa"/>
            <w:tcBorders>
              <w:top w:val="nil"/>
              <w:left w:val="nil"/>
              <w:bottom w:val="nil"/>
              <w:right w:val="nil"/>
            </w:tcBorders>
          </w:tcPr>
          <w:p w:rsidR="00C8363F" w:rsidRPr="0047768B" w:rsidRDefault="00C8363F" w:rsidP="00C8363F">
            <w:pPr>
              <w:pStyle w:val="tgchartext"/>
            </w:pPr>
            <w:r w:rsidRPr="0047768B">
              <w:t>forma simple</w:t>
            </w:r>
          </w:p>
        </w:tc>
        <w:tc>
          <w:tcPr>
            <w:tcW w:w="1955" w:type="dxa"/>
            <w:tcBorders>
              <w:top w:val="nil"/>
              <w:left w:val="nil"/>
              <w:bottom w:val="nil"/>
              <w:right w:val="nil"/>
            </w:tcBorders>
          </w:tcPr>
          <w:p w:rsidR="00C8363F" w:rsidRPr="0047768B" w:rsidRDefault="00C8363F" w:rsidP="00C8363F">
            <w:pPr>
              <w:pStyle w:val="tgchartext"/>
            </w:pPr>
            <w:r w:rsidRPr="0047768B">
              <w:t>Shu Sheng Peng Mo</w:t>
            </w:r>
          </w:p>
        </w:tc>
        <w:tc>
          <w:tcPr>
            <w:tcW w:w="746" w:type="dxa"/>
            <w:tcBorders>
              <w:top w:val="nil"/>
              <w:left w:val="nil"/>
              <w:bottom w:val="nil"/>
            </w:tcBorders>
          </w:tcPr>
          <w:p w:rsidR="00C8363F" w:rsidRPr="0047768B" w:rsidRDefault="00C8363F" w:rsidP="00C8363F">
            <w:pPr>
              <w:pStyle w:val="tgchartext"/>
              <w:jc w:val="center"/>
            </w:pPr>
            <w:r w:rsidRPr="0047768B">
              <w:t>1</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golden stamen</w:t>
            </w:r>
            <w:r w:rsidRPr="0047768B">
              <w:rPr>
                <w:rFonts w:hint="eastAsia"/>
              </w:rPr>
              <w:t xml:space="preserve"> </w:t>
            </w:r>
            <w:r w:rsidRPr="0047768B">
              <w:t>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d’étamine dorée</w:t>
            </w:r>
          </w:p>
        </w:tc>
        <w:tc>
          <w:tcPr>
            <w:tcW w:w="1851" w:type="dxa"/>
            <w:tcBorders>
              <w:top w:val="nil"/>
              <w:left w:val="nil"/>
              <w:bottom w:val="nil"/>
              <w:right w:val="nil"/>
            </w:tcBorders>
          </w:tcPr>
          <w:p w:rsidR="00C8363F" w:rsidRPr="0047768B" w:rsidRDefault="00C8363F" w:rsidP="00C8363F">
            <w:pPr>
              <w:pStyle w:val="tgchartext"/>
            </w:pPr>
            <w:r w:rsidRPr="0047768B">
              <w:t>goldene Staubblattform</w:t>
            </w:r>
          </w:p>
        </w:tc>
        <w:tc>
          <w:tcPr>
            <w:tcW w:w="1849" w:type="dxa"/>
            <w:tcBorders>
              <w:top w:val="nil"/>
              <w:left w:val="nil"/>
              <w:bottom w:val="nil"/>
              <w:right w:val="nil"/>
            </w:tcBorders>
          </w:tcPr>
          <w:p w:rsidR="00C8363F" w:rsidRPr="0047768B" w:rsidRDefault="00C8363F" w:rsidP="00C8363F">
            <w:pPr>
              <w:pStyle w:val="tgchartext"/>
            </w:pPr>
            <w:r w:rsidRPr="0047768B">
              <w:t>forma de estambre dorado</w:t>
            </w:r>
          </w:p>
        </w:tc>
        <w:tc>
          <w:tcPr>
            <w:tcW w:w="1955" w:type="dxa"/>
            <w:tcBorders>
              <w:top w:val="nil"/>
              <w:left w:val="nil"/>
              <w:bottom w:val="nil"/>
              <w:right w:val="nil"/>
            </w:tcBorders>
          </w:tcPr>
          <w:p w:rsidR="00C8363F" w:rsidRPr="0047768B" w:rsidRDefault="00C8363F" w:rsidP="00C8363F">
            <w:pPr>
              <w:pStyle w:val="tgchartext"/>
            </w:pPr>
            <w:smartTag w:uri="urn:schemas-microsoft-com:office:smarttags" w:element="place">
              <w:smartTag w:uri="urn:schemas-microsoft-com:office:smarttags" w:element="City">
                <w:r w:rsidRPr="0047768B">
                  <w:rPr>
                    <w:rFonts w:hint="eastAsia"/>
                  </w:rPr>
                  <w:t>Yao</w:t>
                </w:r>
              </w:smartTag>
            </w:smartTag>
            <w:r w:rsidRPr="0047768B">
              <w:rPr>
                <w:rFonts w:hint="eastAsia"/>
              </w:rPr>
              <w:t xml:space="preserve"> Huang</w:t>
            </w:r>
          </w:p>
        </w:tc>
        <w:tc>
          <w:tcPr>
            <w:tcW w:w="746" w:type="dxa"/>
            <w:tcBorders>
              <w:top w:val="nil"/>
              <w:left w:val="nil"/>
              <w:bottom w:val="nil"/>
            </w:tcBorders>
          </w:tcPr>
          <w:p w:rsidR="00C8363F" w:rsidRPr="0047768B" w:rsidRDefault="00C8363F" w:rsidP="00C8363F">
            <w:pPr>
              <w:pStyle w:val="tgchartext"/>
              <w:jc w:val="center"/>
            </w:pPr>
            <w:r>
              <w:t>2</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anemone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d’anémone</w:t>
            </w:r>
          </w:p>
        </w:tc>
        <w:tc>
          <w:tcPr>
            <w:tcW w:w="1851" w:type="dxa"/>
            <w:tcBorders>
              <w:top w:val="nil"/>
              <w:left w:val="nil"/>
              <w:bottom w:val="nil"/>
              <w:right w:val="nil"/>
            </w:tcBorders>
          </w:tcPr>
          <w:p w:rsidR="00C8363F" w:rsidRPr="0047768B" w:rsidRDefault="00C8363F" w:rsidP="00C8363F">
            <w:pPr>
              <w:pStyle w:val="tgchartext"/>
            </w:pPr>
            <w:r w:rsidRPr="0047768B">
              <w:t>Anemonenform</w:t>
            </w:r>
          </w:p>
        </w:tc>
        <w:tc>
          <w:tcPr>
            <w:tcW w:w="1849" w:type="dxa"/>
            <w:tcBorders>
              <w:top w:val="nil"/>
              <w:left w:val="nil"/>
              <w:bottom w:val="nil"/>
              <w:right w:val="nil"/>
            </w:tcBorders>
          </w:tcPr>
          <w:p w:rsidR="00C8363F" w:rsidRPr="0047768B" w:rsidRDefault="00C8363F" w:rsidP="00C8363F">
            <w:pPr>
              <w:pStyle w:val="tgchartext"/>
            </w:pPr>
            <w:r w:rsidRPr="0047768B">
              <w:t>forma de anémona</w:t>
            </w:r>
          </w:p>
        </w:tc>
        <w:tc>
          <w:tcPr>
            <w:tcW w:w="1955" w:type="dxa"/>
            <w:tcBorders>
              <w:top w:val="nil"/>
              <w:left w:val="nil"/>
              <w:bottom w:val="nil"/>
              <w:right w:val="nil"/>
            </w:tcBorders>
          </w:tcPr>
          <w:p w:rsidR="00C8363F" w:rsidRPr="0047768B" w:rsidRDefault="00C8363F" w:rsidP="00C8363F">
            <w:pPr>
              <w:pStyle w:val="tgchartext"/>
            </w:pPr>
            <w:r w:rsidRPr="0047768B">
              <w:t>Yin Si Guan Ding</w:t>
            </w:r>
          </w:p>
        </w:tc>
        <w:tc>
          <w:tcPr>
            <w:tcW w:w="746" w:type="dxa"/>
            <w:tcBorders>
              <w:top w:val="nil"/>
              <w:left w:val="nil"/>
              <w:bottom w:val="nil"/>
            </w:tcBorders>
          </w:tcPr>
          <w:p w:rsidR="00C8363F" w:rsidRPr="0047768B" w:rsidRDefault="00C8363F" w:rsidP="00C8363F">
            <w:pPr>
              <w:pStyle w:val="tgchartext"/>
              <w:jc w:val="center"/>
            </w:pPr>
            <w:r>
              <w:t>3</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lotus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lotus</w:t>
            </w:r>
          </w:p>
        </w:tc>
        <w:tc>
          <w:tcPr>
            <w:tcW w:w="1851" w:type="dxa"/>
            <w:tcBorders>
              <w:top w:val="nil"/>
              <w:left w:val="nil"/>
              <w:bottom w:val="nil"/>
              <w:right w:val="nil"/>
            </w:tcBorders>
          </w:tcPr>
          <w:p w:rsidR="00C8363F" w:rsidRPr="0047768B" w:rsidRDefault="00C8363F" w:rsidP="00C8363F">
            <w:pPr>
              <w:pStyle w:val="tgchartext"/>
            </w:pPr>
            <w:r w:rsidRPr="0047768B">
              <w:t>Lotusform</w:t>
            </w:r>
          </w:p>
        </w:tc>
        <w:tc>
          <w:tcPr>
            <w:tcW w:w="1849" w:type="dxa"/>
            <w:tcBorders>
              <w:top w:val="nil"/>
              <w:left w:val="nil"/>
              <w:bottom w:val="nil"/>
              <w:right w:val="nil"/>
            </w:tcBorders>
          </w:tcPr>
          <w:p w:rsidR="00C8363F" w:rsidRPr="0047768B" w:rsidRDefault="00C8363F" w:rsidP="00C8363F">
            <w:pPr>
              <w:pStyle w:val="tgchartext"/>
            </w:pPr>
            <w:r w:rsidRPr="0047768B">
              <w:t>forma de loto</w:t>
            </w:r>
          </w:p>
        </w:tc>
        <w:tc>
          <w:tcPr>
            <w:tcW w:w="1955" w:type="dxa"/>
            <w:tcBorders>
              <w:top w:val="nil"/>
              <w:left w:val="nil"/>
              <w:bottom w:val="nil"/>
              <w:right w:val="nil"/>
            </w:tcBorders>
          </w:tcPr>
          <w:p w:rsidR="00C8363F" w:rsidRPr="0047768B" w:rsidRDefault="00C8363F" w:rsidP="00C8363F">
            <w:pPr>
              <w:pStyle w:val="tgchartext"/>
            </w:pPr>
            <w:r w:rsidRPr="0047768B">
              <w:t>Yu Ban Bai</w:t>
            </w:r>
          </w:p>
        </w:tc>
        <w:tc>
          <w:tcPr>
            <w:tcW w:w="746" w:type="dxa"/>
            <w:tcBorders>
              <w:top w:val="nil"/>
              <w:left w:val="nil"/>
              <w:bottom w:val="nil"/>
            </w:tcBorders>
          </w:tcPr>
          <w:p w:rsidR="00C8363F" w:rsidRPr="0047768B" w:rsidRDefault="00C8363F" w:rsidP="00C8363F">
            <w:pPr>
              <w:pStyle w:val="tgchartext"/>
              <w:jc w:val="center"/>
            </w:pPr>
            <w:r>
              <w:t>4</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chrysanthemum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chrysanthème</w:t>
            </w:r>
          </w:p>
        </w:tc>
        <w:tc>
          <w:tcPr>
            <w:tcW w:w="1851" w:type="dxa"/>
            <w:tcBorders>
              <w:top w:val="nil"/>
              <w:left w:val="nil"/>
              <w:bottom w:val="nil"/>
              <w:right w:val="nil"/>
            </w:tcBorders>
          </w:tcPr>
          <w:p w:rsidR="00C8363F" w:rsidRPr="0047768B" w:rsidRDefault="00C8363F" w:rsidP="00C8363F">
            <w:pPr>
              <w:pStyle w:val="tgchartext"/>
            </w:pPr>
            <w:r w:rsidRPr="0047768B">
              <w:t>Chrysanthemenform</w:t>
            </w:r>
          </w:p>
        </w:tc>
        <w:tc>
          <w:tcPr>
            <w:tcW w:w="1849" w:type="dxa"/>
            <w:tcBorders>
              <w:top w:val="nil"/>
              <w:left w:val="nil"/>
              <w:bottom w:val="nil"/>
              <w:right w:val="nil"/>
            </w:tcBorders>
          </w:tcPr>
          <w:p w:rsidR="00C8363F" w:rsidRPr="0047768B" w:rsidRDefault="00C8363F" w:rsidP="00C8363F">
            <w:pPr>
              <w:pStyle w:val="tgchartext"/>
            </w:pPr>
            <w:r w:rsidRPr="0047768B">
              <w:t>forma de crisantemo</w:t>
            </w:r>
          </w:p>
        </w:tc>
        <w:tc>
          <w:tcPr>
            <w:tcW w:w="1955" w:type="dxa"/>
            <w:tcBorders>
              <w:top w:val="nil"/>
              <w:left w:val="nil"/>
              <w:bottom w:val="nil"/>
              <w:right w:val="nil"/>
            </w:tcBorders>
          </w:tcPr>
          <w:p w:rsidR="00C8363F" w:rsidRPr="0047768B" w:rsidRDefault="00C8363F" w:rsidP="00C8363F">
            <w:pPr>
              <w:pStyle w:val="tgchartext"/>
              <w:rPr>
                <w:lang w:val="it-IT"/>
              </w:rPr>
            </w:pPr>
            <w:r w:rsidRPr="0047768B">
              <w:rPr>
                <w:lang w:val="it-IT"/>
              </w:rPr>
              <w:t xml:space="preserve">Cong Zhong Xiao, Ru Hua Si Yu </w:t>
            </w:r>
          </w:p>
        </w:tc>
        <w:tc>
          <w:tcPr>
            <w:tcW w:w="746" w:type="dxa"/>
            <w:tcBorders>
              <w:top w:val="nil"/>
              <w:left w:val="nil"/>
              <w:bottom w:val="nil"/>
            </w:tcBorders>
          </w:tcPr>
          <w:p w:rsidR="00C8363F" w:rsidRPr="0047768B" w:rsidRDefault="00C8363F" w:rsidP="00C8363F">
            <w:pPr>
              <w:pStyle w:val="tgchartext"/>
              <w:jc w:val="center"/>
            </w:pPr>
            <w:r>
              <w:t>5</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rose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rose</w:t>
            </w:r>
          </w:p>
        </w:tc>
        <w:tc>
          <w:tcPr>
            <w:tcW w:w="1851" w:type="dxa"/>
            <w:tcBorders>
              <w:top w:val="nil"/>
              <w:left w:val="nil"/>
              <w:bottom w:val="nil"/>
              <w:right w:val="nil"/>
            </w:tcBorders>
          </w:tcPr>
          <w:p w:rsidR="00C8363F" w:rsidRPr="0047768B" w:rsidRDefault="00C8363F" w:rsidP="00C8363F">
            <w:pPr>
              <w:pStyle w:val="tgchartext"/>
            </w:pPr>
            <w:r w:rsidRPr="0047768B">
              <w:t>Rosenform</w:t>
            </w:r>
          </w:p>
        </w:tc>
        <w:tc>
          <w:tcPr>
            <w:tcW w:w="1849" w:type="dxa"/>
            <w:tcBorders>
              <w:top w:val="nil"/>
              <w:left w:val="nil"/>
              <w:bottom w:val="nil"/>
              <w:right w:val="nil"/>
            </w:tcBorders>
          </w:tcPr>
          <w:p w:rsidR="00C8363F" w:rsidRPr="0047768B" w:rsidRDefault="00C8363F" w:rsidP="00C8363F">
            <w:pPr>
              <w:pStyle w:val="tgchartext"/>
            </w:pPr>
            <w:r w:rsidRPr="0047768B">
              <w:t>forma de rosa</w:t>
            </w:r>
          </w:p>
        </w:tc>
        <w:tc>
          <w:tcPr>
            <w:tcW w:w="1955" w:type="dxa"/>
            <w:tcBorders>
              <w:top w:val="nil"/>
              <w:left w:val="nil"/>
              <w:bottom w:val="nil"/>
              <w:right w:val="nil"/>
            </w:tcBorders>
          </w:tcPr>
          <w:p w:rsidR="00C8363F" w:rsidRPr="0047768B" w:rsidRDefault="00C8363F" w:rsidP="00C8363F">
            <w:pPr>
              <w:pStyle w:val="tgchartext"/>
            </w:pPr>
            <w:r w:rsidRPr="0047768B">
              <w:t xml:space="preserve">Luo Yang Hong </w:t>
            </w:r>
          </w:p>
        </w:tc>
        <w:tc>
          <w:tcPr>
            <w:tcW w:w="746" w:type="dxa"/>
            <w:tcBorders>
              <w:top w:val="nil"/>
              <w:left w:val="nil"/>
              <w:bottom w:val="nil"/>
            </w:tcBorders>
          </w:tcPr>
          <w:p w:rsidR="00C8363F" w:rsidRPr="0047768B" w:rsidRDefault="00C8363F" w:rsidP="00C8363F">
            <w:pPr>
              <w:pStyle w:val="tgchartext"/>
              <w:jc w:val="center"/>
            </w:pPr>
            <w:r>
              <w:t>6</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golden circle form</w:t>
            </w:r>
          </w:p>
        </w:tc>
        <w:tc>
          <w:tcPr>
            <w:tcW w:w="1848" w:type="dxa"/>
            <w:tcBorders>
              <w:top w:val="nil"/>
              <w:left w:val="nil"/>
              <w:bottom w:val="nil"/>
              <w:right w:val="nil"/>
            </w:tcBorders>
          </w:tcPr>
          <w:p w:rsidR="00C8363F" w:rsidRPr="0047768B" w:rsidRDefault="00C8363F" w:rsidP="00C8363F">
            <w:pPr>
              <w:pStyle w:val="tgchartext"/>
              <w:keepNext/>
              <w:rPr>
                <w:lang w:val="fr-FR"/>
              </w:rPr>
            </w:pPr>
            <w:r w:rsidRPr="0047768B">
              <w:rPr>
                <w:lang w:val="fr-FR"/>
              </w:rPr>
              <w:t>en forme de cercle doré</w:t>
            </w:r>
          </w:p>
        </w:tc>
        <w:tc>
          <w:tcPr>
            <w:tcW w:w="1851" w:type="dxa"/>
            <w:tcBorders>
              <w:top w:val="nil"/>
              <w:left w:val="nil"/>
              <w:bottom w:val="nil"/>
              <w:right w:val="nil"/>
            </w:tcBorders>
          </w:tcPr>
          <w:p w:rsidR="00C8363F" w:rsidRPr="0047768B" w:rsidRDefault="00C8363F" w:rsidP="00C8363F">
            <w:pPr>
              <w:pStyle w:val="tgchartext"/>
            </w:pPr>
            <w:r w:rsidRPr="0047768B">
              <w:t>goldene Kreisform</w:t>
            </w:r>
          </w:p>
        </w:tc>
        <w:tc>
          <w:tcPr>
            <w:tcW w:w="1849" w:type="dxa"/>
            <w:tcBorders>
              <w:top w:val="nil"/>
              <w:left w:val="nil"/>
              <w:bottom w:val="nil"/>
              <w:right w:val="nil"/>
            </w:tcBorders>
          </w:tcPr>
          <w:p w:rsidR="00C8363F" w:rsidRPr="0047768B" w:rsidRDefault="00C8363F" w:rsidP="00C8363F">
            <w:pPr>
              <w:pStyle w:val="tgchartext"/>
            </w:pPr>
            <w:r w:rsidRPr="0047768B">
              <w:t>forma de círculo dorado</w:t>
            </w:r>
          </w:p>
        </w:tc>
        <w:tc>
          <w:tcPr>
            <w:tcW w:w="1955" w:type="dxa"/>
            <w:tcBorders>
              <w:top w:val="nil"/>
              <w:left w:val="nil"/>
              <w:bottom w:val="nil"/>
              <w:right w:val="nil"/>
            </w:tcBorders>
          </w:tcPr>
          <w:p w:rsidR="00C8363F" w:rsidRPr="0047768B" w:rsidRDefault="00C8363F" w:rsidP="00C8363F">
            <w:pPr>
              <w:pStyle w:val="tgchartext"/>
            </w:pPr>
            <w:r w:rsidRPr="0047768B">
              <w:t>Fen Mian Tao Hua</w:t>
            </w:r>
          </w:p>
        </w:tc>
        <w:tc>
          <w:tcPr>
            <w:tcW w:w="746" w:type="dxa"/>
            <w:tcBorders>
              <w:top w:val="nil"/>
              <w:left w:val="nil"/>
              <w:bottom w:val="nil"/>
            </w:tcBorders>
          </w:tcPr>
          <w:p w:rsidR="00C8363F" w:rsidRPr="0047768B" w:rsidRDefault="00C8363F" w:rsidP="00C8363F">
            <w:pPr>
              <w:pStyle w:val="tgchartext"/>
              <w:jc w:val="center"/>
            </w:pPr>
            <w:r>
              <w:t>7</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rPr>
                <w:rFonts w:hint="eastAsia"/>
              </w:rPr>
              <w:t>c</w:t>
            </w:r>
            <w:r w:rsidRPr="0047768B">
              <w:t>rown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couronne</w:t>
            </w:r>
          </w:p>
        </w:tc>
        <w:tc>
          <w:tcPr>
            <w:tcW w:w="1851" w:type="dxa"/>
            <w:tcBorders>
              <w:top w:val="nil"/>
              <w:left w:val="nil"/>
              <w:bottom w:val="nil"/>
              <w:right w:val="nil"/>
            </w:tcBorders>
          </w:tcPr>
          <w:p w:rsidR="00C8363F" w:rsidRPr="0047768B" w:rsidRDefault="00C8363F" w:rsidP="00C8363F">
            <w:pPr>
              <w:pStyle w:val="tgchartext"/>
            </w:pPr>
            <w:r w:rsidRPr="0047768B">
              <w:t>Kronenform</w:t>
            </w:r>
          </w:p>
        </w:tc>
        <w:tc>
          <w:tcPr>
            <w:tcW w:w="1849" w:type="dxa"/>
            <w:tcBorders>
              <w:top w:val="nil"/>
              <w:left w:val="nil"/>
              <w:bottom w:val="nil"/>
              <w:right w:val="nil"/>
            </w:tcBorders>
          </w:tcPr>
          <w:p w:rsidR="00C8363F" w:rsidRPr="0047768B" w:rsidRDefault="00C8363F" w:rsidP="00C8363F">
            <w:pPr>
              <w:pStyle w:val="tgchartext"/>
            </w:pPr>
            <w:r w:rsidRPr="0047768B">
              <w:t>forma de corona</w:t>
            </w:r>
          </w:p>
        </w:tc>
        <w:tc>
          <w:tcPr>
            <w:tcW w:w="1955" w:type="dxa"/>
            <w:tcBorders>
              <w:top w:val="nil"/>
              <w:left w:val="nil"/>
              <w:bottom w:val="nil"/>
              <w:right w:val="nil"/>
            </w:tcBorders>
          </w:tcPr>
          <w:p w:rsidR="00C8363F" w:rsidRPr="0047768B" w:rsidRDefault="00C8363F" w:rsidP="00C8363F">
            <w:pPr>
              <w:pStyle w:val="tgchartext"/>
            </w:pPr>
            <w:r w:rsidRPr="0047768B">
              <w:t>Shou An Hong</w:t>
            </w:r>
          </w:p>
        </w:tc>
        <w:tc>
          <w:tcPr>
            <w:tcW w:w="746" w:type="dxa"/>
            <w:tcBorders>
              <w:top w:val="nil"/>
              <w:left w:val="nil"/>
              <w:bottom w:val="nil"/>
            </w:tcBorders>
          </w:tcPr>
          <w:p w:rsidR="00C8363F" w:rsidRPr="0047768B" w:rsidRDefault="00C8363F" w:rsidP="00C8363F">
            <w:pPr>
              <w:pStyle w:val="tgchartext"/>
              <w:jc w:val="center"/>
            </w:pPr>
            <w:r>
              <w:t>8</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rPr>
                <w:rFonts w:hint="eastAsia"/>
              </w:rPr>
              <w:t>g</w:t>
            </w:r>
            <w:r w:rsidRPr="0047768B">
              <w:t>lobular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circulaire</w:t>
            </w:r>
          </w:p>
        </w:tc>
        <w:tc>
          <w:tcPr>
            <w:tcW w:w="1851" w:type="dxa"/>
            <w:tcBorders>
              <w:top w:val="nil"/>
              <w:left w:val="nil"/>
              <w:bottom w:val="nil"/>
              <w:right w:val="nil"/>
            </w:tcBorders>
          </w:tcPr>
          <w:p w:rsidR="00C8363F" w:rsidRPr="0047768B" w:rsidRDefault="00C8363F" w:rsidP="00C8363F">
            <w:pPr>
              <w:pStyle w:val="tgchartext"/>
            </w:pPr>
            <w:r w:rsidRPr="0047768B">
              <w:t>Kugelform</w:t>
            </w:r>
          </w:p>
        </w:tc>
        <w:tc>
          <w:tcPr>
            <w:tcW w:w="1849" w:type="dxa"/>
            <w:tcBorders>
              <w:top w:val="nil"/>
              <w:left w:val="nil"/>
              <w:bottom w:val="nil"/>
              <w:right w:val="nil"/>
            </w:tcBorders>
          </w:tcPr>
          <w:p w:rsidR="00C8363F" w:rsidRPr="0047768B" w:rsidRDefault="00C8363F" w:rsidP="00C8363F">
            <w:pPr>
              <w:pStyle w:val="tgchartext"/>
            </w:pPr>
            <w:r w:rsidRPr="0047768B">
              <w:t>forma globular</w:t>
            </w:r>
          </w:p>
        </w:tc>
        <w:tc>
          <w:tcPr>
            <w:tcW w:w="1955" w:type="dxa"/>
            <w:tcBorders>
              <w:top w:val="nil"/>
              <w:left w:val="nil"/>
              <w:bottom w:val="nil"/>
              <w:right w:val="nil"/>
            </w:tcBorders>
          </w:tcPr>
          <w:p w:rsidR="00C8363F" w:rsidRPr="0047768B" w:rsidRDefault="00C8363F" w:rsidP="00C8363F">
            <w:pPr>
              <w:pStyle w:val="tgchartext"/>
            </w:pPr>
            <w:r w:rsidRPr="0047768B">
              <w:t>Fen Yu Qiu</w:t>
            </w:r>
          </w:p>
        </w:tc>
        <w:tc>
          <w:tcPr>
            <w:tcW w:w="746" w:type="dxa"/>
            <w:tcBorders>
              <w:top w:val="nil"/>
              <w:left w:val="nil"/>
              <w:bottom w:val="nil"/>
            </w:tcBorders>
          </w:tcPr>
          <w:p w:rsidR="00C8363F" w:rsidRPr="0047768B" w:rsidRDefault="00C8363F" w:rsidP="00C8363F">
            <w:pPr>
              <w:pStyle w:val="tgchartext"/>
              <w:jc w:val="center"/>
            </w:pPr>
            <w:r w:rsidRPr="0047768B">
              <w:t>9</w:t>
            </w:r>
          </w:p>
        </w:tc>
      </w:tr>
      <w:tr w:rsidR="00C8363F" w:rsidRPr="0047768B" w:rsidTr="00C8363F">
        <w:trPr>
          <w:cantSplit/>
          <w:jc w:val="center"/>
        </w:trPr>
        <w:tc>
          <w:tcPr>
            <w:tcW w:w="632" w:type="dxa"/>
            <w:tcBorders>
              <w:top w:val="nil"/>
              <w:bottom w:val="single" w:sz="4" w:space="0" w:color="auto"/>
              <w:right w:val="nil"/>
            </w:tcBorders>
          </w:tcPr>
          <w:p w:rsidR="00C8363F" w:rsidRPr="0047768B" w:rsidRDefault="00C8363F" w:rsidP="00C8363F">
            <w:pPr>
              <w:pStyle w:val="tgcharnumber"/>
            </w:pPr>
          </w:p>
        </w:tc>
        <w:tc>
          <w:tcPr>
            <w:tcW w:w="494" w:type="dxa"/>
            <w:tcBorders>
              <w:top w:val="nil"/>
              <w:left w:val="nil"/>
              <w:bottom w:val="single" w:sz="4" w:space="0" w:color="auto"/>
              <w:right w:val="nil"/>
            </w:tcBorders>
          </w:tcPr>
          <w:p w:rsidR="00C8363F" w:rsidRPr="0047768B" w:rsidRDefault="00C8363F" w:rsidP="00C8363F">
            <w:pPr>
              <w:pStyle w:val="tgcharnumber"/>
            </w:pPr>
          </w:p>
        </w:tc>
        <w:tc>
          <w:tcPr>
            <w:tcW w:w="1851" w:type="dxa"/>
            <w:tcBorders>
              <w:top w:val="nil"/>
              <w:left w:val="nil"/>
              <w:bottom w:val="single" w:sz="4" w:space="0" w:color="auto"/>
              <w:right w:val="nil"/>
            </w:tcBorders>
          </w:tcPr>
          <w:p w:rsidR="00C8363F" w:rsidRPr="005E408F" w:rsidRDefault="00C8363F" w:rsidP="00C8363F">
            <w:pPr>
              <w:pStyle w:val="tgchartext"/>
              <w:keepNext/>
            </w:pPr>
            <w:r w:rsidRPr="005E408F">
              <w:t>proliferate form</w:t>
            </w:r>
          </w:p>
        </w:tc>
        <w:tc>
          <w:tcPr>
            <w:tcW w:w="1848" w:type="dxa"/>
            <w:tcBorders>
              <w:top w:val="nil"/>
              <w:left w:val="nil"/>
              <w:bottom w:val="single" w:sz="4" w:space="0" w:color="auto"/>
              <w:right w:val="nil"/>
            </w:tcBorders>
          </w:tcPr>
          <w:p w:rsidR="00C8363F" w:rsidRPr="005E408F" w:rsidRDefault="00C8363F" w:rsidP="00C8363F">
            <w:pPr>
              <w:pStyle w:val="tgchartext"/>
              <w:keepNext/>
              <w:rPr>
                <w:lang w:val="fr-FR"/>
              </w:rPr>
            </w:pPr>
            <w:r w:rsidRPr="005E408F">
              <w:rPr>
                <w:lang w:val="fr-FR"/>
              </w:rPr>
              <w:t xml:space="preserve">en forme de prolifération </w:t>
            </w:r>
          </w:p>
        </w:tc>
        <w:tc>
          <w:tcPr>
            <w:tcW w:w="1851" w:type="dxa"/>
            <w:tcBorders>
              <w:top w:val="nil"/>
              <w:left w:val="nil"/>
              <w:bottom w:val="single" w:sz="4" w:space="0" w:color="auto"/>
              <w:right w:val="nil"/>
            </w:tcBorders>
          </w:tcPr>
          <w:p w:rsidR="00C8363F" w:rsidRPr="005E408F" w:rsidRDefault="00C8363F" w:rsidP="00C8363F">
            <w:pPr>
              <w:pStyle w:val="tgchartext"/>
            </w:pPr>
            <w:r w:rsidRPr="005E408F">
              <w:t>gefüllte Form</w:t>
            </w:r>
          </w:p>
        </w:tc>
        <w:tc>
          <w:tcPr>
            <w:tcW w:w="1849" w:type="dxa"/>
            <w:tcBorders>
              <w:top w:val="nil"/>
              <w:left w:val="nil"/>
              <w:bottom w:val="single" w:sz="4" w:space="0" w:color="auto"/>
              <w:right w:val="nil"/>
            </w:tcBorders>
          </w:tcPr>
          <w:p w:rsidR="00C8363F" w:rsidRPr="005E408F" w:rsidRDefault="00C8363F" w:rsidP="00C8363F">
            <w:pPr>
              <w:pStyle w:val="tgchartext"/>
              <w:rPr>
                <w:lang w:val="es-ES"/>
              </w:rPr>
            </w:pPr>
            <w:r w:rsidRPr="005E408F">
              <w:rPr>
                <w:lang w:val="es-ES"/>
              </w:rPr>
              <w:t xml:space="preserve">en forma de floración </w:t>
            </w:r>
          </w:p>
        </w:tc>
        <w:tc>
          <w:tcPr>
            <w:tcW w:w="1955" w:type="dxa"/>
            <w:tcBorders>
              <w:top w:val="nil"/>
              <w:left w:val="nil"/>
              <w:bottom w:val="single" w:sz="4" w:space="0" w:color="auto"/>
              <w:right w:val="nil"/>
            </w:tcBorders>
          </w:tcPr>
          <w:p w:rsidR="00C8363F" w:rsidRPr="005E408F" w:rsidRDefault="00C8363F" w:rsidP="00C8363F">
            <w:pPr>
              <w:pStyle w:val="tgchartext"/>
              <w:rPr>
                <w:lang w:val="es-ES"/>
              </w:rPr>
            </w:pPr>
            <w:r w:rsidRPr="005E408F">
              <w:rPr>
                <w:lang w:val="es-ES"/>
              </w:rPr>
              <w:t>Jun Yan Hong, Xian Tao</w:t>
            </w:r>
          </w:p>
        </w:tc>
        <w:tc>
          <w:tcPr>
            <w:tcW w:w="746" w:type="dxa"/>
            <w:tcBorders>
              <w:top w:val="nil"/>
              <w:left w:val="nil"/>
              <w:bottom w:val="single" w:sz="4" w:space="0" w:color="auto"/>
            </w:tcBorders>
          </w:tcPr>
          <w:p w:rsidR="00C8363F" w:rsidRPr="005E408F" w:rsidRDefault="00C8363F" w:rsidP="00C8363F">
            <w:pPr>
              <w:pStyle w:val="tgchartext"/>
              <w:jc w:val="center"/>
            </w:pPr>
            <w:r w:rsidRPr="005E408F">
              <w:t>10</w:t>
            </w:r>
          </w:p>
        </w:tc>
      </w:tr>
    </w:tbl>
    <w:p w:rsidR="00C8363F" w:rsidRDefault="00C8363F"/>
    <w:p w:rsidR="00023FC6" w:rsidRPr="00023FC6" w:rsidRDefault="00023FC6" w:rsidP="00023FC6">
      <w:pPr>
        <w:keepNext/>
        <w:rPr>
          <w:rFonts w:cs="Arial"/>
          <w:u w:val="single"/>
          <w:lang w:val="de-DE" w:eastAsia="de-DE" w:bidi="de-DE"/>
        </w:rPr>
      </w:pPr>
      <w:r w:rsidRPr="00023FC6">
        <w:rPr>
          <w:u w:val="single"/>
          <w:lang w:val="de-DE" w:eastAsia="de-DE" w:bidi="de-DE"/>
        </w:rPr>
        <w:t>Zu 23:  Blüte:  Form</w:t>
      </w:r>
    </w:p>
    <w:p w:rsidR="00023FC6" w:rsidRPr="00023FC6" w:rsidRDefault="00023FC6" w:rsidP="00023FC6">
      <w:pPr>
        <w:keepNext/>
        <w:rPr>
          <w:rFonts w:cs="Arial"/>
          <w:u w:val="single"/>
          <w:lang w:val="de-DE" w:eastAsia="de-DE" w:bidi="de-DE"/>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418"/>
      </w:tblGrid>
      <w:tr w:rsidR="00023FC6" w:rsidRPr="00023FC6" w:rsidTr="008E0E1F">
        <w:tc>
          <w:tcPr>
            <w:tcW w:w="1702" w:type="dxa"/>
          </w:tcPr>
          <w:p w:rsidR="00023FC6" w:rsidRPr="00023FC6" w:rsidRDefault="00023FC6" w:rsidP="00023FC6">
            <w:pPr>
              <w:keepNext/>
              <w:jc w:val="center"/>
              <w:rPr>
                <w:rFonts w:cs="Arial"/>
                <w:lang w:val="de-DE" w:eastAsia="de-DE" w:bidi="de-DE"/>
              </w:rPr>
            </w:pPr>
            <w:r w:rsidRPr="00023FC6">
              <w:rPr>
                <w:lang w:val="de-DE" w:eastAsia="de-DE" w:bidi="de-DE"/>
              </w:rPr>
              <w:t>Blütentyp</w:t>
            </w:r>
          </w:p>
        </w:tc>
        <w:tc>
          <w:tcPr>
            <w:tcW w:w="708" w:type="dxa"/>
          </w:tcPr>
          <w:p w:rsidR="00023FC6" w:rsidRPr="00023FC6" w:rsidRDefault="00023FC6" w:rsidP="00023FC6">
            <w:pPr>
              <w:keepNext/>
              <w:jc w:val="center"/>
              <w:rPr>
                <w:rFonts w:cs="Arial"/>
                <w:lang w:val="de-DE" w:eastAsia="de-DE" w:bidi="de-DE"/>
              </w:rPr>
            </w:pPr>
            <w:r w:rsidRPr="00023FC6">
              <w:rPr>
                <w:lang w:val="de-DE" w:eastAsia="de-DE" w:bidi="de-DE"/>
              </w:rPr>
              <w:t>Note</w:t>
            </w:r>
          </w:p>
        </w:tc>
        <w:tc>
          <w:tcPr>
            <w:tcW w:w="1842" w:type="dxa"/>
          </w:tcPr>
          <w:p w:rsidR="00023FC6" w:rsidRPr="00023FC6" w:rsidRDefault="00F33C5D" w:rsidP="00023FC6">
            <w:pPr>
              <w:keepNext/>
              <w:jc w:val="center"/>
              <w:rPr>
                <w:rFonts w:cs="Arial"/>
                <w:lang w:val="de-DE" w:eastAsia="de-DE" w:bidi="de-DE"/>
              </w:rPr>
            </w:pPr>
            <w:r>
              <w:rPr>
                <w:lang w:val="de-DE" w:eastAsia="de-DE" w:bidi="de-DE"/>
              </w:rPr>
              <w:t>Anzahl der Blütenblattwirbel</w:t>
            </w:r>
          </w:p>
        </w:tc>
        <w:tc>
          <w:tcPr>
            <w:tcW w:w="3060" w:type="dxa"/>
          </w:tcPr>
          <w:p w:rsidR="00023FC6" w:rsidRPr="00023FC6" w:rsidRDefault="00023FC6" w:rsidP="00023FC6">
            <w:pPr>
              <w:keepNext/>
              <w:jc w:val="center"/>
              <w:rPr>
                <w:rFonts w:cs="Arial"/>
                <w:lang w:val="de-DE" w:eastAsia="de-DE" w:bidi="de-DE"/>
              </w:rPr>
            </w:pPr>
            <w:r w:rsidRPr="00023FC6">
              <w:rPr>
                <w:lang w:val="de-DE" w:eastAsia="de-DE" w:bidi="de-DE"/>
              </w:rPr>
              <w:t>Petaloide Staubblätter</w:t>
            </w:r>
          </w:p>
        </w:tc>
        <w:tc>
          <w:tcPr>
            <w:tcW w:w="1454" w:type="dxa"/>
          </w:tcPr>
          <w:p w:rsidR="00023FC6" w:rsidRPr="00023FC6" w:rsidRDefault="00023FC6" w:rsidP="00023FC6">
            <w:pPr>
              <w:keepNext/>
              <w:jc w:val="center"/>
              <w:rPr>
                <w:rFonts w:cs="Arial"/>
                <w:lang w:val="de-DE" w:eastAsia="de-DE" w:bidi="de-DE"/>
              </w:rPr>
            </w:pPr>
            <w:r w:rsidRPr="00023FC6">
              <w:rPr>
                <w:lang w:val="de-DE" w:eastAsia="de-DE" w:bidi="de-DE"/>
              </w:rPr>
              <w:t>Petaloide Stempel</w:t>
            </w:r>
          </w:p>
        </w:tc>
        <w:tc>
          <w:tcPr>
            <w:tcW w:w="1418" w:type="dxa"/>
          </w:tcPr>
          <w:p w:rsidR="00023FC6" w:rsidRPr="00023FC6" w:rsidRDefault="00023FC6" w:rsidP="00023FC6">
            <w:pPr>
              <w:keepNext/>
              <w:jc w:val="center"/>
              <w:rPr>
                <w:rFonts w:cs="Arial"/>
                <w:lang w:val="de-DE" w:eastAsia="de-DE" w:bidi="de-DE"/>
              </w:rPr>
            </w:pPr>
            <w:r w:rsidRPr="00023FC6">
              <w:rPr>
                <w:lang w:val="de-DE" w:eastAsia="de-DE" w:bidi="de-DE"/>
              </w:rPr>
              <w:t>Abbildung</w:t>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Einfache 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1</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1~3</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33425" cy="422910"/>
                  <wp:effectExtent l="0" t="0" r="9525" b="0"/>
                  <wp:docPr id="14" name="Grafik 1"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ngl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3425" cy="422910"/>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jc w:val="left"/>
              <w:rPr>
                <w:rFonts w:cs="Arial"/>
                <w:lang w:val="de-DE" w:eastAsia="de-DE" w:bidi="de-DE"/>
              </w:rPr>
            </w:pPr>
            <w:r w:rsidRPr="00023FC6">
              <w:rPr>
                <w:lang w:val="de-DE" w:eastAsia="de-DE" w:bidi="de-DE"/>
              </w:rPr>
              <w:t>Goldene Staubblattform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2</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2~3</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Keine, aber die Staubblätter sind in der Mitte sehr hell und groß, größere Antheren und flache Staubfäden</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18" w:type="dxa"/>
          </w:tcPr>
          <w:p w:rsidR="00023FC6" w:rsidRPr="00023FC6" w:rsidRDefault="007B4EF7" w:rsidP="00023FC6">
            <w:pPr>
              <w:jc w:val="left"/>
              <w:rPr>
                <w:rFonts w:cs="Arial"/>
                <w:lang w:val="de-DE" w:eastAsia="de-DE" w:bidi="de-DE"/>
              </w:rPr>
            </w:pPr>
            <w:r>
              <w:rPr>
                <w:noProof/>
              </w:rPr>
              <w:drawing>
                <wp:inline distT="0" distB="0" distL="0" distR="0">
                  <wp:extent cx="854075" cy="517525"/>
                  <wp:effectExtent l="0" t="0" r="3175" b="0"/>
                  <wp:docPr id="15" name="Grafik 2"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olden-stame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4075" cy="517525"/>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Anemonenform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3</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2~3</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Fast alle, sichtbar kleiner als normale Blütenblätter.</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 oder verringert</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33425" cy="405130"/>
                  <wp:effectExtent l="0" t="0" r="9525" b="0"/>
                  <wp:docPr id="16" name="Grafik 3"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emon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Lotusform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4</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4~5</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84860" cy="336550"/>
                  <wp:effectExtent l="0" t="0" r="0" b="6350"/>
                  <wp:docPr id="17" name="Grafik 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otus.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84860" cy="336550"/>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Chrysanthemen-form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5</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6, Blütenblätter zur Mitte hin zunehmend kleiner</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Ein paar, in der Mitte der Blüte.</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67715" cy="353695"/>
                  <wp:effectExtent l="0" t="0" r="0" b="8255"/>
                  <wp:docPr id="18" name="Grafik 5"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hrysanthemum.jpg"/>
                          <pic:cNvPicPr>
                            <a:picLocks noChangeAspect="1" noChangeArrowheads="1"/>
                          </pic:cNvPicPr>
                        </pic:nvPicPr>
                        <pic:blipFill>
                          <a:blip r:embed="rId116">
                            <a:lum bright="-20000" contrast="30000"/>
                            <a:extLst>
                              <a:ext uri="{28A0092B-C50C-407E-A947-70E740481C1C}">
                                <a14:useLocalDpi xmlns:a14="http://schemas.microsoft.com/office/drawing/2010/main" val="0"/>
                              </a:ext>
                            </a:extLst>
                          </a:blip>
                          <a:srcRect/>
                          <a:stretch>
                            <a:fillRect/>
                          </a:stretch>
                        </pic:blipFill>
                        <pic:spPr bwMode="auto">
                          <a:xfrm>
                            <a:off x="0" y="0"/>
                            <a:ext cx="767715" cy="353695"/>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Rosenform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6</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Mehr als 6, Blütenblätter werden von außen zur Mitte der Blüte hin kleiner</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 xml:space="preserve">Wenige, viele Staubgefäße verschwunden. </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w:t>
            </w:r>
            <w:r w:rsidR="001013C0">
              <w:rPr>
                <w:lang w:val="de-DE" w:eastAsia="de-DE" w:bidi="de-DE"/>
              </w:rPr>
              <w:t>ne oder ein paar oder reduziert</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41680" cy="422910"/>
                  <wp:effectExtent l="0" t="0" r="1270" b="0"/>
                  <wp:docPr id="19" name="Grafik 6"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rose.jpg"/>
                          <pic:cNvPicPr>
                            <a:picLocks noChangeAspect="1" noChangeArrowheads="1"/>
                          </pic:cNvPicPr>
                        </pic:nvPicPr>
                        <pic:blipFill>
                          <a:blip r:embed="rId117">
                            <a:lum bright="-10000" contrast="20000"/>
                            <a:extLst>
                              <a:ext uri="{28A0092B-C50C-407E-A947-70E740481C1C}">
                                <a14:useLocalDpi xmlns:a14="http://schemas.microsoft.com/office/drawing/2010/main" val="0"/>
                              </a:ext>
                            </a:extLst>
                          </a:blip>
                          <a:srcRect/>
                          <a:stretch>
                            <a:fillRect/>
                          </a:stretch>
                        </pic:blipFill>
                        <pic:spPr bwMode="auto">
                          <a:xfrm>
                            <a:off x="0" y="0"/>
                            <a:ext cx="741680" cy="422910"/>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jc w:val="left"/>
              <w:rPr>
                <w:rFonts w:cs="Arial"/>
                <w:lang w:val="de-DE" w:eastAsia="de-DE" w:bidi="de-DE"/>
              </w:rPr>
            </w:pPr>
            <w:r w:rsidRPr="00023FC6">
              <w:rPr>
                <w:lang w:val="de-DE" w:eastAsia="de-DE" w:bidi="de-DE"/>
              </w:rPr>
              <w:t>Goldene Kreisform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7</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2~3 Schichten</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 xml:space="preserve">Viele, eine Gesamtheit normaler Staubgefäße verbleibt als gelber Kreis zwischen inneren und äußeren Blütenblättern  </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Keine oder</w:t>
            </w:r>
            <w:r w:rsidR="001013C0">
              <w:rPr>
                <w:lang w:val="de-DE" w:eastAsia="de-DE" w:bidi="de-DE"/>
              </w:rPr>
              <w:t xml:space="preserve"> ein paar oder reduziert</w:t>
            </w:r>
          </w:p>
        </w:tc>
        <w:tc>
          <w:tcPr>
            <w:tcW w:w="1418" w:type="dxa"/>
            <w:vAlign w:val="center"/>
          </w:tcPr>
          <w:p w:rsidR="00023FC6" w:rsidRPr="00023FC6" w:rsidRDefault="007B4EF7" w:rsidP="00023FC6">
            <w:pPr>
              <w:jc w:val="left"/>
              <w:rPr>
                <w:rFonts w:cs="Arial"/>
                <w:lang w:val="de-DE" w:eastAsia="de-DE" w:bidi="de-DE"/>
              </w:rPr>
            </w:pPr>
            <w:r>
              <w:rPr>
                <w:noProof/>
              </w:rPr>
              <w:drawing>
                <wp:inline distT="0" distB="0" distL="0" distR="0">
                  <wp:extent cx="741680" cy="483235"/>
                  <wp:effectExtent l="0" t="0" r="1270" b="0"/>
                  <wp:docPr id="20" name="Grafik 7"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olden-circl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41680" cy="483235"/>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Kronenform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8</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1~3</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Viele und vollständig petaloid, größer von außen nach innen, vermischt mit einigen unvollständig petaloiden. Hohe Blütenmitte, in Form einer Krone.</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 xml:space="preserve">Ein paar, reduziert oder verschwun-den. </w:t>
            </w:r>
          </w:p>
        </w:tc>
        <w:tc>
          <w:tcPr>
            <w:tcW w:w="1418" w:type="dxa"/>
          </w:tcPr>
          <w:p w:rsidR="00023FC6" w:rsidRPr="00023FC6" w:rsidRDefault="007B4EF7" w:rsidP="00023FC6">
            <w:pPr>
              <w:jc w:val="left"/>
              <w:rPr>
                <w:rFonts w:cs="Arial"/>
                <w:lang w:val="de-DE" w:eastAsia="de-DE" w:bidi="de-DE"/>
              </w:rPr>
            </w:pPr>
            <w:r>
              <w:rPr>
                <w:noProof/>
              </w:rPr>
              <w:drawing>
                <wp:inline distT="0" distB="0" distL="0" distR="0">
                  <wp:extent cx="888365" cy="612775"/>
                  <wp:effectExtent l="0" t="0" r="6985" b="0"/>
                  <wp:docPr id="21" name="Grafik 8"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rown.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8365" cy="612775"/>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t>Kugelform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9</w:t>
            </w:r>
          </w:p>
        </w:tc>
        <w:tc>
          <w:tcPr>
            <w:tcW w:w="1842" w:type="dxa"/>
          </w:tcPr>
          <w:p w:rsidR="00023FC6" w:rsidRPr="00023FC6" w:rsidRDefault="00023FC6" w:rsidP="00023FC6">
            <w:pPr>
              <w:jc w:val="left"/>
              <w:rPr>
                <w:rFonts w:cs="Arial"/>
                <w:lang w:val="de-DE" w:eastAsia="de-DE" w:bidi="de-DE"/>
              </w:rPr>
            </w:pPr>
            <w:r w:rsidRPr="00023FC6">
              <w:rPr>
                <w:lang w:val="de-DE" w:eastAsia="de-DE" w:bidi="de-DE"/>
              </w:rPr>
              <w:t>1~3</w:t>
            </w:r>
          </w:p>
        </w:tc>
        <w:tc>
          <w:tcPr>
            <w:tcW w:w="3060" w:type="dxa"/>
          </w:tcPr>
          <w:p w:rsidR="00023FC6" w:rsidRPr="00023FC6" w:rsidRDefault="00023FC6" w:rsidP="00023FC6">
            <w:pPr>
              <w:jc w:val="left"/>
              <w:rPr>
                <w:rFonts w:cs="Arial"/>
                <w:lang w:val="de-DE" w:eastAsia="de-DE" w:bidi="de-DE"/>
              </w:rPr>
            </w:pPr>
            <w:r w:rsidRPr="00023FC6">
              <w:rPr>
                <w:lang w:val="de-DE" w:eastAsia="de-DE" w:bidi="de-DE"/>
              </w:rPr>
              <w:t>Alle und vollständig petaloid, ähnlich wie normale Blütenblätter. In Form eines Balles</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 xml:space="preserve">Ein paar, reduziert oder verschwun-den  </w:t>
            </w:r>
          </w:p>
        </w:tc>
        <w:tc>
          <w:tcPr>
            <w:tcW w:w="1418" w:type="dxa"/>
          </w:tcPr>
          <w:p w:rsidR="00023FC6" w:rsidRPr="00023FC6" w:rsidRDefault="007B4EF7" w:rsidP="00023FC6">
            <w:pPr>
              <w:jc w:val="left"/>
              <w:rPr>
                <w:rFonts w:cs="Arial"/>
                <w:lang w:val="de-DE" w:eastAsia="de-DE" w:bidi="de-DE"/>
              </w:rPr>
            </w:pPr>
            <w:r>
              <w:rPr>
                <w:noProof/>
              </w:rPr>
              <w:drawing>
                <wp:inline distT="0" distB="0" distL="0" distR="0">
                  <wp:extent cx="664210" cy="517525"/>
                  <wp:effectExtent l="0" t="0" r="2540" b="0"/>
                  <wp:docPr id="22" name="Grafik 9"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globular.jpg"/>
                          <pic:cNvPicPr>
                            <a:picLocks noChangeAspect="1" noChangeArrowheads="1"/>
                          </pic:cNvPicPr>
                        </pic:nvPicPr>
                        <pic:blipFill>
                          <a:blip r:embed="rId120">
                            <a:lum bright="-20000" contrast="30000"/>
                            <a:extLst>
                              <a:ext uri="{28A0092B-C50C-407E-A947-70E740481C1C}">
                                <a14:useLocalDpi xmlns:a14="http://schemas.microsoft.com/office/drawing/2010/main" val="0"/>
                              </a:ext>
                            </a:extLst>
                          </a:blip>
                          <a:srcRect/>
                          <a:stretch>
                            <a:fillRect/>
                          </a:stretch>
                        </pic:blipFill>
                        <pic:spPr bwMode="auto">
                          <a:xfrm>
                            <a:off x="0" y="0"/>
                            <a:ext cx="664210" cy="517525"/>
                          </a:xfrm>
                          <a:prstGeom prst="rect">
                            <a:avLst/>
                          </a:prstGeom>
                          <a:noFill/>
                          <a:ln>
                            <a:noFill/>
                          </a:ln>
                        </pic:spPr>
                      </pic:pic>
                    </a:graphicData>
                  </a:graphic>
                </wp:inline>
              </w:drawing>
            </w:r>
          </w:p>
        </w:tc>
      </w:tr>
      <w:tr w:rsidR="00023FC6" w:rsidRPr="00023FC6" w:rsidTr="008E0E1F">
        <w:tc>
          <w:tcPr>
            <w:tcW w:w="1702" w:type="dxa"/>
          </w:tcPr>
          <w:p w:rsidR="00023FC6" w:rsidRPr="00023FC6" w:rsidRDefault="00023FC6" w:rsidP="00023FC6">
            <w:pPr>
              <w:rPr>
                <w:rFonts w:cs="Arial"/>
                <w:lang w:val="de-DE" w:eastAsia="de-DE" w:bidi="de-DE"/>
              </w:rPr>
            </w:pPr>
            <w:r w:rsidRPr="00023FC6">
              <w:rPr>
                <w:lang w:val="de-DE" w:eastAsia="de-DE" w:bidi="de-DE"/>
              </w:rPr>
              <w:lastRenderedPageBreak/>
              <w:t>Gefüllte Form</w:t>
            </w:r>
          </w:p>
        </w:tc>
        <w:tc>
          <w:tcPr>
            <w:tcW w:w="708" w:type="dxa"/>
          </w:tcPr>
          <w:p w:rsidR="00023FC6" w:rsidRPr="00023FC6" w:rsidRDefault="00023FC6" w:rsidP="00023FC6">
            <w:pPr>
              <w:jc w:val="center"/>
              <w:rPr>
                <w:rFonts w:cs="Arial"/>
                <w:lang w:val="de-DE" w:eastAsia="de-DE" w:bidi="de-DE"/>
              </w:rPr>
            </w:pPr>
            <w:r w:rsidRPr="00023FC6">
              <w:rPr>
                <w:lang w:val="de-DE" w:eastAsia="de-DE" w:bidi="de-DE"/>
              </w:rPr>
              <w:t>10</w:t>
            </w:r>
          </w:p>
        </w:tc>
        <w:tc>
          <w:tcPr>
            <w:tcW w:w="1842" w:type="dxa"/>
          </w:tcPr>
          <w:p w:rsidR="00023FC6" w:rsidRPr="00023FC6" w:rsidRDefault="00023FC6" w:rsidP="00023FC6">
            <w:pPr>
              <w:rPr>
                <w:rFonts w:cs="Arial"/>
                <w:lang w:val="de-DE" w:eastAsia="de-DE" w:bidi="de-DE"/>
              </w:rPr>
            </w:pPr>
            <w:r w:rsidRPr="00023FC6">
              <w:rPr>
                <w:lang w:val="de-DE" w:eastAsia="de-DE" w:bidi="de-DE"/>
              </w:rPr>
              <w:t>1~3/4/5/6</w:t>
            </w:r>
          </w:p>
        </w:tc>
        <w:tc>
          <w:tcPr>
            <w:tcW w:w="3060" w:type="dxa"/>
          </w:tcPr>
          <w:p w:rsidR="00023FC6" w:rsidRPr="00023FC6" w:rsidRDefault="00023FC6" w:rsidP="00023FC6">
            <w:pPr>
              <w:rPr>
                <w:rFonts w:cs="Arial"/>
                <w:lang w:val="de-DE" w:eastAsia="de-DE" w:bidi="de-DE"/>
              </w:rPr>
            </w:pPr>
            <w:r w:rsidRPr="00023FC6">
              <w:rPr>
                <w:lang w:val="de-DE" w:eastAsia="de-DE" w:bidi="de-DE"/>
              </w:rPr>
              <w:t>Keine, viele oder alle</w:t>
            </w:r>
          </w:p>
        </w:tc>
        <w:tc>
          <w:tcPr>
            <w:tcW w:w="1454" w:type="dxa"/>
          </w:tcPr>
          <w:p w:rsidR="00023FC6" w:rsidRPr="00023FC6" w:rsidRDefault="00023FC6" w:rsidP="00023FC6">
            <w:pPr>
              <w:jc w:val="left"/>
              <w:rPr>
                <w:rFonts w:cs="Arial"/>
                <w:lang w:val="de-DE" w:eastAsia="de-DE" w:bidi="de-DE"/>
              </w:rPr>
            </w:pPr>
            <w:r w:rsidRPr="00023FC6">
              <w:rPr>
                <w:lang w:val="de-DE" w:eastAsia="de-DE" w:bidi="de-DE"/>
              </w:rPr>
              <w:t xml:space="preserve">Keine, viele, vollständig petaloid oder verschwun-den  </w:t>
            </w:r>
          </w:p>
        </w:tc>
        <w:tc>
          <w:tcPr>
            <w:tcW w:w="1418" w:type="dxa"/>
          </w:tcPr>
          <w:p w:rsidR="00023FC6" w:rsidRPr="00023FC6" w:rsidRDefault="007B4EF7" w:rsidP="00023FC6">
            <w:pPr>
              <w:rPr>
                <w:rFonts w:cs="Arial"/>
                <w:lang w:val="de-DE" w:eastAsia="de-DE" w:bidi="de-DE"/>
              </w:rPr>
            </w:pPr>
            <w:r>
              <w:rPr>
                <w:noProof/>
              </w:rPr>
              <w:drawing>
                <wp:inline distT="0" distB="0" distL="0" distR="0">
                  <wp:extent cx="707390" cy="647065"/>
                  <wp:effectExtent l="0" t="0" r="0" b="635"/>
                  <wp:docPr id="23" name="Grafik 10"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rown proliferate.jpg"/>
                          <pic:cNvPicPr>
                            <a:picLocks noChangeAspect="1" noChangeArrowheads="1"/>
                          </pic:cNvPicPr>
                        </pic:nvPicPr>
                        <pic:blipFill>
                          <a:blip r:embed="rId121">
                            <a:lum contrast="40000"/>
                            <a:extLst>
                              <a:ext uri="{28A0092B-C50C-407E-A947-70E740481C1C}">
                                <a14:useLocalDpi xmlns:a14="http://schemas.microsoft.com/office/drawing/2010/main" val="0"/>
                              </a:ext>
                            </a:extLst>
                          </a:blip>
                          <a:srcRect/>
                          <a:stretch>
                            <a:fillRect/>
                          </a:stretch>
                        </pic:blipFill>
                        <pic:spPr bwMode="auto">
                          <a:xfrm>
                            <a:off x="0" y="0"/>
                            <a:ext cx="707390" cy="647065"/>
                          </a:xfrm>
                          <a:prstGeom prst="rect">
                            <a:avLst/>
                          </a:prstGeom>
                          <a:noFill/>
                          <a:ln>
                            <a:noFill/>
                          </a:ln>
                        </pic:spPr>
                      </pic:pic>
                    </a:graphicData>
                  </a:graphic>
                </wp:inline>
              </w:drawing>
            </w:r>
          </w:p>
        </w:tc>
      </w:tr>
    </w:tbl>
    <w:p w:rsidR="00023FC6" w:rsidRPr="00023FC6" w:rsidRDefault="00023FC6" w:rsidP="00023FC6">
      <w:pPr>
        <w:rPr>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23FC6" w:rsidRPr="00023FC6" w:rsidTr="008E0E1F">
        <w:trPr>
          <w:cantSplit/>
        </w:trPr>
        <w:tc>
          <w:tcPr>
            <w:tcW w:w="1573" w:type="dxa"/>
          </w:tcPr>
          <w:p w:rsidR="00023FC6" w:rsidRPr="00023FC6" w:rsidRDefault="00023FC6" w:rsidP="00023FC6">
            <w:pPr>
              <w:jc w:val="left"/>
              <w:rPr>
                <w:rFonts w:cs="Arial"/>
                <w:lang w:val="de-DE" w:eastAsia="de-DE" w:bidi="de-DE"/>
              </w:rPr>
            </w:pPr>
            <w:r w:rsidRPr="00023FC6">
              <w:rPr>
                <w:lang w:val="de-DE" w:eastAsia="de-DE" w:bidi="de-DE"/>
              </w:rPr>
              <w:t>Merkm. 25,</w:t>
            </w:r>
          </w:p>
          <w:p w:rsidR="00023FC6" w:rsidRPr="00023FC6" w:rsidRDefault="00023FC6" w:rsidP="00023FC6">
            <w:pPr>
              <w:jc w:val="left"/>
              <w:rPr>
                <w:rFonts w:cs="Arial"/>
                <w:lang w:val="de-DE" w:eastAsia="de-DE" w:bidi="de-DE"/>
              </w:rPr>
            </w:pPr>
            <w:r w:rsidRPr="00023FC6">
              <w:rPr>
                <w:lang w:val="de-DE" w:eastAsia="de-DE" w:bidi="de-DE"/>
              </w:rPr>
              <w:t>Zu 25</w:t>
            </w:r>
          </w:p>
        </w:tc>
        <w:tc>
          <w:tcPr>
            <w:tcW w:w="8208" w:type="dxa"/>
          </w:tcPr>
          <w:p w:rsidR="00023FC6" w:rsidRPr="00023FC6" w:rsidRDefault="00023FC6" w:rsidP="00023FC6">
            <w:pPr>
              <w:rPr>
                <w:rFonts w:cs="Arial"/>
                <w:lang w:val="de-DE" w:eastAsia="de-DE" w:bidi="de-DE"/>
              </w:rPr>
            </w:pPr>
            <w:r w:rsidRPr="00023FC6">
              <w:rPr>
                <w:lang w:val="de-DE" w:eastAsia="de-DE" w:bidi="de-DE"/>
              </w:rPr>
              <w:t>- sollte lauten „Nur Sorten mit Blütenform: Kronenform, Kugelform oder gefüllte Form: Höhe der petaloiden Staubblätter (im Vergleich zu den Blütenblättern)“ und Stufe „fehlend“ löschen</w:t>
            </w:r>
          </w:p>
          <w:p w:rsidR="00023FC6" w:rsidRPr="00023FC6" w:rsidRDefault="00023FC6" w:rsidP="00023FC6">
            <w:pPr>
              <w:rPr>
                <w:rFonts w:cs="Arial"/>
                <w:u w:val="single"/>
                <w:lang w:val="de-DE" w:eastAsia="de-DE" w:bidi="de-DE"/>
              </w:rPr>
            </w:pPr>
          </w:p>
          <w:p w:rsidR="00023FC6" w:rsidRPr="00023FC6" w:rsidRDefault="00023FC6" w:rsidP="00023FC6">
            <w:pPr>
              <w:rPr>
                <w:rFonts w:cs="Arial"/>
                <w:u w:val="single"/>
                <w:lang w:val="de-DE" w:eastAsia="de-DE" w:bidi="de-DE"/>
              </w:rPr>
            </w:pPr>
            <w:r w:rsidRPr="00023FC6">
              <w:rPr>
                <w:u w:val="single"/>
                <w:lang w:val="de-DE" w:eastAsia="de-DE" w:bidi="de-DE"/>
              </w:rPr>
              <w:t>Zu 25:  Blüte:  Höhe</w:t>
            </w:r>
          </w:p>
          <w:p w:rsidR="00023FC6" w:rsidRPr="00023FC6" w:rsidRDefault="007B4EF7" w:rsidP="00023FC6">
            <w:pPr>
              <w:ind w:left="108"/>
              <w:jc w:val="left"/>
              <w:rPr>
                <w:rFonts w:cs="Arial"/>
                <w:u w:val="single"/>
                <w:lang w:val="de-DE" w:eastAsia="de-DE" w:bidi="de-DE"/>
              </w:rPr>
            </w:pPr>
            <w:r>
              <w:rPr>
                <w:noProof/>
              </w:rPr>
              <mc:AlternateContent>
                <mc:Choice Requires="wps">
                  <w:drawing>
                    <wp:anchor distT="0" distB="0" distL="114300" distR="114300" simplePos="0" relativeHeight="251654144" behindDoc="0" locked="0" layoutInCell="1" allowOverlap="1">
                      <wp:simplePos x="0" y="0"/>
                      <wp:positionH relativeFrom="column">
                        <wp:posOffset>1407160</wp:posOffset>
                      </wp:positionH>
                      <wp:positionV relativeFrom="paragraph">
                        <wp:posOffset>562610</wp:posOffset>
                      </wp:positionV>
                      <wp:extent cx="1455420" cy="247015"/>
                      <wp:effectExtent l="0" t="0" r="0" b="127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47015"/>
                              </a:xfrm>
                              <a:prstGeom prst="rect">
                                <a:avLst/>
                              </a:prstGeom>
                              <a:solidFill>
                                <a:srgbClr val="FFFFFF"/>
                              </a:solidFill>
                              <a:ln w="9525">
                                <a:noFill/>
                                <a:miter lim="800000"/>
                                <a:headEnd/>
                                <a:tailEnd/>
                              </a:ln>
                            </wps:spPr>
                            <wps:txbx>
                              <w:txbxContent>
                                <w:p w:rsidR="00432496" w:rsidRPr="00F33C5D" w:rsidRDefault="00432496">
                                  <w:pPr>
                                    <w:rPr>
                                      <w:lang w:val="de-DE"/>
                                    </w:rPr>
                                  </w:pPr>
                                  <w:r>
                                    <w:rPr>
                                      <w:lang w:val="de-DE"/>
                                    </w:rPr>
                                    <w:t>Höhe der Blüte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0.8pt;margin-top:44.3pt;width:114.6pt;height:19.4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" stroked="f">
                      <v:textbox style="mso-fit-shape-to-text:t">
                        <w:txbxContent>
                          <w:p w:rsidR="00631A97" w:rsidRPr="00F33C5D" w:rsidRDefault="00631A97">
                            <w:pPr>
                              <w:rPr>
                                <w:lang w:val="de-DE"/>
                              </w:rPr>
                            </w:pPr>
                            <w:r>
                              <w:rPr>
                                <w:lang w:val="de-DE"/>
                              </w:rPr>
                              <w:t>Höhe der Blüte</w:t>
                            </w:r>
                          </w:p>
                        </w:txbxContent>
                      </v:textbox>
                    </v:shape>
                  </w:pict>
                </mc:Fallback>
              </mc:AlternateContent>
            </w:r>
            <w:r>
              <w:rPr>
                <w:noProof/>
              </w:rPr>
              <w:drawing>
                <wp:inline distT="0" distB="0" distL="0" distR="0">
                  <wp:extent cx="2312035" cy="1544320"/>
                  <wp:effectExtent l="0" t="0" r="0" b="0"/>
                  <wp:docPr id="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2035" cy="1544320"/>
                          </a:xfrm>
                          <a:prstGeom prst="rect">
                            <a:avLst/>
                          </a:prstGeom>
                          <a:noFill/>
                          <a:ln>
                            <a:noFill/>
                          </a:ln>
                        </pic:spPr>
                      </pic:pic>
                    </a:graphicData>
                  </a:graphic>
                </wp:inline>
              </w:drawing>
            </w:r>
          </w:p>
          <w:p w:rsidR="00023FC6" w:rsidRPr="00023FC6" w:rsidRDefault="00023FC6" w:rsidP="00023FC6">
            <w:pPr>
              <w:rPr>
                <w:rFonts w:cs="Arial"/>
                <w:lang w:val="de-DE" w:eastAsia="de-DE" w:bidi="de-DE"/>
              </w:rPr>
            </w:pPr>
          </w:p>
        </w:tc>
      </w:tr>
      <w:tr w:rsidR="00023FC6" w:rsidRPr="00023FC6"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28,</w:t>
            </w:r>
          </w:p>
          <w:p w:rsidR="00023FC6" w:rsidRPr="00023FC6" w:rsidRDefault="006E3217" w:rsidP="00023FC6">
            <w:pPr>
              <w:rPr>
                <w:rFonts w:cs="Arial"/>
                <w:lang w:val="de-DE" w:eastAsia="de-DE" w:bidi="de-DE"/>
              </w:rPr>
            </w:pPr>
            <w:r>
              <w:rPr>
                <w:lang w:val="de-DE" w:eastAsia="de-DE" w:bidi="de-DE"/>
              </w:rPr>
              <w:t>z</w:t>
            </w:r>
            <w:r w:rsidR="00023FC6" w:rsidRPr="00023FC6">
              <w:rPr>
                <w:lang w:val="de-DE" w:eastAsia="de-DE" w:bidi="de-DE"/>
              </w:rPr>
              <w:t>u 28</w:t>
            </w:r>
          </w:p>
        </w:tc>
        <w:tc>
          <w:tcPr>
            <w:tcW w:w="8208" w:type="dxa"/>
          </w:tcPr>
          <w:p w:rsidR="00023FC6" w:rsidRPr="00023FC6" w:rsidRDefault="00023FC6" w:rsidP="00023FC6">
            <w:pPr>
              <w:rPr>
                <w:rFonts w:eastAsia="SimSun" w:cs="Arial"/>
                <w:i/>
                <w:lang w:val="de-DE" w:eastAsia="de-DE" w:bidi="de-DE"/>
              </w:rPr>
            </w:pPr>
            <w:r w:rsidRPr="00023FC6">
              <w:rPr>
                <w:lang w:val="de-DE" w:eastAsia="de-DE" w:bidi="de-DE"/>
              </w:rPr>
              <w:t>- Stufen von Merkm. 28 soll heißen „Str</w:t>
            </w:r>
            <w:r w:rsidR="00E27574">
              <w:rPr>
                <w:lang w:val="de-DE" w:eastAsia="de-DE" w:bidi="de-DE"/>
              </w:rPr>
              <w:t>eifen“, „Bl</w:t>
            </w:r>
            <w:r w:rsidR="00531F3B">
              <w:rPr>
                <w:lang w:val="de-DE" w:eastAsia="de-DE" w:bidi="de-DE"/>
              </w:rPr>
              <w:t>ö</w:t>
            </w:r>
            <w:r w:rsidR="00E27574">
              <w:rPr>
                <w:lang w:val="de-DE" w:eastAsia="de-DE" w:bidi="de-DE"/>
              </w:rPr>
              <w:t>ck</w:t>
            </w:r>
            <w:r w:rsidR="00531F3B">
              <w:rPr>
                <w:lang w:val="de-DE" w:eastAsia="de-DE" w:bidi="de-DE"/>
              </w:rPr>
              <w:t>e</w:t>
            </w:r>
            <w:r w:rsidR="00E27574">
              <w:rPr>
                <w:lang w:val="de-DE" w:eastAsia="de-DE" w:bidi="de-DE"/>
              </w:rPr>
              <w:t>“, „</w:t>
            </w:r>
            <w:r w:rsidR="009756B9">
              <w:rPr>
                <w:lang w:val="de-DE" w:eastAsia="de-DE" w:bidi="de-DE"/>
              </w:rPr>
              <w:t xml:space="preserve">in der </w:t>
            </w:r>
            <w:r w:rsidR="00E27574">
              <w:rPr>
                <w:lang w:val="de-DE" w:eastAsia="de-DE" w:bidi="de-DE"/>
              </w:rPr>
              <w:t>Mitte“, „</w:t>
            </w:r>
            <w:r w:rsidR="009756B9">
              <w:rPr>
                <w:lang w:val="de-DE" w:eastAsia="de-DE" w:bidi="de-DE"/>
              </w:rPr>
              <w:t>Ring</w:t>
            </w:r>
            <w:r w:rsidRPr="00023FC6">
              <w:rPr>
                <w:lang w:val="de-DE" w:eastAsia="de-DE" w:bidi="de-DE"/>
              </w:rPr>
              <w:t>“, „am Rand“.</w:t>
            </w:r>
          </w:p>
          <w:p w:rsidR="00023FC6" w:rsidRPr="00023FC6" w:rsidRDefault="00023FC6" w:rsidP="00023FC6">
            <w:pPr>
              <w:rPr>
                <w:rFonts w:eastAsia="SimSun" w:cs="Arial"/>
                <w:i/>
                <w:lang w:val="de-DE" w:eastAsia="zh-CN" w:bidi="de-DE"/>
              </w:rPr>
            </w:pPr>
          </w:p>
          <w:p w:rsidR="00023FC6" w:rsidRPr="00023FC6" w:rsidRDefault="00023FC6" w:rsidP="00023FC6">
            <w:pPr>
              <w:rPr>
                <w:rFonts w:eastAsia="SimSun" w:cs="Arial"/>
                <w:lang w:val="de-DE" w:eastAsia="de-DE" w:bidi="de-DE"/>
              </w:rPr>
            </w:pPr>
            <w:r w:rsidRPr="00023FC6">
              <w:rPr>
                <w:lang w:val="de-DE" w:eastAsia="de-DE" w:bidi="de-DE"/>
              </w:rPr>
              <w:t xml:space="preserve">Zu 28 für Stufe (2) „Streifen“ ist eine verbesserte Abb. zu verwenden </w:t>
            </w:r>
          </w:p>
          <w:p w:rsidR="00023FC6" w:rsidRPr="00023FC6" w:rsidRDefault="007B4EF7" w:rsidP="00023FC6">
            <w:pPr>
              <w:rPr>
                <w:noProof/>
                <w:lang w:val="de-DE" w:eastAsia="de-DE" w:bidi="de-DE"/>
              </w:rPr>
            </w:pPr>
            <w:r>
              <w:rPr>
                <w:noProof/>
              </w:rPr>
              <w:drawing>
                <wp:inline distT="0" distB="0" distL="0" distR="0">
                  <wp:extent cx="1035050" cy="776605"/>
                  <wp:effectExtent l="0" t="0" r="0" b="4445"/>
                  <wp:docPr id="25" name="Grafik 12"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岛锦.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35050" cy="776605"/>
                          </a:xfrm>
                          <a:prstGeom prst="rect">
                            <a:avLst/>
                          </a:prstGeom>
                          <a:noFill/>
                          <a:ln>
                            <a:noFill/>
                          </a:ln>
                        </pic:spPr>
                      </pic:pic>
                    </a:graphicData>
                  </a:graphic>
                </wp:inline>
              </w:drawing>
            </w:r>
          </w:p>
          <w:p w:rsidR="00023FC6" w:rsidRPr="00023FC6" w:rsidRDefault="00023FC6" w:rsidP="00023FC6">
            <w:pPr>
              <w:rPr>
                <w:rFonts w:eastAsia="SimSun" w:cs="Arial"/>
                <w:lang w:val="de-DE" w:eastAsia="de-DE" w:bidi="de-DE"/>
              </w:rPr>
            </w:pPr>
            <w:r w:rsidRPr="00023FC6">
              <w:rPr>
                <w:lang w:val="de-DE" w:eastAsia="de-DE" w:bidi="de-DE"/>
              </w:rPr>
              <w:t xml:space="preserve">und folgende Erläuterungen sind einzufügen: </w:t>
            </w:r>
          </w:p>
          <w:p w:rsidR="00023FC6" w:rsidRPr="00023FC6" w:rsidRDefault="00023FC6" w:rsidP="00023FC6">
            <w:pPr>
              <w:rPr>
                <w:rFonts w:eastAsia="SimSun" w:cs="Arial"/>
                <w:lang w:val="de-DE" w:eastAsia="de-DE" w:bidi="de-DE"/>
              </w:rPr>
            </w:pPr>
            <w:r w:rsidRPr="00023FC6">
              <w:rPr>
                <w:lang w:val="de-DE" w:eastAsia="de-DE" w:bidi="de-DE"/>
              </w:rPr>
              <w:t>Streifen (Sekundärfarbe bezieht sich auf die petaloiden Staubblätter. Streifen vorhanden von der Basis bis zur Spitze)</w:t>
            </w:r>
          </w:p>
          <w:p w:rsidR="00023FC6" w:rsidRPr="00023FC6" w:rsidRDefault="00023FC6" w:rsidP="00023FC6">
            <w:pPr>
              <w:rPr>
                <w:rFonts w:eastAsia="SimSun" w:cs="Arial"/>
                <w:lang w:val="de-DE" w:eastAsia="de-DE" w:bidi="de-DE"/>
              </w:rPr>
            </w:pPr>
            <w:r w:rsidRPr="00023FC6">
              <w:rPr>
                <w:lang w:val="de-DE" w:eastAsia="de-DE" w:bidi="de-DE"/>
              </w:rPr>
              <w:t>Blöcke</w:t>
            </w:r>
          </w:p>
          <w:p w:rsidR="00023FC6" w:rsidRPr="00023FC6" w:rsidRDefault="00023FC6" w:rsidP="00023FC6">
            <w:pPr>
              <w:rPr>
                <w:rFonts w:eastAsia="SimSun" w:cs="Arial"/>
                <w:lang w:val="de-DE" w:eastAsia="de-DE" w:bidi="de-DE"/>
              </w:rPr>
            </w:pPr>
            <w:r w:rsidRPr="00023FC6">
              <w:rPr>
                <w:lang w:val="de-DE" w:eastAsia="de-DE" w:bidi="de-DE"/>
              </w:rPr>
              <w:t>in der Mitte</w:t>
            </w:r>
          </w:p>
          <w:p w:rsidR="00023FC6" w:rsidRPr="00023FC6" w:rsidRDefault="00834977" w:rsidP="00023FC6">
            <w:pPr>
              <w:rPr>
                <w:rFonts w:eastAsia="SimSun" w:cs="Arial"/>
                <w:lang w:val="de-DE" w:eastAsia="de-DE" w:bidi="de-DE"/>
              </w:rPr>
            </w:pPr>
            <w:r>
              <w:rPr>
                <w:lang w:val="de-DE" w:eastAsia="de-DE" w:bidi="de-DE"/>
              </w:rPr>
              <w:t>Ring</w:t>
            </w:r>
            <w:r w:rsidR="006E3217">
              <w:rPr>
                <w:lang w:val="de-DE" w:eastAsia="de-DE" w:bidi="de-DE"/>
              </w:rPr>
              <w:t xml:space="preserve"> (auf den meisten Wirbeln mit Ausnahme der äußeren Wirbel</w:t>
            </w:r>
            <w:r w:rsidR="00023FC6" w:rsidRPr="00023FC6">
              <w:rPr>
                <w:lang w:val="de-DE" w:eastAsia="de-DE" w:bidi="de-DE"/>
              </w:rPr>
              <w:t>, wodurch eine kreisförmige Erscheinung entsteht)</w:t>
            </w:r>
          </w:p>
          <w:p w:rsidR="00023FC6" w:rsidRPr="00023FC6" w:rsidRDefault="00023FC6" w:rsidP="00023FC6">
            <w:pPr>
              <w:rPr>
                <w:rFonts w:eastAsia="SimSun" w:cs="Arial"/>
                <w:lang w:val="de-DE" w:eastAsia="de-DE" w:bidi="de-DE"/>
              </w:rPr>
            </w:pPr>
            <w:r w:rsidRPr="00023FC6">
              <w:rPr>
                <w:lang w:val="de-DE" w:eastAsia="de-DE" w:bidi="de-DE"/>
              </w:rPr>
              <w:t>am Rand</w:t>
            </w:r>
          </w:p>
        </w:tc>
      </w:tr>
      <w:tr w:rsidR="00023FC6" w:rsidRPr="005974F5"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31</w:t>
            </w:r>
          </w:p>
        </w:tc>
        <w:tc>
          <w:tcPr>
            <w:tcW w:w="8208" w:type="dxa"/>
          </w:tcPr>
          <w:p w:rsidR="00023FC6" w:rsidRPr="00023FC6" w:rsidRDefault="00023FC6" w:rsidP="00834977">
            <w:pPr>
              <w:rPr>
                <w:rFonts w:cs="Arial"/>
                <w:lang w:val="de-DE" w:eastAsia="de-DE" w:bidi="de-DE"/>
              </w:rPr>
            </w:pPr>
            <w:r w:rsidRPr="00023FC6">
              <w:rPr>
                <w:lang w:val="de-DE" w:eastAsia="de-DE" w:bidi="de-DE"/>
              </w:rPr>
              <w:t>Sollte lauten: „</w:t>
            </w:r>
            <w:r w:rsidRPr="00023FC6">
              <w:rPr>
                <w:u w:val="single"/>
                <w:lang w:val="de-DE" w:eastAsia="de-DE" w:bidi="de-DE"/>
              </w:rPr>
              <w:t>Nur Sorten mit petaloiden Staubblättern</w:t>
            </w:r>
            <w:r w:rsidRPr="00023FC6">
              <w:rPr>
                <w:lang w:val="de-DE" w:eastAsia="de-DE" w:bidi="de-DE"/>
              </w:rPr>
              <w:t xml:space="preserve">: </w:t>
            </w:r>
            <w:r w:rsidR="00834977">
              <w:rPr>
                <w:lang w:val="de-DE" w:eastAsia="de-DE" w:bidi="de-DE"/>
              </w:rPr>
              <w:t>P</w:t>
            </w:r>
            <w:r w:rsidRPr="00023FC6">
              <w:rPr>
                <w:lang w:val="de-DE" w:eastAsia="de-DE" w:bidi="de-DE"/>
              </w:rPr>
              <w:t>etaloides Staubblatt: Typ“</w:t>
            </w:r>
          </w:p>
        </w:tc>
      </w:tr>
      <w:tr w:rsidR="00023FC6" w:rsidRPr="005974F5"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31</w:t>
            </w:r>
          </w:p>
        </w:tc>
        <w:tc>
          <w:tcPr>
            <w:tcW w:w="8208" w:type="dxa"/>
          </w:tcPr>
          <w:p w:rsidR="00023FC6" w:rsidRPr="00023FC6" w:rsidRDefault="00023FC6" w:rsidP="00023FC6">
            <w:pPr>
              <w:rPr>
                <w:rFonts w:cs="Arial"/>
                <w:lang w:val="de-DE" w:eastAsia="de-DE" w:bidi="de-DE"/>
              </w:rPr>
            </w:pPr>
            <w:r w:rsidRPr="00023FC6">
              <w:rPr>
                <w:lang w:val="de-DE" w:eastAsia="de-DE" w:bidi="de-DE"/>
              </w:rPr>
              <w:t>Sollte lauten: „</w:t>
            </w:r>
            <w:r w:rsidRPr="00023FC6">
              <w:rPr>
                <w:rFonts w:hint="eastAsia"/>
                <w:u w:val="single"/>
                <w:lang w:val="de-DE" w:eastAsia="de-DE" w:bidi="de-DE"/>
              </w:rPr>
              <w:t>Nur Sorten mit p</w:t>
            </w:r>
            <w:r w:rsidRPr="00023FC6">
              <w:rPr>
                <w:u w:val="single"/>
                <w:lang w:val="de-DE" w:eastAsia="de-DE" w:bidi="de-DE"/>
              </w:rPr>
              <w:t>etaloiden Staubblättern</w:t>
            </w:r>
            <w:r w:rsidRPr="00023FC6">
              <w:rPr>
                <w:lang w:val="de-DE" w:eastAsia="de-DE" w:bidi="de-DE"/>
              </w:rPr>
              <w:t xml:space="preserve">: </w:t>
            </w:r>
            <w:r w:rsidRPr="00023FC6">
              <w:rPr>
                <w:rFonts w:hint="eastAsia"/>
                <w:lang w:val="de-DE" w:eastAsia="de-DE" w:bidi="de-DE"/>
              </w:rPr>
              <w:t>Blüte:</w:t>
            </w:r>
            <w:r w:rsidRPr="00023FC6">
              <w:rPr>
                <w:lang w:val="de-DE" w:eastAsia="de-DE" w:bidi="de-DE"/>
              </w:rPr>
              <w:t xml:space="preserve"> Ausprägung der Antheren“</w:t>
            </w:r>
          </w:p>
        </w:tc>
      </w:tr>
      <w:tr w:rsidR="00023FC6" w:rsidRPr="00023FC6"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32</w:t>
            </w:r>
          </w:p>
        </w:tc>
        <w:tc>
          <w:tcPr>
            <w:tcW w:w="8208" w:type="dxa"/>
          </w:tcPr>
          <w:p w:rsidR="00023FC6" w:rsidRPr="00023FC6" w:rsidRDefault="00023FC6" w:rsidP="00023FC6">
            <w:pPr>
              <w:rPr>
                <w:rFonts w:cs="Arial"/>
                <w:lang w:val="de-DE" w:eastAsia="de-DE" w:bidi="de-DE"/>
              </w:rPr>
            </w:pPr>
            <w:r w:rsidRPr="00023FC6">
              <w:rPr>
                <w:lang w:val="de-DE" w:eastAsia="de-DE" w:bidi="de-DE"/>
              </w:rPr>
              <w:t>sollte lauten „Blütenblatt: Fleck“, siehe 8.1 (d)</w:t>
            </w:r>
          </w:p>
          <w:p w:rsidR="00023FC6" w:rsidRPr="00023FC6" w:rsidRDefault="00023FC6" w:rsidP="006B77CE">
            <w:pPr>
              <w:rPr>
                <w:rFonts w:cs="Arial"/>
                <w:lang w:val="de-DE" w:eastAsia="de-DE" w:bidi="de-DE"/>
              </w:rPr>
            </w:pPr>
            <w:r w:rsidRPr="00023FC6">
              <w:rPr>
                <w:i/>
                <w:lang w:val="de-DE" w:eastAsia="de-DE" w:bidi="de-DE"/>
              </w:rPr>
              <w:t>Führende Sachverständige: einverstanden</w:t>
            </w:r>
          </w:p>
        </w:tc>
      </w:tr>
      <w:tr w:rsidR="00023FC6" w:rsidRPr="00023FC6"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33</w:t>
            </w:r>
          </w:p>
        </w:tc>
        <w:tc>
          <w:tcPr>
            <w:tcW w:w="8208" w:type="dxa"/>
          </w:tcPr>
          <w:p w:rsidR="00023FC6" w:rsidRPr="00023FC6" w:rsidRDefault="00023FC6" w:rsidP="00023FC6">
            <w:pPr>
              <w:rPr>
                <w:rFonts w:cs="Arial"/>
                <w:lang w:val="de-DE" w:eastAsia="de-DE" w:bidi="de-DE"/>
              </w:rPr>
            </w:pPr>
            <w:r w:rsidRPr="00023FC6">
              <w:rPr>
                <w:lang w:val="de-DE" w:eastAsia="de-DE" w:bidi="de-DE"/>
              </w:rPr>
              <w:t>- sollte lauten: „Blütenblatt: Länge des Flecks“</w:t>
            </w:r>
          </w:p>
          <w:p w:rsidR="00023FC6" w:rsidRPr="00023FC6" w:rsidRDefault="00023FC6" w:rsidP="00023FC6">
            <w:pPr>
              <w:rPr>
                <w:rFonts w:cs="Arial"/>
                <w:lang w:val="de-DE" w:eastAsia="de-DE" w:bidi="de-DE"/>
              </w:rPr>
            </w:pPr>
            <w:r w:rsidRPr="00023FC6">
              <w:rPr>
                <w:lang w:val="de-DE" w:eastAsia="de-DE" w:bidi="de-DE"/>
              </w:rPr>
              <w:t>- Stufen „sehr kurz“ bis „sehr lang“</w:t>
            </w:r>
          </w:p>
          <w:p w:rsidR="00023FC6" w:rsidRPr="00023FC6" w:rsidRDefault="006B77CE" w:rsidP="006B77CE">
            <w:pPr>
              <w:rPr>
                <w:rFonts w:cs="Arial"/>
                <w:lang w:val="de-DE" w:eastAsia="de-DE" w:bidi="de-DE"/>
              </w:rPr>
            </w:pPr>
            <w:r>
              <w:rPr>
                <w:i/>
                <w:lang w:val="de-DE" w:eastAsia="de-DE" w:bidi="de-DE"/>
              </w:rPr>
              <w:t>Führende</w:t>
            </w:r>
            <w:r w:rsidR="00023FC6" w:rsidRPr="00023FC6">
              <w:rPr>
                <w:i/>
                <w:lang w:val="de-DE" w:eastAsia="de-DE" w:bidi="de-DE"/>
              </w:rPr>
              <w:t xml:space="preserve"> Sachverständige: einverstanden</w:t>
            </w:r>
          </w:p>
        </w:tc>
      </w:tr>
      <w:tr w:rsidR="00023FC6" w:rsidRPr="005974F5" w:rsidTr="008E0E1F">
        <w:trPr>
          <w:cantSplit/>
        </w:trPr>
        <w:tc>
          <w:tcPr>
            <w:tcW w:w="1573" w:type="dxa"/>
          </w:tcPr>
          <w:p w:rsidR="00023FC6" w:rsidRPr="00023FC6" w:rsidRDefault="00023FC6" w:rsidP="00023FC6">
            <w:pPr>
              <w:rPr>
                <w:rFonts w:cs="Arial"/>
                <w:lang w:val="de-DE" w:eastAsia="de-DE" w:bidi="de-DE"/>
              </w:rPr>
            </w:pPr>
            <w:r w:rsidRPr="00023FC6">
              <w:rPr>
                <w:lang w:val="de-DE" w:eastAsia="de-DE" w:bidi="de-DE"/>
              </w:rPr>
              <w:t>Merkm. 33, 34</w:t>
            </w:r>
          </w:p>
        </w:tc>
        <w:tc>
          <w:tcPr>
            <w:tcW w:w="8208" w:type="dxa"/>
          </w:tcPr>
          <w:p w:rsidR="00023FC6" w:rsidRPr="00023FC6" w:rsidRDefault="00023FC6" w:rsidP="00023FC6">
            <w:pPr>
              <w:rPr>
                <w:rFonts w:cs="Arial"/>
                <w:lang w:val="de-DE" w:eastAsia="de-DE" w:bidi="de-DE"/>
              </w:rPr>
            </w:pPr>
            <w:r w:rsidRPr="00023FC6">
              <w:rPr>
                <w:lang w:val="de-DE" w:eastAsia="de-DE" w:bidi="de-DE"/>
              </w:rPr>
              <w:t>Warum sind die Beispielssorten völlig verschieden?</w:t>
            </w:r>
          </w:p>
          <w:p w:rsidR="00023FC6" w:rsidRPr="00023FC6" w:rsidRDefault="00023FC6" w:rsidP="006B77CE">
            <w:pPr>
              <w:rPr>
                <w:rFonts w:cs="Arial"/>
                <w:lang w:val="de-DE" w:eastAsia="de-DE" w:bidi="de-DE"/>
              </w:rPr>
            </w:pPr>
            <w:r w:rsidRPr="00023FC6">
              <w:rPr>
                <w:i/>
                <w:lang w:val="de-DE" w:eastAsia="de-DE" w:bidi="de-DE"/>
              </w:rPr>
              <w:t>Führende Sachverständige: schlug vor, Beispielssorten zu ändern (siehe unten)</w:t>
            </w:r>
          </w:p>
        </w:tc>
      </w:tr>
    </w:tbl>
    <w:p w:rsidR="00C8363F" w:rsidRPr="00F33C5D" w:rsidRDefault="00C8363F">
      <w:pPr>
        <w:rPr>
          <w:lang w:val="de-DE"/>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C8363F" w:rsidRPr="005974F5" w:rsidTr="00C8363F">
        <w:trPr>
          <w:cantSplit/>
          <w:trHeight w:val="396"/>
          <w:jc w:val="center"/>
        </w:trPr>
        <w:tc>
          <w:tcPr>
            <w:tcW w:w="632" w:type="dxa"/>
            <w:tcBorders>
              <w:top w:val="single" w:sz="4" w:space="0" w:color="auto"/>
              <w:bottom w:val="nil"/>
              <w:right w:val="nil"/>
            </w:tcBorders>
          </w:tcPr>
          <w:p w:rsidR="00C8363F" w:rsidRPr="00C91906" w:rsidRDefault="00C8363F" w:rsidP="00934DE8">
            <w:pPr>
              <w:pStyle w:val="tgcharnumber"/>
              <w:keepNext w:val="0"/>
            </w:pPr>
            <w:r w:rsidRPr="00F33C5D">
              <w:rPr>
                <w:rFonts w:cs="Arial"/>
                <w:color w:val="000080"/>
                <w:sz w:val="20"/>
                <w:lang w:val="de-DE"/>
              </w:rPr>
              <w:t> </w:t>
            </w:r>
            <w:r w:rsidRPr="00C91906">
              <w:t>33.</w:t>
            </w:r>
            <w:r w:rsidRPr="00C91906">
              <w:br/>
              <w:t>(*)</w:t>
            </w:r>
            <w:r w:rsidRPr="00C91906">
              <w:br/>
              <w:t>(+)</w:t>
            </w:r>
          </w:p>
        </w:tc>
        <w:tc>
          <w:tcPr>
            <w:tcW w:w="494" w:type="dxa"/>
            <w:tcBorders>
              <w:top w:val="single" w:sz="4" w:space="0" w:color="auto"/>
              <w:left w:val="nil"/>
              <w:bottom w:val="nil"/>
              <w:right w:val="nil"/>
            </w:tcBorders>
          </w:tcPr>
          <w:p w:rsidR="00C8363F" w:rsidRPr="00C91906" w:rsidRDefault="00C8363F" w:rsidP="00934DE8">
            <w:pPr>
              <w:pStyle w:val="tgcharnumber"/>
              <w:keepNext w:val="0"/>
            </w:pPr>
            <w:r w:rsidRPr="00C91906">
              <w:t>VG</w:t>
            </w:r>
          </w:p>
        </w:tc>
        <w:tc>
          <w:tcPr>
            <w:tcW w:w="1851" w:type="dxa"/>
            <w:tcBorders>
              <w:top w:val="single" w:sz="4" w:space="0" w:color="auto"/>
              <w:left w:val="nil"/>
              <w:bottom w:val="nil"/>
              <w:right w:val="nil"/>
            </w:tcBorders>
          </w:tcPr>
          <w:p w:rsidR="00C8363F" w:rsidRPr="00C91906" w:rsidRDefault="00C8363F" w:rsidP="00934DE8">
            <w:pPr>
              <w:pStyle w:val="tgchartitle"/>
            </w:pPr>
            <w:r w:rsidRPr="00C91906">
              <w:t xml:space="preserve">Petal: </w:t>
            </w:r>
            <w:r w:rsidRPr="00C91906">
              <w:rPr>
                <w:lang w:eastAsia="zh-CN"/>
              </w:rPr>
              <w:t>length</w:t>
            </w:r>
            <w:r w:rsidRPr="00C91906">
              <w:t xml:space="preserve"> of blotch</w:t>
            </w:r>
          </w:p>
        </w:tc>
        <w:tc>
          <w:tcPr>
            <w:tcW w:w="1848" w:type="dxa"/>
            <w:tcBorders>
              <w:top w:val="single" w:sz="4" w:space="0" w:color="auto"/>
              <w:left w:val="nil"/>
              <w:bottom w:val="nil"/>
              <w:right w:val="nil"/>
            </w:tcBorders>
          </w:tcPr>
          <w:p w:rsidR="00C8363F" w:rsidRPr="00C91906" w:rsidRDefault="00C8363F" w:rsidP="00934DE8">
            <w:pPr>
              <w:pStyle w:val="tgchartitle"/>
              <w:rPr>
                <w:lang w:val="fr-FR"/>
              </w:rPr>
            </w:pPr>
            <w:r w:rsidRPr="00C91906">
              <w:rPr>
                <w:lang w:val="fr-FR"/>
              </w:rPr>
              <w:t>Pétale : taille de la tache</w:t>
            </w:r>
          </w:p>
        </w:tc>
        <w:tc>
          <w:tcPr>
            <w:tcW w:w="1851" w:type="dxa"/>
            <w:tcBorders>
              <w:top w:val="single" w:sz="4" w:space="0" w:color="auto"/>
              <w:left w:val="nil"/>
              <w:bottom w:val="nil"/>
              <w:right w:val="nil"/>
            </w:tcBorders>
          </w:tcPr>
          <w:p w:rsidR="00C8363F" w:rsidRPr="00C91906" w:rsidRDefault="00C8363F" w:rsidP="00934DE8">
            <w:pPr>
              <w:pStyle w:val="tgchartitle"/>
            </w:pPr>
            <w:r w:rsidRPr="00C91906">
              <w:t>Blütenblatt: Größe des Flecks</w:t>
            </w:r>
          </w:p>
        </w:tc>
        <w:tc>
          <w:tcPr>
            <w:tcW w:w="1872" w:type="dxa"/>
            <w:tcBorders>
              <w:top w:val="single" w:sz="4" w:space="0" w:color="auto"/>
              <w:left w:val="nil"/>
              <w:bottom w:val="nil"/>
              <w:right w:val="nil"/>
            </w:tcBorders>
          </w:tcPr>
          <w:p w:rsidR="00C8363F" w:rsidRPr="00C91906" w:rsidRDefault="00C8363F" w:rsidP="00934DE8">
            <w:pPr>
              <w:pStyle w:val="tgchartitle"/>
              <w:rPr>
                <w:lang w:val="es-ES"/>
              </w:rPr>
            </w:pPr>
            <w:r w:rsidRPr="00C91906">
              <w:rPr>
                <w:lang w:val="es-ES"/>
              </w:rPr>
              <w:t>Pétalo: tamaño de la mancha</w:t>
            </w:r>
          </w:p>
        </w:tc>
        <w:tc>
          <w:tcPr>
            <w:tcW w:w="1932" w:type="dxa"/>
            <w:tcBorders>
              <w:top w:val="single" w:sz="4" w:space="0" w:color="auto"/>
              <w:left w:val="nil"/>
              <w:bottom w:val="nil"/>
              <w:right w:val="nil"/>
            </w:tcBorders>
          </w:tcPr>
          <w:p w:rsidR="00C8363F" w:rsidRPr="00C91906" w:rsidRDefault="00C8363F" w:rsidP="00934DE8">
            <w:pPr>
              <w:pStyle w:val="tgchartitle"/>
              <w:rPr>
                <w:lang w:val="es-ES"/>
              </w:rPr>
            </w:pPr>
          </w:p>
        </w:tc>
        <w:tc>
          <w:tcPr>
            <w:tcW w:w="746" w:type="dxa"/>
            <w:tcBorders>
              <w:top w:val="single" w:sz="4" w:space="0" w:color="auto"/>
              <w:left w:val="nil"/>
              <w:bottom w:val="nil"/>
            </w:tcBorders>
          </w:tcPr>
          <w:p w:rsidR="00C8363F" w:rsidRPr="00C91906" w:rsidRDefault="00C8363F" w:rsidP="00934DE8">
            <w:pPr>
              <w:pStyle w:val="tgchartext"/>
              <w:jc w:val="center"/>
              <w:rPr>
                <w:lang w:val="es-ES"/>
              </w:rPr>
            </w:pP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934DE8">
            <w:pPr>
              <w:pStyle w:val="tgcharnumber"/>
              <w:keepNext w:val="0"/>
            </w:pPr>
            <w:r w:rsidRPr="00C91906">
              <w:t>QN</w:t>
            </w:r>
          </w:p>
        </w:tc>
        <w:tc>
          <w:tcPr>
            <w:tcW w:w="494" w:type="dxa"/>
            <w:tcBorders>
              <w:top w:val="nil"/>
              <w:left w:val="nil"/>
              <w:bottom w:val="nil"/>
              <w:right w:val="nil"/>
            </w:tcBorders>
          </w:tcPr>
          <w:p w:rsidR="00C8363F" w:rsidRPr="00C91906" w:rsidRDefault="00C8363F" w:rsidP="00934DE8">
            <w:pPr>
              <w:pStyle w:val="tgcharnumber"/>
              <w:keepNext w:val="0"/>
            </w:pPr>
            <w:r w:rsidRPr="00C91906">
              <w:t>(d)</w:t>
            </w:r>
          </w:p>
        </w:tc>
        <w:tc>
          <w:tcPr>
            <w:tcW w:w="1851" w:type="dxa"/>
            <w:tcBorders>
              <w:top w:val="nil"/>
              <w:left w:val="nil"/>
              <w:bottom w:val="nil"/>
              <w:right w:val="nil"/>
            </w:tcBorders>
          </w:tcPr>
          <w:p w:rsidR="00C8363F" w:rsidRPr="00C91906" w:rsidRDefault="00C8363F" w:rsidP="00934DE8">
            <w:pPr>
              <w:pStyle w:val="tgchartext"/>
              <w:rPr>
                <w:lang w:eastAsia="zh-CN"/>
              </w:rPr>
            </w:pPr>
            <w:r w:rsidRPr="00C91906">
              <w:t xml:space="preserve">very </w:t>
            </w:r>
            <w:r w:rsidRPr="00C91906">
              <w:rPr>
                <w:lang w:eastAsia="zh-CN"/>
              </w:rPr>
              <w:t>short</w:t>
            </w:r>
          </w:p>
        </w:tc>
        <w:tc>
          <w:tcPr>
            <w:tcW w:w="1848" w:type="dxa"/>
            <w:tcBorders>
              <w:top w:val="nil"/>
              <w:left w:val="nil"/>
              <w:bottom w:val="nil"/>
              <w:right w:val="nil"/>
            </w:tcBorders>
          </w:tcPr>
          <w:p w:rsidR="00C8363F" w:rsidRPr="00C91906" w:rsidRDefault="00C8363F" w:rsidP="00934DE8">
            <w:pPr>
              <w:pStyle w:val="tgchartext"/>
            </w:pPr>
            <w:r w:rsidRPr="00C91906">
              <w:t>très petite</w:t>
            </w:r>
          </w:p>
        </w:tc>
        <w:tc>
          <w:tcPr>
            <w:tcW w:w="1851" w:type="dxa"/>
            <w:tcBorders>
              <w:top w:val="nil"/>
              <w:left w:val="nil"/>
              <w:bottom w:val="nil"/>
              <w:right w:val="nil"/>
            </w:tcBorders>
          </w:tcPr>
          <w:p w:rsidR="00C8363F" w:rsidRPr="00C91906" w:rsidRDefault="00C8363F" w:rsidP="00934DE8">
            <w:pPr>
              <w:pStyle w:val="tgchartext"/>
            </w:pPr>
            <w:r w:rsidRPr="00C91906">
              <w:t>sehr</w:t>
            </w:r>
            <w:r w:rsidR="00FB2C0A">
              <w:t xml:space="preserve"> </w:t>
            </w:r>
            <w:r w:rsidRPr="00C91906">
              <w:t>klein</w:t>
            </w:r>
          </w:p>
        </w:tc>
        <w:tc>
          <w:tcPr>
            <w:tcW w:w="1872" w:type="dxa"/>
            <w:tcBorders>
              <w:top w:val="nil"/>
              <w:left w:val="nil"/>
              <w:bottom w:val="nil"/>
              <w:right w:val="nil"/>
            </w:tcBorders>
          </w:tcPr>
          <w:p w:rsidR="00C8363F" w:rsidRPr="00C91906" w:rsidRDefault="00C8363F" w:rsidP="00934DE8">
            <w:pPr>
              <w:pStyle w:val="tgchartext"/>
            </w:pPr>
            <w:r w:rsidRPr="00C91906">
              <w:t>muy</w:t>
            </w:r>
            <w:r w:rsidR="00FB2C0A">
              <w:t xml:space="preserve"> </w:t>
            </w:r>
            <w:r w:rsidRPr="00C91906">
              <w:t>pequeña</w:t>
            </w:r>
          </w:p>
        </w:tc>
        <w:tc>
          <w:tcPr>
            <w:tcW w:w="1932" w:type="dxa"/>
            <w:tcBorders>
              <w:top w:val="nil"/>
              <w:left w:val="nil"/>
              <w:bottom w:val="nil"/>
              <w:right w:val="nil"/>
            </w:tcBorders>
          </w:tcPr>
          <w:p w:rsidR="00C8363F" w:rsidRPr="00C91906" w:rsidRDefault="00C8363F" w:rsidP="00934DE8">
            <w:pPr>
              <w:pStyle w:val="tgchartext"/>
            </w:pPr>
            <w:r w:rsidRPr="00C91906">
              <w:t>Hu Hong</w:t>
            </w:r>
          </w:p>
        </w:tc>
        <w:tc>
          <w:tcPr>
            <w:tcW w:w="746" w:type="dxa"/>
            <w:tcBorders>
              <w:top w:val="nil"/>
              <w:left w:val="nil"/>
              <w:bottom w:val="nil"/>
            </w:tcBorders>
          </w:tcPr>
          <w:p w:rsidR="00C8363F" w:rsidRPr="00C91906" w:rsidRDefault="00C8363F" w:rsidP="00934DE8">
            <w:pPr>
              <w:pStyle w:val="tgchartext"/>
              <w:jc w:val="center"/>
            </w:pPr>
            <w:r w:rsidRPr="00C91906">
              <w:t>1</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934DE8">
            <w:pPr>
              <w:pStyle w:val="tgcharnumber"/>
              <w:keepNext w:val="0"/>
            </w:pPr>
          </w:p>
        </w:tc>
        <w:tc>
          <w:tcPr>
            <w:tcW w:w="494" w:type="dxa"/>
            <w:tcBorders>
              <w:top w:val="nil"/>
              <w:left w:val="nil"/>
              <w:bottom w:val="nil"/>
              <w:right w:val="nil"/>
            </w:tcBorders>
          </w:tcPr>
          <w:p w:rsidR="00C8363F" w:rsidRPr="00C91906" w:rsidRDefault="00C8363F" w:rsidP="00934DE8">
            <w:pPr>
              <w:pStyle w:val="tgcharnumber"/>
              <w:keepNext w:val="0"/>
            </w:pPr>
          </w:p>
        </w:tc>
        <w:tc>
          <w:tcPr>
            <w:tcW w:w="1851" w:type="dxa"/>
            <w:tcBorders>
              <w:top w:val="nil"/>
              <w:left w:val="nil"/>
              <w:bottom w:val="nil"/>
              <w:right w:val="nil"/>
            </w:tcBorders>
          </w:tcPr>
          <w:p w:rsidR="00C8363F" w:rsidRPr="00C91906" w:rsidRDefault="00C8363F" w:rsidP="00934DE8">
            <w:pPr>
              <w:pStyle w:val="tgchartext"/>
            </w:pPr>
            <w:r w:rsidRPr="00C91906">
              <w:rPr>
                <w:lang w:eastAsia="zh-CN"/>
              </w:rPr>
              <w:t>short</w:t>
            </w:r>
          </w:p>
        </w:tc>
        <w:tc>
          <w:tcPr>
            <w:tcW w:w="1848" w:type="dxa"/>
            <w:tcBorders>
              <w:top w:val="nil"/>
              <w:left w:val="nil"/>
              <w:bottom w:val="nil"/>
              <w:right w:val="nil"/>
            </w:tcBorders>
          </w:tcPr>
          <w:p w:rsidR="00C8363F" w:rsidRPr="00C91906" w:rsidRDefault="00C8363F" w:rsidP="00934DE8">
            <w:pPr>
              <w:pStyle w:val="tgchartext"/>
            </w:pPr>
            <w:r w:rsidRPr="00C91906">
              <w:t>petite</w:t>
            </w:r>
          </w:p>
        </w:tc>
        <w:tc>
          <w:tcPr>
            <w:tcW w:w="1851" w:type="dxa"/>
            <w:tcBorders>
              <w:top w:val="nil"/>
              <w:left w:val="nil"/>
              <w:bottom w:val="nil"/>
              <w:right w:val="nil"/>
            </w:tcBorders>
          </w:tcPr>
          <w:p w:rsidR="00C8363F" w:rsidRPr="00C91906" w:rsidRDefault="00C8363F" w:rsidP="00934DE8">
            <w:pPr>
              <w:pStyle w:val="tgchartext"/>
            </w:pPr>
            <w:r w:rsidRPr="00C91906">
              <w:t>klein</w:t>
            </w:r>
          </w:p>
        </w:tc>
        <w:tc>
          <w:tcPr>
            <w:tcW w:w="1872" w:type="dxa"/>
            <w:tcBorders>
              <w:top w:val="nil"/>
              <w:left w:val="nil"/>
              <w:bottom w:val="nil"/>
              <w:right w:val="nil"/>
            </w:tcBorders>
          </w:tcPr>
          <w:p w:rsidR="00C8363F" w:rsidRPr="00C91906" w:rsidRDefault="00C8363F" w:rsidP="00934DE8">
            <w:pPr>
              <w:pStyle w:val="tgchartext"/>
            </w:pPr>
            <w:r w:rsidRPr="00C91906">
              <w:t>pequeña</w:t>
            </w:r>
          </w:p>
        </w:tc>
        <w:tc>
          <w:tcPr>
            <w:tcW w:w="1932" w:type="dxa"/>
            <w:tcBorders>
              <w:top w:val="nil"/>
              <w:left w:val="nil"/>
              <w:bottom w:val="nil"/>
              <w:right w:val="nil"/>
            </w:tcBorders>
          </w:tcPr>
          <w:p w:rsidR="00C8363F" w:rsidRPr="00C91906" w:rsidRDefault="00C8363F" w:rsidP="00934DE8">
            <w:pPr>
              <w:pStyle w:val="tgchartext"/>
            </w:pPr>
            <w:r w:rsidRPr="00C91906">
              <w:t>Luo Yang Hong</w:t>
            </w:r>
          </w:p>
        </w:tc>
        <w:tc>
          <w:tcPr>
            <w:tcW w:w="746" w:type="dxa"/>
            <w:tcBorders>
              <w:top w:val="nil"/>
              <w:left w:val="nil"/>
              <w:bottom w:val="nil"/>
            </w:tcBorders>
          </w:tcPr>
          <w:p w:rsidR="00C8363F" w:rsidRPr="00C91906" w:rsidRDefault="00C8363F" w:rsidP="00934DE8">
            <w:pPr>
              <w:pStyle w:val="tgchartext"/>
              <w:jc w:val="center"/>
            </w:pPr>
            <w:r w:rsidRPr="00C91906">
              <w:t>2</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934DE8">
            <w:pPr>
              <w:pStyle w:val="tgcharnumber"/>
              <w:keepNext w:val="0"/>
            </w:pPr>
          </w:p>
        </w:tc>
        <w:tc>
          <w:tcPr>
            <w:tcW w:w="494" w:type="dxa"/>
            <w:tcBorders>
              <w:top w:val="nil"/>
              <w:left w:val="nil"/>
              <w:bottom w:val="nil"/>
              <w:right w:val="nil"/>
            </w:tcBorders>
          </w:tcPr>
          <w:p w:rsidR="00C8363F" w:rsidRPr="00C91906" w:rsidRDefault="00C8363F" w:rsidP="00934DE8">
            <w:pPr>
              <w:pStyle w:val="tgcharnumber"/>
              <w:keepNext w:val="0"/>
            </w:pPr>
          </w:p>
        </w:tc>
        <w:tc>
          <w:tcPr>
            <w:tcW w:w="1851" w:type="dxa"/>
            <w:tcBorders>
              <w:top w:val="nil"/>
              <w:left w:val="nil"/>
              <w:bottom w:val="nil"/>
              <w:right w:val="nil"/>
            </w:tcBorders>
          </w:tcPr>
          <w:p w:rsidR="00C8363F" w:rsidRPr="00C91906" w:rsidRDefault="00C8363F" w:rsidP="00934DE8">
            <w:pPr>
              <w:pStyle w:val="tgchartext"/>
            </w:pPr>
            <w:r w:rsidRPr="00C91906">
              <w:t>medium</w:t>
            </w:r>
          </w:p>
        </w:tc>
        <w:tc>
          <w:tcPr>
            <w:tcW w:w="1848" w:type="dxa"/>
            <w:tcBorders>
              <w:top w:val="nil"/>
              <w:left w:val="nil"/>
              <w:bottom w:val="nil"/>
              <w:right w:val="nil"/>
            </w:tcBorders>
          </w:tcPr>
          <w:p w:rsidR="00C8363F" w:rsidRPr="00C91906" w:rsidRDefault="00C8363F" w:rsidP="00934DE8">
            <w:pPr>
              <w:pStyle w:val="tgchartext"/>
            </w:pPr>
            <w:r w:rsidRPr="00C91906">
              <w:t>moyenne</w:t>
            </w:r>
          </w:p>
        </w:tc>
        <w:tc>
          <w:tcPr>
            <w:tcW w:w="1851" w:type="dxa"/>
            <w:tcBorders>
              <w:top w:val="nil"/>
              <w:left w:val="nil"/>
              <w:bottom w:val="nil"/>
              <w:right w:val="nil"/>
            </w:tcBorders>
          </w:tcPr>
          <w:p w:rsidR="00C8363F" w:rsidRPr="00C91906" w:rsidRDefault="00C8363F" w:rsidP="00934DE8">
            <w:pPr>
              <w:pStyle w:val="tgchartext"/>
            </w:pPr>
            <w:r w:rsidRPr="00C91906">
              <w:t>mittel</w:t>
            </w:r>
          </w:p>
        </w:tc>
        <w:tc>
          <w:tcPr>
            <w:tcW w:w="1872" w:type="dxa"/>
            <w:tcBorders>
              <w:top w:val="nil"/>
              <w:left w:val="nil"/>
              <w:bottom w:val="nil"/>
              <w:right w:val="nil"/>
            </w:tcBorders>
          </w:tcPr>
          <w:p w:rsidR="00C8363F" w:rsidRPr="00C91906" w:rsidRDefault="00C8363F" w:rsidP="00934DE8">
            <w:pPr>
              <w:pStyle w:val="tgchartext"/>
            </w:pPr>
            <w:r w:rsidRPr="00C91906">
              <w:t>media</w:t>
            </w:r>
          </w:p>
        </w:tc>
        <w:tc>
          <w:tcPr>
            <w:tcW w:w="1932" w:type="dxa"/>
            <w:tcBorders>
              <w:top w:val="nil"/>
              <w:left w:val="nil"/>
              <w:bottom w:val="nil"/>
              <w:right w:val="nil"/>
            </w:tcBorders>
          </w:tcPr>
          <w:p w:rsidR="00C8363F" w:rsidRPr="00C91906" w:rsidRDefault="00C8363F" w:rsidP="00934DE8">
            <w:pPr>
              <w:pStyle w:val="tgchartext"/>
              <w:rPr>
                <w:lang w:eastAsia="zh-CN"/>
              </w:rPr>
            </w:pPr>
            <w:r w:rsidRPr="00C91906">
              <w:rPr>
                <w:lang w:eastAsia="zh-CN"/>
              </w:rPr>
              <w:t>Cong Zhong  Xiao</w:t>
            </w:r>
          </w:p>
        </w:tc>
        <w:tc>
          <w:tcPr>
            <w:tcW w:w="746" w:type="dxa"/>
            <w:tcBorders>
              <w:top w:val="nil"/>
              <w:left w:val="nil"/>
              <w:bottom w:val="nil"/>
            </w:tcBorders>
          </w:tcPr>
          <w:p w:rsidR="00C8363F" w:rsidRPr="00C91906" w:rsidRDefault="00C8363F" w:rsidP="00934DE8">
            <w:pPr>
              <w:pStyle w:val="tgchartext"/>
              <w:jc w:val="center"/>
            </w:pPr>
            <w:r w:rsidRPr="00C91906">
              <w:t>3</w:t>
            </w:r>
          </w:p>
        </w:tc>
      </w:tr>
      <w:tr w:rsidR="00C8363F" w:rsidRPr="00C91906" w:rsidTr="00934DE8">
        <w:trPr>
          <w:cantSplit/>
          <w:trHeight w:val="73"/>
          <w:jc w:val="center"/>
        </w:trPr>
        <w:tc>
          <w:tcPr>
            <w:tcW w:w="632" w:type="dxa"/>
            <w:tcBorders>
              <w:top w:val="nil"/>
              <w:bottom w:val="nil"/>
              <w:right w:val="nil"/>
            </w:tcBorders>
          </w:tcPr>
          <w:p w:rsidR="00C8363F" w:rsidRPr="00C91906" w:rsidRDefault="00C8363F" w:rsidP="00934DE8">
            <w:pPr>
              <w:pStyle w:val="tgcharnumber"/>
              <w:keepNext w:val="0"/>
            </w:pPr>
          </w:p>
        </w:tc>
        <w:tc>
          <w:tcPr>
            <w:tcW w:w="494" w:type="dxa"/>
            <w:tcBorders>
              <w:top w:val="nil"/>
              <w:left w:val="nil"/>
              <w:bottom w:val="nil"/>
              <w:right w:val="nil"/>
            </w:tcBorders>
          </w:tcPr>
          <w:p w:rsidR="00C8363F" w:rsidRPr="00C91906" w:rsidRDefault="00C8363F" w:rsidP="00934DE8">
            <w:pPr>
              <w:pStyle w:val="tgcharnumber"/>
              <w:keepNext w:val="0"/>
            </w:pPr>
          </w:p>
        </w:tc>
        <w:tc>
          <w:tcPr>
            <w:tcW w:w="1851" w:type="dxa"/>
            <w:tcBorders>
              <w:top w:val="nil"/>
              <w:left w:val="nil"/>
              <w:bottom w:val="nil"/>
              <w:right w:val="nil"/>
            </w:tcBorders>
          </w:tcPr>
          <w:p w:rsidR="00C8363F" w:rsidRPr="00C91906" w:rsidRDefault="00C8363F" w:rsidP="00934DE8">
            <w:pPr>
              <w:pStyle w:val="tgchartext"/>
              <w:rPr>
                <w:lang w:eastAsia="zh-CN"/>
              </w:rPr>
            </w:pPr>
            <w:r w:rsidRPr="00C91906">
              <w:rPr>
                <w:lang w:eastAsia="zh-CN"/>
              </w:rPr>
              <w:t>long</w:t>
            </w:r>
          </w:p>
        </w:tc>
        <w:tc>
          <w:tcPr>
            <w:tcW w:w="1848" w:type="dxa"/>
            <w:tcBorders>
              <w:top w:val="nil"/>
              <w:left w:val="nil"/>
              <w:bottom w:val="nil"/>
              <w:right w:val="nil"/>
            </w:tcBorders>
          </w:tcPr>
          <w:p w:rsidR="00C8363F" w:rsidRPr="00C91906" w:rsidRDefault="00C8363F" w:rsidP="00934DE8">
            <w:pPr>
              <w:pStyle w:val="tgchartext"/>
            </w:pPr>
            <w:r w:rsidRPr="00C91906">
              <w:t>grande</w:t>
            </w:r>
          </w:p>
        </w:tc>
        <w:tc>
          <w:tcPr>
            <w:tcW w:w="1851" w:type="dxa"/>
            <w:tcBorders>
              <w:top w:val="nil"/>
              <w:left w:val="nil"/>
              <w:bottom w:val="nil"/>
              <w:right w:val="nil"/>
            </w:tcBorders>
          </w:tcPr>
          <w:p w:rsidR="00C8363F" w:rsidRPr="00C91906" w:rsidRDefault="00C8363F" w:rsidP="00934DE8">
            <w:pPr>
              <w:pStyle w:val="tgchartext"/>
            </w:pPr>
            <w:r w:rsidRPr="00C91906">
              <w:t>groß</w:t>
            </w:r>
          </w:p>
        </w:tc>
        <w:tc>
          <w:tcPr>
            <w:tcW w:w="1872" w:type="dxa"/>
            <w:tcBorders>
              <w:top w:val="nil"/>
              <w:left w:val="nil"/>
              <w:bottom w:val="nil"/>
              <w:right w:val="nil"/>
            </w:tcBorders>
          </w:tcPr>
          <w:p w:rsidR="00C8363F" w:rsidRPr="00C91906" w:rsidRDefault="00C8363F" w:rsidP="00934DE8">
            <w:pPr>
              <w:pStyle w:val="tgchartext"/>
            </w:pPr>
            <w:r w:rsidRPr="00C91906">
              <w:t>grande</w:t>
            </w:r>
          </w:p>
        </w:tc>
        <w:tc>
          <w:tcPr>
            <w:tcW w:w="1932" w:type="dxa"/>
            <w:tcBorders>
              <w:top w:val="nil"/>
              <w:left w:val="nil"/>
              <w:bottom w:val="nil"/>
              <w:right w:val="nil"/>
            </w:tcBorders>
          </w:tcPr>
          <w:p w:rsidR="00C8363F" w:rsidRPr="00C91906" w:rsidRDefault="00C8363F" w:rsidP="00934DE8">
            <w:pPr>
              <w:pStyle w:val="tgchartext"/>
            </w:pPr>
            <w:r w:rsidRPr="00C91906">
              <w:t>Shu Sheng Peng Mo</w:t>
            </w:r>
          </w:p>
        </w:tc>
        <w:tc>
          <w:tcPr>
            <w:tcW w:w="746" w:type="dxa"/>
            <w:tcBorders>
              <w:top w:val="nil"/>
              <w:left w:val="nil"/>
              <w:bottom w:val="nil"/>
            </w:tcBorders>
          </w:tcPr>
          <w:p w:rsidR="00C8363F" w:rsidRPr="00C91906" w:rsidRDefault="00C8363F" w:rsidP="00934DE8">
            <w:pPr>
              <w:pStyle w:val="tgchartext"/>
              <w:jc w:val="center"/>
            </w:pPr>
            <w:r w:rsidRPr="00C91906">
              <w:t>4</w:t>
            </w:r>
          </w:p>
        </w:tc>
      </w:tr>
      <w:tr w:rsidR="00C8363F" w:rsidRPr="00C91906" w:rsidTr="00934DE8">
        <w:trPr>
          <w:cantSplit/>
          <w:trHeight w:val="73"/>
          <w:jc w:val="center"/>
        </w:trPr>
        <w:tc>
          <w:tcPr>
            <w:tcW w:w="632" w:type="dxa"/>
            <w:tcBorders>
              <w:top w:val="nil"/>
              <w:bottom w:val="single" w:sz="4" w:space="0" w:color="auto"/>
              <w:right w:val="nil"/>
            </w:tcBorders>
          </w:tcPr>
          <w:p w:rsidR="00C8363F" w:rsidRPr="00C91906" w:rsidRDefault="00C8363F" w:rsidP="00934DE8">
            <w:pPr>
              <w:pStyle w:val="tgcharnumber"/>
              <w:keepNext w:val="0"/>
            </w:pPr>
          </w:p>
        </w:tc>
        <w:tc>
          <w:tcPr>
            <w:tcW w:w="494" w:type="dxa"/>
            <w:tcBorders>
              <w:top w:val="nil"/>
              <w:left w:val="nil"/>
              <w:bottom w:val="single" w:sz="4" w:space="0" w:color="auto"/>
              <w:right w:val="nil"/>
            </w:tcBorders>
          </w:tcPr>
          <w:p w:rsidR="00C8363F" w:rsidRPr="00C91906" w:rsidRDefault="00C8363F" w:rsidP="00934DE8">
            <w:pPr>
              <w:pStyle w:val="tgcharnumber"/>
              <w:keepNext w:val="0"/>
            </w:pPr>
          </w:p>
        </w:tc>
        <w:tc>
          <w:tcPr>
            <w:tcW w:w="1851" w:type="dxa"/>
            <w:tcBorders>
              <w:top w:val="nil"/>
              <w:left w:val="nil"/>
              <w:bottom w:val="single" w:sz="4" w:space="0" w:color="auto"/>
              <w:right w:val="nil"/>
            </w:tcBorders>
          </w:tcPr>
          <w:p w:rsidR="00C8363F" w:rsidRPr="00C91906" w:rsidRDefault="00C8363F" w:rsidP="00934DE8">
            <w:pPr>
              <w:pStyle w:val="tgchartext"/>
              <w:rPr>
                <w:lang w:eastAsia="zh-CN"/>
              </w:rPr>
            </w:pPr>
            <w:r w:rsidRPr="00C91906">
              <w:t xml:space="preserve">very </w:t>
            </w:r>
            <w:r w:rsidRPr="00C91906">
              <w:rPr>
                <w:lang w:eastAsia="zh-CN"/>
              </w:rPr>
              <w:t>long</w:t>
            </w:r>
          </w:p>
        </w:tc>
        <w:tc>
          <w:tcPr>
            <w:tcW w:w="1848" w:type="dxa"/>
            <w:tcBorders>
              <w:top w:val="nil"/>
              <w:left w:val="nil"/>
              <w:bottom w:val="single" w:sz="4" w:space="0" w:color="auto"/>
              <w:right w:val="nil"/>
            </w:tcBorders>
          </w:tcPr>
          <w:p w:rsidR="00C8363F" w:rsidRPr="00C91906" w:rsidRDefault="00C8363F" w:rsidP="00934DE8">
            <w:pPr>
              <w:pStyle w:val="tgchartext"/>
            </w:pPr>
            <w:r w:rsidRPr="00C91906">
              <w:t>très</w:t>
            </w:r>
            <w:r w:rsidR="00FB2C0A">
              <w:t xml:space="preserve"> </w:t>
            </w:r>
            <w:r w:rsidRPr="00C91906">
              <w:t>grande</w:t>
            </w:r>
          </w:p>
        </w:tc>
        <w:tc>
          <w:tcPr>
            <w:tcW w:w="1851" w:type="dxa"/>
            <w:tcBorders>
              <w:top w:val="nil"/>
              <w:left w:val="nil"/>
              <w:bottom w:val="single" w:sz="4" w:space="0" w:color="auto"/>
              <w:right w:val="nil"/>
            </w:tcBorders>
          </w:tcPr>
          <w:p w:rsidR="00C8363F" w:rsidRPr="00C91906" w:rsidRDefault="00C8363F" w:rsidP="00934DE8">
            <w:pPr>
              <w:pStyle w:val="tgchartext"/>
            </w:pPr>
            <w:r w:rsidRPr="00C91906">
              <w:t>sehr</w:t>
            </w:r>
            <w:r w:rsidR="00FB2C0A">
              <w:t xml:space="preserve"> </w:t>
            </w:r>
            <w:r w:rsidRPr="00C91906">
              <w:t>groß</w:t>
            </w:r>
          </w:p>
        </w:tc>
        <w:tc>
          <w:tcPr>
            <w:tcW w:w="1872" w:type="dxa"/>
            <w:tcBorders>
              <w:top w:val="nil"/>
              <w:left w:val="nil"/>
              <w:bottom w:val="single" w:sz="4" w:space="0" w:color="auto"/>
              <w:right w:val="nil"/>
            </w:tcBorders>
          </w:tcPr>
          <w:p w:rsidR="00C8363F" w:rsidRPr="00C91906" w:rsidRDefault="00C8363F" w:rsidP="00934DE8">
            <w:pPr>
              <w:pStyle w:val="tgchartext"/>
            </w:pPr>
            <w:r w:rsidRPr="00C91906">
              <w:t>muy</w:t>
            </w:r>
            <w:r w:rsidR="00FB2C0A">
              <w:t xml:space="preserve"> </w:t>
            </w:r>
            <w:r w:rsidRPr="00C91906">
              <w:t>grande</w:t>
            </w:r>
          </w:p>
        </w:tc>
        <w:tc>
          <w:tcPr>
            <w:tcW w:w="1932" w:type="dxa"/>
            <w:tcBorders>
              <w:top w:val="nil"/>
              <w:left w:val="nil"/>
              <w:bottom w:val="single" w:sz="4" w:space="0" w:color="auto"/>
              <w:right w:val="nil"/>
            </w:tcBorders>
          </w:tcPr>
          <w:p w:rsidR="00C8363F" w:rsidRPr="00C91906" w:rsidRDefault="00C8363F" w:rsidP="00934DE8">
            <w:pPr>
              <w:pStyle w:val="tgchartext"/>
            </w:pPr>
            <w:r w:rsidRPr="00C91906">
              <w:t>Zhong Ban Bai</w:t>
            </w:r>
          </w:p>
        </w:tc>
        <w:tc>
          <w:tcPr>
            <w:tcW w:w="746" w:type="dxa"/>
            <w:tcBorders>
              <w:top w:val="nil"/>
              <w:left w:val="nil"/>
              <w:bottom w:val="single" w:sz="4" w:space="0" w:color="auto"/>
            </w:tcBorders>
          </w:tcPr>
          <w:p w:rsidR="00C8363F" w:rsidRPr="00C91906" w:rsidRDefault="00C8363F" w:rsidP="00934DE8">
            <w:pPr>
              <w:pStyle w:val="tgchartext"/>
              <w:jc w:val="center"/>
            </w:pPr>
            <w:r w:rsidRPr="00C91906">
              <w:t>5</w:t>
            </w:r>
          </w:p>
        </w:tc>
      </w:tr>
      <w:tr w:rsidR="00C8363F" w:rsidRPr="005974F5" w:rsidTr="00934DE8">
        <w:trPr>
          <w:cantSplit/>
          <w:trHeight w:val="73"/>
          <w:jc w:val="center"/>
        </w:trPr>
        <w:tc>
          <w:tcPr>
            <w:tcW w:w="632" w:type="dxa"/>
            <w:tcBorders>
              <w:top w:val="single" w:sz="4" w:space="0" w:color="auto"/>
              <w:bottom w:val="nil"/>
              <w:right w:val="nil"/>
            </w:tcBorders>
          </w:tcPr>
          <w:p w:rsidR="00C8363F" w:rsidRPr="00C91906" w:rsidRDefault="00C8363F" w:rsidP="00C8363F">
            <w:pPr>
              <w:pStyle w:val="tgcharnumber"/>
            </w:pPr>
            <w:r w:rsidRPr="00C91906">
              <w:lastRenderedPageBreak/>
              <w:t>34.</w:t>
            </w:r>
            <w:r w:rsidRPr="00C91906">
              <w:br/>
              <w:t>(*)</w:t>
            </w:r>
            <w:r w:rsidRPr="00C91906">
              <w:br/>
              <w:t>(+)</w:t>
            </w:r>
          </w:p>
        </w:tc>
        <w:tc>
          <w:tcPr>
            <w:tcW w:w="494" w:type="dxa"/>
            <w:tcBorders>
              <w:top w:val="single" w:sz="4" w:space="0" w:color="auto"/>
              <w:left w:val="nil"/>
              <w:bottom w:val="nil"/>
              <w:right w:val="nil"/>
            </w:tcBorders>
          </w:tcPr>
          <w:p w:rsidR="00C8363F" w:rsidRPr="00C91906" w:rsidRDefault="00C8363F" w:rsidP="00C8363F">
            <w:pPr>
              <w:pStyle w:val="tgcharnumber"/>
            </w:pPr>
            <w:r w:rsidRPr="00C91906">
              <w:t>VG</w:t>
            </w:r>
          </w:p>
        </w:tc>
        <w:tc>
          <w:tcPr>
            <w:tcW w:w="1851" w:type="dxa"/>
            <w:tcBorders>
              <w:top w:val="single" w:sz="4" w:space="0" w:color="auto"/>
              <w:left w:val="nil"/>
              <w:bottom w:val="nil"/>
              <w:right w:val="nil"/>
            </w:tcBorders>
          </w:tcPr>
          <w:p w:rsidR="00C8363F" w:rsidRPr="00C91906" w:rsidRDefault="00C8363F" w:rsidP="00C8363F">
            <w:pPr>
              <w:pStyle w:val="tgchartitle"/>
            </w:pPr>
            <w:r w:rsidRPr="00C91906">
              <w:t>Petal: width of blotch</w:t>
            </w:r>
          </w:p>
        </w:tc>
        <w:tc>
          <w:tcPr>
            <w:tcW w:w="1848" w:type="dxa"/>
            <w:tcBorders>
              <w:top w:val="single" w:sz="4" w:space="0" w:color="auto"/>
              <w:left w:val="nil"/>
              <w:bottom w:val="nil"/>
              <w:right w:val="nil"/>
            </w:tcBorders>
          </w:tcPr>
          <w:p w:rsidR="00C8363F" w:rsidRPr="00C91906" w:rsidRDefault="00C8363F" w:rsidP="00C8363F">
            <w:pPr>
              <w:pStyle w:val="tgchartitle"/>
              <w:rPr>
                <w:lang w:val="fr-FR"/>
              </w:rPr>
            </w:pPr>
            <w:r w:rsidRPr="00C91906">
              <w:rPr>
                <w:lang w:val="fr-FR"/>
              </w:rPr>
              <w:t xml:space="preserve">Pétale : largeur de la tache </w:t>
            </w:r>
          </w:p>
        </w:tc>
        <w:tc>
          <w:tcPr>
            <w:tcW w:w="1851" w:type="dxa"/>
            <w:tcBorders>
              <w:top w:val="single" w:sz="4" w:space="0" w:color="auto"/>
              <w:left w:val="nil"/>
              <w:bottom w:val="nil"/>
              <w:right w:val="nil"/>
            </w:tcBorders>
          </w:tcPr>
          <w:p w:rsidR="00C8363F" w:rsidRPr="00C91906" w:rsidRDefault="00C8363F" w:rsidP="00C8363F">
            <w:pPr>
              <w:pStyle w:val="tgchartitle"/>
            </w:pPr>
            <w:r w:rsidRPr="00C91906">
              <w:t>Blütenblatt: Breite des Flecks</w:t>
            </w:r>
          </w:p>
        </w:tc>
        <w:tc>
          <w:tcPr>
            <w:tcW w:w="1872" w:type="dxa"/>
            <w:tcBorders>
              <w:top w:val="single" w:sz="4" w:space="0" w:color="auto"/>
              <w:left w:val="nil"/>
              <w:bottom w:val="nil"/>
              <w:right w:val="nil"/>
            </w:tcBorders>
          </w:tcPr>
          <w:p w:rsidR="00C8363F" w:rsidRPr="00C91906" w:rsidRDefault="00C8363F" w:rsidP="00C8363F">
            <w:pPr>
              <w:pStyle w:val="tgchartitle"/>
              <w:rPr>
                <w:lang w:val="es-ES"/>
              </w:rPr>
            </w:pPr>
            <w:r w:rsidRPr="00C91906">
              <w:rPr>
                <w:lang w:val="es-ES"/>
              </w:rPr>
              <w:t>Pétalo: anchura de la mancha</w:t>
            </w:r>
          </w:p>
        </w:tc>
        <w:tc>
          <w:tcPr>
            <w:tcW w:w="1932" w:type="dxa"/>
            <w:tcBorders>
              <w:top w:val="single" w:sz="4" w:space="0" w:color="auto"/>
              <w:left w:val="nil"/>
              <w:bottom w:val="nil"/>
              <w:right w:val="nil"/>
            </w:tcBorders>
          </w:tcPr>
          <w:p w:rsidR="00C8363F" w:rsidRPr="00C91906" w:rsidRDefault="00C8363F" w:rsidP="00C8363F">
            <w:pPr>
              <w:pStyle w:val="tgchartitle"/>
              <w:rPr>
                <w:lang w:val="es-ES"/>
              </w:rPr>
            </w:pPr>
          </w:p>
        </w:tc>
        <w:tc>
          <w:tcPr>
            <w:tcW w:w="746" w:type="dxa"/>
            <w:tcBorders>
              <w:top w:val="single" w:sz="4" w:space="0" w:color="auto"/>
              <w:left w:val="nil"/>
              <w:bottom w:val="nil"/>
            </w:tcBorders>
          </w:tcPr>
          <w:p w:rsidR="00C8363F" w:rsidRPr="00C91906" w:rsidRDefault="00C8363F" w:rsidP="00C8363F">
            <w:pPr>
              <w:pStyle w:val="tgchartext"/>
              <w:jc w:val="center"/>
              <w:rPr>
                <w:lang w:val="es-ES"/>
              </w:rPr>
            </w:pP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r w:rsidRPr="00C91906">
              <w:t>PQ</w:t>
            </w:r>
          </w:p>
        </w:tc>
        <w:tc>
          <w:tcPr>
            <w:tcW w:w="494" w:type="dxa"/>
            <w:tcBorders>
              <w:top w:val="nil"/>
              <w:left w:val="nil"/>
              <w:bottom w:val="nil"/>
              <w:right w:val="nil"/>
            </w:tcBorders>
          </w:tcPr>
          <w:p w:rsidR="00C8363F" w:rsidRPr="00C91906" w:rsidRDefault="00C8363F" w:rsidP="00C8363F">
            <w:pPr>
              <w:pStyle w:val="tgcharnumber"/>
            </w:pPr>
            <w:r w:rsidRPr="00C91906">
              <w:t>(d)</w:t>
            </w:r>
          </w:p>
        </w:tc>
        <w:tc>
          <w:tcPr>
            <w:tcW w:w="1851" w:type="dxa"/>
            <w:tcBorders>
              <w:top w:val="nil"/>
              <w:left w:val="nil"/>
              <w:bottom w:val="nil"/>
              <w:right w:val="nil"/>
            </w:tcBorders>
          </w:tcPr>
          <w:p w:rsidR="00C8363F" w:rsidRPr="00C91906" w:rsidRDefault="00C8363F" w:rsidP="00C8363F">
            <w:pPr>
              <w:pStyle w:val="tgchartext"/>
            </w:pPr>
            <w:r w:rsidRPr="00C91906">
              <w:t>very narrow</w:t>
            </w:r>
          </w:p>
        </w:tc>
        <w:tc>
          <w:tcPr>
            <w:tcW w:w="1848" w:type="dxa"/>
            <w:tcBorders>
              <w:top w:val="nil"/>
              <w:left w:val="nil"/>
              <w:bottom w:val="nil"/>
              <w:right w:val="nil"/>
            </w:tcBorders>
          </w:tcPr>
          <w:p w:rsidR="00C8363F" w:rsidRPr="00C91906" w:rsidRDefault="00C8363F" w:rsidP="00C8363F">
            <w:pPr>
              <w:pStyle w:val="tgchartext"/>
            </w:pPr>
            <w:r w:rsidRPr="00C91906">
              <w:t>très étroite</w:t>
            </w:r>
          </w:p>
        </w:tc>
        <w:tc>
          <w:tcPr>
            <w:tcW w:w="1851" w:type="dxa"/>
            <w:tcBorders>
              <w:top w:val="nil"/>
              <w:left w:val="nil"/>
              <w:bottom w:val="nil"/>
              <w:right w:val="nil"/>
            </w:tcBorders>
          </w:tcPr>
          <w:p w:rsidR="00C8363F" w:rsidRPr="00C91906" w:rsidRDefault="00F33C5D" w:rsidP="00C8363F">
            <w:pPr>
              <w:pStyle w:val="tgchartext"/>
            </w:pPr>
            <w:r>
              <w:t>s</w:t>
            </w:r>
            <w:r w:rsidR="00C8363F" w:rsidRPr="00C91906">
              <w:t>ehr</w:t>
            </w:r>
            <w:r>
              <w:t xml:space="preserve"> </w:t>
            </w:r>
            <w:r w:rsidR="00C8363F" w:rsidRPr="00C91906">
              <w:t>schmal</w:t>
            </w:r>
          </w:p>
        </w:tc>
        <w:tc>
          <w:tcPr>
            <w:tcW w:w="1872" w:type="dxa"/>
            <w:tcBorders>
              <w:top w:val="nil"/>
              <w:left w:val="nil"/>
              <w:bottom w:val="nil"/>
              <w:right w:val="nil"/>
            </w:tcBorders>
          </w:tcPr>
          <w:p w:rsidR="00C8363F" w:rsidRPr="00C91906" w:rsidRDefault="00C8363F" w:rsidP="00C8363F">
            <w:pPr>
              <w:pStyle w:val="tgchartext"/>
            </w:pPr>
            <w:r w:rsidRPr="00C91906">
              <w:t>muy</w:t>
            </w:r>
            <w:r w:rsidR="00FB2C0A">
              <w:t xml:space="preserve"> </w:t>
            </w:r>
            <w:r w:rsidRPr="00C91906">
              <w:t>estrecha</w:t>
            </w:r>
          </w:p>
        </w:tc>
        <w:tc>
          <w:tcPr>
            <w:tcW w:w="1932" w:type="dxa"/>
            <w:tcBorders>
              <w:top w:val="nil"/>
              <w:left w:val="nil"/>
              <w:bottom w:val="nil"/>
              <w:right w:val="nil"/>
            </w:tcBorders>
          </w:tcPr>
          <w:p w:rsidR="00C8363F" w:rsidRPr="00C91906" w:rsidRDefault="00C8363F" w:rsidP="00C8363F">
            <w:pPr>
              <w:pStyle w:val="tgchartext"/>
              <w:rPr>
                <w:lang w:eastAsia="zh-CN"/>
              </w:rPr>
            </w:pPr>
            <w:r w:rsidRPr="00C91906">
              <w:rPr>
                <w:color w:val="000000"/>
              </w:rPr>
              <w:t>Chi Tang Xiao Yue</w:t>
            </w:r>
          </w:p>
        </w:tc>
        <w:tc>
          <w:tcPr>
            <w:tcW w:w="746" w:type="dxa"/>
            <w:tcBorders>
              <w:top w:val="nil"/>
              <w:left w:val="nil"/>
              <w:bottom w:val="nil"/>
            </w:tcBorders>
          </w:tcPr>
          <w:p w:rsidR="00C8363F" w:rsidRPr="00C91906" w:rsidRDefault="00C8363F" w:rsidP="00C8363F">
            <w:pPr>
              <w:pStyle w:val="tgchartext"/>
              <w:jc w:val="center"/>
            </w:pPr>
            <w:r w:rsidRPr="00C91906">
              <w:t>1</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narrow</w:t>
            </w:r>
          </w:p>
        </w:tc>
        <w:tc>
          <w:tcPr>
            <w:tcW w:w="1848" w:type="dxa"/>
            <w:tcBorders>
              <w:top w:val="nil"/>
              <w:left w:val="nil"/>
              <w:bottom w:val="nil"/>
              <w:right w:val="nil"/>
            </w:tcBorders>
          </w:tcPr>
          <w:p w:rsidR="00C8363F" w:rsidRPr="00C91906" w:rsidRDefault="00C8363F" w:rsidP="00C8363F">
            <w:pPr>
              <w:pStyle w:val="tgchartext"/>
            </w:pPr>
            <w:r w:rsidRPr="00C91906">
              <w:t>étroite</w:t>
            </w:r>
          </w:p>
        </w:tc>
        <w:tc>
          <w:tcPr>
            <w:tcW w:w="1851" w:type="dxa"/>
            <w:tcBorders>
              <w:top w:val="nil"/>
              <w:left w:val="nil"/>
              <w:bottom w:val="nil"/>
              <w:right w:val="nil"/>
            </w:tcBorders>
          </w:tcPr>
          <w:p w:rsidR="00C8363F" w:rsidRPr="00C91906" w:rsidRDefault="00C8363F" w:rsidP="00C8363F">
            <w:pPr>
              <w:pStyle w:val="tgchartext"/>
            </w:pPr>
            <w:r w:rsidRPr="00C91906">
              <w:t>schmal</w:t>
            </w:r>
          </w:p>
        </w:tc>
        <w:tc>
          <w:tcPr>
            <w:tcW w:w="1872" w:type="dxa"/>
            <w:tcBorders>
              <w:top w:val="nil"/>
              <w:left w:val="nil"/>
              <w:bottom w:val="nil"/>
              <w:right w:val="nil"/>
            </w:tcBorders>
          </w:tcPr>
          <w:p w:rsidR="00C8363F" w:rsidRPr="00C91906" w:rsidRDefault="00C8363F" w:rsidP="00C8363F">
            <w:pPr>
              <w:pStyle w:val="tgchartext"/>
            </w:pPr>
            <w:r w:rsidRPr="00C91906">
              <w:t>estrecha</w:t>
            </w:r>
          </w:p>
        </w:tc>
        <w:tc>
          <w:tcPr>
            <w:tcW w:w="1932" w:type="dxa"/>
            <w:tcBorders>
              <w:top w:val="nil"/>
              <w:left w:val="nil"/>
              <w:bottom w:val="nil"/>
              <w:right w:val="nil"/>
            </w:tcBorders>
          </w:tcPr>
          <w:p w:rsidR="00C8363F" w:rsidRPr="00C91906" w:rsidRDefault="00C8363F" w:rsidP="00C8363F">
            <w:pPr>
              <w:pStyle w:val="tgchartext"/>
            </w:pPr>
            <w:r w:rsidRPr="00C91906">
              <w:rPr>
                <w:color w:val="000000"/>
              </w:rPr>
              <w:t>LanHai Bi Bo</w:t>
            </w:r>
          </w:p>
        </w:tc>
        <w:tc>
          <w:tcPr>
            <w:tcW w:w="746" w:type="dxa"/>
            <w:tcBorders>
              <w:top w:val="nil"/>
              <w:left w:val="nil"/>
              <w:bottom w:val="nil"/>
            </w:tcBorders>
          </w:tcPr>
          <w:p w:rsidR="00C8363F" w:rsidRPr="00C91906" w:rsidRDefault="00C8363F" w:rsidP="00C8363F">
            <w:pPr>
              <w:pStyle w:val="tgchartext"/>
              <w:jc w:val="center"/>
            </w:pPr>
            <w:r w:rsidRPr="00C91906">
              <w:t>2</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medium</w:t>
            </w:r>
          </w:p>
        </w:tc>
        <w:tc>
          <w:tcPr>
            <w:tcW w:w="1848" w:type="dxa"/>
            <w:tcBorders>
              <w:top w:val="nil"/>
              <w:left w:val="nil"/>
              <w:bottom w:val="nil"/>
              <w:right w:val="nil"/>
            </w:tcBorders>
          </w:tcPr>
          <w:p w:rsidR="00C8363F" w:rsidRPr="00C91906" w:rsidRDefault="00C8363F" w:rsidP="00C8363F">
            <w:pPr>
              <w:pStyle w:val="tgchartext"/>
            </w:pPr>
            <w:r w:rsidRPr="00C91906">
              <w:t>moyenne</w:t>
            </w:r>
          </w:p>
        </w:tc>
        <w:tc>
          <w:tcPr>
            <w:tcW w:w="1851" w:type="dxa"/>
            <w:tcBorders>
              <w:top w:val="nil"/>
              <w:left w:val="nil"/>
              <w:bottom w:val="nil"/>
              <w:right w:val="nil"/>
            </w:tcBorders>
          </w:tcPr>
          <w:p w:rsidR="00C8363F" w:rsidRPr="00C91906" w:rsidRDefault="00C8363F" w:rsidP="00C8363F">
            <w:pPr>
              <w:pStyle w:val="tgchartext"/>
            </w:pPr>
            <w:r w:rsidRPr="00C91906">
              <w:t>mittel</w:t>
            </w:r>
          </w:p>
        </w:tc>
        <w:tc>
          <w:tcPr>
            <w:tcW w:w="1872" w:type="dxa"/>
            <w:tcBorders>
              <w:top w:val="nil"/>
              <w:left w:val="nil"/>
              <w:bottom w:val="nil"/>
              <w:right w:val="nil"/>
            </w:tcBorders>
          </w:tcPr>
          <w:p w:rsidR="00C8363F" w:rsidRPr="00C91906" w:rsidRDefault="00C8363F" w:rsidP="00C8363F">
            <w:pPr>
              <w:pStyle w:val="tgchartext"/>
            </w:pPr>
            <w:r w:rsidRPr="00C91906">
              <w:t>media</w:t>
            </w:r>
          </w:p>
        </w:tc>
        <w:tc>
          <w:tcPr>
            <w:tcW w:w="1932" w:type="dxa"/>
            <w:tcBorders>
              <w:top w:val="nil"/>
              <w:left w:val="nil"/>
              <w:bottom w:val="nil"/>
              <w:right w:val="nil"/>
            </w:tcBorders>
          </w:tcPr>
          <w:p w:rsidR="00C8363F" w:rsidRPr="00C91906" w:rsidRDefault="00C8363F" w:rsidP="00C8363F">
            <w:pPr>
              <w:pStyle w:val="tgchartext"/>
            </w:pPr>
            <w:r w:rsidRPr="00C91906">
              <w:rPr>
                <w:lang w:eastAsia="zh-CN"/>
              </w:rPr>
              <w:t>Cong ZhongXiao</w:t>
            </w:r>
          </w:p>
        </w:tc>
        <w:tc>
          <w:tcPr>
            <w:tcW w:w="746" w:type="dxa"/>
            <w:tcBorders>
              <w:top w:val="nil"/>
              <w:left w:val="nil"/>
              <w:bottom w:val="nil"/>
            </w:tcBorders>
          </w:tcPr>
          <w:p w:rsidR="00C8363F" w:rsidRPr="00C91906" w:rsidRDefault="00C8363F" w:rsidP="00C8363F">
            <w:pPr>
              <w:pStyle w:val="tgchartext"/>
              <w:jc w:val="center"/>
            </w:pPr>
            <w:r w:rsidRPr="00C91906">
              <w:t>3</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broad</w:t>
            </w:r>
          </w:p>
        </w:tc>
        <w:tc>
          <w:tcPr>
            <w:tcW w:w="1848" w:type="dxa"/>
            <w:tcBorders>
              <w:top w:val="nil"/>
              <w:left w:val="nil"/>
              <w:bottom w:val="nil"/>
              <w:right w:val="nil"/>
            </w:tcBorders>
          </w:tcPr>
          <w:p w:rsidR="00C8363F" w:rsidRPr="00C91906" w:rsidRDefault="00C8363F" w:rsidP="00C8363F">
            <w:pPr>
              <w:pStyle w:val="tgchartext"/>
            </w:pPr>
            <w:r w:rsidRPr="00C91906">
              <w:t>large</w:t>
            </w:r>
          </w:p>
        </w:tc>
        <w:tc>
          <w:tcPr>
            <w:tcW w:w="1851" w:type="dxa"/>
            <w:tcBorders>
              <w:top w:val="nil"/>
              <w:left w:val="nil"/>
              <w:bottom w:val="nil"/>
              <w:right w:val="nil"/>
            </w:tcBorders>
          </w:tcPr>
          <w:p w:rsidR="00C8363F" w:rsidRPr="00C91906" w:rsidRDefault="00C8363F" w:rsidP="00C8363F">
            <w:pPr>
              <w:pStyle w:val="tgchartext"/>
            </w:pPr>
            <w:r w:rsidRPr="00C91906">
              <w:t>breit</w:t>
            </w:r>
          </w:p>
        </w:tc>
        <w:tc>
          <w:tcPr>
            <w:tcW w:w="1872" w:type="dxa"/>
            <w:tcBorders>
              <w:top w:val="nil"/>
              <w:left w:val="nil"/>
              <w:bottom w:val="nil"/>
              <w:right w:val="nil"/>
            </w:tcBorders>
          </w:tcPr>
          <w:p w:rsidR="00C8363F" w:rsidRPr="00C91906" w:rsidRDefault="00C8363F" w:rsidP="00C8363F">
            <w:pPr>
              <w:pStyle w:val="tgchartext"/>
            </w:pPr>
            <w:r w:rsidRPr="00C91906">
              <w:t>ancha</w:t>
            </w:r>
          </w:p>
        </w:tc>
        <w:tc>
          <w:tcPr>
            <w:tcW w:w="1932" w:type="dxa"/>
            <w:tcBorders>
              <w:top w:val="nil"/>
              <w:left w:val="nil"/>
              <w:bottom w:val="nil"/>
              <w:right w:val="nil"/>
            </w:tcBorders>
          </w:tcPr>
          <w:p w:rsidR="00C8363F" w:rsidRPr="00C91906" w:rsidRDefault="00C8363F" w:rsidP="00C8363F">
            <w:pPr>
              <w:pStyle w:val="tgchartext"/>
            </w:pPr>
            <w:r w:rsidRPr="00C91906">
              <w:t>Shu Sheng Peng Mo</w:t>
            </w:r>
          </w:p>
        </w:tc>
        <w:tc>
          <w:tcPr>
            <w:tcW w:w="746" w:type="dxa"/>
            <w:tcBorders>
              <w:top w:val="nil"/>
              <w:left w:val="nil"/>
              <w:bottom w:val="nil"/>
            </w:tcBorders>
          </w:tcPr>
          <w:p w:rsidR="00C8363F" w:rsidRPr="00C91906" w:rsidRDefault="00C8363F" w:rsidP="00C8363F">
            <w:pPr>
              <w:pStyle w:val="tgchartext"/>
              <w:jc w:val="center"/>
            </w:pPr>
            <w:r w:rsidRPr="00C91906">
              <w:t>4</w:t>
            </w:r>
          </w:p>
        </w:tc>
      </w:tr>
      <w:tr w:rsidR="00C8363F" w:rsidRPr="00BB07F4" w:rsidTr="00C8363F">
        <w:trPr>
          <w:cantSplit/>
          <w:trHeight w:val="73"/>
          <w:jc w:val="center"/>
        </w:trPr>
        <w:tc>
          <w:tcPr>
            <w:tcW w:w="632" w:type="dxa"/>
            <w:tcBorders>
              <w:top w:val="nil"/>
              <w:bottom w:val="single" w:sz="4" w:space="0" w:color="auto"/>
              <w:right w:val="nil"/>
            </w:tcBorders>
          </w:tcPr>
          <w:p w:rsidR="00C8363F" w:rsidRPr="00C91906" w:rsidRDefault="00C8363F" w:rsidP="00C8363F">
            <w:pPr>
              <w:pStyle w:val="tgcharnumber"/>
            </w:pPr>
          </w:p>
        </w:tc>
        <w:tc>
          <w:tcPr>
            <w:tcW w:w="494" w:type="dxa"/>
            <w:tcBorders>
              <w:top w:val="nil"/>
              <w:left w:val="nil"/>
              <w:bottom w:val="single" w:sz="4" w:space="0" w:color="auto"/>
              <w:right w:val="nil"/>
            </w:tcBorders>
          </w:tcPr>
          <w:p w:rsidR="00C8363F" w:rsidRPr="00C91906" w:rsidRDefault="00C8363F" w:rsidP="00C8363F">
            <w:pPr>
              <w:pStyle w:val="tgcharnumber"/>
            </w:pPr>
          </w:p>
        </w:tc>
        <w:tc>
          <w:tcPr>
            <w:tcW w:w="1851" w:type="dxa"/>
            <w:tcBorders>
              <w:top w:val="nil"/>
              <w:left w:val="nil"/>
              <w:bottom w:val="single" w:sz="4" w:space="0" w:color="auto"/>
              <w:right w:val="nil"/>
            </w:tcBorders>
          </w:tcPr>
          <w:p w:rsidR="00C8363F" w:rsidRPr="00C91906" w:rsidRDefault="00C8363F" w:rsidP="00C8363F">
            <w:pPr>
              <w:pStyle w:val="tgchartext"/>
            </w:pPr>
            <w:r w:rsidRPr="00C91906">
              <w:t>very broad</w:t>
            </w:r>
          </w:p>
        </w:tc>
        <w:tc>
          <w:tcPr>
            <w:tcW w:w="1848" w:type="dxa"/>
            <w:tcBorders>
              <w:top w:val="nil"/>
              <w:left w:val="nil"/>
              <w:bottom w:val="single" w:sz="4" w:space="0" w:color="auto"/>
              <w:right w:val="nil"/>
            </w:tcBorders>
          </w:tcPr>
          <w:p w:rsidR="00C8363F" w:rsidRPr="00C91906" w:rsidRDefault="00C8363F" w:rsidP="00C8363F">
            <w:pPr>
              <w:pStyle w:val="tgchartext"/>
            </w:pPr>
            <w:r w:rsidRPr="00C91906">
              <w:t>très large</w:t>
            </w:r>
          </w:p>
        </w:tc>
        <w:tc>
          <w:tcPr>
            <w:tcW w:w="1851" w:type="dxa"/>
            <w:tcBorders>
              <w:top w:val="nil"/>
              <w:left w:val="nil"/>
              <w:bottom w:val="single" w:sz="4" w:space="0" w:color="auto"/>
              <w:right w:val="nil"/>
            </w:tcBorders>
          </w:tcPr>
          <w:p w:rsidR="00C8363F" w:rsidRPr="00C91906" w:rsidRDefault="00C8363F" w:rsidP="00C8363F">
            <w:pPr>
              <w:pStyle w:val="tgchartext"/>
            </w:pPr>
            <w:r w:rsidRPr="00C91906">
              <w:t>sehr</w:t>
            </w:r>
            <w:r w:rsidR="00FB2C0A">
              <w:t xml:space="preserve"> </w:t>
            </w:r>
            <w:r w:rsidRPr="00C91906">
              <w:t>breit</w:t>
            </w:r>
          </w:p>
        </w:tc>
        <w:tc>
          <w:tcPr>
            <w:tcW w:w="1872" w:type="dxa"/>
            <w:tcBorders>
              <w:top w:val="nil"/>
              <w:left w:val="nil"/>
              <w:bottom w:val="single" w:sz="4" w:space="0" w:color="auto"/>
              <w:right w:val="nil"/>
            </w:tcBorders>
          </w:tcPr>
          <w:p w:rsidR="00C8363F" w:rsidRPr="00C91906" w:rsidRDefault="00C8363F" w:rsidP="00C8363F">
            <w:pPr>
              <w:pStyle w:val="tgchartext"/>
            </w:pPr>
            <w:r w:rsidRPr="00C91906">
              <w:t>muy</w:t>
            </w:r>
            <w:r w:rsidR="00FB2C0A">
              <w:t xml:space="preserve"> </w:t>
            </w:r>
            <w:r w:rsidRPr="00C91906">
              <w:t>ancha</w:t>
            </w:r>
          </w:p>
        </w:tc>
        <w:tc>
          <w:tcPr>
            <w:tcW w:w="1932" w:type="dxa"/>
            <w:tcBorders>
              <w:top w:val="nil"/>
              <w:left w:val="nil"/>
              <w:bottom w:val="single" w:sz="4" w:space="0" w:color="auto"/>
              <w:right w:val="nil"/>
            </w:tcBorders>
          </w:tcPr>
          <w:p w:rsidR="00C8363F" w:rsidRPr="00C91906" w:rsidRDefault="00C8363F" w:rsidP="00C8363F">
            <w:pPr>
              <w:pStyle w:val="tgchartext"/>
            </w:pPr>
            <w:r w:rsidRPr="00C91906">
              <w:t>Zhong Ban Bai</w:t>
            </w:r>
          </w:p>
        </w:tc>
        <w:tc>
          <w:tcPr>
            <w:tcW w:w="746" w:type="dxa"/>
            <w:tcBorders>
              <w:top w:val="nil"/>
              <w:left w:val="nil"/>
              <w:bottom w:val="single" w:sz="4" w:space="0" w:color="auto"/>
            </w:tcBorders>
          </w:tcPr>
          <w:p w:rsidR="00C8363F" w:rsidRPr="00BB07F4" w:rsidRDefault="00C8363F" w:rsidP="00C8363F">
            <w:pPr>
              <w:pStyle w:val="tgchartext"/>
              <w:jc w:val="center"/>
            </w:pPr>
            <w:r w:rsidRPr="00C91906">
              <w:t>5</w: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37</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„sehr“ zu Stufe 5 hinzufügen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38</w:t>
            </w:r>
          </w:p>
        </w:tc>
        <w:tc>
          <w:tcPr>
            <w:tcW w:w="8208" w:type="dxa"/>
          </w:tcPr>
          <w:p w:rsidR="00F37EAD" w:rsidRPr="00F37EAD" w:rsidRDefault="00F37EAD" w:rsidP="00F37EAD">
            <w:pPr>
              <w:rPr>
                <w:rFonts w:cs="Arial"/>
                <w:snapToGrid w:val="0"/>
                <w:lang w:val="de-DE" w:eastAsia="de-DE" w:bidi="de-DE"/>
              </w:rPr>
            </w:pPr>
            <w:r w:rsidRPr="00F37EAD">
              <w:rPr>
                <w:rFonts w:eastAsia="Calibri"/>
                <w:snapToGrid w:val="0"/>
                <w:lang w:val="de-DE" w:eastAsia="de-DE" w:bidi="de-DE"/>
              </w:rPr>
              <w:t xml:space="preserve">- prüfen, ob </w:t>
            </w:r>
            <w:r w:rsidR="00354D27">
              <w:rPr>
                <w:rFonts w:eastAsia="Calibri"/>
                <w:snapToGrid w:val="0"/>
                <w:lang w:val="de-DE" w:eastAsia="de-DE" w:bidi="de-DE"/>
              </w:rPr>
              <w:t>Stufen</w:t>
            </w:r>
            <w:r w:rsidRPr="00F37EAD">
              <w:rPr>
                <w:rFonts w:eastAsia="Calibri"/>
                <w:snapToGrid w:val="0"/>
                <w:lang w:val="de-DE" w:eastAsia="de-DE" w:bidi="de-DE"/>
              </w:rPr>
              <w:t xml:space="preserve"> (1) elliptisch, (2) kreisförmig, (3) breitrund verwendet werden sollten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39</w:t>
            </w:r>
          </w:p>
        </w:tc>
        <w:tc>
          <w:tcPr>
            <w:tcW w:w="8208" w:type="dxa"/>
          </w:tcPr>
          <w:p w:rsidR="00F37EAD" w:rsidRPr="00F37EAD" w:rsidRDefault="00F37EAD" w:rsidP="00F37EAD">
            <w:pPr>
              <w:rPr>
                <w:rFonts w:cs="Arial"/>
                <w:snapToGrid w:val="0"/>
                <w:lang w:val="de-DE" w:eastAsia="de-DE" w:bidi="de-DE"/>
              </w:rPr>
            </w:pPr>
            <w:r w:rsidRPr="00F37EAD">
              <w:rPr>
                <w:rFonts w:eastAsia="Calibri"/>
                <w:snapToGrid w:val="0"/>
                <w:lang w:val="de-DE" w:eastAsia="de-DE" w:bidi="de-DE"/>
              </w:rPr>
              <w:t>(+) hinzufügen mit Erläuterung zu Hauptfarbe (</w:t>
            </w:r>
            <w:r w:rsidR="00354D27">
              <w:rPr>
                <w:rFonts w:eastAsia="Calibri"/>
                <w:snapToGrid w:val="0"/>
                <w:lang w:val="de-DE" w:eastAsia="de-DE" w:bidi="de-DE"/>
              </w:rPr>
              <w:t>gemäß</w:t>
            </w:r>
            <w:r w:rsidRPr="00F37EAD">
              <w:rPr>
                <w:rFonts w:eastAsia="Calibri"/>
                <w:snapToGrid w:val="0"/>
                <w:lang w:val="de-DE" w:eastAsia="de-DE" w:bidi="de-DE"/>
              </w:rPr>
              <w:t xml:space="preserve"> TGP/14) oder „Haupt“ streichen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„Haupt” streichen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42</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es sollte Noten 1 bis 3 geben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44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sollte lauten „Fleischigkeit der Scheibe“ mit den Stufen (1) schwach, (2) mittel, (3) stark</w:t>
            </w:r>
          </w:p>
          <w:p w:rsidR="00F37EAD" w:rsidRPr="00F37EAD" w:rsidRDefault="00F37EAD" w:rsidP="00F37EAD">
            <w:pPr>
              <w:rPr>
                <w:rFonts w:cs="Arial"/>
                <w:lang w:val="de-DE" w:eastAsia="de-DE" w:bidi="de-DE"/>
              </w:rPr>
            </w:pPr>
            <w:r w:rsidRPr="00F37EAD">
              <w:rPr>
                <w:rFonts w:eastAsia="Calibri"/>
                <w:lang w:val="de-DE" w:eastAsia="de-DE" w:bidi="de-DE"/>
              </w:rPr>
              <w:t>- (+) hinzufügen und Erläuterung aus proj. 4 wieder einfügen (</w:t>
            </w:r>
            <w:r w:rsidR="00354D27">
              <w:rPr>
                <w:rFonts w:eastAsia="Calibri"/>
                <w:lang w:val="de-DE" w:eastAsia="de-DE" w:bidi="de-DE"/>
              </w:rPr>
              <w:t>Z</w:t>
            </w:r>
            <w:r w:rsidRPr="00F37EAD">
              <w:rPr>
                <w:rFonts w:eastAsia="Calibri"/>
                <w:lang w:val="de-DE" w:eastAsia="de-DE" w:bidi="de-DE"/>
              </w:rPr>
              <w:t>u 46)</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50</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zu streichen (nicht für DUS-Prüfung geeignet)</w:t>
            </w:r>
          </w:p>
          <w:p w:rsidR="00F37EAD" w:rsidRPr="00F37EAD" w:rsidRDefault="00F37EAD" w:rsidP="006B77CE">
            <w:pPr>
              <w:rPr>
                <w:rFonts w:cs="Arial"/>
                <w:i/>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51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sollte lauten: „Zeitpunkt des Blühbeginns“</w:t>
            </w:r>
          </w:p>
          <w:p w:rsidR="00F37EAD" w:rsidRPr="00F37EAD" w:rsidRDefault="00F37EAD" w:rsidP="006B77CE">
            <w:pPr>
              <w:rPr>
                <w:rFonts w:cs="Arial"/>
                <w:u w:val="single"/>
                <w:lang w:val="de-DE" w:eastAsia="de-DE" w:bidi="de-DE"/>
              </w:rPr>
            </w:pPr>
            <w:r w:rsidRPr="00F37EAD">
              <w:rPr>
                <w:rFonts w:eastAsia="Calibri"/>
                <w:i/>
                <w:lang w:val="de-DE" w:eastAsia="de-DE" w:bidi="de-DE"/>
              </w:rPr>
              <w:t>Führende Sachverständige: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(a)</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2. Satz streichen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(b)</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„Alle” streichen</w:t>
            </w:r>
          </w:p>
          <w:p w:rsidR="00F37EAD" w:rsidRPr="00F37EAD" w:rsidRDefault="006B77CE" w:rsidP="006B77CE">
            <w:pPr>
              <w:rPr>
                <w:rFonts w:cs="Arial"/>
                <w:lang w:val="de-DE" w:eastAsia="de-DE" w:bidi="de-DE"/>
              </w:rPr>
            </w:pPr>
            <w:r>
              <w:rPr>
                <w:rFonts w:eastAsia="Calibri"/>
                <w:i/>
                <w:lang w:val="de-DE" w:eastAsia="de-DE" w:bidi="de-DE"/>
              </w:rPr>
              <w:t>Führende Sachverständige</w:t>
            </w:r>
            <w:r w:rsidR="00F37EAD" w:rsidRPr="00F37EAD">
              <w:rPr>
                <w:rFonts w:eastAsia="Calibri"/>
                <w:i/>
                <w:lang w:val="de-DE" w:eastAsia="de-DE" w:bidi="de-DE"/>
              </w:rPr>
              <w:t>: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(c)</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 sollte lauten „Erfassungen an Blüte, Blütenblatt, Staubblatt und Stempel sollten an der Terminalblüte eines blühenden Zweiges erster Ordnung erfolgen. </w:t>
            </w:r>
            <w:r w:rsidR="008E714F">
              <w:rPr>
                <w:rFonts w:eastAsia="Calibri"/>
                <w:lang w:val="de-DE" w:eastAsia="de-DE" w:bidi="de-DE"/>
              </w:rPr>
              <w:t>E</w:t>
            </w:r>
            <w:r w:rsidRPr="00F37EAD">
              <w:rPr>
                <w:rFonts w:eastAsia="Calibri"/>
                <w:lang w:val="de-DE" w:eastAsia="de-DE" w:bidi="de-DE"/>
              </w:rPr>
              <w:t>rfassungen am Blütenblatt sollten erfolgen, wenn die Blüte vollständig geöffnet ist. Erfassungen an der Blütenform sollten an den Blüten mit der komplexesten Form erfolgen.“</w:t>
            </w:r>
          </w:p>
          <w:p w:rsidR="00F37EAD" w:rsidRPr="00F37EAD" w:rsidRDefault="00F37EAD" w:rsidP="00F37EAD">
            <w:pPr>
              <w:rPr>
                <w:rFonts w:cs="Arial"/>
                <w:lang w:val="de-DE" w:eastAsia="de-DE" w:bidi="de-DE"/>
              </w:rPr>
            </w:pPr>
            <w:r w:rsidRPr="00F37EAD">
              <w:rPr>
                <w:rFonts w:eastAsia="Calibri"/>
                <w:lang w:val="de-DE" w:eastAsia="de-DE" w:bidi="de-DE"/>
              </w:rPr>
              <w:t xml:space="preserve">- </w:t>
            </w:r>
            <w:r w:rsidR="006F0CDC">
              <w:rPr>
                <w:rFonts w:eastAsia="Calibri"/>
                <w:lang w:val="de-DE" w:eastAsia="de-DE" w:bidi="de-DE"/>
              </w:rPr>
              <w:t xml:space="preserve">gelöschter </w:t>
            </w:r>
            <w:r w:rsidRPr="00F37EAD">
              <w:rPr>
                <w:rFonts w:eastAsia="Calibri"/>
                <w:lang w:val="de-DE" w:eastAsia="de-DE" w:bidi="de-DE"/>
              </w:rPr>
              <w:t xml:space="preserve">Satz </w:t>
            </w:r>
            <w:r w:rsidR="006F0CDC">
              <w:rPr>
                <w:rFonts w:eastAsia="Calibri"/>
                <w:lang w:val="de-DE" w:eastAsia="de-DE" w:bidi="de-DE"/>
              </w:rPr>
              <w:t>verschieben zu</w:t>
            </w:r>
            <w:r w:rsidRPr="00F37EAD">
              <w:rPr>
                <w:rFonts w:eastAsia="Calibri"/>
                <w:lang w:val="de-DE" w:eastAsia="de-DE" w:bidi="de-DE"/>
              </w:rPr>
              <w:t xml:space="preserve"> Erläuterung </w:t>
            </w:r>
            <w:r w:rsidR="006F0CDC">
              <w:rPr>
                <w:rFonts w:eastAsia="Calibri"/>
                <w:lang w:val="de-DE" w:eastAsia="de-DE" w:bidi="de-DE"/>
              </w:rPr>
              <w:t>Z</w:t>
            </w:r>
            <w:r w:rsidRPr="00F37EAD">
              <w:rPr>
                <w:rFonts w:eastAsia="Calibri"/>
                <w:lang w:val="de-DE" w:eastAsia="de-DE" w:bidi="de-DE"/>
              </w:rPr>
              <w:t>u 21</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(d)</w:t>
            </w:r>
          </w:p>
        </w:tc>
        <w:tc>
          <w:tcPr>
            <w:tcW w:w="8208" w:type="dxa"/>
          </w:tcPr>
          <w:p w:rsidR="00F37EAD" w:rsidRPr="00F37EAD" w:rsidRDefault="008E714F" w:rsidP="00F37EAD">
            <w:pPr>
              <w:rPr>
                <w:rFonts w:cs="Arial"/>
                <w:lang w:val="de-DE" w:eastAsia="de-DE" w:bidi="de-DE"/>
              </w:rPr>
            </w:pPr>
            <w:r>
              <w:rPr>
                <w:rFonts w:eastAsia="Calibri"/>
                <w:lang w:val="de-DE" w:eastAsia="de-DE" w:bidi="de-DE"/>
              </w:rPr>
              <w:t>s</w:t>
            </w:r>
            <w:r w:rsidR="00F37EAD" w:rsidRPr="00F37EAD">
              <w:rPr>
                <w:rFonts w:eastAsia="Calibri"/>
                <w:lang w:val="de-DE" w:eastAsia="de-DE" w:bidi="de-DE"/>
              </w:rPr>
              <w:t>ollte lauten „Erfassungen am Fleck sollten am ersten und zweiten inneren  Blütenblattwirbel erfolgen, wenn die Blüte vollständig geöffnet ist. Der Fleck ist ein</w:t>
            </w:r>
            <w:r w:rsidR="00934F7E">
              <w:rPr>
                <w:rFonts w:eastAsia="Calibri"/>
                <w:lang w:val="de-DE" w:eastAsia="de-DE" w:bidi="de-DE"/>
              </w:rPr>
              <w:t>e unregelmäßig geformte, unterschiedlich große</w:t>
            </w:r>
            <w:r w:rsidR="00F37EAD" w:rsidRPr="00F37EAD">
              <w:rPr>
                <w:rFonts w:eastAsia="Calibri"/>
                <w:lang w:val="de-DE" w:eastAsia="de-DE" w:bidi="de-DE"/>
              </w:rPr>
              <w:t xml:space="preserve"> </w:t>
            </w:r>
            <w:r w:rsidR="00934F7E">
              <w:rPr>
                <w:rFonts w:eastAsia="Calibri"/>
                <w:lang w:val="de-DE" w:eastAsia="de-DE" w:bidi="de-DE"/>
              </w:rPr>
              <w:t>Markierung</w:t>
            </w:r>
            <w:r w:rsidR="00F37EAD" w:rsidRPr="00F37EAD">
              <w:rPr>
                <w:rFonts w:eastAsia="Calibri"/>
                <w:lang w:val="de-DE" w:eastAsia="de-DE" w:bidi="de-DE"/>
              </w:rPr>
              <w:t xml:space="preserve"> an der Basis der Innenseite des Blütenblattes.“</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272DB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streichen</w:t>
            </w:r>
          </w:p>
          <w:p w:rsidR="00F37EAD" w:rsidRPr="00F37EAD" w:rsidRDefault="00F37EAD" w:rsidP="006B77CE">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19</w:t>
            </w:r>
          </w:p>
        </w:tc>
        <w:tc>
          <w:tcPr>
            <w:tcW w:w="8208" w:type="dxa"/>
          </w:tcPr>
          <w:p w:rsidR="00F37EAD" w:rsidRPr="00F37EAD" w:rsidRDefault="008E714F" w:rsidP="00F37EAD">
            <w:pPr>
              <w:rPr>
                <w:rFonts w:cs="Arial"/>
                <w:lang w:val="de-DE" w:eastAsia="de-DE" w:bidi="de-DE"/>
              </w:rPr>
            </w:pPr>
            <w:r>
              <w:rPr>
                <w:rFonts w:eastAsia="Calibri"/>
                <w:lang w:val="de-DE" w:eastAsia="de-DE" w:bidi="de-DE"/>
              </w:rPr>
              <w:t>s</w:t>
            </w:r>
            <w:r w:rsidR="00F37EAD" w:rsidRPr="00F37EAD">
              <w:rPr>
                <w:rFonts w:eastAsia="Calibri"/>
                <w:lang w:val="de-DE" w:eastAsia="de-DE" w:bidi="de-DE"/>
              </w:rPr>
              <w:t>treichen: „Es sind Form und Position der erfaßten Fiederblattspreite anzugeben“</w:t>
            </w:r>
          </w:p>
          <w:p w:rsidR="00F37EAD" w:rsidRPr="00F37EAD" w:rsidRDefault="00F37EAD" w:rsidP="00F37EAD">
            <w:pPr>
              <w:rPr>
                <w:rFonts w:cs="Arial"/>
                <w:u w:val="single"/>
                <w:lang w:val="de-DE" w:eastAsia="de-DE" w:bidi="de-DE"/>
              </w:rPr>
            </w:pPr>
            <w:r w:rsidRPr="00F37EAD">
              <w:rPr>
                <w:rFonts w:eastAsia="Calibri"/>
                <w:lang w:val="de-DE" w:eastAsia="de-DE" w:bidi="de-DE"/>
              </w:rPr>
              <w:t>Die erste Fotoaufnahme sollte durch folgende Erläuterung ersetzt werden: „Die Form der Kontur des Fiederblattes ist zu erfassen.“</w:t>
            </w:r>
          </w:p>
          <w:p w:rsidR="00F37EAD" w:rsidRPr="00F37EAD" w:rsidRDefault="00F37EAD" w:rsidP="009E1EB8">
            <w:pPr>
              <w:rPr>
                <w:rFonts w:cs="Arial"/>
                <w:lang w:val="de-DE" w:eastAsia="de-DE" w:bidi="de-DE"/>
              </w:rPr>
            </w:pPr>
            <w:r w:rsidRPr="00F37EAD">
              <w:rPr>
                <w:rFonts w:eastAsia="Calibri"/>
                <w:i/>
                <w:lang w:val="de-DE" w:eastAsia="de-DE" w:bidi="de-DE"/>
              </w:rPr>
              <w:t>Führende Sachverständige: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20</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prüfen, ob (7) „vorhanden“ für (9) korrekt wäre</w:t>
            </w:r>
          </w:p>
          <w:p w:rsidR="00F37EAD" w:rsidRPr="00F37EAD" w:rsidRDefault="00F37EAD" w:rsidP="00F37EAD">
            <w:pPr>
              <w:rPr>
                <w:rFonts w:cs="Arial"/>
                <w:i/>
                <w:lang w:val="de-DE" w:eastAsia="de-DE" w:bidi="de-DE"/>
              </w:rPr>
            </w:pPr>
            <w:r w:rsidRPr="00F37EAD">
              <w:rPr>
                <w:rFonts w:eastAsia="Calibri"/>
                <w:i/>
                <w:lang w:val="de-DE" w:eastAsia="de-DE" w:bidi="de-DE"/>
              </w:rPr>
              <w:t>Führende Sachverständige:  Eventue</w:t>
            </w:r>
            <w:r w:rsidRPr="00F37EAD">
              <w:rPr>
                <w:rFonts w:eastAsia="Calibri" w:hint="eastAsia"/>
                <w:i/>
                <w:lang w:val="de-DE" w:eastAsia="de-DE" w:bidi="de-DE"/>
              </w:rPr>
              <w:t>ll nicht. Wenn (9)</w:t>
            </w:r>
            <w:r w:rsidRPr="00F37EAD">
              <w:rPr>
                <w:rFonts w:eastAsia="Calibri"/>
                <w:i/>
                <w:lang w:val="de-DE" w:eastAsia="de-DE" w:bidi="de-DE"/>
              </w:rPr>
              <w:t xml:space="preserve"> </w:t>
            </w:r>
            <w:r w:rsidRPr="00F37EAD">
              <w:rPr>
                <w:rFonts w:eastAsia="Calibri" w:hint="eastAsia"/>
                <w:i/>
                <w:lang w:val="de-DE" w:eastAsia="de-DE" w:bidi="de-DE"/>
              </w:rPr>
              <w:t>aufmerksam beobachtet wird</w:t>
            </w:r>
            <w:r w:rsidRPr="00F37EAD">
              <w:rPr>
                <w:rFonts w:eastAsia="Calibri"/>
                <w:i/>
                <w:lang w:val="de-DE" w:eastAsia="de-DE" w:bidi="de-DE"/>
              </w:rPr>
              <w:t>, dann</w:t>
            </w:r>
            <w:r w:rsidRPr="00F37EAD">
              <w:rPr>
                <w:rFonts w:eastAsia="Calibri" w:hint="eastAsia"/>
                <w:i/>
                <w:lang w:val="de-DE" w:eastAsia="de-DE" w:bidi="de-DE"/>
              </w:rPr>
              <w:t xml:space="preserve"> ist der Blattstiel nicht zu sehen, wir nennen dies</w:t>
            </w:r>
            <w:r w:rsidRPr="00F37EAD">
              <w:rPr>
                <w:rFonts w:eastAsia="Calibri"/>
                <w:i/>
                <w:lang w:val="de-DE" w:eastAsia="de-DE" w:bidi="de-DE"/>
              </w:rPr>
              <w:t>e</w:t>
            </w:r>
            <w:r w:rsidRPr="00F37EAD">
              <w:rPr>
                <w:rFonts w:eastAsia="Calibri" w:hint="eastAsia"/>
                <w:i/>
                <w:lang w:val="de-DE" w:eastAsia="de-DE" w:bidi="de-DE"/>
              </w:rPr>
              <w:t xml:space="preserve"> Art von Situation vollständig gespalten, er ist ein Teil eines Blattes statt eines separaten Blattes</w:t>
            </w:r>
            <w:r w:rsidRPr="00F37EAD">
              <w:rPr>
                <w:rFonts w:eastAsia="Calibri"/>
                <w:i/>
                <w:lang w:val="de-DE" w:eastAsia="de-DE" w:bidi="de-DE"/>
              </w:rPr>
              <w:t xml:space="preserve">. Folgende Erläuterung ist hinzuzufügen: Die Einbuchtung ist eine Vertiefung an der Blattfieder. Die Einbuchtung kann sich bis zur Mittelrippe erstrecken und somit einen Lappen bilden. Zur Vermeidung von Verwirrung: eine Blattfieder hat einen kleinen Blattstiel, aber ein Lappen hat keinen kleinen Blattstiel. </w:t>
            </w:r>
          </w:p>
          <w:p w:rsidR="00F37EAD" w:rsidRPr="00F37EAD" w:rsidRDefault="00F37EAD" w:rsidP="00F37EAD">
            <w:pPr>
              <w:rPr>
                <w:rFonts w:cs="Arial"/>
                <w:lang w:val="de-DE" w:eastAsia="de-DE" w:bidi="de-DE"/>
              </w:rPr>
            </w:pPr>
          </w:p>
          <w:p w:rsidR="00F37EAD" w:rsidRPr="00F37EAD" w:rsidRDefault="00F37EAD" w:rsidP="00F37EAD">
            <w:pPr>
              <w:rPr>
                <w:rFonts w:cs="Arial"/>
                <w:lang w:val="de-DE" w:eastAsia="de-DE" w:bidi="de-DE"/>
              </w:rPr>
            </w:pPr>
            <w:r w:rsidRPr="00F37EAD">
              <w:rPr>
                <w:rFonts w:eastAsia="Calibri"/>
                <w:lang w:val="de-DE" w:eastAsia="de-DE" w:bidi="de-DE"/>
              </w:rPr>
              <w:t>- es sollte eine gemeinsame Erläuterung</w:t>
            </w:r>
            <w:r w:rsidR="00631A97">
              <w:rPr>
                <w:rFonts w:eastAsia="Calibri"/>
                <w:lang w:val="de-DE" w:eastAsia="de-DE" w:bidi="de-DE"/>
              </w:rPr>
              <w:t xml:space="preserve"> Zu</w:t>
            </w:r>
            <w:r w:rsidRPr="00F37EAD">
              <w:rPr>
                <w:rFonts w:eastAsia="Calibri"/>
                <w:lang w:val="de-DE" w:eastAsia="de-DE" w:bidi="de-DE"/>
              </w:rPr>
              <w:t xml:space="preserve"> 19, 20 bestehend aus der Tabelle zu Beginn der derzeitigen Erläuterung zu 19 gegeben werden </w:t>
            </w:r>
          </w:p>
          <w:p w:rsidR="00F37EAD" w:rsidRPr="00F37EAD" w:rsidRDefault="00F37EAD" w:rsidP="00F37EAD">
            <w:pPr>
              <w:rPr>
                <w:rFonts w:cs="Arial"/>
                <w:lang w:val="de-DE" w:eastAsia="de-DE" w:bidi="de-DE"/>
              </w:rPr>
            </w:pPr>
            <w:r w:rsidRPr="00F37EAD">
              <w:rPr>
                <w:rFonts w:eastAsia="Calibri"/>
                <w:lang w:val="de-DE" w:eastAsia="de-DE" w:bidi="de-DE"/>
              </w:rPr>
              <w:t xml:space="preserve">- zusätzlich sollten getrennte Erläuterungen </w:t>
            </w:r>
            <w:r w:rsidR="00631A97">
              <w:rPr>
                <w:rFonts w:eastAsia="Calibri"/>
                <w:lang w:val="de-DE" w:eastAsia="de-DE" w:bidi="de-DE"/>
              </w:rPr>
              <w:t>Z</w:t>
            </w:r>
            <w:r w:rsidRPr="00F37EAD">
              <w:rPr>
                <w:rFonts w:eastAsia="Calibri"/>
                <w:lang w:val="de-DE" w:eastAsia="de-DE" w:bidi="de-DE"/>
              </w:rPr>
              <w:t xml:space="preserve">u 19 und </w:t>
            </w:r>
            <w:r w:rsidR="00631A97">
              <w:rPr>
                <w:rFonts w:eastAsia="Calibri"/>
                <w:lang w:val="de-DE" w:eastAsia="de-DE" w:bidi="de-DE"/>
              </w:rPr>
              <w:t>Z</w:t>
            </w:r>
            <w:r w:rsidRPr="00F37EAD">
              <w:rPr>
                <w:rFonts w:eastAsia="Calibri"/>
                <w:lang w:val="de-DE" w:eastAsia="de-DE" w:bidi="de-DE"/>
              </w:rPr>
              <w:t>u 20 mit jeweiligen Rastern aus der derzeitigen TG gegeben werden</w:t>
            </w:r>
          </w:p>
          <w:p w:rsidR="00F37EAD" w:rsidRPr="00F37EAD" w:rsidRDefault="00F37EAD" w:rsidP="009E1EB8">
            <w:pPr>
              <w:rPr>
                <w:rFonts w:cs="Arial"/>
                <w:lang w:val="de-DE" w:eastAsia="de-DE" w:bidi="de-DE"/>
              </w:rPr>
            </w:pPr>
            <w:r w:rsidRPr="00F37EAD">
              <w:rPr>
                <w:rFonts w:eastAsia="Calibri"/>
                <w:i/>
                <w:lang w:val="de-DE" w:eastAsia="de-DE" w:bidi="de-DE"/>
              </w:rPr>
              <w:t>Führende Sachverstä</w:t>
            </w:r>
            <w:r w:rsidR="009E1EB8">
              <w:rPr>
                <w:rFonts w:eastAsia="Calibri"/>
                <w:i/>
                <w:lang w:val="de-DE" w:eastAsia="de-DE" w:bidi="de-DE"/>
              </w:rPr>
              <w:t>ndige</w:t>
            </w:r>
            <w:r w:rsidRPr="00F37EAD">
              <w:rPr>
                <w:rFonts w:eastAsia="Calibri"/>
                <w:i/>
                <w:lang w:val="de-DE" w:eastAsia="de-DE" w:bidi="de-DE"/>
              </w:rPr>
              <w:t>: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lastRenderedPageBreak/>
              <w:t>Zu 21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Erläuterung aus 8.1 (c) sollte hinzugefügt werden „Erfassungen an der Form der Blütenknospe sollten erfolgen, wenn die Knospe gut entwickelt ist, aber bevor sich erstmals die Farbe der Knospe zeigt.“</w:t>
            </w:r>
          </w:p>
          <w:p w:rsidR="00F37EAD" w:rsidRPr="00F37EAD" w:rsidRDefault="00F37EAD" w:rsidP="00F37EAD">
            <w:pPr>
              <w:rPr>
                <w:rFonts w:cs="Arial"/>
                <w:snapToGrid w:val="0"/>
                <w:lang w:val="de-DE" w:eastAsia="de-DE" w:bidi="de-DE"/>
              </w:rPr>
            </w:pPr>
            <w:r w:rsidRPr="00F37EAD">
              <w:rPr>
                <w:rFonts w:eastAsia="Calibri"/>
                <w:snapToGrid w:val="0"/>
                <w:lang w:val="de-DE" w:eastAsia="de-DE" w:bidi="de-DE"/>
              </w:rPr>
              <w:t xml:space="preserve">- Abbildung in Form eines Rasters </w:t>
            </w:r>
            <w:r w:rsidR="00D65FF2">
              <w:rPr>
                <w:rFonts w:eastAsia="Calibri"/>
                <w:snapToGrid w:val="0"/>
                <w:lang w:val="de-DE" w:eastAsia="de-DE" w:bidi="de-DE"/>
              </w:rPr>
              <w:t>darstellen</w:t>
            </w:r>
            <w:r w:rsidRPr="00F37EAD">
              <w:rPr>
                <w:rFonts w:eastAsia="Calibri"/>
                <w:snapToGrid w:val="0"/>
                <w:lang w:val="de-DE" w:eastAsia="de-DE" w:bidi="de-DE"/>
              </w:rPr>
              <w:t xml:space="preserve"> (siehe TGP/14/1)</w:t>
            </w:r>
          </w:p>
          <w:p w:rsidR="00F37EAD" w:rsidRPr="00F37EAD" w:rsidRDefault="00F37EAD" w:rsidP="009E1EB8">
            <w:pPr>
              <w:rPr>
                <w:rFonts w:cs="Arial"/>
                <w:i/>
                <w:lang w:val="de-DE" w:eastAsia="de-DE" w:bidi="de-DE"/>
              </w:rPr>
            </w:pPr>
            <w:r w:rsidRPr="00F37EAD">
              <w:rPr>
                <w:rFonts w:eastAsia="Calibri"/>
                <w:i/>
                <w:snapToGrid w:val="0"/>
                <w:lang w:val="de-DE" w:eastAsia="de-DE" w:bidi="de-DE"/>
              </w:rPr>
              <w:t xml:space="preserve">Führende Sachverständige:  Raster wie in Dokument TWO/45/34 hinzufügen </w:t>
            </w:r>
          </w:p>
        </w:tc>
      </w:tr>
    </w:tbl>
    <w:p w:rsidR="00F37EAD" w:rsidRPr="00F37EAD" w:rsidRDefault="00F37EAD" w:rsidP="00F37EAD">
      <w:pPr>
        <w:rPr>
          <w:lang w:val="de-DE" w:eastAsia="de-DE" w:bidi="de-DE"/>
        </w:rPr>
      </w:pPr>
    </w:p>
    <w:p w:rsidR="00F37EAD" w:rsidRPr="00F37EAD" w:rsidRDefault="00F37EAD" w:rsidP="00F37EAD">
      <w:pPr>
        <w:keepNext/>
        <w:spacing w:line="360" w:lineRule="auto"/>
        <w:jc w:val="left"/>
        <w:rPr>
          <w:rFonts w:cs="Arial"/>
          <w:u w:val="single"/>
          <w:lang w:val="de-DE" w:eastAsia="de-DE" w:bidi="de-DE"/>
        </w:rPr>
      </w:pPr>
      <w:r w:rsidRPr="00F37EAD">
        <w:rPr>
          <w:rFonts w:eastAsia="Calibri"/>
          <w:u w:val="single"/>
          <w:lang w:val="de-DE" w:eastAsia="de-DE" w:bidi="de-DE"/>
        </w:rPr>
        <w:t>Zu 21:  Blütenknospe: Form in Seitenansicht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F37EAD" w:rsidRPr="00F37EAD" w:rsidTr="0088749F">
        <w:tc>
          <w:tcPr>
            <w:tcW w:w="8936" w:type="dxa"/>
            <w:gridSpan w:val="4"/>
          </w:tcPr>
          <w:p w:rsidR="00F37EAD" w:rsidRPr="00F37EAD" w:rsidRDefault="00F37EAD" w:rsidP="00D04E51">
            <w:pPr>
              <w:keepNext/>
              <w:jc w:val="center"/>
              <w:rPr>
                <w:rFonts w:cs="Arial"/>
                <w:sz w:val="16"/>
                <w:szCs w:val="16"/>
                <w:lang w:val="de-DE" w:eastAsia="de-DE" w:bidi="de-DE"/>
              </w:rPr>
            </w:pP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sym w:font="Wingdings" w:char="F0DF"/>
            </w: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tab/>
            </w:r>
            <w:r w:rsidR="00D04E51">
              <w:rPr>
                <w:rFonts w:eastAsia="Calibri"/>
                <w:sz w:val="16"/>
                <w:szCs w:val="16"/>
                <w:lang w:val="de-DE" w:eastAsia="de-DE" w:bidi="de-DE"/>
              </w:rPr>
              <w:t>b</w:t>
            </w:r>
            <w:r w:rsidRPr="00F37EAD">
              <w:rPr>
                <w:rFonts w:eastAsia="Calibri"/>
                <w:sz w:val="16"/>
                <w:szCs w:val="16"/>
                <w:lang w:val="de-DE" w:eastAsia="de-DE" w:bidi="de-DE"/>
              </w:rPr>
              <w:t>reiteste</w:t>
            </w:r>
            <w:r w:rsidR="00D04E51">
              <w:rPr>
                <w:rFonts w:eastAsia="Calibri"/>
                <w:sz w:val="16"/>
                <w:szCs w:val="16"/>
                <w:lang w:val="de-DE" w:eastAsia="de-DE" w:bidi="de-DE"/>
              </w:rPr>
              <w:t>r</w:t>
            </w:r>
            <w:r w:rsidRPr="00F37EAD">
              <w:rPr>
                <w:rFonts w:eastAsia="Calibri"/>
                <w:sz w:val="16"/>
                <w:szCs w:val="16"/>
                <w:lang w:val="de-DE" w:eastAsia="de-DE" w:bidi="de-DE"/>
              </w:rPr>
              <w:t xml:space="preserve"> </w:t>
            </w:r>
            <w:r w:rsidR="00D04E51">
              <w:rPr>
                <w:rFonts w:eastAsia="Calibri"/>
                <w:sz w:val="16"/>
                <w:szCs w:val="16"/>
                <w:lang w:val="de-DE" w:eastAsia="de-DE" w:bidi="de-DE"/>
              </w:rPr>
              <w:t>Teil</w:t>
            </w: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sym w:font="Wingdings" w:char="F0E0"/>
            </w:r>
            <w:r w:rsidRPr="00F37EAD">
              <w:rPr>
                <w:rFonts w:eastAsia="Calibri"/>
                <w:sz w:val="16"/>
                <w:szCs w:val="16"/>
                <w:lang w:val="de-DE" w:eastAsia="de-DE" w:bidi="de-DE"/>
              </w:rPr>
              <w:t xml:space="preserve"> </w:t>
            </w:r>
            <w:r w:rsidRPr="00F37EAD">
              <w:rPr>
                <w:rFonts w:ascii="Calibri" w:eastAsia="Calibri" w:hAnsi="Calibri"/>
                <w:sz w:val="22"/>
                <w:szCs w:val="22"/>
                <w:lang w:val="de-DE" w:eastAsia="de-DE" w:bidi="de-DE"/>
              </w:rPr>
              <w:tab/>
            </w:r>
          </w:p>
        </w:tc>
      </w:tr>
      <w:tr w:rsidR="00F37EAD" w:rsidRPr="00F37EAD" w:rsidTr="0088749F">
        <w:tc>
          <w:tcPr>
            <w:tcW w:w="420" w:type="dxa"/>
          </w:tcPr>
          <w:p w:rsidR="00F37EAD" w:rsidRPr="00F37EAD" w:rsidRDefault="00F37EAD" w:rsidP="00F37EAD">
            <w:pPr>
              <w:keepNext/>
              <w:jc w:val="center"/>
              <w:rPr>
                <w:rFonts w:cs="Arial"/>
                <w:sz w:val="16"/>
                <w:szCs w:val="16"/>
                <w:lang w:val="de-DE" w:eastAsia="de-DE" w:bidi="de-DE"/>
              </w:rPr>
            </w:pPr>
          </w:p>
        </w:tc>
        <w:tc>
          <w:tcPr>
            <w:tcW w:w="3232" w:type="dxa"/>
          </w:tcPr>
          <w:p w:rsidR="00F37EAD" w:rsidRPr="00F37EAD" w:rsidRDefault="00F37EAD" w:rsidP="00D04E51">
            <w:pPr>
              <w:keepNext/>
              <w:jc w:val="center"/>
              <w:rPr>
                <w:rFonts w:cs="Arial"/>
                <w:sz w:val="16"/>
                <w:szCs w:val="16"/>
                <w:lang w:val="de-DE" w:eastAsia="de-DE" w:bidi="de-DE"/>
              </w:rPr>
            </w:pPr>
            <w:r w:rsidRPr="00F37EAD">
              <w:rPr>
                <w:rFonts w:eastAsia="Calibri"/>
                <w:noProof/>
                <w:sz w:val="16"/>
                <w:szCs w:val="16"/>
                <w:lang w:val="de-DE" w:eastAsia="de-DE" w:bidi="de-DE"/>
              </w:rPr>
              <w:t>(unte</w:t>
            </w:r>
            <w:r w:rsidR="00D04E51">
              <w:rPr>
                <w:rFonts w:eastAsia="Calibri"/>
                <w:noProof/>
                <w:sz w:val="16"/>
                <w:szCs w:val="16"/>
                <w:lang w:val="de-DE" w:eastAsia="de-DE" w:bidi="de-DE"/>
              </w:rPr>
              <w:t>r</w:t>
            </w:r>
            <w:r w:rsidRPr="00F37EAD">
              <w:rPr>
                <w:rFonts w:eastAsia="Calibri"/>
                <w:noProof/>
                <w:sz w:val="16"/>
                <w:szCs w:val="16"/>
                <w:lang w:val="de-DE" w:eastAsia="de-DE" w:bidi="de-DE"/>
              </w:rPr>
              <w:t xml:space="preserve"> der Mitte)</w:t>
            </w:r>
          </w:p>
        </w:tc>
        <w:tc>
          <w:tcPr>
            <w:tcW w:w="3119" w:type="dxa"/>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in der Mitte</w:t>
            </w:r>
          </w:p>
        </w:tc>
        <w:tc>
          <w:tcPr>
            <w:tcW w:w="2165" w:type="dxa"/>
          </w:tcPr>
          <w:p w:rsidR="00F37EAD" w:rsidRPr="00F37EAD" w:rsidRDefault="00F37EAD" w:rsidP="00D04E51">
            <w:pPr>
              <w:keepNext/>
              <w:jc w:val="center"/>
              <w:rPr>
                <w:rFonts w:cs="Arial"/>
                <w:sz w:val="16"/>
                <w:szCs w:val="16"/>
                <w:lang w:val="de-DE" w:eastAsia="de-DE" w:bidi="de-DE"/>
              </w:rPr>
            </w:pPr>
            <w:r w:rsidRPr="00F37EAD">
              <w:rPr>
                <w:rFonts w:eastAsia="Calibri"/>
                <w:noProof/>
                <w:sz w:val="16"/>
                <w:szCs w:val="16"/>
                <w:lang w:val="de-DE" w:eastAsia="de-DE" w:bidi="de-DE"/>
              </w:rPr>
              <w:t>(</w:t>
            </w:r>
            <w:r w:rsidR="00D04E51">
              <w:rPr>
                <w:rFonts w:eastAsia="Calibri"/>
                <w:noProof/>
                <w:sz w:val="16"/>
                <w:szCs w:val="16"/>
                <w:lang w:val="de-DE" w:eastAsia="de-DE" w:bidi="de-DE"/>
              </w:rPr>
              <w:t>über</w:t>
            </w:r>
            <w:r w:rsidRPr="00F37EAD">
              <w:rPr>
                <w:rFonts w:eastAsia="Calibri"/>
                <w:noProof/>
                <w:sz w:val="16"/>
                <w:szCs w:val="16"/>
                <w:lang w:val="de-DE" w:eastAsia="de-DE" w:bidi="de-DE"/>
              </w:rPr>
              <w:t xml:space="preserve"> der Mitte)</w:t>
            </w:r>
          </w:p>
        </w:tc>
      </w:tr>
      <w:tr w:rsidR="00F37EAD" w:rsidRPr="00F37EAD" w:rsidTr="0088749F">
        <w:tc>
          <w:tcPr>
            <w:tcW w:w="420" w:type="dxa"/>
            <w:vMerge w:val="restart"/>
            <w:textDirection w:val="btLr"/>
          </w:tcPr>
          <w:p w:rsidR="00F37EAD" w:rsidRPr="00F37EAD" w:rsidRDefault="00F37EAD" w:rsidP="00D04E51">
            <w:pPr>
              <w:keepNext/>
              <w:ind w:left="113" w:right="113"/>
              <w:jc w:val="center"/>
              <w:rPr>
                <w:rFonts w:cs="Arial"/>
                <w:sz w:val="16"/>
                <w:szCs w:val="16"/>
                <w:lang w:val="de-DE" w:eastAsia="de-DE" w:bidi="de-DE"/>
              </w:rPr>
            </w:pPr>
            <w:r w:rsidRPr="00F37EAD">
              <w:rPr>
                <w:rFonts w:eastAsia="Calibri"/>
                <w:noProof/>
                <w:sz w:val="16"/>
                <w:szCs w:val="16"/>
                <w:lang w:val="de-DE" w:eastAsia="de-DE" w:bidi="de-DE"/>
              </w:rPr>
              <w:t>breit (</w:t>
            </w:r>
            <w:r w:rsidR="00D04E51">
              <w:rPr>
                <w:rFonts w:eastAsia="Calibri"/>
                <w:noProof/>
                <w:sz w:val="16"/>
                <w:szCs w:val="16"/>
                <w:lang w:val="de-DE" w:eastAsia="de-DE" w:bidi="de-DE"/>
              </w:rPr>
              <w:t>klein</w:t>
            </w:r>
            <w:r w:rsidRPr="00F37EAD">
              <w:rPr>
                <w:rFonts w:eastAsia="Calibri"/>
                <w:noProof/>
                <w:sz w:val="16"/>
                <w:szCs w:val="16"/>
                <w:lang w:val="de-DE" w:eastAsia="de-DE" w:bidi="de-DE"/>
              </w:rPr>
              <w:t>)</w:t>
            </w: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sym w:font="Wingdings" w:char="F0DF"/>
            </w:r>
            <w:r w:rsidRPr="00F37EAD">
              <w:rPr>
                <w:rFonts w:ascii="Calibri" w:eastAsia="Calibri" w:hAnsi="Calibri"/>
                <w:sz w:val="22"/>
                <w:szCs w:val="22"/>
                <w:lang w:val="de-DE" w:eastAsia="de-DE" w:bidi="de-DE"/>
              </w:rPr>
              <w:tab/>
            </w:r>
            <w:r w:rsidRPr="00F37EAD">
              <w:rPr>
                <w:rFonts w:eastAsia="Calibri"/>
                <w:sz w:val="16"/>
                <w:szCs w:val="16"/>
                <w:lang w:val="de-DE" w:eastAsia="de-DE" w:bidi="de-DE"/>
              </w:rPr>
              <w:t>Breite (</w:t>
            </w:r>
            <w:r w:rsidRPr="00F37EAD">
              <w:rPr>
                <w:rFonts w:eastAsia="Calibri"/>
                <w:color w:val="000000"/>
                <w:sz w:val="16"/>
                <w:szCs w:val="16"/>
                <w:lang w:val="de-DE" w:eastAsia="de-DE" w:bidi="de-DE"/>
              </w:rPr>
              <w:t>Verhältnis Länge/Breite)</w:t>
            </w:r>
            <w:r w:rsidRPr="00F37EAD">
              <w:rPr>
                <w:rFonts w:ascii="Calibri" w:eastAsia="Calibri" w:hAnsi="Calibri"/>
                <w:sz w:val="22"/>
                <w:szCs w:val="22"/>
                <w:lang w:val="de-DE" w:eastAsia="de-DE" w:bidi="de-DE"/>
              </w:rPr>
              <w:tab/>
            </w:r>
            <w:r w:rsidRPr="00F37EAD">
              <w:rPr>
                <w:rFonts w:ascii="Calibri" w:eastAsia="Calibri" w:hAnsi="Calibri"/>
                <w:sz w:val="22"/>
                <w:szCs w:val="22"/>
                <w:lang w:val="de-DE" w:eastAsia="de-DE" w:bidi="de-DE"/>
              </w:rPr>
              <w:sym w:font="Wingdings" w:char="F0E0"/>
            </w:r>
            <w:r w:rsidRPr="00F37EAD">
              <w:rPr>
                <w:rFonts w:eastAsia="Calibri"/>
                <w:noProof/>
                <w:sz w:val="16"/>
                <w:szCs w:val="16"/>
                <w:lang w:val="de-DE" w:eastAsia="de-DE" w:bidi="de-DE"/>
              </w:rPr>
              <w:t xml:space="preserve"> </w:t>
            </w:r>
            <w:r w:rsidRPr="00F37EAD">
              <w:rPr>
                <w:rFonts w:ascii="Calibri" w:eastAsia="Calibri" w:hAnsi="Calibri"/>
                <w:sz w:val="22"/>
                <w:szCs w:val="22"/>
                <w:lang w:val="de-DE" w:eastAsia="de-DE" w:bidi="de-DE"/>
              </w:rPr>
              <w:tab/>
            </w:r>
            <w:r w:rsidRPr="00F37EAD">
              <w:rPr>
                <w:rFonts w:eastAsia="Calibri"/>
                <w:noProof/>
                <w:sz w:val="16"/>
                <w:szCs w:val="16"/>
                <w:lang w:val="de-DE" w:eastAsia="de-DE" w:bidi="de-DE"/>
              </w:rPr>
              <w:t>schmal (</w:t>
            </w:r>
            <w:r w:rsidR="00D04E51">
              <w:rPr>
                <w:rFonts w:eastAsia="Calibri"/>
                <w:noProof/>
                <w:sz w:val="16"/>
                <w:szCs w:val="16"/>
                <w:lang w:val="de-DE" w:eastAsia="de-DE" w:bidi="de-DE"/>
              </w:rPr>
              <w:t>groß</w:t>
            </w:r>
            <w:r w:rsidRPr="00F37EAD">
              <w:rPr>
                <w:rFonts w:eastAsia="Calibri"/>
                <w:noProof/>
                <w:sz w:val="16"/>
                <w:szCs w:val="16"/>
                <w:lang w:val="de-DE" w:eastAsia="de-DE" w:bidi="de-DE"/>
              </w:rPr>
              <w:t>)</w:t>
            </w:r>
          </w:p>
        </w:tc>
        <w:tc>
          <w:tcPr>
            <w:tcW w:w="3232" w:type="dxa"/>
            <w:tcBorders>
              <w:bottom w:val="nil"/>
            </w:tcBorders>
          </w:tcPr>
          <w:p w:rsidR="00F37EAD" w:rsidRPr="00F37EAD" w:rsidRDefault="007B4EF7" w:rsidP="00F37EAD">
            <w:pPr>
              <w:keepNext/>
              <w:jc w:val="center"/>
              <w:rPr>
                <w:rFonts w:cs="Arial"/>
                <w:sz w:val="16"/>
                <w:szCs w:val="16"/>
                <w:lang w:val="de-DE" w:eastAsia="de-DE" w:bidi="de-DE"/>
              </w:rPr>
            </w:pPr>
            <w:r>
              <w:rPr>
                <w:rFonts w:ascii="Calibri" w:eastAsia="Calibri" w:hAnsi="Calibri"/>
                <w:noProof/>
                <w:sz w:val="22"/>
                <w:szCs w:val="22"/>
              </w:rPr>
              <w:drawing>
                <wp:inline distT="0" distB="0" distL="0" distR="0">
                  <wp:extent cx="1259205" cy="1285240"/>
                  <wp:effectExtent l="0" t="0" r="0" b="0"/>
                  <wp:docPr id="26" name="Grafik 1"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SCF280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59205" cy="1285240"/>
                          </a:xfrm>
                          <a:prstGeom prst="rect">
                            <a:avLst/>
                          </a:prstGeom>
                          <a:noFill/>
                          <a:ln>
                            <a:noFill/>
                          </a:ln>
                        </pic:spPr>
                      </pic:pic>
                    </a:graphicData>
                  </a:graphic>
                </wp:inline>
              </w:drawing>
            </w:r>
          </w:p>
        </w:tc>
        <w:tc>
          <w:tcPr>
            <w:tcW w:w="3119" w:type="dxa"/>
            <w:vMerge w:val="restart"/>
            <w:tcBorders>
              <w:bottom w:val="nil"/>
            </w:tcBorders>
          </w:tcPr>
          <w:p w:rsidR="00F37EAD" w:rsidRPr="00F37EAD" w:rsidRDefault="00F37EAD" w:rsidP="00F37EAD">
            <w:pPr>
              <w:keepNext/>
              <w:jc w:val="center"/>
              <w:rPr>
                <w:rFonts w:cs="Arial"/>
                <w:sz w:val="16"/>
                <w:szCs w:val="16"/>
                <w:lang w:val="de-DE" w:eastAsia="de-DE" w:bidi="de-DE"/>
              </w:rPr>
            </w:pPr>
          </w:p>
        </w:tc>
        <w:tc>
          <w:tcPr>
            <w:tcW w:w="2165" w:type="dxa"/>
            <w:vMerge w:val="restart"/>
          </w:tcPr>
          <w:p w:rsidR="00F37EAD" w:rsidRPr="00F37EAD" w:rsidRDefault="00F37EAD" w:rsidP="00F37EAD">
            <w:pPr>
              <w:keepNext/>
              <w:jc w:val="center"/>
              <w:rPr>
                <w:rFonts w:cs="Arial"/>
                <w:sz w:val="16"/>
                <w:szCs w:val="16"/>
                <w:lang w:val="de-DE"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val="de-DE" w:eastAsia="de-DE" w:bidi="de-DE"/>
              </w:rPr>
            </w:pPr>
          </w:p>
        </w:tc>
        <w:tc>
          <w:tcPr>
            <w:tcW w:w="3232" w:type="dxa"/>
            <w:tcBorders>
              <w:top w:val="nil"/>
              <w:bottom w:val="nil"/>
            </w:tcBorders>
            <w:vAlign w:val="center"/>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1</w:t>
            </w:r>
          </w:p>
        </w:tc>
        <w:tc>
          <w:tcPr>
            <w:tcW w:w="3119" w:type="dxa"/>
            <w:vMerge/>
            <w:tcBorders>
              <w:top w:val="nil"/>
            </w:tcBorders>
          </w:tcPr>
          <w:p w:rsidR="00F37EAD" w:rsidRPr="00F37EAD" w:rsidRDefault="00F37EAD" w:rsidP="00F37EAD">
            <w:pPr>
              <w:keepNext/>
              <w:jc w:val="center"/>
              <w:rPr>
                <w:rFonts w:cs="Arial"/>
                <w:sz w:val="16"/>
                <w:szCs w:val="16"/>
                <w:lang w:eastAsia="de-DE" w:bidi="de-DE"/>
              </w:rPr>
            </w:pPr>
          </w:p>
        </w:tc>
        <w:tc>
          <w:tcPr>
            <w:tcW w:w="2165" w:type="dxa"/>
            <w:vMerge/>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tcBorders>
              <w:top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schmal eiförmig</w:t>
            </w:r>
          </w:p>
        </w:tc>
        <w:tc>
          <w:tcPr>
            <w:tcW w:w="3119" w:type="dxa"/>
            <w:vMerge/>
            <w:tcBorders>
              <w:bottom w:val="nil"/>
            </w:tcBorders>
          </w:tcPr>
          <w:p w:rsidR="00F37EAD" w:rsidRPr="00F37EAD" w:rsidRDefault="00F37EAD" w:rsidP="00F37EAD">
            <w:pPr>
              <w:keepNext/>
              <w:jc w:val="center"/>
              <w:rPr>
                <w:rFonts w:cs="Arial"/>
                <w:sz w:val="16"/>
                <w:szCs w:val="16"/>
                <w:lang w:eastAsia="de-DE" w:bidi="de-DE"/>
              </w:rPr>
            </w:pPr>
          </w:p>
        </w:tc>
        <w:tc>
          <w:tcPr>
            <w:tcW w:w="2165" w:type="dxa"/>
            <w:vMerge/>
            <w:tcBorders>
              <w:bottom w:val="nil"/>
            </w:tcBorders>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tcBorders>
              <w:bottom w:val="nil"/>
            </w:tcBorders>
          </w:tcPr>
          <w:p w:rsidR="00F37EAD" w:rsidRPr="00F37EAD" w:rsidRDefault="007B4EF7" w:rsidP="00F37EAD">
            <w:pPr>
              <w:keepNext/>
              <w:jc w:val="center"/>
              <w:rPr>
                <w:rFonts w:cs="Arial"/>
                <w:sz w:val="16"/>
                <w:szCs w:val="16"/>
                <w:lang w:val="de-DE" w:eastAsia="de-DE" w:bidi="de-DE"/>
              </w:rPr>
            </w:pPr>
            <w:r>
              <w:rPr>
                <w:rFonts w:ascii="Calibri" w:eastAsia="Calibri" w:hAnsi="Calibri"/>
                <w:noProof/>
                <w:sz w:val="22"/>
                <w:szCs w:val="22"/>
              </w:rPr>
              <w:drawing>
                <wp:inline distT="0" distB="0" distL="0" distR="0">
                  <wp:extent cx="1483995" cy="1276985"/>
                  <wp:effectExtent l="0" t="0" r="1905" b="0"/>
                  <wp:docPr id="27" name="Grafik 2"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SCF2840赛雪塔"/>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3995" cy="1276985"/>
                          </a:xfrm>
                          <a:prstGeom prst="rect">
                            <a:avLst/>
                          </a:prstGeom>
                          <a:noFill/>
                          <a:ln>
                            <a:noFill/>
                          </a:ln>
                        </pic:spPr>
                      </pic:pic>
                    </a:graphicData>
                  </a:graphic>
                </wp:inline>
              </w:drawing>
            </w:r>
          </w:p>
        </w:tc>
        <w:tc>
          <w:tcPr>
            <w:tcW w:w="3119" w:type="dxa"/>
            <w:tcBorders>
              <w:bottom w:val="nil"/>
            </w:tcBorders>
          </w:tcPr>
          <w:p w:rsidR="00F37EAD" w:rsidRPr="00F37EAD" w:rsidRDefault="007B4EF7" w:rsidP="00F37EAD">
            <w:pPr>
              <w:keepNext/>
              <w:jc w:val="center"/>
              <w:rPr>
                <w:rFonts w:cs="Arial"/>
                <w:sz w:val="16"/>
                <w:szCs w:val="16"/>
                <w:lang w:val="de-DE" w:eastAsia="de-DE" w:bidi="de-DE"/>
              </w:rPr>
            </w:pPr>
            <w:r>
              <w:rPr>
                <w:rFonts w:ascii="Calibri" w:eastAsia="Calibri" w:hAnsi="Calibri"/>
                <w:noProof/>
                <w:sz w:val="22"/>
                <w:szCs w:val="22"/>
              </w:rPr>
              <w:drawing>
                <wp:inline distT="0" distB="0" distL="0" distR="0">
                  <wp:extent cx="1380490" cy="1087120"/>
                  <wp:effectExtent l="0" t="0" r="0" b="0"/>
                  <wp:docPr id="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6">
                            <a:lum contrast="12000"/>
                            <a:extLst>
                              <a:ext uri="{28A0092B-C50C-407E-A947-70E740481C1C}">
                                <a14:useLocalDpi xmlns:a14="http://schemas.microsoft.com/office/drawing/2010/main" val="0"/>
                              </a:ext>
                            </a:extLst>
                          </a:blip>
                          <a:srcRect/>
                          <a:stretch>
                            <a:fillRect/>
                          </a:stretch>
                        </pic:blipFill>
                        <pic:spPr bwMode="auto">
                          <a:xfrm>
                            <a:off x="0" y="0"/>
                            <a:ext cx="1380490" cy="1087120"/>
                          </a:xfrm>
                          <a:prstGeom prst="rect">
                            <a:avLst/>
                          </a:prstGeom>
                          <a:noFill/>
                          <a:ln>
                            <a:noFill/>
                          </a:ln>
                        </pic:spPr>
                      </pic:pic>
                    </a:graphicData>
                  </a:graphic>
                </wp:inline>
              </w:drawing>
            </w:r>
          </w:p>
        </w:tc>
        <w:tc>
          <w:tcPr>
            <w:tcW w:w="2165" w:type="dxa"/>
            <w:vMerge w:val="restart"/>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tcBorders>
              <w:top w:val="nil"/>
              <w:bottom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2</w:t>
            </w:r>
          </w:p>
        </w:tc>
        <w:tc>
          <w:tcPr>
            <w:tcW w:w="3119" w:type="dxa"/>
            <w:tcBorders>
              <w:top w:val="nil"/>
              <w:bottom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3</w:t>
            </w:r>
          </w:p>
        </w:tc>
        <w:tc>
          <w:tcPr>
            <w:tcW w:w="2165" w:type="dxa"/>
            <w:vMerge/>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tcBorders>
              <w:top w:val="nil"/>
              <w:bottom w:val="single" w:sz="4" w:space="0" w:color="auto"/>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breit eiförmig</w:t>
            </w:r>
          </w:p>
        </w:tc>
        <w:tc>
          <w:tcPr>
            <w:tcW w:w="3119" w:type="dxa"/>
            <w:tcBorders>
              <w:top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kreisförmig</w:t>
            </w:r>
          </w:p>
        </w:tc>
        <w:tc>
          <w:tcPr>
            <w:tcW w:w="2165" w:type="dxa"/>
            <w:vMerge/>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vMerge w:val="restart"/>
            <w:tcBorders>
              <w:top w:val="single" w:sz="4" w:space="0" w:color="auto"/>
              <w:bottom w:val="single" w:sz="4" w:space="0" w:color="auto"/>
            </w:tcBorders>
          </w:tcPr>
          <w:p w:rsidR="00F37EAD" w:rsidRPr="00F37EAD" w:rsidRDefault="00F37EAD" w:rsidP="00F37EAD">
            <w:pPr>
              <w:keepNext/>
              <w:jc w:val="center"/>
              <w:rPr>
                <w:rFonts w:cs="Arial"/>
                <w:sz w:val="16"/>
                <w:szCs w:val="16"/>
                <w:lang w:eastAsia="de-DE" w:bidi="de-DE"/>
              </w:rPr>
            </w:pPr>
          </w:p>
        </w:tc>
        <w:tc>
          <w:tcPr>
            <w:tcW w:w="3119" w:type="dxa"/>
            <w:tcBorders>
              <w:bottom w:val="nil"/>
            </w:tcBorders>
          </w:tcPr>
          <w:p w:rsidR="00F37EAD" w:rsidRPr="00F37EAD" w:rsidRDefault="007B4EF7" w:rsidP="00F37EAD">
            <w:pPr>
              <w:keepNext/>
              <w:jc w:val="center"/>
              <w:rPr>
                <w:rFonts w:cs="Arial"/>
                <w:sz w:val="16"/>
                <w:szCs w:val="16"/>
                <w:lang w:val="de-DE" w:eastAsia="de-DE" w:bidi="de-DE"/>
              </w:rPr>
            </w:pPr>
            <w:r>
              <w:rPr>
                <w:rFonts w:ascii="Calibri" w:eastAsia="Calibri" w:hAnsi="Calibri"/>
                <w:noProof/>
                <w:sz w:val="22"/>
                <w:szCs w:val="22"/>
              </w:rPr>
              <w:drawing>
                <wp:inline distT="0" distB="0" distL="0" distR="0">
                  <wp:extent cx="1362710" cy="1087120"/>
                  <wp:effectExtent l="0" t="0" r="8890" b="0"/>
                  <wp:docPr id="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7">
                            <a:lum contrast="18000"/>
                            <a:extLst>
                              <a:ext uri="{28A0092B-C50C-407E-A947-70E740481C1C}">
                                <a14:useLocalDpi xmlns:a14="http://schemas.microsoft.com/office/drawing/2010/main" val="0"/>
                              </a:ext>
                            </a:extLst>
                          </a:blip>
                          <a:srcRect/>
                          <a:stretch>
                            <a:fillRect/>
                          </a:stretch>
                        </pic:blipFill>
                        <pic:spPr bwMode="auto">
                          <a:xfrm>
                            <a:off x="0" y="0"/>
                            <a:ext cx="1362710" cy="1087120"/>
                          </a:xfrm>
                          <a:prstGeom prst="rect">
                            <a:avLst/>
                          </a:prstGeom>
                          <a:noFill/>
                          <a:ln>
                            <a:noFill/>
                          </a:ln>
                        </pic:spPr>
                      </pic:pic>
                    </a:graphicData>
                  </a:graphic>
                </wp:inline>
              </w:drawing>
            </w:r>
          </w:p>
        </w:tc>
        <w:tc>
          <w:tcPr>
            <w:tcW w:w="2165" w:type="dxa"/>
            <w:vMerge w:val="restart"/>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vMerge/>
            <w:tcBorders>
              <w:top w:val="single" w:sz="4" w:space="0" w:color="auto"/>
              <w:bottom w:val="single" w:sz="4" w:space="0" w:color="auto"/>
            </w:tcBorders>
          </w:tcPr>
          <w:p w:rsidR="00F37EAD" w:rsidRPr="00F37EAD" w:rsidRDefault="00F37EAD" w:rsidP="00F37EAD">
            <w:pPr>
              <w:keepNext/>
              <w:jc w:val="center"/>
              <w:rPr>
                <w:rFonts w:cs="Arial"/>
                <w:sz w:val="16"/>
                <w:szCs w:val="16"/>
                <w:lang w:eastAsia="de-DE" w:bidi="de-DE"/>
              </w:rPr>
            </w:pPr>
          </w:p>
        </w:tc>
        <w:tc>
          <w:tcPr>
            <w:tcW w:w="3119" w:type="dxa"/>
            <w:tcBorders>
              <w:top w:val="nil"/>
              <w:bottom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4</w:t>
            </w:r>
          </w:p>
        </w:tc>
        <w:tc>
          <w:tcPr>
            <w:tcW w:w="2165" w:type="dxa"/>
            <w:vMerge/>
          </w:tcPr>
          <w:p w:rsidR="00F37EAD" w:rsidRPr="00F37EAD" w:rsidRDefault="00F37EAD" w:rsidP="00F37EAD">
            <w:pPr>
              <w:keepNext/>
              <w:jc w:val="center"/>
              <w:rPr>
                <w:rFonts w:cs="Arial"/>
                <w:sz w:val="16"/>
                <w:szCs w:val="16"/>
                <w:lang w:eastAsia="de-DE" w:bidi="de-DE"/>
              </w:rPr>
            </w:pPr>
          </w:p>
        </w:tc>
      </w:tr>
      <w:tr w:rsidR="00F37EAD" w:rsidRPr="00F37EAD" w:rsidTr="0088749F">
        <w:tc>
          <w:tcPr>
            <w:tcW w:w="420" w:type="dxa"/>
            <w:vMerge/>
            <w:tcBorders>
              <w:bottom w:val="single" w:sz="4" w:space="0" w:color="auto"/>
            </w:tcBorders>
            <w:textDirection w:val="tbRlV"/>
          </w:tcPr>
          <w:p w:rsidR="00F37EAD" w:rsidRPr="00F37EAD" w:rsidRDefault="00F37EAD" w:rsidP="00F37EAD">
            <w:pPr>
              <w:keepNext/>
              <w:ind w:left="113" w:right="113"/>
              <w:jc w:val="center"/>
              <w:rPr>
                <w:rFonts w:cs="Arial"/>
                <w:sz w:val="16"/>
                <w:szCs w:val="16"/>
                <w:lang w:eastAsia="de-DE" w:bidi="de-DE"/>
              </w:rPr>
            </w:pPr>
          </w:p>
        </w:tc>
        <w:tc>
          <w:tcPr>
            <w:tcW w:w="3232" w:type="dxa"/>
            <w:vMerge/>
            <w:tcBorders>
              <w:top w:val="single" w:sz="4" w:space="0" w:color="auto"/>
              <w:bottom w:val="single" w:sz="4" w:space="0" w:color="auto"/>
            </w:tcBorders>
          </w:tcPr>
          <w:p w:rsidR="00F37EAD" w:rsidRPr="00F37EAD" w:rsidRDefault="00F37EAD" w:rsidP="00F37EAD">
            <w:pPr>
              <w:keepNext/>
              <w:jc w:val="center"/>
              <w:rPr>
                <w:rFonts w:cs="Arial"/>
                <w:sz w:val="16"/>
                <w:szCs w:val="16"/>
                <w:lang w:eastAsia="de-DE" w:bidi="de-DE"/>
              </w:rPr>
            </w:pPr>
          </w:p>
        </w:tc>
        <w:tc>
          <w:tcPr>
            <w:tcW w:w="3119" w:type="dxa"/>
            <w:tcBorders>
              <w:top w:val="nil"/>
            </w:tcBorders>
          </w:tcPr>
          <w:p w:rsidR="00F37EAD" w:rsidRPr="00F37EAD" w:rsidRDefault="00F37EAD" w:rsidP="00F37EAD">
            <w:pPr>
              <w:keepNext/>
              <w:jc w:val="center"/>
              <w:rPr>
                <w:rFonts w:cs="Arial"/>
                <w:sz w:val="16"/>
                <w:szCs w:val="16"/>
                <w:lang w:val="de-DE" w:eastAsia="de-DE" w:bidi="de-DE"/>
              </w:rPr>
            </w:pPr>
            <w:r w:rsidRPr="00F37EAD">
              <w:rPr>
                <w:rFonts w:eastAsia="Calibri"/>
                <w:sz w:val="16"/>
                <w:szCs w:val="16"/>
                <w:lang w:val="de-DE" w:eastAsia="de-DE" w:bidi="de-DE"/>
              </w:rPr>
              <w:t>breitrund</w:t>
            </w:r>
          </w:p>
        </w:tc>
        <w:tc>
          <w:tcPr>
            <w:tcW w:w="2165" w:type="dxa"/>
            <w:vMerge/>
          </w:tcPr>
          <w:p w:rsidR="00F37EAD" w:rsidRPr="00F37EAD" w:rsidRDefault="00F37EAD" w:rsidP="00F37EAD">
            <w:pPr>
              <w:keepNext/>
              <w:jc w:val="center"/>
              <w:rPr>
                <w:rFonts w:cs="Arial"/>
                <w:sz w:val="16"/>
                <w:szCs w:val="16"/>
                <w:lang w:eastAsia="de-DE" w:bidi="de-DE"/>
              </w:rPr>
            </w:pPr>
          </w:p>
        </w:tc>
      </w:tr>
    </w:tbl>
    <w:p w:rsidR="00F37EAD" w:rsidRPr="00F37EAD" w:rsidRDefault="00F37EAD" w:rsidP="00F37EAD">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26, 27</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gemäß Entwurf von TGP/14 neu formulieren</w:t>
            </w:r>
          </w:p>
          <w:p w:rsidR="00F37EAD" w:rsidRPr="00F37EAD" w:rsidRDefault="00F37EAD" w:rsidP="009E1EB8">
            <w:pPr>
              <w:rPr>
                <w:rFonts w:cs="Arial"/>
                <w:i/>
                <w:lang w:val="de-DE" w:eastAsia="de-DE" w:bidi="de-DE"/>
              </w:rPr>
            </w:pPr>
            <w:r w:rsidRPr="00F37EAD">
              <w:rPr>
                <w:rFonts w:eastAsia="Calibri"/>
                <w:i/>
                <w:lang w:val="de-DE" w:eastAsia="de-DE" w:bidi="de-DE"/>
              </w:rPr>
              <w:t>Führende</w:t>
            </w:r>
            <w:r w:rsidR="009E1EB8">
              <w:rPr>
                <w:rFonts w:eastAsia="Calibri"/>
                <w:i/>
                <w:lang w:val="de-DE" w:eastAsia="de-DE" w:bidi="de-DE"/>
              </w:rPr>
              <w:t xml:space="preserve"> Sachverständige</w:t>
            </w:r>
            <w:r w:rsidRPr="00F37EAD">
              <w:rPr>
                <w:rFonts w:eastAsia="Calibri"/>
                <w:i/>
                <w:lang w:val="de-DE" w:eastAsia="de-DE" w:bidi="de-DE"/>
              </w:rPr>
              <w:t>: stimmte der Verwendung von Farbdefinitionen gemäß TGP/14 zu</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33</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 Abbildung und Satz löschen </w:t>
            </w:r>
          </w:p>
          <w:p w:rsidR="00F37EAD" w:rsidRPr="00F37EAD" w:rsidRDefault="00F37EAD" w:rsidP="00F37EAD">
            <w:pPr>
              <w:rPr>
                <w:rFonts w:cs="Arial"/>
                <w:lang w:val="de-DE" w:eastAsia="de-DE" w:bidi="de-DE"/>
              </w:rPr>
            </w:pPr>
            <w:r w:rsidRPr="00F37EAD">
              <w:rPr>
                <w:rFonts w:eastAsia="Calibri"/>
                <w:lang w:val="de-DE" w:eastAsia="de-DE" w:bidi="de-DE"/>
              </w:rPr>
              <w:t xml:space="preserve">- </w:t>
            </w:r>
            <w:r w:rsidR="00D04E51">
              <w:rPr>
                <w:rFonts w:eastAsia="Calibri"/>
                <w:lang w:val="de-DE" w:eastAsia="de-DE" w:bidi="de-DE"/>
              </w:rPr>
              <w:t>s</w:t>
            </w:r>
            <w:r w:rsidRPr="00F37EAD">
              <w:rPr>
                <w:rFonts w:eastAsia="Calibri"/>
                <w:lang w:val="de-DE" w:eastAsia="de-DE" w:bidi="de-DE"/>
              </w:rPr>
              <w:t xml:space="preserve">oll lauten </w:t>
            </w:r>
          </w:p>
          <w:p w:rsidR="00F37EAD" w:rsidRPr="00F37EAD" w:rsidRDefault="00F37EAD" w:rsidP="00F37EAD">
            <w:pPr>
              <w:ind w:left="1920" w:hanging="1920"/>
              <w:rPr>
                <w:rFonts w:cs="Arial"/>
                <w:lang w:val="de-DE" w:eastAsia="de-DE" w:bidi="de-DE"/>
              </w:rPr>
            </w:pPr>
            <w:r w:rsidRPr="00F37EAD">
              <w:rPr>
                <w:rFonts w:eastAsia="Calibri"/>
                <w:lang w:val="de-DE" w:eastAsia="de-DE" w:bidi="de-DE"/>
              </w:rPr>
              <w:t>„sehr klein (1)</w:t>
            </w:r>
            <w:r w:rsidRPr="00F37EAD">
              <w:rPr>
                <w:rFonts w:ascii="Calibri" w:eastAsia="Calibri" w:hAnsi="Calibri"/>
                <w:sz w:val="22"/>
                <w:szCs w:val="22"/>
                <w:lang w:val="de-DE" w:eastAsia="de-DE" w:bidi="de-DE"/>
              </w:rPr>
              <w:tab/>
            </w:r>
            <w:r w:rsidR="00C501EA">
              <w:rPr>
                <w:rFonts w:eastAsia="Calibri"/>
                <w:lang w:val="de-DE" w:eastAsia="de-DE" w:bidi="de-DE"/>
              </w:rPr>
              <w:t>kleiner</w:t>
            </w:r>
            <w:r w:rsidRPr="00F37EAD">
              <w:rPr>
                <w:rFonts w:eastAsia="Calibri"/>
                <w:lang w:val="de-DE" w:eastAsia="de-DE" w:bidi="de-DE"/>
              </w:rPr>
              <w:t xml:space="preserve"> als 1/8 der Länge des Blütenblattes</w:t>
            </w:r>
          </w:p>
          <w:p w:rsidR="00F37EAD" w:rsidRPr="00F37EAD" w:rsidRDefault="00F37EAD" w:rsidP="00F37EAD">
            <w:pPr>
              <w:ind w:left="1920" w:hanging="1920"/>
              <w:rPr>
                <w:rFonts w:cs="Arial"/>
                <w:lang w:val="de-DE" w:eastAsia="de-DE" w:bidi="de-DE"/>
              </w:rPr>
            </w:pPr>
            <w:r w:rsidRPr="00F37EAD">
              <w:rPr>
                <w:rFonts w:eastAsia="Calibri"/>
                <w:lang w:val="de-DE" w:eastAsia="de-DE" w:bidi="de-DE"/>
              </w:rPr>
              <w:t>klein (2)</w:t>
            </w:r>
            <w:r w:rsidRPr="00F37EAD">
              <w:rPr>
                <w:rFonts w:ascii="Calibri" w:eastAsia="Calibri" w:hAnsi="Calibri"/>
                <w:sz w:val="22"/>
                <w:szCs w:val="22"/>
                <w:lang w:val="de-DE" w:eastAsia="de-DE" w:bidi="de-DE"/>
              </w:rPr>
              <w:tab/>
            </w:r>
            <w:r w:rsidRPr="00F37EAD">
              <w:rPr>
                <w:rFonts w:eastAsia="Calibri"/>
                <w:lang w:val="de-DE" w:eastAsia="de-DE" w:bidi="de-DE"/>
              </w:rPr>
              <w:t>1/8 bis 1/4 der Länge des Blütenblattes</w:t>
            </w:r>
          </w:p>
          <w:p w:rsidR="00F37EAD" w:rsidRPr="00F37EAD" w:rsidRDefault="00F37EAD" w:rsidP="00F37EAD">
            <w:pPr>
              <w:ind w:left="1920" w:hanging="1920"/>
              <w:rPr>
                <w:rFonts w:cs="Arial"/>
                <w:lang w:val="de-DE" w:eastAsia="de-DE" w:bidi="de-DE"/>
              </w:rPr>
            </w:pPr>
            <w:r w:rsidRPr="00F37EAD">
              <w:rPr>
                <w:rFonts w:eastAsia="Calibri"/>
                <w:lang w:val="de-DE" w:eastAsia="de-DE" w:bidi="de-DE"/>
              </w:rPr>
              <w:t>mittel (3)</w:t>
            </w:r>
            <w:r w:rsidRPr="00F37EAD">
              <w:rPr>
                <w:rFonts w:ascii="Calibri" w:eastAsia="Calibri" w:hAnsi="Calibri"/>
                <w:sz w:val="22"/>
                <w:szCs w:val="22"/>
                <w:lang w:val="de-DE" w:eastAsia="de-DE" w:bidi="de-DE"/>
              </w:rPr>
              <w:tab/>
            </w:r>
            <w:r w:rsidRPr="00F37EAD">
              <w:rPr>
                <w:rFonts w:eastAsia="Calibri"/>
                <w:lang w:val="de-DE" w:eastAsia="de-DE" w:bidi="de-DE"/>
              </w:rPr>
              <w:t>1/4 bis 3/8 der Länge des Blütenblattes</w:t>
            </w:r>
          </w:p>
          <w:p w:rsidR="00F37EAD" w:rsidRPr="00F37EAD" w:rsidRDefault="00F37EAD" w:rsidP="00F37EAD">
            <w:pPr>
              <w:ind w:left="1920" w:hanging="1920"/>
              <w:rPr>
                <w:rFonts w:cs="Arial"/>
                <w:lang w:val="de-DE" w:eastAsia="de-DE" w:bidi="de-DE"/>
              </w:rPr>
            </w:pPr>
            <w:r w:rsidRPr="00F37EAD">
              <w:rPr>
                <w:rFonts w:eastAsia="Calibri"/>
                <w:lang w:val="de-DE" w:eastAsia="de-DE" w:bidi="de-DE"/>
              </w:rPr>
              <w:t>lang (4)</w:t>
            </w:r>
            <w:r w:rsidRPr="00F37EAD">
              <w:rPr>
                <w:rFonts w:ascii="Calibri" w:eastAsia="Calibri" w:hAnsi="Calibri"/>
                <w:sz w:val="22"/>
                <w:szCs w:val="22"/>
                <w:lang w:val="de-DE" w:eastAsia="de-DE" w:bidi="de-DE"/>
              </w:rPr>
              <w:tab/>
            </w:r>
            <w:r w:rsidRPr="00F37EAD">
              <w:rPr>
                <w:rFonts w:eastAsia="Calibri"/>
                <w:lang w:val="de-DE" w:eastAsia="de-DE" w:bidi="de-DE"/>
              </w:rPr>
              <w:t>3/8 bis 1/2 der Länge des Blütenblattes</w:t>
            </w:r>
          </w:p>
          <w:p w:rsidR="00F37EAD" w:rsidRPr="00F37EAD" w:rsidRDefault="00F37EAD" w:rsidP="00F37EAD">
            <w:pPr>
              <w:ind w:left="1920" w:hanging="1920"/>
              <w:rPr>
                <w:rFonts w:cs="Arial"/>
                <w:lang w:val="de-DE" w:eastAsia="de-DE" w:bidi="de-DE"/>
              </w:rPr>
            </w:pPr>
            <w:r w:rsidRPr="00F37EAD">
              <w:rPr>
                <w:rFonts w:eastAsia="Calibri"/>
                <w:lang w:val="de-DE" w:eastAsia="de-DE" w:bidi="de-DE"/>
              </w:rPr>
              <w:t>sehr groß (5)</w:t>
            </w:r>
            <w:r w:rsidRPr="00F37EAD">
              <w:rPr>
                <w:rFonts w:ascii="Calibri" w:eastAsia="Calibri" w:hAnsi="Calibri"/>
                <w:sz w:val="22"/>
                <w:szCs w:val="22"/>
                <w:lang w:val="de-DE" w:eastAsia="de-DE" w:bidi="de-DE"/>
              </w:rPr>
              <w:tab/>
            </w:r>
            <w:r w:rsidRPr="00F37EAD">
              <w:rPr>
                <w:rFonts w:eastAsia="Calibri"/>
                <w:lang w:val="de-DE" w:eastAsia="de-DE" w:bidi="de-DE"/>
              </w:rPr>
              <w:t xml:space="preserve">mehr als </w:t>
            </w:r>
            <w:r w:rsidR="00C501EA">
              <w:rPr>
                <w:rFonts w:eastAsia="Calibri"/>
                <w:lang w:val="de-DE" w:eastAsia="de-DE" w:bidi="de-DE"/>
              </w:rPr>
              <w:t>1/2 der Länge des Blütenblattes“</w:t>
            </w:r>
          </w:p>
          <w:p w:rsidR="00F37EAD" w:rsidRPr="00F37EAD" w:rsidRDefault="00F37EAD" w:rsidP="009E1EB8">
            <w:pPr>
              <w:ind w:left="1920" w:hanging="1920"/>
              <w:rPr>
                <w:rFonts w:cs="Arial"/>
                <w:i/>
                <w:lang w:val="de-DE" w:eastAsia="de-DE" w:bidi="de-DE"/>
              </w:rPr>
            </w:pPr>
            <w:r w:rsidRPr="00F37EAD">
              <w:rPr>
                <w:rFonts w:eastAsia="Calibri"/>
                <w:i/>
                <w:lang w:val="de-DE" w:eastAsia="de-DE" w:bidi="de-DE"/>
              </w:rPr>
              <w:t>Führende</w:t>
            </w:r>
            <w:r w:rsidR="009E1EB8">
              <w:rPr>
                <w:rFonts w:eastAsia="Calibri"/>
                <w:i/>
                <w:lang w:val="de-DE" w:eastAsia="de-DE" w:bidi="de-DE"/>
              </w:rPr>
              <w:t xml:space="preserve"> Sachverständige</w:t>
            </w:r>
            <w:r w:rsidRPr="00F37EAD">
              <w:rPr>
                <w:rFonts w:eastAsia="Calibri"/>
                <w:i/>
                <w:lang w:val="de-DE" w:eastAsia="de-DE" w:bidi="de-DE"/>
              </w:rPr>
              <w:t>: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38</w:t>
            </w:r>
          </w:p>
        </w:tc>
        <w:tc>
          <w:tcPr>
            <w:tcW w:w="8208" w:type="dxa"/>
          </w:tcPr>
          <w:p w:rsidR="00F37EAD" w:rsidRPr="00F37EAD" w:rsidRDefault="00F37EAD" w:rsidP="00F37EAD">
            <w:pPr>
              <w:rPr>
                <w:rFonts w:cs="Arial"/>
                <w:snapToGrid w:val="0"/>
                <w:lang w:val="de-DE" w:eastAsia="de-DE" w:bidi="de-DE"/>
              </w:rPr>
            </w:pPr>
            <w:r w:rsidRPr="00F37EAD">
              <w:rPr>
                <w:rFonts w:eastAsia="Calibri"/>
                <w:snapToGrid w:val="0"/>
                <w:lang w:val="de-DE" w:eastAsia="de-DE" w:bidi="de-DE"/>
              </w:rPr>
              <w:t>Abbildung in Form eines Rasters liefern (siehe TGP/14)</w:t>
            </w:r>
          </w:p>
          <w:p w:rsidR="00F37EAD" w:rsidRPr="00F37EAD" w:rsidRDefault="00F37EAD" w:rsidP="00B91E9E">
            <w:pPr>
              <w:rPr>
                <w:rFonts w:cs="Arial"/>
                <w:lang w:val="de-DE" w:eastAsia="de-DE" w:bidi="de-DE"/>
              </w:rPr>
            </w:pPr>
            <w:r w:rsidRPr="00F37EAD">
              <w:rPr>
                <w:rFonts w:eastAsia="Calibri"/>
                <w:i/>
                <w:snapToGrid w:val="0"/>
                <w:lang w:val="de-DE" w:eastAsia="de-DE" w:bidi="de-DE"/>
              </w:rPr>
              <w:t xml:space="preserve">Führende Sachverständige:  </w:t>
            </w:r>
            <w:r w:rsidRPr="00F37EAD">
              <w:rPr>
                <w:rFonts w:eastAsia="Calibri"/>
                <w:i/>
                <w:lang w:val="de-DE" w:eastAsia="de-DE" w:bidi="de-DE"/>
              </w:rPr>
              <w:t>W</w:t>
            </w:r>
            <w:r w:rsidRPr="00F37EAD">
              <w:rPr>
                <w:rFonts w:eastAsia="Calibri" w:hint="eastAsia"/>
                <w:i/>
                <w:lang w:val="de-DE" w:eastAsia="de-DE" w:bidi="de-DE"/>
              </w:rPr>
              <w:t>ir lieferten ein Raster</w:t>
            </w:r>
            <w:r w:rsidRPr="00F37EAD">
              <w:rPr>
                <w:rFonts w:eastAsia="Calibri"/>
                <w:i/>
                <w:snapToGrid w:val="0"/>
                <w:lang w:val="de-DE" w:eastAsia="de-DE" w:bidi="de-DE"/>
              </w:rPr>
              <w:t xml:space="preserve"> </w:t>
            </w:r>
            <w:r w:rsidRPr="00F37EAD">
              <w:rPr>
                <w:rFonts w:eastAsia="Calibri" w:hint="eastAsia"/>
                <w:i/>
                <w:lang w:val="de-DE" w:eastAsia="de-DE" w:bidi="de-DE"/>
              </w:rPr>
              <w:t xml:space="preserve">in </w:t>
            </w:r>
            <w:r w:rsidRPr="00F37EAD">
              <w:rPr>
                <w:rFonts w:eastAsia="Calibri"/>
                <w:i/>
                <w:snapToGrid w:val="0"/>
                <w:lang w:val="de-DE" w:eastAsia="de-DE" w:bidi="de-DE"/>
              </w:rPr>
              <w:t>proj.</w:t>
            </w:r>
            <w:r w:rsidRPr="00F37EAD">
              <w:rPr>
                <w:rFonts w:eastAsia="Calibri" w:hint="eastAsia"/>
                <w:i/>
                <w:lang w:val="de-DE" w:eastAsia="de-DE" w:bidi="de-DE"/>
              </w:rPr>
              <w:t>6</w:t>
            </w:r>
            <w:r w:rsidRPr="00F37EAD">
              <w:rPr>
                <w:rFonts w:eastAsia="Calibri"/>
                <w:i/>
                <w:snapToGrid w:val="0"/>
                <w:lang w:val="de-DE" w:eastAsia="de-DE" w:bidi="de-DE"/>
              </w:rPr>
              <w:t xml:space="preserve"> (</w:t>
            </w:r>
            <w:r w:rsidR="00B91E9E">
              <w:rPr>
                <w:rFonts w:eastAsia="Calibri"/>
                <w:i/>
                <w:snapToGrid w:val="0"/>
                <w:lang w:val="de-DE" w:eastAsia="de-DE" w:bidi="de-DE"/>
              </w:rPr>
              <w:t>Z</w:t>
            </w:r>
            <w:r w:rsidRPr="00F37EAD">
              <w:rPr>
                <w:rFonts w:eastAsia="Calibri"/>
                <w:i/>
                <w:snapToGrid w:val="0"/>
                <w:lang w:val="de-DE" w:eastAsia="de-DE" w:bidi="de-DE"/>
              </w:rPr>
              <w:t xml:space="preserve">u </w:t>
            </w:r>
            <w:r w:rsidRPr="00F37EAD">
              <w:rPr>
                <w:rFonts w:eastAsia="Calibri" w:hint="eastAsia"/>
                <w:i/>
                <w:lang w:val="de-DE" w:eastAsia="de-DE" w:bidi="de-DE"/>
              </w:rPr>
              <w:t>38</w:t>
            </w:r>
            <w:r w:rsidRPr="00F37EAD">
              <w:rPr>
                <w:rFonts w:eastAsia="Calibri"/>
                <w:i/>
                <w:snapToGrid w:val="0"/>
                <w:lang w:val="de-DE" w:eastAsia="de-DE" w:bidi="de-DE"/>
              </w:rPr>
              <w:t>)</w:t>
            </w:r>
            <w:r w:rsidRPr="00F37EAD">
              <w:rPr>
                <w:rFonts w:eastAsia="Calibri" w:hint="eastAsia"/>
                <w:i/>
                <w:lang w:val="de-DE" w:eastAsia="de-DE" w:bidi="de-DE"/>
              </w:rPr>
              <w:t>,</w:t>
            </w:r>
            <w:r w:rsidRPr="00F37EAD">
              <w:rPr>
                <w:rFonts w:eastAsia="Calibri"/>
                <w:i/>
                <w:snapToGrid w:val="0"/>
                <w:lang w:val="de-DE" w:eastAsia="de-DE" w:bidi="de-DE"/>
              </w:rPr>
              <w:t xml:space="preserve"> w</w:t>
            </w:r>
            <w:r w:rsidRPr="00F37EAD">
              <w:rPr>
                <w:rFonts w:eastAsia="Calibri" w:hint="eastAsia"/>
                <w:i/>
                <w:lang w:val="de-DE" w:eastAsia="de-DE" w:bidi="de-DE"/>
              </w:rPr>
              <w:t xml:space="preserve">urden dann </w:t>
            </w:r>
            <w:r w:rsidRPr="00F37EAD">
              <w:rPr>
                <w:rFonts w:eastAsia="Calibri"/>
                <w:i/>
                <w:snapToGrid w:val="0"/>
                <w:lang w:val="de-DE" w:eastAsia="de-DE" w:bidi="de-DE"/>
              </w:rPr>
              <w:t>aber</w:t>
            </w:r>
            <w:r w:rsidRPr="00F37EAD">
              <w:rPr>
                <w:rFonts w:eastAsia="Calibri" w:hint="eastAsia"/>
                <w:i/>
                <w:lang w:val="de-DE" w:eastAsia="de-DE" w:bidi="de-DE"/>
              </w:rPr>
              <w:t xml:space="preserve"> gebeten, das Raster zu entfernen. </w:t>
            </w:r>
            <w:r w:rsidRPr="00F37EAD">
              <w:rPr>
                <w:rFonts w:eastAsia="Calibri"/>
                <w:i/>
                <w:snapToGrid w:val="0"/>
                <w:lang w:val="de-DE" w:eastAsia="de-DE" w:bidi="de-DE"/>
              </w:rPr>
              <w:t>W</w:t>
            </w:r>
            <w:r w:rsidRPr="00F37EAD">
              <w:rPr>
                <w:rFonts w:eastAsia="Calibri" w:hint="eastAsia"/>
                <w:i/>
                <w:lang w:val="de-DE" w:eastAsia="de-DE" w:bidi="de-DE"/>
              </w:rPr>
              <w:t xml:space="preserve">ir stimmen der erneuten </w:t>
            </w:r>
            <w:hyperlink r:id="rId128">
              <w:r w:rsidRPr="00F37EAD">
                <w:rPr>
                  <w:rFonts w:eastAsia="Calibri"/>
                  <w:i/>
                  <w:lang w:val="de-DE" w:eastAsia="de-DE" w:bidi="de-DE"/>
                </w:rPr>
                <w:t>Hinzufügung zu</w:t>
              </w:r>
            </w:hyperlink>
            <w:r w:rsidRPr="00F37EAD">
              <w:rPr>
                <w:rFonts w:eastAsia="Calibri" w:hint="eastAsia"/>
                <w:i/>
                <w:lang w:val="de-DE" w:eastAsia="de-DE" w:bidi="de-DE"/>
              </w:rPr>
              <w:t>.</w:t>
            </w:r>
            <w:r w:rsidRPr="00F37EAD">
              <w:rPr>
                <w:rFonts w:eastAsia="Calibri"/>
                <w:i/>
                <w:lang w:val="de-DE" w:eastAsia="de-DE" w:bidi="de-DE"/>
              </w:rPr>
              <w:t xml:space="preserve"> D</w:t>
            </w:r>
            <w:r w:rsidRPr="00F37EAD">
              <w:rPr>
                <w:rFonts w:eastAsia="Calibri" w:hint="eastAsia"/>
                <w:i/>
                <w:lang w:val="de-DE" w:eastAsia="de-DE" w:bidi="de-DE"/>
              </w:rPr>
              <w:t>agegen sollten in der mittleren Spalte von</w:t>
            </w:r>
            <w:r w:rsidRPr="00F37EAD">
              <w:rPr>
                <w:rFonts w:eastAsia="Calibri"/>
                <w:i/>
                <w:lang w:val="de-DE" w:eastAsia="de-DE" w:bidi="de-DE"/>
              </w:rPr>
              <w:t xml:space="preserve"> vorne bis zum Ende</w:t>
            </w:r>
            <w:r w:rsidRPr="00F37EAD">
              <w:rPr>
                <w:rFonts w:eastAsia="Calibri" w:hint="eastAsia"/>
                <w:i/>
                <w:lang w:val="de-DE" w:eastAsia="de-DE" w:bidi="de-DE"/>
              </w:rPr>
              <w:t xml:space="preserve"> die </w:t>
            </w:r>
            <w:r w:rsidRPr="00F37EAD">
              <w:rPr>
                <w:rFonts w:eastAsia="Calibri"/>
                <w:i/>
                <w:lang w:val="de-DE" w:eastAsia="de-DE" w:bidi="de-DE"/>
              </w:rPr>
              <w:t>Stufen (1) elliptisch, (2) kreisförmig, (3) breitrund</w:t>
            </w:r>
            <w:r w:rsidRPr="00F37EAD">
              <w:rPr>
                <w:rFonts w:eastAsia="Calibri" w:hint="eastAsia"/>
                <w:i/>
                <w:lang w:val="de-DE" w:eastAsia="de-DE" w:bidi="de-DE"/>
              </w:rPr>
              <w:t xml:space="preserve"> statt </w:t>
            </w:r>
            <w:r w:rsidRPr="00F37EAD">
              <w:rPr>
                <w:rFonts w:eastAsia="Calibri"/>
                <w:i/>
                <w:lang w:val="de-DE" w:eastAsia="de-DE" w:bidi="de-DE"/>
              </w:rPr>
              <w:t>F</w:t>
            </w:r>
            <w:r w:rsidRPr="00F37EAD">
              <w:rPr>
                <w:rFonts w:eastAsia="Calibri" w:hint="eastAsia"/>
                <w:i/>
                <w:lang w:val="de-DE" w:eastAsia="de-DE" w:bidi="de-DE"/>
              </w:rPr>
              <w:t xml:space="preserve">olgendem stehen (siehe </w:t>
            </w:r>
            <w:r w:rsidRPr="00F37EAD">
              <w:rPr>
                <w:rFonts w:eastAsia="Calibri"/>
                <w:i/>
                <w:lang w:val="de-DE" w:eastAsia="de-DE" w:bidi="de-DE"/>
              </w:rPr>
              <w:t>unten</w:t>
            </w:r>
            <w:r w:rsidRPr="00F37EAD">
              <w:rPr>
                <w:rFonts w:eastAsia="Calibri" w:hint="eastAsia"/>
                <w:i/>
                <w:lang w:val="de-DE" w:eastAsia="de-DE" w:bidi="de-DE"/>
              </w:rPr>
              <w:t>)</w:t>
            </w:r>
          </w:p>
        </w:tc>
      </w:tr>
    </w:tbl>
    <w:p w:rsidR="00F37EAD" w:rsidRPr="00F37EAD" w:rsidRDefault="00F37EAD" w:rsidP="00F37EAD">
      <w:pPr>
        <w:rPr>
          <w:lang w:val="de-DE" w:eastAsia="de-DE" w:bidi="de-DE"/>
        </w:rPr>
      </w:pPr>
    </w:p>
    <w:p w:rsidR="00F37EAD" w:rsidRPr="00F37EAD" w:rsidRDefault="00F37EAD" w:rsidP="00934DE8">
      <w:pPr>
        <w:keepNext/>
        <w:rPr>
          <w:rFonts w:cs="Arial"/>
          <w:u w:val="single"/>
          <w:lang w:val="de-DE" w:eastAsia="de-DE" w:bidi="de-DE"/>
        </w:rPr>
      </w:pPr>
      <w:bookmarkStart w:id="45" w:name="_GoBack"/>
      <w:r w:rsidRPr="00F37EAD">
        <w:rPr>
          <w:rFonts w:eastAsia="Calibri"/>
          <w:u w:val="single"/>
          <w:lang w:val="de-DE" w:eastAsia="de-DE" w:bidi="de-DE"/>
        </w:rPr>
        <w:lastRenderedPageBreak/>
        <w:t xml:space="preserve">Zu 38:  Blütenblatt:  Form </w:t>
      </w:r>
      <w:r w:rsidRPr="00F37EAD">
        <w:rPr>
          <w:rFonts w:eastAsia="Calibri" w:hint="eastAsia"/>
          <w:u w:val="single"/>
          <w:lang w:val="de-DE" w:eastAsia="de-DE" w:bidi="de-DE"/>
        </w:rPr>
        <w:t>(ohne Petaloide)</w:t>
      </w:r>
    </w:p>
    <w:p w:rsidR="00F37EAD" w:rsidRPr="00F37EAD" w:rsidRDefault="00F37EAD" w:rsidP="00934DE8">
      <w:pPr>
        <w:keepNext/>
        <w:rPr>
          <w:rFonts w:cs="Arial"/>
          <w:u w:val="single"/>
          <w:lang w:val="de-DE" w:eastAsia="de-DE" w:bidi="de-DE"/>
        </w:rPr>
      </w:pPr>
    </w:p>
    <w:tbl>
      <w:tblPr>
        <w:tblW w:w="7968" w:type="dxa"/>
        <w:tblLook w:val="01E0" w:firstRow="1" w:lastRow="1" w:firstColumn="1" w:lastColumn="1" w:noHBand="0" w:noVBand="0"/>
      </w:tblPr>
      <w:tblGrid>
        <w:gridCol w:w="2656"/>
        <w:gridCol w:w="2656"/>
        <w:gridCol w:w="2656"/>
      </w:tblGrid>
      <w:tr w:rsidR="00F37EAD" w:rsidRPr="00F37EAD" w:rsidTr="0088749F">
        <w:tc>
          <w:tcPr>
            <w:tcW w:w="2656" w:type="dxa"/>
            <w:shd w:val="clear" w:color="auto" w:fill="auto"/>
          </w:tcPr>
          <w:bookmarkEnd w:id="45"/>
          <w:p w:rsidR="00F37EAD" w:rsidRPr="00F37EAD" w:rsidRDefault="007B4EF7" w:rsidP="00F37EAD">
            <w:pPr>
              <w:jc w:val="center"/>
              <w:rPr>
                <w:rFonts w:cs="Arial"/>
                <w:u w:val="single"/>
                <w:lang w:val="de-DE" w:eastAsia="de-DE" w:bidi="de-DE"/>
              </w:rPr>
            </w:pPr>
            <w:r>
              <w:rPr>
                <w:rFonts w:ascii="Calibri" w:eastAsia="Calibri" w:hAnsi="Calibri"/>
                <w:noProof/>
                <w:sz w:val="22"/>
                <w:szCs w:val="22"/>
              </w:rPr>
              <w:drawing>
                <wp:inline distT="0" distB="0" distL="0" distR="0">
                  <wp:extent cx="1440815" cy="1112520"/>
                  <wp:effectExtent l="0" t="0" r="6985" b="0"/>
                  <wp:docPr id="30" name="Grafik 5"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G_00182c (6)"/>
                          <pic:cNvPicPr>
                            <a:picLocks noChangeAspect="1" noChangeArrowheads="1"/>
                          </pic:cNvPicPr>
                        </pic:nvPicPr>
                        <pic:blipFill>
                          <a:blip r:embed="rId129">
                            <a:lum bright="-6000" contrast="30000"/>
                            <a:extLst>
                              <a:ext uri="{28A0092B-C50C-407E-A947-70E740481C1C}">
                                <a14:useLocalDpi xmlns:a14="http://schemas.microsoft.com/office/drawing/2010/main" val="0"/>
                              </a:ext>
                            </a:extLst>
                          </a:blip>
                          <a:srcRect/>
                          <a:stretch>
                            <a:fillRect/>
                          </a:stretch>
                        </pic:blipFill>
                        <pic:spPr bwMode="auto">
                          <a:xfrm>
                            <a:off x="0" y="0"/>
                            <a:ext cx="1440815" cy="1112520"/>
                          </a:xfrm>
                          <a:prstGeom prst="rect">
                            <a:avLst/>
                          </a:prstGeom>
                          <a:noFill/>
                          <a:ln>
                            <a:noFill/>
                          </a:ln>
                        </pic:spPr>
                      </pic:pic>
                    </a:graphicData>
                  </a:graphic>
                </wp:inline>
              </w:drawing>
            </w:r>
          </w:p>
        </w:tc>
        <w:tc>
          <w:tcPr>
            <w:tcW w:w="2656" w:type="dxa"/>
            <w:shd w:val="clear" w:color="auto" w:fill="auto"/>
          </w:tcPr>
          <w:p w:rsidR="00F37EAD" w:rsidRPr="00F37EAD" w:rsidRDefault="007B4EF7" w:rsidP="00F37EAD">
            <w:pPr>
              <w:jc w:val="center"/>
              <w:rPr>
                <w:rFonts w:cs="Arial"/>
                <w:u w:val="single"/>
                <w:lang w:val="de-DE" w:eastAsia="de-DE" w:bidi="de-DE"/>
              </w:rPr>
            </w:pPr>
            <w:r>
              <w:rPr>
                <w:rFonts w:ascii="Calibri" w:eastAsia="Calibri" w:hAnsi="Calibri"/>
                <w:noProof/>
                <w:sz w:val="22"/>
                <w:szCs w:val="22"/>
              </w:rPr>
              <w:drawing>
                <wp:inline distT="0" distB="0" distL="0" distR="0">
                  <wp:extent cx="1121410" cy="1155700"/>
                  <wp:effectExtent l="0" t="0" r="2540" b="6350"/>
                  <wp:docPr id="31" name="Grafik 6"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SC_0355 - 复制"/>
                          <pic:cNvPicPr>
                            <a:picLocks noChangeAspect="1" noChangeArrowheads="1"/>
                          </pic:cNvPicPr>
                        </pic:nvPicPr>
                        <pic:blipFill>
                          <a:blip r:embed="rId130">
                            <a:lum contrast="18000"/>
                            <a:extLst>
                              <a:ext uri="{28A0092B-C50C-407E-A947-70E740481C1C}">
                                <a14:useLocalDpi xmlns:a14="http://schemas.microsoft.com/office/drawing/2010/main" val="0"/>
                              </a:ext>
                            </a:extLst>
                          </a:blip>
                          <a:srcRect/>
                          <a:stretch>
                            <a:fillRect/>
                          </a:stretch>
                        </pic:blipFill>
                        <pic:spPr bwMode="auto">
                          <a:xfrm>
                            <a:off x="0" y="0"/>
                            <a:ext cx="1121410" cy="1155700"/>
                          </a:xfrm>
                          <a:prstGeom prst="rect">
                            <a:avLst/>
                          </a:prstGeom>
                          <a:noFill/>
                          <a:ln>
                            <a:noFill/>
                          </a:ln>
                        </pic:spPr>
                      </pic:pic>
                    </a:graphicData>
                  </a:graphic>
                </wp:inline>
              </w:drawing>
            </w:r>
          </w:p>
        </w:tc>
        <w:tc>
          <w:tcPr>
            <w:tcW w:w="2656" w:type="dxa"/>
            <w:shd w:val="clear" w:color="auto" w:fill="auto"/>
          </w:tcPr>
          <w:p w:rsidR="00F37EAD" w:rsidRPr="00F37EAD" w:rsidRDefault="007B4EF7" w:rsidP="00F37EAD">
            <w:pPr>
              <w:jc w:val="center"/>
              <w:rPr>
                <w:rFonts w:cs="Arial"/>
                <w:u w:val="single"/>
                <w:lang w:val="de-DE" w:eastAsia="de-DE" w:bidi="de-DE"/>
              </w:rPr>
            </w:pPr>
            <w:r>
              <w:rPr>
                <w:noProof/>
              </w:rPr>
              <w:drawing>
                <wp:inline distT="0" distB="0" distL="0" distR="0">
                  <wp:extent cx="914400" cy="1162050"/>
                  <wp:effectExtent l="76200" t="57150" r="76200" b="57150"/>
                  <wp:docPr id="40" name="Grafik 7"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278红棕烈马-丹凤凌空 (3)"/>
                          <pic:cNvPicPr>
                            <a:picLocks noChangeAspect="1" noChangeArrowheads="1"/>
                          </pic:cNvPicPr>
                        </pic:nvPicPr>
                        <pic:blipFill>
                          <a:blip r:embed="rId131">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tc>
      </w:tr>
      <w:tr w:rsidR="00F37EAD" w:rsidRPr="00F37EAD" w:rsidTr="0088749F">
        <w:tc>
          <w:tcPr>
            <w:tcW w:w="2656" w:type="dxa"/>
            <w:shd w:val="clear" w:color="auto" w:fill="auto"/>
          </w:tcPr>
          <w:p w:rsidR="00F37EAD" w:rsidRPr="00F37EAD" w:rsidRDefault="00F37EAD" w:rsidP="00F37EAD">
            <w:pPr>
              <w:jc w:val="center"/>
              <w:rPr>
                <w:rFonts w:cs="Arial"/>
                <w:lang w:val="de-DE" w:eastAsia="de-DE" w:bidi="de-DE"/>
              </w:rPr>
            </w:pPr>
            <w:r w:rsidRPr="00F37EAD">
              <w:rPr>
                <w:rFonts w:eastAsia="Calibri"/>
                <w:lang w:val="de-DE" w:eastAsia="de-DE" w:bidi="de-DE"/>
              </w:rPr>
              <w:t>1</w:t>
            </w:r>
          </w:p>
          <w:p w:rsidR="00F37EAD" w:rsidRPr="00F37EAD" w:rsidRDefault="00F37EAD" w:rsidP="00F37EAD">
            <w:pPr>
              <w:jc w:val="center"/>
              <w:rPr>
                <w:rFonts w:cs="Arial"/>
                <w:u w:val="single"/>
                <w:lang w:val="de-DE" w:eastAsia="de-DE" w:bidi="de-DE"/>
              </w:rPr>
            </w:pPr>
            <w:r w:rsidRPr="00F37EAD">
              <w:rPr>
                <w:rFonts w:eastAsia="Calibri"/>
                <w:lang w:val="de-DE" w:eastAsia="de-DE" w:bidi="de-DE"/>
              </w:rPr>
              <w:t>breitrund</w:t>
            </w:r>
          </w:p>
        </w:tc>
        <w:tc>
          <w:tcPr>
            <w:tcW w:w="2656" w:type="dxa"/>
            <w:shd w:val="clear" w:color="auto" w:fill="auto"/>
          </w:tcPr>
          <w:p w:rsidR="00F37EAD" w:rsidRPr="00F37EAD" w:rsidRDefault="00F37EAD" w:rsidP="00F37EAD">
            <w:pPr>
              <w:jc w:val="center"/>
              <w:rPr>
                <w:rFonts w:cs="Arial"/>
                <w:lang w:val="de-DE" w:eastAsia="de-DE" w:bidi="de-DE"/>
              </w:rPr>
            </w:pPr>
            <w:r w:rsidRPr="00F37EAD">
              <w:rPr>
                <w:rFonts w:eastAsia="Calibri"/>
                <w:lang w:val="de-DE" w:eastAsia="de-DE" w:bidi="de-DE"/>
              </w:rPr>
              <w:t>2</w:t>
            </w:r>
          </w:p>
          <w:p w:rsidR="00F37EAD" w:rsidRPr="00F37EAD" w:rsidRDefault="00F37EAD" w:rsidP="00F37EAD">
            <w:pPr>
              <w:jc w:val="center"/>
              <w:rPr>
                <w:rFonts w:cs="Arial"/>
                <w:u w:val="single"/>
                <w:lang w:val="de-DE" w:eastAsia="de-DE" w:bidi="de-DE"/>
              </w:rPr>
            </w:pPr>
            <w:r w:rsidRPr="00F37EAD">
              <w:rPr>
                <w:rFonts w:eastAsia="Calibri"/>
                <w:lang w:val="de-DE" w:eastAsia="de-DE" w:bidi="de-DE"/>
              </w:rPr>
              <w:t>kreisförmig</w:t>
            </w:r>
          </w:p>
        </w:tc>
        <w:tc>
          <w:tcPr>
            <w:tcW w:w="2656" w:type="dxa"/>
            <w:shd w:val="clear" w:color="auto" w:fill="auto"/>
          </w:tcPr>
          <w:p w:rsidR="00F37EAD" w:rsidRPr="00F37EAD" w:rsidRDefault="00F37EAD" w:rsidP="00F37EAD">
            <w:pPr>
              <w:jc w:val="center"/>
              <w:rPr>
                <w:rFonts w:cs="Arial"/>
                <w:lang w:val="de-DE" w:eastAsia="de-DE" w:bidi="de-DE"/>
              </w:rPr>
            </w:pPr>
            <w:r w:rsidRPr="00F37EAD">
              <w:rPr>
                <w:rFonts w:eastAsia="Calibri"/>
                <w:lang w:val="de-DE" w:eastAsia="de-DE" w:bidi="de-DE"/>
              </w:rPr>
              <w:t>3</w:t>
            </w:r>
          </w:p>
          <w:p w:rsidR="00F37EAD" w:rsidRPr="00F37EAD" w:rsidRDefault="00F37EAD" w:rsidP="00F37EAD">
            <w:pPr>
              <w:jc w:val="center"/>
              <w:rPr>
                <w:rFonts w:cs="Arial"/>
                <w:u w:val="single"/>
                <w:lang w:val="de-DE" w:eastAsia="de-DE" w:bidi="de-DE"/>
              </w:rPr>
            </w:pPr>
            <w:r w:rsidRPr="00F37EAD">
              <w:rPr>
                <w:rFonts w:eastAsia="Calibri"/>
                <w:lang w:val="de-DE" w:eastAsia="de-DE" w:bidi="de-DE"/>
              </w:rPr>
              <w:t>elliptisch</w:t>
            </w:r>
          </w:p>
        </w:tc>
      </w:tr>
    </w:tbl>
    <w:p w:rsidR="00F37EAD" w:rsidRPr="00F37EAD" w:rsidRDefault="00F37EAD" w:rsidP="00F37EAD">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42</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Fotos durch Zeichnungen ersetzen</w:t>
            </w:r>
          </w:p>
          <w:p w:rsidR="00F37EAD" w:rsidRPr="00F37EAD" w:rsidRDefault="009E1EB8" w:rsidP="00B91E9E">
            <w:pPr>
              <w:rPr>
                <w:rFonts w:cs="Arial"/>
                <w:i/>
                <w:lang w:val="de-DE" w:eastAsia="de-DE" w:bidi="de-DE"/>
              </w:rPr>
            </w:pPr>
            <w:r>
              <w:rPr>
                <w:rFonts w:eastAsia="Calibri"/>
                <w:i/>
                <w:lang w:val="de-DE" w:eastAsia="de-DE" w:bidi="de-DE"/>
              </w:rPr>
              <w:t>Führende</w:t>
            </w:r>
            <w:r w:rsidR="00F37EAD" w:rsidRPr="00F37EAD">
              <w:rPr>
                <w:rFonts w:eastAsia="Calibri"/>
                <w:i/>
                <w:lang w:val="de-DE" w:eastAsia="de-DE" w:bidi="de-DE"/>
              </w:rPr>
              <w:t xml:space="preserve"> Sachverständige: Pfeile zur Kennzeichnung von Fruchtblatt und Scheibe in jeder Abbildung hinzufügen; es sollte eine Abbildung für jede Stufe geben; die ersten 2</w:t>
            </w:r>
            <w:r w:rsidR="00B91E9E">
              <w:rPr>
                <w:rFonts w:eastAsia="Calibri"/>
                <w:i/>
                <w:lang w:val="de-DE" w:eastAsia="de-DE" w:bidi="de-DE"/>
              </w:rPr>
              <w:t> </w:t>
            </w:r>
            <w:r w:rsidR="00F37EAD" w:rsidRPr="00F37EAD">
              <w:rPr>
                <w:rFonts w:eastAsia="Calibri"/>
                <w:i/>
                <w:lang w:val="de-DE" w:eastAsia="de-DE" w:bidi="de-DE"/>
              </w:rPr>
              <w:t>Abbildungen des Beispiels sind zu streichen.</w:t>
            </w:r>
          </w:p>
        </w:tc>
      </w:tr>
    </w:tbl>
    <w:p w:rsidR="00F37EAD" w:rsidRPr="00F37EAD" w:rsidRDefault="00F37EAD" w:rsidP="00F37EAD">
      <w:pPr>
        <w:rPr>
          <w:lang w:val="de-DE" w:eastAsia="de-DE" w:bidi="de-DE"/>
        </w:rPr>
      </w:pPr>
    </w:p>
    <w:p w:rsidR="00F37EAD" w:rsidRPr="00F37EAD" w:rsidRDefault="00F37EAD" w:rsidP="00F37EAD">
      <w:pPr>
        <w:rPr>
          <w:u w:val="single"/>
          <w:lang w:val="de-DE" w:eastAsia="de-DE" w:bidi="de-DE"/>
        </w:rPr>
      </w:pPr>
      <w:r w:rsidRPr="00F37EAD">
        <w:rPr>
          <w:rFonts w:eastAsia="Calibri"/>
          <w:u w:val="single"/>
          <w:lang w:val="de-DE" w:eastAsia="de-DE" w:bidi="de-DE"/>
        </w:rPr>
        <w:t xml:space="preserve">Zu 42:  Stempel:  </w:t>
      </w:r>
      <w:r w:rsidRPr="00F37EAD">
        <w:rPr>
          <w:rFonts w:eastAsia="Calibri" w:hint="eastAsia"/>
          <w:u w:val="single"/>
          <w:lang w:val="de-DE" w:eastAsia="de-DE" w:bidi="de-DE"/>
        </w:rPr>
        <w:t xml:space="preserve">Öffnung </w:t>
      </w:r>
      <w:r w:rsidRPr="00F37EAD">
        <w:rPr>
          <w:rFonts w:eastAsia="Calibri"/>
          <w:u w:val="single"/>
          <w:lang w:val="de-DE" w:eastAsia="de-DE" w:bidi="de-DE"/>
        </w:rPr>
        <w:t>der Scheibe</w:t>
      </w:r>
    </w:p>
    <w:p w:rsidR="00F37EAD" w:rsidRPr="00F37EAD" w:rsidRDefault="00F37EAD" w:rsidP="00F37EAD">
      <w:pPr>
        <w:rPr>
          <w:lang w:eastAsia="de-DE" w:bidi="de-DE"/>
        </w:rPr>
      </w:pPr>
    </w:p>
    <w:tbl>
      <w:tblPr>
        <w:tblW w:w="9356" w:type="dxa"/>
        <w:tblInd w:w="-34" w:type="dxa"/>
        <w:tblLayout w:type="fixed"/>
        <w:tblLook w:val="00A0" w:firstRow="1" w:lastRow="0" w:firstColumn="1" w:lastColumn="0" w:noHBand="0" w:noVBand="0"/>
      </w:tblPr>
      <w:tblGrid>
        <w:gridCol w:w="3261"/>
        <w:gridCol w:w="2886"/>
        <w:gridCol w:w="3209"/>
      </w:tblGrid>
      <w:tr w:rsidR="00F37EAD" w:rsidRPr="00F37EAD" w:rsidTr="0088749F">
        <w:tc>
          <w:tcPr>
            <w:tcW w:w="3261" w:type="dxa"/>
          </w:tcPr>
          <w:p w:rsidR="00F37EAD" w:rsidRPr="00F37EAD" w:rsidRDefault="00B91E9E" w:rsidP="00F37EAD">
            <w:pPr>
              <w:rPr>
                <w:lang w:val="de-DE" w:eastAsia="de-DE" w:bidi="de-DE"/>
              </w:rPr>
            </w:pPr>
            <w:r>
              <w:rPr>
                <w:noProof/>
              </w:rPr>
              <mc:AlternateContent>
                <mc:Choice Requires="wps">
                  <w:drawing>
                    <wp:anchor distT="0" distB="0" distL="114300" distR="114300" simplePos="0" relativeHeight="251655168" behindDoc="0" locked="0" layoutInCell="1" allowOverlap="1" wp14:anchorId="05B1808B" wp14:editId="059D17C9">
                      <wp:simplePos x="0" y="0"/>
                      <wp:positionH relativeFrom="column">
                        <wp:posOffset>1435100</wp:posOffset>
                      </wp:positionH>
                      <wp:positionV relativeFrom="paragraph">
                        <wp:posOffset>635</wp:posOffset>
                      </wp:positionV>
                      <wp:extent cx="594995" cy="19812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98120"/>
                              </a:xfrm>
                              <a:prstGeom prst="rect">
                                <a:avLst/>
                              </a:prstGeom>
                              <a:solidFill>
                                <a:srgbClr val="FFFFFF"/>
                              </a:solidFill>
                              <a:ln w="9525">
                                <a:noFill/>
                                <a:miter lim="800000"/>
                                <a:headEnd/>
                                <a:tailEnd/>
                              </a:ln>
                            </wps:spPr>
                            <wps:txbx>
                              <w:txbxContent>
                                <w:p w:rsidR="00432496" w:rsidRPr="006664C0" w:rsidRDefault="00432496" w:rsidP="00B91E9E">
                                  <w:pPr>
                                    <w:rPr>
                                      <w:sz w:val="16"/>
                                      <w:szCs w:val="16"/>
                                    </w:rPr>
                                  </w:pPr>
                                  <w:r w:rsidRPr="006664C0">
                                    <w:rPr>
                                      <w:sz w:val="16"/>
                                      <w:szCs w:val="16"/>
                                    </w:rPr>
                                    <w:t>Fruchtblatt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3pt;margin-top:.05pt;width:46.8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" stroked="f">
                      <v:textbox inset="0">
                        <w:txbxContent>
                          <w:p w:rsidR="00631A97" w:rsidRPr="006664C0" w:rsidRDefault="00631A97" w:rsidP="00B91E9E">
                            <w:pPr>
                              <w:rPr>
                                <w:sz w:val="16"/>
                                <w:szCs w:val="16"/>
                              </w:rPr>
                            </w:pPr>
                            <w:r w:rsidRPr="006664C0">
                              <w:rPr>
                                <w:sz w:val="16"/>
                                <w:szCs w:val="16"/>
                              </w:rPr>
                              <w:t>Fruchtblatt</w:t>
                            </w:r>
                          </w:p>
                        </w:txbxContent>
                      </v:textbox>
                    </v:shape>
                  </w:pict>
                </mc:Fallback>
              </mc:AlternateContent>
            </w:r>
            <w:r w:rsidR="007B4EF7">
              <w:rPr>
                <w:noProof/>
              </w:rPr>
              <mc:AlternateContent>
                <mc:Choice Requires="wps">
                  <w:drawing>
                    <wp:anchor distT="0" distB="0" distL="114300" distR="114300" simplePos="0" relativeHeight="251656192" behindDoc="0" locked="0" layoutInCell="1" allowOverlap="1" wp14:anchorId="707E3175" wp14:editId="343C3B08">
                      <wp:simplePos x="0" y="0"/>
                      <wp:positionH relativeFrom="column">
                        <wp:posOffset>1432560</wp:posOffset>
                      </wp:positionH>
                      <wp:positionV relativeFrom="paragraph">
                        <wp:posOffset>628650</wp:posOffset>
                      </wp:positionV>
                      <wp:extent cx="594995" cy="258445"/>
                      <wp:effectExtent l="0" t="0" r="0" b="825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58445"/>
                              </a:xfrm>
                              <a:prstGeom prst="rect">
                                <a:avLst/>
                              </a:prstGeom>
                              <a:solidFill>
                                <a:srgbClr val="FFFFFF"/>
                              </a:solidFill>
                              <a:ln w="9525">
                                <a:noFill/>
                                <a:miter lim="800000"/>
                                <a:headEnd/>
                                <a:tailEnd/>
                              </a:ln>
                            </wps:spPr>
                            <wps:txbx>
                              <w:txbxContent>
                                <w:p w:rsidR="00432496" w:rsidRPr="006664C0" w:rsidRDefault="00432496" w:rsidP="00F37EAD">
                                  <w:pPr>
                                    <w:rPr>
                                      <w:sz w:val="16"/>
                                      <w:szCs w:val="16"/>
                                    </w:rPr>
                                  </w:pPr>
                                  <w:r w:rsidRPr="006664C0">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2.8pt;margin-top:49.5pt;width:46.85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" stroked="f">
                      <v:textbox>
                        <w:txbxContent>
                          <w:p w:rsidR="00631A97" w:rsidRPr="006664C0" w:rsidRDefault="00631A97" w:rsidP="00F37EAD">
                            <w:pPr>
                              <w:rPr>
                                <w:sz w:val="16"/>
                                <w:szCs w:val="16"/>
                              </w:rPr>
                            </w:pPr>
                            <w:r w:rsidRPr="006664C0">
                              <w:rPr>
                                <w:sz w:val="16"/>
                                <w:szCs w:val="16"/>
                              </w:rPr>
                              <w:t>Scheibe</w:t>
                            </w:r>
                          </w:p>
                        </w:txbxContent>
                      </v:textbox>
                    </v:shape>
                  </w:pict>
                </mc:Fallback>
              </mc:AlternateContent>
            </w:r>
            <w:r w:rsidR="007B4EF7">
              <w:rPr>
                <w:rFonts w:ascii="Calibri" w:eastAsia="Calibri" w:hAnsi="Calibri"/>
                <w:noProof/>
                <w:sz w:val="22"/>
                <w:szCs w:val="22"/>
              </w:rPr>
              <w:drawing>
                <wp:inline distT="0" distB="0" distL="0" distR="0">
                  <wp:extent cx="1819910" cy="1061085"/>
                  <wp:effectExtent l="0" t="0" r="8890" b="5715"/>
                  <wp:docPr id="33" name="Grafik 8"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图片全包花盘.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9910" cy="1061085"/>
                          </a:xfrm>
                          <a:prstGeom prst="rect">
                            <a:avLst/>
                          </a:prstGeom>
                          <a:noFill/>
                          <a:ln>
                            <a:noFill/>
                          </a:ln>
                        </pic:spPr>
                      </pic:pic>
                    </a:graphicData>
                  </a:graphic>
                </wp:inline>
              </w:drawing>
            </w:r>
          </w:p>
        </w:tc>
        <w:tc>
          <w:tcPr>
            <w:tcW w:w="2886" w:type="dxa"/>
          </w:tcPr>
          <w:p w:rsidR="00F37EAD" w:rsidRPr="00F37EAD" w:rsidRDefault="000E03E9" w:rsidP="00F37EAD">
            <w:pPr>
              <w:rPr>
                <w:lang w:val="de-DE" w:eastAsia="de-DE" w:bidi="de-DE"/>
              </w:rPr>
            </w:pPr>
            <w:r>
              <w:rPr>
                <w:noProof/>
              </w:rPr>
              <mc:AlternateContent>
                <mc:Choice Requires="wps">
                  <w:drawing>
                    <wp:anchor distT="0" distB="0" distL="114300" distR="114300" simplePos="0" relativeHeight="251658240" behindDoc="0" locked="0" layoutInCell="1" allowOverlap="1" wp14:anchorId="6A368ED1" wp14:editId="4A11D3BF">
                      <wp:simplePos x="0" y="0"/>
                      <wp:positionH relativeFrom="column">
                        <wp:posOffset>1243330</wp:posOffset>
                      </wp:positionH>
                      <wp:positionV relativeFrom="paragraph">
                        <wp:posOffset>727075</wp:posOffset>
                      </wp:positionV>
                      <wp:extent cx="577850" cy="267335"/>
                      <wp:effectExtent l="0" t="0" r="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7335"/>
                              </a:xfrm>
                              <a:prstGeom prst="rect">
                                <a:avLst/>
                              </a:prstGeom>
                              <a:solidFill>
                                <a:srgbClr val="FFFFFF"/>
                              </a:solidFill>
                              <a:ln w="9525">
                                <a:noFill/>
                                <a:miter lim="800000"/>
                                <a:headEnd/>
                                <a:tailEnd/>
                              </a:ln>
                            </wps:spPr>
                            <wps:txbx>
                              <w:txbxContent>
                                <w:p w:rsidR="00432496" w:rsidRPr="006664C0" w:rsidRDefault="00432496" w:rsidP="00F37EAD">
                                  <w:pPr>
                                    <w:rPr>
                                      <w:sz w:val="16"/>
                                      <w:szCs w:val="16"/>
                                    </w:rPr>
                                  </w:pPr>
                                  <w:r w:rsidRPr="006664C0">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7.9pt;margin-top:57.25pt;width:45.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" stroked="f">
                      <v:textbox>
                        <w:txbxContent>
                          <w:p w:rsidR="00631A97" w:rsidRPr="006664C0" w:rsidRDefault="00631A97" w:rsidP="00F37EAD">
                            <w:pPr>
                              <w:rPr>
                                <w:sz w:val="16"/>
                                <w:szCs w:val="16"/>
                              </w:rPr>
                            </w:pPr>
                            <w:r w:rsidRPr="006664C0">
                              <w:rPr>
                                <w:sz w:val="16"/>
                                <w:szCs w:val="16"/>
                              </w:rPr>
                              <w:t>Scheibe</w:t>
                            </w:r>
                          </w:p>
                        </w:txbxContent>
                      </v:textbox>
                    </v:shape>
                  </w:pict>
                </mc:Fallback>
              </mc:AlternateContent>
            </w:r>
            <w:r w:rsidR="00B91E9E">
              <w:rPr>
                <w:noProof/>
              </w:rPr>
              <mc:AlternateContent>
                <mc:Choice Requires="wps">
                  <w:drawing>
                    <wp:anchor distT="0" distB="0" distL="114300" distR="114300" simplePos="0" relativeHeight="251657216" behindDoc="0" locked="0" layoutInCell="1" allowOverlap="1" wp14:anchorId="27325C59" wp14:editId="520D7B0D">
                      <wp:simplePos x="0" y="0"/>
                      <wp:positionH relativeFrom="column">
                        <wp:posOffset>1246505</wp:posOffset>
                      </wp:positionH>
                      <wp:positionV relativeFrom="paragraph">
                        <wp:posOffset>282575</wp:posOffset>
                      </wp:positionV>
                      <wp:extent cx="579120" cy="284480"/>
                      <wp:effectExtent l="0" t="0" r="0" b="127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84480"/>
                              </a:xfrm>
                              <a:prstGeom prst="rect">
                                <a:avLst/>
                              </a:prstGeom>
                              <a:solidFill>
                                <a:srgbClr val="FFFFFF"/>
                              </a:solidFill>
                              <a:ln w="9525">
                                <a:noFill/>
                                <a:miter lim="800000"/>
                                <a:headEnd/>
                                <a:tailEnd/>
                              </a:ln>
                            </wps:spPr>
                            <wps:txbx>
                              <w:txbxContent>
                                <w:p w:rsidR="00432496" w:rsidRPr="006664C0" w:rsidRDefault="00432496" w:rsidP="00F37EAD">
                                  <w:pPr>
                                    <w:rPr>
                                      <w:sz w:val="16"/>
                                      <w:szCs w:val="16"/>
                                    </w:rPr>
                                  </w:pPr>
                                  <w:r w:rsidRPr="006664C0">
                                    <w:rPr>
                                      <w:sz w:val="16"/>
                                      <w:szCs w:val="16"/>
                                    </w:rPr>
                                    <w:t>Fruchtblatt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8.15pt;margin-top:22.25pt;width:45.6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" stroked="f">
                      <v:textbox inset="0,0,0,0">
                        <w:txbxContent>
                          <w:p w:rsidR="00631A97" w:rsidRPr="006664C0" w:rsidRDefault="00631A97" w:rsidP="00F37EAD">
                            <w:pPr>
                              <w:rPr>
                                <w:sz w:val="16"/>
                                <w:szCs w:val="16"/>
                              </w:rPr>
                            </w:pPr>
                            <w:r w:rsidRPr="006664C0">
                              <w:rPr>
                                <w:sz w:val="16"/>
                                <w:szCs w:val="16"/>
                              </w:rPr>
                              <w:t>Fruchtblatt</w:t>
                            </w:r>
                          </w:p>
                        </w:txbxContent>
                      </v:textbox>
                    </v:shape>
                  </w:pict>
                </mc:Fallback>
              </mc:AlternateContent>
            </w:r>
            <w:r w:rsidR="007B4EF7">
              <w:rPr>
                <w:rFonts w:ascii="Calibri" w:eastAsia="Calibri" w:hAnsi="Calibri"/>
                <w:noProof/>
                <w:sz w:val="22"/>
                <w:szCs w:val="22"/>
              </w:rPr>
              <w:drawing>
                <wp:inline distT="0" distB="0" distL="0" distR="0">
                  <wp:extent cx="1638935" cy="1087120"/>
                  <wp:effectExtent l="0" t="0" r="0" b="0"/>
                  <wp:docPr id="3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8935" cy="1087120"/>
                          </a:xfrm>
                          <a:prstGeom prst="rect">
                            <a:avLst/>
                          </a:prstGeom>
                          <a:noFill/>
                          <a:ln>
                            <a:noFill/>
                          </a:ln>
                        </pic:spPr>
                      </pic:pic>
                    </a:graphicData>
                  </a:graphic>
                </wp:inline>
              </w:drawing>
            </w:r>
          </w:p>
        </w:tc>
        <w:tc>
          <w:tcPr>
            <w:tcW w:w="3209" w:type="dxa"/>
          </w:tcPr>
          <w:p w:rsidR="00F37EAD" w:rsidRPr="00F37EAD" w:rsidRDefault="007B4EF7" w:rsidP="00F37EAD">
            <w:pPr>
              <w:rPr>
                <w:lang w:val="de-DE" w:eastAsia="de-DE" w:bidi="de-DE"/>
              </w:rPr>
            </w:pPr>
            <w:r>
              <w:rPr>
                <w:noProof/>
              </w:rPr>
              <mc:AlternateContent>
                <mc:Choice Requires="wps">
                  <w:drawing>
                    <wp:anchor distT="0" distB="0" distL="114300" distR="114300" simplePos="0" relativeHeight="251660288" behindDoc="0" locked="0" layoutInCell="1" allowOverlap="1">
                      <wp:simplePos x="0" y="0"/>
                      <wp:positionH relativeFrom="column">
                        <wp:posOffset>1522095</wp:posOffset>
                      </wp:positionH>
                      <wp:positionV relativeFrom="paragraph">
                        <wp:posOffset>636905</wp:posOffset>
                      </wp:positionV>
                      <wp:extent cx="603250" cy="258445"/>
                      <wp:effectExtent l="0" t="0" r="6350" b="825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8445"/>
                              </a:xfrm>
                              <a:prstGeom prst="rect">
                                <a:avLst/>
                              </a:prstGeom>
                              <a:solidFill>
                                <a:srgbClr val="FFFFFF"/>
                              </a:solidFill>
                              <a:ln w="9525">
                                <a:noFill/>
                                <a:miter lim="800000"/>
                                <a:headEnd/>
                                <a:tailEnd/>
                              </a:ln>
                            </wps:spPr>
                            <wps:txbx>
                              <w:txbxContent>
                                <w:p w:rsidR="00432496" w:rsidRPr="00C824F6" w:rsidRDefault="00432496" w:rsidP="00F37EAD">
                                  <w:pPr>
                                    <w:rPr>
                                      <w:sz w:val="16"/>
                                      <w:szCs w:val="16"/>
                                    </w:rPr>
                                  </w:pPr>
                                  <w:r w:rsidRPr="00C824F6">
                                    <w:rPr>
                                      <w:sz w:val="16"/>
                                      <w:szCs w:val="16"/>
                                    </w:rPr>
                                    <w:t>Scheibe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9.85pt;margin-top:50.15pt;width:47.5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" stroked="f">
                      <v:textbox>
                        <w:txbxContent>
                          <w:p w:rsidR="00631A97" w:rsidRPr="00C824F6" w:rsidRDefault="00631A97" w:rsidP="00F37EAD">
                            <w:pPr>
                              <w:rPr>
                                <w:sz w:val="16"/>
                                <w:szCs w:val="16"/>
                              </w:rPr>
                            </w:pPr>
                            <w:r w:rsidRPr="00C824F6">
                              <w:rPr>
                                <w:sz w:val="16"/>
                                <w:szCs w:val="16"/>
                              </w:rPr>
                              <w:t>Scheibe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1522730</wp:posOffset>
                      </wp:positionH>
                      <wp:positionV relativeFrom="paragraph">
                        <wp:posOffset>361950</wp:posOffset>
                      </wp:positionV>
                      <wp:extent cx="784860" cy="258445"/>
                      <wp:effectExtent l="0" t="0" r="0" b="825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58445"/>
                              </a:xfrm>
                              <a:prstGeom prst="rect">
                                <a:avLst/>
                              </a:prstGeom>
                              <a:solidFill>
                                <a:srgbClr val="FFFFFF"/>
                              </a:solidFill>
                              <a:ln w="9525">
                                <a:noFill/>
                                <a:miter lim="800000"/>
                                <a:headEnd/>
                                <a:tailEnd/>
                              </a:ln>
                            </wps:spPr>
                            <wps:txbx>
                              <w:txbxContent>
                                <w:p w:rsidR="00432496" w:rsidRPr="006664C0" w:rsidRDefault="00432496" w:rsidP="00F37EAD">
                                  <w:pPr>
                                    <w:rPr>
                                      <w:sz w:val="16"/>
                                      <w:szCs w:val="16"/>
                                    </w:rPr>
                                  </w:pPr>
                                  <w:r w:rsidRPr="006664C0">
                                    <w:rPr>
                                      <w:sz w:val="16"/>
                                      <w:szCs w:val="16"/>
                                    </w:rPr>
                                    <w:t>Fruchtblatt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9.9pt;margin-top:28.5pt;width:61.8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WmJAIAACIEAAAOAAAAZHJzL2Uyb0RvYy54bWysU9tu2zAMfR+wfxD0vjjxkjQ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" stroked="f">
                      <v:textbox>
                        <w:txbxContent>
                          <w:p w:rsidR="00631A97" w:rsidRPr="006664C0" w:rsidRDefault="00631A97" w:rsidP="00F37EAD">
                            <w:pPr>
                              <w:rPr>
                                <w:sz w:val="16"/>
                                <w:szCs w:val="16"/>
                              </w:rPr>
                            </w:pPr>
                            <w:r w:rsidRPr="006664C0">
                              <w:rPr>
                                <w:sz w:val="16"/>
                                <w:szCs w:val="16"/>
                              </w:rPr>
                              <w:t>Fruchtblatt</w:t>
                            </w:r>
                          </w:p>
                        </w:txbxContent>
                      </v:textbox>
                    </v:shape>
                  </w:pict>
                </mc:Fallback>
              </mc:AlternateContent>
            </w:r>
            <w:r>
              <w:rPr>
                <w:rFonts w:ascii="Calibri" w:eastAsia="Calibri" w:hAnsi="Calibri"/>
                <w:noProof/>
                <w:sz w:val="22"/>
                <w:szCs w:val="22"/>
              </w:rPr>
              <w:drawing>
                <wp:inline distT="0" distB="0" distL="0" distR="0">
                  <wp:extent cx="1854835" cy="1000760"/>
                  <wp:effectExtent l="0" t="0" r="0" b="8890"/>
                  <wp:docPr id="35" name="Grafik 10"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花盘包裹基部.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54835" cy="1000760"/>
                          </a:xfrm>
                          <a:prstGeom prst="rect">
                            <a:avLst/>
                          </a:prstGeom>
                          <a:noFill/>
                          <a:ln>
                            <a:noFill/>
                          </a:ln>
                        </pic:spPr>
                      </pic:pic>
                    </a:graphicData>
                  </a:graphic>
                </wp:inline>
              </w:drawing>
            </w:r>
          </w:p>
        </w:tc>
      </w:tr>
      <w:tr w:rsidR="00F37EAD" w:rsidRPr="00F37EAD" w:rsidTr="0088749F">
        <w:tc>
          <w:tcPr>
            <w:tcW w:w="3261" w:type="dxa"/>
            <w:vAlign w:val="center"/>
          </w:tcPr>
          <w:p w:rsidR="00F37EAD" w:rsidRPr="00F37EAD" w:rsidRDefault="00F37EAD" w:rsidP="00F37EAD">
            <w:pPr>
              <w:jc w:val="center"/>
              <w:rPr>
                <w:lang w:val="de-DE" w:eastAsia="de-DE" w:bidi="de-DE"/>
              </w:rPr>
            </w:pPr>
            <w:r w:rsidRPr="00F37EAD">
              <w:rPr>
                <w:rFonts w:eastAsia="Calibri"/>
                <w:lang w:val="de-DE" w:eastAsia="de-DE" w:bidi="de-DE"/>
              </w:rPr>
              <w:t>1</w:t>
            </w:r>
          </w:p>
        </w:tc>
        <w:tc>
          <w:tcPr>
            <w:tcW w:w="2886" w:type="dxa"/>
            <w:vAlign w:val="center"/>
          </w:tcPr>
          <w:p w:rsidR="00F37EAD" w:rsidRPr="00F37EAD" w:rsidRDefault="00F37EAD" w:rsidP="00F37EAD">
            <w:pPr>
              <w:jc w:val="center"/>
              <w:rPr>
                <w:lang w:val="de-DE" w:eastAsia="de-DE" w:bidi="de-DE"/>
              </w:rPr>
            </w:pPr>
            <w:r w:rsidRPr="00F37EAD">
              <w:rPr>
                <w:rFonts w:eastAsia="Calibri"/>
                <w:lang w:val="de-DE" w:eastAsia="de-DE" w:bidi="de-DE"/>
              </w:rPr>
              <w:t>3</w:t>
            </w:r>
          </w:p>
        </w:tc>
        <w:tc>
          <w:tcPr>
            <w:tcW w:w="3209" w:type="dxa"/>
            <w:vAlign w:val="center"/>
          </w:tcPr>
          <w:p w:rsidR="00F37EAD" w:rsidRPr="00F37EAD" w:rsidRDefault="00F37EAD" w:rsidP="00F37EAD">
            <w:pPr>
              <w:jc w:val="center"/>
              <w:rPr>
                <w:lang w:val="de-DE" w:eastAsia="de-DE" w:bidi="de-DE"/>
              </w:rPr>
            </w:pPr>
            <w:r w:rsidRPr="00F37EAD">
              <w:rPr>
                <w:rFonts w:eastAsia="Calibri"/>
                <w:lang w:val="de-DE" w:eastAsia="de-DE" w:bidi="de-DE"/>
              </w:rPr>
              <w:t>5</w:t>
            </w:r>
          </w:p>
        </w:tc>
      </w:tr>
      <w:tr w:rsidR="00F37EAD" w:rsidRPr="00F37EAD" w:rsidTr="0088749F">
        <w:tc>
          <w:tcPr>
            <w:tcW w:w="3261" w:type="dxa"/>
            <w:vAlign w:val="center"/>
          </w:tcPr>
          <w:p w:rsidR="00F37EAD" w:rsidRPr="00F37EAD" w:rsidRDefault="00F37EAD" w:rsidP="00F37EAD">
            <w:pPr>
              <w:jc w:val="center"/>
              <w:rPr>
                <w:lang w:val="de-DE" w:eastAsia="de-DE" w:bidi="de-DE"/>
              </w:rPr>
            </w:pPr>
            <w:r w:rsidRPr="00F37EAD">
              <w:rPr>
                <w:rFonts w:eastAsia="Calibri"/>
                <w:lang w:val="de-DE" w:eastAsia="de-DE" w:bidi="de-DE"/>
              </w:rPr>
              <w:t>geschlossenen</w:t>
            </w:r>
          </w:p>
        </w:tc>
        <w:tc>
          <w:tcPr>
            <w:tcW w:w="2886" w:type="dxa"/>
            <w:vAlign w:val="center"/>
          </w:tcPr>
          <w:p w:rsidR="00F37EAD" w:rsidRPr="00F37EAD" w:rsidRDefault="00F37EAD" w:rsidP="00F37EAD">
            <w:pPr>
              <w:jc w:val="center"/>
              <w:rPr>
                <w:lang w:val="de-DE" w:eastAsia="de-DE" w:bidi="de-DE"/>
              </w:rPr>
            </w:pPr>
            <w:r w:rsidRPr="00F37EAD">
              <w:rPr>
                <w:rFonts w:eastAsia="Calibri"/>
                <w:lang w:val="de-DE" w:eastAsia="de-DE" w:bidi="de-DE"/>
              </w:rPr>
              <w:t>teilweise geöffnet</w:t>
            </w:r>
          </w:p>
        </w:tc>
        <w:tc>
          <w:tcPr>
            <w:tcW w:w="3209" w:type="dxa"/>
            <w:vAlign w:val="center"/>
          </w:tcPr>
          <w:p w:rsidR="00F37EAD" w:rsidRPr="00F37EAD" w:rsidRDefault="00F37EAD" w:rsidP="00F37EAD">
            <w:pPr>
              <w:jc w:val="center"/>
              <w:rPr>
                <w:lang w:val="de-DE" w:eastAsia="de-DE" w:bidi="de-DE"/>
              </w:rPr>
            </w:pPr>
            <w:r w:rsidRPr="00F37EAD">
              <w:rPr>
                <w:rFonts w:eastAsia="Calibri"/>
                <w:lang w:val="de-DE" w:eastAsia="de-DE" w:bidi="de-DE"/>
              </w:rPr>
              <w:t>vollständig geöffnet</w:t>
            </w:r>
          </w:p>
        </w:tc>
      </w:tr>
    </w:tbl>
    <w:p w:rsidR="00F37EAD" w:rsidRPr="00F37EAD" w:rsidRDefault="00F37EAD" w:rsidP="00F37EAD">
      <w:pPr>
        <w:rPr>
          <w:lang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51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sollte lauten „Der Blühbeginn ist der Zeitpunkt, zu dem 10% aller Blütenknospen in der ersten Blühperiode geöffnet sind.“</w:t>
            </w:r>
          </w:p>
          <w:p w:rsidR="00F37EAD" w:rsidRPr="00F37EAD" w:rsidDel="00D059F7" w:rsidRDefault="00F37EAD" w:rsidP="009E1EB8">
            <w:pPr>
              <w:rPr>
                <w:rFonts w:cs="Arial"/>
                <w:lang w:val="de-DE" w:eastAsia="de-DE" w:bidi="de-DE"/>
              </w:rPr>
            </w:pPr>
            <w:r w:rsidRPr="00F37EAD">
              <w:rPr>
                <w:rFonts w:eastAsia="Calibri"/>
                <w:i/>
                <w:lang w:val="de-DE" w:eastAsia="de-DE" w:bidi="de-DE"/>
              </w:rPr>
              <w:t>Führende</w:t>
            </w:r>
            <w:r w:rsidR="009E1EB8">
              <w:rPr>
                <w:rFonts w:eastAsia="Calibri"/>
                <w:i/>
                <w:lang w:val="de-DE" w:eastAsia="de-DE" w:bidi="de-DE"/>
              </w:rPr>
              <w:t xml:space="preserve"> Sachverständige:</w:t>
            </w:r>
            <w:r w:rsidRPr="00F37EAD">
              <w:rPr>
                <w:rFonts w:eastAsia="Calibri"/>
                <w:i/>
                <w:lang w:val="de-DE" w:eastAsia="de-DE" w:bidi="de-DE"/>
              </w:rPr>
              <w:t xml:space="preserve">  einverstanden</w:t>
            </w:r>
          </w:p>
        </w:tc>
      </w:tr>
    </w:tbl>
    <w:p w:rsidR="00F37EAD" w:rsidRPr="00F37EAD" w:rsidRDefault="00F37EAD" w:rsidP="00F37EAD">
      <w:pPr>
        <w:rPr>
          <w:lang w:eastAsia="de-DE" w:bidi="de-DE"/>
        </w:rPr>
      </w:pPr>
    </w:p>
    <w:p w:rsidR="00F37EAD" w:rsidRPr="00F37EAD" w:rsidRDefault="00F37EAD" w:rsidP="00F37EAD">
      <w:pPr>
        <w:rPr>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F37EAD" w:rsidRPr="00F37EAD" w:rsidTr="0088749F">
        <w:trPr>
          <w:cantSplit/>
          <w:trHeight w:val="277"/>
        </w:trPr>
        <w:tc>
          <w:tcPr>
            <w:tcW w:w="4309" w:type="dxa"/>
            <w:shd w:val="clear" w:color="auto" w:fill="D9D9D9"/>
            <w:vAlign w:val="center"/>
          </w:tcPr>
          <w:p w:rsidR="00F37EAD" w:rsidRPr="00F37EAD" w:rsidRDefault="00F37EAD" w:rsidP="00F37EAD">
            <w:pPr>
              <w:keepNext/>
              <w:jc w:val="left"/>
              <w:rPr>
                <w:caps/>
                <w:lang w:val="de-DE" w:eastAsia="de-DE" w:bidi="de-DE"/>
              </w:rPr>
            </w:pPr>
            <w:r w:rsidRPr="00F37EAD">
              <w:rPr>
                <w:rFonts w:eastAsia="Calibri"/>
                <w:color w:val="000000"/>
                <w:lang w:val="de-DE" w:eastAsia="de-DE" w:bidi="de-DE"/>
              </w:rPr>
              <w:t>Granatapfel (</w:t>
            </w:r>
            <w:r w:rsidRPr="00F37EAD">
              <w:rPr>
                <w:rFonts w:eastAsia="Calibri"/>
                <w:i/>
                <w:color w:val="000000"/>
                <w:lang w:val="de-DE" w:eastAsia="de-DE" w:bidi="de-DE"/>
              </w:rPr>
              <w:t xml:space="preserve">Punica granatum </w:t>
            </w:r>
            <w:r w:rsidRPr="00F37EAD">
              <w:rPr>
                <w:rFonts w:eastAsia="Calibri"/>
                <w:color w:val="000000"/>
                <w:lang w:val="de-DE" w:eastAsia="de-DE" w:bidi="de-DE"/>
              </w:rPr>
              <w:t>L.)</w:t>
            </w:r>
          </w:p>
        </w:tc>
        <w:tc>
          <w:tcPr>
            <w:tcW w:w="1984" w:type="dxa"/>
            <w:shd w:val="clear" w:color="auto" w:fill="D9D9D9"/>
            <w:vAlign w:val="center"/>
          </w:tcPr>
          <w:p w:rsidR="00F37EAD" w:rsidRPr="00F37EAD" w:rsidRDefault="00F37EAD" w:rsidP="00F37EAD">
            <w:pPr>
              <w:rPr>
                <w:caps/>
                <w:lang w:val="de-DE" w:eastAsia="de-DE" w:bidi="de-DE"/>
              </w:rPr>
            </w:pPr>
            <w:r w:rsidRPr="00F37EAD">
              <w:rPr>
                <w:rFonts w:eastAsia="Calibri"/>
                <w:color w:val="000000"/>
                <w:lang w:val="de-DE" w:eastAsia="de-DE" w:bidi="de-DE"/>
              </w:rPr>
              <w:t>TG/PGRAN(proj.5)</w:t>
            </w:r>
          </w:p>
        </w:tc>
      </w:tr>
    </w:tbl>
    <w:p w:rsidR="00F37EAD" w:rsidRPr="00F37EAD" w:rsidRDefault="00F37EAD" w:rsidP="00F37EAD">
      <w:pPr>
        <w:keepNext/>
        <w:rPr>
          <w:rFonts w:cs="Arial"/>
          <w:lang w:eastAsia="de-DE" w:bidi="de-DE"/>
        </w:rPr>
      </w:pPr>
    </w:p>
    <w:p w:rsidR="00F37EAD" w:rsidRPr="00F37EAD" w:rsidRDefault="00F37EAD" w:rsidP="00F37EAD">
      <w:pPr>
        <w:keepNext/>
        <w:ind w:firstLine="567"/>
        <w:rPr>
          <w:rFonts w:cs="Arial"/>
          <w:lang w:val="de-DE" w:eastAsia="de-DE" w:bidi="de-DE"/>
        </w:rPr>
      </w:pPr>
      <w:r w:rsidRPr="00F37EAD">
        <w:rPr>
          <w:rFonts w:eastAsia="Calibri"/>
          <w:lang w:val="de-DE" w:eastAsia="de-DE" w:bidi="de-DE"/>
        </w:rPr>
        <w:t>a)</w:t>
      </w:r>
      <w:r w:rsidRPr="00F37EAD">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F37EAD">
        <w:rPr>
          <w:rFonts w:eastAsia="Calibri"/>
          <w:color w:val="000000"/>
          <w:lang w:val="de-DE" w:eastAsia="de-DE" w:bidi="de-DE"/>
        </w:rPr>
        <w:t>TG/PGRAN(proj.5)</w:t>
      </w:r>
      <w:r w:rsidRPr="00F37EAD">
        <w:rPr>
          <w:rFonts w:eastAsia="Calibri"/>
          <w:lang w:val="de-DE" w:eastAsia="de-DE" w:bidi="de-DE"/>
        </w:rPr>
        <w:t>):</w:t>
      </w:r>
    </w:p>
    <w:p w:rsidR="00F37EAD" w:rsidRPr="00F37EAD" w:rsidRDefault="00F37EAD" w:rsidP="00F37EAD">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Deckblatt</w:t>
            </w:r>
          </w:p>
        </w:tc>
        <w:tc>
          <w:tcPr>
            <w:tcW w:w="8208" w:type="dxa"/>
          </w:tcPr>
          <w:p w:rsidR="00F37EAD" w:rsidRPr="00F37EAD" w:rsidRDefault="00F37EAD" w:rsidP="00901273">
            <w:pPr>
              <w:autoSpaceDE w:val="0"/>
              <w:autoSpaceDN w:val="0"/>
              <w:adjustRightInd w:val="0"/>
              <w:rPr>
                <w:rFonts w:cs="Arial"/>
                <w:lang w:val="de-DE" w:eastAsia="de-DE" w:bidi="de-DE"/>
              </w:rPr>
            </w:pPr>
            <w:r w:rsidRPr="00F37EAD">
              <w:rPr>
                <w:rFonts w:eastAsia="Calibri"/>
                <w:lang w:val="de-DE" w:eastAsia="de-DE" w:bidi="de-DE"/>
              </w:rPr>
              <w:t>die deutschen landesüblichen Namen „Granatapfelbaum” und „Granatapfelstrauch” streichen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3.1.2</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sollte in Kapitel 3.3 verschoben werden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4.1.4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mit Führendem Sachverständigen abzuklären: „Alle Erfassungen erfolgen an allen 5</w:t>
            </w:r>
            <w:r w:rsidR="00901273">
              <w:rPr>
                <w:rFonts w:eastAsia="Calibri"/>
                <w:lang w:val="de-DE" w:eastAsia="de-DE" w:bidi="de-DE"/>
              </w:rPr>
              <w:t> </w:t>
            </w:r>
            <w:r w:rsidRPr="00F37EAD">
              <w:rPr>
                <w:rFonts w:eastAsia="Calibri"/>
                <w:lang w:val="de-DE" w:eastAsia="de-DE" w:bidi="de-DE"/>
              </w:rPr>
              <w:t>Pflanzen im Anbauversuch.“</w:t>
            </w:r>
          </w:p>
          <w:p w:rsidR="00F37EAD" w:rsidRPr="00F37EAD" w:rsidRDefault="00F37EAD" w:rsidP="00F37EAD">
            <w:pPr>
              <w:rPr>
                <w:rFonts w:cs="Arial"/>
                <w:lang w:val="de-DE" w:eastAsia="de-DE" w:bidi="de-DE"/>
              </w:rPr>
            </w:pPr>
            <w:r w:rsidRPr="00F37EAD">
              <w:rPr>
                <w:rFonts w:eastAsia="Calibri"/>
                <w:lang w:val="de-DE" w:eastAsia="de-DE" w:bidi="de-DE"/>
              </w:rPr>
              <w:t xml:space="preserve">Der </w:t>
            </w:r>
            <w:r w:rsidR="00901273">
              <w:rPr>
                <w:rFonts w:eastAsia="Calibri"/>
                <w:lang w:val="de-DE" w:eastAsia="de-DE" w:bidi="de-DE"/>
              </w:rPr>
              <w:t>Ver</w:t>
            </w:r>
            <w:r w:rsidRPr="00F37EAD">
              <w:rPr>
                <w:rFonts w:eastAsia="Calibri"/>
                <w:lang w:val="de-DE" w:eastAsia="de-DE" w:bidi="de-DE"/>
              </w:rPr>
              <w:t>weis auf 2 Pflanzenteile jeder der 5 Pflanzen ist unklar (siehe 8.1. (e)). Auf welche Merkmale bezieht sich diese Empfehlung?</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Wir behalten den gegenwärtigen Text als allgemeine Anforderung für die Erfassung von Pflanzenteilen bei. Ist ähnlich wie in anderen TGs.  Folglich wird 8.1 (e) geändert werden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5.3</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 xml:space="preserve">Harmonisierung zwischen Gruppierungsmerkmalen und TQ5 ist zu prüfen </w:t>
            </w:r>
          </w:p>
          <w:p w:rsidR="00F37EAD" w:rsidRPr="00F37EAD" w:rsidRDefault="00F37EAD" w:rsidP="00F37EAD">
            <w:pPr>
              <w:autoSpaceDE w:val="0"/>
              <w:autoSpaceDN w:val="0"/>
              <w:adjustRightInd w:val="0"/>
              <w:rPr>
                <w:rFonts w:cs="Arial"/>
                <w:i/>
                <w:lang w:val="de-DE" w:eastAsia="de-DE" w:bidi="de-DE"/>
              </w:rPr>
            </w:pPr>
            <w:r w:rsidRPr="00F37EAD">
              <w:rPr>
                <w:rFonts w:eastAsia="Calibri"/>
                <w:i/>
                <w:lang w:val="de-DE" w:eastAsia="de-DE" w:bidi="de-DE"/>
              </w:rPr>
              <w:t>Führender Sachverständiger:  stimmte zu, in TQ 5 nur die Gruppierungsmerkmale zu behalten und die Merkmale 1, 12, 18, 39 aus TQ 5 zu streichen.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6.5</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Die Klammern sind zu berichtigen (g)</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sollte lauten „Pflanze: Anzahl einjähriger Triebe, die mit Dornen abschließen“</w:t>
            </w:r>
          </w:p>
          <w:p w:rsidR="00F37EAD" w:rsidRPr="00F37EAD" w:rsidRDefault="00F37EAD" w:rsidP="00F37EAD">
            <w:pPr>
              <w:rPr>
                <w:rFonts w:cs="Arial"/>
                <w:lang w:val="de-DE" w:eastAsia="de-DE" w:bidi="de-DE"/>
              </w:rPr>
            </w:pPr>
            <w:r w:rsidRPr="00F37EAD">
              <w:rPr>
                <w:rFonts w:eastAsia="Calibri"/>
                <w:lang w:val="de-DE" w:eastAsia="de-DE" w:bidi="de-DE"/>
              </w:rPr>
              <w:t xml:space="preserve">- prüfen, ob (b) </w:t>
            </w:r>
            <w:r w:rsidR="004872F1">
              <w:rPr>
                <w:rFonts w:eastAsia="Calibri"/>
                <w:lang w:val="de-DE" w:eastAsia="de-DE" w:bidi="de-DE"/>
              </w:rPr>
              <w:t>durch (a) ersetzt werden sollte</w:t>
            </w:r>
          </w:p>
          <w:p w:rsidR="00F37EAD" w:rsidRPr="00F37EAD" w:rsidRDefault="00F37EAD" w:rsidP="00F37EAD">
            <w:pPr>
              <w:rPr>
                <w:rFonts w:cs="Arial"/>
                <w:lang w:val="de-DE" w:eastAsia="de-DE" w:bidi="de-DE"/>
              </w:rPr>
            </w:pPr>
            <w:r w:rsidRPr="00F37EAD">
              <w:rPr>
                <w:rFonts w:eastAsia="Calibri"/>
                <w:lang w:val="de-DE" w:eastAsia="de-DE" w:bidi="de-DE"/>
              </w:rPr>
              <w:t>- Stufe 1 sollte „keine oder sehr wenige“ heißen</w:t>
            </w:r>
          </w:p>
          <w:p w:rsidR="00F37EAD" w:rsidRPr="00F37EAD" w:rsidRDefault="00F37EAD" w:rsidP="00F37EAD">
            <w:pPr>
              <w:rPr>
                <w:rFonts w:cs="Arial"/>
                <w:i/>
                <w:lang w:val="de-DE" w:eastAsia="de-DE" w:bidi="de-DE"/>
              </w:rPr>
            </w:pPr>
            <w:r w:rsidRPr="00F37EAD">
              <w:rPr>
                <w:rFonts w:eastAsia="Calibri"/>
                <w:i/>
                <w:lang w:val="de-DE" w:eastAsia="de-DE" w:bidi="de-DE"/>
              </w:rPr>
              <w:t xml:space="preserve">Führender Sachverständiger: mit allen vorgeschlagenen Änderungen einverstanden </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5</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prüfen, ob eine Note als Erläuterung hinzugefügt werden sollte (siehe 8.1)</w:t>
            </w:r>
          </w:p>
          <w:p w:rsidR="00F37EAD" w:rsidRPr="00F37EAD" w:rsidRDefault="00F37EAD" w:rsidP="00F37EAD">
            <w:pPr>
              <w:autoSpaceDE w:val="0"/>
              <w:autoSpaceDN w:val="0"/>
              <w:adjustRightInd w:val="0"/>
              <w:rPr>
                <w:rFonts w:cs="Arial"/>
                <w:i/>
                <w:lang w:val="de-DE" w:eastAsia="de-DE" w:bidi="de-DE"/>
              </w:rPr>
            </w:pPr>
            <w:r w:rsidRPr="00F37EAD">
              <w:rPr>
                <w:rFonts w:eastAsia="Calibri"/>
                <w:i/>
                <w:lang w:val="de-DE" w:eastAsia="de-DE" w:bidi="de-DE"/>
              </w:rPr>
              <w:t>Führender Sachverständiger: (+) und Erläuterung in Kapitel 8.2 hinzufügen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lastRenderedPageBreak/>
              <w:t>Merkm. 8, 15 und 24</w:t>
            </w:r>
          </w:p>
        </w:tc>
        <w:tc>
          <w:tcPr>
            <w:tcW w:w="8208" w:type="dxa"/>
          </w:tcPr>
          <w:p w:rsidR="00F37EAD" w:rsidRPr="00F37EAD" w:rsidRDefault="00F37EAD" w:rsidP="00F37EAD">
            <w:pPr>
              <w:rPr>
                <w:rFonts w:cs="Arial"/>
                <w:lang w:val="de-DE" w:eastAsia="de-DE" w:bidi="de-DE"/>
              </w:rPr>
            </w:pPr>
            <w:r w:rsidRPr="00F37EAD">
              <w:rPr>
                <w:rFonts w:eastAsia="Calibri"/>
                <w:color w:val="000000"/>
                <w:lang w:val="de-DE" w:eastAsia="de-DE" w:bidi="de-DE"/>
              </w:rPr>
              <w:t xml:space="preserve">das Merkmal als eine Form darstellen, mit Stufen, wie etwa „sehr zusammengedrückt“ bis „sehr langgezogen“ oder als „Verhältnis Länge/Breite“ mit Stufen wie „sehr klein“ bis „sehr groß“ </w:t>
            </w:r>
          </w:p>
          <w:p w:rsidR="00F37EAD" w:rsidRPr="00F37EAD" w:rsidRDefault="00F37EAD" w:rsidP="00F37EAD">
            <w:pPr>
              <w:rPr>
                <w:rFonts w:cs="Arial"/>
                <w:i/>
                <w:lang w:val="de-DE" w:eastAsia="de-DE" w:bidi="de-DE"/>
              </w:rPr>
            </w:pPr>
            <w:r w:rsidRPr="00F37EAD">
              <w:rPr>
                <w:rFonts w:eastAsia="Calibri"/>
                <w:i/>
                <w:lang w:val="de-DE" w:eastAsia="de-DE" w:bidi="de-DE"/>
              </w:rPr>
              <w:t xml:space="preserve">Führender Sachverständiger: Merkmale als Verhältnis Länge/Breite angeben </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20</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 xml:space="preserve">Stufe 1 sollte „glatt“ heißen </w:t>
            </w:r>
          </w:p>
          <w:p w:rsidR="00F37EAD" w:rsidRPr="00F37EAD" w:rsidRDefault="00F37EAD" w:rsidP="00F37EAD">
            <w:pPr>
              <w:autoSpaceDE w:val="0"/>
              <w:autoSpaceDN w:val="0"/>
              <w:adjustRightInd w:val="0"/>
              <w:rPr>
                <w:rFonts w:cs="Arial"/>
                <w:i/>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23</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 Skala prüfen</w:t>
            </w:r>
          </w:p>
          <w:p w:rsidR="00F37EAD" w:rsidRPr="00F37EAD" w:rsidRDefault="00F37EAD" w:rsidP="00F37EAD">
            <w:pPr>
              <w:autoSpaceDE w:val="0"/>
              <w:autoSpaceDN w:val="0"/>
              <w:adjustRightInd w:val="0"/>
              <w:rPr>
                <w:rFonts w:cs="Arial"/>
                <w:i/>
                <w:lang w:val="de-DE" w:eastAsia="de-DE" w:bidi="de-DE"/>
              </w:rPr>
            </w:pPr>
            <w:r w:rsidRPr="00F37EAD">
              <w:rPr>
                <w:rFonts w:eastAsia="Calibri"/>
                <w:i/>
                <w:lang w:val="de-DE" w:eastAsia="de-DE" w:bidi="de-DE"/>
              </w:rPr>
              <w:t>Führender Sachverständiger: es sollte die Noten 3, 5, 7 geben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25, 29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prüfen, ob Reihenfolge der Merkmale geändert werden sollte, da sowohl 25 als auch 29 an der Frucht im Querschnitt erfaßt werden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Merkmal 25 vor Merkm. 29 ziehen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27, 28</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prüfen, ob (f) gestrichen werden sollte</w:t>
            </w:r>
          </w:p>
          <w:p w:rsidR="00F37EAD" w:rsidRPr="00F37EAD" w:rsidDel="00A71E52" w:rsidRDefault="00F37EAD" w:rsidP="00F37EAD">
            <w:pPr>
              <w:rPr>
                <w:rFonts w:cs="Arial"/>
                <w:i/>
                <w:lang w:val="de-DE" w:eastAsia="de-DE" w:bidi="de-DE"/>
              </w:rPr>
            </w:pPr>
            <w:r w:rsidRPr="00F37EAD">
              <w:rPr>
                <w:rFonts w:eastAsia="Calibri"/>
                <w:i/>
                <w:lang w:val="de-DE" w:eastAsia="de-DE" w:bidi="de-DE"/>
              </w:rPr>
              <w:t>Führender Sachverständiger: (f) durch (e) ersetzen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39, 40</w:t>
            </w:r>
          </w:p>
        </w:tc>
        <w:tc>
          <w:tcPr>
            <w:tcW w:w="8208" w:type="dxa"/>
          </w:tcPr>
          <w:p w:rsidR="00F37EAD" w:rsidRPr="00F37EAD" w:rsidRDefault="00F37EAD" w:rsidP="00F37EAD">
            <w:pPr>
              <w:rPr>
                <w:rFonts w:cs="Arial"/>
                <w:lang w:val="de-DE" w:eastAsia="de-DE" w:bidi="de-DE"/>
              </w:rPr>
            </w:pPr>
            <w:r w:rsidRPr="00F37EAD">
              <w:rPr>
                <w:rFonts w:eastAsia="Calibri"/>
                <w:snapToGrid w:val="0"/>
                <w:lang w:val="de-DE" w:eastAsia="de-DE" w:bidi="de-DE"/>
              </w:rPr>
              <w:t xml:space="preserve">prüfen, ob VG adäquat </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VG/MG ist adäquat</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w:t>
            </w:r>
          </w:p>
        </w:tc>
        <w:tc>
          <w:tcPr>
            <w:tcW w:w="8208" w:type="dxa"/>
          </w:tcPr>
          <w:p w:rsidR="00F37EAD" w:rsidRPr="00F37EAD" w:rsidRDefault="00F37EAD" w:rsidP="00F37EAD">
            <w:pPr>
              <w:rPr>
                <w:rFonts w:cs="Arial"/>
                <w:snapToGrid w:val="0"/>
                <w:lang w:val="de-DE" w:eastAsia="de-DE" w:bidi="de-DE"/>
              </w:rPr>
            </w:pPr>
            <w:r w:rsidRPr="00F37EAD">
              <w:rPr>
                <w:rFonts w:eastAsia="Calibri"/>
                <w:lang w:val="de-DE" w:eastAsia="de-DE" w:bidi="de-DE"/>
              </w:rPr>
              <w:t>das Wort „Alle“ zu Beginn aller Erläuterungen streichen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(b)</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prüfen, ob (b) nur auf Merkm. 4 zutrifft, denn dann sollte es als Erläuterung </w:t>
            </w:r>
            <w:r w:rsidR="00F00D0F">
              <w:rPr>
                <w:rFonts w:eastAsia="Calibri"/>
                <w:lang w:val="de-DE" w:eastAsia="de-DE" w:bidi="de-DE"/>
              </w:rPr>
              <w:t>Z</w:t>
            </w:r>
            <w:r w:rsidRPr="00F37EAD">
              <w:rPr>
                <w:rFonts w:eastAsia="Calibri"/>
                <w:lang w:val="de-DE" w:eastAsia="de-DE" w:bidi="de-DE"/>
              </w:rPr>
              <w:t>u 4 verwendet werden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als Erläuterung zu 4 verwenden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(c)</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sollte lauten „…Knoten mit </w:t>
            </w:r>
            <w:r w:rsidRPr="00F37EAD">
              <w:rPr>
                <w:rFonts w:eastAsia="Calibri"/>
                <w:bCs/>
                <w:lang w:val="de-DE" w:eastAsia="de-DE" w:bidi="de-DE"/>
              </w:rPr>
              <w:t>einer</w:t>
            </w:r>
            <w:r w:rsidRPr="00F37EAD">
              <w:rPr>
                <w:rFonts w:eastAsia="Calibri"/>
                <w:lang w:val="de-DE" w:eastAsia="de-DE" w:bidi="de-DE"/>
              </w:rPr>
              <w:t xml:space="preserve"> geringen Anzahl an Blättern”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(d)</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Definition des Zeitpunktes der Vollblüte hinzufügen </w:t>
            </w:r>
          </w:p>
          <w:p w:rsidR="00F37EAD" w:rsidRPr="00F37EAD" w:rsidRDefault="00F37EAD" w:rsidP="009E1EB8">
            <w:pPr>
              <w:rPr>
                <w:rFonts w:cs="Arial"/>
                <w:i/>
                <w:lang w:val="de-DE" w:eastAsia="de-DE" w:bidi="de-DE"/>
              </w:rPr>
            </w:pPr>
            <w:r w:rsidRPr="00F37EAD">
              <w:rPr>
                <w:rFonts w:eastAsia="Calibri"/>
                <w:i/>
                <w:lang w:val="de-DE" w:eastAsia="de-DE" w:bidi="de-DE"/>
              </w:rPr>
              <w:t xml:space="preserve">vom </w:t>
            </w:r>
            <w:r w:rsidR="009E1EB8">
              <w:rPr>
                <w:rFonts w:eastAsia="Calibri"/>
                <w:i/>
                <w:lang w:val="de-DE" w:eastAsia="de-DE" w:bidi="de-DE"/>
              </w:rPr>
              <w:t>f</w:t>
            </w:r>
            <w:r w:rsidRPr="00F37EAD">
              <w:rPr>
                <w:rFonts w:eastAsia="Calibri"/>
                <w:i/>
                <w:lang w:val="de-DE" w:eastAsia="de-DE" w:bidi="de-DE"/>
              </w:rPr>
              <w:t>ührenden Sachverständigen geliefert</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8.1(e)</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Probenentnahme unklar, siehe 4.1.4.</w:t>
            </w:r>
          </w:p>
          <w:p w:rsidR="00F37EAD" w:rsidRPr="00F37EAD" w:rsidRDefault="00F37EAD" w:rsidP="009E1EB8">
            <w:pPr>
              <w:rPr>
                <w:rFonts w:cs="Arial"/>
                <w:i/>
                <w:lang w:val="de-DE" w:eastAsia="de-DE" w:bidi="de-DE"/>
              </w:rPr>
            </w:pPr>
            <w:r w:rsidRPr="00F37EAD">
              <w:rPr>
                <w:rFonts w:eastAsia="Calibri"/>
                <w:i/>
                <w:lang w:val="de-DE" w:eastAsia="de-DE" w:bidi="de-DE"/>
              </w:rPr>
              <w:t xml:space="preserve">abgeänderte Formulierung vom </w:t>
            </w:r>
            <w:r w:rsidR="009E1EB8">
              <w:rPr>
                <w:rFonts w:eastAsia="Calibri"/>
                <w:i/>
                <w:lang w:val="de-DE" w:eastAsia="de-DE" w:bidi="de-DE"/>
              </w:rPr>
              <w:t>f</w:t>
            </w:r>
            <w:r w:rsidRPr="00F37EAD">
              <w:rPr>
                <w:rFonts w:eastAsia="Calibri"/>
                <w:i/>
                <w:lang w:val="de-DE" w:eastAsia="de-DE" w:bidi="de-DE"/>
              </w:rPr>
              <w:t>ührenden Sachverständigen geliefert</w:t>
            </w:r>
          </w:p>
        </w:tc>
      </w:tr>
      <w:tr w:rsidR="00F37EAD" w:rsidRPr="000F70F9"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(f)</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streichen und zur Erläuterung zu Merkm. 29 hinzufügen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es könnte hilfreich sein, zu erwähnen, daß die Merkm. 22 bis 39 zum Zeitpunkt der Genußreife zu erfassen sind. Dieser Hinweis ist nur unter (e) gegeben.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Anmerkung (e) ist bereits in den Merkm. 22 bis 32 enthalten. Merkm. 33 bis 38 sind Samenmerkmale mit der Note (g). Es wäre zweckmäßig, unter 8.1 (g) folgenden Text hinzuzufügen: „an Früchten zum Zeitpunkt der vollständigen Genußreife“</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(g)</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prüfen, zu welchem Zeitpunkt dies zu erfassen ist</w:t>
            </w:r>
          </w:p>
          <w:p w:rsidR="00F37EAD" w:rsidRPr="00F37EAD" w:rsidRDefault="009E1EB8" w:rsidP="000F70F9">
            <w:pPr>
              <w:rPr>
                <w:rFonts w:cs="Arial"/>
                <w:lang w:val="de-DE" w:eastAsia="de-DE" w:bidi="de-DE"/>
              </w:rPr>
            </w:pPr>
            <w:r>
              <w:rPr>
                <w:rFonts w:eastAsia="Calibri"/>
                <w:i/>
                <w:lang w:val="de-DE" w:eastAsia="de-DE" w:bidi="de-DE"/>
              </w:rPr>
              <w:t>geänderte Erläuterung vom f</w:t>
            </w:r>
            <w:r w:rsidR="00F37EAD" w:rsidRPr="00F37EAD">
              <w:rPr>
                <w:rFonts w:eastAsia="Calibri"/>
                <w:i/>
                <w:lang w:val="de-DE" w:eastAsia="de-DE" w:bidi="de-DE"/>
              </w:rPr>
              <w:t>ührenden Sachverständigen geliefert (siehe Anmerkung zu</w:t>
            </w:r>
            <w:r w:rsidR="000F70F9">
              <w:rPr>
                <w:rFonts w:eastAsia="Calibri"/>
                <w:i/>
                <w:lang w:val="de-DE" w:eastAsia="de-DE" w:bidi="de-DE"/>
              </w:rPr>
              <w:t> </w:t>
            </w:r>
            <w:r w:rsidR="00F37EAD" w:rsidRPr="00F37EAD">
              <w:rPr>
                <w:rFonts w:eastAsia="Calibri"/>
                <w:i/>
                <w:lang w:val="de-DE" w:eastAsia="de-DE" w:bidi="de-DE"/>
              </w:rPr>
              <w:t>8.1)</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die üblichen Zeichnungen statt Fotoaufnahmen verwenden, Unterschied zwischen Stufen 3 und 5 unklar.</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entsprechende Zeichnungen aus TGP/14 verwenden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8, 15, 24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siehe Anmerkung zu Merkmal 15</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geändert gemäß Änderungen an den Merkm. 8, 15, 24</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verbesserungsbedürftig, Stufe 5 sollte ohne Spitze abgebildet werden</w:t>
            </w:r>
          </w:p>
          <w:p w:rsidR="00F37EAD" w:rsidRPr="00F37EAD" w:rsidRDefault="00F37EAD" w:rsidP="009E1EB8">
            <w:pPr>
              <w:rPr>
                <w:rFonts w:cs="Arial"/>
                <w:i/>
                <w:lang w:val="de-DE" w:eastAsia="de-DE" w:bidi="de-DE"/>
              </w:rPr>
            </w:pPr>
            <w:r w:rsidRPr="00F37EAD">
              <w:rPr>
                <w:rFonts w:eastAsia="Calibri"/>
                <w:i/>
                <w:lang w:val="de-DE" w:eastAsia="de-DE" w:bidi="de-DE"/>
              </w:rPr>
              <w:t xml:space="preserve">vom </w:t>
            </w:r>
            <w:r w:rsidR="009E1EB8">
              <w:rPr>
                <w:rFonts w:eastAsia="Calibri"/>
                <w:i/>
                <w:lang w:val="de-DE" w:eastAsia="de-DE" w:bidi="de-DE"/>
              </w:rPr>
              <w:t>f</w:t>
            </w:r>
            <w:r w:rsidRPr="00F37EAD">
              <w:rPr>
                <w:rFonts w:eastAsia="Calibri"/>
                <w:i/>
                <w:lang w:val="de-DE" w:eastAsia="de-DE" w:bidi="de-DE"/>
              </w:rPr>
              <w:t>ührenden Sachverständigen geliefert</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13, 14, 18, 19, 22, 23, 26, 33, 34, 36, 37</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angeben, worauf sich Pfeile beziehen (Länge, Breite,...) </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18, 19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Satz löschen oder einen anderen Satz für Breite hinzufügen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Satz streichen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prüfen, ob letzter Teil „...und an vollständig geöffneten Blüten“ zu streichen ist</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shd w:val="clear" w:color="auto" w:fill="auto"/>
          </w:tcPr>
          <w:p w:rsidR="00F37EAD" w:rsidRPr="00F37EAD" w:rsidRDefault="00F37EAD" w:rsidP="00F37EAD">
            <w:pPr>
              <w:rPr>
                <w:rFonts w:cs="Arial"/>
                <w:lang w:val="de-DE" w:eastAsia="de-DE" w:bidi="de-DE"/>
              </w:rPr>
            </w:pPr>
            <w:r w:rsidRPr="00F37EAD">
              <w:rPr>
                <w:rFonts w:eastAsia="Calibri"/>
                <w:lang w:val="de-DE" w:eastAsia="de-DE" w:bidi="de-DE"/>
              </w:rPr>
              <w:t>Zu 27</w:t>
            </w:r>
          </w:p>
        </w:tc>
        <w:tc>
          <w:tcPr>
            <w:tcW w:w="8208" w:type="dxa"/>
            <w:shd w:val="clear" w:color="auto" w:fill="auto"/>
          </w:tcPr>
          <w:p w:rsidR="00F37EAD" w:rsidRPr="00F37EAD" w:rsidRDefault="00F37EAD" w:rsidP="00F37EAD">
            <w:pPr>
              <w:rPr>
                <w:rFonts w:cs="Arial"/>
                <w:lang w:val="de-DE" w:eastAsia="de-DE" w:bidi="de-DE"/>
              </w:rPr>
            </w:pPr>
            <w:r w:rsidRPr="00F37EAD">
              <w:rPr>
                <w:rFonts w:eastAsia="Calibri"/>
                <w:lang w:val="de-DE" w:eastAsia="de-DE" w:bidi="de-DE"/>
              </w:rPr>
              <w:t>Erläuterung gemäß TGP/14 verbesser</w:t>
            </w:r>
            <w:r w:rsidR="005F5DED">
              <w:rPr>
                <w:rFonts w:eastAsia="Calibri"/>
                <w:lang w:val="de-DE" w:eastAsia="de-DE" w:bidi="de-DE"/>
              </w:rPr>
              <w:t>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Erläuterung zu 27 streichen, da Erläuterung gem. TGP/14 ausreichend ist. Die Information, daß die Grundfarbe immer gelb ist, ist keine Information für die Deckfarbe.</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Satz oben streichen und Pfeile hinzufügen</w:t>
            </w:r>
          </w:p>
          <w:p w:rsidR="00F37EAD" w:rsidRPr="00F37EAD" w:rsidRDefault="00F37EAD" w:rsidP="00F37EAD">
            <w:pPr>
              <w:rPr>
                <w:rFonts w:cs="Arial"/>
                <w:i/>
                <w:lang w:val="de-DE" w:eastAsia="de-DE" w:bidi="de-DE"/>
              </w:rPr>
            </w:pPr>
            <w:r w:rsidRPr="00F37EAD">
              <w:rPr>
                <w:rFonts w:eastAsia="Calibri"/>
                <w:i/>
                <w:lang w:val="de-DE" w:eastAsia="de-DE" w:bidi="de-DE"/>
              </w:rPr>
              <w:t xml:space="preserve">Führender Sachverständiger: Wir bevorzugen, den Satz als eine Erläuterung des Merkmals beizubehalten. Das Ende der Läppchen zwischen den Samen ist das Ende oder der Anfang der Schale, weshalb das eine nützliche Erläuterung ist. Das Bild enthält bereits Pfeile. </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30</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 soll lauten „…mit Hilfe </w:t>
            </w:r>
            <w:r w:rsidRPr="00F37EAD">
              <w:rPr>
                <w:rFonts w:eastAsia="Calibri"/>
                <w:bCs/>
                <w:lang w:val="de-DE" w:eastAsia="de-DE" w:bidi="de-DE"/>
              </w:rPr>
              <w:t>eines</w:t>
            </w:r>
            <w:r w:rsidRPr="00F37EAD">
              <w:rPr>
                <w:rFonts w:eastAsia="Calibri"/>
                <w:lang w:val="de-DE" w:eastAsia="de-DE" w:bidi="de-DE"/>
              </w:rPr>
              <w:t xml:space="preserve"> Refraktometers erfaßt …”</w:t>
            </w:r>
          </w:p>
          <w:p w:rsidR="00F37EAD" w:rsidRPr="00F37EAD" w:rsidRDefault="00F37EAD" w:rsidP="00F37EAD">
            <w:pPr>
              <w:rPr>
                <w:rFonts w:cs="Arial"/>
                <w:lang w:val="de-DE" w:eastAsia="de-DE" w:bidi="de-DE"/>
              </w:rPr>
            </w:pPr>
            <w:r w:rsidRPr="00F37EAD">
              <w:rPr>
                <w:rFonts w:eastAsia="Calibri"/>
                <w:lang w:val="de-DE" w:eastAsia="de-DE" w:bidi="de-DE"/>
              </w:rPr>
              <w:t>- letzten Satz streichen</w:t>
            </w:r>
          </w:p>
          <w:p w:rsidR="00F37EAD" w:rsidRPr="00F37EAD" w:rsidRDefault="00F37EAD" w:rsidP="00F37EAD">
            <w:pPr>
              <w:rPr>
                <w:rFonts w:cs="Arial"/>
                <w:lang w:val="de-DE" w:eastAsia="de-DE" w:bidi="de-DE"/>
              </w:rPr>
            </w:pPr>
            <w:r w:rsidRPr="00F37EAD">
              <w:rPr>
                <w:rFonts w:eastAsia="Calibri"/>
                <w:lang w:val="de-DE" w:eastAsia="de-DE" w:bidi="de-DE"/>
              </w:rPr>
              <w:t>- nach Beispiel Pfirsich vorgehen</w:t>
            </w:r>
          </w:p>
          <w:p w:rsidR="00F37EAD" w:rsidRPr="00F37EAD" w:rsidRDefault="009E1EB8" w:rsidP="00F37EAD">
            <w:pPr>
              <w:rPr>
                <w:rFonts w:cs="Arial"/>
                <w:i/>
                <w:lang w:val="de-DE" w:eastAsia="de-DE" w:bidi="de-DE"/>
              </w:rPr>
            </w:pPr>
            <w:r>
              <w:rPr>
                <w:rFonts w:eastAsia="Calibri"/>
                <w:i/>
                <w:lang w:val="de-DE" w:eastAsia="de-DE" w:bidi="de-DE"/>
              </w:rPr>
              <w:t>neue Formulierung vom f</w:t>
            </w:r>
            <w:r w:rsidR="00F37EAD" w:rsidRPr="00F37EAD">
              <w:rPr>
                <w:rFonts w:eastAsia="Calibri"/>
                <w:i/>
                <w:lang w:val="de-DE" w:eastAsia="de-DE" w:bidi="de-DE"/>
              </w:rPr>
              <w:t>ührenden Sachverständigen geliefert</w:t>
            </w:r>
          </w:p>
        </w:tc>
      </w:tr>
    </w:tbl>
    <w:p w:rsidR="00F37EAD" w:rsidRPr="00F37EAD" w:rsidRDefault="00F37EAD" w:rsidP="00F37EAD">
      <w:pPr>
        <w:rPr>
          <w:rFonts w:cs="Arial"/>
          <w:lang w:val="de-DE" w:eastAsia="de-DE" w:bidi="de-DE"/>
        </w:rPr>
      </w:pPr>
    </w:p>
    <w:p w:rsidR="00F37EAD" w:rsidRPr="00F37EAD" w:rsidRDefault="00F37EAD" w:rsidP="00F37EAD">
      <w:pPr>
        <w:rPr>
          <w:rFonts w:cs="Arial"/>
          <w:highlight w:val="yellow"/>
          <w:lang w:val="de-DE" w:eastAsia="de-DE" w:bidi="de-DE"/>
        </w:rPr>
      </w:pPr>
      <w:r w:rsidRPr="00F37EAD">
        <w:rPr>
          <w:rFonts w:ascii="Calibri" w:eastAsia="Calibri" w:hAnsi="Calibri"/>
          <w:sz w:val="22"/>
          <w:szCs w:val="22"/>
          <w:lang w:val="de-DE" w:eastAsia="de-DE" w:bidi="de-DE"/>
        </w:rPr>
        <w:tab/>
      </w:r>
      <w:r w:rsidRPr="00F37EAD">
        <w:rPr>
          <w:rFonts w:eastAsia="Calibri"/>
          <w:lang w:val="de-DE" w:eastAsia="de-DE" w:bidi="de-DE"/>
        </w:rPr>
        <w:t>b)</w:t>
      </w:r>
      <w:r w:rsidRPr="00F37EAD">
        <w:rPr>
          <w:rFonts w:ascii="Calibri" w:eastAsia="Calibri" w:hAnsi="Calibri"/>
          <w:sz w:val="22"/>
          <w:szCs w:val="22"/>
          <w:lang w:val="de-DE" w:eastAsia="de-DE" w:bidi="de-DE"/>
        </w:rPr>
        <w:tab/>
      </w:r>
      <w:r w:rsidRPr="00F37EAD">
        <w:rPr>
          <w:rFonts w:eastAsia="Calibri"/>
          <w:lang w:val="de-DE" w:eastAsia="de-DE" w:bidi="de-DE"/>
        </w:rPr>
        <w:t>Vom TC-EDC im März 2013 vorgeschlagene Änderungen, die in die dem TC vorgelegten Prüfungsrichtlinien aufzunehmen sind:</w:t>
      </w:r>
    </w:p>
    <w:p w:rsidR="00F37EAD" w:rsidRPr="00F37EAD" w:rsidRDefault="00F37EAD" w:rsidP="00F37EAD">
      <w:pPr>
        <w:rPr>
          <w:rFonts w:cs="Arial"/>
          <w:highlight w:val="yellow"/>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29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(d) hinzufügen</w:t>
            </w:r>
          </w:p>
        </w:tc>
      </w:tr>
      <w:tr w:rsidR="00F37EAD" w:rsidRPr="00F37EAD"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29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zweiten Satz streichen</w:t>
            </w:r>
          </w:p>
        </w:tc>
      </w:tr>
    </w:tbl>
    <w:p w:rsidR="00F37EAD" w:rsidRPr="00F37EAD" w:rsidRDefault="00F37EAD" w:rsidP="00F37EAD">
      <w:pPr>
        <w:rPr>
          <w:rFonts w:cs="Arial"/>
          <w:lang w:eastAsia="de-DE" w:bidi="de-DE"/>
        </w:rPr>
      </w:pPr>
    </w:p>
    <w:p w:rsidR="00F37EAD" w:rsidRPr="00F37EAD" w:rsidRDefault="00F37EAD" w:rsidP="00F37EAD">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F37EAD" w:rsidRPr="00F37EAD" w:rsidTr="0088749F">
        <w:trPr>
          <w:cantSplit/>
          <w:trHeight w:val="277"/>
        </w:trPr>
        <w:tc>
          <w:tcPr>
            <w:tcW w:w="4309" w:type="dxa"/>
            <w:shd w:val="clear" w:color="auto" w:fill="D9D9D9"/>
            <w:vAlign w:val="center"/>
          </w:tcPr>
          <w:p w:rsidR="00F37EAD" w:rsidRPr="00F37EAD" w:rsidRDefault="00F37EAD" w:rsidP="00F37EAD">
            <w:pPr>
              <w:keepNext/>
              <w:jc w:val="left"/>
              <w:rPr>
                <w:caps/>
                <w:lang w:val="es-ES" w:eastAsia="de-DE" w:bidi="de-DE"/>
              </w:rPr>
            </w:pPr>
            <w:r w:rsidRPr="00F37EAD">
              <w:rPr>
                <w:rFonts w:eastAsia="Calibri"/>
                <w:color w:val="000000"/>
                <w:lang w:val="es-ES" w:eastAsia="de-DE" w:bidi="de-DE"/>
              </w:rPr>
              <w:t>Ananas (</w:t>
            </w:r>
            <w:r w:rsidRPr="00F37EAD">
              <w:rPr>
                <w:rFonts w:eastAsia="Calibri"/>
                <w:i/>
                <w:color w:val="000000"/>
                <w:lang w:val="es-ES" w:eastAsia="de-DE" w:bidi="de-DE"/>
              </w:rPr>
              <w:t>Ananas comosus</w:t>
            </w:r>
            <w:r w:rsidRPr="00F37EAD">
              <w:rPr>
                <w:rFonts w:eastAsia="Calibri"/>
                <w:color w:val="000000"/>
                <w:lang w:val="es-ES" w:eastAsia="de-DE" w:bidi="de-DE"/>
              </w:rPr>
              <w:t xml:space="preserve"> (L.) Merr.)</w:t>
            </w:r>
          </w:p>
        </w:tc>
        <w:tc>
          <w:tcPr>
            <w:tcW w:w="1984" w:type="dxa"/>
            <w:shd w:val="clear" w:color="auto" w:fill="D9D9D9"/>
            <w:vAlign w:val="center"/>
          </w:tcPr>
          <w:p w:rsidR="00F37EAD" w:rsidRPr="00F37EAD" w:rsidRDefault="00F37EAD" w:rsidP="00F37EAD">
            <w:pPr>
              <w:rPr>
                <w:caps/>
                <w:lang w:val="de-DE" w:eastAsia="de-DE" w:bidi="de-DE"/>
              </w:rPr>
            </w:pPr>
            <w:r w:rsidRPr="00F37EAD">
              <w:rPr>
                <w:rFonts w:eastAsia="Calibri"/>
                <w:color w:val="000000"/>
                <w:lang w:val="de-DE" w:eastAsia="de-DE" w:bidi="de-DE"/>
              </w:rPr>
              <w:t>TG/PINEAP(proj.12)</w:t>
            </w:r>
          </w:p>
        </w:tc>
      </w:tr>
    </w:tbl>
    <w:p w:rsidR="00F37EAD" w:rsidRPr="00F37EAD" w:rsidRDefault="00F37EAD" w:rsidP="00F37EAD">
      <w:pPr>
        <w:keepNext/>
        <w:rPr>
          <w:rFonts w:cs="Arial"/>
          <w:lang w:eastAsia="de-DE" w:bidi="de-DE"/>
        </w:rPr>
      </w:pPr>
    </w:p>
    <w:p w:rsidR="00F37EAD" w:rsidRPr="00F37EAD" w:rsidRDefault="00F37EAD" w:rsidP="00F37EAD">
      <w:pPr>
        <w:keepNext/>
        <w:ind w:firstLine="567"/>
        <w:rPr>
          <w:rFonts w:cs="Arial"/>
          <w:lang w:val="de-DE" w:eastAsia="de-DE" w:bidi="de-DE"/>
        </w:rPr>
      </w:pPr>
      <w:r w:rsidRPr="00F37EAD">
        <w:rPr>
          <w:rFonts w:eastAsia="Calibri"/>
          <w:lang w:val="de-DE" w:eastAsia="de-DE" w:bidi="de-DE"/>
        </w:rPr>
        <w:t>a)</w:t>
      </w:r>
      <w:r w:rsidRPr="00F37EAD">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Pr="00F37EAD">
        <w:rPr>
          <w:rFonts w:eastAsia="Calibri"/>
          <w:lang w:val="de-DE" w:eastAsia="de-DE" w:bidi="de-DE"/>
        </w:rPr>
        <w:t xml:space="preserve">(Dokument </w:t>
      </w:r>
      <w:r w:rsidRPr="00F37EAD">
        <w:rPr>
          <w:rFonts w:eastAsia="Calibri"/>
          <w:color w:val="000000"/>
          <w:lang w:val="de-DE" w:eastAsia="de-DE" w:bidi="de-DE"/>
        </w:rPr>
        <w:t>TG/PINEAP(proj.12)</w:t>
      </w:r>
      <w:r w:rsidRPr="00F37EAD">
        <w:rPr>
          <w:rFonts w:eastAsia="Calibri"/>
          <w:lang w:val="de-DE" w:eastAsia="de-DE" w:bidi="de-DE"/>
        </w:rPr>
        <w:t>):</w:t>
      </w:r>
    </w:p>
    <w:p w:rsidR="00F37EAD" w:rsidRPr="00F37EAD" w:rsidRDefault="00F37EAD" w:rsidP="00F37EAD">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1.</w:t>
            </w:r>
          </w:p>
        </w:tc>
        <w:tc>
          <w:tcPr>
            <w:tcW w:w="8208" w:type="dxa"/>
          </w:tcPr>
          <w:p w:rsidR="00F37EAD" w:rsidRPr="00F37EAD" w:rsidRDefault="00F37EAD" w:rsidP="00F37EAD">
            <w:pPr>
              <w:rPr>
                <w:rFonts w:cs="Arial"/>
                <w:lang w:val="de-DE" w:eastAsia="de-DE" w:bidi="de-DE"/>
              </w:rPr>
            </w:pPr>
            <w:r w:rsidRPr="00F37EAD">
              <w:rPr>
                <w:rFonts w:eastAsia="Calibri"/>
                <w:snapToGrid w:val="0"/>
                <w:lang w:val="de-DE" w:eastAsia="de-DE" w:bidi="de-DE"/>
              </w:rPr>
              <w:t>Hinzufügen „Im Falle von Ziersorten könnte es insbesondere notwendig sein, zusätzliche Merkmale oder zusätzliche Ausbildungsstufen zu den in der Merkmalstabelle angegebenen zu verwenden, um die Unterscheidbarkeit, die Homogenität und die Beständigkeit zu prüfen“ (draft TGP/7)</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3.3</w:t>
            </w:r>
          </w:p>
        </w:tc>
        <w:tc>
          <w:tcPr>
            <w:tcW w:w="8208" w:type="dxa"/>
          </w:tcPr>
          <w:p w:rsidR="00F37EAD" w:rsidRPr="00F37EAD" w:rsidRDefault="00F37EAD" w:rsidP="00F37EAD">
            <w:pPr>
              <w:rPr>
                <w:rFonts w:cs="Arial"/>
                <w:snapToGrid w:val="0"/>
                <w:lang w:val="de-DE" w:eastAsia="de-DE" w:bidi="de-DE"/>
              </w:rPr>
            </w:pPr>
            <w:r w:rsidRPr="00F37EAD">
              <w:rPr>
                <w:rFonts w:eastAsia="Calibri"/>
                <w:snapToGrid w:val="0"/>
                <w:lang w:val="de-DE" w:eastAsia="de-DE" w:bidi="de-DE"/>
              </w:rPr>
              <w:t>hinzufügen, daß alle Merkmale zum Zeitpunkt der oder nach der Blühinduktion zu erfassen sind</w:t>
            </w:r>
          </w:p>
          <w:p w:rsidR="00F37EAD" w:rsidRPr="00F37EAD" w:rsidRDefault="00F37EAD" w:rsidP="00F37EAD">
            <w:pPr>
              <w:rPr>
                <w:rFonts w:cs="Arial"/>
                <w:i/>
                <w:snapToGrid w:val="0"/>
                <w:lang w:val="de-DE" w:eastAsia="de-DE" w:bidi="de-DE"/>
              </w:rPr>
            </w:pPr>
            <w:r w:rsidRPr="00F37EAD">
              <w:rPr>
                <w:rFonts w:eastAsia="Calibri"/>
                <w:i/>
                <w:lang w:val="de-DE" w:eastAsia="de-DE" w:bidi="de-DE"/>
              </w:rPr>
              <w:t>Führender Sachverständiger: 3.3.3 mit derselben Formulierung wie Kapitel 8.1 (a) hinzufügen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4.2.2</w:t>
            </w:r>
          </w:p>
        </w:tc>
        <w:tc>
          <w:tcPr>
            <w:tcW w:w="8208" w:type="dxa"/>
          </w:tcPr>
          <w:p w:rsidR="00F37EAD" w:rsidRPr="00F37EAD" w:rsidRDefault="00FA0EB0" w:rsidP="00F37EAD">
            <w:pPr>
              <w:rPr>
                <w:rFonts w:cs="Arial"/>
                <w:lang w:val="de-DE" w:eastAsia="de-DE" w:bidi="de-DE"/>
              </w:rPr>
            </w:pPr>
            <w:r>
              <w:rPr>
                <w:rFonts w:eastAsia="Calibri"/>
                <w:lang w:val="de-DE" w:eastAsia="de-DE" w:bidi="de-DE"/>
              </w:rPr>
              <w:t>e</w:t>
            </w:r>
            <w:r w:rsidR="00F37EAD" w:rsidRPr="00F37EAD">
              <w:rPr>
                <w:rFonts w:eastAsia="Calibri"/>
                <w:lang w:val="de-DE" w:eastAsia="de-DE" w:bidi="de-DE"/>
              </w:rPr>
              <w:t>ine Prob</w:t>
            </w:r>
            <w:r>
              <w:rPr>
                <w:rFonts w:eastAsia="Calibri"/>
                <w:lang w:val="de-DE" w:eastAsia="de-DE" w:bidi="de-DE"/>
              </w:rPr>
              <w:t>engröße von 10 Pflanzen angeben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 xml:space="preserve">6.4 </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In Kapitel 8.4 Querverweis für Synonyme liefern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Merkmals-tabelle</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Skalen der QN Merkmale prüfen </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nur ändern: Merkm. 33 sollte die Noten 3, 5, 7 haben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3, 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Sollte lauten: „Blatt: …“</w:t>
            </w:r>
          </w:p>
          <w:p w:rsidR="00F37EAD" w:rsidRPr="00F37EAD" w:rsidRDefault="00F37EAD" w:rsidP="00F37EAD">
            <w:pPr>
              <w:rPr>
                <w:rFonts w:cs="Arial"/>
                <w:lang w:val="de-DE" w:eastAsia="de-DE" w:bidi="de-DE"/>
              </w:rPr>
            </w:pPr>
            <w:r w:rsidRPr="00F37EAD">
              <w:rPr>
                <w:rFonts w:eastAsia="Calibri"/>
                <w:lang w:val="de-DE" w:eastAsia="de-DE" w:bidi="de-DE"/>
              </w:rPr>
              <w:t>- (+) hinzufügen und erklären, welches Blatt erfaßt werden sollte</w:t>
            </w:r>
          </w:p>
          <w:p w:rsidR="00F37EAD" w:rsidRPr="00F37EAD" w:rsidRDefault="00F37EAD" w:rsidP="00654142">
            <w:pPr>
              <w:rPr>
                <w:rFonts w:cs="Arial"/>
                <w:i/>
                <w:lang w:val="de-DE" w:eastAsia="de-DE" w:bidi="de-DE"/>
              </w:rPr>
            </w:pPr>
            <w:r w:rsidRPr="00F37EAD">
              <w:rPr>
                <w:rFonts w:eastAsia="Calibri"/>
                <w:i/>
                <w:lang w:val="de-DE" w:eastAsia="de-DE" w:bidi="de-DE"/>
              </w:rPr>
              <w:t xml:space="preserve">Führender Sachverständiger: einverstanden und lieferte Formulierung für Erläuterung </w:t>
            </w:r>
            <w:r w:rsidR="00654142">
              <w:rPr>
                <w:rFonts w:eastAsia="Calibri"/>
                <w:i/>
                <w:lang w:val="de-DE" w:eastAsia="de-DE" w:bidi="de-DE"/>
              </w:rPr>
              <w:t>Z</w:t>
            </w:r>
            <w:r w:rsidRPr="00F37EAD">
              <w:rPr>
                <w:rFonts w:eastAsia="Calibri"/>
                <w:i/>
                <w:lang w:val="de-DE" w:eastAsia="de-DE" w:bidi="de-DE"/>
              </w:rPr>
              <w:t>u</w:t>
            </w:r>
            <w:r w:rsidR="00654142">
              <w:rPr>
                <w:rFonts w:eastAsia="Calibri"/>
                <w:i/>
                <w:lang w:val="de-DE" w:eastAsia="de-DE" w:bidi="de-DE"/>
              </w:rPr>
              <w:t> </w:t>
            </w:r>
            <w:r w:rsidRPr="00F37EAD">
              <w:rPr>
                <w:rFonts w:eastAsia="Calibri"/>
                <w:i/>
                <w:lang w:val="de-DE" w:eastAsia="de-DE" w:bidi="de-DE"/>
              </w:rPr>
              <w:t>3, 4</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7</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„Dichte von“ streichen</w:t>
            </w:r>
          </w:p>
          <w:p w:rsidR="00F37EAD" w:rsidRPr="00F37EAD" w:rsidRDefault="00F37EAD" w:rsidP="00F37EAD">
            <w:pPr>
              <w:rPr>
                <w:rFonts w:cs="Arial"/>
                <w:lang w:val="de-DE" w:eastAsia="de-DE" w:bidi="de-DE"/>
              </w:rPr>
            </w:pPr>
            <w:r w:rsidRPr="00F37EAD">
              <w:rPr>
                <w:rFonts w:eastAsia="Calibri"/>
                <w:lang w:val="de-DE" w:eastAsia="de-DE" w:bidi="de-DE"/>
              </w:rPr>
              <w:t xml:space="preserve">- prüfen, ob eine Note hinzuzufügen ist </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Note (a) hinzufügen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10 bis 13</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unterstrichenen Teil streichen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Stufe 4 sollte </w:t>
            </w:r>
            <w:r w:rsidR="00CA5057">
              <w:rPr>
                <w:rFonts w:eastAsia="Calibri"/>
                <w:lang w:val="de-DE" w:eastAsia="de-DE" w:bidi="de-DE"/>
              </w:rPr>
              <w:t>heißen „am gesamten Rand</w:t>
            </w:r>
            <w:r w:rsidRPr="00F37EAD">
              <w:rPr>
                <w:rFonts w:eastAsia="Calibri"/>
                <w:lang w:val="de-DE" w:eastAsia="de-DE" w:bidi="de-DE"/>
              </w:rPr>
              <w:t>“</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12</w:t>
            </w:r>
          </w:p>
        </w:tc>
        <w:tc>
          <w:tcPr>
            <w:tcW w:w="8208" w:type="dxa"/>
          </w:tcPr>
          <w:p w:rsidR="00F37EAD" w:rsidRPr="00F37EAD" w:rsidRDefault="00F37EAD" w:rsidP="00F37EAD">
            <w:pPr>
              <w:rPr>
                <w:rFonts w:cs="Arial"/>
                <w:bCs/>
                <w:lang w:val="de-DE" w:eastAsia="de-DE" w:bidi="de-DE"/>
              </w:rPr>
            </w:pPr>
            <w:r w:rsidRPr="00F37EAD">
              <w:rPr>
                <w:rFonts w:eastAsia="Calibri"/>
                <w:bCs/>
                <w:lang w:val="de-DE" w:eastAsia="de-DE" w:bidi="de-DE"/>
              </w:rPr>
              <w:t>Sollte lauten „Blatt: Farbe der Stacheln“</w:t>
            </w:r>
          </w:p>
          <w:p w:rsidR="00F37EAD" w:rsidRPr="00F37EAD" w:rsidRDefault="00F37EAD" w:rsidP="00F37EAD">
            <w:pPr>
              <w:rPr>
                <w:rFonts w:cs="Arial"/>
                <w:bCs/>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13</w:t>
            </w:r>
          </w:p>
        </w:tc>
        <w:tc>
          <w:tcPr>
            <w:tcW w:w="8208" w:type="dxa"/>
          </w:tcPr>
          <w:p w:rsidR="00F37EAD" w:rsidRPr="00F37EAD" w:rsidRDefault="00F37EAD" w:rsidP="00F37EAD">
            <w:pPr>
              <w:rPr>
                <w:rFonts w:cs="Arial"/>
                <w:bCs/>
                <w:lang w:val="de-DE" w:eastAsia="de-DE" w:bidi="de-DE"/>
              </w:rPr>
            </w:pPr>
            <w:r w:rsidRPr="00F37EAD">
              <w:rPr>
                <w:rFonts w:eastAsia="Calibri"/>
                <w:bCs/>
                <w:lang w:val="de-DE" w:eastAsia="de-DE" w:bidi="de-DE"/>
              </w:rPr>
              <w:t>Sollte lauten „Blatt: Größe der Stacheln“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14</w:t>
            </w:r>
          </w:p>
        </w:tc>
        <w:tc>
          <w:tcPr>
            <w:tcW w:w="8208" w:type="dxa"/>
          </w:tcPr>
          <w:p w:rsidR="00F37EAD" w:rsidRPr="00F37EAD" w:rsidRDefault="00F37EAD" w:rsidP="00F37EAD">
            <w:pPr>
              <w:rPr>
                <w:rFonts w:cs="Arial"/>
                <w:bCs/>
                <w:lang w:val="de-DE" w:eastAsia="de-DE" w:bidi="de-DE"/>
              </w:rPr>
            </w:pPr>
            <w:r w:rsidRPr="00F37EAD">
              <w:rPr>
                <w:rFonts w:eastAsia="Calibri"/>
                <w:bCs/>
                <w:lang w:val="de-DE" w:eastAsia="de-DE" w:bidi="de-DE"/>
              </w:rPr>
              <w:t>- sollte lauten „Blütenstand: Bracteengröße“</w:t>
            </w:r>
          </w:p>
          <w:p w:rsidR="00F37EAD" w:rsidRPr="00F37EAD" w:rsidRDefault="00F37EAD" w:rsidP="00F37EAD">
            <w:pPr>
              <w:rPr>
                <w:rFonts w:cs="Arial"/>
                <w:bCs/>
                <w:lang w:val="de-DE" w:eastAsia="de-DE" w:bidi="de-DE"/>
              </w:rPr>
            </w:pPr>
            <w:r w:rsidRPr="00F37EAD">
              <w:rPr>
                <w:rFonts w:eastAsia="Calibri"/>
                <w:bCs/>
                <w:lang w:val="de-DE" w:eastAsia="de-DE" w:bidi="de-DE"/>
              </w:rPr>
              <w:t>- Note prüfen (siehe 8.1)</w:t>
            </w:r>
          </w:p>
          <w:p w:rsidR="00F37EAD" w:rsidRPr="00F37EAD" w:rsidRDefault="00F37EAD" w:rsidP="00F37EAD">
            <w:pPr>
              <w:rPr>
                <w:rFonts w:cs="Arial"/>
                <w:bCs/>
                <w:i/>
                <w:lang w:val="de-DE" w:eastAsia="de-DE" w:bidi="de-DE"/>
              </w:rPr>
            </w:pPr>
            <w:r w:rsidRPr="00F37EAD">
              <w:rPr>
                <w:rFonts w:eastAsia="Calibri"/>
                <w:bCs/>
                <w:i/>
                <w:lang w:val="de-DE" w:eastAsia="de-DE" w:bidi="de-DE"/>
              </w:rPr>
              <w:t>Führender Sachverständiger:  neue Note (b) hinzufügen</w:t>
            </w:r>
          </w:p>
        </w:tc>
      </w:tr>
      <w:tr w:rsidR="00F37EAD" w:rsidRPr="005974F5" w:rsidTr="0088749F">
        <w:trPr>
          <w:cantSplit/>
        </w:trPr>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15</w:t>
            </w:r>
          </w:p>
        </w:tc>
        <w:tc>
          <w:tcPr>
            <w:tcW w:w="8208" w:type="dxa"/>
          </w:tcPr>
          <w:p w:rsidR="00F37EAD" w:rsidRPr="00F37EAD" w:rsidRDefault="00F37EAD" w:rsidP="00F37EAD">
            <w:pPr>
              <w:rPr>
                <w:rFonts w:cs="Arial"/>
                <w:lang w:val="de-DE" w:eastAsia="de-DE" w:bidi="de-DE"/>
              </w:rPr>
            </w:pPr>
            <w:r w:rsidRPr="00F37EAD">
              <w:rPr>
                <w:rFonts w:eastAsia="Calibri"/>
                <w:snapToGrid w:val="0"/>
                <w:lang w:val="de-DE" w:eastAsia="de-DE" w:bidi="de-DE"/>
              </w:rPr>
              <w:t>prüfen, ob QL, oder ob es heißen sollte „purpurne Farbe der Spitze“ und Stufen entsprechend anpassen (blau, blaurot, rot)</w:t>
            </w:r>
          </w:p>
          <w:p w:rsidR="00F37EAD" w:rsidRPr="00F37EAD" w:rsidRDefault="00F37EAD" w:rsidP="00F37EAD">
            <w:pPr>
              <w:rPr>
                <w:rFonts w:eastAsia="SimSun" w:cs="Arial"/>
                <w:lang w:val="de-DE" w:eastAsia="de-DE" w:bidi="de-DE"/>
              </w:rPr>
            </w:pPr>
            <w:r w:rsidRPr="00F37EAD">
              <w:rPr>
                <w:rFonts w:eastAsia="Calibri"/>
                <w:i/>
                <w:lang w:val="de-DE" w:eastAsia="de-DE" w:bidi="de-DE"/>
              </w:rPr>
              <w:t>Führender Sachverständiger:</w:t>
            </w:r>
            <w:r w:rsidRPr="00F37EAD">
              <w:rPr>
                <w:rFonts w:eastAsia="Calibri"/>
                <w:lang w:val="de-DE" w:eastAsia="de-DE" w:bidi="de-DE"/>
              </w:rPr>
              <w:t xml:space="preserve">  </w:t>
            </w:r>
            <w:r w:rsidRPr="00F37EAD">
              <w:rPr>
                <w:rFonts w:eastAsia="Calibri"/>
                <w:i/>
                <w:iCs/>
                <w:lang w:val="de-DE" w:eastAsia="de-DE" w:bidi="de-DE"/>
              </w:rPr>
              <w:t>Für CIRAD gibt es 2 Ausprägungsstufen (blaupurpur 98A und purpurrot 89A). Wenn wir eine Stufe hinzufügen, haben wir keine Beispielssorten für „blaurot“. Zweckmäßiger ist es dann, 2 Stufen beizubehalten (blau und rot) und es sollte lauten „purpurne Farbe der Spitze“</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19</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streichen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20</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es sollte die Stufen (1) niedrig, (2) mittel und (3) hoch geben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F37EAD"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33</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es sollte die Stufen (1) klein, (2) mittel und (3) groß geben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Merkm. 34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Stufe 1 sollte „cremefarben“ heißen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lastRenderedPageBreak/>
              <w:t>8.1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 unter Berücksichtigung der in den Kapiteln 4.1.4 und 8.3 gelieferten Information ist eine vollständige Neuformulierung erforderlich </w:t>
            </w:r>
          </w:p>
          <w:p w:rsidR="00F37EAD" w:rsidRPr="00F37EAD" w:rsidRDefault="00F37EAD" w:rsidP="00F37EAD">
            <w:pPr>
              <w:rPr>
                <w:rFonts w:cs="Arial"/>
                <w:lang w:val="de-DE" w:eastAsia="de-DE" w:bidi="de-DE"/>
              </w:rPr>
            </w:pPr>
            <w:r w:rsidRPr="00F37EAD">
              <w:rPr>
                <w:rFonts w:eastAsia="Calibri"/>
                <w:lang w:val="de-DE" w:eastAsia="de-DE" w:bidi="de-DE"/>
              </w:rPr>
              <w:t>- Verweis auf Merkmale ist nicht korrekt</w:t>
            </w:r>
          </w:p>
          <w:p w:rsidR="00F37EAD" w:rsidRPr="00F37EAD" w:rsidRDefault="00F37EAD" w:rsidP="00F37EAD">
            <w:pPr>
              <w:rPr>
                <w:rFonts w:cs="Arial"/>
                <w:lang w:val="de-DE" w:eastAsia="de-DE" w:bidi="de-DE"/>
              </w:rPr>
            </w:pPr>
            <w:r w:rsidRPr="00F37EAD">
              <w:rPr>
                <w:rFonts w:eastAsia="Calibri"/>
                <w:lang w:val="de-DE" w:eastAsia="de-DE" w:bidi="de-DE"/>
              </w:rPr>
              <w:t>- Wiederholungen im Hinblick auf 8.3 prüfen und vermeiden</w:t>
            </w:r>
          </w:p>
          <w:p w:rsidR="00F37EAD" w:rsidRPr="00F37EAD" w:rsidRDefault="00F37EAD" w:rsidP="00F37EAD">
            <w:pPr>
              <w:rPr>
                <w:rFonts w:cs="Arial"/>
                <w:lang w:val="de-DE" w:eastAsia="de-DE" w:bidi="de-DE"/>
              </w:rPr>
            </w:pPr>
            <w:r w:rsidRPr="00F37EAD">
              <w:rPr>
                <w:rFonts w:eastAsia="Calibri"/>
                <w:lang w:val="de-DE" w:eastAsia="de-DE" w:bidi="de-DE"/>
              </w:rPr>
              <w:t>- Übereinstimmung der Zuteilung von Noten in Merkmalstabelle prüfen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lieferte neue Formulierung, die von der TWF auf dem Schriftweg gebilligt wurde</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8.2</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sollte zu 8.4 werden</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einverstanden</w:t>
            </w:r>
          </w:p>
          <w:p w:rsidR="00F37EAD" w:rsidRPr="00F37EAD" w:rsidRDefault="00F37EAD" w:rsidP="00F37EAD">
            <w:pPr>
              <w:rPr>
                <w:rFonts w:cs="Arial"/>
                <w:snapToGrid w:val="0"/>
                <w:lang w:val="de-DE" w:eastAsia="de-DE" w:bidi="de-DE"/>
              </w:rPr>
            </w:pPr>
            <w:r w:rsidRPr="00F37EAD">
              <w:rPr>
                <w:rFonts w:eastAsia="Calibri"/>
                <w:lang w:val="de-DE" w:eastAsia="de-DE" w:bidi="de-DE"/>
              </w:rPr>
              <w:t xml:space="preserve">- Verweis auf Bartholomew streichen und in Kapitel 9 verlegen </w:t>
            </w:r>
          </w:p>
          <w:p w:rsidR="00F37EAD" w:rsidRPr="00F37EAD" w:rsidRDefault="00F37EAD" w:rsidP="00F37EAD">
            <w:pPr>
              <w:rPr>
                <w:rFonts w:cs="Arial"/>
                <w:snapToGrid w:val="0"/>
                <w:lang w:val="de-DE" w:eastAsia="de-DE" w:bidi="de-DE"/>
              </w:rPr>
            </w:pPr>
            <w:r w:rsidRPr="00F37EAD">
              <w:rPr>
                <w:rFonts w:eastAsia="Calibri"/>
                <w:i/>
                <w:lang w:val="de-DE" w:eastAsia="de-DE" w:bidi="de-DE"/>
              </w:rPr>
              <w:t>Führender Sachverständiger: einverstanden</w:t>
            </w:r>
          </w:p>
          <w:p w:rsidR="00F37EAD" w:rsidRPr="00F37EAD" w:rsidRDefault="00F37EAD" w:rsidP="00F37EAD">
            <w:pPr>
              <w:rPr>
                <w:rFonts w:cs="Arial"/>
                <w:lang w:val="de-DE" w:eastAsia="de-DE" w:bidi="de-DE"/>
              </w:rPr>
            </w:pPr>
            <w:r w:rsidRPr="00F37EAD">
              <w:rPr>
                <w:rFonts w:eastAsia="Calibri"/>
                <w:snapToGrid w:val="0"/>
                <w:lang w:val="de-DE" w:eastAsia="de-DE" w:bidi="de-DE"/>
              </w:rPr>
              <w:t>- prüfen, ob die Synonyme für UPOV-Zwecke korrekt sind</w:t>
            </w:r>
          </w:p>
          <w:p w:rsidR="00F37EAD" w:rsidRPr="00F37EAD" w:rsidRDefault="00F37EAD" w:rsidP="00F37EAD">
            <w:pPr>
              <w:rPr>
                <w:rFonts w:cs="Arial"/>
                <w:lang w:val="de-DE" w:eastAsia="de-DE" w:bidi="de-DE"/>
              </w:rPr>
            </w:pPr>
            <w:r w:rsidRPr="00F37EAD">
              <w:rPr>
                <w:rFonts w:eastAsia="Calibri"/>
                <w:i/>
                <w:lang w:val="de-DE" w:eastAsia="de-DE" w:bidi="de-DE"/>
              </w:rPr>
              <w:t>Führender Sachverständiger: beibehalten wie es ist, Sortenbezeichnungen können nicht verändert werden (Veröffentlichung)</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Zu 31</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Legende zu Raster sollte lauten „Form der apikalen Hälfte“</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Zu 37</w:t>
            </w:r>
          </w:p>
        </w:tc>
        <w:tc>
          <w:tcPr>
            <w:tcW w:w="8208" w:type="dxa"/>
          </w:tcPr>
          <w:p w:rsidR="00F37EAD" w:rsidRPr="00F37EAD" w:rsidRDefault="00F37EAD" w:rsidP="00F37EAD">
            <w:pPr>
              <w:autoSpaceDE w:val="0"/>
              <w:autoSpaceDN w:val="0"/>
              <w:adjustRightInd w:val="0"/>
              <w:rPr>
                <w:rFonts w:cs="Arial"/>
                <w:lang w:val="de-DE" w:eastAsia="de-DE" w:bidi="de-DE"/>
              </w:rPr>
            </w:pPr>
            <w:r w:rsidRPr="00F37EAD">
              <w:rPr>
                <w:rFonts w:eastAsia="Calibri"/>
                <w:lang w:val="de-DE" w:eastAsia="de-DE" w:bidi="de-DE"/>
              </w:rPr>
              <w:t>Formatierung der Fotoaufnahmen prüfen, Bild für Stufe 1 fehlt in pdf</w:t>
            </w:r>
          </w:p>
        </w:tc>
      </w:tr>
      <w:tr w:rsidR="00F37EAD" w:rsidRPr="005974F5" w:rsidTr="0088749F">
        <w:trPr>
          <w:cantSplit/>
        </w:trPr>
        <w:tc>
          <w:tcPr>
            <w:tcW w:w="1573" w:type="dxa"/>
          </w:tcPr>
          <w:p w:rsidR="00F37EAD" w:rsidRPr="00F37EAD" w:rsidRDefault="00763014" w:rsidP="00F37EAD">
            <w:pPr>
              <w:jc w:val="left"/>
              <w:rPr>
                <w:rFonts w:cs="Arial"/>
                <w:lang w:val="de-DE" w:eastAsia="de-DE" w:bidi="de-DE"/>
              </w:rPr>
            </w:pPr>
            <w:r>
              <w:rPr>
                <w:rFonts w:eastAsia="Calibri"/>
                <w:lang w:val="de-DE" w:eastAsia="de-DE" w:bidi="de-DE"/>
              </w:rPr>
              <w:t>Zu 37/z</w:t>
            </w:r>
            <w:r w:rsidR="00F37EAD" w:rsidRPr="00F37EAD">
              <w:rPr>
                <w:rFonts w:eastAsia="Calibri"/>
                <w:lang w:val="de-DE" w:eastAsia="de-DE" w:bidi="de-DE"/>
              </w:rPr>
              <w:t>u 38</w:t>
            </w:r>
          </w:p>
        </w:tc>
        <w:tc>
          <w:tcPr>
            <w:tcW w:w="8208" w:type="dxa"/>
          </w:tcPr>
          <w:p w:rsidR="00F37EAD" w:rsidRPr="00F37EAD" w:rsidRDefault="00F37EAD" w:rsidP="007352FD">
            <w:pPr>
              <w:rPr>
                <w:rFonts w:cs="Arial"/>
                <w:lang w:val="de-DE" w:eastAsia="de-DE" w:bidi="de-DE"/>
              </w:rPr>
            </w:pPr>
            <w:r w:rsidRPr="00F37EAD">
              <w:rPr>
                <w:rFonts w:eastAsia="Calibri"/>
                <w:lang w:val="de-DE" w:eastAsia="de-DE" w:bidi="de-DE"/>
              </w:rPr>
              <w:t xml:space="preserve">Satz in Erläuterung </w:t>
            </w:r>
            <w:r w:rsidR="007352FD">
              <w:rPr>
                <w:rFonts w:eastAsia="Calibri"/>
                <w:lang w:val="de-DE" w:eastAsia="de-DE" w:bidi="de-DE"/>
              </w:rPr>
              <w:t>Z</w:t>
            </w:r>
            <w:r w:rsidRPr="00F37EAD">
              <w:rPr>
                <w:rFonts w:eastAsia="Calibri"/>
                <w:lang w:val="de-DE" w:eastAsia="de-DE" w:bidi="de-DE"/>
              </w:rPr>
              <w:t xml:space="preserve">u 37 ist </w:t>
            </w:r>
            <w:r w:rsidR="007352FD">
              <w:rPr>
                <w:rFonts w:eastAsia="Calibri"/>
                <w:lang w:val="de-DE" w:eastAsia="de-DE" w:bidi="de-DE"/>
              </w:rPr>
              <w:t>zu</w:t>
            </w:r>
            <w:r w:rsidRPr="00F37EAD">
              <w:rPr>
                <w:rFonts w:eastAsia="Calibri"/>
                <w:lang w:val="de-DE" w:eastAsia="de-DE" w:bidi="de-DE"/>
              </w:rPr>
              <w:t xml:space="preserve"> Erläuterung </w:t>
            </w:r>
            <w:r w:rsidR="007352FD">
              <w:rPr>
                <w:rFonts w:eastAsia="Calibri"/>
                <w:lang w:val="de-DE" w:eastAsia="de-DE" w:bidi="de-DE"/>
              </w:rPr>
              <w:t>Z</w:t>
            </w:r>
            <w:r w:rsidRPr="00F37EAD">
              <w:rPr>
                <w:rFonts w:eastAsia="Calibri"/>
                <w:lang w:val="de-DE" w:eastAsia="de-DE" w:bidi="de-DE"/>
              </w:rPr>
              <w:t>u 38 zu verschieben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Zu 43</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xml:space="preserve">sollte lauten „Mit </w:t>
            </w:r>
            <w:r w:rsidRPr="00F37EAD">
              <w:rPr>
                <w:rFonts w:eastAsia="Calibri"/>
                <w:bCs/>
                <w:lang w:val="de-DE" w:eastAsia="de-DE" w:bidi="de-DE"/>
              </w:rPr>
              <w:t>einem</w:t>
            </w:r>
            <w:r w:rsidRPr="00F37EAD">
              <w:rPr>
                <w:rFonts w:eastAsia="Calibri"/>
                <w:lang w:val="de-DE" w:eastAsia="de-DE" w:bidi="de-DE"/>
              </w:rPr>
              <w:t xml:space="preserve"> Penetrometer zu erfassen…”</w:t>
            </w:r>
          </w:p>
        </w:tc>
      </w:tr>
      <w:tr w:rsidR="00F37EAD" w:rsidRPr="005974F5" w:rsidTr="0088749F">
        <w:trPr>
          <w:cantSplit/>
        </w:trPr>
        <w:tc>
          <w:tcPr>
            <w:tcW w:w="1573" w:type="dxa"/>
          </w:tcPr>
          <w:p w:rsidR="00F37EAD" w:rsidRPr="00F37EAD" w:rsidRDefault="00F37EAD" w:rsidP="00F37EAD">
            <w:pPr>
              <w:jc w:val="left"/>
              <w:rPr>
                <w:rFonts w:cs="Arial"/>
                <w:lang w:val="de-DE" w:eastAsia="de-DE" w:bidi="de-DE"/>
              </w:rPr>
            </w:pPr>
            <w:r w:rsidRPr="00F37EAD">
              <w:rPr>
                <w:rFonts w:eastAsia="Calibri"/>
                <w:lang w:val="de-DE" w:eastAsia="de-DE" w:bidi="de-DE"/>
              </w:rPr>
              <w:t>8.3</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 Klärung der Stufen erforderlich. Ist 1-T der Zeitpunkt der Blühinduktion?</w:t>
            </w:r>
          </w:p>
          <w:p w:rsidR="00F37EAD" w:rsidRPr="00F37EAD" w:rsidRDefault="00F37EAD" w:rsidP="00F37EAD">
            <w:pPr>
              <w:rPr>
                <w:rFonts w:cs="Arial"/>
                <w:lang w:val="de-DE" w:eastAsia="de-DE" w:bidi="de-DE"/>
              </w:rPr>
            </w:pPr>
            <w:r w:rsidRPr="00F37EAD">
              <w:rPr>
                <w:rFonts w:eastAsia="Calibri"/>
                <w:lang w:val="de-DE" w:eastAsia="de-DE" w:bidi="de-DE"/>
              </w:rPr>
              <w:t>- sollte in Einklang mit 8.1 neu formuliert werden</w:t>
            </w:r>
          </w:p>
          <w:p w:rsidR="00F37EAD" w:rsidRPr="00F37EAD" w:rsidRDefault="00F37EAD" w:rsidP="00F37EAD">
            <w:pPr>
              <w:rPr>
                <w:rFonts w:cs="Arial"/>
                <w:i/>
                <w:lang w:val="de-DE" w:eastAsia="de-DE" w:bidi="de-DE"/>
              </w:rPr>
            </w:pPr>
            <w:r w:rsidRPr="00F37EAD">
              <w:rPr>
                <w:rFonts w:eastAsia="Calibri"/>
                <w:i/>
                <w:lang w:val="de-DE" w:eastAsia="de-DE" w:bidi="de-DE"/>
              </w:rPr>
              <w:t>Führender Sachverständiger: in Kapitel 8.1 verschieben und Kapitel 8.3 streichen</w:t>
            </w:r>
          </w:p>
        </w:tc>
      </w:tr>
    </w:tbl>
    <w:p w:rsidR="00F37EAD" w:rsidRPr="00F37EAD" w:rsidRDefault="00F37EAD" w:rsidP="00F37EAD">
      <w:pPr>
        <w:rPr>
          <w:rFonts w:cs="Arial"/>
          <w:lang w:val="de-DE" w:eastAsia="de-DE" w:bidi="de-DE"/>
        </w:rPr>
      </w:pPr>
    </w:p>
    <w:p w:rsidR="00F37EAD" w:rsidRPr="00F37EAD" w:rsidRDefault="00F37EAD" w:rsidP="00F37EAD">
      <w:pPr>
        <w:rPr>
          <w:rFonts w:cs="Arial"/>
          <w:lang w:val="de-DE" w:eastAsia="de-DE" w:bidi="de-DE"/>
        </w:rPr>
      </w:pPr>
      <w:r w:rsidRPr="00F37EAD">
        <w:rPr>
          <w:rFonts w:ascii="Calibri" w:eastAsia="Calibri" w:hAnsi="Calibri"/>
          <w:sz w:val="22"/>
          <w:szCs w:val="22"/>
          <w:lang w:val="de-DE" w:eastAsia="de-DE" w:bidi="de-DE"/>
        </w:rPr>
        <w:tab/>
      </w:r>
      <w:r w:rsidRPr="00F37EAD">
        <w:rPr>
          <w:rFonts w:eastAsia="Calibri"/>
          <w:lang w:val="de-DE" w:eastAsia="de-DE" w:bidi="de-DE"/>
        </w:rPr>
        <w:t>b)</w:t>
      </w:r>
      <w:r w:rsidRPr="00F37EAD">
        <w:rPr>
          <w:rFonts w:ascii="Calibri" w:eastAsia="Calibri" w:hAnsi="Calibri"/>
          <w:sz w:val="22"/>
          <w:szCs w:val="22"/>
          <w:lang w:val="de-DE" w:eastAsia="de-DE" w:bidi="de-DE"/>
        </w:rPr>
        <w:tab/>
      </w:r>
      <w:r w:rsidRPr="00F37EAD">
        <w:rPr>
          <w:rFonts w:eastAsia="Calibri"/>
          <w:lang w:val="de-DE" w:eastAsia="de-DE" w:bidi="de-DE"/>
        </w:rPr>
        <w:t>Vom TC-EDC im März 2013 vorgeschlagene Änderungen, die in die dem TC vorgelegten Prüfungsrichtlinien aufzunehmen sind:</w:t>
      </w:r>
    </w:p>
    <w:p w:rsidR="00F37EAD" w:rsidRPr="00F37EAD" w:rsidRDefault="00F37EAD" w:rsidP="00F37EAD">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F37EAD" w:rsidRPr="00F37EAD" w:rsidTr="0088749F">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3.3.3</w:t>
            </w:r>
          </w:p>
        </w:tc>
        <w:tc>
          <w:tcPr>
            <w:tcW w:w="8208" w:type="dxa"/>
          </w:tcPr>
          <w:p w:rsidR="00F37EAD" w:rsidRPr="00F37EAD" w:rsidRDefault="00F37EAD" w:rsidP="00F37EAD">
            <w:pPr>
              <w:tabs>
                <w:tab w:val="left" w:pos="757"/>
              </w:tabs>
              <w:rPr>
                <w:rFonts w:eastAsia="SimSun" w:cs="Arial"/>
                <w:iCs/>
                <w:lang w:val="de-DE" w:eastAsia="de-DE" w:bidi="de-DE"/>
              </w:rPr>
            </w:pPr>
            <w:r w:rsidRPr="00F37EAD">
              <w:rPr>
                <w:rFonts w:eastAsia="Calibri"/>
                <w:iCs/>
                <w:lang w:val="de-DE" w:eastAsia="de-DE" w:bidi="de-DE"/>
              </w:rPr>
              <w:t xml:space="preserve"> streichen</w:t>
            </w:r>
          </w:p>
        </w:tc>
      </w:tr>
      <w:tr w:rsidR="00F37EAD" w:rsidRPr="005974F5" w:rsidTr="0088749F">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Merkm. 15</w:t>
            </w:r>
          </w:p>
        </w:tc>
        <w:tc>
          <w:tcPr>
            <w:tcW w:w="8208" w:type="dxa"/>
          </w:tcPr>
          <w:p w:rsidR="00F37EAD" w:rsidRPr="00F37EAD" w:rsidRDefault="00F37EAD" w:rsidP="00F37EAD">
            <w:pPr>
              <w:tabs>
                <w:tab w:val="left" w:pos="757"/>
              </w:tabs>
              <w:rPr>
                <w:rFonts w:cs="Arial"/>
                <w:lang w:val="de-DE" w:eastAsia="de-DE" w:bidi="de-DE"/>
              </w:rPr>
            </w:pPr>
            <w:r w:rsidRPr="00F37EAD">
              <w:rPr>
                <w:rFonts w:eastAsia="Calibri"/>
                <w:iCs/>
                <w:lang w:val="de-DE" w:eastAsia="de-DE" w:bidi="de-DE"/>
              </w:rPr>
              <w:t>sollte lauten „Blütenblatt: Farbe der Spitze“ mit Stufen „blaupurpur</w:t>
            </w:r>
            <w:r w:rsidR="000E6ACD">
              <w:rPr>
                <w:rFonts w:eastAsia="Calibri"/>
                <w:iCs/>
                <w:lang w:val="de-DE" w:eastAsia="de-DE" w:bidi="de-DE"/>
              </w:rPr>
              <w:t>n</w:t>
            </w:r>
            <w:r w:rsidRPr="00F37EAD">
              <w:rPr>
                <w:rFonts w:eastAsia="Calibri"/>
                <w:iCs/>
                <w:lang w:val="de-DE" w:eastAsia="de-DE" w:bidi="de-DE"/>
              </w:rPr>
              <w:t>“ und „purpurrot“</w:t>
            </w:r>
          </w:p>
        </w:tc>
      </w:tr>
      <w:tr w:rsidR="00F37EAD" w:rsidRPr="00F37EAD" w:rsidTr="0088749F">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8.1 (d)</w:t>
            </w:r>
          </w:p>
        </w:tc>
        <w:tc>
          <w:tcPr>
            <w:tcW w:w="8208" w:type="dxa"/>
          </w:tcPr>
          <w:p w:rsidR="00F37EAD" w:rsidRPr="00F37EAD" w:rsidRDefault="00F37EAD" w:rsidP="00F37EAD">
            <w:pPr>
              <w:rPr>
                <w:rFonts w:cs="Arial"/>
                <w:i/>
                <w:lang w:val="de-DE" w:eastAsia="de-DE" w:bidi="de-DE"/>
              </w:rPr>
            </w:pPr>
            <w:r w:rsidRPr="00F37EAD">
              <w:rPr>
                <w:rFonts w:eastAsia="Calibri"/>
                <w:lang w:val="de-DE" w:eastAsia="de-DE" w:bidi="de-DE"/>
              </w:rPr>
              <w:t>letzten Satz streichen (Wiederholung des 1. Satzes)</w:t>
            </w:r>
          </w:p>
        </w:tc>
      </w:tr>
      <w:tr w:rsidR="00F37EAD" w:rsidRPr="005974F5" w:rsidTr="0088749F">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Zu 3, 4</w:t>
            </w:r>
          </w:p>
        </w:tc>
        <w:tc>
          <w:tcPr>
            <w:tcW w:w="8208" w:type="dxa"/>
          </w:tcPr>
          <w:p w:rsidR="00F37EAD" w:rsidRPr="00F37EAD" w:rsidRDefault="00F37EAD" w:rsidP="00F37EAD">
            <w:pPr>
              <w:rPr>
                <w:rFonts w:cs="Arial"/>
                <w:lang w:val="de-DE" w:eastAsia="de-DE" w:bidi="de-DE"/>
              </w:rPr>
            </w:pPr>
            <w:r w:rsidRPr="00F37EAD">
              <w:rPr>
                <w:rFonts w:eastAsia="Calibri"/>
                <w:lang w:val="de-DE" w:eastAsia="de-DE" w:bidi="de-DE"/>
              </w:rPr>
              <w:t>sollte im Engl. „Measurements” statt „Measures” heißen</w:t>
            </w:r>
          </w:p>
        </w:tc>
      </w:tr>
      <w:tr w:rsidR="00F37EAD" w:rsidRPr="00F37EAD" w:rsidTr="0088749F">
        <w:tc>
          <w:tcPr>
            <w:tcW w:w="1573" w:type="dxa"/>
          </w:tcPr>
          <w:p w:rsidR="00F37EAD" w:rsidRPr="00F37EAD" w:rsidRDefault="00F37EAD" w:rsidP="00F37EAD">
            <w:pPr>
              <w:rPr>
                <w:rFonts w:cs="Arial"/>
                <w:lang w:val="de-DE" w:eastAsia="de-DE" w:bidi="de-DE"/>
              </w:rPr>
            </w:pPr>
            <w:r w:rsidRPr="00F37EAD">
              <w:rPr>
                <w:rFonts w:eastAsia="Calibri"/>
                <w:lang w:val="de-DE" w:eastAsia="de-DE" w:bidi="de-DE"/>
              </w:rPr>
              <w:t>8.3</w:t>
            </w:r>
          </w:p>
        </w:tc>
        <w:tc>
          <w:tcPr>
            <w:tcW w:w="8208" w:type="dxa"/>
          </w:tcPr>
          <w:p w:rsidR="00F37EAD" w:rsidRPr="00F37EAD" w:rsidRDefault="00F37EAD" w:rsidP="00F37EAD">
            <w:pPr>
              <w:rPr>
                <w:lang w:val="de-DE" w:eastAsia="de-DE" w:bidi="de-DE"/>
              </w:rPr>
            </w:pPr>
            <w:r w:rsidRPr="00F37EAD">
              <w:rPr>
                <w:rFonts w:eastAsia="Calibri"/>
                <w:lang w:val="de-DE" w:eastAsia="de-DE" w:bidi="de-DE"/>
              </w:rPr>
              <w:t>- Literaturhinweis zu Überschrift hinzufügen „(Bartholomew et al., 2002)“</w:t>
            </w:r>
          </w:p>
          <w:p w:rsidR="00F37EAD" w:rsidRPr="00F37EAD" w:rsidRDefault="00F37EAD" w:rsidP="00F37EAD">
            <w:pPr>
              <w:rPr>
                <w:lang w:val="de-DE" w:eastAsia="de-DE" w:bidi="de-DE"/>
              </w:rPr>
            </w:pPr>
            <w:r w:rsidRPr="00F37EAD">
              <w:rPr>
                <w:rFonts w:eastAsia="Calibri"/>
                <w:lang w:val="de-DE" w:eastAsia="de-DE" w:bidi="de-DE"/>
              </w:rPr>
              <w:t>- „Extra sweet“ ist mit großem „S“ zu schreiben</w:t>
            </w:r>
          </w:p>
          <w:p w:rsidR="00F37EAD" w:rsidRPr="00F37EAD" w:rsidRDefault="00F37EAD" w:rsidP="00F37EAD">
            <w:pPr>
              <w:rPr>
                <w:rFonts w:cs="Arial"/>
                <w:lang w:val="de-DE" w:eastAsia="de-DE" w:bidi="de-DE"/>
              </w:rPr>
            </w:pPr>
            <w:r w:rsidRPr="00F37EAD">
              <w:rPr>
                <w:rFonts w:eastAsia="Calibri"/>
                <w:lang w:val="de-DE" w:eastAsia="de-DE" w:bidi="de-DE"/>
              </w:rPr>
              <w:t>- Sätze oben streichen</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E5EB5" w:rsidRPr="006E5EB5" w:rsidTr="0042504C">
        <w:trPr>
          <w:cantSplit/>
          <w:trHeight w:val="277"/>
        </w:trPr>
        <w:tc>
          <w:tcPr>
            <w:tcW w:w="4309" w:type="dxa"/>
            <w:shd w:val="clear" w:color="auto" w:fill="D9D9D9"/>
            <w:vAlign w:val="center"/>
          </w:tcPr>
          <w:p w:rsidR="006E5EB5" w:rsidRPr="006E5EB5" w:rsidRDefault="006E5EB5" w:rsidP="006E5EB5">
            <w:pPr>
              <w:keepNext/>
              <w:jc w:val="left"/>
              <w:rPr>
                <w:caps/>
                <w:lang w:val="de-DE" w:eastAsia="de-DE" w:bidi="de-DE"/>
              </w:rPr>
            </w:pPr>
            <w:r w:rsidRPr="006E5EB5">
              <w:rPr>
                <w:rFonts w:eastAsia="Calibri"/>
                <w:color w:val="000000"/>
                <w:lang w:val="de-DE" w:eastAsia="de-DE" w:bidi="de-DE"/>
              </w:rPr>
              <w:t>Seitling (</w:t>
            </w:r>
            <w:r w:rsidRPr="006E5EB5">
              <w:rPr>
                <w:rFonts w:eastAsia="Calibri"/>
                <w:i/>
                <w:color w:val="000000"/>
                <w:lang w:val="de-DE" w:eastAsia="de-DE" w:bidi="de-DE"/>
              </w:rPr>
              <w:t>Pleurotus</w:t>
            </w:r>
            <w:r w:rsidRPr="006E5EB5">
              <w:rPr>
                <w:rFonts w:eastAsia="Calibri"/>
                <w:color w:val="000000"/>
                <w:lang w:val="de-DE" w:eastAsia="de-DE" w:bidi="de-DE"/>
              </w:rPr>
              <w:t xml:space="preserve"> (Fr.) Quel.)</w:t>
            </w:r>
          </w:p>
        </w:tc>
        <w:tc>
          <w:tcPr>
            <w:tcW w:w="1984" w:type="dxa"/>
            <w:shd w:val="clear" w:color="auto" w:fill="D9D9D9"/>
            <w:vAlign w:val="center"/>
          </w:tcPr>
          <w:p w:rsidR="006E5EB5" w:rsidRPr="006E5EB5" w:rsidRDefault="006E5EB5" w:rsidP="006E5EB5">
            <w:pPr>
              <w:rPr>
                <w:caps/>
                <w:lang w:val="de-DE" w:eastAsia="de-DE" w:bidi="de-DE"/>
              </w:rPr>
            </w:pPr>
            <w:r w:rsidRPr="006E5EB5">
              <w:rPr>
                <w:rFonts w:eastAsia="Calibri"/>
                <w:color w:val="000000"/>
                <w:lang w:val="de-DE" w:eastAsia="de-DE" w:bidi="de-DE"/>
              </w:rPr>
              <w:t>TG/PLEUR(proj.5)</w:t>
            </w:r>
          </w:p>
        </w:tc>
      </w:tr>
    </w:tbl>
    <w:p w:rsidR="006E5EB5" w:rsidRPr="006E5EB5" w:rsidRDefault="006E5EB5" w:rsidP="006E5EB5">
      <w:pPr>
        <w:keepNext/>
        <w:rPr>
          <w:rFonts w:cs="Arial"/>
          <w:lang w:eastAsia="de-DE" w:bidi="de-DE"/>
        </w:rPr>
      </w:pPr>
    </w:p>
    <w:p w:rsidR="006E5EB5" w:rsidRPr="006E5EB5" w:rsidRDefault="006E5EB5" w:rsidP="006E5EB5">
      <w:pPr>
        <w:keepNext/>
        <w:ind w:firstLine="567"/>
        <w:rPr>
          <w:rFonts w:cs="Arial"/>
          <w:lang w:val="de-DE" w:eastAsia="de-DE" w:bidi="de-DE"/>
        </w:rPr>
      </w:pPr>
      <w:r w:rsidRPr="006E5EB5">
        <w:rPr>
          <w:rFonts w:eastAsia="Calibri"/>
          <w:lang w:val="de-DE" w:eastAsia="de-DE" w:bidi="de-DE"/>
        </w:rPr>
        <w:t>a)</w:t>
      </w:r>
      <w:r w:rsidRPr="006E5EB5">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6E5EB5">
        <w:rPr>
          <w:rFonts w:eastAsia="Calibri"/>
          <w:color w:val="000000"/>
          <w:lang w:val="de-DE" w:eastAsia="de-DE" w:bidi="de-DE"/>
        </w:rPr>
        <w:t>TG/PLEUR(proj.5)</w:t>
      </w:r>
      <w:r w:rsidRPr="006E5EB5">
        <w:rPr>
          <w:rFonts w:eastAsia="Calibri"/>
          <w:lang w:val="de-DE" w:eastAsia="de-DE" w:bidi="de-DE"/>
        </w:rPr>
        <w:t>):</w:t>
      </w:r>
    </w:p>
    <w:p w:rsidR="006E5EB5" w:rsidRPr="006E5EB5" w:rsidRDefault="006E5EB5" w:rsidP="006E5EB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Deckblatt</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Namen prüfen und auf der ersten Seite ein * zu Alternative Namen hinzufügen</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„Hiratake” und „Usuhiratake” streichen und die Schreibweise von „Enringi” in „Eringi” ändern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1.</w:t>
            </w:r>
          </w:p>
        </w:tc>
        <w:tc>
          <w:tcPr>
            <w:tcW w:w="8208" w:type="dxa"/>
          </w:tcPr>
          <w:p w:rsidR="006E5EB5" w:rsidRPr="006E5EB5" w:rsidRDefault="006E5EB5" w:rsidP="000E6ACD">
            <w:pPr>
              <w:rPr>
                <w:rFonts w:cs="Arial"/>
                <w:lang w:val="de-DE" w:eastAsia="de-DE" w:bidi="de-DE"/>
              </w:rPr>
            </w:pPr>
            <w:r w:rsidRPr="006E5EB5">
              <w:rPr>
                <w:rFonts w:eastAsia="Calibri"/>
                <w:lang w:val="de-DE" w:eastAsia="de-DE" w:bidi="de-DE"/>
              </w:rPr>
              <w:t>Namen in einer Zeile halten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6.4</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Information aus Kapitel 8.1 hinzuzufügen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6.5</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(o), (e), (p) angeben und auf 6.4 verweisen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Merkmalsta-belle</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Leerzeichen vor Spezifikation von (o), (e), (p) und nicht in kursiv setzen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3</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prüfen, ob es tatsächlich unterschiedliche Formen oder dieselbe Form mit unterschiedlichen Längen sind</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Streifen hat tatsächlich unterschiedliche Formen und ist eindeutig PQ Merkmal.</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7</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es sollte die Stufen (1) stark konvex, (2) schwach konvex und (3) konkav geben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„fehlend“ in „keine“ abändern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12</w:t>
            </w:r>
          </w:p>
        </w:tc>
        <w:tc>
          <w:tcPr>
            <w:tcW w:w="8208" w:type="dxa"/>
          </w:tcPr>
          <w:p w:rsidR="006E5EB5" w:rsidRPr="006E5EB5" w:rsidRDefault="006E5EB5" w:rsidP="006E5EB5">
            <w:pPr>
              <w:rPr>
                <w:rFonts w:cs="Arial"/>
                <w:snapToGrid w:val="0"/>
                <w:lang w:val="de-DE" w:eastAsia="de-DE" w:bidi="de-DE"/>
              </w:rPr>
            </w:pPr>
            <w:r w:rsidRPr="006E5EB5">
              <w:rPr>
                <w:rFonts w:eastAsia="Calibri"/>
                <w:snapToGrid w:val="0"/>
                <w:lang w:val="de-DE" w:eastAsia="de-DE" w:bidi="de-DE"/>
              </w:rPr>
              <w:t>prüfen, ob QL und (+) mit Erläuterung hinzufügen</w:t>
            </w:r>
          </w:p>
          <w:p w:rsidR="006E5EB5" w:rsidRPr="006E5EB5" w:rsidRDefault="006E5EB5" w:rsidP="006E5EB5">
            <w:pPr>
              <w:rPr>
                <w:rFonts w:cs="Arial"/>
                <w:i/>
                <w:lang w:val="de-DE" w:eastAsia="de-DE" w:bidi="de-DE"/>
              </w:rPr>
            </w:pPr>
            <w:r w:rsidRPr="006E5EB5">
              <w:rPr>
                <w:rFonts w:eastAsia="Calibri"/>
                <w:i/>
                <w:snapToGrid w:val="0"/>
                <w:lang w:val="de-DE" w:eastAsia="de-DE" w:bidi="de-DE"/>
              </w:rPr>
              <w:t>Führender Sachverständiger lieferte Abbildungen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 xml:space="preserve">8.1 </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ist in 6.4 zu verschieben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8.2</w:t>
            </w:r>
          </w:p>
        </w:tc>
        <w:tc>
          <w:tcPr>
            <w:tcW w:w="8208" w:type="dxa"/>
          </w:tcPr>
          <w:p w:rsidR="006E5EB5" w:rsidRPr="006E5EB5" w:rsidRDefault="006E5EB5" w:rsidP="006E5EB5">
            <w:pPr>
              <w:tabs>
                <w:tab w:val="left" w:pos="1728"/>
              </w:tabs>
              <w:rPr>
                <w:rFonts w:cs="Arial"/>
                <w:color w:val="000000"/>
                <w:lang w:val="de-DE" w:eastAsia="de-DE" w:bidi="de-DE"/>
              </w:rPr>
            </w:pPr>
            <w:r w:rsidRPr="006E5EB5">
              <w:rPr>
                <w:rFonts w:eastAsia="Calibri"/>
                <w:color w:val="000000"/>
                <w:lang w:val="de-DE" w:eastAsia="de-DE" w:bidi="de-DE"/>
              </w:rPr>
              <w:t>Note (a) hinzufügen und auch in die Merkmalstabelle einfügen</w:t>
            </w:r>
          </w:p>
          <w:p w:rsidR="006E5EB5" w:rsidRPr="006E5EB5" w:rsidRDefault="009E1EB8" w:rsidP="006E5EB5">
            <w:pPr>
              <w:tabs>
                <w:tab w:val="left" w:pos="1728"/>
              </w:tabs>
              <w:rPr>
                <w:rFonts w:cs="Arial"/>
                <w:i/>
                <w:lang w:val="de-DE" w:eastAsia="de-DE" w:bidi="de-DE"/>
              </w:rPr>
            </w:pPr>
            <w:r>
              <w:rPr>
                <w:rFonts w:eastAsia="Calibri"/>
                <w:i/>
                <w:color w:val="000000"/>
                <w:lang w:val="de-DE" w:eastAsia="de-DE" w:bidi="de-DE"/>
              </w:rPr>
              <w:t>vom f</w:t>
            </w:r>
            <w:r w:rsidR="006E5EB5" w:rsidRPr="006E5EB5">
              <w:rPr>
                <w:rFonts w:eastAsia="Calibri"/>
                <w:i/>
                <w:color w:val="000000"/>
                <w:lang w:val="de-DE" w:eastAsia="de-DE" w:bidi="de-DE"/>
              </w:rPr>
              <w:t>ührenden Sachverständigen geliefert</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lastRenderedPageBreak/>
              <w:t>Zu 1, 2, 4, 5, 10</w:t>
            </w:r>
          </w:p>
        </w:tc>
        <w:tc>
          <w:tcPr>
            <w:tcW w:w="8208" w:type="dxa"/>
          </w:tcPr>
          <w:p w:rsidR="006E5EB5" w:rsidRPr="006E5EB5" w:rsidRDefault="006E5EB5" w:rsidP="006E5EB5">
            <w:pPr>
              <w:tabs>
                <w:tab w:val="left" w:pos="304"/>
              </w:tabs>
              <w:rPr>
                <w:rFonts w:cs="Arial"/>
                <w:lang w:val="de-DE" w:eastAsia="de-DE" w:bidi="de-DE"/>
              </w:rPr>
            </w:pPr>
            <w:r w:rsidRPr="006E5EB5">
              <w:rPr>
                <w:rFonts w:eastAsia="Calibri"/>
                <w:lang w:val="de-DE" w:eastAsia="de-DE" w:bidi="de-DE"/>
              </w:rPr>
              <w:t>- Abbildungen für Typen I bis IV prüfen</w:t>
            </w:r>
          </w:p>
          <w:p w:rsidR="006E5EB5" w:rsidRPr="006E5EB5" w:rsidRDefault="006E5EB5" w:rsidP="006E5EB5">
            <w:pPr>
              <w:tabs>
                <w:tab w:val="left" w:pos="1728"/>
              </w:tabs>
              <w:rPr>
                <w:rFonts w:cs="Arial"/>
                <w:lang w:val="de-DE" w:eastAsia="de-DE" w:bidi="de-DE"/>
              </w:rPr>
            </w:pPr>
            <w:r w:rsidRPr="006E5EB5">
              <w:rPr>
                <w:rFonts w:eastAsia="Calibri"/>
                <w:lang w:val="de-DE" w:eastAsia="de-DE" w:bidi="de-DE"/>
              </w:rPr>
              <w:t>- soll heißen „Beispiel I bis „Beispiel 4“ statt „Typen“</w:t>
            </w:r>
          </w:p>
          <w:p w:rsidR="006E5EB5" w:rsidRPr="006E5EB5" w:rsidRDefault="006E5EB5" w:rsidP="009E1EB8">
            <w:pPr>
              <w:tabs>
                <w:tab w:val="left" w:pos="1728"/>
              </w:tabs>
              <w:rPr>
                <w:rFonts w:cs="Arial"/>
                <w:lang w:val="de-DE" w:eastAsia="de-DE" w:bidi="de-DE"/>
              </w:rPr>
            </w:pPr>
            <w:r w:rsidRPr="006E5EB5">
              <w:rPr>
                <w:rFonts w:eastAsia="Calibri"/>
                <w:i/>
                <w:color w:val="000000"/>
                <w:lang w:val="de-DE" w:eastAsia="de-DE" w:bidi="de-DE"/>
              </w:rPr>
              <w:t xml:space="preserve">vom </w:t>
            </w:r>
            <w:r w:rsidR="009E1EB8">
              <w:rPr>
                <w:rFonts w:eastAsia="Calibri"/>
                <w:i/>
                <w:color w:val="000000"/>
                <w:lang w:val="de-DE" w:eastAsia="de-DE" w:bidi="de-DE"/>
              </w:rPr>
              <w:t>f</w:t>
            </w:r>
            <w:r w:rsidRPr="006E5EB5">
              <w:rPr>
                <w:rFonts w:eastAsia="Calibri"/>
                <w:i/>
                <w:color w:val="000000"/>
                <w:lang w:val="de-DE" w:eastAsia="de-DE" w:bidi="de-DE"/>
              </w:rPr>
              <w:t>ührenden Sachverständigen geliefert</w:t>
            </w:r>
          </w:p>
        </w:tc>
      </w:tr>
      <w:tr w:rsidR="006E5EB5" w:rsidRPr="005764D1"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11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soll heißen „</w:t>
            </w:r>
            <w:r w:rsidRPr="006E5EB5">
              <w:rPr>
                <w:rFonts w:eastAsia="Calibri"/>
                <w:i/>
                <w:lang w:val="de-DE" w:eastAsia="de-DE" w:bidi="de-DE"/>
              </w:rPr>
              <w:t>Pleurotus</w:t>
            </w:r>
            <w:r w:rsidRPr="006E5EB5">
              <w:rPr>
                <w:rFonts w:eastAsia="Calibri"/>
                <w:lang w:val="de-DE" w:eastAsia="de-DE" w:bidi="de-DE"/>
              </w:rPr>
              <w:t xml:space="preserve"> spp.” statt „Pleurotus spp.”</w:t>
            </w:r>
          </w:p>
          <w:p w:rsidR="006E5EB5" w:rsidRPr="006E5EB5" w:rsidRDefault="006E5EB5" w:rsidP="00161E0A">
            <w:pPr>
              <w:rPr>
                <w:rFonts w:cs="Arial"/>
                <w:lang w:val="de-DE" w:eastAsia="de-DE" w:bidi="de-DE"/>
              </w:rPr>
            </w:pPr>
            <w:r w:rsidRPr="006E5EB5">
              <w:rPr>
                <w:rFonts w:eastAsia="Calibri"/>
                <w:lang w:val="de-DE" w:eastAsia="de-DE" w:bidi="de-DE"/>
              </w:rPr>
              <w:t xml:space="preserve">- zu </w:t>
            </w:r>
            <w:r w:rsidR="00161E0A">
              <w:rPr>
                <w:rFonts w:eastAsia="Calibri"/>
                <w:lang w:val="de-DE" w:eastAsia="de-DE" w:bidi="de-DE"/>
              </w:rPr>
              <w:t>überarbeiten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Technischer Fragebogen 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Zeilen für Gattung streichen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Technischer Fragebogen 6</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Stufen aus </w:t>
            </w:r>
            <w:r w:rsidRPr="006E5EB5">
              <w:rPr>
                <w:rFonts w:eastAsia="Calibri"/>
                <w:color w:val="000000"/>
                <w:lang w:val="de-DE" w:eastAsia="de-DE" w:bidi="de-DE"/>
              </w:rPr>
              <w:t>Merkmalstabelle</w:t>
            </w:r>
            <w:r w:rsidRPr="006E5EB5">
              <w:rPr>
                <w:rFonts w:eastAsia="Calibri"/>
                <w:lang w:val="de-DE" w:eastAsia="de-DE" w:bidi="de-DE"/>
              </w:rPr>
              <w:t xml:space="preserve"> verwenden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Technischer Fragebogen 7.6</w:t>
            </w:r>
          </w:p>
        </w:tc>
        <w:tc>
          <w:tcPr>
            <w:tcW w:w="8208" w:type="dxa"/>
          </w:tcPr>
          <w:p w:rsidR="006E5EB5" w:rsidRPr="006E5EB5" w:rsidRDefault="006E5EB5" w:rsidP="006E5EB5">
            <w:pPr>
              <w:rPr>
                <w:rFonts w:cs="Arial"/>
                <w:snapToGrid w:val="0"/>
                <w:lang w:val="de-DE" w:eastAsia="de-DE" w:bidi="de-DE"/>
              </w:rPr>
            </w:pPr>
            <w:r w:rsidRPr="006E5EB5">
              <w:rPr>
                <w:rFonts w:eastAsia="Calibri"/>
                <w:snapToGrid w:val="0"/>
                <w:lang w:val="de-DE" w:eastAsia="de-DE" w:bidi="de-DE"/>
              </w:rPr>
              <w:t xml:space="preserve">prüfen, warum dieses Merkmal nicht in der </w:t>
            </w:r>
            <w:r w:rsidRPr="006E5EB5">
              <w:rPr>
                <w:rFonts w:eastAsia="Calibri"/>
                <w:snapToGrid w:val="0"/>
                <w:color w:val="000000"/>
                <w:lang w:val="de-DE" w:eastAsia="de-DE" w:bidi="de-DE"/>
              </w:rPr>
              <w:t>Merkmalstabelle</w:t>
            </w:r>
            <w:r w:rsidRPr="006E5EB5">
              <w:rPr>
                <w:rFonts w:eastAsia="Calibri"/>
                <w:snapToGrid w:val="0"/>
                <w:lang w:val="de-DE" w:eastAsia="de-DE" w:bidi="de-DE"/>
              </w:rPr>
              <w:t xml:space="preserve"> enthalten ist / Technischer Fragebogen 5</w:t>
            </w:r>
          </w:p>
          <w:p w:rsidR="006E5EB5" w:rsidRPr="006E5EB5" w:rsidRDefault="006E5EB5" w:rsidP="006E5EB5">
            <w:pPr>
              <w:rPr>
                <w:rFonts w:cs="Arial"/>
                <w:i/>
                <w:lang w:val="de-DE" w:eastAsia="de-DE" w:bidi="de-DE"/>
              </w:rPr>
            </w:pPr>
            <w:r w:rsidRPr="006E5EB5">
              <w:rPr>
                <w:rFonts w:eastAsia="Calibri"/>
                <w:i/>
                <w:snapToGrid w:val="0"/>
                <w:lang w:val="de-DE" w:eastAsia="de-DE" w:bidi="de-DE"/>
              </w:rPr>
              <w:t>Führender Sachverständiger: 7.6 streichen</w:t>
            </w:r>
          </w:p>
        </w:tc>
      </w:tr>
    </w:tbl>
    <w:p w:rsidR="006E5EB5" w:rsidRPr="006E5EB5" w:rsidRDefault="006E5EB5" w:rsidP="006E5EB5">
      <w:pPr>
        <w:rPr>
          <w:rFonts w:cs="Arial"/>
          <w:lang w:eastAsia="de-DE" w:bidi="de-DE"/>
        </w:rPr>
      </w:pPr>
    </w:p>
    <w:p w:rsidR="006E5EB5" w:rsidRPr="006E5EB5" w:rsidRDefault="006E5EB5" w:rsidP="006E5EB5">
      <w:pPr>
        <w:rPr>
          <w:rFonts w:cs="Arial"/>
          <w:lang w:val="de-DE" w:eastAsia="de-DE" w:bidi="de-DE"/>
        </w:rPr>
      </w:pPr>
      <w:r w:rsidRPr="006E5EB5">
        <w:rPr>
          <w:rFonts w:ascii="Calibri" w:eastAsia="Calibri" w:hAnsi="Calibri"/>
          <w:sz w:val="22"/>
          <w:szCs w:val="22"/>
          <w:lang w:val="de-DE" w:eastAsia="de-DE" w:bidi="de-DE"/>
        </w:rPr>
        <w:tab/>
      </w:r>
      <w:r w:rsidRPr="006E5EB5">
        <w:rPr>
          <w:rFonts w:eastAsia="Calibri"/>
          <w:lang w:val="de-DE" w:eastAsia="de-DE" w:bidi="de-DE"/>
        </w:rPr>
        <w:t>b)</w:t>
      </w:r>
      <w:r w:rsidRPr="006E5EB5">
        <w:rPr>
          <w:rFonts w:ascii="Calibri" w:eastAsia="Calibri" w:hAnsi="Calibri"/>
          <w:sz w:val="22"/>
          <w:szCs w:val="22"/>
          <w:lang w:val="de-DE" w:eastAsia="de-DE" w:bidi="de-DE"/>
        </w:rPr>
        <w:tab/>
      </w:r>
      <w:r w:rsidRPr="006E5EB5">
        <w:rPr>
          <w:rFonts w:eastAsia="Calibri"/>
          <w:lang w:val="de-DE" w:eastAsia="de-DE" w:bidi="de-DE"/>
        </w:rPr>
        <w:t>Vom TC-EDC im März 2013 vorgeschlagene Änderungen, die in die dem TC vorgelegten Prüfungsrichtlinien aufzunehmen sind:</w:t>
      </w:r>
    </w:p>
    <w:p w:rsidR="006E5EB5" w:rsidRPr="006E5EB5" w:rsidRDefault="006E5EB5" w:rsidP="006E5EB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Deckblatt</w:t>
            </w:r>
          </w:p>
        </w:tc>
        <w:tc>
          <w:tcPr>
            <w:tcW w:w="8208" w:type="dxa"/>
          </w:tcPr>
          <w:p w:rsidR="006E5EB5" w:rsidRPr="006E5EB5" w:rsidRDefault="006E5EB5" w:rsidP="006E5EB5">
            <w:pPr>
              <w:tabs>
                <w:tab w:val="left" w:pos="757"/>
              </w:tabs>
              <w:rPr>
                <w:rFonts w:eastAsia="SimSun" w:cs="Arial"/>
                <w:iCs/>
                <w:lang w:val="de-DE" w:eastAsia="de-DE" w:bidi="de-DE"/>
              </w:rPr>
            </w:pPr>
            <w:r w:rsidRPr="006E5EB5">
              <w:rPr>
                <w:rFonts w:eastAsia="Calibri"/>
                <w:iCs/>
                <w:lang w:val="de-DE" w:eastAsia="de-DE" w:bidi="de-DE"/>
              </w:rPr>
              <w:t>spanische botanische Namen nicht kursiv</w:t>
            </w:r>
          </w:p>
        </w:tc>
      </w:tr>
      <w:tr w:rsidR="006E5EB5" w:rsidRPr="006E5EB5" w:rsidTr="0042504C">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6</w:t>
            </w:r>
          </w:p>
        </w:tc>
        <w:tc>
          <w:tcPr>
            <w:tcW w:w="8208" w:type="dxa"/>
          </w:tcPr>
          <w:p w:rsidR="006E5EB5" w:rsidRPr="006E5EB5" w:rsidRDefault="006E5EB5" w:rsidP="006E5EB5">
            <w:pPr>
              <w:tabs>
                <w:tab w:val="left" w:pos="757"/>
              </w:tabs>
              <w:rPr>
                <w:rFonts w:eastAsia="SimSun" w:cs="Arial"/>
                <w:iCs/>
                <w:lang w:val="de-DE" w:eastAsia="de-DE" w:bidi="de-DE"/>
              </w:rPr>
            </w:pPr>
            <w:r w:rsidRPr="006E5EB5">
              <w:rPr>
                <w:rFonts w:eastAsia="Calibri"/>
                <w:iCs/>
                <w:lang w:val="de-DE" w:eastAsia="de-DE" w:bidi="de-DE"/>
              </w:rPr>
              <w:t>(a) hinzufügen</w:t>
            </w:r>
          </w:p>
        </w:tc>
      </w:tr>
      <w:tr w:rsidR="006E5EB5" w:rsidRPr="006E5EB5" w:rsidTr="0042504C">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8.3</w:t>
            </w:r>
          </w:p>
        </w:tc>
        <w:tc>
          <w:tcPr>
            <w:tcW w:w="8208" w:type="dxa"/>
          </w:tcPr>
          <w:p w:rsidR="006E5EB5" w:rsidRPr="006E5EB5" w:rsidRDefault="006E5EB5" w:rsidP="006E5EB5">
            <w:pPr>
              <w:tabs>
                <w:tab w:val="left" w:pos="757"/>
              </w:tabs>
              <w:rPr>
                <w:rFonts w:eastAsia="SimSun" w:cs="Arial"/>
                <w:iCs/>
                <w:lang w:val="de-DE" w:eastAsia="de-DE" w:bidi="de-DE"/>
              </w:rPr>
            </w:pPr>
            <w:r w:rsidRPr="006E5EB5">
              <w:rPr>
                <w:rFonts w:eastAsia="Calibri"/>
                <w:iCs/>
                <w:lang w:val="de-DE" w:eastAsia="de-DE" w:bidi="de-DE"/>
              </w:rPr>
              <w:t>streichen</w:t>
            </w:r>
          </w:p>
        </w:tc>
      </w:tr>
    </w:tbl>
    <w:p w:rsidR="006E5EB5" w:rsidRPr="006E5EB5" w:rsidRDefault="006E5EB5" w:rsidP="006E5EB5">
      <w:pPr>
        <w:rPr>
          <w:rFonts w:cs="Arial"/>
          <w:lang w:eastAsia="de-DE" w:bidi="de-DE"/>
        </w:rPr>
      </w:pPr>
    </w:p>
    <w:p w:rsidR="006E5EB5" w:rsidRPr="006E5EB5" w:rsidRDefault="006E5EB5" w:rsidP="006E5EB5">
      <w:pPr>
        <w:rPr>
          <w:rFonts w:cs="Arial"/>
          <w:lang w:eastAsia="de-DE" w:bidi="de-DE"/>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6E5EB5" w:rsidRPr="006E5EB5" w:rsidTr="0042504C">
        <w:trPr>
          <w:cantSplit/>
          <w:trHeight w:val="277"/>
        </w:trPr>
        <w:tc>
          <w:tcPr>
            <w:tcW w:w="4309" w:type="dxa"/>
            <w:shd w:val="clear" w:color="auto" w:fill="D9D9D9"/>
            <w:vAlign w:val="center"/>
          </w:tcPr>
          <w:p w:rsidR="006E5EB5" w:rsidRPr="006E5EB5" w:rsidRDefault="006E5EB5" w:rsidP="006E5EB5">
            <w:pPr>
              <w:keepNext/>
              <w:jc w:val="left"/>
              <w:rPr>
                <w:caps/>
                <w:lang w:val="de-DE" w:eastAsia="de-DE" w:bidi="de-DE"/>
              </w:rPr>
            </w:pPr>
            <w:r w:rsidRPr="006E5EB5">
              <w:rPr>
                <w:rFonts w:eastAsia="Calibri"/>
                <w:color w:val="000000"/>
                <w:lang w:val="de-DE" w:eastAsia="de-DE" w:bidi="de-DE"/>
              </w:rPr>
              <w:t>Sesam (</w:t>
            </w:r>
            <w:r w:rsidRPr="006E5EB5">
              <w:rPr>
                <w:rFonts w:eastAsia="Calibri"/>
                <w:i/>
                <w:color w:val="000000"/>
                <w:lang w:val="de-DE" w:eastAsia="de-DE" w:bidi="de-DE"/>
              </w:rPr>
              <w:t>Sesamum indicum</w:t>
            </w:r>
            <w:r w:rsidRPr="006E5EB5">
              <w:rPr>
                <w:rFonts w:eastAsia="Calibri"/>
                <w:color w:val="000000"/>
                <w:lang w:val="de-DE" w:eastAsia="de-DE" w:bidi="de-DE"/>
              </w:rPr>
              <w:t xml:space="preserve"> L.)</w:t>
            </w:r>
          </w:p>
        </w:tc>
        <w:tc>
          <w:tcPr>
            <w:tcW w:w="2126" w:type="dxa"/>
            <w:shd w:val="clear" w:color="auto" w:fill="D9D9D9"/>
            <w:vAlign w:val="center"/>
          </w:tcPr>
          <w:p w:rsidR="006E5EB5" w:rsidRPr="006E5EB5" w:rsidRDefault="006E5EB5" w:rsidP="006E5EB5">
            <w:pPr>
              <w:rPr>
                <w:caps/>
                <w:lang w:val="de-DE" w:eastAsia="de-DE" w:bidi="de-DE"/>
              </w:rPr>
            </w:pPr>
            <w:r w:rsidRPr="006E5EB5">
              <w:rPr>
                <w:rFonts w:eastAsia="Calibri"/>
                <w:color w:val="000000"/>
                <w:lang w:val="de-DE" w:eastAsia="de-DE" w:bidi="de-DE"/>
              </w:rPr>
              <w:t>TG/SESAME(proj.10)</w:t>
            </w:r>
          </w:p>
        </w:tc>
      </w:tr>
    </w:tbl>
    <w:p w:rsidR="006E5EB5" w:rsidRPr="006E5EB5" w:rsidRDefault="006E5EB5" w:rsidP="006E5EB5">
      <w:pPr>
        <w:keepNext/>
        <w:rPr>
          <w:rFonts w:cs="Arial"/>
          <w:lang w:eastAsia="de-DE" w:bidi="de-DE"/>
        </w:rPr>
      </w:pPr>
    </w:p>
    <w:p w:rsidR="006E5EB5" w:rsidRPr="006E5EB5" w:rsidRDefault="006E5EB5" w:rsidP="006E5EB5">
      <w:pPr>
        <w:keepNext/>
        <w:ind w:firstLine="567"/>
        <w:rPr>
          <w:rFonts w:cs="Arial"/>
          <w:lang w:val="de-DE" w:eastAsia="de-DE" w:bidi="de-DE"/>
        </w:rPr>
      </w:pPr>
      <w:r w:rsidRPr="006E5EB5">
        <w:rPr>
          <w:rFonts w:eastAsia="Calibri"/>
          <w:lang w:val="de-DE" w:eastAsia="de-DE" w:bidi="de-DE"/>
        </w:rPr>
        <w:t>a)</w:t>
      </w:r>
      <w:r w:rsidRPr="006E5EB5">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Pr="006E5EB5">
        <w:rPr>
          <w:rFonts w:eastAsia="Calibri"/>
          <w:lang w:val="de-DE" w:eastAsia="de-DE" w:bidi="de-DE"/>
        </w:rPr>
        <w:t xml:space="preserve">(Dokument </w:t>
      </w:r>
      <w:r w:rsidRPr="006E5EB5">
        <w:rPr>
          <w:rFonts w:eastAsia="Calibri"/>
          <w:color w:val="000000"/>
          <w:lang w:val="de-DE" w:eastAsia="de-DE" w:bidi="de-DE"/>
        </w:rPr>
        <w:t>TG/SESAME(proj.10)</w:t>
      </w:r>
      <w:r w:rsidRPr="006E5EB5">
        <w:rPr>
          <w:rFonts w:eastAsia="Calibri"/>
          <w:lang w:val="de-DE" w:eastAsia="de-DE" w:bidi="de-DE"/>
        </w:rPr>
        <w:t>):</w:t>
      </w:r>
    </w:p>
    <w:p w:rsidR="006E5EB5" w:rsidRPr="006E5EB5" w:rsidRDefault="006E5EB5" w:rsidP="006E5EB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6</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streichen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sollte lauten „Blattspreite: Verhältnis Länge/Breite“</w:t>
            </w:r>
          </w:p>
          <w:p w:rsidR="006E5EB5" w:rsidRPr="006E5EB5" w:rsidRDefault="006E5EB5" w:rsidP="006E5EB5">
            <w:pPr>
              <w:rPr>
                <w:rFonts w:cs="Arial"/>
                <w:lang w:val="de-DE" w:eastAsia="de-DE" w:bidi="de-DE"/>
              </w:rPr>
            </w:pPr>
            <w:r w:rsidRPr="006E5EB5">
              <w:rPr>
                <w:rFonts w:eastAsia="Calibri"/>
                <w:lang w:val="de-DE" w:eastAsia="de-DE" w:bidi="de-DE"/>
              </w:rPr>
              <w:t>- sollte Stufen von „klein“ bis „groß“ geben</w:t>
            </w:r>
          </w:p>
          <w:p w:rsidR="006E5EB5" w:rsidRPr="006E5EB5" w:rsidRDefault="006E5EB5" w:rsidP="006E5EB5">
            <w:pPr>
              <w:rPr>
                <w:rFonts w:cs="Arial"/>
                <w:lang w:val="de-DE" w:eastAsia="de-DE" w:bidi="de-DE"/>
              </w:rPr>
            </w:pPr>
            <w:r w:rsidRPr="006E5EB5">
              <w:rPr>
                <w:rFonts w:eastAsia="Calibri"/>
                <w:lang w:val="de-DE" w:eastAsia="de-DE" w:bidi="de-DE"/>
              </w:rPr>
              <w:t>- Anzahl der Noten prüfen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Noten sind korrekt, aber Beispielssorten müssen berichtigt werden</w:t>
            </w:r>
          </w:p>
        </w:tc>
      </w:tr>
      <w:tr w:rsidR="006E5EB5" w:rsidRPr="00272DBD"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streichen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einverstanden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15</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Bedeutung der Merkmale 15 und 18 und ob sie kombiniert werden können prüfen.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Merkmale 15 und 18 unverändert beibehalten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16</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lauten „</w:t>
            </w:r>
            <w:r w:rsidRPr="006E5EB5">
              <w:rPr>
                <w:rFonts w:eastAsia="Calibri"/>
                <w:u w:val="single"/>
                <w:lang w:val="de-DE" w:eastAsia="de-DE" w:bidi="de-DE"/>
              </w:rPr>
              <w:t>Trieb</w:t>
            </w:r>
            <w:r w:rsidRPr="006E5EB5">
              <w:rPr>
                <w:rFonts w:eastAsia="Calibri"/>
                <w:lang w:val="de-DE" w:eastAsia="de-DE" w:bidi="de-DE"/>
              </w:rPr>
              <w:t>: Anzahl der Blüten pro Blattachse“</w:t>
            </w:r>
          </w:p>
          <w:p w:rsidR="006E5EB5" w:rsidRPr="006E5EB5" w:rsidRDefault="006E5EB5" w:rsidP="006E5EB5">
            <w:pPr>
              <w:rPr>
                <w:rFonts w:cs="Arial"/>
                <w:lang w:val="de-DE" w:eastAsia="de-DE" w:bidi="de-DE"/>
              </w:rPr>
            </w:pPr>
            <w:r w:rsidRPr="006E5EB5">
              <w:rPr>
                <w:rFonts w:eastAsia="Calibri"/>
                <w:i/>
                <w:lang w:val="de-DE" w:eastAsia="de-DE" w:bidi="de-DE"/>
              </w:rPr>
              <w:t>Führende Sachverständige: soll lauten „Blütentrieb: ...“ (als der Teil, an dem sich die Blüten und Nektarien befinden)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16, 17</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nach Merkmal 6 zu verschieben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vor Merkmal 15 zu setzen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17</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lauten: „</w:t>
            </w:r>
            <w:r w:rsidRPr="006E5EB5">
              <w:rPr>
                <w:rFonts w:eastAsia="Calibri"/>
                <w:u w:val="single"/>
                <w:lang w:val="de-DE" w:eastAsia="de-DE" w:bidi="de-DE"/>
              </w:rPr>
              <w:t>Trieb</w:t>
            </w:r>
            <w:r w:rsidRPr="006E5EB5">
              <w:rPr>
                <w:rFonts w:eastAsia="Calibri"/>
                <w:lang w:val="de-DE" w:eastAsia="de-DE" w:bidi="de-DE"/>
              </w:rPr>
              <w:t>: Nektarien”</w:t>
            </w:r>
          </w:p>
          <w:p w:rsidR="006E5EB5" w:rsidRPr="006E5EB5" w:rsidRDefault="006E5EB5" w:rsidP="006E5EB5">
            <w:pPr>
              <w:rPr>
                <w:rFonts w:cs="Arial"/>
                <w:lang w:val="de-DE" w:eastAsia="de-DE" w:bidi="de-DE"/>
              </w:rPr>
            </w:pPr>
            <w:r w:rsidRPr="006E5EB5">
              <w:rPr>
                <w:rFonts w:eastAsia="Calibri"/>
                <w:i/>
                <w:lang w:val="de-DE" w:eastAsia="de-DE" w:bidi="de-DE"/>
              </w:rPr>
              <w:t>Führende Sachverständige: soll lauten „Blütentrieb: ...“ (als der Teil, an dem sich die Blüten und Nektarien befinden)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19</w:t>
            </w:r>
          </w:p>
        </w:tc>
        <w:tc>
          <w:tcPr>
            <w:tcW w:w="8208" w:type="dxa"/>
          </w:tcPr>
          <w:p w:rsidR="006E5EB5" w:rsidRPr="006E5EB5" w:rsidRDefault="006E5EB5" w:rsidP="006E5EB5">
            <w:pPr>
              <w:rPr>
                <w:rFonts w:cs="Arial"/>
                <w:lang w:val="de-DE" w:eastAsia="de-DE" w:bidi="de-DE"/>
              </w:rPr>
            </w:pPr>
            <w:r w:rsidRPr="006E5EB5">
              <w:rPr>
                <w:rFonts w:eastAsia="Calibri"/>
                <w:snapToGrid w:val="0"/>
                <w:lang w:val="de-DE" w:eastAsia="de-DE" w:bidi="de-DE"/>
              </w:rPr>
              <w:t>- sollte lauten „an der Innenseite“</w:t>
            </w:r>
          </w:p>
          <w:p w:rsidR="006E5EB5" w:rsidRPr="006E5EB5" w:rsidRDefault="006E5EB5" w:rsidP="006E5EB5">
            <w:pPr>
              <w:rPr>
                <w:rFonts w:cs="Arial"/>
                <w:lang w:val="de-DE" w:eastAsia="de-DE" w:bidi="de-DE"/>
              </w:rPr>
            </w:pPr>
            <w:r w:rsidRPr="006E5EB5">
              <w:rPr>
                <w:rFonts w:eastAsia="Calibri"/>
                <w:lang w:val="de-DE" w:eastAsia="de-DE" w:bidi="de-DE"/>
              </w:rPr>
              <w:t>prüfen, ob Merkm. 19 gestrichen werden kann</w:t>
            </w:r>
          </w:p>
          <w:p w:rsidR="006E5EB5" w:rsidRPr="006E5EB5" w:rsidRDefault="006E5EB5" w:rsidP="006E5EB5">
            <w:pPr>
              <w:rPr>
                <w:rFonts w:cs="Arial"/>
                <w:lang w:val="de-DE" w:eastAsia="de-DE" w:bidi="de-DE"/>
              </w:rPr>
            </w:pPr>
            <w:r w:rsidRPr="006E5EB5">
              <w:rPr>
                <w:rFonts w:eastAsia="Calibri"/>
                <w:lang w:val="de-DE" w:eastAsia="de-DE" w:bidi="de-DE"/>
              </w:rPr>
              <w:t>- kann Merkm. nicht gestrichen werden, dann Abb. der Krone, Außenseite der Krone und Innenseite der Unterlippe hinzufügen (Merkmale 15, 18, 19)</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Merkmal 19 beibehalten, neue Abbildung geliefert</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28</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Note (a) streichen</w:t>
            </w:r>
          </w:p>
          <w:p w:rsidR="006E5EB5" w:rsidRPr="006E5EB5" w:rsidRDefault="006E5EB5" w:rsidP="006E5EB5">
            <w:pPr>
              <w:rPr>
                <w:rFonts w:cs="Arial"/>
                <w:lang w:val="de-DE" w:eastAsia="de-DE" w:bidi="de-DE"/>
              </w:rPr>
            </w:pPr>
            <w:r w:rsidRPr="006E5EB5">
              <w:rPr>
                <w:rFonts w:eastAsia="Calibri"/>
                <w:lang w:val="de-DE" w:eastAsia="de-DE" w:bidi="de-DE"/>
              </w:rPr>
              <w:t xml:space="preserve">- VG streichen </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29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Note (c) streichen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8.1 (c)</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lauten „M</w:t>
            </w:r>
            <w:r w:rsidRPr="006E5EB5">
              <w:rPr>
                <w:rFonts w:eastAsia="Calibri" w:hint="eastAsia"/>
                <w:lang w:val="de-DE" w:eastAsia="de-DE" w:bidi="de-DE"/>
              </w:rPr>
              <w:t xml:space="preserve">erkmale an Kapsel und Samen sollten zum </w:t>
            </w:r>
            <w:r w:rsidRPr="006E5EB5">
              <w:rPr>
                <w:rFonts w:eastAsia="Calibri"/>
                <w:lang w:val="de-DE" w:eastAsia="de-DE" w:bidi="de-DE"/>
              </w:rPr>
              <w:t>Zeitpunkt der Reife erfaßt werden”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einverstanden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4</w:t>
            </w:r>
          </w:p>
        </w:tc>
        <w:tc>
          <w:tcPr>
            <w:tcW w:w="8208" w:type="dxa"/>
          </w:tcPr>
          <w:p w:rsidR="006E5EB5" w:rsidRPr="006E5EB5" w:rsidRDefault="00161E0A" w:rsidP="006E5EB5">
            <w:pPr>
              <w:rPr>
                <w:rFonts w:cs="Arial"/>
                <w:lang w:val="de-DE" w:eastAsia="de-DE" w:bidi="de-DE"/>
              </w:rPr>
            </w:pPr>
            <w:r>
              <w:rPr>
                <w:rFonts w:eastAsia="Calibri"/>
                <w:lang w:val="de-DE" w:eastAsia="de-DE" w:bidi="de-DE"/>
              </w:rPr>
              <w:t>v</w:t>
            </w:r>
            <w:r w:rsidR="006E5EB5" w:rsidRPr="006E5EB5">
              <w:rPr>
                <w:rFonts w:eastAsia="Calibri"/>
                <w:lang w:val="de-DE" w:eastAsia="de-DE" w:bidi="de-DE"/>
              </w:rPr>
              <w:t>erbesserte Abbildung liefern (am untersten Knoten befinden sich entwickelte Kapseln, weshalb der angezeigte nicht der erste Knoten mit Blüten sein kann).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Abbildung streichen und nur Text beibehalten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6</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zu streichen (siehe Note (c))</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einverstanden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lastRenderedPageBreak/>
              <w:t>Zu 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Text streichen und gemäß Merkm. 9 (siehe oben) ändern</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einverstanden</w:t>
            </w:r>
          </w:p>
          <w:p w:rsidR="006E5EB5" w:rsidRPr="006E5EB5" w:rsidRDefault="006E5EB5" w:rsidP="006E5EB5">
            <w:pPr>
              <w:rPr>
                <w:rFonts w:cs="Arial"/>
                <w:lang w:val="de-DE" w:eastAsia="de-DE" w:bidi="de-DE"/>
              </w:rPr>
            </w:pPr>
            <w:r w:rsidRPr="006E5EB5">
              <w:rPr>
                <w:rFonts w:eastAsia="Calibri"/>
                <w:lang w:val="de-DE" w:eastAsia="de-DE" w:bidi="de-DE"/>
              </w:rPr>
              <w:t>- bessere Abbildungen liefern</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KR: keine besseren Fotos verfügbar</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18, 19</w:t>
            </w:r>
          </w:p>
        </w:tc>
        <w:tc>
          <w:tcPr>
            <w:tcW w:w="8208" w:type="dxa"/>
          </w:tcPr>
          <w:p w:rsidR="006E5EB5" w:rsidRPr="006E5EB5" w:rsidRDefault="00161E0A" w:rsidP="006E5EB5">
            <w:pPr>
              <w:rPr>
                <w:rFonts w:cs="Arial"/>
                <w:lang w:val="de-DE" w:eastAsia="de-DE" w:bidi="de-DE"/>
              </w:rPr>
            </w:pPr>
            <w:r>
              <w:rPr>
                <w:rFonts w:eastAsia="Calibri"/>
                <w:lang w:val="de-DE" w:eastAsia="de-DE" w:bidi="de-DE"/>
              </w:rPr>
              <w:t>s</w:t>
            </w:r>
            <w:r w:rsidR="006E5EB5" w:rsidRPr="006E5EB5">
              <w:rPr>
                <w:rFonts w:eastAsia="Calibri"/>
                <w:lang w:val="de-DE" w:eastAsia="de-DE" w:bidi="de-DE"/>
              </w:rPr>
              <w:t>treichen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lieferte neue Abbildung, auf der Außenseite der Krone und Innenseite der Unterlippe ersichtlich sind</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Erläuterung zu „Karpell“ hinzufügen (ein Karpell enthält zwei Samen)</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KR lieferte verbesserte Abbildung</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22, 23</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Abbildung ist zu klären und zu verbessern </w:t>
            </w:r>
          </w:p>
          <w:p w:rsidR="006E5EB5" w:rsidRPr="006E5EB5" w:rsidRDefault="006E5EB5" w:rsidP="006E5EB5">
            <w:pPr>
              <w:rPr>
                <w:rFonts w:cs="Arial"/>
                <w:i/>
                <w:lang w:val="de-DE" w:eastAsia="de-DE" w:bidi="de-DE"/>
              </w:rPr>
            </w:pPr>
            <w:r w:rsidRPr="006E5EB5">
              <w:rPr>
                <w:rFonts w:eastAsia="Calibri"/>
                <w:i/>
                <w:lang w:val="de-DE" w:eastAsia="de-DE" w:bidi="de-DE"/>
              </w:rPr>
              <w:t>Führende Sachverständige: keine Änderungen erforderlich</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28, 29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Formulierung ist zu verbessern</w:t>
            </w:r>
          </w:p>
          <w:p w:rsidR="006E5EB5" w:rsidRPr="006E5EB5" w:rsidRDefault="006E5EB5" w:rsidP="009E1EB8">
            <w:pPr>
              <w:rPr>
                <w:rFonts w:cs="Arial"/>
                <w:lang w:val="de-DE" w:eastAsia="de-DE" w:bidi="de-DE"/>
              </w:rPr>
            </w:pPr>
            <w:r w:rsidRPr="006E5EB5">
              <w:rPr>
                <w:rFonts w:eastAsia="Calibri"/>
                <w:i/>
                <w:lang w:val="de-DE" w:eastAsia="de-DE" w:bidi="de-DE"/>
              </w:rPr>
              <w:t xml:space="preserve">von </w:t>
            </w:r>
            <w:r w:rsidR="009E1EB8">
              <w:rPr>
                <w:rFonts w:eastAsia="Calibri"/>
                <w:i/>
                <w:lang w:val="de-DE" w:eastAsia="de-DE" w:bidi="de-DE"/>
              </w:rPr>
              <w:t>f</w:t>
            </w:r>
            <w:r w:rsidRPr="006E5EB5">
              <w:rPr>
                <w:rFonts w:eastAsia="Calibri"/>
                <w:i/>
                <w:lang w:val="de-DE" w:eastAsia="de-DE" w:bidi="de-DE"/>
              </w:rPr>
              <w:t>ührenden Sachverständigen geliefert</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Literaturangaben sind zu vervollständigen</w:t>
            </w:r>
          </w:p>
          <w:p w:rsidR="006E5EB5" w:rsidRPr="006E5EB5" w:rsidRDefault="006E5EB5" w:rsidP="009E1EB8">
            <w:pPr>
              <w:rPr>
                <w:rFonts w:cs="Arial"/>
                <w:i/>
                <w:lang w:val="de-DE" w:eastAsia="de-DE" w:bidi="de-DE"/>
              </w:rPr>
            </w:pPr>
            <w:r w:rsidRPr="006E5EB5">
              <w:rPr>
                <w:rFonts w:eastAsia="Calibri"/>
                <w:i/>
                <w:lang w:val="de-DE" w:eastAsia="de-DE" w:bidi="de-DE"/>
              </w:rPr>
              <w:t xml:space="preserve">von </w:t>
            </w:r>
            <w:r w:rsidR="009E1EB8">
              <w:rPr>
                <w:rFonts w:eastAsia="Calibri"/>
                <w:i/>
                <w:lang w:val="de-DE" w:eastAsia="de-DE" w:bidi="de-DE"/>
              </w:rPr>
              <w:t>f</w:t>
            </w:r>
            <w:r w:rsidRPr="006E5EB5">
              <w:rPr>
                <w:rFonts w:eastAsia="Calibri"/>
                <w:i/>
                <w:lang w:val="de-DE" w:eastAsia="de-DE" w:bidi="de-DE"/>
              </w:rPr>
              <w:t>ührenden Sachverständigen geliefert</w:t>
            </w:r>
          </w:p>
        </w:tc>
      </w:tr>
    </w:tbl>
    <w:p w:rsidR="006E5EB5" w:rsidRPr="006E5EB5" w:rsidRDefault="006E5EB5" w:rsidP="006E5EB5">
      <w:pPr>
        <w:rPr>
          <w:rFonts w:cs="Arial"/>
          <w:lang w:val="de-DE" w:eastAsia="de-DE" w:bidi="de-DE"/>
        </w:rPr>
      </w:pPr>
    </w:p>
    <w:p w:rsidR="006E5EB5" w:rsidRPr="006E5EB5" w:rsidRDefault="006E5EB5" w:rsidP="006E5EB5">
      <w:pPr>
        <w:keepNext/>
        <w:rPr>
          <w:rFonts w:cs="Arial"/>
          <w:lang w:val="de-DE" w:eastAsia="de-DE" w:bidi="de-DE"/>
        </w:rPr>
      </w:pPr>
      <w:r w:rsidRPr="006E5EB5">
        <w:rPr>
          <w:rFonts w:ascii="Calibri" w:eastAsia="Calibri" w:hAnsi="Calibri"/>
          <w:sz w:val="22"/>
          <w:szCs w:val="22"/>
          <w:lang w:val="de-DE" w:eastAsia="de-DE" w:bidi="de-DE"/>
        </w:rPr>
        <w:tab/>
      </w:r>
      <w:r w:rsidRPr="006E5EB5">
        <w:rPr>
          <w:rFonts w:eastAsia="Calibri"/>
          <w:lang w:val="de-DE" w:eastAsia="de-DE" w:bidi="de-DE"/>
        </w:rPr>
        <w:t>b)</w:t>
      </w:r>
      <w:r w:rsidRPr="006E5EB5">
        <w:rPr>
          <w:rFonts w:ascii="Calibri" w:eastAsia="Calibri" w:hAnsi="Calibri"/>
          <w:sz w:val="22"/>
          <w:szCs w:val="22"/>
          <w:lang w:val="de-DE" w:eastAsia="de-DE" w:bidi="de-DE"/>
        </w:rPr>
        <w:tab/>
      </w:r>
      <w:r w:rsidRPr="006E5EB5">
        <w:rPr>
          <w:rFonts w:eastAsia="Calibri"/>
          <w:lang w:val="de-DE" w:eastAsia="de-DE" w:bidi="de-DE"/>
        </w:rPr>
        <w:t>Vom TC-EDC im März 2013 vorgeschlagene Änderungen, die in die dem TC vorgelegten Prüfungsrichtlinien aufzunehmen sind:</w:t>
      </w:r>
    </w:p>
    <w:p w:rsidR="006E5EB5" w:rsidRPr="006E5EB5" w:rsidRDefault="006E5EB5" w:rsidP="006E5EB5">
      <w:pPr>
        <w:keepNext/>
        <w:rPr>
          <w:rFonts w:cs="Arial"/>
          <w:highlight w:val="yellow"/>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rPr>
          <w:cantSplit/>
        </w:trPr>
        <w:tc>
          <w:tcPr>
            <w:tcW w:w="1573" w:type="dxa"/>
          </w:tcPr>
          <w:p w:rsidR="006E5EB5" w:rsidRPr="006E5EB5" w:rsidRDefault="006E5EB5" w:rsidP="006E5EB5">
            <w:pPr>
              <w:keepNext/>
              <w:jc w:val="left"/>
              <w:rPr>
                <w:rFonts w:cs="Arial"/>
                <w:lang w:val="de-DE" w:eastAsia="de-DE" w:bidi="de-DE"/>
              </w:rPr>
            </w:pPr>
            <w:r w:rsidRPr="006E5EB5">
              <w:rPr>
                <w:rFonts w:eastAsia="Calibri"/>
                <w:lang w:val="de-DE" w:eastAsia="de-DE" w:bidi="de-DE"/>
              </w:rPr>
              <w:t>Merkm. 16</w:t>
            </w:r>
          </w:p>
        </w:tc>
        <w:tc>
          <w:tcPr>
            <w:tcW w:w="8208" w:type="dxa"/>
          </w:tcPr>
          <w:p w:rsidR="006E5EB5" w:rsidRPr="006E5EB5" w:rsidRDefault="006E5EB5" w:rsidP="006E5EB5">
            <w:pPr>
              <w:keepNext/>
              <w:rPr>
                <w:rFonts w:cs="Arial"/>
                <w:lang w:val="de-DE" w:eastAsia="de-DE" w:bidi="de-DE"/>
              </w:rPr>
            </w:pPr>
            <w:r w:rsidRPr="006E5EB5">
              <w:rPr>
                <w:rFonts w:eastAsia="Calibri"/>
                <w:lang w:val="de-DE" w:eastAsia="de-DE" w:bidi="de-DE"/>
              </w:rPr>
              <w:t>Sollte lauten „Blüte: Hauptfarbe der Krone“</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Literaturhinweise prüfen und vervollständigen</w:t>
            </w:r>
          </w:p>
        </w:tc>
      </w:tr>
    </w:tbl>
    <w:p w:rsidR="006E5EB5" w:rsidRPr="006E5EB5" w:rsidRDefault="006E5EB5" w:rsidP="006E5EB5">
      <w:pPr>
        <w:rPr>
          <w:rFonts w:cs="Arial"/>
          <w:lang w:eastAsia="de-DE" w:bidi="de-DE"/>
        </w:rPr>
      </w:pPr>
    </w:p>
    <w:p w:rsidR="006E5EB5" w:rsidRPr="006E5EB5" w:rsidRDefault="006E5EB5" w:rsidP="006E5EB5">
      <w:pPr>
        <w:rPr>
          <w:rFonts w:cs="Arial"/>
          <w:lang w:eastAsia="de-DE" w:bidi="de-D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6E5EB5" w:rsidRPr="006E5EB5" w:rsidTr="0042504C">
        <w:trPr>
          <w:cantSplit/>
          <w:trHeight w:val="277"/>
        </w:trPr>
        <w:tc>
          <w:tcPr>
            <w:tcW w:w="4309" w:type="dxa"/>
            <w:shd w:val="clear" w:color="auto" w:fill="D9D9D9"/>
            <w:vAlign w:val="center"/>
          </w:tcPr>
          <w:p w:rsidR="006E5EB5" w:rsidRPr="006E5EB5" w:rsidRDefault="006E5EB5" w:rsidP="006E5EB5">
            <w:pPr>
              <w:keepNext/>
              <w:rPr>
                <w:caps/>
                <w:lang w:val="de-DE" w:eastAsia="de-DE" w:bidi="de-DE"/>
              </w:rPr>
            </w:pPr>
            <w:r w:rsidRPr="006E5EB5">
              <w:rPr>
                <w:rFonts w:eastAsia="Calibri"/>
                <w:lang w:val="de-DE" w:eastAsia="de-DE" w:bidi="de-DE"/>
              </w:rPr>
              <w:t>Kolbenhirse (</w:t>
            </w:r>
            <w:r w:rsidRPr="006E5EB5">
              <w:rPr>
                <w:rFonts w:eastAsia="Calibri"/>
                <w:i/>
                <w:lang w:val="de-DE" w:eastAsia="de-DE" w:bidi="de-DE"/>
              </w:rPr>
              <w:t>Setaria italica</w:t>
            </w:r>
            <w:r w:rsidRPr="006E5EB5">
              <w:rPr>
                <w:rFonts w:eastAsia="Calibri"/>
                <w:lang w:val="de-DE" w:eastAsia="de-DE" w:bidi="de-DE"/>
              </w:rPr>
              <w:t xml:space="preserve"> (L.) P. Beauv.)</w:t>
            </w:r>
          </w:p>
        </w:tc>
        <w:tc>
          <w:tcPr>
            <w:tcW w:w="1984" w:type="dxa"/>
            <w:shd w:val="clear" w:color="auto" w:fill="D9D9D9"/>
            <w:vAlign w:val="center"/>
          </w:tcPr>
          <w:p w:rsidR="006E5EB5" w:rsidRPr="006E5EB5" w:rsidRDefault="006E5EB5" w:rsidP="006E5EB5">
            <w:pPr>
              <w:rPr>
                <w:caps/>
                <w:lang w:val="de-DE" w:eastAsia="de-DE" w:bidi="de-DE"/>
              </w:rPr>
            </w:pPr>
            <w:r w:rsidRPr="006E5EB5">
              <w:rPr>
                <w:rFonts w:eastAsia="Calibri"/>
                <w:caps/>
                <w:lang w:val="de-DE" w:eastAsia="de-DE" w:bidi="de-DE"/>
              </w:rPr>
              <w:t>TG/SETARIA(</w:t>
            </w:r>
            <w:r w:rsidRPr="006E5EB5">
              <w:rPr>
                <w:rFonts w:eastAsia="Calibri"/>
                <w:lang w:val="de-DE" w:eastAsia="de-DE" w:bidi="de-DE"/>
              </w:rPr>
              <w:t>proj</w:t>
            </w:r>
            <w:r w:rsidRPr="006E5EB5">
              <w:rPr>
                <w:rFonts w:eastAsia="Calibri"/>
                <w:caps/>
                <w:lang w:val="de-DE" w:eastAsia="de-DE" w:bidi="de-DE"/>
              </w:rPr>
              <w:t>.8)</w:t>
            </w:r>
          </w:p>
        </w:tc>
      </w:tr>
    </w:tbl>
    <w:p w:rsidR="006E5EB5" w:rsidRPr="006E5EB5" w:rsidRDefault="006E5EB5" w:rsidP="006E5EB5">
      <w:pPr>
        <w:keepNext/>
        <w:rPr>
          <w:rFonts w:cs="Arial"/>
          <w:lang w:eastAsia="de-DE" w:bidi="de-DE"/>
        </w:rPr>
      </w:pPr>
    </w:p>
    <w:p w:rsidR="006E5EB5" w:rsidRPr="006E5EB5" w:rsidRDefault="006E5EB5" w:rsidP="006E5EB5">
      <w:pPr>
        <w:keepNext/>
        <w:ind w:firstLine="567"/>
        <w:rPr>
          <w:rFonts w:cs="Arial"/>
          <w:lang w:val="de-DE" w:eastAsia="de-DE" w:bidi="de-DE"/>
        </w:rPr>
      </w:pPr>
      <w:r w:rsidRPr="006E5EB5">
        <w:rPr>
          <w:rFonts w:eastAsia="Calibri"/>
          <w:lang w:val="de-DE" w:eastAsia="de-DE" w:bidi="de-DE"/>
        </w:rPr>
        <w:t>a)</w:t>
      </w:r>
      <w:r w:rsidRPr="006E5EB5">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6E5EB5">
        <w:rPr>
          <w:rFonts w:eastAsia="Calibri"/>
          <w:color w:val="000000"/>
          <w:lang w:val="de-DE" w:eastAsia="de-DE" w:bidi="de-DE"/>
        </w:rPr>
        <w:t>TG/SETARIA(proj.8)</w:t>
      </w:r>
      <w:r w:rsidRPr="006E5EB5">
        <w:rPr>
          <w:rFonts w:eastAsia="Calibri"/>
          <w:lang w:val="de-DE" w:eastAsia="de-DE" w:bidi="de-DE"/>
        </w:rPr>
        <w:t>):</w:t>
      </w:r>
    </w:p>
    <w:p w:rsidR="006E5EB5" w:rsidRPr="006E5EB5" w:rsidRDefault="006E5EB5" w:rsidP="006E5EB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rPr>
          <w:cantSplit/>
        </w:trPr>
        <w:tc>
          <w:tcPr>
            <w:tcW w:w="1573" w:type="dxa"/>
            <w:shd w:val="clear" w:color="auto" w:fill="auto"/>
          </w:tcPr>
          <w:p w:rsidR="006E5EB5" w:rsidRPr="006E5EB5" w:rsidRDefault="006E5EB5" w:rsidP="006E5EB5">
            <w:pPr>
              <w:jc w:val="left"/>
              <w:rPr>
                <w:rFonts w:cs="Arial"/>
                <w:lang w:val="de-DE" w:eastAsia="de-DE" w:bidi="de-DE"/>
              </w:rPr>
            </w:pPr>
            <w:r w:rsidRPr="006E5EB5">
              <w:rPr>
                <w:rFonts w:eastAsia="Calibri"/>
                <w:lang w:val="de-DE" w:eastAsia="de-DE" w:bidi="de-DE"/>
              </w:rPr>
              <w:t>Deckblatt</w:t>
            </w:r>
          </w:p>
        </w:tc>
        <w:tc>
          <w:tcPr>
            <w:tcW w:w="8208" w:type="dxa"/>
            <w:shd w:val="clear" w:color="auto" w:fill="auto"/>
          </w:tcPr>
          <w:p w:rsidR="006E5EB5" w:rsidRPr="006E5EB5" w:rsidRDefault="006E5EB5" w:rsidP="006E5EB5">
            <w:pPr>
              <w:rPr>
                <w:rFonts w:cs="Arial"/>
                <w:lang w:val="de-DE" w:eastAsia="de-DE" w:bidi="de-DE"/>
              </w:rPr>
            </w:pPr>
            <w:r w:rsidRPr="006E5EB5">
              <w:rPr>
                <w:rFonts w:eastAsia="Calibri"/>
                <w:lang w:val="de-DE" w:eastAsia="de-DE" w:bidi="de-DE"/>
              </w:rPr>
              <w:t>- prüfen, ob die engl. Bezeichnung Foxtail Millet wirklich der landesübliche Name ist (siehe landesübliche Namen, Auszug aus GRIN)</w:t>
            </w:r>
          </w:p>
          <w:p w:rsidR="006E5EB5" w:rsidRPr="006E5EB5" w:rsidRDefault="006E5EB5" w:rsidP="006E5EB5">
            <w:pPr>
              <w:rPr>
                <w:rFonts w:cs="Arial"/>
                <w:lang w:val="de-DE" w:eastAsia="de-DE" w:bidi="de-DE"/>
              </w:rPr>
            </w:pPr>
            <w:r w:rsidRPr="006E5EB5">
              <w:rPr>
                <w:rFonts w:eastAsia="Calibri"/>
                <w:lang w:val="de-DE" w:eastAsia="de-DE" w:bidi="de-DE"/>
              </w:rPr>
              <w:t>- prüfen ob Prüfungsrichtlinie nur Unterart italica behandelt</w:t>
            </w:r>
          </w:p>
          <w:p w:rsidR="006E5EB5" w:rsidRPr="006E5EB5" w:rsidRDefault="006E5EB5" w:rsidP="006E5EB5">
            <w:pPr>
              <w:rPr>
                <w:rFonts w:cs="Arial"/>
                <w:i/>
                <w:lang w:val="de-DE" w:eastAsia="de-DE" w:bidi="de-DE"/>
              </w:rPr>
            </w:pPr>
            <w:r w:rsidRPr="006E5EB5">
              <w:rPr>
                <w:rFonts w:eastAsia="Calibri"/>
                <w:i/>
                <w:lang w:val="de-DE" w:eastAsia="de-DE" w:bidi="de-DE"/>
              </w:rPr>
              <w:t xml:space="preserve">Führender Sachverständiger: </w:t>
            </w:r>
            <w:r w:rsidRPr="006E5EB5">
              <w:rPr>
                <w:rFonts w:eastAsia="Calibri" w:hint="eastAsia"/>
                <w:i/>
                <w:lang w:val="de-DE" w:eastAsia="de-DE" w:bidi="de-DE"/>
              </w:rPr>
              <w:t xml:space="preserve">Die Bezeichnung </w:t>
            </w:r>
            <w:r w:rsidRPr="006E5EB5">
              <w:rPr>
                <w:rFonts w:eastAsia="Calibri"/>
                <w:i/>
                <w:lang w:val="de-DE" w:eastAsia="de-DE" w:bidi="de-DE"/>
              </w:rPr>
              <w:t>Foxtail Millet ist auf jeden Fall der richtige landesübliche Name</w:t>
            </w:r>
            <w:r w:rsidRPr="006E5EB5">
              <w:rPr>
                <w:rFonts w:eastAsia="Calibri" w:hint="eastAsia"/>
                <w:i/>
                <w:lang w:val="de-DE" w:eastAsia="de-DE" w:bidi="de-DE"/>
              </w:rPr>
              <w:t xml:space="preserve"> und unsere</w:t>
            </w:r>
            <w:r w:rsidRPr="006E5EB5">
              <w:rPr>
                <w:rFonts w:eastAsia="Calibri"/>
                <w:i/>
                <w:lang w:val="de-DE" w:eastAsia="de-DE" w:bidi="de-DE"/>
              </w:rPr>
              <w:t xml:space="preserve"> Prüfungsrichtlinie behandelt nur die Unterart italica</w:t>
            </w:r>
            <w:r w:rsidRPr="006E5EB5">
              <w:rPr>
                <w:rFonts w:eastAsia="Calibri" w:hint="eastAsia"/>
                <w:i/>
                <w:lang w:val="de-DE" w:eastAsia="de-DE" w:bidi="de-DE"/>
              </w:rPr>
              <w:t xml:space="preserve">. Es gibt zwar viele Namen, wie etwa </w:t>
            </w:r>
            <w:r w:rsidRPr="006E5EB5">
              <w:rPr>
                <w:rFonts w:eastAsia="Calibri"/>
                <w:i/>
                <w:lang w:val="de-DE" w:eastAsia="de-DE" w:bidi="de-DE"/>
              </w:rPr>
              <w:t>Italian</w:t>
            </w:r>
            <w:r w:rsidRPr="006E5EB5">
              <w:rPr>
                <w:rFonts w:eastAsia="Calibri" w:hint="eastAsia"/>
                <w:i/>
                <w:lang w:val="de-DE" w:eastAsia="de-DE" w:bidi="de-DE"/>
              </w:rPr>
              <w:t xml:space="preserve"> millet und German millet, aber Foxtail millet ist der bekannteste Name.</w:t>
            </w:r>
          </w:p>
        </w:tc>
      </w:tr>
      <w:tr w:rsidR="006E5EB5" w:rsidRPr="005974F5" w:rsidTr="0042504C">
        <w:trPr>
          <w:cantSplit/>
        </w:trPr>
        <w:tc>
          <w:tcPr>
            <w:tcW w:w="1573" w:type="dxa"/>
            <w:shd w:val="clear" w:color="auto" w:fill="auto"/>
          </w:tcPr>
          <w:p w:rsidR="006E5EB5" w:rsidRPr="006E5EB5" w:rsidRDefault="006E5EB5" w:rsidP="006E5EB5">
            <w:pPr>
              <w:jc w:val="left"/>
              <w:rPr>
                <w:rFonts w:cs="Arial"/>
                <w:lang w:val="de-DE" w:eastAsia="de-DE" w:bidi="de-DE"/>
              </w:rPr>
            </w:pPr>
            <w:r w:rsidRPr="006E5EB5">
              <w:rPr>
                <w:rFonts w:eastAsia="Calibri"/>
                <w:lang w:val="de-DE" w:eastAsia="de-DE" w:bidi="de-DE"/>
              </w:rPr>
              <w:t>Merkmals-tabelle</w:t>
            </w:r>
          </w:p>
        </w:tc>
        <w:tc>
          <w:tcPr>
            <w:tcW w:w="8208" w:type="dxa"/>
            <w:shd w:val="clear" w:color="auto" w:fill="auto"/>
          </w:tcPr>
          <w:p w:rsidR="006E5EB5" w:rsidRPr="006E5EB5" w:rsidRDefault="006E5EB5" w:rsidP="006E5EB5">
            <w:pPr>
              <w:rPr>
                <w:rFonts w:cs="Arial"/>
                <w:lang w:val="de-DE" w:eastAsia="de-DE" w:bidi="de-DE"/>
              </w:rPr>
            </w:pPr>
            <w:r w:rsidRPr="006E5EB5">
              <w:rPr>
                <w:rFonts w:eastAsia="Calibri"/>
                <w:lang w:val="de-DE" w:eastAsia="de-DE" w:bidi="de-DE"/>
              </w:rPr>
              <w:t xml:space="preserve">Wachstumsstadien in erste Zeile jedes Merkmals versetzen </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als QN anzugeben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4</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Stufe (1) sollte „aufrecht” und Stufe (2) „halbaufrecht” heißen </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einverstanden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5</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heißen „Pflanze: Anthocyanfärbung des Blattkragens“</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7, 10, 17</w:t>
            </w:r>
          </w:p>
        </w:tc>
        <w:tc>
          <w:tcPr>
            <w:tcW w:w="8208" w:type="dxa"/>
          </w:tcPr>
          <w:p w:rsidR="006E5EB5" w:rsidRPr="006E5EB5" w:rsidRDefault="006E5EB5" w:rsidP="006E5EB5">
            <w:pPr>
              <w:rPr>
                <w:rFonts w:cs="Arial"/>
                <w:snapToGrid w:val="0"/>
                <w:lang w:val="de-DE" w:eastAsia="de-DE" w:bidi="de-DE"/>
              </w:rPr>
            </w:pPr>
            <w:r w:rsidRPr="006E5EB5">
              <w:rPr>
                <w:rFonts w:eastAsia="Calibri"/>
                <w:snapToGrid w:val="0"/>
                <w:lang w:val="de-DE" w:eastAsia="de-DE" w:bidi="de-DE"/>
              </w:rPr>
              <w:t>prüfen, ob QL; falls nicht, so sollten es die Noten fehlend oder schwach (1), mittel (2), stark (3) geben</w:t>
            </w:r>
          </w:p>
          <w:p w:rsidR="006E5EB5" w:rsidRPr="006E5EB5" w:rsidRDefault="006E5EB5" w:rsidP="006E5EB5">
            <w:pPr>
              <w:rPr>
                <w:rFonts w:cs="Arial"/>
                <w:i/>
                <w:lang w:val="de-DE" w:eastAsia="de-DE" w:bidi="de-DE"/>
              </w:rPr>
            </w:pPr>
            <w:r w:rsidRPr="006E5EB5">
              <w:rPr>
                <w:rFonts w:eastAsia="Calibri"/>
                <w:i/>
                <w:snapToGrid w:val="0"/>
                <w:lang w:val="de-DE" w:eastAsia="de-DE" w:bidi="de-DE"/>
              </w:rPr>
              <w:t>Führender Sachverständiger: ja, es ist QL</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8</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Stufe 3 sollte „leicht überhängend” und Stufe 4 „stark überhängend” heißen</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14</w:t>
            </w:r>
          </w:p>
        </w:tc>
        <w:tc>
          <w:tcPr>
            <w:tcW w:w="8208" w:type="dxa"/>
          </w:tcPr>
          <w:p w:rsidR="006E5EB5" w:rsidRPr="006E5EB5" w:rsidRDefault="006E5EB5" w:rsidP="006E5EB5">
            <w:pPr>
              <w:rPr>
                <w:rFonts w:cs="Arial"/>
                <w:lang w:val="de-DE" w:eastAsia="de-DE" w:bidi="de-DE"/>
              </w:rPr>
            </w:pPr>
            <w:r w:rsidRPr="006E5EB5">
              <w:rPr>
                <w:rFonts w:eastAsia="Calibri"/>
                <w:snapToGrid w:val="0"/>
                <w:lang w:val="de-DE" w:eastAsia="de-DE" w:bidi="de-DE"/>
              </w:rPr>
              <w:t xml:space="preserve">prüfen, ob immer vorhanden; wenn nicht, so sollte es die Stufen 1 „fehlend oder sehr </w:t>
            </w:r>
            <w:r w:rsidR="00196B13">
              <w:rPr>
                <w:rFonts w:eastAsia="Calibri"/>
                <w:snapToGrid w:val="0"/>
                <w:lang w:val="de-DE" w:eastAsia="de-DE" w:bidi="de-DE"/>
              </w:rPr>
              <w:t>gering</w:t>
            </w:r>
            <w:r w:rsidRPr="006E5EB5">
              <w:rPr>
                <w:rFonts w:eastAsia="Calibri"/>
                <w:snapToGrid w:val="0"/>
                <w:lang w:val="de-DE" w:eastAsia="de-DE" w:bidi="de-DE"/>
              </w:rPr>
              <w:t>“ und 5 „sehr stark“ geben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21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sollte heißen „Rispe: Typ“ </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272DBD"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streichen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5</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nur Fotoaufnahme für Stufe 3 beibehalten und Pfeil hinzufügen, der auf Blattkragen zeigt</w:t>
            </w:r>
          </w:p>
          <w:p w:rsidR="006E5EB5" w:rsidRPr="006E5EB5" w:rsidRDefault="006E5EB5" w:rsidP="006E5EB5">
            <w:pPr>
              <w:rPr>
                <w:rFonts w:cs="Arial"/>
                <w:lang w:val="de-DE" w:eastAsia="de-DE" w:bidi="de-DE"/>
              </w:rPr>
            </w:pPr>
            <w:r w:rsidRPr="006E5EB5">
              <w:rPr>
                <w:rFonts w:eastAsia="Calibri"/>
                <w:i/>
                <w:lang w:val="de-DE" w:eastAsia="de-DE" w:bidi="de-DE"/>
              </w:rPr>
              <w:t xml:space="preserve">Führender Sachverständiger: einverstanden </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8</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lauten „Die Erfassungen sollten an Blättern im mittleren Drittel des Halms durchgeführt werden.“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lastRenderedPageBreak/>
              <w:t>Zu 11</w:t>
            </w:r>
          </w:p>
        </w:tc>
        <w:tc>
          <w:tcPr>
            <w:tcW w:w="8208" w:type="dxa"/>
          </w:tcPr>
          <w:p w:rsidR="006E5EB5" w:rsidRPr="006E5EB5" w:rsidRDefault="006E5EB5" w:rsidP="006E5EB5">
            <w:pPr>
              <w:rPr>
                <w:rFonts w:cs="Arial"/>
                <w:lang w:val="de-DE" w:eastAsia="de-DE" w:bidi="de-DE"/>
              </w:rPr>
            </w:pPr>
            <w:r w:rsidRPr="006E5EB5">
              <w:rPr>
                <w:rFonts w:eastAsia="Calibri"/>
                <w:snapToGrid w:val="0"/>
                <w:lang w:val="de-DE" w:eastAsia="de-DE" w:bidi="de-DE"/>
              </w:rPr>
              <w:t>sollte lauten „Die Erfassungen sollten am frühen Morgen erfolgen, vor Öffnung der Staubbeutel.“</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15, 18, 20, 22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Satz oben streichen und zum Kasten für die Erläuterung zu 18 „ohne Blütenstandstiel“ hinzufügen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5974F5" w:rsidTr="0042504C">
        <w:trPr>
          <w:cantSplit/>
        </w:trPr>
        <w:tc>
          <w:tcPr>
            <w:tcW w:w="1573" w:type="dxa"/>
          </w:tcPr>
          <w:p w:rsidR="006E5EB5" w:rsidRPr="006E5EB5" w:rsidDel="000243D1" w:rsidRDefault="006E5EB5" w:rsidP="006E5EB5">
            <w:pPr>
              <w:jc w:val="left"/>
              <w:rPr>
                <w:rFonts w:cs="Arial"/>
                <w:lang w:val="de-DE" w:eastAsia="de-DE" w:bidi="de-DE"/>
              </w:rPr>
            </w:pPr>
            <w:r w:rsidRPr="006E5EB5">
              <w:rPr>
                <w:rFonts w:eastAsia="Calibri"/>
                <w:lang w:val="de-DE" w:eastAsia="de-DE" w:bidi="de-DE"/>
              </w:rPr>
              <w:t>8.3</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Schreibweise prüfen </w:t>
            </w:r>
          </w:p>
          <w:p w:rsidR="006E5EB5" w:rsidRPr="006E5EB5" w:rsidDel="000243D1" w:rsidRDefault="006E5EB5" w:rsidP="009E1EB8">
            <w:pPr>
              <w:rPr>
                <w:rFonts w:cs="Arial"/>
                <w:i/>
                <w:lang w:val="de-DE" w:eastAsia="de-DE" w:bidi="de-DE"/>
              </w:rPr>
            </w:pPr>
            <w:r w:rsidRPr="006E5EB5">
              <w:rPr>
                <w:rFonts w:eastAsia="Calibri"/>
                <w:i/>
                <w:lang w:val="de-DE" w:eastAsia="de-DE" w:bidi="de-DE"/>
              </w:rPr>
              <w:t xml:space="preserve">vom </w:t>
            </w:r>
            <w:r w:rsidR="009E1EB8">
              <w:rPr>
                <w:rFonts w:eastAsia="Calibri"/>
                <w:i/>
                <w:lang w:val="de-DE" w:eastAsia="de-DE" w:bidi="de-DE"/>
              </w:rPr>
              <w:t>f</w:t>
            </w:r>
            <w:r w:rsidRPr="006E5EB5">
              <w:rPr>
                <w:rFonts w:eastAsia="Calibri"/>
                <w:i/>
                <w:lang w:val="de-DE" w:eastAsia="de-DE" w:bidi="de-DE"/>
              </w:rPr>
              <w:t>ührenden Sachverständigen durchgeführt</w:t>
            </w:r>
          </w:p>
        </w:tc>
      </w:tr>
      <w:tr w:rsidR="006E5EB5" w:rsidRPr="005974F5" w:rsidTr="0042504C">
        <w:trPr>
          <w:cantSplit/>
        </w:trPr>
        <w:tc>
          <w:tcPr>
            <w:tcW w:w="1573" w:type="dxa"/>
          </w:tcPr>
          <w:p w:rsidR="006E5EB5" w:rsidRPr="006E5EB5" w:rsidDel="000243D1" w:rsidRDefault="006E5EB5" w:rsidP="006E5EB5">
            <w:pPr>
              <w:jc w:val="left"/>
              <w:rPr>
                <w:rFonts w:cs="Arial"/>
                <w:lang w:val="de-DE" w:eastAsia="de-DE" w:bidi="de-DE"/>
              </w:rPr>
            </w:pPr>
            <w:r w:rsidRPr="006E5EB5">
              <w:rPr>
                <w:rFonts w:eastAsia="Calibri"/>
                <w:lang w:val="de-DE" w:eastAsia="de-DE" w:bidi="de-DE"/>
              </w:rPr>
              <w:t>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prüfen, ob Schreibweise von </w:t>
            </w:r>
            <w:r w:rsidR="002D5F9F">
              <w:rPr>
                <w:rFonts w:eastAsia="Calibri"/>
                <w:lang w:val="de-DE" w:eastAsia="de-DE" w:bidi="de-DE"/>
              </w:rPr>
              <w:t>„</w:t>
            </w:r>
            <w:r w:rsidRPr="006E5EB5">
              <w:rPr>
                <w:rFonts w:eastAsia="Calibri"/>
                <w:lang w:val="de-DE" w:eastAsia="de-DE" w:bidi="de-DE"/>
              </w:rPr>
              <w:t>category</w:t>
            </w:r>
            <w:r w:rsidR="002D5F9F">
              <w:rPr>
                <w:rFonts w:eastAsia="Calibri"/>
                <w:lang w:val="de-DE" w:eastAsia="de-DE" w:bidi="de-DE"/>
              </w:rPr>
              <w:t>“ im Engl.</w:t>
            </w:r>
            <w:r w:rsidRPr="006E5EB5">
              <w:rPr>
                <w:rFonts w:eastAsia="Calibri"/>
                <w:lang w:val="de-DE" w:eastAsia="de-DE" w:bidi="de-DE"/>
              </w:rPr>
              <w:t xml:space="preserve"> im 1. Literaturverweis zu berichtigen ist</w:t>
            </w:r>
          </w:p>
          <w:p w:rsidR="006E5EB5" w:rsidRPr="006E5EB5" w:rsidDel="000243D1" w:rsidRDefault="006E5EB5" w:rsidP="006E5EB5">
            <w:pPr>
              <w:rPr>
                <w:rFonts w:cs="Arial"/>
                <w:i/>
                <w:lang w:val="de-DE" w:eastAsia="de-DE" w:bidi="de-DE"/>
              </w:rPr>
            </w:pPr>
            <w:r w:rsidRPr="006E5EB5">
              <w:rPr>
                <w:rFonts w:eastAsia="Calibri"/>
                <w:i/>
                <w:lang w:val="de-DE" w:eastAsia="de-DE" w:bidi="de-DE"/>
              </w:rPr>
              <w:t>Führender Sachverständiger: berichtigt</w:t>
            </w:r>
          </w:p>
        </w:tc>
      </w:tr>
    </w:tbl>
    <w:p w:rsidR="006E5EB5" w:rsidRPr="006E5EB5" w:rsidRDefault="006E5EB5" w:rsidP="006E5EB5">
      <w:pPr>
        <w:rPr>
          <w:rFonts w:cs="Arial"/>
          <w:lang w:val="de-DE" w:eastAsia="de-DE" w:bidi="de-DE"/>
        </w:rPr>
      </w:pPr>
    </w:p>
    <w:p w:rsidR="006E5EB5" w:rsidRPr="006E5EB5" w:rsidRDefault="006E5EB5" w:rsidP="006E5EB5">
      <w:pPr>
        <w:rPr>
          <w:rFonts w:cs="Arial"/>
          <w:lang w:val="de-DE" w:eastAsia="de-DE" w:bidi="de-DE"/>
        </w:rPr>
      </w:pPr>
      <w:r w:rsidRPr="006E5EB5">
        <w:rPr>
          <w:rFonts w:ascii="Calibri" w:eastAsia="Calibri" w:hAnsi="Calibri"/>
          <w:sz w:val="22"/>
          <w:szCs w:val="22"/>
          <w:lang w:val="de-DE" w:eastAsia="de-DE" w:bidi="de-DE"/>
        </w:rPr>
        <w:tab/>
      </w:r>
      <w:r w:rsidRPr="006E5EB5">
        <w:rPr>
          <w:rFonts w:eastAsia="Calibri"/>
          <w:lang w:val="de-DE" w:eastAsia="de-DE" w:bidi="de-DE"/>
        </w:rPr>
        <w:t>b)</w:t>
      </w:r>
      <w:r w:rsidRPr="006E5EB5">
        <w:rPr>
          <w:rFonts w:ascii="Calibri" w:eastAsia="Calibri" w:hAnsi="Calibri"/>
          <w:sz w:val="22"/>
          <w:szCs w:val="22"/>
          <w:lang w:val="de-DE" w:eastAsia="de-DE" w:bidi="de-DE"/>
        </w:rPr>
        <w:tab/>
      </w:r>
      <w:r w:rsidRPr="006E5EB5">
        <w:rPr>
          <w:rFonts w:eastAsia="Calibri"/>
          <w:lang w:val="de-DE" w:eastAsia="de-DE" w:bidi="de-DE"/>
        </w:rPr>
        <w:t>Vom TC-EDC im März 2013 vorgeschlagene Änderungen, die in die dem TC vorgelegten Prüfungsrichtlinien aufzunehmen sind:</w:t>
      </w:r>
    </w:p>
    <w:p w:rsidR="006E5EB5" w:rsidRPr="006E5EB5" w:rsidRDefault="006E5EB5" w:rsidP="006E5EB5">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Del="000243D1" w:rsidTr="0042504C">
        <w:trPr>
          <w:cantSplit/>
        </w:trPr>
        <w:tc>
          <w:tcPr>
            <w:tcW w:w="1573" w:type="dxa"/>
          </w:tcPr>
          <w:p w:rsidR="006E5EB5" w:rsidRPr="006E5EB5" w:rsidDel="000243D1" w:rsidRDefault="006E5EB5" w:rsidP="006E5EB5">
            <w:pPr>
              <w:jc w:val="left"/>
              <w:rPr>
                <w:rFonts w:cs="Arial"/>
                <w:lang w:val="de-DE" w:eastAsia="de-DE" w:bidi="de-DE"/>
              </w:rPr>
            </w:pPr>
            <w:r w:rsidRPr="006E5EB5">
              <w:rPr>
                <w:rFonts w:eastAsia="Calibri"/>
                <w:lang w:val="de-DE" w:eastAsia="de-DE" w:bidi="de-DE"/>
              </w:rPr>
              <w:t>Merkm. 21, 24</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Klarstellung bezüglich Primäräste, Struktur der Rispen liefern</w:t>
            </w:r>
          </w:p>
          <w:p w:rsidR="006E5EB5" w:rsidRPr="006E5EB5" w:rsidDel="000243D1" w:rsidRDefault="006E5EB5" w:rsidP="002D5F9F">
            <w:pPr>
              <w:rPr>
                <w:rFonts w:cs="Arial"/>
                <w:i/>
                <w:lang w:val="de-DE" w:eastAsia="de-DE" w:bidi="de-DE"/>
              </w:rPr>
            </w:pPr>
            <w:r w:rsidRPr="006E5EB5">
              <w:rPr>
                <w:rFonts w:eastAsia="Calibri"/>
                <w:i/>
                <w:lang w:val="de-DE" w:eastAsia="de-DE" w:bidi="de-DE"/>
              </w:rPr>
              <w:t>Führender Sachverständiger:  in der Erläuterung zu 21, Note 7 sollte die Formulierung unter „verzweigt“ in Klammern lauten „</w:t>
            </w:r>
            <w:r w:rsidR="002D5F9F">
              <w:rPr>
                <w:rFonts w:eastAsia="Calibri"/>
                <w:i/>
                <w:lang w:val="de-DE" w:eastAsia="de-DE" w:bidi="de-DE"/>
              </w:rPr>
              <w:t>gestreckte</w:t>
            </w:r>
            <w:r w:rsidRPr="006E5EB5">
              <w:rPr>
                <w:rFonts w:eastAsia="Calibri"/>
                <w:i/>
                <w:lang w:val="de-DE" w:eastAsia="de-DE" w:bidi="de-DE"/>
              </w:rPr>
              <w:t xml:space="preserve"> Primäräste“</w:t>
            </w:r>
          </w:p>
        </w:tc>
      </w:tr>
    </w:tbl>
    <w:p w:rsidR="006E5EB5" w:rsidRPr="006E5EB5" w:rsidRDefault="006E5EB5" w:rsidP="006E5EB5">
      <w:pPr>
        <w:rPr>
          <w:rFonts w:cs="Arial"/>
          <w:lang w:val="de-DE" w:eastAsia="de-DE" w:bidi="de-DE"/>
        </w:rPr>
      </w:pPr>
    </w:p>
    <w:p w:rsidR="006E5EB5" w:rsidRPr="006E5EB5" w:rsidRDefault="006E5EB5" w:rsidP="006E5EB5">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6E5EB5" w:rsidRPr="006E5EB5" w:rsidTr="0042504C">
        <w:trPr>
          <w:cantSplit/>
          <w:trHeight w:val="277"/>
        </w:trPr>
        <w:tc>
          <w:tcPr>
            <w:tcW w:w="4309" w:type="dxa"/>
            <w:shd w:val="clear" w:color="auto" w:fill="D9D9D9"/>
            <w:vAlign w:val="center"/>
          </w:tcPr>
          <w:p w:rsidR="006E5EB5" w:rsidRPr="006E5EB5" w:rsidRDefault="006E5EB5" w:rsidP="006E5EB5">
            <w:pPr>
              <w:keepNext/>
              <w:rPr>
                <w:caps/>
                <w:lang w:val="de-DE" w:eastAsia="de-DE" w:bidi="de-DE"/>
              </w:rPr>
            </w:pPr>
            <w:r w:rsidRPr="006E5EB5">
              <w:rPr>
                <w:rFonts w:eastAsia="Calibri"/>
                <w:color w:val="000000"/>
                <w:lang w:val="de-DE" w:eastAsia="de-DE" w:bidi="de-DE"/>
              </w:rPr>
              <w:t>Tomatenunterlagen</w:t>
            </w:r>
          </w:p>
        </w:tc>
        <w:tc>
          <w:tcPr>
            <w:tcW w:w="2268" w:type="dxa"/>
            <w:shd w:val="clear" w:color="auto" w:fill="D9D9D9"/>
            <w:vAlign w:val="center"/>
          </w:tcPr>
          <w:p w:rsidR="006E5EB5" w:rsidRPr="006E5EB5" w:rsidRDefault="006E5EB5" w:rsidP="006E5EB5">
            <w:pPr>
              <w:rPr>
                <w:caps/>
                <w:lang w:val="de-DE" w:eastAsia="de-DE" w:bidi="de-DE"/>
              </w:rPr>
            </w:pPr>
            <w:r w:rsidRPr="006E5EB5">
              <w:rPr>
                <w:rFonts w:eastAsia="Calibri"/>
                <w:color w:val="000000"/>
                <w:lang w:val="de-DE" w:eastAsia="de-DE" w:bidi="de-DE"/>
              </w:rPr>
              <w:t>TG/TOM_ROOT(proj.5)</w:t>
            </w:r>
          </w:p>
        </w:tc>
      </w:tr>
    </w:tbl>
    <w:p w:rsidR="006E5EB5" w:rsidRPr="006E5EB5" w:rsidRDefault="006E5EB5" w:rsidP="006E5EB5">
      <w:pPr>
        <w:keepNext/>
        <w:rPr>
          <w:rFonts w:cs="Arial"/>
          <w:lang w:eastAsia="de-DE" w:bidi="de-DE"/>
        </w:rPr>
      </w:pPr>
    </w:p>
    <w:p w:rsidR="006E5EB5" w:rsidRPr="006E5EB5" w:rsidRDefault="006E5EB5" w:rsidP="006E5EB5">
      <w:pPr>
        <w:keepNext/>
        <w:ind w:firstLine="567"/>
        <w:rPr>
          <w:rFonts w:cs="Arial"/>
          <w:lang w:val="de-DE" w:eastAsia="de-DE" w:bidi="de-DE"/>
        </w:rPr>
      </w:pPr>
      <w:r w:rsidRPr="006E5EB5">
        <w:rPr>
          <w:rFonts w:eastAsia="Calibri"/>
          <w:lang w:val="de-DE" w:eastAsia="de-DE" w:bidi="de-DE"/>
        </w:rPr>
        <w:t>a)</w:t>
      </w:r>
      <w:r w:rsidRPr="006E5EB5">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6E5EB5">
        <w:rPr>
          <w:rFonts w:eastAsia="Calibri"/>
          <w:color w:val="000000"/>
          <w:lang w:val="de-DE" w:eastAsia="de-DE" w:bidi="de-DE"/>
        </w:rPr>
        <w:t>TG/TOM_ROOT(proj.5)</w:t>
      </w:r>
      <w:r w:rsidRPr="006E5EB5">
        <w:rPr>
          <w:rFonts w:eastAsia="Calibri"/>
          <w:lang w:val="de-DE" w:eastAsia="de-DE" w:bidi="de-DE"/>
        </w:rPr>
        <w:t>):</w:t>
      </w:r>
    </w:p>
    <w:p w:rsidR="006E5EB5" w:rsidRPr="006E5EB5" w:rsidRDefault="006E5EB5" w:rsidP="006E5EB5">
      <w:pPr>
        <w:keepNext/>
        <w:ind w:firstLine="567"/>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Tabelle auf Deckblatt</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Kursivsetzung berichtigen</w:t>
            </w:r>
          </w:p>
          <w:p w:rsidR="006E5EB5" w:rsidRPr="006E5EB5" w:rsidRDefault="006E5EB5" w:rsidP="006E5EB5">
            <w:pPr>
              <w:tabs>
                <w:tab w:val="left" w:pos="784"/>
              </w:tabs>
              <w:rPr>
                <w:rFonts w:cs="Arial"/>
                <w:iCs/>
                <w:lang w:val="de-DE" w:eastAsia="de-DE" w:bidi="de-DE"/>
              </w:rPr>
            </w:pPr>
            <w:r w:rsidRPr="006E5EB5">
              <w:rPr>
                <w:rFonts w:eastAsia="Calibri"/>
                <w:iCs/>
                <w:lang w:val="de-DE" w:eastAsia="de-DE" w:bidi="de-DE"/>
              </w:rPr>
              <w:t>- botanische Namen in FR, DE, ES streichen</w:t>
            </w:r>
          </w:p>
          <w:p w:rsidR="006E5EB5" w:rsidRPr="006E5EB5" w:rsidRDefault="006E5EB5" w:rsidP="006E5EB5">
            <w:pPr>
              <w:tabs>
                <w:tab w:val="left" w:pos="784"/>
              </w:tabs>
              <w:rPr>
                <w:rFonts w:cs="Arial"/>
                <w:i/>
                <w:lang w:val="de-DE" w:eastAsia="de-DE" w:bidi="de-DE"/>
              </w:rPr>
            </w:pPr>
            <w:r w:rsidRPr="006E5EB5">
              <w:rPr>
                <w:rFonts w:eastAsia="Calibri"/>
                <w:i/>
                <w:iCs/>
                <w:lang w:val="de-DE" w:eastAsia="de-DE" w:bidi="de-DE"/>
              </w:rPr>
              <w:t>Führender Sachverständiger:  einverstanden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Alternative(r) Name(n)</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zwischen Arten sind </w:t>
            </w:r>
            <w:r w:rsidR="00EE4B98">
              <w:rPr>
                <w:rFonts w:eastAsia="Calibri"/>
                <w:lang w:val="de-DE" w:eastAsia="de-DE" w:bidi="de-DE"/>
              </w:rPr>
              <w:t>Linien</w:t>
            </w:r>
            <w:r w:rsidRPr="006E5EB5">
              <w:rPr>
                <w:rFonts w:eastAsia="Calibri"/>
                <w:lang w:val="de-DE" w:eastAsia="de-DE" w:bidi="de-DE"/>
              </w:rPr>
              <w:t xml:space="preserve"> erforderlich, wahrscheinlich sind keine landesüblichen Namen und Synonyme aufzuführen (siehe Kapitel 1)</w:t>
            </w:r>
          </w:p>
          <w:p w:rsidR="006E5EB5" w:rsidRPr="006E5EB5" w:rsidRDefault="006E5EB5" w:rsidP="006E5EB5">
            <w:pPr>
              <w:tabs>
                <w:tab w:val="left" w:pos="784"/>
              </w:tabs>
              <w:rPr>
                <w:rFonts w:cs="Arial"/>
                <w:i/>
                <w:lang w:val="de-DE" w:eastAsia="de-DE" w:bidi="de-DE"/>
              </w:rPr>
            </w:pPr>
            <w:r w:rsidRPr="006E5EB5">
              <w:rPr>
                <w:rFonts w:eastAsia="Calibri"/>
                <w:i/>
                <w:lang w:val="de-DE" w:eastAsia="de-DE" w:bidi="de-DE"/>
              </w:rPr>
              <w:t>Führender Sachverständiger: einverstanden und es gibt keine anderen landesüblichen Namen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1.1</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Synonyme streichen </w:t>
            </w:r>
          </w:p>
          <w:p w:rsidR="006E5EB5" w:rsidRPr="006E5EB5" w:rsidRDefault="006E5EB5" w:rsidP="006E5EB5">
            <w:pPr>
              <w:tabs>
                <w:tab w:val="left" w:pos="784"/>
              </w:tabs>
              <w:rPr>
                <w:rFonts w:cs="Arial"/>
                <w:lang w:val="de-DE" w:eastAsia="de-DE" w:bidi="de-DE"/>
              </w:rPr>
            </w:pPr>
            <w:r w:rsidRPr="006E5EB5">
              <w:rPr>
                <w:rFonts w:eastAsia="Calibri"/>
                <w:i/>
                <w:lang w:val="de-DE" w:eastAsia="de-DE" w:bidi="de-DE"/>
              </w:rPr>
              <w:t>Führender Sachverständiger: einverstanden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1.2</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zu streichen - falls erforderlich, auf dem Deckblatt unter „Verbundene Dokumente“ Hinweis auf TG/44/11 hinzufügen </w:t>
            </w:r>
          </w:p>
          <w:p w:rsidR="006E5EB5" w:rsidRPr="006E5EB5" w:rsidRDefault="006E5EB5" w:rsidP="00EE4B98">
            <w:pPr>
              <w:tabs>
                <w:tab w:val="left" w:pos="784"/>
              </w:tabs>
              <w:ind w:left="21"/>
              <w:rPr>
                <w:rFonts w:cs="Arial"/>
                <w:i/>
                <w:lang w:val="de-DE" w:eastAsia="de-DE" w:bidi="de-DE"/>
              </w:rPr>
            </w:pPr>
            <w:r w:rsidRPr="006E5EB5">
              <w:rPr>
                <w:rFonts w:eastAsia="Calibri"/>
                <w:i/>
                <w:lang w:val="de-DE" w:eastAsia="de-DE" w:bidi="de-DE"/>
              </w:rPr>
              <w:t xml:space="preserve">Führender Sachverständiger:  Ich bin nicht mit der Streichung der Anmerkung unter 1.2 einverstanden, da der Name der </w:t>
            </w:r>
            <w:r w:rsidR="00EE4B98">
              <w:rPr>
                <w:rFonts w:eastAsia="Calibri"/>
                <w:i/>
                <w:lang w:val="de-DE" w:eastAsia="de-DE" w:bidi="de-DE"/>
              </w:rPr>
              <w:t>Prüfungsrichtlin</w:t>
            </w:r>
            <w:r w:rsidRPr="006E5EB5">
              <w:rPr>
                <w:rFonts w:eastAsia="Calibri"/>
                <w:i/>
                <w:lang w:val="de-DE" w:eastAsia="de-DE" w:bidi="de-DE"/>
              </w:rPr>
              <w:t>ie</w:t>
            </w:r>
            <w:r w:rsidR="00EE4B98">
              <w:rPr>
                <w:rFonts w:eastAsia="Calibri"/>
                <w:i/>
                <w:lang w:val="de-DE" w:eastAsia="de-DE" w:bidi="de-DE"/>
              </w:rPr>
              <w:t xml:space="preserve">n </w:t>
            </w:r>
            <w:r w:rsidRPr="006E5EB5">
              <w:rPr>
                <w:rFonts w:eastAsia="Calibri"/>
                <w:i/>
                <w:lang w:val="de-DE" w:eastAsia="de-DE" w:bidi="de-DE"/>
              </w:rPr>
              <w:t>Tomatenunterlagen ist und DUS</w:t>
            </w:r>
            <w:r w:rsidR="00EE4B98">
              <w:rPr>
                <w:rFonts w:eastAsia="Calibri"/>
                <w:i/>
                <w:lang w:val="de-DE" w:eastAsia="de-DE" w:bidi="de-DE"/>
              </w:rPr>
              <w:noBreakHyphen/>
            </w:r>
            <w:r w:rsidRPr="006E5EB5">
              <w:rPr>
                <w:rFonts w:eastAsia="Calibri"/>
                <w:i/>
                <w:lang w:val="de-DE" w:eastAsia="de-DE" w:bidi="de-DE"/>
              </w:rPr>
              <w:t xml:space="preserve">Sachverständigen vermittelt werden muß, daß es einige Tomatenunterlagen gibt, die zu anderen Arten gehören und </w:t>
            </w:r>
            <w:r w:rsidR="00EE4B98">
              <w:rPr>
                <w:rFonts w:eastAsia="Calibri"/>
                <w:i/>
                <w:lang w:val="de-DE" w:eastAsia="de-DE" w:bidi="de-DE"/>
              </w:rPr>
              <w:t>von Dokument</w:t>
            </w:r>
            <w:r w:rsidRPr="006E5EB5">
              <w:rPr>
                <w:rFonts w:eastAsia="Calibri"/>
                <w:i/>
                <w:lang w:val="de-DE" w:eastAsia="de-DE" w:bidi="de-DE"/>
              </w:rPr>
              <w:t xml:space="preserve"> TG/44/11 </w:t>
            </w:r>
            <w:r w:rsidR="00EE4B98">
              <w:rPr>
                <w:rFonts w:eastAsia="Calibri"/>
                <w:i/>
                <w:lang w:val="de-DE" w:eastAsia="de-DE" w:bidi="de-DE"/>
              </w:rPr>
              <w:t>abgedeckt werden</w:t>
            </w:r>
            <w:r w:rsidRPr="006E5EB5">
              <w:rPr>
                <w:rFonts w:eastAsia="Calibri"/>
                <w:i/>
                <w:lang w:val="de-DE" w:eastAsia="de-DE" w:bidi="de-DE"/>
              </w:rPr>
              <w:t>. Ich bin damit einverstanden, auf dem Deckblatt unter „Verbundene Dokumente“ das Dokument</w:t>
            </w:r>
            <w:r w:rsidR="00EE4B98">
              <w:rPr>
                <w:rFonts w:eastAsia="Calibri"/>
                <w:i/>
                <w:lang w:val="de-DE" w:eastAsia="de-DE" w:bidi="de-DE"/>
              </w:rPr>
              <w:t> </w:t>
            </w:r>
            <w:r w:rsidRPr="006E5EB5">
              <w:rPr>
                <w:rFonts w:eastAsia="Calibri"/>
                <w:i/>
                <w:lang w:val="de-DE" w:eastAsia="de-DE" w:bidi="de-DE"/>
              </w:rPr>
              <w:t>TG/44/11 hinzuzufügen.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5.3</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Übereinstimmung mit Technischem Fragebogen 5 (sind die Merkmale des Technischen Fragebogens in 5.3 enthalten?)</w:t>
            </w:r>
          </w:p>
          <w:p w:rsidR="006E5EB5" w:rsidRPr="006E5EB5" w:rsidRDefault="006E5EB5" w:rsidP="006E5EB5">
            <w:pPr>
              <w:tabs>
                <w:tab w:val="left" w:pos="784"/>
              </w:tabs>
              <w:rPr>
                <w:rFonts w:cs="Arial"/>
                <w:i/>
                <w:lang w:val="de-DE" w:eastAsia="de-DE" w:bidi="de-DE"/>
              </w:rPr>
            </w:pPr>
            <w:r w:rsidRPr="006E5EB5">
              <w:rPr>
                <w:rFonts w:eastAsia="Calibri"/>
                <w:i/>
                <w:lang w:val="de-DE" w:eastAsia="de-DE" w:bidi="de-DE"/>
              </w:rPr>
              <w:t>Führender Sachverständiger:  Merkmal 28 zum Technischen Fragebogen 5 hinzufügen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11</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 sollte lauten „Blütenstiel: Länge“ </w:t>
            </w:r>
          </w:p>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prüfen, ob (b) hinzugefügt werden sollte.</w:t>
            </w:r>
          </w:p>
          <w:p w:rsidR="006E5EB5" w:rsidRPr="006E5EB5" w:rsidRDefault="006E5EB5" w:rsidP="006E5EB5">
            <w:pPr>
              <w:tabs>
                <w:tab w:val="left" w:pos="784"/>
              </w:tabs>
              <w:rPr>
                <w:rFonts w:cs="Arial"/>
                <w:i/>
                <w:lang w:val="de-DE" w:eastAsia="de-DE" w:bidi="de-DE"/>
              </w:rPr>
            </w:pPr>
            <w:r w:rsidRPr="006E5EB5">
              <w:rPr>
                <w:rFonts w:eastAsia="Calibri"/>
                <w:i/>
                <w:lang w:val="de-DE" w:eastAsia="de-DE" w:bidi="de-DE"/>
              </w:rPr>
              <w:t>Führender Sachverständiger:  ja, (b) hinzufügen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11 bis 19</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Reihenfolge dieser Merkmale überprüfen (botanische oder chronologische, die in der TG/Tomate eingehaltene Reihenfolge befolgen)</w:t>
            </w:r>
          </w:p>
          <w:p w:rsidR="006E5EB5" w:rsidRPr="006E5EB5" w:rsidRDefault="006E5EB5" w:rsidP="009E1EB8">
            <w:pPr>
              <w:rPr>
                <w:rFonts w:cs="Arial"/>
                <w:i/>
                <w:lang w:val="de-DE" w:eastAsia="de-DE" w:bidi="de-DE"/>
              </w:rPr>
            </w:pPr>
            <w:r w:rsidRPr="006E5EB5">
              <w:rPr>
                <w:rFonts w:eastAsia="Calibri"/>
                <w:i/>
                <w:lang w:val="de-DE" w:eastAsia="de-DE" w:bidi="de-DE"/>
              </w:rPr>
              <w:t xml:space="preserve">neue Reihenfolge vom </w:t>
            </w:r>
            <w:r w:rsidR="009E1EB8">
              <w:rPr>
                <w:rFonts w:eastAsia="Calibri"/>
                <w:i/>
                <w:lang w:val="de-DE" w:eastAsia="de-DE" w:bidi="de-DE"/>
              </w:rPr>
              <w:t>f</w:t>
            </w:r>
            <w:r w:rsidRPr="006E5EB5">
              <w:rPr>
                <w:rFonts w:eastAsia="Calibri"/>
                <w:i/>
                <w:lang w:val="de-DE" w:eastAsia="de-DE" w:bidi="de-DE"/>
              </w:rPr>
              <w:t>ührenden Sachverständigen geliefert</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14</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snapToGrid w:val="0"/>
                <w:lang w:val="de-DE" w:eastAsia="de-DE" w:bidi="de-DE"/>
              </w:rPr>
              <w:t>prüfen, ob als QL anzugeben</w:t>
            </w:r>
          </w:p>
          <w:p w:rsidR="006E5EB5" w:rsidRPr="006E5EB5" w:rsidRDefault="006E5EB5" w:rsidP="006E5EB5">
            <w:pPr>
              <w:tabs>
                <w:tab w:val="left" w:pos="784"/>
              </w:tabs>
              <w:rPr>
                <w:rFonts w:cs="Arial"/>
                <w:i/>
                <w:lang w:val="de-DE" w:eastAsia="de-DE" w:bidi="de-DE"/>
              </w:rPr>
            </w:pPr>
            <w:r w:rsidRPr="006E5EB5">
              <w:rPr>
                <w:rFonts w:eastAsia="Calibri"/>
                <w:i/>
                <w:lang w:val="de-DE" w:eastAsia="de-DE" w:bidi="de-DE"/>
              </w:rPr>
              <w:t>Führender Sachverständiger:  Ich ziehe vor, es als QN beizubehalten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27.2, 27.3</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als QL anzugeben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29</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prüfen, ob tatsächlich QL Merkm.</w:t>
            </w:r>
          </w:p>
          <w:p w:rsidR="006E5EB5" w:rsidRPr="006E5EB5" w:rsidRDefault="006E5EB5" w:rsidP="006E5EB5">
            <w:pPr>
              <w:tabs>
                <w:tab w:val="left" w:pos="784"/>
              </w:tabs>
              <w:rPr>
                <w:rFonts w:cs="Arial"/>
                <w:i/>
                <w:lang w:val="de-DE" w:eastAsia="de-DE" w:bidi="de-DE"/>
              </w:rPr>
            </w:pPr>
            <w:r w:rsidRPr="006E5EB5">
              <w:rPr>
                <w:rFonts w:eastAsia="Calibri"/>
                <w:i/>
                <w:lang w:val="de-DE" w:eastAsia="de-DE" w:bidi="de-DE"/>
              </w:rPr>
              <w:t>Führender Sachverständiger:  bleibt QL</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32</w:t>
            </w:r>
          </w:p>
        </w:tc>
        <w:tc>
          <w:tcPr>
            <w:tcW w:w="8208" w:type="dxa"/>
          </w:tcPr>
          <w:p w:rsidR="006E5EB5" w:rsidRPr="006E5EB5" w:rsidRDefault="006E5EB5" w:rsidP="006E5EB5">
            <w:pPr>
              <w:tabs>
                <w:tab w:val="left" w:pos="784"/>
              </w:tabs>
              <w:rPr>
                <w:rFonts w:cs="Arial"/>
                <w:i/>
                <w:iCs/>
                <w:lang w:val="de-DE" w:eastAsia="de-DE" w:bidi="de-DE"/>
              </w:rPr>
            </w:pPr>
            <w:r w:rsidRPr="006E5EB5">
              <w:rPr>
                <w:rFonts w:eastAsia="Calibri"/>
                <w:lang w:val="de-DE" w:eastAsia="de-DE" w:bidi="de-DE"/>
              </w:rPr>
              <w:t xml:space="preserve">Unterstreichung in der Merkmalsbezeichnung: </w:t>
            </w:r>
            <w:r w:rsidRPr="006E5EB5">
              <w:rPr>
                <w:rFonts w:eastAsia="Calibri"/>
                <w:i/>
                <w:lang w:val="de-DE" w:eastAsia="de-DE" w:bidi="de-DE"/>
              </w:rPr>
              <w:t>Oidium</w:t>
            </w:r>
            <w:r w:rsidRPr="006E5EB5">
              <w:rPr>
                <w:rFonts w:eastAsia="Calibri"/>
                <w:i/>
                <w:iCs/>
                <w:lang w:val="de-DE" w:eastAsia="de-DE" w:bidi="de-DE"/>
              </w:rPr>
              <w:t xml:space="preserve"> neolycopersici</w:t>
            </w:r>
            <w:r w:rsidRPr="006E5EB5">
              <w:rPr>
                <w:rFonts w:eastAsia="Calibri"/>
                <w:lang w:val="de-DE" w:eastAsia="de-DE" w:bidi="de-DE"/>
              </w:rPr>
              <w:t xml:space="preserve"> löschen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8.1</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das Wort „Alle“ zu Beginn jeder Erläuterung streichen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sollte lauten „Die Erfassung sollte erfolgen, wenn an fünf Nodien Früchte angesetzt werden.“</w:t>
            </w:r>
          </w:p>
        </w:tc>
      </w:tr>
      <w:tr w:rsidR="006E5EB5" w:rsidRPr="005764D1"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lastRenderedPageBreak/>
              <w:t>Zu 4</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sollte lauten „Zu erfassen ist die durchschnittliche Länge der Internodien zwischen dem ersten und dem vierten Fruchtstand.“</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11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Höhe ist angegeben</w:t>
            </w:r>
            <w:r w:rsidR="00284DC2">
              <w:rPr>
                <w:rFonts w:eastAsia="Calibri"/>
                <w:lang w:val="de-DE" w:eastAsia="de-DE" w:bidi="de-DE"/>
              </w:rPr>
              <w:t xml:space="preserve">, </w:t>
            </w:r>
            <w:r w:rsidRPr="006E5EB5">
              <w:rPr>
                <w:rFonts w:eastAsia="Calibri"/>
                <w:lang w:val="de-DE" w:eastAsia="de-DE" w:bidi="de-DE"/>
              </w:rPr>
              <w:t xml:space="preserve">nicht </w:t>
            </w:r>
            <w:r w:rsidR="00284DC2">
              <w:rPr>
                <w:rFonts w:eastAsia="Calibri"/>
                <w:lang w:val="de-DE" w:eastAsia="de-DE" w:bidi="de-DE"/>
              </w:rPr>
              <w:t xml:space="preserve">Länge </w:t>
            </w:r>
            <w:r w:rsidRPr="006E5EB5">
              <w:rPr>
                <w:rFonts w:eastAsia="Calibri"/>
                <w:lang w:val="de-DE" w:eastAsia="de-DE" w:bidi="de-DE"/>
              </w:rPr>
              <w:t>(Pfeil biegen)</w:t>
            </w:r>
          </w:p>
          <w:p w:rsidR="006E5EB5" w:rsidRPr="006E5EB5" w:rsidRDefault="009E1EB8" w:rsidP="006E5EB5">
            <w:pPr>
              <w:rPr>
                <w:rFonts w:cs="Arial"/>
                <w:i/>
                <w:lang w:val="de-DE" w:eastAsia="de-DE" w:bidi="de-DE"/>
              </w:rPr>
            </w:pPr>
            <w:r>
              <w:rPr>
                <w:rFonts w:eastAsia="Calibri"/>
                <w:i/>
                <w:lang w:val="de-DE" w:eastAsia="de-DE" w:bidi="de-DE"/>
              </w:rPr>
              <w:t>vom f</w:t>
            </w:r>
            <w:r w:rsidR="006E5EB5" w:rsidRPr="006E5EB5">
              <w:rPr>
                <w:rFonts w:eastAsia="Calibri"/>
                <w:i/>
                <w:lang w:val="de-DE" w:eastAsia="de-DE" w:bidi="de-DE"/>
              </w:rPr>
              <w:t>ührenden Sachverständigen geliefert</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13</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Text löschen, da Hinweis auf Spitze nicht relevant ist</w:t>
            </w:r>
          </w:p>
          <w:p w:rsidR="006E5EB5" w:rsidRPr="006E5EB5" w:rsidRDefault="006E5EB5" w:rsidP="006E5EB5">
            <w:pPr>
              <w:rPr>
                <w:rFonts w:cs="Arial"/>
                <w:lang w:val="de-DE" w:eastAsia="de-DE" w:bidi="de-DE"/>
              </w:rPr>
            </w:pPr>
            <w:r w:rsidRPr="006E5EB5">
              <w:rPr>
                <w:rFonts w:eastAsia="Calibri"/>
                <w:lang w:val="de-DE" w:eastAsia="de-DE" w:bidi="de-DE"/>
              </w:rPr>
              <w:t>- Abbildung von Stufe 4 ändern</w:t>
            </w:r>
          </w:p>
          <w:p w:rsidR="006E5EB5" w:rsidRPr="006E5EB5" w:rsidRDefault="006E5EB5" w:rsidP="006E5EB5">
            <w:pPr>
              <w:rPr>
                <w:rFonts w:cs="Arial"/>
                <w:i/>
                <w:lang w:val="de-DE" w:eastAsia="de-DE" w:bidi="de-DE"/>
              </w:rPr>
            </w:pPr>
            <w:r w:rsidRPr="006E5EB5">
              <w:rPr>
                <w:rFonts w:eastAsia="Calibri"/>
                <w:i/>
                <w:lang w:val="de-DE" w:eastAsia="de-DE" w:bidi="de-DE"/>
              </w:rPr>
              <w:t>Führender Sachverständiger:  Um Übereinstimmung mit der Richtlinie für Tomate TG/44/11 zu gewährleisten, soll es so bleiben, wie es ist.</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 xml:space="preserve">Zu 16 </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sollte lauten „Unter bestimmten Bedingungen ist die grüne Schulter möglicherweise nicht deutlich ausgebildet“ und Rest des Satzes streichen</w:t>
            </w: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Verfahren streichen und Erläuterung zu Autonekrose hinzufügen</w:t>
            </w:r>
          </w:p>
          <w:p w:rsidR="006E5EB5" w:rsidRPr="006E5EB5" w:rsidRDefault="009E1EB8" w:rsidP="009E1EB8">
            <w:pPr>
              <w:rPr>
                <w:rFonts w:cs="Arial"/>
                <w:i/>
                <w:lang w:val="de-DE" w:eastAsia="de-DE" w:bidi="de-DE"/>
              </w:rPr>
            </w:pPr>
            <w:r>
              <w:rPr>
                <w:rFonts w:eastAsia="Calibri"/>
                <w:i/>
                <w:lang w:val="de-DE" w:eastAsia="de-DE" w:bidi="de-DE"/>
              </w:rPr>
              <w:t>vom f</w:t>
            </w:r>
            <w:r w:rsidR="006E5EB5" w:rsidRPr="006E5EB5">
              <w:rPr>
                <w:rFonts w:eastAsia="Calibri"/>
                <w:i/>
                <w:lang w:val="de-DE" w:eastAsia="de-DE" w:bidi="de-DE"/>
              </w:rPr>
              <w:t>ührenden Sachverständigen geliefert</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- 9.3: für die Stufe „mäßig resistent“ die Beispielssorte „Anahu x Monalbo” streichen </w:t>
            </w:r>
          </w:p>
          <w:p w:rsidR="006E5EB5" w:rsidRPr="006E5EB5" w:rsidRDefault="006E5EB5" w:rsidP="006E5EB5">
            <w:pPr>
              <w:rPr>
                <w:rFonts w:cs="Arial"/>
                <w:lang w:val="de-DE" w:eastAsia="de-DE" w:bidi="de-DE"/>
              </w:rPr>
            </w:pPr>
            <w:r w:rsidRPr="006E5EB5">
              <w:rPr>
                <w:rFonts w:eastAsia="Calibri"/>
                <w:lang w:val="de-DE" w:eastAsia="de-DE" w:bidi="de-DE"/>
              </w:rPr>
              <w:t>- bei der Stufe stark resistent zu der bereits genannten Anahu and Anabel die Beispielssorte „Anahu x Casaque Rouge” hinzufügen.</w:t>
            </w:r>
          </w:p>
        </w:tc>
      </w:tr>
      <w:tr w:rsidR="006E5EB5" w:rsidRPr="005974F5" w:rsidTr="0042504C">
        <w:trPr>
          <w:cantSplit/>
          <w:trHeight w:val="278"/>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Erläuterungen zu 22 bis 32</w:t>
            </w:r>
          </w:p>
        </w:tc>
        <w:tc>
          <w:tcPr>
            <w:tcW w:w="8208" w:type="dxa"/>
          </w:tcPr>
          <w:p w:rsidR="006E5EB5" w:rsidRPr="006E5EB5" w:rsidRDefault="006E5EB5" w:rsidP="006E5EB5">
            <w:pPr>
              <w:rPr>
                <w:rFonts w:cs="Arial"/>
                <w:bCs/>
                <w:lang w:val="de-DE" w:eastAsia="de-DE" w:bidi="de-DE"/>
              </w:rPr>
            </w:pPr>
            <w:r w:rsidRPr="006E5EB5">
              <w:rPr>
                <w:rFonts w:eastAsia="Calibri"/>
                <w:lang w:val="de-DE" w:eastAsia="de-DE" w:bidi="de-DE"/>
              </w:rPr>
              <w:t>- 9.2: ersetzen „</w:t>
            </w:r>
            <w:r w:rsidRPr="006E5EB5">
              <w:rPr>
                <w:rFonts w:eastAsia="Calibri"/>
                <w:bCs/>
                <w:lang w:val="de-DE" w:eastAsia="de-DE" w:bidi="de-DE"/>
              </w:rPr>
              <w:t xml:space="preserve"> Nicht zutreffend“ ersetzen durch „1 Wiederholung” </w:t>
            </w:r>
          </w:p>
          <w:p w:rsidR="006E5EB5" w:rsidRPr="006E5EB5" w:rsidRDefault="006E5EB5" w:rsidP="006E5EB5">
            <w:pPr>
              <w:tabs>
                <w:tab w:val="left" w:pos="784"/>
              </w:tabs>
              <w:rPr>
                <w:rFonts w:cs="Arial"/>
                <w:lang w:val="de-DE" w:eastAsia="de-DE" w:bidi="de-DE"/>
              </w:rPr>
            </w:pPr>
            <w:r w:rsidRPr="006E5EB5">
              <w:rPr>
                <w:rFonts w:eastAsia="Calibri"/>
                <w:bCs/>
                <w:lang w:val="de-DE" w:eastAsia="de-DE" w:bidi="de-DE"/>
              </w:rPr>
              <w:t xml:space="preserve">- </w:t>
            </w:r>
            <w:r w:rsidRPr="006E5EB5">
              <w:rPr>
                <w:rFonts w:eastAsia="Calibri"/>
                <w:lang w:val="de-DE" w:eastAsia="de-DE" w:bidi="de-DE"/>
              </w:rPr>
              <w:t>Formulierung von 12 verbessern (prüfen, ob Merkm. 29 QL ist)</w:t>
            </w:r>
          </w:p>
          <w:p w:rsidR="006E5EB5" w:rsidRPr="006E5EB5" w:rsidRDefault="006E5EB5" w:rsidP="00284DC2">
            <w:pPr>
              <w:rPr>
                <w:rFonts w:cs="Arial"/>
                <w:lang w:val="de-DE" w:eastAsia="de-DE" w:bidi="de-DE"/>
              </w:rPr>
            </w:pPr>
            <w:r w:rsidRPr="006E5EB5">
              <w:rPr>
                <w:rFonts w:eastAsia="Calibri"/>
                <w:i/>
                <w:lang w:val="de-DE" w:eastAsia="de-DE" w:bidi="de-DE"/>
              </w:rPr>
              <w:t xml:space="preserve">Führender Sachverständiger:  Ersten Satz von 12 („Aus der Interpretation von Daten im Sinne von UPOV-Merkmalen geht hervor“) durch: </w:t>
            </w:r>
            <w:r w:rsidRPr="00284DC2">
              <w:rPr>
                <w:rFonts w:eastAsia="Calibri"/>
                <w:i/>
                <w:lang w:val="de-DE" w:eastAsia="de-DE" w:bidi="de-DE"/>
              </w:rPr>
              <w:t>„</w:t>
            </w:r>
            <w:r w:rsidR="00284DC2" w:rsidRPr="00284DC2">
              <w:rPr>
                <w:rFonts w:cs="Arial"/>
                <w:i/>
                <w:lang w:val="de-CH"/>
              </w:rPr>
              <w:t>Auswertung der Testergebnisse im Vergleich mit Kontrollsorten.</w:t>
            </w:r>
            <w:r w:rsidR="00284DC2" w:rsidRPr="00284DC2">
              <w:rPr>
                <w:rFonts w:eastAsia="Calibri"/>
                <w:i/>
                <w:lang w:val="de-DE" w:eastAsia="de-DE" w:bidi="de-DE"/>
              </w:rPr>
              <w:t>”</w:t>
            </w:r>
            <w:r w:rsidR="00284DC2">
              <w:rPr>
                <w:rFonts w:eastAsia="Calibri"/>
                <w:i/>
                <w:lang w:val="de-DE" w:eastAsia="de-DE" w:bidi="de-DE"/>
              </w:rPr>
              <w:t xml:space="preserve"> </w:t>
            </w:r>
            <w:r w:rsidRPr="006E5EB5">
              <w:rPr>
                <w:rFonts w:eastAsia="Calibri"/>
                <w:i/>
                <w:lang w:val="de-DE" w:eastAsia="de-DE" w:bidi="de-DE"/>
              </w:rPr>
              <w:t>Sofern QL in Merkmal 29 betroffen ist, dann ja, es ist QL</w:t>
            </w:r>
          </w:p>
        </w:tc>
      </w:tr>
      <w:tr w:rsidR="006E5EB5" w:rsidRPr="005974F5" w:rsidTr="0042504C">
        <w:trPr>
          <w:cantSplit/>
          <w:trHeight w:val="278"/>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Erläuterungen zu 24 bis 32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9.1: nach </w:t>
            </w:r>
            <w:r w:rsidRPr="006E5EB5">
              <w:rPr>
                <w:rFonts w:eastAsia="Calibri"/>
                <w:bCs/>
                <w:lang w:val="de-DE" w:eastAsia="de-DE" w:bidi="de-DE"/>
              </w:rPr>
              <w:t>Anzahl der Pflanzen das Wort „Pflanzen” hinzufügen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23, 24, 25</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 nach </w:t>
            </w:r>
            <w:r w:rsidRPr="006E5EB5">
              <w:rPr>
                <w:rFonts w:eastAsia="Calibri" w:cs="Arial"/>
                <w:lang w:val="de-DE" w:eastAsia="de-DE" w:bidi="de-DE"/>
              </w:rPr>
              <w:t>ˈ</w:t>
            </w:r>
            <w:r w:rsidRPr="006E5EB5">
              <w:rPr>
                <w:rFonts w:eastAsia="Calibri"/>
                <w:lang w:val="de-DE" w:eastAsia="de-DE" w:bidi="de-DE"/>
              </w:rPr>
              <w:t>kritische Kontrollpunkte</w:t>
            </w:r>
            <w:r w:rsidRPr="006E5EB5">
              <w:rPr>
                <w:rFonts w:eastAsia="Calibri" w:cs="Arial"/>
                <w:lang w:val="de-DE" w:eastAsia="de-DE" w:bidi="de-DE"/>
              </w:rPr>
              <w:t>ˈ</w:t>
            </w:r>
            <w:r w:rsidRPr="006E5EB5">
              <w:rPr>
                <w:rFonts w:eastAsia="Calibri"/>
                <w:lang w:val="de-DE" w:eastAsia="de-DE" w:bidi="de-DE"/>
              </w:rPr>
              <w:t xml:space="preserve"> hinzufügen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23</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Note a</w:t>
            </w:r>
            <w:r w:rsidR="00105F01">
              <w:rPr>
                <w:rFonts w:eastAsia="Calibri"/>
                <w:lang w:val="de-DE" w:eastAsia="de-DE" w:bidi="de-DE"/>
              </w:rPr>
              <w:t>m Ende der Erläuterung löschen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9.</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Ersten Literaturhinweis berichtigen: Caranta C;</w:t>
            </w:r>
          </w:p>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 </w:t>
            </w:r>
            <w:r w:rsidR="00807AC9">
              <w:rPr>
                <w:rFonts w:eastAsia="Calibri"/>
                <w:lang w:val="de-DE" w:eastAsia="de-DE" w:bidi="de-DE"/>
              </w:rPr>
              <w:t>Verweis</w:t>
            </w:r>
            <w:r w:rsidRPr="006E5EB5">
              <w:rPr>
                <w:rFonts w:eastAsia="Calibri"/>
                <w:lang w:val="de-DE" w:eastAsia="de-DE" w:bidi="de-DE"/>
              </w:rPr>
              <w:t xml:space="preserve"> auf ISF vollständig angeben</w:t>
            </w:r>
          </w:p>
          <w:p w:rsidR="006E5EB5" w:rsidRPr="006E5EB5" w:rsidRDefault="006E5EB5" w:rsidP="00807AC9">
            <w:pPr>
              <w:tabs>
                <w:tab w:val="left" w:pos="784"/>
              </w:tabs>
              <w:rPr>
                <w:rFonts w:cs="Arial"/>
                <w:lang w:val="de-DE" w:eastAsia="de-DE" w:bidi="de-DE"/>
              </w:rPr>
            </w:pPr>
            <w:r w:rsidRPr="006E5EB5">
              <w:rPr>
                <w:rFonts w:eastAsia="Calibri"/>
                <w:lang w:val="de-DE" w:eastAsia="de-DE" w:bidi="de-DE"/>
              </w:rPr>
              <w:t xml:space="preserve">- </w:t>
            </w:r>
            <w:r w:rsidR="00807AC9">
              <w:rPr>
                <w:rFonts w:eastAsia="Calibri"/>
                <w:lang w:val="de-DE" w:eastAsia="de-DE" w:bidi="de-DE"/>
              </w:rPr>
              <w:t>Quelle</w:t>
            </w:r>
            <w:r w:rsidRPr="006E5EB5">
              <w:rPr>
                <w:rFonts w:eastAsia="Calibri"/>
                <w:lang w:val="de-DE" w:eastAsia="de-DE" w:bidi="de-DE"/>
              </w:rPr>
              <w:t xml:space="preserve"> Laterrot 1982 streichen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Technischer Fragebogen 1</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es sollten 3 Optionen angeführt werden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Technischer Fragebogen 4</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zu vervollständigen</w:t>
            </w:r>
          </w:p>
          <w:p w:rsidR="006E5EB5" w:rsidRPr="006E5EB5" w:rsidRDefault="009E1EB8" w:rsidP="006E5EB5">
            <w:pPr>
              <w:tabs>
                <w:tab w:val="left" w:pos="784"/>
              </w:tabs>
              <w:rPr>
                <w:rFonts w:cs="Arial"/>
                <w:i/>
                <w:lang w:val="de-DE" w:eastAsia="de-DE" w:bidi="de-DE"/>
              </w:rPr>
            </w:pPr>
            <w:r>
              <w:rPr>
                <w:rFonts w:eastAsia="Calibri"/>
                <w:i/>
                <w:lang w:val="de-DE" w:eastAsia="de-DE" w:bidi="de-DE"/>
              </w:rPr>
              <w:t>vom f</w:t>
            </w:r>
            <w:r w:rsidR="006E5EB5" w:rsidRPr="006E5EB5">
              <w:rPr>
                <w:rFonts w:eastAsia="Calibri"/>
                <w:i/>
                <w:lang w:val="de-DE" w:eastAsia="de-DE" w:bidi="de-DE"/>
              </w:rPr>
              <w:t>ührenden Sachverständigen geliefert</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Technischer Fragebogen 6</w:t>
            </w:r>
          </w:p>
        </w:tc>
        <w:tc>
          <w:tcPr>
            <w:tcW w:w="8208" w:type="dxa"/>
          </w:tcPr>
          <w:p w:rsidR="006E5EB5" w:rsidRPr="006E5EB5" w:rsidRDefault="006E5EB5" w:rsidP="006E5EB5">
            <w:pPr>
              <w:tabs>
                <w:tab w:val="left" w:pos="784"/>
              </w:tabs>
              <w:rPr>
                <w:rFonts w:cs="Arial"/>
                <w:lang w:val="de-DE" w:eastAsia="de-DE" w:bidi="de-DE"/>
              </w:rPr>
            </w:pPr>
            <w:r w:rsidRPr="006E5EB5">
              <w:rPr>
                <w:rFonts w:eastAsia="Calibri"/>
                <w:lang w:val="de-DE" w:eastAsia="de-DE" w:bidi="de-DE"/>
              </w:rPr>
              <w:t xml:space="preserve">Stufen aus </w:t>
            </w:r>
            <w:r w:rsidRPr="006E5EB5">
              <w:rPr>
                <w:rFonts w:eastAsia="Calibri"/>
                <w:color w:val="000000"/>
                <w:lang w:val="de-DE" w:eastAsia="de-DE" w:bidi="de-DE"/>
              </w:rPr>
              <w:t>Merkmalstabelle</w:t>
            </w:r>
            <w:r w:rsidRPr="006E5EB5">
              <w:rPr>
                <w:rFonts w:eastAsia="Calibri"/>
                <w:lang w:val="de-DE" w:eastAsia="de-DE" w:bidi="de-DE"/>
              </w:rPr>
              <w:t xml:space="preserve"> verwenden</w:t>
            </w:r>
          </w:p>
        </w:tc>
      </w:tr>
    </w:tbl>
    <w:p w:rsidR="006E5EB5" w:rsidRPr="006E5EB5" w:rsidRDefault="006E5EB5" w:rsidP="006E5EB5">
      <w:pPr>
        <w:rPr>
          <w:rFonts w:cs="Arial"/>
          <w:lang w:eastAsia="de-DE" w:bidi="de-DE"/>
        </w:rPr>
      </w:pPr>
    </w:p>
    <w:p w:rsidR="006E5EB5" w:rsidRPr="006E5EB5" w:rsidRDefault="006E5EB5" w:rsidP="006E5EB5">
      <w:pPr>
        <w:keepNext/>
        <w:rPr>
          <w:rFonts w:cs="Arial"/>
          <w:lang w:val="de-DE" w:eastAsia="de-DE" w:bidi="de-DE"/>
        </w:rPr>
      </w:pPr>
      <w:r w:rsidRPr="006E5EB5">
        <w:rPr>
          <w:rFonts w:ascii="Calibri" w:eastAsia="Calibri" w:hAnsi="Calibri"/>
          <w:sz w:val="22"/>
          <w:szCs w:val="22"/>
          <w:lang w:val="de-DE" w:eastAsia="de-DE" w:bidi="de-DE"/>
        </w:rPr>
        <w:tab/>
      </w:r>
      <w:r w:rsidRPr="006E5EB5">
        <w:rPr>
          <w:rFonts w:eastAsia="Calibri"/>
          <w:lang w:val="de-DE" w:eastAsia="de-DE" w:bidi="de-DE"/>
        </w:rPr>
        <w:t>b)</w:t>
      </w:r>
      <w:r w:rsidRPr="006E5EB5">
        <w:rPr>
          <w:rFonts w:ascii="Calibri" w:eastAsia="Calibri" w:hAnsi="Calibri"/>
          <w:sz w:val="22"/>
          <w:szCs w:val="22"/>
          <w:lang w:val="de-DE" w:eastAsia="de-DE" w:bidi="de-DE"/>
        </w:rPr>
        <w:tab/>
      </w:r>
      <w:r w:rsidRPr="006E5EB5">
        <w:rPr>
          <w:rFonts w:eastAsia="Calibri"/>
          <w:lang w:val="de-DE" w:eastAsia="de-DE" w:bidi="de-DE"/>
        </w:rPr>
        <w:t>Vom TC-EDC im März 2013 vorgeschlagene Änderungen, die in die dem TC vorgelegten Prüfungsrichtlinien aufzunehmen sind:</w:t>
      </w:r>
    </w:p>
    <w:p w:rsidR="006E5EB5" w:rsidRPr="006E5EB5" w:rsidRDefault="006E5EB5" w:rsidP="006E5EB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Deckblatt, 1.1, Technischer Fragebogen 1</w:t>
            </w:r>
          </w:p>
        </w:tc>
        <w:tc>
          <w:tcPr>
            <w:tcW w:w="8208" w:type="dxa"/>
          </w:tcPr>
          <w:p w:rsidR="006E5EB5" w:rsidRPr="006E5EB5" w:rsidRDefault="006E5EB5" w:rsidP="006E5EB5">
            <w:pPr>
              <w:rPr>
                <w:rFonts w:cs="Arial"/>
                <w:i/>
                <w:lang w:val="de-DE" w:eastAsia="de-DE" w:bidi="de-DE"/>
              </w:rPr>
            </w:pPr>
            <w:r w:rsidRPr="006E5EB5">
              <w:rPr>
                <w:rFonts w:eastAsia="Calibri"/>
                <w:lang w:val="de-DE" w:eastAsia="de-DE" w:bidi="de-DE"/>
              </w:rPr>
              <w:t>Rechtschreibung des botanischen Namens: „</w:t>
            </w:r>
            <w:r w:rsidRPr="006E5EB5">
              <w:rPr>
                <w:rFonts w:eastAsia="Calibri"/>
                <w:i/>
                <w:lang w:val="de-DE" w:eastAsia="de-DE" w:bidi="de-DE"/>
              </w:rPr>
              <w:t>habrochaites</w:t>
            </w:r>
            <w:r w:rsidRPr="006E5EB5">
              <w:rPr>
                <w:rFonts w:eastAsia="Calibri"/>
                <w:lang w:val="de-DE" w:eastAsia="de-DE" w:bidi="de-DE"/>
              </w:rPr>
              <w:t>” statt “</w:t>
            </w:r>
            <w:r w:rsidRPr="006E5EB5">
              <w:rPr>
                <w:rFonts w:eastAsia="Calibri"/>
                <w:i/>
                <w:lang w:val="de-DE" w:eastAsia="de-DE" w:bidi="de-DE"/>
              </w:rPr>
              <w:t>habroichaites”</w:t>
            </w:r>
            <w:r w:rsidRPr="006E5EB5">
              <w:rPr>
                <w:rFonts w:eastAsia="Calibri"/>
                <w:lang w:val="de-DE" w:eastAsia="de-DE" w:bidi="de-DE"/>
              </w:rPr>
              <w:t xml:space="preserve"> berichtigen</w:t>
            </w:r>
          </w:p>
        </w:tc>
      </w:tr>
      <w:tr w:rsidR="006E5EB5" w:rsidRPr="006E5EB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Merkm. 11</w:t>
            </w:r>
          </w:p>
        </w:tc>
        <w:tc>
          <w:tcPr>
            <w:tcW w:w="8208" w:type="dxa"/>
          </w:tcPr>
          <w:p w:rsidR="006E5EB5" w:rsidRPr="006E5EB5" w:rsidRDefault="00763014" w:rsidP="006E5EB5">
            <w:pPr>
              <w:rPr>
                <w:rFonts w:cs="Arial"/>
                <w:lang w:val="de-DE" w:eastAsia="de-DE" w:bidi="de-DE"/>
              </w:rPr>
            </w:pPr>
            <w:r>
              <w:rPr>
                <w:rFonts w:eastAsia="Calibri"/>
                <w:lang w:val="de-DE" w:eastAsia="de-DE" w:bidi="de-DE"/>
              </w:rPr>
              <w:t xml:space="preserve">nach Merkmal 15 </w:t>
            </w:r>
            <w:r w:rsidR="006E5EB5" w:rsidRPr="006E5EB5">
              <w:rPr>
                <w:rFonts w:eastAsia="Calibri"/>
                <w:lang w:val="de-DE" w:eastAsia="de-DE" w:bidi="de-DE"/>
              </w:rPr>
              <w:t>versetzen</w:t>
            </w:r>
          </w:p>
        </w:tc>
      </w:tr>
      <w:tr w:rsidR="006E5EB5" w:rsidRPr="005974F5" w:rsidTr="0042504C">
        <w:trPr>
          <w:cantSplit/>
        </w:trPr>
        <w:tc>
          <w:tcPr>
            <w:tcW w:w="1573" w:type="dxa"/>
          </w:tcPr>
          <w:p w:rsidR="006E5EB5" w:rsidRPr="006E5EB5" w:rsidRDefault="006E5EB5" w:rsidP="006E5EB5">
            <w:pPr>
              <w:jc w:val="left"/>
              <w:rPr>
                <w:rFonts w:cs="Arial"/>
                <w:lang w:val="de-DE" w:eastAsia="de-DE" w:bidi="de-DE"/>
              </w:rPr>
            </w:pPr>
            <w:r w:rsidRPr="006E5EB5">
              <w:rPr>
                <w:rFonts w:eastAsia="Calibri"/>
                <w:lang w:val="de-DE" w:eastAsia="de-DE" w:bidi="de-DE"/>
              </w:rPr>
              <w:t>Zu 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Noten und Stufen für Abbildung angeben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3</w:t>
            </w:r>
          </w:p>
        </w:tc>
        <w:tc>
          <w:tcPr>
            <w:tcW w:w="8208" w:type="dxa"/>
          </w:tcPr>
          <w:p w:rsidR="006E5EB5" w:rsidRPr="006E5EB5" w:rsidRDefault="006E5EB5" w:rsidP="006E5EB5">
            <w:pPr>
              <w:rPr>
                <w:rFonts w:cs="Arial"/>
                <w:highlight w:val="cyan"/>
                <w:lang w:val="de-DE" w:eastAsia="de-DE" w:bidi="de-DE"/>
              </w:rPr>
            </w:pPr>
            <w:r w:rsidRPr="006E5EB5">
              <w:rPr>
                <w:rFonts w:eastAsia="Calibri"/>
                <w:lang w:val="de-DE" w:eastAsia="de-DE" w:bidi="de-DE"/>
              </w:rPr>
              <w:t>prüfen, ob zu streichen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17</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Zeichnung für Stufe 4 verbessern</w:t>
            </w:r>
          </w:p>
        </w:tc>
      </w:tr>
    </w:tbl>
    <w:p w:rsidR="00C8363F" w:rsidRDefault="00C8363F" w:rsidP="00C8363F">
      <w:pPr>
        <w:rPr>
          <w:rFonts w:cs="Arial"/>
        </w:rPr>
      </w:pPr>
    </w:p>
    <w:p w:rsidR="00C8363F" w:rsidRDefault="00C8363F" w:rsidP="00C8363F">
      <w:pPr>
        <w:rPr>
          <w:rFonts w:cs="Arial"/>
        </w:rPr>
      </w:pPr>
    </w:p>
    <w:p w:rsidR="00C8363F" w:rsidRPr="00D22F3C" w:rsidRDefault="00C8363F" w:rsidP="00C8363F">
      <w:pPr>
        <w:rPr>
          <w:rFonts w:cs="Arial"/>
        </w:rPr>
      </w:pPr>
    </w:p>
    <w:p w:rsidR="006E5EB5" w:rsidRPr="006E5EB5" w:rsidRDefault="00C8363F" w:rsidP="006E5EB5">
      <w:pPr>
        <w:keepNext/>
        <w:rPr>
          <w:rFonts w:cs="Arial"/>
          <w:lang w:val="de-DE" w:eastAsia="de-DE" w:bidi="de-DE"/>
        </w:rPr>
      </w:pPr>
      <w:r w:rsidRPr="00D22F3C">
        <w:rPr>
          <w:rFonts w:cs="Arial"/>
        </w:rPr>
        <w:t>2.</w:t>
      </w:r>
      <w:r w:rsidRPr="00D22F3C">
        <w:rPr>
          <w:rFonts w:cs="Arial"/>
        </w:rPr>
        <w:tab/>
      </w:r>
      <w:r w:rsidR="006E5EB5" w:rsidRPr="006E5EB5">
        <w:rPr>
          <w:rFonts w:eastAsia="Calibri"/>
          <w:lang w:val="de-DE" w:eastAsia="de-DE" w:bidi="de-DE"/>
        </w:rPr>
        <w:t>ÜBERARBEITUNGEN</w:t>
      </w:r>
    </w:p>
    <w:p w:rsidR="006E5EB5" w:rsidRPr="006E5EB5" w:rsidRDefault="006E5EB5" w:rsidP="006E5EB5">
      <w:pPr>
        <w:keepNext/>
        <w:rPr>
          <w:rFonts w:cs="Arial"/>
          <w:u w:val="single"/>
          <w:lang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6E5EB5" w:rsidRPr="006E5EB5" w:rsidTr="0042504C">
        <w:trPr>
          <w:cantSplit/>
          <w:trHeight w:val="277"/>
        </w:trPr>
        <w:tc>
          <w:tcPr>
            <w:tcW w:w="4309" w:type="dxa"/>
            <w:shd w:val="clear" w:color="auto" w:fill="D9D9D9"/>
            <w:vAlign w:val="center"/>
          </w:tcPr>
          <w:p w:rsidR="006E5EB5" w:rsidRPr="006E5EB5" w:rsidRDefault="006E5EB5" w:rsidP="006E5EB5">
            <w:pPr>
              <w:keepNext/>
              <w:jc w:val="left"/>
              <w:rPr>
                <w:caps/>
                <w:lang w:val="de-DE" w:eastAsia="de-DE" w:bidi="de-DE"/>
              </w:rPr>
            </w:pPr>
            <w:r w:rsidRPr="006E5EB5">
              <w:rPr>
                <w:rFonts w:eastAsia="Calibri"/>
                <w:color w:val="000000"/>
                <w:lang w:val="de-DE" w:eastAsia="de-DE" w:bidi="de-DE"/>
              </w:rPr>
              <w:t>Saatwicke (</w:t>
            </w:r>
            <w:r w:rsidRPr="006E5EB5">
              <w:rPr>
                <w:rFonts w:eastAsia="Calibri"/>
                <w:i/>
                <w:color w:val="000000"/>
                <w:lang w:val="de-DE" w:eastAsia="de-DE" w:bidi="de-DE"/>
              </w:rPr>
              <w:t xml:space="preserve">Vicia sativa </w:t>
            </w:r>
            <w:r w:rsidRPr="006E5EB5">
              <w:rPr>
                <w:rFonts w:eastAsia="Calibri"/>
                <w:color w:val="000000"/>
                <w:lang w:val="de-DE" w:eastAsia="de-DE" w:bidi="de-DE"/>
              </w:rPr>
              <w:t>L.)</w:t>
            </w:r>
          </w:p>
        </w:tc>
        <w:tc>
          <w:tcPr>
            <w:tcW w:w="2268" w:type="dxa"/>
            <w:shd w:val="clear" w:color="auto" w:fill="D9D9D9"/>
            <w:vAlign w:val="center"/>
          </w:tcPr>
          <w:p w:rsidR="006E5EB5" w:rsidRPr="006E5EB5" w:rsidRDefault="006E5EB5" w:rsidP="006E5EB5">
            <w:pPr>
              <w:rPr>
                <w:caps/>
                <w:lang w:val="de-DE" w:eastAsia="de-DE" w:bidi="de-DE"/>
              </w:rPr>
            </w:pPr>
            <w:r w:rsidRPr="006E5EB5">
              <w:rPr>
                <w:rFonts w:eastAsia="Calibri"/>
                <w:snapToGrid w:val="0"/>
                <w:color w:val="000000"/>
                <w:lang w:val="de-DE" w:eastAsia="de-DE" w:bidi="de-DE"/>
              </w:rPr>
              <w:t>TG/32/7(proj.5)</w:t>
            </w:r>
          </w:p>
        </w:tc>
      </w:tr>
    </w:tbl>
    <w:p w:rsidR="006E5EB5" w:rsidRPr="006E5EB5" w:rsidRDefault="006E5EB5" w:rsidP="006E5EB5">
      <w:pPr>
        <w:keepNext/>
        <w:rPr>
          <w:rFonts w:cs="Arial"/>
          <w:lang w:eastAsia="de-DE" w:bidi="de-DE"/>
        </w:rPr>
      </w:pPr>
    </w:p>
    <w:p w:rsidR="006E5EB5" w:rsidRPr="006E5EB5" w:rsidRDefault="00397359" w:rsidP="006E5EB5">
      <w:pPr>
        <w:keepNext/>
        <w:ind w:firstLine="567"/>
        <w:rPr>
          <w:rFonts w:cs="Arial"/>
          <w:lang w:val="de-DE" w:eastAsia="de-DE" w:bidi="de-DE"/>
        </w:rPr>
      </w:pPr>
      <w:r w:rsidRPr="00C46EAA">
        <w:rPr>
          <w:rFonts w:eastAsia="Calibri"/>
          <w:lang w:val="de-DE" w:eastAsia="de-DE" w:bidi="de-DE"/>
        </w:rPr>
        <w:t xml:space="preserve">Folgende Tabelle enthält die Anmerkungen des Erweiterten Redaktionsausschusses auf seinen </w:t>
      </w:r>
      <w:r>
        <w:rPr>
          <w:rFonts w:eastAsia="Calibri"/>
          <w:lang w:val="de-DE" w:eastAsia="de-DE" w:bidi="de-DE"/>
        </w:rPr>
        <w:t>Sitzungen</w:t>
      </w:r>
      <w:r w:rsidRPr="00C46EAA">
        <w:rPr>
          <w:rFonts w:eastAsia="Calibri"/>
          <w:lang w:val="de-DE" w:eastAsia="de-DE" w:bidi="de-DE"/>
        </w:rPr>
        <w:t xml:space="preserve"> vom 9. und 10. Januar 2013. Falls nicht anders angegeben</w:t>
      </w:r>
      <w:r>
        <w:rPr>
          <w:rFonts w:eastAsia="Calibri"/>
          <w:lang w:val="de-DE" w:eastAsia="de-DE" w:bidi="de-DE"/>
        </w:rPr>
        <w:t>,</w:t>
      </w:r>
      <w:r w:rsidRPr="00C46EAA">
        <w:rPr>
          <w:rFonts w:eastAsia="Calibri"/>
          <w:lang w:val="de-DE" w:eastAsia="de-DE" w:bidi="de-DE"/>
        </w:rPr>
        <w:t xml:space="preserve"> sind alle Anmerkungen bereits in dem dem TC vorgelegten Entwurf </w:t>
      </w:r>
      <w:r>
        <w:rPr>
          <w:rFonts w:eastAsia="Calibri"/>
          <w:lang w:val="de-DE" w:eastAsia="de-DE" w:bidi="de-DE"/>
        </w:rPr>
        <w:t>der</w:t>
      </w:r>
      <w:r w:rsidRPr="00C46EAA">
        <w:rPr>
          <w:rFonts w:eastAsia="Calibri"/>
          <w:lang w:val="de-DE" w:eastAsia="de-DE" w:bidi="de-DE"/>
        </w:rPr>
        <w:t xml:space="preserve"> Prüfungsrichtlinie</w:t>
      </w:r>
      <w:r>
        <w:rPr>
          <w:rFonts w:eastAsia="Calibri"/>
          <w:lang w:val="de-DE" w:eastAsia="de-DE" w:bidi="de-DE"/>
        </w:rPr>
        <w:t>n</w:t>
      </w:r>
      <w:r w:rsidRPr="00C46EAA">
        <w:rPr>
          <w:rFonts w:eastAsia="Calibri"/>
          <w:lang w:val="de-DE" w:eastAsia="de-DE" w:bidi="de-DE"/>
        </w:rPr>
        <w:t xml:space="preserve"> enthalten </w:t>
      </w:r>
      <w:r>
        <w:rPr>
          <w:rFonts w:eastAsia="Calibri"/>
          <w:lang w:val="de-DE" w:eastAsia="de-DE" w:bidi="de-DE"/>
        </w:rPr>
        <w:t xml:space="preserve">(Dokument </w:t>
      </w:r>
      <w:r w:rsidR="006E5EB5" w:rsidRPr="006E5EB5">
        <w:rPr>
          <w:rFonts w:eastAsia="Calibri"/>
          <w:color w:val="000000"/>
          <w:lang w:val="de-DE" w:eastAsia="de-DE" w:bidi="de-DE"/>
        </w:rPr>
        <w:t>TG/32/7(proj.5)</w:t>
      </w:r>
      <w:r w:rsidR="006E5EB5" w:rsidRPr="006E5EB5">
        <w:rPr>
          <w:rFonts w:eastAsia="Calibri"/>
          <w:lang w:val="de-DE" w:eastAsia="de-DE" w:bidi="de-DE"/>
        </w:rPr>
        <w:t>):</w:t>
      </w:r>
    </w:p>
    <w:p w:rsidR="006E5EB5" w:rsidRPr="006E5EB5" w:rsidRDefault="006E5EB5" w:rsidP="006E5EB5">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E5EB5" w:rsidRPr="005974F5" w:rsidTr="0042504C">
        <w:trPr>
          <w:cantSplit/>
        </w:trPr>
        <w:tc>
          <w:tcPr>
            <w:tcW w:w="1573" w:type="dxa"/>
          </w:tcPr>
          <w:p w:rsidR="006E5EB5" w:rsidRPr="006E5EB5" w:rsidDel="006104B6" w:rsidRDefault="006E5EB5" w:rsidP="006E5EB5">
            <w:pPr>
              <w:rPr>
                <w:rFonts w:cs="Arial"/>
                <w:lang w:val="de-DE" w:eastAsia="de-DE" w:bidi="de-DE"/>
              </w:rPr>
            </w:pPr>
            <w:r w:rsidRPr="006E5EB5">
              <w:rPr>
                <w:rFonts w:eastAsia="Calibri"/>
                <w:lang w:val="de-DE" w:eastAsia="de-DE" w:bidi="de-DE"/>
              </w:rPr>
              <w:t>4.2.3</w:t>
            </w:r>
          </w:p>
        </w:tc>
        <w:tc>
          <w:tcPr>
            <w:tcW w:w="8208" w:type="dxa"/>
          </w:tcPr>
          <w:p w:rsidR="006E5EB5" w:rsidRPr="006E5EB5" w:rsidDel="006104B6" w:rsidRDefault="006E5EB5" w:rsidP="006E5EB5">
            <w:pPr>
              <w:rPr>
                <w:rFonts w:cs="Arial"/>
                <w:lang w:val="de-DE" w:eastAsia="de-DE" w:bidi="de-DE"/>
              </w:rPr>
            </w:pPr>
            <w:r w:rsidRPr="006E5EB5">
              <w:rPr>
                <w:rFonts w:eastAsia="Calibri"/>
                <w:lang w:val="de-DE" w:eastAsia="de-DE" w:bidi="de-DE"/>
              </w:rPr>
              <w:t>das Wort „plants“ nach „3 off-types“ am Ende des letzten Satzes streichen (nur im Englischen)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2</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„the“ (doppelt) streichen (nur im Engl.)</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4</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Wachstumsstadium streichen, da Erläuterung präziser ist</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lastRenderedPageBreak/>
              <w:t>Merkm. 7</w:t>
            </w:r>
          </w:p>
        </w:tc>
        <w:tc>
          <w:tcPr>
            <w:tcW w:w="8208" w:type="dxa"/>
          </w:tcPr>
          <w:p w:rsidR="006E5EB5" w:rsidRPr="006E5EB5" w:rsidRDefault="006E5EB5" w:rsidP="006E5EB5">
            <w:pPr>
              <w:rPr>
                <w:rFonts w:cs="Arial"/>
                <w:lang w:val="de-DE" w:eastAsia="de-DE" w:bidi="de-DE"/>
              </w:rPr>
            </w:pPr>
            <w:r w:rsidRPr="006E5EB5">
              <w:rPr>
                <w:rFonts w:eastAsia="Calibri"/>
                <w:snapToGrid w:val="0"/>
                <w:lang w:val="de-DE" w:eastAsia="de-DE" w:bidi="de-DE"/>
              </w:rPr>
              <w:t>Sollte lauten „Blatt: Form der Spitze“</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17</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Stufe 3 sollte „sehr unregelmäßig“ heißen und</w:t>
            </w:r>
            <w:r w:rsidR="00520083">
              <w:rPr>
                <w:rFonts w:eastAsia="Calibri"/>
                <w:lang w:val="de-DE" w:eastAsia="de-DE" w:bidi="de-DE"/>
              </w:rPr>
              <w:t xml:space="preserve"> Merkmal</w:t>
            </w:r>
            <w:r w:rsidRPr="006E5EB5">
              <w:rPr>
                <w:rFonts w:eastAsia="Calibri"/>
                <w:lang w:val="de-DE" w:eastAsia="de-DE" w:bidi="de-DE"/>
              </w:rPr>
              <w:t xml:space="preserve"> als QN angegeben werden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Merkm. 19, 21</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prüfen, ob Stufen folgendermaßen lauten sollten (basierend auf den Zeichnungen in den Erläuterungen und gemäß TGP/14):</w:t>
            </w:r>
          </w:p>
          <w:p w:rsidR="006E5EB5" w:rsidRPr="006E5EB5" w:rsidRDefault="006E5EB5" w:rsidP="006E5EB5">
            <w:pPr>
              <w:rPr>
                <w:rFonts w:cs="Arial"/>
                <w:lang w:val="de-DE" w:eastAsia="de-DE" w:bidi="de-DE"/>
              </w:rPr>
            </w:pPr>
          </w:p>
          <w:p w:rsidR="006E5EB5" w:rsidRPr="006E5EB5" w:rsidRDefault="006E5EB5" w:rsidP="006E5EB5">
            <w:pPr>
              <w:rPr>
                <w:rFonts w:cs="Arial"/>
                <w:lang w:val="de-DE" w:eastAsia="de-DE" w:bidi="de-DE"/>
              </w:rPr>
            </w:pPr>
            <w:r w:rsidRPr="006E5EB5">
              <w:rPr>
                <w:rFonts w:eastAsia="Calibri"/>
                <w:lang w:val="de-DE" w:eastAsia="de-DE" w:bidi="de-DE"/>
              </w:rPr>
              <w:t>19. Samen: braune Ornamentierung</w:t>
            </w:r>
          </w:p>
          <w:p w:rsidR="006E5EB5" w:rsidRPr="006E5EB5" w:rsidRDefault="006E5EB5" w:rsidP="006E5EB5">
            <w:pPr>
              <w:rPr>
                <w:rFonts w:cs="Arial"/>
                <w:lang w:val="de-DE" w:eastAsia="de-DE" w:bidi="de-DE"/>
              </w:rPr>
            </w:pPr>
            <w:r w:rsidRPr="006E5EB5">
              <w:rPr>
                <w:rFonts w:eastAsia="Calibri"/>
                <w:lang w:val="de-DE" w:eastAsia="de-DE" w:bidi="de-DE"/>
              </w:rPr>
              <w:t>(1) fehlend, (2) Sprenkel, (3) Flecken, (4) Sprenkel und Flecken</w:t>
            </w:r>
          </w:p>
          <w:p w:rsidR="006E5EB5" w:rsidRPr="006E5EB5" w:rsidRDefault="006E5EB5" w:rsidP="006E5EB5">
            <w:pPr>
              <w:rPr>
                <w:rFonts w:cs="Arial"/>
                <w:lang w:val="de-DE" w:eastAsia="de-DE" w:bidi="de-DE"/>
              </w:rPr>
            </w:pPr>
          </w:p>
          <w:p w:rsidR="006E5EB5" w:rsidRPr="006E5EB5" w:rsidRDefault="006E5EB5" w:rsidP="006E5EB5">
            <w:pPr>
              <w:rPr>
                <w:rFonts w:cs="Arial"/>
                <w:lang w:val="de-DE" w:eastAsia="de-DE" w:bidi="de-DE"/>
              </w:rPr>
            </w:pPr>
            <w:r w:rsidRPr="006E5EB5">
              <w:rPr>
                <w:rFonts w:eastAsia="Calibri"/>
                <w:lang w:val="de-DE" w:eastAsia="de-DE" w:bidi="de-DE"/>
              </w:rPr>
              <w:t>21. Samen: blauschwarze Ornamentierung</w:t>
            </w:r>
          </w:p>
          <w:p w:rsidR="006E5EB5" w:rsidRPr="006E5EB5" w:rsidRDefault="006E5EB5" w:rsidP="006E5EB5">
            <w:pPr>
              <w:rPr>
                <w:rFonts w:cs="Arial"/>
                <w:lang w:val="de-DE" w:eastAsia="de-DE" w:bidi="de-DE"/>
              </w:rPr>
            </w:pPr>
            <w:r w:rsidRPr="006E5EB5">
              <w:rPr>
                <w:rFonts w:eastAsia="Calibri"/>
                <w:lang w:val="de-DE" w:eastAsia="de-DE" w:bidi="de-DE"/>
              </w:rPr>
              <w:t xml:space="preserve">(1) fehlend, (2) Punkte, (3) Flecken, (4) Punkte und Flecken </w:t>
            </w:r>
          </w:p>
          <w:p w:rsidR="006E5EB5" w:rsidRPr="006E5EB5" w:rsidRDefault="006E5EB5" w:rsidP="006E5EB5">
            <w:pPr>
              <w:rPr>
                <w:rFonts w:cs="Arial"/>
                <w:lang w:val="de-DE" w:eastAsia="de-DE" w:bidi="de-DE"/>
              </w:rPr>
            </w:pPr>
          </w:p>
          <w:p w:rsidR="006E5EB5" w:rsidRPr="006E5EB5" w:rsidRDefault="006E5EB5" w:rsidP="006E5EB5">
            <w:pPr>
              <w:rPr>
                <w:rFonts w:cs="Arial"/>
                <w:lang w:val="de-DE" w:eastAsia="de-DE" w:bidi="de-DE"/>
              </w:rPr>
            </w:pPr>
            <w:r w:rsidRPr="006E5EB5">
              <w:rPr>
                <w:rFonts w:eastAsia="Calibri"/>
                <w:i/>
                <w:lang w:val="de-DE" w:eastAsia="de-DE" w:bidi="de-DE"/>
              </w:rPr>
              <w:t>Führender Sachverständiger: einverstanden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8</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Fotos entfernen</w:t>
            </w:r>
          </w:p>
        </w:tc>
      </w:tr>
      <w:tr w:rsidR="006E5EB5" w:rsidRPr="006E5EB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Zu 18</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„überschattet“ durch „verdeckt“ ersetzen</w:t>
            </w:r>
          </w:p>
        </w:tc>
      </w:tr>
      <w:tr w:rsidR="006E5EB5" w:rsidRPr="005974F5" w:rsidTr="0042504C">
        <w:trPr>
          <w:cantSplit/>
        </w:trPr>
        <w:tc>
          <w:tcPr>
            <w:tcW w:w="1573" w:type="dxa"/>
          </w:tcPr>
          <w:p w:rsidR="006E5EB5" w:rsidRPr="006E5EB5" w:rsidRDefault="006E5EB5" w:rsidP="006E5EB5">
            <w:pPr>
              <w:rPr>
                <w:rFonts w:cs="Arial"/>
                <w:lang w:val="de-DE" w:eastAsia="de-DE" w:bidi="de-DE"/>
              </w:rPr>
            </w:pPr>
            <w:r w:rsidRPr="006E5EB5">
              <w:rPr>
                <w:rFonts w:eastAsia="Calibri"/>
                <w:lang w:val="de-DE" w:eastAsia="de-DE" w:bidi="de-DE"/>
              </w:rPr>
              <w:t>Technischer Fragebogen 6</w:t>
            </w:r>
          </w:p>
        </w:tc>
        <w:tc>
          <w:tcPr>
            <w:tcW w:w="8208" w:type="dxa"/>
          </w:tcPr>
          <w:p w:rsidR="006E5EB5" w:rsidRPr="006E5EB5" w:rsidRDefault="006E5EB5" w:rsidP="006E5EB5">
            <w:pPr>
              <w:rPr>
                <w:rFonts w:cs="Arial"/>
                <w:lang w:val="de-DE" w:eastAsia="de-DE" w:bidi="de-DE"/>
              </w:rPr>
            </w:pPr>
            <w:r w:rsidRPr="006E5EB5">
              <w:rPr>
                <w:rFonts w:eastAsia="Calibri"/>
                <w:lang w:val="de-DE" w:eastAsia="de-DE" w:bidi="de-DE"/>
              </w:rPr>
              <w:t xml:space="preserve">„einzeln verstreut“ durch „Sprenkel“ ersetzen </w:t>
            </w:r>
          </w:p>
        </w:tc>
      </w:tr>
    </w:tbl>
    <w:p w:rsidR="00C8363F" w:rsidRPr="006E5EB5" w:rsidRDefault="00C8363F" w:rsidP="006E5EB5">
      <w:pPr>
        <w:keepNext/>
        <w:rPr>
          <w:rFonts w:cs="Arial"/>
          <w:lang w:val="de-DE"/>
        </w:rPr>
      </w:pPr>
    </w:p>
    <w:p w:rsidR="00C8363F" w:rsidRPr="006E5EB5" w:rsidRDefault="00C8363F" w:rsidP="00C8363F">
      <w:pPr>
        <w:rPr>
          <w:rFonts w:cs="Arial"/>
          <w:lang w:val="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de-DE" w:eastAsia="de-DE" w:bidi="de-DE"/>
              </w:rPr>
            </w:pPr>
            <w:r w:rsidRPr="00412622">
              <w:rPr>
                <w:rFonts w:eastAsia="Calibri"/>
                <w:color w:val="000000"/>
                <w:lang w:val="de-DE" w:eastAsia="de-DE" w:bidi="de-DE"/>
              </w:rPr>
              <w:t>Gladiole (</w:t>
            </w:r>
            <w:r w:rsidRPr="00412622">
              <w:rPr>
                <w:rFonts w:eastAsia="Calibri"/>
                <w:i/>
                <w:color w:val="000000"/>
                <w:lang w:val="de-DE" w:eastAsia="de-DE" w:bidi="de-DE"/>
              </w:rPr>
              <w:t>Gladiolus</w:t>
            </w:r>
            <w:r w:rsidRPr="00412622">
              <w:rPr>
                <w:rFonts w:eastAsia="Calibri"/>
                <w:color w:val="000000"/>
                <w:lang w:val="de-DE" w:eastAsia="de-DE" w:bidi="de-DE"/>
              </w:rPr>
              <w:t xml:space="preserve"> L.)</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TG/108/4(proj.8)</w:t>
            </w:r>
          </w:p>
        </w:tc>
      </w:tr>
    </w:tbl>
    <w:p w:rsidR="00412622" w:rsidRPr="00412622" w:rsidRDefault="00412622" w:rsidP="00412622">
      <w:pPr>
        <w:keepNext/>
        <w:rPr>
          <w:rFonts w:cs="Arial"/>
          <w:lang w:eastAsia="de-DE" w:bidi="de-DE"/>
        </w:rPr>
      </w:pPr>
    </w:p>
    <w:p w:rsidR="00412622" w:rsidRPr="00412622" w:rsidRDefault="00412622" w:rsidP="00412622">
      <w:pPr>
        <w:keepNext/>
        <w:ind w:firstLine="567"/>
        <w:rPr>
          <w:rFonts w:cs="Arial"/>
          <w:lang w:val="de-DE" w:eastAsia="de-DE" w:bidi="de-DE"/>
        </w:rPr>
      </w:pPr>
      <w:r w:rsidRPr="00412622">
        <w:rPr>
          <w:rFonts w:eastAsia="Calibri"/>
          <w:lang w:val="de-DE" w:eastAsia="de-DE" w:bidi="de-DE"/>
        </w:rPr>
        <w:t>a)</w:t>
      </w:r>
      <w:r w:rsidRPr="00412622">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412622">
        <w:rPr>
          <w:rFonts w:eastAsia="Calibri"/>
          <w:color w:val="000000"/>
          <w:lang w:val="de-DE" w:eastAsia="de-DE" w:bidi="de-DE"/>
        </w:rPr>
        <w:t>TG/108/4(proj.8)</w:t>
      </w:r>
      <w:r w:rsidRPr="00412622">
        <w:rPr>
          <w:rFonts w:eastAsia="Calibri"/>
          <w:lang w:val="de-DE" w:eastAsia="de-DE" w:bidi="de-DE"/>
        </w:rPr>
        <w:t>):</w:t>
      </w:r>
    </w:p>
    <w:p w:rsidR="00412622" w:rsidRPr="00412622" w:rsidRDefault="00412622" w:rsidP="00412622">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2.2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„handelsüblich“ streichen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Merkmals</w:t>
            </w:r>
            <w:r w:rsidR="00BF72D5">
              <w:rPr>
                <w:rFonts w:eastAsia="Calibri"/>
                <w:lang w:val="de-DE" w:eastAsia="de-DE" w:bidi="de-DE"/>
              </w:rPr>
              <w:t>-</w:t>
            </w:r>
            <w:r w:rsidRPr="00412622">
              <w:rPr>
                <w:rFonts w:eastAsia="Calibri"/>
                <w:lang w:val="de-DE" w:eastAsia="de-DE" w:bidi="de-DE"/>
              </w:rPr>
              <w:t>tabelle</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alle MG Angaben in der gesamten Tabelle prüfen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alle VG/MG/MS-Angaben in VG/MS ändern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zur Verdeutlichung botanische Namen verwenden </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meiner Ansicht nach ist es unmöglich, dies durch Verwendung der botanischen Namen klarer zu machen. Die Bezeichnungen, die wir derzeit verwenden, sind unter Gladiolen-Sachverständigen üblich. Wir baten die Sachverständigen um bessere Formulierung, aber das ist laut der Sachverständigen die klarste Formulierung.</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als QN anzugeben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17</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in Klammern stehende Information in Kapitel 8 verschieben (um auf Sorten mit </w:t>
            </w:r>
            <w:r w:rsidR="00BF72D5">
              <w:rPr>
                <w:rFonts w:eastAsia="Calibri"/>
                <w:lang w:val="de-DE" w:eastAsia="de-DE" w:bidi="de-DE"/>
              </w:rPr>
              <w:t>Sekundärfarbe statt auf vielfarbige</w:t>
            </w:r>
            <w:r w:rsidRPr="00412622">
              <w:rPr>
                <w:rFonts w:eastAsia="Calibri"/>
                <w:lang w:val="de-DE" w:eastAsia="de-DE" w:bidi="de-DE"/>
              </w:rPr>
              <w:t xml:space="preserve"> Sorten Bezug zu nehmen)</w:t>
            </w:r>
          </w:p>
          <w:p w:rsidR="00412622" w:rsidRPr="00412622" w:rsidRDefault="00412622" w:rsidP="009E1EB8">
            <w:pPr>
              <w:rPr>
                <w:rFonts w:cs="Arial"/>
                <w:i/>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19</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 xml:space="preserve">sollte „keine” statt „fehlend” heißen </w:t>
            </w:r>
          </w:p>
        </w:tc>
      </w:tr>
      <w:tr w:rsidR="00412622" w:rsidRPr="005974F5" w:rsidTr="00AC5729">
        <w:trPr>
          <w:cantSplit/>
        </w:trPr>
        <w:tc>
          <w:tcPr>
            <w:tcW w:w="1573" w:type="dxa"/>
          </w:tcPr>
          <w:p w:rsidR="00412622" w:rsidRPr="00412622" w:rsidRDefault="00BF72D5" w:rsidP="007C7E6A">
            <w:pPr>
              <w:jc w:val="left"/>
              <w:rPr>
                <w:rFonts w:cs="Arial"/>
                <w:lang w:val="de-DE" w:eastAsia="de-DE" w:bidi="de-DE"/>
              </w:rPr>
            </w:pPr>
            <w:r>
              <w:rPr>
                <w:rFonts w:eastAsia="Calibri"/>
                <w:lang w:val="de-DE" w:eastAsia="de-DE" w:bidi="de-DE"/>
              </w:rPr>
              <w:t xml:space="preserve">Merkm. 20, </w:t>
            </w:r>
            <w:r w:rsidR="007C7E6A">
              <w:rPr>
                <w:rFonts w:eastAsia="Calibri"/>
                <w:lang w:val="de-DE" w:eastAsia="de-DE" w:bidi="de-DE"/>
              </w:rPr>
              <w:t>Z</w:t>
            </w:r>
            <w:r w:rsidR="00412622" w:rsidRPr="00412622">
              <w:rPr>
                <w:rFonts w:eastAsia="Calibri"/>
                <w:lang w:val="de-DE" w:eastAsia="de-DE" w:bidi="de-DE"/>
              </w:rPr>
              <w:t>u 20</w:t>
            </w:r>
          </w:p>
        </w:tc>
        <w:tc>
          <w:tcPr>
            <w:tcW w:w="8208" w:type="dxa"/>
          </w:tcPr>
          <w:p w:rsidR="00412622" w:rsidRPr="00412622" w:rsidRDefault="00BF72D5" w:rsidP="00412622">
            <w:pPr>
              <w:rPr>
                <w:rFonts w:cs="Arial"/>
                <w:snapToGrid w:val="0"/>
                <w:lang w:val="de-DE" w:eastAsia="de-DE" w:bidi="de-DE"/>
              </w:rPr>
            </w:pPr>
            <w:r>
              <w:rPr>
                <w:rFonts w:eastAsia="Calibri"/>
                <w:snapToGrid w:val="0"/>
                <w:lang w:val="de-DE" w:eastAsia="de-DE" w:bidi="de-DE"/>
              </w:rPr>
              <w:t>prüfen, ob als „Radialstreifen“ statt „Bänder“ bezeichnet werden</w:t>
            </w:r>
            <w:r w:rsidR="00412622" w:rsidRPr="00412622">
              <w:rPr>
                <w:rFonts w:eastAsia="Calibri"/>
                <w:snapToGrid w:val="0"/>
                <w:lang w:val="de-DE" w:eastAsia="de-DE" w:bidi="de-DE"/>
              </w:rPr>
              <w:t xml:space="preserve"> soll</w:t>
            </w:r>
            <w:r>
              <w:rPr>
                <w:rFonts w:eastAsia="Calibri"/>
                <w:snapToGrid w:val="0"/>
                <w:lang w:val="de-DE" w:eastAsia="de-DE" w:bidi="de-DE"/>
              </w:rPr>
              <w:t>en</w:t>
            </w:r>
          </w:p>
          <w:p w:rsidR="00412622" w:rsidRPr="00412622" w:rsidRDefault="00412622" w:rsidP="00412622">
            <w:pPr>
              <w:rPr>
                <w:rFonts w:cs="Arial"/>
                <w:i/>
                <w:snapToGrid w:val="0"/>
                <w:lang w:val="de-DE" w:eastAsia="de-DE" w:bidi="de-DE"/>
              </w:rPr>
            </w:pPr>
            <w:r w:rsidRPr="00412622">
              <w:rPr>
                <w:rFonts w:eastAsia="Calibri"/>
                <w:i/>
                <w:snapToGrid w:val="0"/>
                <w:lang w:val="de-DE" w:eastAsia="de-DE" w:bidi="de-DE"/>
              </w:rPr>
              <w:t>Führender Sachverständiger:  Es ist eher ein Band als Streifen, da es in der Reihe der Flecken eine ganz leichte Abweichung gibt.  Ein Streifen bedeutet, daß die Flecken in einer geraden Linie stehen, aber in diesem Fall kann es Abweichungen von einer Linie geben.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als QN anzugeben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26</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QL</w:t>
            </w:r>
            <w:r w:rsidR="00BF72D5">
              <w:rPr>
                <w:rFonts w:eastAsia="Calibri"/>
                <w:snapToGrid w:val="0"/>
                <w:lang w:val="de-DE" w:eastAsia="de-DE" w:bidi="de-DE"/>
              </w:rPr>
              <w:t>,</w:t>
            </w:r>
            <w:r w:rsidRPr="00412622">
              <w:rPr>
                <w:rFonts w:eastAsia="Calibri"/>
                <w:snapToGrid w:val="0"/>
                <w:lang w:val="de-DE" w:eastAsia="de-DE" w:bidi="de-DE"/>
              </w:rPr>
              <w:t xml:space="preserve"> oder ob </w:t>
            </w:r>
            <w:r w:rsidR="00BF72D5">
              <w:rPr>
                <w:rFonts w:eastAsia="Calibri"/>
                <w:snapToGrid w:val="0"/>
                <w:lang w:val="de-DE" w:eastAsia="de-DE" w:bidi="de-DE"/>
              </w:rPr>
              <w:t xml:space="preserve">es </w:t>
            </w:r>
            <w:r w:rsidRPr="00412622">
              <w:rPr>
                <w:rFonts w:eastAsia="Calibri"/>
                <w:snapToGrid w:val="0"/>
                <w:lang w:val="de-DE" w:eastAsia="de-DE" w:bidi="de-DE"/>
              </w:rPr>
              <w:t xml:space="preserve">zu streichen und Stufe „fehlend (oder sehr kurz)“ zu Merkm. 27 hinzuzufügen ist </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Laut unserem Sachverständigen ist die Stufe sehr klar fehlend oder vorhanden. Es ist eindeutig QL. Es gibt mehr Merkmale für Streifen. Unsere Schlußfolgerung lautet, es so zu lassen, wie es ist.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30</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 xml:space="preserve">prüfen, ob QL, oder ob zu kombinieren und Stufe „fehlend“ zu Merkm. 31 hinzuzufügen ist </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Eindeutig QL. Es wird sehr schwierig sein, das Merkmal mit Merkmal 31 zu kombinieren. Genau wie für 26</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31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als QN statt als QL anzugeben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36</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„stark“ durch „sehr“ ersetzen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42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als QN statt als PQ anzugeben</w:t>
            </w:r>
          </w:p>
          <w:p w:rsidR="00412622" w:rsidRPr="00412622" w:rsidRDefault="00412622" w:rsidP="00412622">
            <w:pPr>
              <w:rPr>
                <w:rFonts w:cs="Arial"/>
                <w:lang w:val="de-DE" w:eastAsia="de-DE" w:bidi="de-DE"/>
              </w:rPr>
            </w:pPr>
            <w:r w:rsidRPr="00412622">
              <w:rPr>
                <w:rFonts w:eastAsia="Calibri"/>
                <w:lang w:val="de-DE" w:eastAsia="de-DE" w:bidi="de-DE"/>
              </w:rPr>
              <w:t>- Formulierung des unterstrichenen Teils löschen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43</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hinzufügen mit Erläuterung zu Hauptfarbe</w:t>
            </w:r>
          </w:p>
          <w:p w:rsidR="00412622" w:rsidRPr="00412622" w:rsidRDefault="00412622" w:rsidP="009E1EB8">
            <w:pPr>
              <w:rPr>
                <w:rFonts w:cs="Arial"/>
                <w:i/>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46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„Staubblatt: Farbe des Konnektivs“</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48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„(ohne Basis)“ in die Erläuterung versetzen</w:t>
            </w:r>
          </w:p>
          <w:p w:rsidR="00412622" w:rsidRPr="00412622" w:rsidRDefault="00412622" w:rsidP="00412622">
            <w:pPr>
              <w:rPr>
                <w:rFonts w:cs="Arial"/>
                <w:i/>
                <w:lang w:val="de-DE" w:eastAsia="de-DE" w:bidi="de-DE"/>
              </w:rPr>
            </w:pPr>
            <w:r w:rsidRPr="00412622">
              <w:rPr>
                <w:rFonts w:eastAsia="Calibri"/>
                <w:i/>
                <w:lang w:val="de-DE" w:eastAsia="de-DE" w:bidi="de-DE"/>
              </w:rPr>
              <w:t>abgeänderte Erläuterung vom Führenden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lastRenderedPageBreak/>
              <w:t>Merkm. 52</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VG adäquat</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Dieses Merkmal ist leicht visuell zu erfassen. Wenn eine große Sammlung von Vergleichssorten auf dem Feld vorhanden ist, kann die Erfassung visuell erfolgen, selbst wenn die Sammlung n</w:t>
            </w:r>
            <w:r w:rsidR="00AC5729">
              <w:rPr>
                <w:rFonts w:eastAsia="Calibri"/>
                <w:i/>
                <w:lang w:val="de-DE" w:eastAsia="de-DE" w:bidi="de-DE"/>
              </w:rPr>
              <w:t>icht vollständig</w:t>
            </w:r>
            <w:r w:rsidRPr="00412622">
              <w:rPr>
                <w:rFonts w:eastAsia="Calibri"/>
                <w:i/>
                <w:lang w:val="de-DE" w:eastAsia="de-DE" w:bidi="de-DE"/>
              </w:rPr>
              <w:t>, aber eine Sammlung eigener Sorten auf dem Feld vorhanden ist, die die gesamte Bandbreite an Reife repräsentiert.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Kapitel 8.1 hinzufügen, um Abbildung von äußerem Perigonblatt, innerem Perigonblatt und mittlerem inneren Perigonblatt zu liefern </w:t>
            </w:r>
          </w:p>
          <w:p w:rsidR="00412622" w:rsidRPr="00412622" w:rsidRDefault="00412622" w:rsidP="009E1EB8">
            <w:pPr>
              <w:rPr>
                <w:rFonts w:cs="Arial"/>
                <w:i/>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8.1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soll </w:t>
            </w:r>
            <w:r w:rsidR="00AC5729">
              <w:rPr>
                <w:rFonts w:eastAsia="Calibri"/>
                <w:lang w:val="de-DE" w:eastAsia="de-DE" w:bidi="de-DE"/>
              </w:rPr>
              <w:t xml:space="preserve">zu </w:t>
            </w:r>
            <w:r w:rsidRPr="00412622">
              <w:rPr>
                <w:rFonts w:eastAsia="Calibri"/>
                <w:lang w:val="de-DE" w:eastAsia="de-DE" w:bidi="de-DE"/>
              </w:rPr>
              <w:t>Kapitel 8.2 werden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3</w:t>
            </w:r>
          </w:p>
        </w:tc>
        <w:tc>
          <w:tcPr>
            <w:tcW w:w="8208" w:type="dxa"/>
          </w:tcPr>
          <w:p w:rsidR="00412622" w:rsidRPr="00412622" w:rsidRDefault="00412622" w:rsidP="00672501">
            <w:pPr>
              <w:rPr>
                <w:lang w:val="de-DE" w:eastAsia="de-DE" w:bidi="de-DE"/>
              </w:rPr>
            </w:pPr>
            <w:r w:rsidRPr="00412622">
              <w:rPr>
                <w:rFonts w:eastAsia="Calibri"/>
                <w:lang w:val="de-DE" w:eastAsia="de-DE" w:bidi="de-DE"/>
              </w:rPr>
              <w:t xml:space="preserve">sollte lauten „Die Erfassung der Blattbreite sollte </w:t>
            </w:r>
            <w:r w:rsidR="00672501">
              <w:rPr>
                <w:rFonts w:eastAsia="Calibri"/>
                <w:lang w:val="de-DE" w:eastAsia="de-DE" w:bidi="de-DE"/>
              </w:rPr>
              <w:t>am zweit</w:t>
            </w:r>
            <w:r w:rsidRPr="00412622">
              <w:rPr>
                <w:rFonts w:eastAsia="Calibri"/>
                <w:lang w:val="de-DE" w:eastAsia="de-DE" w:bidi="de-DE"/>
              </w:rPr>
              <w:t>letzten Blatt erfolgen.“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Text sollte nur lauten „Länge“</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angeben, wann Erfassungen erfolgen sollen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Erfassungen sollten an allen Blüten erfolgen, die gleichzeitig voll geöffnet sind, einschließlich der ersten Blüte.</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15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Erläuterung dazu, wo der „breiteste Teil“ ist, liefern</w:t>
            </w:r>
          </w:p>
          <w:p w:rsidR="00412622" w:rsidRPr="00412622" w:rsidRDefault="009E1EB8" w:rsidP="00412622">
            <w:pPr>
              <w:rPr>
                <w:rFonts w:cs="Arial"/>
                <w:i/>
                <w:lang w:val="de-DE" w:eastAsia="de-DE" w:bidi="de-DE"/>
              </w:rPr>
            </w:pPr>
            <w:r>
              <w:rPr>
                <w:rFonts w:eastAsia="Calibri"/>
                <w:i/>
                <w:lang w:val="de-DE" w:eastAsia="de-DE" w:bidi="de-DE"/>
              </w:rPr>
              <w:t>vom f</w:t>
            </w:r>
            <w:r w:rsidR="00412622"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16, 34, 35, 48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Anmerkung in Kapitel 8.1 </w:t>
            </w:r>
            <w:r w:rsidR="00AC5729">
              <w:rPr>
                <w:rFonts w:eastAsia="Calibri"/>
                <w:lang w:val="de-DE" w:eastAsia="de-DE" w:bidi="de-DE"/>
              </w:rPr>
              <w:t xml:space="preserve">verwenden oder </w:t>
            </w:r>
            <w:r w:rsidR="00672501">
              <w:rPr>
                <w:rFonts w:eastAsia="Calibri"/>
                <w:lang w:val="de-DE" w:eastAsia="de-DE" w:bidi="de-DE"/>
              </w:rPr>
              <w:t>einzeln</w:t>
            </w:r>
            <w:r w:rsidRPr="00412622">
              <w:rPr>
                <w:rFonts w:eastAsia="Calibri"/>
                <w:lang w:val="de-DE" w:eastAsia="de-DE" w:bidi="de-DE"/>
              </w:rPr>
              <w:t xml:space="preserve"> in die maßgeblichen Teile von Kapitel 8 setzen</w:t>
            </w:r>
          </w:p>
          <w:p w:rsidR="00412622" w:rsidRPr="00412622" w:rsidRDefault="00412622" w:rsidP="00412622">
            <w:pPr>
              <w:rPr>
                <w:rFonts w:cs="Arial"/>
                <w:i/>
                <w:lang w:val="de-DE" w:eastAsia="de-DE" w:bidi="de-DE"/>
              </w:rPr>
            </w:pPr>
            <w:r w:rsidRPr="00412622">
              <w:rPr>
                <w:rFonts w:eastAsia="Calibri"/>
                <w:i/>
                <w:lang w:val="de-DE" w:eastAsia="de-DE" w:bidi="de-DE"/>
              </w:rPr>
              <w:t xml:space="preserve">Führender Sachverständiger: getrennte Ergänzungen </w:t>
            </w:r>
            <w:r w:rsidR="00AC5729">
              <w:rPr>
                <w:rFonts w:eastAsia="Calibri"/>
                <w:i/>
                <w:lang w:val="de-DE" w:eastAsia="de-DE" w:bidi="de-DE"/>
              </w:rPr>
              <w:t xml:space="preserve">sind </w:t>
            </w:r>
            <w:r w:rsidRPr="00412622">
              <w:rPr>
                <w:rFonts w:eastAsia="Calibri"/>
                <w:i/>
                <w:lang w:val="de-DE" w:eastAsia="de-DE" w:bidi="de-DE"/>
              </w:rPr>
              <w:t>aus</w:t>
            </w:r>
            <w:r w:rsidR="00AC5729">
              <w:rPr>
                <w:rFonts w:eastAsia="Calibri"/>
                <w:i/>
                <w:lang w:val="de-DE" w:eastAsia="de-DE" w:bidi="de-DE"/>
              </w:rPr>
              <w:t>zu</w:t>
            </w:r>
            <w:r w:rsidRPr="00412622">
              <w:rPr>
                <w:rFonts w:eastAsia="Calibri"/>
                <w:i/>
                <w:lang w:val="de-DE" w:eastAsia="de-DE" w:bidi="de-DE"/>
              </w:rPr>
              <w:t>arbeiten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42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Innen- und Außenseite angeben</w:t>
            </w:r>
          </w:p>
          <w:p w:rsidR="00412622" w:rsidRPr="00412622" w:rsidRDefault="00AC5729" w:rsidP="00412622">
            <w:pPr>
              <w:rPr>
                <w:rFonts w:cs="Arial"/>
                <w:i/>
                <w:lang w:val="de-DE" w:eastAsia="de-DE" w:bidi="de-DE"/>
              </w:rPr>
            </w:pPr>
            <w:r>
              <w:rPr>
                <w:rFonts w:eastAsia="Calibri"/>
                <w:i/>
                <w:lang w:val="de-DE" w:eastAsia="de-DE" w:bidi="de-DE"/>
              </w:rPr>
              <w:t>Abbildung, auf</w:t>
            </w:r>
            <w:r w:rsidR="00412622" w:rsidRPr="00412622">
              <w:rPr>
                <w:rFonts w:eastAsia="Calibri"/>
                <w:i/>
                <w:lang w:val="de-DE" w:eastAsia="de-DE" w:bidi="de-DE"/>
              </w:rPr>
              <w:t xml:space="preserve"> der</w:t>
            </w:r>
            <w:r>
              <w:rPr>
                <w:rFonts w:eastAsia="Calibri"/>
                <w:i/>
                <w:lang w:val="de-DE" w:eastAsia="de-DE" w:bidi="de-DE"/>
              </w:rPr>
              <w:t xml:space="preserve"> die</w:t>
            </w:r>
            <w:r w:rsidR="00412622" w:rsidRPr="00412622">
              <w:rPr>
                <w:rFonts w:eastAsia="Calibri"/>
                <w:i/>
                <w:lang w:val="de-DE" w:eastAsia="de-DE" w:bidi="de-DE"/>
              </w:rPr>
              <w:t xml:space="preserve"> Innenseite ersichtlich ist, vom führenden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46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„Das Konnektiv ist das Gewebe, welches die beiden Hälften der Anthere (Theken) verbindet.“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52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„Der Zeitpunkt des Blühbeginns ist der Zeitpunkt, an dem bei 50% der Pflanzen die erste Blüte voll geöffnet ist.“</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r w:rsidRPr="00412622">
        <w:rPr>
          <w:rFonts w:ascii="Calibri" w:eastAsia="Calibri" w:hAnsi="Calibri"/>
          <w:sz w:val="22"/>
          <w:szCs w:val="22"/>
          <w:lang w:val="de-DE" w:eastAsia="de-DE" w:bidi="de-DE"/>
        </w:rPr>
        <w:tab/>
      </w:r>
      <w:r w:rsidRPr="00412622">
        <w:rPr>
          <w:rFonts w:eastAsia="Calibri"/>
          <w:lang w:val="de-DE" w:eastAsia="de-DE" w:bidi="de-DE"/>
        </w:rPr>
        <w:t>b)</w:t>
      </w:r>
      <w:r w:rsidRPr="00412622">
        <w:rPr>
          <w:rFonts w:ascii="Calibri" w:eastAsia="Calibri" w:hAnsi="Calibri"/>
          <w:sz w:val="22"/>
          <w:szCs w:val="22"/>
          <w:lang w:val="de-DE" w:eastAsia="de-DE" w:bidi="de-DE"/>
        </w:rPr>
        <w:tab/>
      </w:r>
      <w:r w:rsidRPr="00412622">
        <w:rPr>
          <w:rFonts w:eastAsia="Calibri"/>
          <w:lang w:val="de-DE" w:eastAsia="de-DE" w:bidi="de-DE"/>
        </w:rPr>
        <w:t>Vom TC-EDC im März 2013 vorgeschlagene Änderungen, die in die dem TC vorgelegten Prüfungsrichtlinien aufzunehmen sind:</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rPr>
          <w:cantSplit/>
        </w:trPr>
        <w:tc>
          <w:tcPr>
            <w:tcW w:w="1573" w:type="dxa"/>
          </w:tcPr>
          <w:p w:rsidR="00412622" w:rsidRPr="00412622" w:rsidRDefault="004C7424" w:rsidP="00412622">
            <w:pPr>
              <w:jc w:val="left"/>
              <w:rPr>
                <w:rFonts w:cs="Arial"/>
                <w:lang w:val="de-DE" w:eastAsia="de-DE" w:bidi="de-DE"/>
              </w:rPr>
            </w:pPr>
            <w:r>
              <w:rPr>
                <w:rFonts w:eastAsia="Calibri"/>
                <w:lang w:val="de-DE" w:eastAsia="de-DE" w:bidi="de-DE"/>
              </w:rPr>
              <w:t>Merkmals-</w:t>
            </w:r>
            <w:r>
              <w:rPr>
                <w:rFonts w:eastAsia="Calibri"/>
                <w:lang w:val="de-DE" w:eastAsia="de-DE" w:bidi="de-DE"/>
              </w:rPr>
              <w:br/>
              <w:t>tabelle</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Erfassungsmethode prüfen</w:t>
            </w:r>
          </w:p>
          <w:p w:rsidR="00412622" w:rsidRPr="00412622" w:rsidRDefault="00412622" w:rsidP="009E1EB8">
            <w:pPr>
              <w:rPr>
                <w:rFonts w:cs="Arial"/>
                <w:i/>
                <w:lang w:val="de-DE" w:eastAsia="de-DE" w:bidi="de-DE"/>
              </w:rPr>
            </w:pPr>
            <w:r w:rsidRPr="00412622">
              <w:rPr>
                <w:rFonts w:eastAsia="Calibri"/>
                <w:i/>
                <w:lang w:val="de-DE" w:eastAsia="de-DE" w:bidi="de-DE"/>
              </w:rPr>
              <w:t xml:space="preserve">korrekte Angaben zur Erfassungsmethode 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angeben, wann genau die Erfassungen erfolgen sollen</w:t>
            </w:r>
          </w:p>
          <w:p w:rsidR="00412622" w:rsidRPr="00412622" w:rsidRDefault="00412622" w:rsidP="00D9411A">
            <w:pPr>
              <w:rPr>
                <w:rFonts w:cs="Arial"/>
                <w:i/>
                <w:lang w:val="de-DE" w:eastAsia="de-DE" w:bidi="de-DE"/>
              </w:rPr>
            </w:pPr>
            <w:r w:rsidRPr="00412622">
              <w:rPr>
                <w:rFonts w:eastAsia="Calibri"/>
                <w:i/>
                <w:lang w:val="de-DE" w:eastAsia="de-DE" w:bidi="de-DE"/>
              </w:rPr>
              <w:t>Führender Sachverständiger: Folgende Formulierung zu Kapitel 3.3 hinzuzufügen: „Die Erfassungen sollten erfolgen, wenn die erste Blüte verwelkt.“</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Zu 15</w:t>
            </w:r>
          </w:p>
        </w:tc>
        <w:tc>
          <w:tcPr>
            <w:tcW w:w="8208" w:type="dxa"/>
          </w:tcPr>
          <w:p w:rsidR="00412622" w:rsidRPr="00412622" w:rsidRDefault="00412622" w:rsidP="00CC45CA">
            <w:pPr>
              <w:rPr>
                <w:rFonts w:cs="Arial"/>
                <w:lang w:val="de-DE" w:eastAsia="de-DE" w:bidi="de-DE"/>
              </w:rPr>
            </w:pPr>
            <w:r w:rsidRPr="00412622">
              <w:rPr>
                <w:rFonts w:eastAsia="Calibri"/>
                <w:lang w:val="de-DE" w:eastAsia="de-DE" w:bidi="de-DE"/>
              </w:rPr>
              <w:t>Satz sollte lauten „</w:t>
            </w:r>
            <w:r w:rsidR="00CC45CA">
              <w:rPr>
                <w:rFonts w:eastAsia="Calibri"/>
                <w:lang w:val="de-DE" w:eastAsia="de-DE" w:bidi="de-DE"/>
              </w:rPr>
              <w:t>Der</w:t>
            </w:r>
            <w:r w:rsidRPr="00412622">
              <w:rPr>
                <w:rFonts w:eastAsia="Calibri"/>
                <w:lang w:val="de-DE" w:eastAsia="de-DE" w:bidi="de-DE"/>
              </w:rPr>
              <w:t xml:space="preserve"> breiteste Teil der Blüte </w:t>
            </w:r>
            <w:r w:rsidR="00CC45CA">
              <w:rPr>
                <w:rFonts w:eastAsia="Calibri"/>
                <w:lang w:val="de-DE" w:eastAsia="de-DE" w:bidi="de-DE"/>
              </w:rPr>
              <w:t xml:space="preserve">sollte </w:t>
            </w:r>
            <w:r w:rsidRPr="00412622">
              <w:rPr>
                <w:rFonts w:eastAsia="Calibri"/>
                <w:lang w:val="de-DE" w:eastAsia="de-DE" w:bidi="de-DE"/>
              </w:rPr>
              <w:t>erfaßt werden.“</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de-DE" w:eastAsia="de-DE" w:bidi="de-DE"/>
              </w:rPr>
            </w:pPr>
            <w:r w:rsidRPr="00412622">
              <w:rPr>
                <w:rFonts w:eastAsia="Calibri"/>
                <w:color w:val="000000"/>
                <w:lang w:val="de-DE" w:eastAsia="de-DE" w:bidi="de-DE"/>
              </w:rPr>
              <w:t>Endivie (</w:t>
            </w:r>
            <w:r w:rsidRPr="00412622">
              <w:rPr>
                <w:rFonts w:eastAsia="Calibri"/>
                <w:i/>
                <w:color w:val="000000"/>
                <w:lang w:val="de-DE" w:eastAsia="de-DE" w:bidi="de-DE"/>
              </w:rPr>
              <w:t xml:space="preserve">Cichorium endivia </w:t>
            </w:r>
            <w:r w:rsidRPr="00412622">
              <w:rPr>
                <w:rFonts w:eastAsia="Calibri"/>
                <w:color w:val="000000"/>
                <w:lang w:val="de-DE" w:eastAsia="de-DE" w:bidi="de-DE"/>
              </w:rPr>
              <w:t>L.)</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TG/118/5(proj.4)</w:t>
            </w:r>
          </w:p>
        </w:tc>
      </w:tr>
    </w:tbl>
    <w:p w:rsidR="00412622" w:rsidRPr="00412622" w:rsidRDefault="00412622" w:rsidP="00412622">
      <w:pPr>
        <w:keepNext/>
        <w:rPr>
          <w:rFonts w:cs="Arial"/>
          <w:lang w:eastAsia="de-DE" w:bidi="de-DE"/>
        </w:rPr>
      </w:pPr>
    </w:p>
    <w:p w:rsidR="00412622" w:rsidRPr="00412622" w:rsidRDefault="00412622" w:rsidP="00412622">
      <w:pPr>
        <w:keepNext/>
        <w:ind w:firstLine="567"/>
        <w:rPr>
          <w:rFonts w:cs="Arial"/>
          <w:lang w:val="de-DE" w:eastAsia="de-DE" w:bidi="de-DE"/>
        </w:rPr>
      </w:pPr>
      <w:r w:rsidRPr="00412622">
        <w:rPr>
          <w:rFonts w:eastAsia="Calibri"/>
          <w:lang w:val="de-DE" w:eastAsia="de-DE" w:bidi="de-DE"/>
        </w:rPr>
        <w:t>a)</w:t>
      </w:r>
      <w:r w:rsidRPr="00412622">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412622">
        <w:rPr>
          <w:rFonts w:eastAsia="Calibri"/>
          <w:color w:val="000000"/>
          <w:lang w:val="de-DE" w:eastAsia="de-DE" w:bidi="de-DE"/>
        </w:rPr>
        <w:t>TG/118/5(proj.4)</w:t>
      </w:r>
      <w:r w:rsidRPr="00412622">
        <w:rPr>
          <w:rFonts w:eastAsia="Calibri"/>
          <w:lang w:val="de-DE" w:eastAsia="de-DE" w:bidi="de-DE"/>
        </w:rPr>
        <w:t>):</w:t>
      </w:r>
    </w:p>
    <w:p w:rsidR="00412622" w:rsidRPr="00412622" w:rsidRDefault="00412622" w:rsidP="00412622">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rPr>
          <w:cantSplit/>
        </w:trPr>
        <w:tc>
          <w:tcPr>
            <w:tcW w:w="1573" w:type="dxa"/>
          </w:tcPr>
          <w:p w:rsidR="00412622" w:rsidRPr="00412622" w:rsidRDefault="00412622" w:rsidP="00412622">
            <w:pPr>
              <w:autoSpaceDE w:val="0"/>
              <w:autoSpaceDN w:val="0"/>
              <w:adjustRightInd w:val="0"/>
              <w:rPr>
                <w:rFonts w:cs="Arial"/>
                <w:lang w:val="de-DE" w:eastAsia="de-DE" w:bidi="de-DE"/>
              </w:rPr>
            </w:pPr>
            <w:r w:rsidRPr="00412622">
              <w:rPr>
                <w:rFonts w:eastAsia="Calibri"/>
                <w:lang w:val="de-DE" w:eastAsia="de-DE" w:bidi="de-DE"/>
              </w:rPr>
              <w:t xml:space="preserve">Deckblatt </w:t>
            </w:r>
          </w:p>
        </w:tc>
        <w:tc>
          <w:tcPr>
            <w:tcW w:w="8208" w:type="dxa"/>
          </w:tcPr>
          <w:p w:rsidR="00412622" w:rsidRPr="00412622" w:rsidRDefault="00B22AF6" w:rsidP="00412622">
            <w:pPr>
              <w:autoSpaceDE w:val="0"/>
              <w:autoSpaceDN w:val="0"/>
              <w:adjustRightInd w:val="0"/>
              <w:rPr>
                <w:rFonts w:cs="Arial"/>
                <w:lang w:val="de-DE" w:eastAsia="de-DE" w:bidi="de-DE"/>
              </w:rPr>
            </w:pPr>
            <w:r>
              <w:rPr>
                <w:rFonts w:eastAsia="Calibri"/>
                <w:lang w:val="de-DE" w:eastAsia="de-DE" w:bidi="de-DE"/>
              </w:rPr>
              <w:t>- d</w:t>
            </w:r>
            <w:r w:rsidR="00412622" w:rsidRPr="00412622">
              <w:rPr>
                <w:rFonts w:eastAsia="Calibri"/>
                <w:lang w:val="de-DE" w:eastAsia="de-DE" w:bidi="de-DE"/>
              </w:rPr>
              <w:t>ie französischen landesüblichen Namen lauten „Chicorée frisée, Chicorée scarole”</w:t>
            </w:r>
          </w:p>
          <w:p w:rsidR="00412622" w:rsidRPr="00412622" w:rsidRDefault="00412622" w:rsidP="00412622">
            <w:pPr>
              <w:autoSpaceDE w:val="0"/>
              <w:autoSpaceDN w:val="0"/>
              <w:adjustRightInd w:val="0"/>
              <w:rPr>
                <w:rFonts w:cs="Arial"/>
                <w:lang w:val="de-DE" w:eastAsia="de-DE" w:bidi="de-DE"/>
              </w:rPr>
            </w:pPr>
            <w:r w:rsidRPr="00412622">
              <w:rPr>
                <w:rFonts w:eastAsia="Calibri"/>
                <w:lang w:val="de-DE" w:eastAsia="de-DE" w:bidi="de-DE"/>
              </w:rPr>
              <w:t xml:space="preserve">- prüfen, ob </w:t>
            </w:r>
            <w:r w:rsidR="00900080">
              <w:rPr>
                <w:rFonts w:eastAsia="Calibri"/>
                <w:lang w:val="de-DE" w:eastAsia="de-DE" w:bidi="de-DE"/>
              </w:rPr>
              <w:t>die Prüfungsr</w:t>
            </w:r>
            <w:r w:rsidRPr="00412622">
              <w:rPr>
                <w:rFonts w:eastAsia="Calibri"/>
                <w:lang w:val="de-DE" w:eastAsia="de-DE" w:bidi="de-DE"/>
              </w:rPr>
              <w:t>ichtlinie</w:t>
            </w:r>
            <w:r w:rsidR="00900080">
              <w:rPr>
                <w:rFonts w:eastAsia="Calibri"/>
                <w:lang w:val="de-DE" w:eastAsia="de-DE" w:bidi="de-DE"/>
              </w:rPr>
              <w:t>n</w:t>
            </w:r>
            <w:r w:rsidRPr="00412622">
              <w:rPr>
                <w:rFonts w:eastAsia="Calibri"/>
                <w:lang w:val="de-DE" w:eastAsia="de-DE" w:bidi="de-DE"/>
              </w:rPr>
              <w:t xml:space="preserve"> die gesamte Art behandeln sollte</w:t>
            </w:r>
          </w:p>
          <w:p w:rsidR="00412622" w:rsidRPr="00412622" w:rsidRDefault="00412622" w:rsidP="00B22AF6">
            <w:pPr>
              <w:autoSpaceDE w:val="0"/>
              <w:autoSpaceDN w:val="0"/>
              <w:adjustRightInd w:val="0"/>
              <w:rPr>
                <w:rFonts w:cs="Arial"/>
                <w:i/>
                <w:lang w:val="de-DE" w:eastAsia="de-DE" w:bidi="de-DE"/>
              </w:rPr>
            </w:pPr>
            <w:r w:rsidRPr="00412622">
              <w:rPr>
                <w:rFonts w:eastAsia="Calibri"/>
                <w:i/>
                <w:lang w:val="de-DE" w:eastAsia="de-DE" w:bidi="de-DE"/>
              </w:rPr>
              <w:t xml:space="preserve">Führender Sachverständiger: ja, </w:t>
            </w:r>
            <w:r w:rsidR="00B22AF6">
              <w:rPr>
                <w:rFonts w:eastAsia="Calibri"/>
                <w:i/>
                <w:lang w:val="de-DE" w:eastAsia="de-DE" w:bidi="de-DE"/>
              </w:rPr>
              <w:t>die Prüfungsrichtlinien</w:t>
            </w:r>
            <w:r w:rsidRPr="00412622">
              <w:rPr>
                <w:rFonts w:eastAsia="Calibri"/>
                <w:i/>
                <w:lang w:val="de-DE" w:eastAsia="de-DE" w:bidi="de-DE"/>
              </w:rPr>
              <w:t xml:space="preserve"> sollte</w:t>
            </w:r>
            <w:r w:rsidR="00B22AF6">
              <w:rPr>
                <w:rFonts w:eastAsia="Calibri"/>
                <w:i/>
                <w:lang w:val="de-DE" w:eastAsia="de-DE" w:bidi="de-DE"/>
              </w:rPr>
              <w:t>n</w:t>
            </w:r>
            <w:r w:rsidRPr="00412622">
              <w:rPr>
                <w:rFonts w:eastAsia="Calibri"/>
                <w:i/>
                <w:lang w:val="de-DE" w:eastAsia="de-DE" w:bidi="de-DE"/>
              </w:rPr>
              <w:t xml:space="preserve"> die gesamte Art behandeln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2.3</w:t>
            </w:r>
          </w:p>
        </w:tc>
        <w:tc>
          <w:tcPr>
            <w:tcW w:w="8208" w:type="dxa"/>
          </w:tcPr>
          <w:p w:rsidR="00412622" w:rsidRPr="00412622" w:rsidRDefault="00412622" w:rsidP="00412622">
            <w:pPr>
              <w:autoSpaceDE w:val="0"/>
              <w:autoSpaceDN w:val="0"/>
              <w:adjustRightInd w:val="0"/>
              <w:rPr>
                <w:rFonts w:cs="Arial"/>
                <w:lang w:val="de-DE" w:eastAsia="de-DE" w:bidi="de-DE"/>
              </w:rPr>
            </w:pPr>
            <w:r w:rsidRPr="00412622">
              <w:rPr>
                <w:rFonts w:eastAsia="Calibri"/>
                <w:lang w:val="de-DE" w:eastAsia="de-DE" w:bidi="de-DE"/>
              </w:rPr>
              <w:t>„mindestens“ streichen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5.3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heißen „Zunächst sollte die Sammlung...“</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5.3</w:t>
            </w:r>
          </w:p>
        </w:tc>
        <w:tc>
          <w:tcPr>
            <w:tcW w:w="8208" w:type="dxa"/>
          </w:tcPr>
          <w:p w:rsidR="00D7647B" w:rsidRDefault="00412622" w:rsidP="00412622">
            <w:pPr>
              <w:tabs>
                <w:tab w:val="left" w:pos="915"/>
              </w:tabs>
              <w:rPr>
                <w:rFonts w:eastAsia="Calibri"/>
                <w:lang w:val="de-DE" w:eastAsia="de-DE" w:bidi="de-DE"/>
              </w:rPr>
            </w:pPr>
            <w:r w:rsidRPr="00412622">
              <w:rPr>
                <w:rFonts w:eastAsia="Calibri"/>
                <w:lang w:val="de-DE" w:eastAsia="de-DE" w:bidi="de-DE"/>
              </w:rPr>
              <w:t>- die Gruppierung bezieht sich auf Unterarten, die nicht in de</w:t>
            </w:r>
            <w:r w:rsidR="00D7647B">
              <w:rPr>
                <w:rFonts w:eastAsia="Calibri"/>
                <w:lang w:val="de-DE" w:eastAsia="de-DE" w:bidi="de-DE"/>
              </w:rPr>
              <w:t>n</w:t>
            </w:r>
            <w:r w:rsidRPr="00412622">
              <w:rPr>
                <w:rFonts w:eastAsia="Calibri"/>
                <w:lang w:val="de-DE" w:eastAsia="de-DE" w:bidi="de-DE"/>
              </w:rPr>
              <w:t xml:space="preserve"> Prüfungsrichtlinie</w:t>
            </w:r>
            <w:r w:rsidR="00D7647B">
              <w:rPr>
                <w:rFonts w:eastAsia="Calibri"/>
                <w:lang w:val="de-DE" w:eastAsia="de-DE" w:bidi="de-DE"/>
              </w:rPr>
              <w:t>n</w:t>
            </w:r>
            <w:r w:rsidRPr="00412622">
              <w:rPr>
                <w:rFonts w:eastAsia="Calibri"/>
                <w:lang w:val="de-DE" w:eastAsia="de-DE" w:bidi="de-DE"/>
              </w:rPr>
              <w:t xml:space="preserve"> behandelt werden</w:t>
            </w:r>
          </w:p>
          <w:p w:rsidR="00412622" w:rsidRPr="00412622" w:rsidRDefault="00412622" w:rsidP="00412622">
            <w:pPr>
              <w:tabs>
                <w:tab w:val="left" w:pos="915"/>
              </w:tabs>
              <w:rPr>
                <w:rFonts w:cs="Arial"/>
                <w:b/>
                <w:lang w:val="de-DE" w:eastAsia="de-DE" w:bidi="de-DE"/>
              </w:rPr>
            </w:pPr>
            <w:r w:rsidRPr="00412622">
              <w:rPr>
                <w:rFonts w:eastAsia="Calibri"/>
                <w:i/>
                <w:lang w:val="de-DE" w:eastAsia="de-DE" w:bidi="de-DE"/>
              </w:rPr>
              <w:t>Führender Sachverständiger: Richtlinie soll gesamte Art behandeln, siehe Kommentar auf Deckblatt</w:t>
            </w:r>
          </w:p>
          <w:p w:rsidR="00412622" w:rsidRPr="00412622" w:rsidRDefault="00412622" w:rsidP="00412622">
            <w:pPr>
              <w:tabs>
                <w:tab w:val="left" w:pos="915"/>
              </w:tabs>
              <w:rPr>
                <w:rFonts w:cs="Arial"/>
                <w:lang w:val="de-DE" w:eastAsia="de-DE" w:bidi="de-DE"/>
              </w:rPr>
            </w:pPr>
            <w:r w:rsidRPr="00412622">
              <w:rPr>
                <w:rFonts w:eastAsia="Calibri"/>
                <w:lang w:val="de-DE" w:eastAsia="de-DE" w:bidi="de-DE"/>
              </w:rPr>
              <w:t xml:space="preserve">- Gruppierung muß auf Merkmalen, die in der Prüfungsrichtlinie gegeben sind, basieren und muß erläutern, wie mit den Sorten, die in eine oder mehrere Gruppen fallen, zu verfahren ist, vergl. z.B. Gartenkürbis (TG/119/4 Corr., S. 5) </w:t>
            </w:r>
          </w:p>
          <w:p w:rsidR="00412622" w:rsidRPr="00412622" w:rsidRDefault="00412622" w:rsidP="00412622">
            <w:pPr>
              <w:tabs>
                <w:tab w:val="left" w:pos="915"/>
              </w:tabs>
              <w:rPr>
                <w:rFonts w:cs="Arial"/>
                <w:lang w:val="de-DE" w:eastAsia="de-DE" w:bidi="de-DE"/>
              </w:rPr>
            </w:pPr>
            <w:r w:rsidRPr="00412622">
              <w:rPr>
                <w:rFonts w:eastAsia="Calibri"/>
                <w:lang w:val="de-DE" w:eastAsia="de-DE" w:bidi="de-DE"/>
              </w:rPr>
              <w:t>- Erläuterung hinzufügen, daß im Falle von Zweifel darüber, welcher Gruppe eine Sorte angehört, diese Sorte in allen maßgeblichen Gruppen geprüft werden sollte.</w:t>
            </w:r>
          </w:p>
          <w:p w:rsidR="00412622" w:rsidRPr="00412622" w:rsidRDefault="009E1EB8" w:rsidP="00412622">
            <w:pPr>
              <w:tabs>
                <w:tab w:val="left" w:pos="915"/>
              </w:tabs>
              <w:rPr>
                <w:rFonts w:cs="Arial"/>
                <w:i/>
                <w:lang w:val="de-DE" w:eastAsia="de-DE" w:bidi="de-DE"/>
              </w:rPr>
            </w:pPr>
            <w:r>
              <w:rPr>
                <w:rFonts w:eastAsia="Calibri"/>
                <w:i/>
                <w:lang w:val="de-DE" w:eastAsia="de-DE" w:bidi="de-DE"/>
              </w:rPr>
              <w:t>Vom f</w:t>
            </w:r>
            <w:r w:rsidR="00412622" w:rsidRPr="00412622">
              <w:rPr>
                <w:rFonts w:eastAsia="Calibri"/>
                <w:i/>
                <w:lang w:val="de-DE" w:eastAsia="de-DE" w:bidi="de-DE"/>
              </w:rPr>
              <w:t>ührenden Sachverständigen geliefert und von der TWV auf dem Schriftweg gebilligt (Anmerkung des Büros: Technischer Fragebogen 7.1 entsprechend geändert)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lastRenderedPageBreak/>
              <w:t>Merkm. 2</w:t>
            </w:r>
          </w:p>
        </w:tc>
        <w:tc>
          <w:tcPr>
            <w:tcW w:w="8208" w:type="dxa"/>
          </w:tcPr>
          <w:p w:rsidR="00412622" w:rsidRPr="00412622" w:rsidRDefault="00412622" w:rsidP="00412622">
            <w:pPr>
              <w:tabs>
                <w:tab w:val="left" w:pos="915"/>
              </w:tabs>
              <w:rPr>
                <w:rFonts w:cs="Arial"/>
                <w:lang w:val="de-DE" w:eastAsia="de-DE" w:bidi="de-DE"/>
              </w:rPr>
            </w:pPr>
            <w:r w:rsidRPr="00412622">
              <w:rPr>
                <w:rFonts w:eastAsia="Calibri"/>
                <w:lang w:val="de-DE" w:eastAsia="de-DE" w:bidi="de-DE"/>
              </w:rPr>
              <w:t>Stufe 1 sollte „aufrecht” und Stufe 2 „halbaufrecht” heißen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4</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„an der Oberfläche“ streichen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26</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xml:space="preserve">(+) mit Erläuterung dazu, wann Erntereife erreicht ist, hinzufügen </w:t>
            </w:r>
          </w:p>
          <w:p w:rsidR="00412622" w:rsidRPr="00412622" w:rsidRDefault="00412622" w:rsidP="009E1EB8">
            <w:pPr>
              <w:rPr>
                <w:rFonts w:cs="Arial"/>
                <w:i/>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27</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als MG anzugeben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ja, als MG anzugeben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8.1</w:t>
            </w:r>
          </w:p>
        </w:tc>
        <w:tc>
          <w:tcPr>
            <w:tcW w:w="8208" w:type="dxa"/>
          </w:tcPr>
          <w:p w:rsidR="00412622" w:rsidRPr="00412622" w:rsidRDefault="00412622" w:rsidP="00412622">
            <w:pPr>
              <w:rPr>
                <w:rFonts w:cs="Arial"/>
                <w:u w:val="single"/>
                <w:lang w:val="de-DE" w:eastAsia="de-DE" w:bidi="de-DE"/>
              </w:rPr>
            </w:pPr>
            <w:r w:rsidRPr="00412622">
              <w:rPr>
                <w:rFonts w:eastAsia="Calibri"/>
                <w:lang w:val="de-DE" w:eastAsia="de-DE" w:bidi="de-DE"/>
              </w:rPr>
              <w:t>- umzugestalten (vergl. Anmerkung zu Kapitel 5.3 oben)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Kapitel umbenennen in „Wuchstyp-Untergruppen für Endivie“, gesamten Text löschen und nur Fotoaufnahmen mit Namen der Untergruppen beibehalten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8.2</w:t>
            </w:r>
          </w:p>
        </w:tc>
        <w:tc>
          <w:tcPr>
            <w:tcW w:w="8208" w:type="dxa"/>
          </w:tcPr>
          <w:p w:rsidR="00412622" w:rsidRPr="00412622" w:rsidRDefault="00412622" w:rsidP="00412622">
            <w:pPr>
              <w:rPr>
                <w:rFonts w:cs="Arial"/>
                <w:u w:val="single"/>
                <w:lang w:val="de-DE" w:eastAsia="de-DE" w:bidi="de-DE"/>
              </w:rPr>
            </w:pPr>
            <w:r w:rsidRPr="00412622">
              <w:rPr>
                <w:rFonts w:eastAsia="Calibri"/>
                <w:lang w:val="de-DE" w:eastAsia="de-DE" w:bidi="de-DE"/>
              </w:rPr>
              <w:t>das Wort „Alle“ zu Beginn der Erläuterungen (a) bis (c) streichen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7</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streichen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streichen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13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Pfeil rechts der Zeichnung entfernen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19</w:t>
            </w:r>
          </w:p>
        </w:tc>
        <w:tc>
          <w:tcPr>
            <w:tcW w:w="8208" w:type="dxa"/>
          </w:tcPr>
          <w:p w:rsidR="00412622" w:rsidRPr="00412622" w:rsidRDefault="00412622" w:rsidP="00412622">
            <w:pPr>
              <w:keepNext/>
              <w:spacing w:before="20" w:after="20"/>
              <w:rPr>
                <w:rFonts w:cs="Arial"/>
                <w:lang w:val="de-DE" w:eastAsia="de-DE" w:bidi="de-DE"/>
              </w:rPr>
            </w:pPr>
            <w:r w:rsidRPr="00412622">
              <w:rPr>
                <w:rFonts w:eastAsia="Calibri"/>
                <w:lang w:val="de-DE" w:eastAsia="de-DE" w:bidi="de-DE"/>
              </w:rPr>
              <w:t>zu streichen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25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Anmerkung hinzufügen, daß Hinweis auf RHS-Farbkarte bezeichnend ist</w:t>
            </w:r>
          </w:p>
        </w:tc>
      </w:tr>
    </w:tbl>
    <w:p w:rsidR="00412622" w:rsidRPr="00412622" w:rsidRDefault="00412622" w:rsidP="00412622">
      <w:pPr>
        <w:rPr>
          <w:rFonts w:cs="Arial"/>
          <w:lang w:val="de-DE" w:eastAsia="de-DE" w:bidi="de-DE"/>
        </w:rPr>
      </w:pPr>
    </w:p>
    <w:p w:rsidR="00412622" w:rsidRPr="00412622" w:rsidRDefault="00412622" w:rsidP="00412622">
      <w:pPr>
        <w:keepNext/>
        <w:rPr>
          <w:rFonts w:cs="Arial"/>
          <w:lang w:val="de-DE" w:eastAsia="de-DE" w:bidi="de-DE"/>
        </w:rPr>
      </w:pPr>
      <w:r w:rsidRPr="00412622">
        <w:rPr>
          <w:rFonts w:ascii="Calibri" w:eastAsia="Calibri" w:hAnsi="Calibri"/>
          <w:sz w:val="22"/>
          <w:szCs w:val="22"/>
          <w:lang w:val="de-DE" w:eastAsia="de-DE" w:bidi="de-DE"/>
        </w:rPr>
        <w:tab/>
      </w:r>
      <w:r w:rsidRPr="00412622">
        <w:rPr>
          <w:rFonts w:eastAsia="Calibri"/>
          <w:lang w:val="de-DE" w:eastAsia="de-DE" w:bidi="de-DE"/>
        </w:rPr>
        <w:t>b)</w:t>
      </w:r>
      <w:r w:rsidRPr="00412622">
        <w:rPr>
          <w:rFonts w:ascii="Calibri" w:eastAsia="Calibri" w:hAnsi="Calibri"/>
          <w:sz w:val="22"/>
          <w:szCs w:val="22"/>
          <w:lang w:val="de-DE" w:eastAsia="de-DE" w:bidi="de-DE"/>
        </w:rPr>
        <w:tab/>
      </w:r>
      <w:r w:rsidRPr="00412622">
        <w:rPr>
          <w:rFonts w:eastAsia="Calibri"/>
          <w:lang w:val="de-DE" w:eastAsia="de-DE" w:bidi="de-DE"/>
        </w:rPr>
        <w:t>Vom TC-EDC im März 2013 vorgeschlagene Änderungen, die in die dem TC vorgelegten Prüfungsrichtlinien aufzunehmen sind:</w:t>
      </w:r>
    </w:p>
    <w:p w:rsidR="00412622" w:rsidRPr="00412622" w:rsidRDefault="00412622" w:rsidP="00412622">
      <w:pPr>
        <w:keepNext/>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c>
          <w:tcPr>
            <w:tcW w:w="1573" w:type="dxa"/>
          </w:tcPr>
          <w:p w:rsidR="00412622" w:rsidRPr="00412622" w:rsidRDefault="00412622" w:rsidP="00412622">
            <w:pPr>
              <w:keepNext/>
              <w:rPr>
                <w:rFonts w:cs="Arial"/>
                <w:lang w:val="de-DE" w:eastAsia="de-DE" w:bidi="de-DE"/>
              </w:rPr>
            </w:pPr>
            <w:r w:rsidRPr="00412622">
              <w:rPr>
                <w:rFonts w:eastAsia="Calibri"/>
                <w:lang w:val="de-DE" w:eastAsia="de-DE" w:bidi="de-DE"/>
              </w:rPr>
              <w:t>Merkm. 18</w:t>
            </w:r>
          </w:p>
        </w:tc>
        <w:tc>
          <w:tcPr>
            <w:tcW w:w="8208" w:type="dxa"/>
          </w:tcPr>
          <w:p w:rsidR="00412622" w:rsidRPr="00412622" w:rsidRDefault="00412622" w:rsidP="00874DBB">
            <w:pPr>
              <w:keepNext/>
              <w:rPr>
                <w:rFonts w:cs="Arial"/>
                <w:lang w:val="de-DE" w:eastAsia="de-DE" w:bidi="de-DE"/>
              </w:rPr>
            </w:pPr>
            <w:r w:rsidRPr="00412622">
              <w:rPr>
                <w:rFonts w:eastAsia="Calibri"/>
                <w:lang w:val="de-DE" w:eastAsia="de-DE" w:bidi="de-DE"/>
              </w:rPr>
              <w:t xml:space="preserve">Stufen „sehr </w:t>
            </w:r>
            <w:r w:rsidR="00874DBB">
              <w:rPr>
                <w:rFonts w:eastAsia="Calibri"/>
                <w:lang w:val="de-DE" w:eastAsia="de-DE" w:bidi="de-DE"/>
              </w:rPr>
              <w:t>klein</w:t>
            </w:r>
            <w:r w:rsidRPr="00412622">
              <w:rPr>
                <w:rFonts w:eastAsia="Calibri"/>
                <w:lang w:val="de-DE" w:eastAsia="de-DE" w:bidi="de-DE"/>
              </w:rPr>
              <w:t xml:space="preserve">“ bis „sehr </w:t>
            </w:r>
            <w:r w:rsidR="00874DBB">
              <w:rPr>
                <w:rFonts w:eastAsia="Calibri"/>
                <w:lang w:val="de-DE" w:eastAsia="de-DE" w:bidi="de-DE"/>
              </w:rPr>
              <w:t>groß</w:t>
            </w:r>
            <w:r w:rsidRPr="00412622">
              <w:rPr>
                <w:rFonts w:eastAsia="Calibri"/>
                <w:lang w:val="de-DE" w:eastAsia="de-DE" w:bidi="de-DE"/>
              </w:rPr>
              <w:t>“ sollten vorhanden sein</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fr-FR" w:eastAsia="de-DE" w:bidi="de-DE"/>
              </w:rPr>
            </w:pPr>
            <w:r w:rsidRPr="00412622">
              <w:rPr>
                <w:rFonts w:eastAsia="Calibri"/>
                <w:color w:val="000000"/>
                <w:lang w:val="fr-FR" w:eastAsia="de-DE" w:bidi="de-DE"/>
              </w:rPr>
              <w:t>Wassermelone</w:t>
            </w:r>
            <w:r w:rsidRPr="00412622">
              <w:rPr>
                <w:rFonts w:ascii="Calibri" w:eastAsia="Calibri" w:hAnsi="Calibri"/>
                <w:sz w:val="22"/>
                <w:szCs w:val="22"/>
                <w:lang w:val="fr-FR" w:eastAsia="de-DE" w:bidi="de-DE"/>
              </w:rPr>
              <w:br/>
            </w:r>
            <w:r w:rsidRPr="00412622">
              <w:rPr>
                <w:rFonts w:eastAsia="Calibri"/>
                <w:color w:val="000000"/>
                <w:lang w:val="fr-FR" w:eastAsia="de-DE" w:bidi="de-DE"/>
              </w:rPr>
              <w:t>(</w:t>
            </w:r>
            <w:r w:rsidRPr="00412622">
              <w:rPr>
                <w:rFonts w:eastAsia="Calibri"/>
                <w:i/>
                <w:color w:val="000000"/>
                <w:lang w:val="fr-FR" w:eastAsia="de-DE" w:bidi="de-DE"/>
              </w:rPr>
              <w:t>Citrullus lanatus</w:t>
            </w:r>
            <w:r w:rsidRPr="00412622">
              <w:rPr>
                <w:rFonts w:eastAsia="Calibri"/>
                <w:color w:val="000000"/>
                <w:lang w:val="fr-FR" w:eastAsia="de-DE" w:bidi="de-DE"/>
              </w:rPr>
              <w:t xml:space="preserve"> (Thunb.) Matsum. et Nakai)</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TG/142/5(proj.5)</w:t>
            </w:r>
          </w:p>
        </w:tc>
      </w:tr>
    </w:tbl>
    <w:p w:rsidR="00412622" w:rsidRPr="00412622" w:rsidRDefault="00412622" w:rsidP="00412622">
      <w:pPr>
        <w:keepNext/>
        <w:rPr>
          <w:rFonts w:cs="Arial"/>
          <w:lang w:eastAsia="de-DE" w:bidi="de-DE"/>
        </w:rPr>
      </w:pPr>
    </w:p>
    <w:p w:rsidR="00412622" w:rsidRPr="00412622" w:rsidRDefault="00412622" w:rsidP="00412622">
      <w:pPr>
        <w:keepNext/>
        <w:ind w:firstLine="567"/>
        <w:rPr>
          <w:rFonts w:cs="Arial"/>
          <w:lang w:val="de-DE" w:eastAsia="de-DE" w:bidi="de-DE"/>
        </w:rPr>
      </w:pPr>
      <w:r w:rsidRPr="00412622">
        <w:rPr>
          <w:rFonts w:eastAsia="Calibri"/>
          <w:lang w:val="de-DE" w:eastAsia="de-DE" w:bidi="de-DE"/>
        </w:rPr>
        <w:t>a)</w:t>
      </w:r>
      <w:r w:rsidRPr="00412622">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w:t>
      </w:r>
      <w:r w:rsidR="00397359">
        <w:rPr>
          <w:rFonts w:eastAsia="Calibri"/>
          <w:lang w:val="de-DE" w:eastAsia="de-DE" w:bidi="de-DE"/>
        </w:rPr>
        <w:t xml:space="preserve"> (Dokument</w:t>
      </w:r>
      <w:r w:rsidRPr="00412622">
        <w:rPr>
          <w:rFonts w:eastAsia="Calibri"/>
          <w:lang w:val="de-DE" w:eastAsia="de-DE" w:bidi="de-DE"/>
        </w:rPr>
        <w:t xml:space="preserve"> </w:t>
      </w:r>
      <w:r w:rsidRPr="00412622">
        <w:rPr>
          <w:rFonts w:eastAsia="Calibri"/>
          <w:color w:val="000000"/>
          <w:lang w:val="de-DE" w:eastAsia="de-DE" w:bidi="de-DE"/>
        </w:rPr>
        <w:t>TG/142/5(proj.5)</w:t>
      </w:r>
      <w:r w:rsidRPr="00412622">
        <w:rPr>
          <w:rFonts w:eastAsia="Calibri"/>
          <w:lang w:val="de-DE" w:eastAsia="de-DE" w:bidi="de-DE"/>
        </w:rPr>
        <w:t>):</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Deckblatt</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den französischen Namen „Melon d’eau” zur Tabelle hinzufügen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gemäß TGP/14 sollte es die Stufen (1) klein bis (3) groß geben, da es sich um ein Merkmal des Verhältnisses Länge/Breite handelt</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w:t>
            </w:r>
            <w:r w:rsidR="00E61891">
              <w:rPr>
                <w:rFonts w:eastAsia="Calibri"/>
                <w:lang w:val="de-DE" w:eastAsia="de-DE" w:bidi="de-DE"/>
              </w:rPr>
              <w:t>sorte für Stufe 7 berichtigen in</w:t>
            </w:r>
            <w:r w:rsidRPr="00412622">
              <w:rPr>
                <w:rFonts w:eastAsia="Calibri"/>
                <w:lang w:val="de-DE" w:eastAsia="de-DE" w:bidi="de-DE"/>
              </w:rPr>
              <w:t xml:space="preserve"> „Cadanz”</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11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w:t>
            </w:r>
            <w:r w:rsidR="00E61891">
              <w:rPr>
                <w:rFonts w:eastAsia="Calibri"/>
                <w:lang w:val="de-DE" w:eastAsia="de-DE" w:bidi="de-DE"/>
              </w:rPr>
              <w:t>sorte für Stufe 6 berichtigen in</w:t>
            </w:r>
            <w:r w:rsidRPr="00412622">
              <w:rPr>
                <w:rFonts w:eastAsia="Calibri"/>
                <w:lang w:val="de-DE" w:eastAsia="de-DE" w:bidi="de-DE"/>
              </w:rPr>
              <w:t xml:space="preserve"> „Panonnia”</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12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w:t>
            </w:r>
            <w:r w:rsidR="00E61891">
              <w:rPr>
                <w:rFonts w:eastAsia="Calibri"/>
                <w:lang w:val="de-DE" w:eastAsia="de-DE" w:bidi="de-DE"/>
              </w:rPr>
              <w:t>sorte für Stufe 4 berichtigen in</w:t>
            </w:r>
            <w:r w:rsidRPr="00412622">
              <w:rPr>
                <w:rFonts w:eastAsia="Calibri"/>
                <w:lang w:val="de-DE" w:eastAsia="de-DE" w:bidi="de-DE"/>
              </w:rPr>
              <w:t xml:space="preserve"> „All Sweet”</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14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Stufe 5 sollte „spitz“ heißen </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16</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xml:space="preserve">(+) hinzufügen mit Erläuterung zu Grundfarbe </w:t>
            </w:r>
          </w:p>
          <w:p w:rsidR="00412622" w:rsidRPr="00412622" w:rsidRDefault="00412622" w:rsidP="009E1EB8">
            <w:pPr>
              <w:rPr>
                <w:rFonts w:cs="Arial"/>
                <w:i/>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5764D1"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20</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xml:space="preserve">(+) hinzufügen mit Erläuterung zu Hauptfarbe der Streifen </w:t>
            </w:r>
          </w:p>
          <w:p w:rsidR="00412622" w:rsidRPr="00412622" w:rsidRDefault="00412622" w:rsidP="009E1EB8">
            <w:pPr>
              <w:rPr>
                <w:rFonts w:cs="Arial"/>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w:t>
            </w:r>
            <w:r w:rsidR="00E61891">
              <w:rPr>
                <w:rFonts w:eastAsia="Calibri"/>
                <w:lang w:val="de-DE" w:eastAsia="de-DE" w:bidi="de-DE"/>
              </w:rPr>
              <w:t>sorte für Stufe 4 berichtigen in</w:t>
            </w:r>
            <w:r w:rsidRPr="00412622">
              <w:rPr>
                <w:rFonts w:eastAsia="Calibri"/>
                <w:lang w:val="de-DE" w:eastAsia="de-DE" w:bidi="de-DE"/>
              </w:rPr>
              <w:t xml:space="preserve"> „A graine rouge à confire à chair verte“</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764D1"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„Grad von“ streichen</w:t>
            </w:r>
          </w:p>
          <w:p w:rsidR="00412622" w:rsidRPr="00412622" w:rsidRDefault="00412622" w:rsidP="00412622">
            <w:pPr>
              <w:rPr>
                <w:rFonts w:cs="Arial"/>
                <w:lang w:val="de-DE" w:eastAsia="de-DE" w:bidi="de-DE"/>
              </w:rPr>
            </w:pPr>
            <w:r w:rsidRPr="00412622">
              <w:rPr>
                <w:rFonts w:eastAsia="Calibri"/>
                <w:lang w:val="de-DE" w:eastAsia="de-DE" w:bidi="de-DE"/>
              </w:rPr>
              <w:t>- Beispielssorten für Stufe 3 sollte heißen „Asahi Miyako Hybrid, Bego”</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27</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Beispielssorte für Stufe 5 berichtigen zu „Panonnia”</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Schreibweise der Beispielssorte für Stufe 1 berichtigen zu „SP 1”</w:t>
            </w:r>
          </w:p>
          <w:p w:rsidR="00412622" w:rsidRPr="00412622" w:rsidRDefault="00412622" w:rsidP="00412622">
            <w:pPr>
              <w:rPr>
                <w:rFonts w:cs="Arial"/>
                <w:lang w:val="de-DE" w:eastAsia="de-DE" w:bidi="de-DE"/>
              </w:rPr>
            </w:pPr>
            <w:r w:rsidRPr="00412622">
              <w:rPr>
                <w:rFonts w:eastAsia="Calibri"/>
                <w:lang w:val="de-DE" w:eastAsia="de-DE" w:bidi="de-DE"/>
              </w:rPr>
              <w:t>- Beispielssorten für Stufe 6 soll heißen „Asahi Miyako Hybrid, Sugar Baby, Topgun”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28</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hinzufügen mit Erläuterung zu Hauptfarbe des Fleisches</w:t>
            </w:r>
          </w:p>
          <w:p w:rsidR="00412622" w:rsidRPr="00412622" w:rsidRDefault="00412622" w:rsidP="009E1EB8">
            <w:pPr>
              <w:rPr>
                <w:rFonts w:cs="Arial"/>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31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Schreibweise der Beispielssorte für Stufe 3 berichtigen zu „Panonnia”</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lastRenderedPageBreak/>
              <w:t>Merkm. 32</w:t>
            </w:r>
          </w:p>
        </w:tc>
        <w:tc>
          <w:tcPr>
            <w:tcW w:w="8208" w:type="dxa"/>
          </w:tcPr>
          <w:p w:rsidR="00412622" w:rsidRPr="00412622" w:rsidRDefault="00412622" w:rsidP="00412622">
            <w:pPr>
              <w:rPr>
                <w:rFonts w:cs="Arial"/>
                <w:snapToGrid w:val="0"/>
                <w:lang w:val="de-DE" w:eastAsia="de-DE" w:bidi="de-DE"/>
              </w:rPr>
            </w:pPr>
            <w:r w:rsidRPr="00412622">
              <w:rPr>
                <w:rFonts w:eastAsia="Calibri"/>
                <w:lang w:val="de-DE" w:eastAsia="de-DE" w:bidi="de-DE"/>
              </w:rPr>
              <w:t xml:space="preserve">- Stufen (1) sehr klein bis (5) sehr groß sollten vorhanden sein </w:t>
            </w:r>
          </w:p>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 (+) und Abbildung hinzufügen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 und lieferte Abbildung</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33, 34, 35</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Erläuterung zu Grundfarbe &amp; Deckfarbe hinzufügen (siehe TGP/14)</w:t>
            </w:r>
          </w:p>
          <w:p w:rsidR="00412622" w:rsidRPr="00412622" w:rsidRDefault="00412622" w:rsidP="009E1EB8">
            <w:pPr>
              <w:rPr>
                <w:rFonts w:cs="Arial"/>
                <w:i/>
                <w:lang w:val="de-DE" w:eastAsia="de-DE" w:bidi="de-DE"/>
              </w:rPr>
            </w:pPr>
            <w:r w:rsidRPr="00412622">
              <w:rPr>
                <w:rFonts w:eastAsia="Calibri"/>
                <w:i/>
                <w:snapToGrid w:val="0"/>
                <w:lang w:val="de-DE" w:eastAsia="de-DE" w:bidi="de-DE"/>
              </w:rPr>
              <w:t xml:space="preserve">vom </w:t>
            </w:r>
            <w:r w:rsidR="009E1EB8">
              <w:rPr>
                <w:rFonts w:eastAsia="Calibri"/>
                <w:i/>
                <w:snapToGrid w:val="0"/>
                <w:lang w:val="de-DE" w:eastAsia="de-DE" w:bidi="de-DE"/>
              </w:rPr>
              <w:t>f</w:t>
            </w:r>
            <w:r w:rsidRPr="00412622">
              <w:rPr>
                <w:rFonts w:eastAsia="Calibri"/>
                <w:i/>
                <w:snapToGrid w:val="0"/>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34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prüfen, ob QL. Wenn nicht QL, löschen und Stufe „fehlend“ zu Merkm. 35 hinzufügen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Merkm. 34 ist QL (Literaturhinweis: Cucurbit Genetics Cooperative, 2007: Gene List for Watermelon) Gene RR TT WW bringen schwarz gepunktete Samen hervor. Wenn diese Gene nicht dominant homogen vorhanden sind, wird es keine schwarzen Flecken geben.</w:t>
            </w:r>
          </w:p>
        </w:tc>
      </w:tr>
      <w:tr w:rsidR="00412622" w:rsidRPr="005974F5" w:rsidTr="00AC5729">
        <w:trPr>
          <w:cantSplit/>
        </w:trPr>
        <w:tc>
          <w:tcPr>
            <w:tcW w:w="1573" w:type="dxa"/>
          </w:tcPr>
          <w:p w:rsidR="00412622" w:rsidRPr="00412622" w:rsidRDefault="00A15BDD" w:rsidP="00412622">
            <w:pPr>
              <w:rPr>
                <w:rFonts w:cs="Arial"/>
                <w:lang w:val="de-DE" w:eastAsia="de-DE" w:bidi="de-DE"/>
              </w:rPr>
            </w:pPr>
            <w:r>
              <w:rPr>
                <w:rFonts w:eastAsia="Calibri"/>
                <w:lang w:val="de-DE" w:eastAsia="de-DE" w:bidi="de-DE"/>
              </w:rPr>
              <w:t>Merkm. 38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Nummerierung des Merkmals</w:t>
            </w:r>
            <w:r w:rsidR="00A15BDD">
              <w:rPr>
                <w:rFonts w:eastAsia="Calibri"/>
                <w:lang w:val="de-DE" w:eastAsia="de-DE" w:bidi="de-DE"/>
              </w:rPr>
              <w:t xml:space="preserve"> unter Merkmal 38 berichtigen in</w:t>
            </w:r>
            <w:r w:rsidRPr="00412622">
              <w:rPr>
                <w:rFonts w:eastAsia="Calibri"/>
                <w:lang w:val="de-DE" w:eastAsia="de-DE" w:bidi="de-DE"/>
              </w:rPr>
              <w:t xml:space="preserve"> 38.1 statt 39.1</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 xml:space="preserve">Merkm. 38, 39 </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QL zu jedem Merkmal hinzufügen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„Richtiges Stadium für die Erfassung“ streichen</w:t>
            </w:r>
          </w:p>
          <w:p w:rsidR="00412622" w:rsidRPr="00412622" w:rsidRDefault="00386E78" w:rsidP="00386E78">
            <w:pPr>
              <w:rPr>
                <w:rFonts w:cs="Arial"/>
                <w:lang w:val="de-DE" w:eastAsia="de-DE" w:bidi="de-DE"/>
              </w:rPr>
            </w:pPr>
            <w:r>
              <w:rPr>
                <w:rFonts w:eastAsia="Calibri"/>
                <w:lang w:val="de-DE" w:eastAsia="de-DE" w:bidi="de-DE"/>
              </w:rPr>
              <w:t xml:space="preserve">- das Wort „Alle“ bzw. </w:t>
            </w:r>
            <w:r w:rsidR="00412622" w:rsidRPr="00412622">
              <w:rPr>
                <w:rFonts w:eastAsia="Calibri"/>
                <w:lang w:val="de-DE" w:eastAsia="de-DE" w:bidi="de-DE"/>
              </w:rPr>
              <w:t>„Sofern nicht anders angegeben, sollten alle“ zu Beginn aller Erläuterungen streichen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8.1 (c)</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nur ersten Satz beibehalten</w:t>
            </w:r>
          </w:p>
          <w:p w:rsidR="00412622" w:rsidRPr="00412622" w:rsidRDefault="00412622" w:rsidP="00412622">
            <w:pPr>
              <w:rPr>
                <w:rFonts w:cs="Arial"/>
                <w:snapToGrid w:val="0"/>
                <w:lang w:val="de-DE" w:eastAsia="de-DE" w:bidi="de-DE"/>
              </w:rPr>
            </w:pPr>
            <w:r w:rsidRPr="00412622">
              <w:rPr>
                <w:rFonts w:eastAsia="Calibri"/>
                <w:lang w:val="de-DE" w:eastAsia="de-DE" w:bidi="de-DE"/>
              </w:rPr>
              <w:t>- getrennte Anmerkung für letzten Satz erstellen und erläutern, daß die Grundfarbe die helle Farbe ist und Streifen die dunkle Farbe haben</w:t>
            </w:r>
          </w:p>
          <w:p w:rsidR="00412622" w:rsidRPr="00412622" w:rsidRDefault="00412622" w:rsidP="00412622">
            <w:pPr>
              <w:rPr>
                <w:rFonts w:cs="Arial"/>
                <w:i/>
                <w:lang w:val="de-DE" w:eastAsia="de-DE" w:bidi="de-DE"/>
              </w:rPr>
            </w:pPr>
            <w:r w:rsidRPr="00412622">
              <w:rPr>
                <w:rFonts w:eastAsia="Calibri"/>
                <w:i/>
                <w:snapToGrid w:val="0"/>
                <w:lang w:val="de-DE" w:eastAsia="de-DE" w:bidi="de-DE"/>
              </w:rPr>
              <w:t>Führender Sachverständiger: einverstanden, nur den ersten Satz beizubehalten, aber Erläuterung in 8.2 zu liefern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8.1 (b) und (d)</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Text sollte nicht unterstrichen werden</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Position der Pfeile berichtigen</w:t>
            </w:r>
          </w:p>
          <w:p w:rsidR="00412622" w:rsidRPr="00412622" w:rsidRDefault="009E1EB8" w:rsidP="00412622">
            <w:pPr>
              <w:rPr>
                <w:rFonts w:cs="Arial"/>
                <w:i/>
                <w:lang w:val="de-DE" w:eastAsia="de-DE" w:bidi="de-DE"/>
              </w:rPr>
            </w:pPr>
            <w:r>
              <w:rPr>
                <w:rFonts w:eastAsia="Calibri"/>
                <w:i/>
                <w:lang w:val="de-DE" w:eastAsia="de-DE" w:bidi="de-DE"/>
              </w:rPr>
              <w:t>vom f</w:t>
            </w:r>
            <w:r w:rsidR="00412622"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nur Stufen 3, 5, 7 darstellen und 1 bis 9 streichen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bevorzugt, 1 und 9 beizubehalte</w:t>
            </w:r>
            <w:r w:rsidR="00DD5DC4">
              <w:rPr>
                <w:rFonts w:eastAsia="Calibri"/>
                <w:i/>
                <w:lang w:val="de-DE" w:eastAsia="de-DE" w:bidi="de-DE"/>
              </w:rPr>
              <w:t>n, aber stimmte zu</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streichen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verbessern (Formen der Wassermelone statt Formen der Blätter)</w:t>
            </w:r>
          </w:p>
          <w:p w:rsidR="00412622" w:rsidRPr="00412622" w:rsidDel="00BC539E" w:rsidRDefault="00412622" w:rsidP="00412622">
            <w:pPr>
              <w:rPr>
                <w:rFonts w:cs="Arial"/>
                <w:i/>
                <w:lang w:val="de-DE" w:eastAsia="de-DE" w:bidi="de-DE"/>
              </w:rPr>
            </w:pPr>
            <w:r w:rsidRPr="00412622">
              <w:rPr>
                <w:rFonts w:eastAsia="Calibri"/>
                <w:i/>
                <w:lang w:val="de-DE" w:eastAsia="de-DE" w:bidi="de-DE"/>
              </w:rPr>
              <w:t>vom Führenden Sachverständigen geliefert</w:t>
            </w:r>
          </w:p>
        </w:tc>
      </w:tr>
      <w:tr w:rsidR="00412622" w:rsidRPr="00412622"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Position der Pfeile wie in proj. 3 zu berichtigen</w:t>
            </w:r>
          </w:p>
        </w:tc>
      </w:tr>
      <w:tr w:rsidR="00412622" w:rsidRPr="00412622"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zu streichen. Bei einer etwaigen künftigen Überarbeitung können Fotoaufnahmen, die unter denselben Bedingungen gemacht wurden, aufgenommen werden  </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0C28F0"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19</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Unterschied zwischen Grundfarbe und Streifen ist unklar, siehe auch Ausprägungsstufen für Merkm. 16 und 20</w:t>
            </w:r>
          </w:p>
          <w:p w:rsidR="00412622" w:rsidRPr="00412622" w:rsidRDefault="009E1EB8" w:rsidP="00412622">
            <w:pPr>
              <w:rPr>
                <w:rFonts w:cs="Arial"/>
                <w:i/>
                <w:lang w:val="de-DE" w:eastAsia="de-DE" w:bidi="de-DE"/>
              </w:rPr>
            </w:pPr>
            <w:r>
              <w:rPr>
                <w:rFonts w:eastAsia="Calibri"/>
                <w:i/>
                <w:lang w:val="de-DE" w:eastAsia="de-DE" w:bidi="de-DE"/>
              </w:rPr>
              <w:t>Erklärung vom f</w:t>
            </w:r>
            <w:r w:rsidR="00412622"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20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Erläuterung unklar: Merkm. 16 und 20 sollten unterschiedliche Ausprägungsstufen haben</w:t>
            </w:r>
          </w:p>
          <w:p w:rsidR="00412622" w:rsidRPr="00412622" w:rsidRDefault="00412622" w:rsidP="00412622">
            <w:pPr>
              <w:rPr>
                <w:rFonts w:cs="Arial"/>
                <w:lang w:val="de-DE" w:eastAsia="de-DE" w:bidi="de-DE"/>
              </w:rPr>
            </w:pPr>
            <w:r w:rsidRPr="00412622">
              <w:rPr>
                <w:rFonts w:eastAsia="Calibri"/>
                <w:lang w:val="de-DE" w:eastAsia="de-DE" w:bidi="de-DE"/>
              </w:rPr>
              <w:t>-  Erläuterung zu Hauptfarbe hinzufügen</w:t>
            </w:r>
          </w:p>
          <w:p w:rsidR="00412622" w:rsidRPr="00412622" w:rsidRDefault="00412622" w:rsidP="009E1EB8">
            <w:pPr>
              <w:rPr>
                <w:rFonts w:cs="Arial"/>
                <w:i/>
                <w:lang w:val="de-DE" w:eastAsia="de-DE" w:bidi="de-DE"/>
              </w:rPr>
            </w:pPr>
            <w:r w:rsidRPr="00412622">
              <w:rPr>
                <w:rFonts w:eastAsia="Calibri"/>
                <w:i/>
                <w:lang w:val="de-DE" w:eastAsia="de-DE" w:bidi="de-DE"/>
              </w:rPr>
              <w:t xml:space="preserve">Erklärung 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21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Fotoaufnahme für Stufe 5 ersetzen (Fokus auf maßgeblichen Aspekt, besseres Licht)</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27</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Bild für Stufe 7 ersetzen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29</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streichen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31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streichen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33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Fotoaufnahme für Stufe 6 verbessern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E61891"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35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Fotoaufnahmen sind zu trüb, Abbildungen verbessern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36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Fotoaufnahme für Stufe 3 verbessern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Technischer Fragebogen 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ergänzen durch fehlendes Züchtungsschema</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r w:rsidRPr="00412622">
        <w:rPr>
          <w:rFonts w:ascii="Calibri" w:eastAsia="Calibri" w:hAnsi="Calibri"/>
          <w:sz w:val="22"/>
          <w:szCs w:val="22"/>
          <w:lang w:val="de-DE" w:eastAsia="de-DE" w:bidi="de-DE"/>
        </w:rPr>
        <w:tab/>
      </w:r>
      <w:r w:rsidRPr="00412622">
        <w:rPr>
          <w:rFonts w:eastAsia="Calibri"/>
          <w:lang w:val="de-DE" w:eastAsia="de-DE" w:bidi="de-DE"/>
        </w:rPr>
        <w:t>b)</w:t>
      </w:r>
      <w:r w:rsidRPr="00412622">
        <w:rPr>
          <w:rFonts w:ascii="Calibri" w:eastAsia="Calibri" w:hAnsi="Calibri"/>
          <w:sz w:val="22"/>
          <w:szCs w:val="22"/>
          <w:lang w:val="de-DE" w:eastAsia="de-DE" w:bidi="de-DE"/>
        </w:rPr>
        <w:tab/>
      </w:r>
      <w:r w:rsidRPr="00412622">
        <w:rPr>
          <w:rFonts w:eastAsia="Calibri"/>
          <w:lang w:val="de-DE" w:eastAsia="de-DE" w:bidi="de-DE"/>
        </w:rPr>
        <w:t>Vom TC-EDC im März 2013 vorgeschlagene Änderungen, die in die dem TC vorgelegten Prüfungsrichtlinien aufzunehmen sind:</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14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Stufe 4 sollte „abgerundet bis spitz“ heißen</w:t>
            </w:r>
          </w:p>
        </w:tc>
      </w:tr>
      <w:tr w:rsidR="00412622" w:rsidRPr="005974F5" w:rsidTr="00AC5729">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lastRenderedPageBreak/>
              <w:t>Merkm. 32</w:t>
            </w:r>
          </w:p>
        </w:tc>
        <w:tc>
          <w:tcPr>
            <w:tcW w:w="8208" w:type="dxa"/>
          </w:tcPr>
          <w:p w:rsidR="00412622" w:rsidRPr="00412622" w:rsidRDefault="00412622" w:rsidP="00412622">
            <w:pPr>
              <w:rPr>
                <w:rFonts w:cs="Arial"/>
                <w:i/>
                <w:lang w:val="de-DE" w:eastAsia="de-DE" w:bidi="de-DE"/>
              </w:rPr>
            </w:pPr>
            <w:r w:rsidRPr="00412622">
              <w:rPr>
                <w:rFonts w:eastAsia="Calibri"/>
                <w:lang w:val="de-DE" w:eastAsia="de-DE" w:bidi="de-DE"/>
              </w:rPr>
              <w:t>Erfassungsmethoden hinzufügen, Ausprägungstyp und Note aus Kapitel 8.1 falls zutreffend</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de-DE" w:eastAsia="de-DE" w:bidi="de-DE"/>
              </w:rPr>
            </w:pPr>
            <w:r w:rsidRPr="00412622">
              <w:rPr>
                <w:rFonts w:eastAsia="Calibri"/>
                <w:color w:val="000000"/>
                <w:lang w:val="de-DE" w:eastAsia="de-DE" w:bidi="de-DE"/>
              </w:rPr>
              <w:t>Mohn (</w:t>
            </w:r>
            <w:r w:rsidRPr="00412622">
              <w:rPr>
                <w:rFonts w:eastAsia="Calibri"/>
                <w:i/>
                <w:color w:val="000000"/>
                <w:lang w:val="de-DE" w:eastAsia="de-DE" w:bidi="de-DE"/>
              </w:rPr>
              <w:t>Papaver somniferum</w:t>
            </w:r>
            <w:r w:rsidRPr="00412622">
              <w:rPr>
                <w:rFonts w:eastAsia="Calibri"/>
                <w:color w:val="000000"/>
                <w:lang w:val="de-DE" w:eastAsia="de-DE" w:bidi="de-DE"/>
              </w:rPr>
              <w:t xml:space="preserve"> L.)</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TG/166/4(proj.4)</w:t>
            </w:r>
          </w:p>
        </w:tc>
      </w:tr>
    </w:tbl>
    <w:p w:rsidR="00412622" w:rsidRPr="00412622" w:rsidRDefault="00412622" w:rsidP="00412622">
      <w:pPr>
        <w:keepNext/>
        <w:rPr>
          <w:rFonts w:cs="Arial"/>
          <w:lang w:eastAsia="de-DE" w:bidi="de-DE"/>
        </w:rPr>
      </w:pPr>
    </w:p>
    <w:p w:rsidR="00412622" w:rsidRPr="00412622" w:rsidRDefault="00397359" w:rsidP="00412622">
      <w:pPr>
        <w:ind w:firstLine="567"/>
        <w:rPr>
          <w:rFonts w:cs="Arial"/>
          <w:lang w:val="de-DE" w:eastAsia="de-DE" w:bidi="de-DE"/>
        </w:rPr>
      </w:pPr>
      <w:r w:rsidRPr="00C46EAA">
        <w:rPr>
          <w:rFonts w:eastAsia="Calibri"/>
          <w:lang w:val="de-DE" w:eastAsia="de-DE" w:bidi="de-DE"/>
        </w:rPr>
        <w:t xml:space="preserve">Folgende Tabelle enthält die Anmerkungen des Erweiterten Redaktionsausschusses auf seinen </w:t>
      </w:r>
      <w:r>
        <w:rPr>
          <w:rFonts w:eastAsia="Calibri"/>
          <w:lang w:val="de-DE" w:eastAsia="de-DE" w:bidi="de-DE"/>
        </w:rPr>
        <w:t>Sitzungen</w:t>
      </w:r>
      <w:r w:rsidRPr="00C46EAA">
        <w:rPr>
          <w:rFonts w:eastAsia="Calibri"/>
          <w:lang w:val="de-DE" w:eastAsia="de-DE" w:bidi="de-DE"/>
        </w:rPr>
        <w:t xml:space="preserve"> vom 9. und 10. Januar 2013. Falls nicht anders angegeben</w:t>
      </w:r>
      <w:r>
        <w:rPr>
          <w:rFonts w:eastAsia="Calibri"/>
          <w:lang w:val="de-DE" w:eastAsia="de-DE" w:bidi="de-DE"/>
        </w:rPr>
        <w:t>,</w:t>
      </w:r>
      <w:r w:rsidRPr="00C46EAA">
        <w:rPr>
          <w:rFonts w:eastAsia="Calibri"/>
          <w:lang w:val="de-DE" w:eastAsia="de-DE" w:bidi="de-DE"/>
        </w:rPr>
        <w:t xml:space="preserve"> sind alle Anmerkungen bereits in dem dem TC vorgelegten Entwurf </w:t>
      </w:r>
      <w:r>
        <w:rPr>
          <w:rFonts w:eastAsia="Calibri"/>
          <w:lang w:val="de-DE" w:eastAsia="de-DE" w:bidi="de-DE"/>
        </w:rPr>
        <w:t>der</w:t>
      </w:r>
      <w:r w:rsidRPr="00C46EAA">
        <w:rPr>
          <w:rFonts w:eastAsia="Calibri"/>
          <w:lang w:val="de-DE" w:eastAsia="de-DE" w:bidi="de-DE"/>
        </w:rPr>
        <w:t xml:space="preserve"> Prüfungsrichtlinie</w:t>
      </w:r>
      <w:r>
        <w:rPr>
          <w:rFonts w:eastAsia="Calibri"/>
          <w:lang w:val="de-DE" w:eastAsia="de-DE" w:bidi="de-DE"/>
        </w:rPr>
        <w:t>n</w:t>
      </w:r>
      <w:r w:rsidRPr="00C46EAA">
        <w:rPr>
          <w:rFonts w:eastAsia="Calibri"/>
          <w:lang w:val="de-DE" w:eastAsia="de-DE" w:bidi="de-DE"/>
        </w:rPr>
        <w:t xml:space="preserve"> enthalten </w:t>
      </w:r>
      <w:r>
        <w:rPr>
          <w:rFonts w:eastAsia="Calibri"/>
          <w:lang w:val="de-DE" w:eastAsia="de-DE" w:bidi="de-DE"/>
        </w:rPr>
        <w:t xml:space="preserve">(Dokument </w:t>
      </w:r>
      <w:r w:rsidR="00412622" w:rsidRPr="00412622">
        <w:rPr>
          <w:rFonts w:eastAsia="Calibri"/>
          <w:color w:val="000000"/>
          <w:lang w:val="de-DE" w:eastAsia="de-DE" w:bidi="de-DE"/>
        </w:rPr>
        <w:t>TG/166/4(proj.4)</w:t>
      </w:r>
      <w:r w:rsidR="00412622" w:rsidRPr="00412622">
        <w:rPr>
          <w:rFonts w:eastAsia="Calibri"/>
          <w:lang w:val="de-DE" w:eastAsia="de-DE" w:bidi="de-DE"/>
        </w:rPr>
        <w:t>):</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Deckblatt</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spanischen Namen „Opio” hinzufügen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4.2.2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„Für die Bestimmung der Homogenität sollte ein Populationsstandard von 2% mit einer Akzeptanzwahrscheinlichkeit von mindestens 95% angewandt werden. Bei einer Probengröße von 200 Pflanzen ist die höchste zulässige Anzahl von Abweichern 7.“</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 bis 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„Blatt: ...“ (siehe Erläuterung (a))</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„Blatt: Tiefe der Randeinschnitte“</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Stufen 1 und 9 streichen, da es keine Beispielssorten gibt</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7</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QL</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ja, es ist QL (erörtert auf TWV/46)</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9</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Stufe 2 sollte lauten „nur Ring an der Basis“, Stufe 3 sollte lauten „an Knospe und Ring an Basis“</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sollte lauten „Blütenblatt: Zeichnung“</w:t>
            </w:r>
          </w:p>
          <w:p w:rsidR="00412622" w:rsidRPr="00412622" w:rsidRDefault="00412622" w:rsidP="00412622">
            <w:pPr>
              <w:rPr>
                <w:rFonts w:cs="Arial"/>
                <w:lang w:val="de-DE" w:eastAsia="de-DE" w:bidi="de-DE"/>
              </w:rPr>
            </w:pPr>
            <w:r w:rsidRPr="00412622">
              <w:rPr>
                <w:rFonts w:eastAsia="Calibri"/>
                <w:lang w:val="de-DE" w:eastAsia="de-DE" w:bidi="de-DE"/>
              </w:rPr>
              <w:t>- Stufe 2 sollte „Fleck“ heißen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„Blütenblatt: Farbe der Zeichnung“</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„Blütenblatt: Ausdehnung der Zeichnung von der Basis“ und sollte folgende Stufen haben:</w:t>
            </w:r>
          </w:p>
          <w:p w:rsidR="00412622" w:rsidRPr="00412622" w:rsidRDefault="00412622" w:rsidP="00412622">
            <w:pPr>
              <w:rPr>
                <w:rFonts w:cs="Arial"/>
                <w:lang w:val="de-DE" w:eastAsia="de-DE" w:bidi="de-DE"/>
              </w:rPr>
            </w:pPr>
            <w:r w:rsidRPr="00412622">
              <w:rPr>
                <w:rFonts w:eastAsia="Calibri"/>
                <w:lang w:val="de-DE" w:eastAsia="de-DE" w:bidi="de-DE"/>
              </w:rPr>
              <w:t>(1) unter breitestem Teil, (2) bis zum breitesten Punkt, (3) über breitestem Teil</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17</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QL</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ja, es ist QL (erörtert auf TWV/46)</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18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Sollte lauten: „Kapsel:  Form im Längsschnitt“</w:t>
            </w:r>
          </w:p>
          <w:p w:rsidR="00412622" w:rsidRPr="00412622" w:rsidRDefault="00412622" w:rsidP="00412622">
            <w:pPr>
              <w:rPr>
                <w:rFonts w:cs="Arial"/>
                <w:lang w:val="de-DE" w:eastAsia="de-DE" w:bidi="de-DE"/>
              </w:rPr>
            </w:pPr>
            <w:r w:rsidRPr="00412622">
              <w:rPr>
                <w:rFonts w:eastAsia="Calibri"/>
                <w:lang w:val="de-DE" w:eastAsia="de-DE" w:bidi="de-DE"/>
              </w:rPr>
              <w:t>- Stufe 2 sollte „zylindrisch“ heißen</w:t>
            </w:r>
          </w:p>
          <w:p w:rsidR="00412622" w:rsidRPr="00412622" w:rsidRDefault="00412622" w:rsidP="00412622">
            <w:pPr>
              <w:rPr>
                <w:rFonts w:cs="Arial"/>
                <w:lang w:val="de-DE" w:eastAsia="de-DE" w:bidi="de-DE"/>
              </w:rPr>
            </w:pPr>
            <w:r w:rsidRPr="00412622">
              <w:rPr>
                <w:rFonts w:eastAsia="Calibri"/>
                <w:lang w:val="de-DE" w:eastAsia="de-DE" w:bidi="de-DE"/>
              </w:rPr>
              <w:t>- Stufe 5 sollte „eiförmig“ heißen (siehe Fotoaufnahme zu 18)</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als PQ statt als QL anzugeben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„Narbenscheibe: Anzahl Fruchtblätter“</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„Narbenscheibe: Spitze der Fruchtblätter“</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streichen</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 beibehalten, (c) und 8.1 (c) löschen und als Erläuterung zu Merkm. 28 verwenden</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Merkm. 29 bis 32</w:t>
            </w:r>
          </w:p>
          <w:p w:rsidR="00412622" w:rsidRPr="00412622" w:rsidRDefault="00412622" w:rsidP="00412622">
            <w:pPr>
              <w:jc w:val="left"/>
              <w:rPr>
                <w:rFonts w:cs="Arial"/>
                <w:lang w:val="de-DE" w:eastAsia="de-DE" w:bidi="de-DE"/>
              </w:rPr>
            </w:pPr>
            <w:r w:rsidRPr="00412622">
              <w:rPr>
                <w:rFonts w:eastAsia="Calibri"/>
                <w:lang w:val="de-DE" w:eastAsia="de-DE" w:bidi="de-DE"/>
              </w:rPr>
              <w:t>Erläuterung zu 29 bis 32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prüfen, ob diese Merkmale für DUS erforderlich sind</w:t>
            </w:r>
          </w:p>
          <w:p w:rsidR="00412622" w:rsidRPr="00412622" w:rsidRDefault="00412622" w:rsidP="00412622">
            <w:pPr>
              <w:rPr>
                <w:rFonts w:cs="Arial"/>
                <w:lang w:val="de-DE" w:eastAsia="de-DE" w:bidi="de-DE"/>
              </w:rPr>
            </w:pPr>
            <w:r w:rsidRPr="00412622">
              <w:rPr>
                <w:rFonts w:eastAsia="Calibri"/>
                <w:lang w:val="de-DE" w:eastAsia="de-DE" w:bidi="de-DE"/>
              </w:rPr>
              <w:t>Wenn nicht, sind Merkmale zu streichen; wenn ja, sollte der Führende Sachverständige vollständige Methodik (mit Probenentnahme) und Daten (Information über die Jahre) liefern, um die Zuverlässigkeit dieser Merkmale zu belegen.</w:t>
            </w:r>
          </w:p>
          <w:p w:rsidR="00412622" w:rsidRPr="00412622" w:rsidRDefault="00412622" w:rsidP="00412622">
            <w:pPr>
              <w:rPr>
                <w:rFonts w:cs="Arial"/>
                <w:lang w:val="de-DE" w:eastAsia="de-DE" w:bidi="de-DE"/>
              </w:rPr>
            </w:pPr>
            <w:r w:rsidRPr="00412622">
              <w:rPr>
                <w:rFonts w:eastAsia="Calibri"/>
                <w:lang w:val="de-DE" w:eastAsia="de-DE" w:bidi="de-DE"/>
              </w:rPr>
              <w:t>- prüfen, ob als MS anzugeben</w:t>
            </w:r>
            <w:r w:rsidR="00776C90">
              <w:rPr>
                <w:rFonts w:eastAsia="Calibri"/>
                <w:lang w:val="de-DE" w:eastAsia="de-DE" w:bidi="de-DE"/>
              </w:rPr>
              <w:t xml:space="preserve"> und</w:t>
            </w:r>
            <w:r w:rsidRPr="00412622">
              <w:rPr>
                <w:rFonts w:eastAsia="Calibri"/>
                <w:lang w:val="de-DE" w:eastAsia="de-DE" w:bidi="de-DE"/>
              </w:rPr>
              <w:t xml:space="preserve"> ob 9 Noten benötigt werden</w:t>
            </w:r>
          </w:p>
          <w:p w:rsidR="00412622" w:rsidRPr="00412622" w:rsidRDefault="00412622" w:rsidP="00412622">
            <w:pPr>
              <w:rPr>
                <w:rFonts w:cs="Arial"/>
                <w:i/>
                <w:lang w:val="de-DE" w:eastAsia="de-DE" w:bidi="de-DE"/>
              </w:rPr>
            </w:pPr>
            <w:r w:rsidRPr="00412622">
              <w:rPr>
                <w:rFonts w:eastAsia="Calibri"/>
                <w:i/>
                <w:lang w:val="de-DE" w:eastAsia="de-DE" w:bidi="de-DE"/>
              </w:rPr>
              <w:t>Fü</w:t>
            </w:r>
            <w:r w:rsidR="00DD1C46">
              <w:rPr>
                <w:rFonts w:eastAsia="Calibri"/>
                <w:i/>
                <w:lang w:val="de-DE" w:eastAsia="de-DE" w:bidi="de-DE"/>
              </w:rPr>
              <w:t>hrender Sachverständiger: Sie sind erforderlich für DUS.</w:t>
            </w:r>
            <w:r w:rsidRPr="00412622">
              <w:rPr>
                <w:rFonts w:eastAsia="Calibri"/>
                <w:i/>
                <w:lang w:val="de-DE" w:eastAsia="de-DE" w:bidi="de-DE"/>
              </w:rPr>
              <w:t xml:space="preserve"> Der Jahreseffekt </w:t>
            </w:r>
            <w:r w:rsidR="00DD1C46">
              <w:rPr>
                <w:rFonts w:eastAsia="Calibri"/>
                <w:i/>
                <w:lang w:val="de-DE" w:eastAsia="de-DE" w:bidi="de-DE"/>
              </w:rPr>
              <w:t>ist bei extremen Witterungsverhältnissen</w:t>
            </w:r>
            <w:r w:rsidRPr="00412622">
              <w:rPr>
                <w:rFonts w:eastAsia="Calibri"/>
                <w:i/>
                <w:lang w:val="de-DE" w:eastAsia="de-DE" w:bidi="de-DE"/>
              </w:rPr>
              <w:t xml:space="preserve"> signifikant, aber die Sorten behalten ihre Anordnung bei. Daten werden für TWV/47 vorbereitet.</w:t>
            </w:r>
          </w:p>
          <w:p w:rsidR="00412622" w:rsidRPr="00412622" w:rsidRDefault="00412622" w:rsidP="00412622">
            <w:pPr>
              <w:rPr>
                <w:rFonts w:cs="Arial"/>
                <w:i/>
                <w:lang w:val="de-DE" w:eastAsia="de-DE" w:bidi="de-DE"/>
              </w:rPr>
            </w:pPr>
            <w:r w:rsidRPr="00412622">
              <w:rPr>
                <w:rFonts w:eastAsia="Calibri"/>
                <w:i/>
                <w:lang w:val="de-DE" w:eastAsia="de-DE" w:bidi="de-DE"/>
              </w:rPr>
              <w:t>Es ist QN / MG (wie in TG/276/1 Hanf)</w:t>
            </w:r>
          </w:p>
        </w:tc>
      </w:tr>
      <w:tr w:rsidR="00412622" w:rsidRPr="00412622" w:rsidTr="00AC5729">
        <w:trPr>
          <w:cantSplit/>
        </w:trPr>
        <w:tc>
          <w:tcPr>
            <w:tcW w:w="1573" w:type="dxa"/>
          </w:tcPr>
          <w:p w:rsidR="00412622" w:rsidRPr="00412622" w:rsidDel="00D11CC2" w:rsidRDefault="00412622" w:rsidP="00412622">
            <w:pPr>
              <w:jc w:val="left"/>
              <w:rPr>
                <w:rFonts w:cs="Arial"/>
                <w:lang w:val="de-DE" w:eastAsia="de-DE" w:bidi="de-DE"/>
              </w:rPr>
            </w:pPr>
            <w:r w:rsidRPr="00412622">
              <w:rPr>
                <w:rFonts w:eastAsia="Calibri"/>
                <w:lang w:val="de-DE" w:eastAsia="de-DE" w:bidi="de-DE"/>
              </w:rPr>
              <w:lastRenderedPageBreak/>
              <w:t>8.1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Bearbeitung/Neuformulierung erforderlich (Strichpunkte streichen,...)</w:t>
            </w:r>
          </w:p>
          <w:p w:rsidR="00412622" w:rsidRPr="00412622" w:rsidDel="00D11CC2" w:rsidRDefault="00412622" w:rsidP="00412622">
            <w:pPr>
              <w:rPr>
                <w:rFonts w:cs="Arial"/>
                <w:i/>
                <w:lang w:val="de-DE" w:eastAsia="de-DE" w:bidi="de-DE"/>
              </w:rPr>
            </w:pPr>
            <w:r w:rsidRPr="00412622">
              <w:rPr>
                <w:rFonts w:eastAsia="Calibri"/>
                <w:i/>
                <w:lang w:val="de-DE" w:eastAsia="de-DE" w:bidi="de-DE"/>
              </w:rPr>
              <w:t>Führender Sachverständiger lieferte neue Formulierung und verschob (c) in die Erläuterung zu Merkm. 28</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Erläuterung zu 11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Zeichnung für Stufe 1 liefern</w:t>
            </w:r>
          </w:p>
          <w:p w:rsidR="00412622" w:rsidRPr="00412622" w:rsidRDefault="00412622" w:rsidP="009E1EB8">
            <w:pPr>
              <w:rPr>
                <w:rFonts w:cs="Arial"/>
                <w:i/>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Erläuterung zu 13</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breitesten Teil mit einer Linie anzeigen</w:t>
            </w:r>
          </w:p>
          <w:p w:rsidR="00412622" w:rsidRPr="00412622" w:rsidDel="00D11CC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Erläuterung zu 18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in Form eines Rasters darzustellen (siehe TGP/14/1)</w:t>
            </w:r>
          </w:p>
          <w:p w:rsidR="00412622" w:rsidRPr="00412622" w:rsidRDefault="00412622" w:rsidP="00412622">
            <w:pPr>
              <w:rPr>
                <w:rFonts w:cs="Arial"/>
                <w:lang w:val="de-DE" w:eastAsia="de-DE" w:bidi="de-DE"/>
              </w:rPr>
            </w:pPr>
            <w:r w:rsidRPr="00412622">
              <w:rPr>
                <w:rFonts w:eastAsia="Calibri"/>
                <w:lang w:val="de-DE" w:eastAsia="de-DE" w:bidi="de-DE"/>
              </w:rPr>
              <w:t>- linkes Bild für Stufe 4 streichen</w:t>
            </w:r>
          </w:p>
          <w:p w:rsidR="00412622" w:rsidRPr="00412622" w:rsidRDefault="00412622" w:rsidP="00412622">
            <w:pPr>
              <w:rPr>
                <w:rFonts w:cs="Arial"/>
                <w:lang w:val="de-DE" w:eastAsia="de-DE" w:bidi="de-DE"/>
              </w:rPr>
            </w:pPr>
            <w:r w:rsidRPr="00412622">
              <w:rPr>
                <w:rFonts w:eastAsia="Calibri"/>
                <w:lang w:val="de-DE" w:eastAsia="de-DE" w:bidi="de-DE"/>
              </w:rPr>
              <w:t>- Stufe 5 sollte „eiförmig“ heißen und „rechte Fotoaufnahme“ ist zu streichen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Del="00BF326D" w:rsidRDefault="00412622" w:rsidP="00412622">
            <w:pPr>
              <w:jc w:val="left"/>
              <w:rPr>
                <w:rFonts w:cs="Arial"/>
                <w:lang w:val="de-DE" w:eastAsia="de-DE" w:bidi="de-DE"/>
              </w:rPr>
            </w:pPr>
            <w:r w:rsidRPr="00412622">
              <w:rPr>
                <w:rFonts w:eastAsia="Calibri"/>
                <w:lang w:val="de-DE" w:eastAsia="de-DE" w:bidi="de-DE"/>
              </w:rPr>
              <w:t>Erläuterung zu 26</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Abbildung verbessern (Spitze der Fruchtblätter anzeigen)</w:t>
            </w:r>
          </w:p>
          <w:p w:rsidR="00412622" w:rsidRPr="00412622" w:rsidDel="00BF326D"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Erläuterung zu 29-32</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siehe Anmerkung zu den Merkmalen 29-32</w:t>
            </w:r>
          </w:p>
          <w:p w:rsidR="00412622" w:rsidRPr="00412622" w:rsidRDefault="00412622" w:rsidP="00412622">
            <w:pPr>
              <w:rPr>
                <w:rFonts w:cs="Arial"/>
                <w:snapToGrid w:val="0"/>
                <w:lang w:val="de-DE" w:eastAsia="de-DE" w:bidi="de-DE"/>
              </w:rPr>
            </w:pPr>
            <w:r w:rsidRPr="00412622">
              <w:rPr>
                <w:rFonts w:eastAsia="Calibri"/>
                <w:i/>
                <w:snapToGrid w:val="0"/>
                <w:lang w:val="de-DE" w:eastAsia="de-DE" w:bidi="de-DE"/>
              </w:rPr>
              <w:t>Führender Sachverständiger: siehe Anmerkung zu den Merkm. 29-32 und gelieferten Text über die Proben hinzufüg</w:t>
            </w:r>
            <w:r w:rsidR="00DD1C46">
              <w:rPr>
                <w:rFonts w:eastAsia="Calibri"/>
                <w:i/>
                <w:snapToGrid w:val="0"/>
                <w:lang w:val="de-DE" w:eastAsia="de-DE" w:bidi="de-DE"/>
              </w:rPr>
              <w:t>en (Methodik entspricht</w:t>
            </w:r>
            <w:r w:rsidRPr="00412622">
              <w:rPr>
                <w:rFonts w:eastAsia="Calibri"/>
                <w:i/>
                <w:snapToGrid w:val="0"/>
                <w:lang w:val="de-DE" w:eastAsia="de-DE" w:bidi="de-DE"/>
              </w:rPr>
              <w:t xml:space="preserve"> Biomed. Chromatogr., 2001,15,45.;  Biomed. Chromatogr., 2002,16,390.)</w:t>
            </w:r>
          </w:p>
        </w:tc>
      </w:tr>
      <w:tr w:rsidR="00412622" w:rsidRPr="005974F5" w:rsidTr="00AC5729">
        <w:trPr>
          <w:cantSplit/>
        </w:trPr>
        <w:tc>
          <w:tcPr>
            <w:tcW w:w="1573" w:type="dxa"/>
          </w:tcPr>
          <w:p w:rsidR="00412622" w:rsidRPr="00412622" w:rsidRDefault="00412622" w:rsidP="00412622">
            <w:pPr>
              <w:jc w:val="left"/>
              <w:rPr>
                <w:rFonts w:cs="Arial"/>
                <w:lang w:val="de-DE" w:eastAsia="de-DE" w:bidi="de-DE"/>
              </w:rPr>
            </w:pPr>
            <w:r w:rsidRPr="00412622">
              <w:rPr>
                <w:rFonts w:eastAsia="Calibri"/>
                <w:lang w:val="de-DE" w:eastAsia="de-DE" w:bidi="de-DE"/>
              </w:rPr>
              <w:t>Technischer Fragebogen 4</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zu vervollständigen</w:t>
            </w:r>
          </w:p>
          <w:p w:rsidR="00412622" w:rsidRPr="00412622" w:rsidRDefault="00412622" w:rsidP="00A91E7E">
            <w:pPr>
              <w:rPr>
                <w:rFonts w:cs="Arial"/>
                <w:i/>
                <w:snapToGrid w:val="0"/>
                <w:lang w:val="de-DE" w:eastAsia="de-DE" w:bidi="de-DE"/>
              </w:rPr>
            </w:pPr>
            <w:r w:rsidRPr="00412622">
              <w:rPr>
                <w:rFonts w:eastAsia="Calibri"/>
                <w:i/>
                <w:snapToGrid w:val="0"/>
                <w:lang w:val="de-DE" w:eastAsia="de-DE" w:bidi="de-DE"/>
              </w:rPr>
              <w:t>Führender Sachverständiger:  Technischer Fragebogen 4 wie in TG/166/4(proj.2) eingliedern (der Beschlu</w:t>
            </w:r>
            <w:r w:rsidR="00A91E7E">
              <w:rPr>
                <w:rFonts w:eastAsia="Calibri"/>
                <w:i/>
                <w:snapToGrid w:val="0"/>
                <w:lang w:val="de-DE" w:eastAsia="de-DE" w:bidi="de-DE"/>
              </w:rPr>
              <w:t>ß</w:t>
            </w:r>
            <w:r w:rsidRPr="00412622">
              <w:rPr>
                <w:rFonts w:eastAsia="Calibri"/>
                <w:i/>
                <w:snapToGrid w:val="0"/>
                <w:lang w:val="de-DE" w:eastAsia="de-DE" w:bidi="de-DE"/>
              </w:rPr>
              <w:t xml:space="preserve"> von TWV 46 lautete, das detaillierte Formular durch dieses zu ersetzen) </w:t>
            </w:r>
          </w:p>
        </w:tc>
      </w:tr>
    </w:tbl>
    <w:p w:rsidR="00412622" w:rsidRPr="00412622" w:rsidRDefault="00412622" w:rsidP="00412622">
      <w:pPr>
        <w:rPr>
          <w:lang w:val="de-DE" w:eastAsia="de-DE" w:bidi="de-DE"/>
        </w:rPr>
      </w:pPr>
    </w:p>
    <w:p w:rsidR="00412622" w:rsidRPr="00412622" w:rsidRDefault="00412622" w:rsidP="00412622">
      <w:pPr>
        <w:rPr>
          <w:lang w:val="de-DE"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de-DE" w:eastAsia="de-DE" w:bidi="de-DE"/>
              </w:rPr>
            </w:pPr>
            <w:r w:rsidRPr="00412622">
              <w:rPr>
                <w:rFonts w:eastAsia="Calibri"/>
                <w:color w:val="000000"/>
                <w:lang w:val="de-DE" w:eastAsia="de-DE" w:bidi="de-DE"/>
              </w:rPr>
              <w:t>Osteospermum</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TG/176/5(proj.3)</w:t>
            </w:r>
          </w:p>
        </w:tc>
      </w:tr>
    </w:tbl>
    <w:p w:rsidR="00412622" w:rsidRPr="00412622" w:rsidRDefault="00412622" w:rsidP="00412622">
      <w:pPr>
        <w:keepNext/>
        <w:rPr>
          <w:rFonts w:cs="Arial"/>
          <w:lang w:eastAsia="de-DE" w:bidi="de-DE"/>
        </w:rPr>
      </w:pPr>
    </w:p>
    <w:p w:rsidR="00412622" w:rsidRPr="00412622" w:rsidRDefault="00412622" w:rsidP="00412622">
      <w:pPr>
        <w:keepNext/>
        <w:ind w:firstLine="567"/>
        <w:rPr>
          <w:rFonts w:cs="Arial"/>
          <w:lang w:val="de-DE" w:eastAsia="de-DE" w:bidi="de-DE"/>
        </w:rPr>
      </w:pPr>
      <w:r w:rsidRPr="00412622">
        <w:rPr>
          <w:rFonts w:eastAsia="Calibri"/>
          <w:lang w:val="de-DE" w:eastAsia="de-DE" w:bidi="de-DE"/>
        </w:rPr>
        <w:t>a)</w:t>
      </w:r>
      <w:r w:rsidRPr="00412622">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412622">
        <w:rPr>
          <w:rFonts w:eastAsia="Calibri"/>
          <w:color w:val="000000"/>
          <w:lang w:val="de-DE" w:eastAsia="de-DE" w:bidi="de-DE"/>
        </w:rPr>
        <w:t>TG/176/5(proj.3)</w:t>
      </w:r>
      <w:r w:rsidRPr="00412622">
        <w:rPr>
          <w:rFonts w:eastAsia="Calibri"/>
          <w:lang w:val="de-DE" w:eastAsia="de-DE" w:bidi="de-DE"/>
        </w:rPr>
        <w:t>:</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5974F5"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5.3</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Merkm. 5 (TQ 5) hinzugefügt werden sollte</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nein, Merkm. 5 ist nicht hinzuzufügen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gemäß TGP/14 sollte es die Stufen (1) sehr klein bis (5) groß geben, da es sich um ein Merkmal des Verhältnisses Länge/Breite handelt </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einverstanden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24</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sollte lauten „Zungenblüte: Anteil mit eingerolltem Rand“</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30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„Hervortreten“ durch „Ausprägung“ ersetzen </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32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Unterstreichung löschen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r w:rsidRPr="00412622">
              <w:rPr>
                <w:rFonts w:eastAsia="Calibri"/>
                <w:lang w:val="de-DE" w:eastAsia="de-DE" w:bidi="de-DE"/>
              </w:rPr>
              <w:t xml:space="preserve"> </w:t>
            </w:r>
          </w:p>
          <w:p w:rsidR="00412622" w:rsidRPr="00412622" w:rsidRDefault="00412622" w:rsidP="00412622">
            <w:pPr>
              <w:rPr>
                <w:rFonts w:cs="Arial"/>
                <w:lang w:val="de-DE" w:eastAsia="cs-CZ" w:bidi="de-DE"/>
              </w:rPr>
            </w:pPr>
          </w:p>
          <w:p w:rsidR="00412622" w:rsidRPr="00412622" w:rsidRDefault="00412622" w:rsidP="00412622">
            <w:pPr>
              <w:rPr>
                <w:rFonts w:cs="Arial"/>
                <w:lang w:val="de-DE" w:eastAsia="de-DE" w:bidi="de-DE"/>
              </w:rPr>
            </w:pPr>
            <w:r w:rsidRPr="00412622">
              <w:rPr>
                <w:rFonts w:eastAsia="Calibri"/>
                <w:lang w:val="de-DE" w:eastAsia="de-DE" w:bidi="de-DE"/>
              </w:rPr>
              <w:t>- sollte lauten „Zungenblüte: Farbe der Unterseite“</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NEIN, „Farbgruppe“ ist beizubehalten.</w:t>
            </w:r>
          </w:p>
          <w:p w:rsidR="00412622" w:rsidRPr="00412622" w:rsidRDefault="00412622" w:rsidP="00412622">
            <w:pPr>
              <w:rPr>
                <w:rFonts w:cs="Arial"/>
                <w:lang w:val="de-DE" w:eastAsia="de-DE" w:bidi="de-DE"/>
              </w:rPr>
            </w:pPr>
            <w:r w:rsidRPr="00412622">
              <w:rPr>
                <w:rFonts w:eastAsia="Calibri"/>
                <w:i/>
                <w:lang w:val="de-DE" w:eastAsia="de-DE" w:bidi="de-DE"/>
              </w:rPr>
              <w:t>Das Merkmal beschreibt nicht die Farbe der Unterseite, sondern die Farbgruppe (z.B. braunpurpurn bis braunviolett, Stufe 10), zu der die Sorte gehört. Innerhalb der Ausprägungsstufen kann es Abweichungen zwischen den verschiedenen Sorten geben.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8.1</w:t>
            </w:r>
          </w:p>
        </w:tc>
        <w:tc>
          <w:tcPr>
            <w:tcW w:w="8208" w:type="dxa"/>
          </w:tcPr>
          <w:p w:rsidR="00412622" w:rsidRPr="00412622" w:rsidRDefault="00412622" w:rsidP="000945B2">
            <w:pPr>
              <w:rPr>
                <w:rFonts w:cs="Arial"/>
                <w:lang w:val="de-DE" w:eastAsia="de-DE" w:bidi="de-DE"/>
              </w:rPr>
            </w:pPr>
            <w:r w:rsidRPr="00412622">
              <w:rPr>
                <w:rFonts w:eastAsia="Calibri"/>
                <w:lang w:val="de-DE" w:eastAsia="de-DE" w:bidi="de-DE"/>
              </w:rPr>
              <w:t>das Wort „Alle“ am Anfang aller Erläuterungen streichen</w:t>
            </w:r>
            <w:r w:rsidR="000945B2">
              <w:rPr>
                <w:rFonts w:eastAsia="Calibri"/>
                <w:lang w:val="de-DE" w:eastAsia="de-DE" w:bidi="de-DE"/>
              </w:rPr>
              <w:t xml:space="preserve"> bzw.</w:t>
            </w:r>
            <w:r w:rsidRPr="00412622">
              <w:rPr>
                <w:rFonts w:eastAsia="Calibri"/>
                <w:lang w:val="de-DE" w:eastAsia="de-DE" w:bidi="de-DE"/>
              </w:rPr>
              <w:t xml:space="preserve"> in „Sofern nicht anders angegeben, sollten alle“</w:t>
            </w:r>
          </w:p>
        </w:tc>
      </w:tr>
      <w:tr w:rsidR="00412622" w:rsidRPr="00412622" w:rsidTr="00AC5729">
        <w:trPr>
          <w:cantSplit/>
        </w:trPr>
        <w:tc>
          <w:tcPr>
            <w:tcW w:w="1573" w:type="dxa"/>
          </w:tcPr>
          <w:p w:rsidR="00412622" w:rsidRPr="00412622" w:rsidRDefault="00DD1C46"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neu formulieren „In Fällen, in denen die Flächen der Haupt- und Sekundärfarbe annähernd gleich groß sind, so daß nicht zuverlässig entschieden werden kann, welche Farbe die größte Fläche bedeckt, wird die dunklere Farbe als Hauptfarbe betrachtet.“ (siehe Draft TGP/14)</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Erläuterung zu 17, 18</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Erläuterung zu Hauptfarbe hinzufügen</w:t>
            </w:r>
          </w:p>
          <w:p w:rsidR="00412622" w:rsidRPr="00412622" w:rsidRDefault="00412622" w:rsidP="009E1EB8">
            <w:pPr>
              <w:rPr>
                <w:rFonts w:cs="Arial"/>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Zu 27, 28, 29</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gemäß Entwurf von TGP/14 neu formulieren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r w:rsidR="00412622" w:rsidRPr="000945B2" w:rsidTr="00AC5729">
        <w:trPr>
          <w:cantSplit/>
        </w:trPr>
        <w:tc>
          <w:tcPr>
            <w:tcW w:w="1573" w:type="dxa"/>
          </w:tcPr>
          <w:p w:rsidR="00412622" w:rsidRPr="00412622" w:rsidRDefault="00DD1C46"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30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Erläuterung hinzufügen (siehe Merkm. 30)</w:t>
            </w:r>
          </w:p>
          <w:p w:rsidR="00412622" w:rsidRPr="00412622" w:rsidRDefault="00412622" w:rsidP="009E1EB8">
            <w:pPr>
              <w:rPr>
                <w:rFonts w:cs="Arial"/>
                <w:highlight w:val="yellow"/>
                <w:lang w:val="de-DE" w:eastAsia="de-DE" w:bidi="de-DE"/>
              </w:rPr>
            </w:pPr>
            <w:r w:rsidRPr="00412622">
              <w:rPr>
                <w:rFonts w:eastAsia="Calibri"/>
                <w:i/>
                <w:lang w:val="de-DE" w:eastAsia="de-DE" w:bidi="de-DE"/>
              </w:rPr>
              <w:t xml:space="preserve">vom </w:t>
            </w:r>
            <w:r w:rsidR="009E1EB8">
              <w:rPr>
                <w:rFonts w:eastAsia="Calibri"/>
                <w:i/>
                <w:lang w:val="de-DE" w:eastAsia="de-DE" w:bidi="de-DE"/>
              </w:rPr>
              <w:t>f</w:t>
            </w:r>
            <w:r w:rsidRPr="00412622">
              <w:rPr>
                <w:rFonts w:eastAsia="Calibri"/>
                <w:i/>
                <w:lang w:val="de-DE" w:eastAsia="de-DE" w:bidi="de-DE"/>
              </w:rPr>
              <w:t>ührenden Sachverständigen geliefert</w:t>
            </w:r>
          </w:p>
        </w:tc>
      </w:tr>
      <w:tr w:rsidR="00412622" w:rsidRPr="000945B2" w:rsidTr="00AC5729">
        <w:trPr>
          <w:cantSplit/>
        </w:trPr>
        <w:tc>
          <w:tcPr>
            <w:tcW w:w="1573" w:type="dxa"/>
          </w:tcPr>
          <w:p w:rsidR="00412622" w:rsidRPr="00412622" w:rsidRDefault="00DD1C46"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 xml:space="preserve">u 32 </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Fotos sollten entfernt werden.</w:t>
            </w:r>
          </w:p>
          <w:p w:rsidR="00412622" w:rsidRPr="00412622" w:rsidRDefault="00412622" w:rsidP="00412622">
            <w:pPr>
              <w:rPr>
                <w:rFonts w:cs="Arial"/>
                <w:lang w:val="de-DE" w:eastAsia="de-DE" w:bidi="de-DE"/>
              </w:rPr>
            </w:pPr>
            <w:r w:rsidRPr="00412622">
              <w:rPr>
                <w:rFonts w:eastAsia="Calibri"/>
                <w:i/>
                <w:lang w:val="de-DE" w:eastAsia="de-DE" w:bidi="de-DE"/>
              </w:rPr>
              <w:t>Führender Sachverständiger: einverstanden</w:t>
            </w:r>
          </w:p>
        </w:tc>
      </w:tr>
    </w:tbl>
    <w:p w:rsidR="00412622" w:rsidRPr="00412622" w:rsidRDefault="00412622" w:rsidP="00412622">
      <w:pPr>
        <w:rPr>
          <w:rFonts w:cs="Arial"/>
          <w:lang w:val="de-DE" w:eastAsia="de-DE" w:bidi="de-DE"/>
        </w:rPr>
      </w:pPr>
    </w:p>
    <w:p w:rsidR="00412622" w:rsidRPr="00412622" w:rsidRDefault="00412622" w:rsidP="00412622">
      <w:pPr>
        <w:rPr>
          <w:rFonts w:cs="Arial"/>
          <w:lang w:val="de-DE" w:eastAsia="de-DE" w:bidi="de-DE"/>
        </w:rPr>
      </w:pPr>
      <w:r w:rsidRPr="00412622">
        <w:rPr>
          <w:rFonts w:ascii="Calibri" w:eastAsia="Calibri" w:hAnsi="Calibri"/>
          <w:sz w:val="22"/>
          <w:szCs w:val="22"/>
          <w:lang w:val="de-DE" w:eastAsia="de-DE" w:bidi="de-DE"/>
        </w:rPr>
        <w:tab/>
      </w:r>
      <w:r w:rsidRPr="00412622">
        <w:rPr>
          <w:rFonts w:eastAsia="Calibri"/>
          <w:lang w:val="de-DE" w:eastAsia="de-DE" w:bidi="de-DE"/>
        </w:rPr>
        <w:t>b)</w:t>
      </w:r>
      <w:r w:rsidRPr="00412622">
        <w:rPr>
          <w:rFonts w:ascii="Calibri" w:eastAsia="Calibri" w:hAnsi="Calibri"/>
          <w:sz w:val="22"/>
          <w:szCs w:val="22"/>
          <w:lang w:val="de-DE" w:eastAsia="de-DE" w:bidi="de-DE"/>
        </w:rPr>
        <w:tab/>
      </w:r>
      <w:r w:rsidRPr="00412622">
        <w:rPr>
          <w:rFonts w:eastAsia="Calibri"/>
          <w:lang w:val="de-DE" w:eastAsia="de-DE" w:bidi="de-DE"/>
        </w:rPr>
        <w:t>Vom TC-EDC im März 2013 vorgeschlagene Änderungen, die in die dem TC vorgelegten Prüfungsrichtlinien aufzunehmen sind:</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412622" w:rsidTr="00AC5729">
        <w:tc>
          <w:tcPr>
            <w:tcW w:w="1573" w:type="dxa"/>
          </w:tcPr>
          <w:p w:rsidR="00412622" w:rsidRPr="00412622" w:rsidRDefault="00DD1C46"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31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Position der Textbox ist zu berichtigen (siehe proj. 2)</w:t>
            </w:r>
          </w:p>
        </w:tc>
      </w:tr>
    </w:tbl>
    <w:p w:rsidR="00412622" w:rsidRPr="00412622" w:rsidRDefault="00412622" w:rsidP="00412622">
      <w:pPr>
        <w:rPr>
          <w:rFonts w:cs="Arial"/>
          <w:lang w:eastAsia="de-DE" w:bidi="de-DE"/>
        </w:rPr>
      </w:pPr>
    </w:p>
    <w:p w:rsidR="00412622" w:rsidRPr="00412622" w:rsidRDefault="00412622" w:rsidP="00412622">
      <w:pPr>
        <w:rPr>
          <w:rFonts w:cs="Arial"/>
          <w:lang w:eastAsia="de-DE" w:bidi="de-D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412622" w:rsidRPr="00412622" w:rsidTr="00AC5729">
        <w:trPr>
          <w:cantSplit/>
          <w:trHeight w:val="277"/>
        </w:trPr>
        <w:tc>
          <w:tcPr>
            <w:tcW w:w="4309" w:type="dxa"/>
            <w:shd w:val="clear" w:color="auto" w:fill="D9D9D9"/>
            <w:vAlign w:val="center"/>
          </w:tcPr>
          <w:p w:rsidR="00412622" w:rsidRPr="00412622" w:rsidRDefault="00412622" w:rsidP="00412622">
            <w:pPr>
              <w:keepNext/>
              <w:jc w:val="left"/>
              <w:rPr>
                <w:caps/>
                <w:lang w:val="de-DE" w:eastAsia="de-DE" w:bidi="de-DE"/>
              </w:rPr>
            </w:pPr>
            <w:r w:rsidRPr="00412622">
              <w:rPr>
                <w:rFonts w:eastAsia="Calibri"/>
                <w:color w:val="000000"/>
                <w:lang w:val="de-DE" w:eastAsia="de-DE" w:bidi="de-DE"/>
              </w:rPr>
              <w:t>Phalaenopsis (</w:t>
            </w:r>
            <w:r w:rsidRPr="00412622">
              <w:rPr>
                <w:rFonts w:eastAsia="Calibri"/>
                <w:i/>
                <w:color w:val="000000"/>
                <w:lang w:val="de-DE" w:eastAsia="de-DE" w:bidi="de-DE"/>
              </w:rPr>
              <w:t>Phalaenopsis</w:t>
            </w:r>
            <w:r w:rsidRPr="00412622">
              <w:rPr>
                <w:rFonts w:eastAsia="Calibri"/>
                <w:color w:val="000000"/>
                <w:lang w:val="de-DE" w:eastAsia="de-DE" w:bidi="de-DE"/>
              </w:rPr>
              <w:t xml:space="preserve"> Blume)</w:t>
            </w:r>
          </w:p>
        </w:tc>
        <w:tc>
          <w:tcPr>
            <w:tcW w:w="2268" w:type="dxa"/>
            <w:shd w:val="clear" w:color="auto" w:fill="D9D9D9"/>
            <w:vAlign w:val="center"/>
          </w:tcPr>
          <w:p w:rsidR="00412622" w:rsidRPr="00412622" w:rsidRDefault="00412622" w:rsidP="00412622">
            <w:pPr>
              <w:rPr>
                <w:caps/>
                <w:lang w:val="de-DE" w:eastAsia="de-DE" w:bidi="de-DE"/>
              </w:rPr>
            </w:pPr>
            <w:r w:rsidRPr="00412622">
              <w:rPr>
                <w:rFonts w:eastAsia="Calibri"/>
                <w:snapToGrid w:val="0"/>
                <w:color w:val="000000"/>
                <w:lang w:val="de-DE" w:eastAsia="de-DE" w:bidi="de-DE"/>
              </w:rPr>
              <w:t>TG/213/2(proj.7)</w:t>
            </w:r>
          </w:p>
        </w:tc>
      </w:tr>
    </w:tbl>
    <w:p w:rsidR="00412622" w:rsidRPr="00412622" w:rsidRDefault="00412622" w:rsidP="00412622">
      <w:pPr>
        <w:keepNext/>
        <w:rPr>
          <w:rFonts w:cs="Arial"/>
          <w:lang w:eastAsia="de-DE" w:bidi="de-DE"/>
        </w:rPr>
      </w:pPr>
    </w:p>
    <w:p w:rsidR="00412622" w:rsidRPr="00412622" w:rsidRDefault="00412622" w:rsidP="00412622">
      <w:pPr>
        <w:keepNext/>
        <w:ind w:firstLine="567"/>
        <w:rPr>
          <w:rFonts w:cs="Arial"/>
          <w:lang w:val="de-DE" w:eastAsia="de-DE" w:bidi="de-DE"/>
        </w:rPr>
      </w:pPr>
      <w:r w:rsidRPr="00412622">
        <w:rPr>
          <w:rFonts w:eastAsia="Calibri"/>
          <w:lang w:val="de-DE" w:eastAsia="de-DE" w:bidi="de-DE"/>
        </w:rPr>
        <w:t>a)</w:t>
      </w:r>
      <w:r w:rsidRPr="00412622">
        <w:rPr>
          <w:rFonts w:ascii="Calibri" w:eastAsia="Calibri" w:hAnsi="Calibri"/>
          <w:sz w:val="22"/>
          <w:szCs w:val="22"/>
          <w:lang w:val="de-DE" w:eastAsia="de-DE" w:bidi="de-DE"/>
        </w:rPr>
        <w:tab/>
      </w:r>
      <w:r w:rsidR="00397359" w:rsidRPr="00C46EAA">
        <w:rPr>
          <w:rFonts w:eastAsia="Calibri"/>
          <w:lang w:val="de-DE" w:eastAsia="de-DE" w:bidi="de-DE"/>
        </w:rPr>
        <w:t xml:space="preserve">Folgende Tabelle enthält die Anmerkungen des Erweiterten Redaktionsausschusses auf seinen </w:t>
      </w:r>
      <w:r w:rsidR="00397359">
        <w:rPr>
          <w:rFonts w:eastAsia="Calibri"/>
          <w:lang w:val="de-DE" w:eastAsia="de-DE" w:bidi="de-DE"/>
        </w:rPr>
        <w:t>Sitzungen</w:t>
      </w:r>
      <w:r w:rsidR="00397359" w:rsidRPr="00C46EAA">
        <w:rPr>
          <w:rFonts w:eastAsia="Calibri"/>
          <w:lang w:val="de-DE" w:eastAsia="de-DE" w:bidi="de-DE"/>
        </w:rPr>
        <w:t xml:space="preserve"> vom 9. und 10. Januar 2013. Falls nicht anders angegeben</w:t>
      </w:r>
      <w:r w:rsidR="00397359">
        <w:rPr>
          <w:rFonts w:eastAsia="Calibri"/>
          <w:lang w:val="de-DE" w:eastAsia="de-DE" w:bidi="de-DE"/>
        </w:rPr>
        <w:t>,</w:t>
      </w:r>
      <w:r w:rsidR="00397359" w:rsidRPr="00C46EAA">
        <w:rPr>
          <w:rFonts w:eastAsia="Calibri"/>
          <w:lang w:val="de-DE" w:eastAsia="de-DE" w:bidi="de-DE"/>
        </w:rPr>
        <w:t xml:space="preserve"> sind alle Anmerkungen bereits in dem dem TC vorgelegten Entwurf </w:t>
      </w:r>
      <w:r w:rsidR="00397359">
        <w:rPr>
          <w:rFonts w:eastAsia="Calibri"/>
          <w:lang w:val="de-DE" w:eastAsia="de-DE" w:bidi="de-DE"/>
        </w:rPr>
        <w:t>der</w:t>
      </w:r>
      <w:r w:rsidR="00397359" w:rsidRPr="00C46EAA">
        <w:rPr>
          <w:rFonts w:eastAsia="Calibri"/>
          <w:lang w:val="de-DE" w:eastAsia="de-DE" w:bidi="de-DE"/>
        </w:rPr>
        <w:t xml:space="preserve"> Prüfungsrichtlinie</w:t>
      </w:r>
      <w:r w:rsidR="00397359">
        <w:rPr>
          <w:rFonts w:eastAsia="Calibri"/>
          <w:lang w:val="de-DE" w:eastAsia="de-DE" w:bidi="de-DE"/>
        </w:rPr>
        <w:t>n</w:t>
      </w:r>
      <w:r w:rsidR="00397359" w:rsidRPr="00C46EAA">
        <w:rPr>
          <w:rFonts w:eastAsia="Calibri"/>
          <w:lang w:val="de-DE" w:eastAsia="de-DE" w:bidi="de-DE"/>
        </w:rPr>
        <w:t xml:space="preserve"> enthalten </w:t>
      </w:r>
      <w:r w:rsidR="00397359">
        <w:rPr>
          <w:rFonts w:eastAsia="Calibri"/>
          <w:lang w:val="de-DE" w:eastAsia="de-DE" w:bidi="de-DE"/>
        </w:rPr>
        <w:t xml:space="preserve">(Dokument </w:t>
      </w:r>
      <w:r w:rsidRPr="00412622">
        <w:rPr>
          <w:rFonts w:eastAsia="Calibri"/>
          <w:color w:val="000000"/>
          <w:lang w:val="de-DE" w:eastAsia="de-DE" w:bidi="de-DE"/>
        </w:rPr>
        <w:t>TG/213/2(proj.7)</w:t>
      </w:r>
      <w:r w:rsidRPr="00412622">
        <w:rPr>
          <w:rFonts w:eastAsia="Calibri"/>
          <w:lang w:val="de-DE" w:eastAsia="de-DE" w:bidi="de-DE"/>
        </w:rPr>
        <w:t>):</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Deckblatt</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spanischen Namen „Orquídea Mariposa” hinzufügen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zu ändern gemäß Entwurf von TGP/14 (entweder Verhältnis oder Form)</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Merkmal sollte heißen „Blatt: Form“ und MS ist folglich zu streichen</w:t>
            </w:r>
          </w:p>
        </w:tc>
      </w:tr>
      <w:tr w:rsidR="00412622" w:rsidRPr="005764D1"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8</w:t>
            </w:r>
          </w:p>
        </w:tc>
        <w:tc>
          <w:tcPr>
            <w:tcW w:w="8208" w:type="dxa"/>
          </w:tcPr>
          <w:p w:rsidR="00412622" w:rsidRPr="00412622" w:rsidRDefault="00412622" w:rsidP="00412622">
            <w:pPr>
              <w:rPr>
                <w:rFonts w:cs="Arial"/>
                <w:lang w:val="de-DE" w:eastAsia="de-DE" w:bidi="de-DE"/>
              </w:rPr>
            </w:pPr>
            <w:r w:rsidRPr="00412622">
              <w:rPr>
                <w:rFonts w:eastAsia="Calibri"/>
                <w:snapToGrid w:val="0"/>
                <w:lang w:val="de-DE" w:eastAsia="de-DE" w:bidi="de-DE"/>
              </w:rPr>
              <w:t>prüfen, ob Beispielssorten von Note 2 zu Note 3 verschoben werden sollten</w:t>
            </w:r>
          </w:p>
          <w:p w:rsidR="00412622" w:rsidRPr="00412622" w:rsidRDefault="00412622" w:rsidP="00412622">
            <w:pPr>
              <w:rPr>
                <w:rFonts w:cs="Arial"/>
                <w:i/>
                <w:highlight w:val="yellow"/>
                <w:lang w:val="de-DE" w:eastAsia="de-DE" w:bidi="de-DE"/>
              </w:rPr>
            </w:pPr>
            <w:r w:rsidRPr="00412622">
              <w:rPr>
                <w:rFonts w:eastAsia="Calibri"/>
                <w:i/>
                <w:lang w:val="de-DE" w:eastAsia="de-DE" w:bidi="de-DE"/>
              </w:rPr>
              <w:t>Führender Sachverständiger: Beispielssorten sind am richtigen Platz. Diese sind tatsächlich leicht asymmetrisch.</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27</w:t>
            </w:r>
          </w:p>
        </w:tc>
        <w:tc>
          <w:tcPr>
            <w:tcW w:w="8208" w:type="dxa"/>
          </w:tcPr>
          <w:p w:rsidR="00412622" w:rsidRPr="00412622" w:rsidRDefault="00754DCF" w:rsidP="00412622">
            <w:pPr>
              <w:rPr>
                <w:rFonts w:cs="Arial"/>
                <w:lang w:val="de-DE" w:eastAsia="de-DE" w:bidi="de-DE"/>
              </w:rPr>
            </w:pPr>
            <w:r>
              <w:rPr>
                <w:rFonts w:eastAsia="Calibri"/>
                <w:lang w:val="de-DE" w:eastAsia="de-DE" w:bidi="de-DE"/>
              </w:rPr>
              <w:t>zu ändern gemäß Draft</w:t>
            </w:r>
            <w:r w:rsidR="00412622" w:rsidRPr="00412622">
              <w:rPr>
                <w:rFonts w:eastAsia="Calibri"/>
                <w:lang w:val="de-DE" w:eastAsia="de-DE" w:bidi="de-DE"/>
              </w:rPr>
              <w:t xml:space="preserve"> von TGP/14 (entweder Verhältnis oder Form)</w:t>
            </w:r>
          </w:p>
          <w:p w:rsidR="00412622" w:rsidRPr="00412622" w:rsidRDefault="00412622" w:rsidP="00412622">
            <w:pPr>
              <w:rPr>
                <w:rFonts w:cs="Arial"/>
                <w:snapToGrid w:val="0"/>
                <w:lang w:val="de-DE" w:eastAsia="de-DE" w:bidi="de-DE"/>
              </w:rPr>
            </w:pPr>
            <w:r w:rsidRPr="00412622">
              <w:rPr>
                <w:rFonts w:eastAsia="Calibri"/>
                <w:i/>
                <w:lang w:val="de-DE" w:eastAsia="de-DE" w:bidi="de-DE"/>
              </w:rPr>
              <w:t>Führender Sachverständiger: Merkmal sollte heißen „Dorsales Kelchblatt: Form“ und MS ist folglich zu streichen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31, 56</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prüfen, ob QL, oder ob es 3 Stufen geben sollte  (fehlend oder schwach (1), mittel (2), stark (3))</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Es ist tatsächlich QL. Die meisten Sorten sind tatsächlich nicht verdreht.</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52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zu ändern gemäß Entwurf von TGP/14 (entweder Verhältnis oder Form)</w:t>
            </w:r>
          </w:p>
          <w:p w:rsidR="00412622" w:rsidRPr="00412622" w:rsidRDefault="00412622" w:rsidP="00412622">
            <w:pPr>
              <w:rPr>
                <w:rFonts w:cs="Arial"/>
                <w:i/>
                <w:lang w:val="de-DE" w:eastAsia="de-DE" w:bidi="de-DE"/>
              </w:rPr>
            </w:pPr>
            <w:r w:rsidRPr="00412622">
              <w:rPr>
                <w:rFonts w:eastAsia="Calibri"/>
                <w:i/>
                <w:lang w:val="de-DE" w:eastAsia="de-DE" w:bidi="de-DE"/>
              </w:rPr>
              <w:t>Führender Sachverständiger: Merkmal sollte heißen „Blatt: Form“ und MS ist folglich zu streichen</w:t>
            </w:r>
          </w:p>
          <w:p w:rsidR="00412622" w:rsidRPr="00412622" w:rsidRDefault="00412622" w:rsidP="00412622">
            <w:pPr>
              <w:rPr>
                <w:rFonts w:cs="Arial"/>
                <w:lang w:val="de-DE" w:eastAsia="de-DE" w:bidi="de-DE"/>
              </w:rPr>
            </w:pPr>
            <w:r w:rsidRPr="00412622">
              <w:rPr>
                <w:rFonts w:eastAsia="Calibri"/>
                <w:lang w:val="de-DE" w:eastAsia="de-DE" w:bidi="de-DE"/>
              </w:rPr>
              <w:t>- prüfen, ob Stufen von Merkm. 27 und 52 auf gleiche Art und Weise dargestellt werden können.</w:t>
            </w:r>
            <w:r w:rsidRPr="00412622">
              <w:rPr>
                <w:rFonts w:ascii="Calibri" w:eastAsia="Calibri" w:hAnsi="Calibri"/>
                <w:sz w:val="22"/>
                <w:szCs w:val="22"/>
                <w:lang w:val="de-DE" w:eastAsia="de-DE" w:bidi="de-DE"/>
              </w:rPr>
              <w:br/>
            </w:r>
            <w:r w:rsidRPr="00412622">
              <w:rPr>
                <w:rFonts w:eastAsia="Calibri"/>
                <w:i/>
                <w:lang w:val="de-DE" w:eastAsia="de-DE" w:bidi="de-DE"/>
              </w:rPr>
              <w:t>Führender Sachverständiger: Stufen 1 und 9 von Merkm. 52 streichen</w:t>
            </w:r>
          </w:p>
        </w:tc>
      </w:tr>
      <w:tr w:rsidR="00412622" w:rsidRPr="000945B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70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 Stufe 7 sollte „verkehrt rautenförmig“ heißen </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71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streichen</w:t>
            </w:r>
          </w:p>
        </w:tc>
      </w:tr>
      <w:tr w:rsidR="00412622" w:rsidRPr="00412622" w:rsidTr="00AC5729">
        <w:trPr>
          <w:cantSplit/>
        </w:trPr>
        <w:tc>
          <w:tcPr>
            <w:tcW w:w="1573" w:type="dxa"/>
          </w:tcPr>
          <w:p w:rsidR="00412622" w:rsidRPr="00412622" w:rsidRDefault="00412622" w:rsidP="00412622">
            <w:pPr>
              <w:rPr>
                <w:rFonts w:cs="Arial"/>
                <w:lang w:val="de-DE" w:eastAsia="de-DE" w:bidi="de-DE"/>
              </w:rPr>
            </w:pPr>
            <w:r w:rsidRPr="00412622">
              <w:rPr>
                <w:rFonts w:eastAsia="Calibri"/>
                <w:lang w:val="de-DE" w:eastAsia="de-DE" w:bidi="de-DE"/>
              </w:rPr>
              <w:t>Merkm. 84</w:t>
            </w:r>
          </w:p>
        </w:tc>
        <w:tc>
          <w:tcPr>
            <w:tcW w:w="8208" w:type="dxa"/>
          </w:tcPr>
          <w:p w:rsidR="00412622" w:rsidRPr="00412622" w:rsidRDefault="00754DCF" w:rsidP="00412622">
            <w:pPr>
              <w:rPr>
                <w:rFonts w:cs="Arial"/>
                <w:lang w:val="de-DE" w:eastAsia="de-DE" w:bidi="de-DE"/>
              </w:rPr>
            </w:pPr>
            <w:r>
              <w:rPr>
                <w:rFonts w:eastAsia="Calibri"/>
                <w:lang w:val="de-DE" w:eastAsia="de-DE" w:bidi="de-DE"/>
              </w:rPr>
              <w:t>Stufe 3 sollte „mittel“</w:t>
            </w:r>
            <w:r w:rsidR="00412622" w:rsidRPr="00412622">
              <w:rPr>
                <w:rFonts w:eastAsia="Calibri"/>
                <w:lang w:val="de-DE" w:eastAsia="de-DE" w:bidi="de-DE"/>
              </w:rPr>
              <w:t xml:space="preserve"> heißen</w:t>
            </w:r>
          </w:p>
        </w:tc>
      </w:tr>
      <w:tr w:rsidR="00412622" w:rsidRPr="000945B2" w:rsidTr="00AC5729">
        <w:trPr>
          <w:cantSplit/>
        </w:trPr>
        <w:tc>
          <w:tcPr>
            <w:tcW w:w="1573" w:type="dxa"/>
          </w:tcPr>
          <w:p w:rsidR="00412622" w:rsidRPr="00412622" w:rsidRDefault="00754DCF"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5</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xml:space="preserve">ohne Tabelle darzustellen </w:t>
            </w:r>
          </w:p>
          <w:p w:rsidR="00412622" w:rsidRPr="00412622" w:rsidRDefault="009E1EB8" w:rsidP="00412622">
            <w:pPr>
              <w:rPr>
                <w:rFonts w:cs="Arial"/>
                <w:i/>
                <w:lang w:val="de-DE" w:eastAsia="de-DE" w:bidi="de-DE"/>
              </w:rPr>
            </w:pPr>
            <w:r>
              <w:rPr>
                <w:rFonts w:eastAsia="Calibri"/>
                <w:i/>
                <w:lang w:val="de-DE" w:eastAsia="de-DE" w:bidi="de-DE"/>
              </w:rPr>
              <w:t>vom f</w:t>
            </w:r>
            <w:r w:rsidR="00412622" w:rsidRPr="00412622">
              <w:rPr>
                <w:rFonts w:eastAsia="Calibri"/>
                <w:i/>
                <w:lang w:val="de-DE" w:eastAsia="de-DE" w:bidi="de-DE"/>
              </w:rPr>
              <w:t>ührenden Sachverständigen geliefert</w:t>
            </w:r>
          </w:p>
        </w:tc>
      </w:tr>
      <w:tr w:rsidR="00412622" w:rsidRPr="000945B2" w:rsidTr="00AC5729">
        <w:trPr>
          <w:cantSplit/>
        </w:trPr>
        <w:tc>
          <w:tcPr>
            <w:tcW w:w="1573" w:type="dxa"/>
          </w:tcPr>
          <w:p w:rsidR="00412622" w:rsidRPr="00412622" w:rsidRDefault="00754DCF"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12</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gemäß Entwurf von TGP/14 zu ändern</w:t>
            </w:r>
          </w:p>
        </w:tc>
      </w:tr>
      <w:tr w:rsidR="00412622" w:rsidRPr="000945B2" w:rsidTr="00AC5729">
        <w:trPr>
          <w:cantSplit/>
        </w:trPr>
        <w:tc>
          <w:tcPr>
            <w:tcW w:w="1573" w:type="dxa"/>
          </w:tcPr>
          <w:p w:rsidR="00412622" w:rsidRPr="00412622" w:rsidRDefault="00754DCF"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21, 22, 71</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 in Kapitel 8.1 zu verlegen und mit aktueller Abbildung von 8.1 mit Anmerkung für alle behandelten Blüten- und Lippenmerkmale zu kombinieren (Haare zu 8.1 (c) hinzufügen)</w:t>
            </w:r>
          </w:p>
          <w:p w:rsidR="00412622" w:rsidRPr="00412622" w:rsidRDefault="00412622" w:rsidP="00412622">
            <w:pPr>
              <w:rPr>
                <w:rFonts w:cs="Arial"/>
                <w:i/>
                <w:lang w:val="de-DE" w:eastAsia="de-DE" w:bidi="de-DE"/>
              </w:rPr>
            </w:pPr>
            <w:r w:rsidRPr="00412622">
              <w:rPr>
                <w:rFonts w:eastAsia="Calibri"/>
                <w:i/>
                <w:lang w:val="de-DE" w:eastAsia="de-DE" w:bidi="de-DE"/>
              </w:rPr>
              <w:t>neue Abbildung für 8.1 vom Führenden Sachverständigen geliefert</w:t>
            </w:r>
          </w:p>
          <w:p w:rsidR="00412622" w:rsidRPr="00412622" w:rsidRDefault="00754DCF" w:rsidP="00412622">
            <w:pPr>
              <w:rPr>
                <w:rFonts w:cs="Arial"/>
                <w:lang w:val="de-DE" w:eastAsia="de-DE" w:bidi="de-DE"/>
              </w:rPr>
            </w:pPr>
            <w:r>
              <w:rPr>
                <w:rFonts w:eastAsia="Calibri"/>
                <w:lang w:val="de-DE" w:eastAsia="de-DE" w:bidi="de-DE"/>
              </w:rPr>
              <w:t>- Zu</w:t>
            </w:r>
            <w:r w:rsidR="00412622" w:rsidRPr="00412622">
              <w:rPr>
                <w:rFonts w:eastAsia="Calibri"/>
                <w:lang w:val="de-DE" w:eastAsia="de-DE" w:bidi="de-DE"/>
              </w:rPr>
              <w:t xml:space="preserve"> 21 und 22 soll</w:t>
            </w:r>
            <w:r>
              <w:rPr>
                <w:rFonts w:eastAsia="Calibri"/>
                <w:lang w:val="de-DE" w:eastAsia="de-DE" w:bidi="de-DE"/>
              </w:rPr>
              <w:t>en</w:t>
            </w:r>
            <w:r w:rsidR="00412622" w:rsidRPr="00412622">
              <w:rPr>
                <w:rFonts w:eastAsia="Calibri"/>
                <w:lang w:val="de-DE" w:eastAsia="de-DE" w:bidi="de-DE"/>
              </w:rPr>
              <w:t xml:space="preserve"> bleiben, aber alles außer Angabe der Länge und Breite sollte gelöscht werden. „Zu 71“ aus dem Titel streichen </w:t>
            </w:r>
          </w:p>
          <w:p w:rsidR="00412622" w:rsidRPr="00412622" w:rsidRDefault="00412622" w:rsidP="00412622">
            <w:pPr>
              <w:rPr>
                <w:rFonts w:cs="Arial"/>
                <w:i/>
                <w:lang w:val="de-DE" w:eastAsia="de-DE" w:bidi="de-DE"/>
              </w:rPr>
            </w:pPr>
            <w:r w:rsidRPr="00412622">
              <w:rPr>
                <w:rFonts w:eastAsia="Calibri"/>
                <w:i/>
                <w:lang w:val="de-DE" w:eastAsia="de-DE" w:bidi="de-DE"/>
              </w:rPr>
              <w:t>neue Erläuterung zu den Merkm. 21 und 22 vom Führenden Sachverständigen geliefert</w:t>
            </w:r>
          </w:p>
        </w:tc>
      </w:tr>
      <w:tr w:rsidR="00412622" w:rsidRPr="00412622" w:rsidTr="00AC5729">
        <w:trPr>
          <w:cantSplit/>
        </w:trPr>
        <w:tc>
          <w:tcPr>
            <w:tcW w:w="1573" w:type="dxa"/>
          </w:tcPr>
          <w:p w:rsidR="00412622" w:rsidRPr="00412622" w:rsidRDefault="001E1A10"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70</w:t>
            </w:r>
          </w:p>
        </w:tc>
        <w:tc>
          <w:tcPr>
            <w:tcW w:w="8208" w:type="dxa"/>
          </w:tcPr>
          <w:p w:rsidR="00412622" w:rsidRPr="00412622" w:rsidRDefault="00412622" w:rsidP="00412622">
            <w:pPr>
              <w:rPr>
                <w:rFonts w:cs="Arial"/>
                <w:snapToGrid w:val="0"/>
                <w:lang w:val="de-DE" w:eastAsia="de-DE" w:bidi="de-DE"/>
              </w:rPr>
            </w:pPr>
            <w:r w:rsidRPr="00412622">
              <w:rPr>
                <w:rFonts w:eastAsia="Calibri"/>
                <w:snapToGrid w:val="0"/>
                <w:lang w:val="de-DE" w:eastAsia="de-DE" w:bidi="de-DE"/>
              </w:rPr>
              <w:t>ist in Form eines Rasters zu liefern (siehe TGP/14)</w:t>
            </w:r>
          </w:p>
          <w:p w:rsidR="00412622" w:rsidRPr="00412622" w:rsidRDefault="009E1EB8" w:rsidP="00412622">
            <w:pPr>
              <w:rPr>
                <w:rFonts w:cs="Arial"/>
                <w:lang w:val="de-DE" w:eastAsia="de-DE" w:bidi="de-DE"/>
              </w:rPr>
            </w:pPr>
            <w:r>
              <w:rPr>
                <w:rFonts w:eastAsia="Calibri"/>
                <w:i/>
                <w:lang w:val="de-DE" w:eastAsia="de-DE" w:bidi="de-DE"/>
              </w:rPr>
              <w:t>vom f</w:t>
            </w:r>
            <w:r w:rsidR="00412622" w:rsidRPr="00412622">
              <w:rPr>
                <w:rFonts w:eastAsia="Calibri"/>
                <w:i/>
                <w:lang w:val="de-DE" w:eastAsia="de-DE" w:bidi="de-DE"/>
              </w:rPr>
              <w:t>ührenden Sachverständigen geliefert</w:t>
            </w:r>
          </w:p>
        </w:tc>
      </w:tr>
    </w:tbl>
    <w:p w:rsidR="00412622" w:rsidRPr="00412622" w:rsidRDefault="00412622" w:rsidP="00412622">
      <w:pPr>
        <w:rPr>
          <w:rFonts w:cs="Arial"/>
          <w:lang w:eastAsia="de-DE" w:bidi="de-DE"/>
        </w:rPr>
      </w:pPr>
    </w:p>
    <w:p w:rsidR="00412622" w:rsidRPr="00412622" w:rsidRDefault="00412622" w:rsidP="00412622">
      <w:pPr>
        <w:rPr>
          <w:rFonts w:cs="Arial"/>
          <w:lang w:val="de-DE" w:eastAsia="de-DE" w:bidi="de-DE"/>
        </w:rPr>
      </w:pPr>
      <w:r w:rsidRPr="00412622">
        <w:rPr>
          <w:rFonts w:ascii="Calibri" w:eastAsia="Calibri" w:hAnsi="Calibri"/>
          <w:sz w:val="22"/>
          <w:szCs w:val="22"/>
          <w:lang w:val="de-DE" w:eastAsia="de-DE" w:bidi="de-DE"/>
        </w:rPr>
        <w:tab/>
      </w:r>
      <w:r w:rsidRPr="00412622">
        <w:rPr>
          <w:rFonts w:eastAsia="Calibri"/>
          <w:lang w:val="de-DE" w:eastAsia="de-DE" w:bidi="de-DE"/>
        </w:rPr>
        <w:t>b)</w:t>
      </w:r>
      <w:r w:rsidRPr="00412622">
        <w:rPr>
          <w:rFonts w:ascii="Calibri" w:eastAsia="Calibri" w:hAnsi="Calibri"/>
          <w:sz w:val="22"/>
          <w:szCs w:val="22"/>
          <w:lang w:val="de-DE" w:eastAsia="de-DE" w:bidi="de-DE"/>
        </w:rPr>
        <w:tab/>
      </w:r>
      <w:r w:rsidRPr="00412622">
        <w:rPr>
          <w:rFonts w:eastAsia="Calibri"/>
          <w:lang w:val="de-DE" w:eastAsia="de-DE" w:bidi="de-DE"/>
        </w:rPr>
        <w:t>Vom TC-EDC im März 2013 vorgeschlagene Änderungen, die in die dem TC vorgelegten Prüfungsrichtlinien aufzunehmen sind:</w:t>
      </w:r>
    </w:p>
    <w:p w:rsidR="00412622" w:rsidRPr="00412622" w:rsidRDefault="00412622" w:rsidP="00412622">
      <w:pPr>
        <w:rPr>
          <w:rFonts w:cs="Arial"/>
          <w:lang w:val="de-DE" w:eastAsia="de-DE" w:bidi="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12622" w:rsidRPr="000945B2" w:rsidTr="00AC5729">
        <w:tc>
          <w:tcPr>
            <w:tcW w:w="1573" w:type="dxa"/>
          </w:tcPr>
          <w:p w:rsidR="00412622" w:rsidRPr="00412622" w:rsidRDefault="001E1A10" w:rsidP="00412622">
            <w:pPr>
              <w:rPr>
                <w:rFonts w:cs="Arial"/>
                <w:lang w:val="de-DE" w:eastAsia="de-DE" w:bidi="de-DE"/>
              </w:rPr>
            </w:pPr>
            <w:r>
              <w:rPr>
                <w:rFonts w:eastAsia="Calibri"/>
                <w:lang w:val="de-DE" w:eastAsia="de-DE" w:bidi="de-DE"/>
              </w:rPr>
              <w:t>Z</w:t>
            </w:r>
            <w:r w:rsidR="00412622" w:rsidRPr="00412622">
              <w:rPr>
                <w:rFonts w:eastAsia="Calibri"/>
                <w:lang w:val="de-DE" w:eastAsia="de-DE" w:bidi="de-DE"/>
              </w:rPr>
              <w:t>u 70</w:t>
            </w:r>
          </w:p>
        </w:tc>
        <w:tc>
          <w:tcPr>
            <w:tcW w:w="8208" w:type="dxa"/>
          </w:tcPr>
          <w:p w:rsidR="00412622" w:rsidRPr="00412622" w:rsidRDefault="00412622" w:rsidP="00412622">
            <w:pPr>
              <w:rPr>
                <w:rFonts w:cs="Arial"/>
                <w:lang w:val="de-DE" w:eastAsia="de-DE" w:bidi="de-DE"/>
              </w:rPr>
            </w:pPr>
            <w:r w:rsidRPr="00412622">
              <w:rPr>
                <w:rFonts w:eastAsia="Calibri"/>
                <w:lang w:val="de-DE" w:eastAsia="de-DE" w:bidi="de-DE"/>
              </w:rPr>
              <w:t>Abbildungen von oberster Zeile in mittlere Zeile verschieben</w:t>
            </w:r>
          </w:p>
        </w:tc>
      </w:tr>
    </w:tbl>
    <w:p w:rsidR="00C8363F" w:rsidRPr="00412622" w:rsidRDefault="00C8363F" w:rsidP="00C8363F">
      <w:pPr>
        <w:rPr>
          <w:rFonts w:cs="Arial"/>
          <w:lang w:val="de-DE"/>
        </w:rPr>
      </w:pPr>
    </w:p>
    <w:p w:rsidR="00C8363F" w:rsidRPr="00412622" w:rsidRDefault="00C8363F" w:rsidP="00C8363F">
      <w:pPr>
        <w:rPr>
          <w:rFonts w:cs="Arial"/>
          <w:lang w:val="de-DE"/>
        </w:rPr>
      </w:pPr>
    </w:p>
    <w:p w:rsidR="00C8363F" w:rsidRPr="00412622" w:rsidRDefault="00C8363F" w:rsidP="00C8363F">
      <w:pPr>
        <w:rPr>
          <w:rFonts w:cs="Arial"/>
          <w:lang w:val="de-DE"/>
        </w:rPr>
      </w:pPr>
    </w:p>
    <w:p w:rsidR="00C8363F" w:rsidRPr="002D4126" w:rsidRDefault="001E1A10" w:rsidP="00C8363F">
      <w:pPr>
        <w:jc w:val="right"/>
        <w:rPr>
          <w:rFonts w:cs="Arial"/>
          <w:lang w:val="de-DE"/>
        </w:rPr>
      </w:pPr>
      <w:r w:rsidRPr="002D4126">
        <w:rPr>
          <w:rFonts w:cs="Arial"/>
          <w:lang w:val="de-DE"/>
        </w:rPr>
        <w:t>[Ende der Anlage II und des Dok</w:t>
      </w:r>
      <w:r w:rsidR="00C8363F" w:rsidRPr="002D4126">
        <w:rPr>
          <w:rFonts w:cs="Arial"/>
          <w:lang w:val="de-DE"/>
        </w:rPr>
        <w:t>ument</w:t>
      </w:r>
      <w:r w:rsidRPr="002D4126">
        <w:rPr>
          <w:rFonts w:cs="Arial"/>
          <w:lang w:val="de-DE"/>
        </w:rPr>
        <w:t>s</w:t>
      </w:r>
      <w:r w:rsidR="00C8363F" w:rsidRPr="002D4126">
        <w:rPr>
          <w:rFonts w:cs="Arial"/>
          <w:lang w:val="de-DE"/>
        </w:rPr>
        <w:t>]</w:t>
      </w:r>
    </w:p>
    <w:p w:rsidR="00C8363F" w:rsidRPr="002D4126" w:rsidRDefault="00C8363F" w:rsidP="00960BD0">
      <w:pPr>
        <w:jc w:val="right"/>
        <w:rPr>
          <w:rFonts w:cs="Arial"/>
          <w:lang w:val="de-DE"/>
        </w:rPr>
      </w:pPr>
    </w:p>
    <w:sectPr w:rsidR="00C8363F" w:rsidRPr="002D4126" w:rsidSect="00A0017A">
      <w:headerReference w:type="even" r:id="rId135"/>
      <w:headerReference w:type="default" r:id="rId136"/>
      <w:footerReference w:type="even" r:id="rId137"/>
      <w:footerReference w:type="default" r:id="rId138"/>
      <w:headerReference w:type="first" r:id="rId139"/>
      <w:footerReference w:type="first" r:id="rId1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496" w:rsidRDefault="00432496" w:rsidP="006655D3">
      <w:r>
        <w:separator/>
      </w:r>
    </w:p>
    <w:p w:rsidR="00432496" w:rsidRDefault="00432496" w:rsidP="006655D3"/>
    <w:p w:rsidR="00432496" w:rsidRDefault="00432496" w:rsidP="006655D3"/>
  </w:endnote>
  <w:endnote w:type="continuationSeparator" w:id="0">
    <w:p w:rsidR="00432496" w:rsidRDefault="00432496" w:rsidP="006655D3">
      <w:r>
        <w:separator/>
      </w:r>
    </w:p>
    <w:p w:rsidR="00432496" w:rsidRPr="009E5D70" w:rsidRDefault="00432496">
      <w:pPr>
        <w:pStyle w:val="Footer"/>
        <w:spacing w:after="60"/>
        <w:rPr>
          <w:sz w:val="18"/>
          <w:lang w:val="fr-FR"/>
        </w:rPr>
      </w:pPr>
      <w:r w:rsidRPr="009E5D70">
        <w:rPr>
          <w:sz w:val="18"/>
          <w:lang w:val="fr-FR"/>
        </w:rPr>
        <w:t>[Suite de la note de la page précédente]</w:t>
      </w:r>
    </w:p>
    <w:p w:rsidR="00432496" w:rsidRPr="009E5D70" w:rsidRDefault="00432496" w:rsidP="006655D3">
      <w:pPr>
        <w:rPr>
          <w:lang w:val="fr-FR"/>
        </w:rPr>
      </w:pPr>
    </w:p>
    <w:p w:rsidR="00432496" w:rsidRPr="009E5D70" w:rsidRDefault="00432496" w:rsidP="006655D3">
      <w:pPr>
        <w:rPr>
          <w:lang w:val="fr-FR"/>
        </w:rPr>
      </w:pPr>
    </w:p>
  </w:endnote>
  <w:endnote w:type="continuationNotice" w:id="1">
    <w:p w:rsidR="00432496" w:rsidRPr="009E5D70" w:rsidRDefault="00432496" w:rsidP="006655D3">
      <w:pPr>
        <w:rPr>
          <w:lang w:val="fr-FR"/>
        </w:rPr>
      </w:pPr>
      <w:r w:rsidRPr="009E5D70">
        <w:rPr>
          <w:lang w:val="fr-FR"/>
        </w:rPr>
        <w:t>[Suite de la note page suivante]</w:t>
      </w:r>
    </w:p>
    <w:p w:rsidR="00432496" w:rsidRPr="009E5D70" w:rsidRDefault="00432496" w:rsidP="006655D3">
      <w:pPr>
        <w:rPr>
          <w:lang w:val="fr-FR"/>
        </w:rPr>
      </w:pPr>
    </w:p>
    <w:p w:rsidR="00432496" w:rsidRPr="009E5D70" w:rsidRDefault="0043249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Pr="00C8363F" w:rsidRDefault="00432496" w:rsidP="00C83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496" w:rsidRDefault="00432496" w:rsidP="006655D3">
      <w:r>
        <w:separator/>
      </w:r>
    </w:p>
  </w:footnote>
  <w:footnote w:type="continuationSeparator" w:id="0">
    <w:p w:rsidR="00432496" w:rsidRDefault="00432496" w:rsidP="006655D3">
      <w:r>
        <w:separator/>
      </w:r>
    </w:p>
  </w:footnote>
  <w:footnote w:type="continuationNotice" w:id="1">
    <w:p w:rsidR="00432496" w:rsidRPr="00AB530F" w:rsidRDefault="00432496"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Pr="00C5280D" w:rsidRDefault="00432496" w:rsidP="00EB048E">
    <w:pPr>
      <w:pStyle w:val="Header"/>
      <w:rPr>
        <w:rStyle w:val="PageNumber"/>
        <w:lang w:val="en-US"/>
      </w:rPr>
    </w:pPr>
    <w:r>
      <w:rPr>
        <w:rStyle w:val="PageNumber"/>
        <w:lang w:val="en-US"/>
      </w:rPr>
      <w:t>TC/49/41</w:t>
    </w:r>
  </w:p>
  <w:p w:rsidR="00432496" w:rsidRPr="00D87396" w:rsidRDefault="00432496" w:rsidP="00EB048E">
    <w:pPr>
      <w:pStyle w:val="Header"/>
      <w:rPr>
        <w:lang w:val="de-DE"/>
      </w:rPr>
    </w:pPr>
    <w:r w:rsidRPr="00D87396">
      <w:rPr>
        <w:lang w:val="de-DE"/>
      </w:rPr>
      <w:t xml:space="preserve">Seite </w:t>
    </w:r>
    <w:r w:rsidRPr="00D87396">
      <w:rPr>
        <w:rStyle w:val="PageNumber"/>
        <w:lang w:val="de-DE"/>
      </w:rPr>
      <w:fldChar w:fldCharType="begin"/>
    </w:r>
    <w:r w:rsidRPr="00D87396">
      <w:rPr>
        <w:rStyle w:val="PageNumber"/>
        <w:lang w:val="de-DE"/>
      </w:rPr>
      <w:instrText xml:space="preserve"> PAGE </w:instrText>
    </w:r>
    <w:r w:rsidRPr="00D87396">
      <w:rPr>
        <w:rStyle w:val="PageNumber"/>
        <w:lang w:val="de-DE"/>
      </w:rPr>
      <w:fldChar w:fldCharType="separate"/>
    </w:r>
    <w:r w:rsidR="00934DE8">
      <w:rPr>
        <w:rStyle w:val="PageNumber"/>
        <w:noProof/>
        <w:lang w:val="de-DE"/>
      </w:rPr>
      <w:t>23</w:t>
    </w:r>
    <w:r w:rsidRPr="00D87396">
      <w:rPr>
        <w:rStyle w:val="PageNumber"/>
        <w:lang w:val="de-DE"/>
      </w:rPr>
      <w:fldChar w:fldCharType="end"/>
    </w:r>
  </w:p>
  <w:p w:rsidR="00432496" w:rsidRPr="00C5280D" w:rsidRDefault="00432496"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Pr="00AD122C" w:rsidRDefault="00432496">
    <w:pPr>
      <w:jc w:val="center"/>
      <w:rPr>
        <w:lang w:val="pt-BR"/>
      </w:rPr>
    </w:pPr>
    <w:r>
      <w:rPr>
        <w:spacing w:val="10"/>
        <w:lang w:val="pt-BR"/>
      </w:rPr>
      <w:t>TC/49/41</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934DE8">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934DE8">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934DE8">
      <w:rPr>
        <w:rStyle w:val="PageNumber"/>
        <w:noProof/>
        <w:lang w:val="da-DK"/>
      </w:rPr>
      <w:t>14</w:t>
    </w:r>
    <w:r w:rsidRPr="00AD122C">
      <w:rPr>
        <w:rStyle w:val="PageNumber"/>
      </w:rPr>
      <w:fldChar w:fldCharType="end"/>
    </w:r>
  </w:p>
  <w:p w:rsidR="00432496" w:rsidRPr="00AD122C" w:rsidRDefault="00432496">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Pr="00AD122C" w:rsidRDefault="00432496" w:rsidP="00C8363F">
    <w:pPr>
      <w:pStyle w:val="Header"/>
      <w:rPr>
        <w:lang w:val="da-DK"/>
      </w:rPr>
    </w:pPr>
    <w:r>
      <w:rPr>
        <w:lang w:val="da-DK"/>
      </w:rPr>
      <w:t>TC/49/41</w:t>
    </w:r>
  </w:p>
  <w:p w:rsidR="00432496" w:rsidRDefault="00432496" w:rsidP="00C836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rsidP="00C8363F">
    <w:pPr>
      <w:pStyle w:val="Header"/>
      <w:rPr>
        <w:lang w:val="fr-CH"/>
      </w:rPr>
    </w:pPr>
    <w:r>
      <w:rPr>
        <w:lang w:val="fr-CH"/>
      </w:rPr>
      <w:t>TC/49/41</w:t>
    </w:r>
  </w:p>
  <w:p w:rsidR="00432496" w:rsidRPr="00C46EAA" w:rsidRDefault="00432496" w:rsidP="00C8363F">
    <w:pPr>
      <w:pStyle w:val="Header"/>
      <w:rPr>
        <w:lang w:val="de-DE"/>
      </w:rPr>
    </w:pPr>
    <w:r w:rsidRPr="00C46EAA">
      <w:rPr>
        <w:lang w:val="de-DE"/>
      </w:rPr>
      <w:t xml:space="preserve">Anlage II, Seite </w:t>
    </w:r>
    <w:r w:rsidRPr="00C46EAA">
      <w:rPr>
        <w:rStyle w:val="PageNumber"/>
        <w:lang w:val="de-DE"/>
      </w:rPr>
      <w:fldChar w:fldCharType="begin"/>
    </w:r>
    <w:r w:rsidRPr="00C46EAA">
      <w:rPr>
        <w:rStyle w:val="PageNumber"/>
        <w:lang w:val="de-DE"/>
      </w:rPr>
      <w:instrText xml:space="preserve"> PAGE </w:instrText>
    </w:r>
    <w:r w:rsidRPr="00C46EAA">
      <w:rPr>
        <w:rStyle w:val="PageNumber"/>
        <w:lang w:val="de-DE"/>
      </w:rPr>
      <w:fldChar w:fldCharType="separate"/>
    </w:r>
    <w:r w:rsidR="00934DE8">
      <w:rPr>
        <w:rStyle w:val="PageNumber"/>
        <w:noProof/>
        <w:lang w:val="de-DE"/>
      </w:rPr>
      <w:t>28</w:t>
    </w:r>
    <w:r w:rsidRPr="00C46EAA">
      <w:rPr>
        <w:rStyle w:val="PageNumber"/>
        <w:lang w:val="de-DE"/>
      </w:rPr>
      <w:fldChar w:fldCharType="end"/>
    </w:r>
  </w:p>
  <w:p w:rsidR="00432496" w:rsidRDefault="004324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96" w:rsidRDefault="00432496">
    <w:pPr>
      <w:pStyle w:val="Header"/>
      <w:rPr>
        <w:lang w:val="fr-CH"/>
      </w:rPr>
    </w:pPr>
    <w:r>
      <w:rPr>
        <w:lang w:val="fr-CH"/>
      </w:rPr>
      <w:t>TC/49/41</w:t>
    </w:r>
    <w:r>
      <w:rPr>
        <w:lang w:val="fr-CH"/>
      </w:rPr>
      <w:br/>
    </w:r>
  </w:p>
  <w:p w:rsidR="00432496" w:rsidRDefault="00432496">
    <w:pPr>
      <w:pStyle w:val="Header"/>
      <w:rPr>
        <w:lang w:val="fr-CH"/>
      </w:rPr>
    </w:pPr>
    <w:r>
      <w:rPr>
        <w:lang w:val="fr-CH"/>
      </w:rPr>
      <w:t>ANLAGE II</w:t>
    </w:r>
  </w:p>
  <w:p w:rsidR="00432496" w:rsidRPr="009D6B3B" w:rsidRDefault="00432496">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A32CA"/>
    <w:lvl w:ilvl="0">
      <w:start w:val="1"/>
      <w:numFmt w:val="decimal"/>
      <w:lvlText w:val="%1."/>
      <w:lvlJc w:val="left"/>
      <w:pPr>
        <w:tabs>
          <w:tab w:val="num" w:pos="1800"/>
        </w:tabs>
        <w:ind w:left="1800" w:hanging="360"/>
      </w:pPr>
    </w:lvl>
  </w:abstractNum>
  <w:abstractNum w:abstractNumId="1">
    <w:nsid w:val="FFFFFF7D"/>
    <w:multiLevelType w:val="singleLevel"/>
    <w:tmpl w:val="C8028A0C"/>
    <w:lvl w:ilvl="0">
      <w:start w:val="1"/>
      <w:numFmt w:val="decimal"/>
      <w:lvlText w:val="%1."/>
      <w:lvlJc w:val="left"/>
      <w:pPr>
        <w:tabs>
          <w:tab w:val="num" w:pos="1440"/>
        </w:tabs>
        <w:ind w:left="1440" w:hanging="360"/>
      </w:pPr>
    </w:lvl>
  </w:abstractNum>
  <w:abstractNum w:abstractNumId="2">
    <w:nsid w:val="FFFFFF7E"/>
    <w:multiLevelType w:val="singleLevel"/>
    <w:tmpl w:val="F39A22BC"/>
    <w:lvl w:ilvl="0">
      <w:start w:val="1"/>
      <w:numFmt w:val="decimal"/>
      <w:lvlText w:val="%1."/>
      <w:lvlJc w:val="left"/>
      <w:pPr>
        <w:tabs>
          <w:tab w:val="num" w:pos="1080"/>
        </w:tabs>
        <w:ind w:left="1080" w:hanging="360"/>
      </w:pPr>
    </w:lvl>
  </w:abstractNum>
  <w:abstractNum w:abstractNumId="3">
    <w:nsid w:val="FFFFFF7F"/>
    <w:multiLevelType w:val="singleLevel"/>
    <w:tmpl w:val="7BBA25A8"/>
    <w:lvl w:ilvl="0">
      <w:start w:val="1"/>
      <w:numFmt w:val="decimal"/>
      <w:lvlText w:val="%1."/>
      <w:lvlJc w:val="left"/>
      <w:pPr>
        <w:tabs>
          <w:tab w:val="num" w:pos="720"/>
        </w:tabs>
        <w:ind w:left="720" w:hanging="360"/>
      </w:pPr>
    </w:lvl>
  </w:abstractNum>
  <w:abstractNum w:abstractNumId="4">
    <w:nsid w:val="FFFFFF80"/>
    <w:multiLevelType w:val="singleLevel"/>
    <w:tmpl w:val="3ED857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EA87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2469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7BE0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D87882"/>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2076CA0E"/>
    <w:lvl w:ilvl="0" w:tplc="04090017">
      <w:start w:val="1"/>
      <w:numFmt w:val="lowerLetter"/>
      <w:lvlText w:val="%1)"/>
      <w:lvlJc w:val="left"/>
      <w:pPr>
        <w:ind w:left="1353" w:hanging="360"/>
      </w:pPr>
    </w:lvl>
    <w:lvl w:ilvl="1" w:tplc="04070019">
      <w:start w:val="1"/>
      <w:numFmt w:val="decimal"/>
      <w:lvlText w:val="%2."/>
      <w:lvlJc w:val="left"/>
      <w:pPr>
        <w:tabs>
          <w:tab w:val="num" w:pos="2073"/>
        </w:tabs>
        <w:ind w:left="2073" w:hanging="360"/>
      </w:pPr>
    </w:lvl>
    <w:lvl w:ilvl="2" w:tplc="0407001B">
      <w:start w:val="1"/>
      <w:numFmt w:val="decimal"/>
      <w:lvlText w:val="%3."/>
      <w:lvlJc w:val="left"/>
      <w:pPr>
        <w:tabs>
          <w:tab w:val="num" w:pos="2793"/>
        </w:tabs>
        <w:ind w:left="2793" w:hanging="360"/>
      </w:pPr>
    </w:lvl>
    <w:lvl w:ilvl="3" w:tplc="0407000F">
      <w:start w:val="1"/>
      <w:numFmt w:val="decimal"/>
      <w:lvlText w:val="%4."/>
      <w:lvlJc w:val="left"/>
      <w:pPr>
        <w:tabs>
          <w:tab w:val="num" w:pos="3513"/>
        </w:tabs>
        <w:ind w:left="3513" w:hanging="360"/>
      </w:pPr>
    </w:lvl>
    <w:lvl w:ilvl="4" w:tplc="04070019">
      <w:start w:val="1"/>
      <w:numFmt w:val="decimal"/>
      <w:lvlText w:val="%5."/>
      <w:lvlJc w:val="left"/>
      <w:pPr>
        <w:tabs>
          <w:tab w:val="num" w:pos="4233"/>
        </w:tabs>
        <w:ind w:left="4233" w:hanging="360"/>
      </w:pPr>
    </w:lvl>
    <w:lvl w:ilvl="5" w:tplc="0407001B">
      <w:start w:val="1"/>
      <w:numFmt w:val="decimal"/>
      <w:lvlText w:val="%6."/>
      <w:lvlJc w:val="left"/>
      <w:pPr>
        <w:tabs>
          <w:tab w:val="num" w:pos="4953"/>
        </w:tabs>
        <w:ind w:left="4953" w:hanging="360"/>
      </w:pPr>
    </w:lvl>
    <w:lvl w:ilvl="6" w:tplc="0407000F">
      <w:start w:val="1"/>
      <w:numFmt w:val="decimal"/>
      <w:lvlText w:val="%7."/>
      <w:lvlJc w:val="left"/>
      <w:pPr>
        <w:tabs>
          <w:tab w:val="num" w:pos="5673"/>
        </w:tabs>
        <w:ind w:left="5673" w:hanging="360"/>
      </w:pPr>
    </w:lvl>
    <w:lvl w:ilvl="7" w:tplc="04070019">
      <w:start w:val="1"/>
      <w:numFmt w:val="decimal"/>
      <w:lvlText w:val="%8."/>
      <w:lvlJc w:val="left"/>
      <w:pPr>
        <w:tabs>
          <w:tab w:val="num" w:pos="6393"/>
        </w:tabs>
        <w:ind w:left="6393" w:hanging="360"/>
      </w:pPr>
    </w:lvl>
    <w:lvl w:ilvl="8" w:tplc="0407001B">
      <w:start w:val="1"/>
      <w:numFmt w:val="decimal"/>
      <w:lvlText w:val="%9."/>
      <w:lvlJc w:val="left"/>
      <w:pPr>
        <w:tabs>
          <w:tab w:val="num" w:pos="7113"/>
        </w:tabs>
        <w:ind w:left="7113" w:hanging="360"/>
      </w:pPr>
    </w:lvl>
  </w:abstractNum>
  <w:abstractNum w:abstractNumId="11">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20">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21">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0AE3F83"/>
    <w:multiLevelType w:val="hybridMultilevel"/>
    <w:tmpl w:val="93F83F94"/>
    <w:lvl w:ilvl="0" w:tplc="CDCE0B86">
      <w:start w:val="1"/>
      <w:numFmt w:val="lowerRoman"/>
      <w:lvlText w:val="%1)"/>
      <w:lvlJc w:val="left"/>
      <w:pPr>
        <w:ind w:left="1287" w:hanging="720"/>
      </w:pPr>
      <w:rPr>
        <w:rFonts w:eastAsia="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5994F7C"/>
    <w:multiLevelType w:val="hybridMultilevel"/>
    <w:tmpl w:val="E550B3E6"/>
    <w:lvl w:ilvl="0" w:tplc="50BA6534">
      <w:start w:val="1"/>
      <w:numFmt w:val="lowerRoman"/>
      <w:lvlText w:val="%1)"/>
      <w:lvlJc w:val="left"/>
      <w:pPr>
        <w:ind w:left="1428" w:hanging="720"/>
      </w:pPr>
      <w:rPr>
        <w:rFonts w:eastAsia="Calibri" w:cs="Times New Roman"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7">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16"/>
  </w:num>
  <w:num w:numId="4">
    <w:abstractNumId w:val="29"/>
  </w:num>
  <w:num w:numId="5">
    <w:abstractNumId w:val="17"/>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18"/>
  </w:num>
  <w:num w:numId="19">
    <w:abstractNumId w:val="21"/>
  </w:num>
  <w:num w:numId="20">
    <w:abstractNumId w:val="15"/>
  </w:num>
  <w:num w:numId="21">
    <w:abstractNumId w:val="14"/>
  </w:num>
  <w:num w:numId="22">
    <w:abstractNumId w:val="25"/>
  </w:num>
  <w:num w:numId="23">
    <w:abstractNumId w:val="11"/>
  </w:num>
  <w:num w:numId="24">
    <w:abstractNumId w:val="19"/>
  </w:num>
  <w:num w:numId="25">
    <w:abstractNumId w:val="12"/>
  </w:num>
  <w:num w:numId="26">
    <w:abstractNumId w:val="27"/>
  </w:num>
  <w:num w:numId="27">
    <w:abstractNumId w:val="22"/>
  </w:num>
  <w:num w:numId="28">
    <w:abstractNumId w:val="24"/>
  </w:num>
  <w:num w:numId="29">
    <w:abstractNumId w:val="10"/>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C2"/>
    <w:rsid w:val="00006DD0"/>
    <w:rsid w:val="00010CF3"/>
    <w:rsid w:val="00011E27"/>
    <w:rsid w:val="000148BC"/>
    <w:rsid w:val="0002396B"/>
    <w:rsid w:val="00023FC6"/>
    <w:rsid w:val="00024AB8"/>
    <w:rsid w:val="00025B7E"/>
    <w:rsid w:val="00025DC2"/>
    <w:rsid w:val="00030854"/>
    <w:rsid w:val="00036028"/>
    <w:rsid w:val="000373AF"/>
    <w:rsid w:val="00040518"/>
    <w:rsid w:val="00044642"/>
    <w:rsid w:val="000446B9"/>
    <w:rsid w:val="0004572A"/>
    <w:rsid w:val="0004648E"/>
    <w:rsid w:val="00047E21"/>
    <w:rsid w:val="000567B0"/>
    <w:rsid w:val="00063A76"/>
    <w:rsid w:val="000665A0"/>
    <w:rsid w:val="000771F5"/>
    <w:rsid w:val="000778A6"/>
    <w:rsid w:val="00077E6C"/>
    <w:rsid w:val="00085505"/>
    <w:rsid w:val="000945B2"/>
    <w:rsid w:val="00096127"/>
    <w:rsid w:val="00096328"/>
    <w:rsid w:val="00096851"/>
    <w:rsid w:val="00097B66"/>
    <w:rsid w:val="000A0170"/>
    <w:rsid w:val="000A6F22"/>
    <w:rsid w:val="000A78E9"/>
    <w:rsid w:val="000B0961"/>
    <w:rsid w:val="000B0E21"/>
    <w:rsid w:val="000B1A9E"/>
    <w:rsid w:val="000B3F67"/>
    <w:rsid w:val="000C28F0"/>
    <w:rsid w:val="000C7021"/>
    <w:rsid w:val="000D16C2"/>
    <w:rsid w:val="000D1FE5"/>
    <w:rsid w:val="000D5E46"/>
    <w:rsid w:val="000D6BBC"/>
    <w:rsid w:val="000D7780"/>
    <w:rsid w:val="000E03E9"/>
    <w:rsid w:val="000E4FF7"/>
    <w:rsid w:val="000E5A1C"/>
    <w:rsid w:val="000E6ACD"/>
    <w:rsid w:val="000F70F9"/>
    <w:rsid w:val="001013C0"/>
    <w:rsid w:val="001054D3"/>
    <w:rsid w:val="00105929"/>
    <w:rsid w:val="00105F01"/>
    <w:rsid w:val="00111795"/>
    <w:rsid w:val="00112A45"/>
    <w:rsid w:val="001131D5"/>
    <w:rsid w:val="00117912"/>
    <w:rsid w:val="0012518E"/>
    <w:rsid w:val="00135916"/>
    <w:rsid w:val="00141DB8"/>
    <w:rsid w:val="00146178"/>
    <w:rsid w:val="0015335F"/>
    <w:rsid w:val="00153E44"/>
    <w:rsid w:val="00154280"/>
    <w:rsid w:val="00161E0A"/>
    <w:rsid w:val="00172BEA"/>
    <w:rsid w:val="00174727"/>
    <w:rsid w:val="0017474A"/>
    <w:rsid w:val="001758C6"/>
    <w:rsid w:val="001759D2"/>
    <w:rsid w:val="00177E12"/>
    <w:rsid w:val="001807BC"/>
    <w:rsid w:val="00182B99"/>
    <w:rsid w:val="00182D75"/>
    <w:rsid w:val="0018413D"/>
    <w:rsid w:val="00190388"/>
    <w:rsid w:val="001910D6"/>
    <w:rsid w:val="001957FD"/>
    <w:rsid w:val="00196B13"/>
    <w:rsid w:val="00197A05"/>
    <w:rsid w:val="001A0769"/>
    <w:rsid w:val="001A0AD6"/>
    <w:rsid w:val="001A35CA"/>
    <w:rsid w:val="001B7B21"/>
    <w:rsid w:val="001C126A"/>
    <w:rsid w:val="001C1745"/>
    <w:rsid w:val="001C21E2"/>
    <w:rsid w:val="001C5864"/>
    <w:rsid w:val="001D300A"/>
    <w:rsid w:val="001D44D0"/>
    <w:rsid w:val="001D75D0"/>
    <w:rsid w:val="001E1015"/>
    <w:rsid w:val="001E1A10"/>
    <w:rsid w:val="001E289A"/>
    <w:rsid w:val="001E6EC0"/>
    <w:rsid w:val="001F4746"/>
    <w:rsid w:val="001F7709"/>
    <w:rsid w:val="001F7C29"/>
    <w:rsid w:val="00201B84"/>
    <w:rsid w:val="00210346"/>
    <w:rsid w:val="00211264"/>
    <w:rsid w:val="00213062"/>
    <w:rsid w:val="0021332C"/>
    <w:rsid w:val="002138BC"/>
    <w:rsid w:val="00213982"/>
    <w:rsid w:val="00214066"/>
    <w:rsid w:val="002165A7"/>
    <w:rsid w:val="00220043"/>
    <w:rsid w:val="002209B0"/>
    <w:rsid w:val="00220DE2"/>
    <w:rsid w:val="0022124C"/>
    <w:rsid w:val="0023654A"/>
    <w:rsid w:val="0024259C"/>
    <w:rsid w:val="002438C2"/>
    <w:rsid w:val="0024416D"/>
    <w:rsid w:val="00252D72"/>
    <w:rsid w:val="00272DBD"/>
    <w:rsid w:val="00280037"/>
    <w:rsid w:val="002800A0"/>
    <w:rsid w:val="002801B3"/>
    <w:rsid w:val="00281060"/>
    <w:rsid w:val="002823BF"/>
    <w:rsid w:val="00284DC2"/>
    <w:rsid w:val="002857CB"/>
    <w:rsid w:val="002940E8"/>
    <w:rsid w:val="002952DE"/>
    <w:rsid w:val="00297B86"/>
    <w:rsid w:val="002A2F72"/>
    <w:rsid w:val="002A4374"/>
    <w:rsid w:val="002A5FF4"/>
    <w:rsid w:val="002A6E50"/>
    <w:rsid w:val="002A7456"/>
    <w:rsid w:val="002B3009"/>
    <w:rsid w:val="002B68BB"/>
    <w:rsid w:val="002C0905"/>
    <w:rsid w:val="002C2045"/>
    <w:rsid w:val="002C256A"/>
    <w:rsid w:val="002C6566"/>
    <w:rsid w:val="002C790D"/>
    <w:rsid w:val="002D4126"/>
    <w:rsid w:val="002D4788"/>
    <w:rsid w:val="002D5F9F"/>
    <w:rsid w:val="002E0C02"/>
    <w:rsid w:val="002E1919"/>
    <w:rsid w:val="002E2140"/>
    <w:rsid w:val="002E7F59"/>
    <w:rsid w:val="002F1261"/>
    <w:rsid w:val="002F2255"/>
    <w:rsid w:val="002F28D2"/>
    <w:rsid w:val="002F5277"/>
    <w:rsid w:val="002F6EFE"/>
    <w:rsid w:val="00305A7F"/>
    <w:rsid w:val="00310633"/>
    <w:rsid w:val="003152FE"/>
    <w:rsid w:val="0032216D"/>
    <w:rsid w:val="00322AEA"/>
    <w:rsid w:val="00324459"/>
    <w:rsid w:val="00324AE3"/>
    <w:rsid w:val="00326BBC"/>
    <w:rsid w:val="00327436"/>
    <w:rsid w:val="003323AD"/>
    <w:rsid w:val="00344BD6"/>
    <w:rsid w:val="0034759D"/>
    <w:rsid w:val="0035413B"/>
    <w:rsid w:val="00354D27"/>
    <w:rsid w:val="0035528D"/>
    <w:rsid w:val="00360486"/>
    <w:rsid w:val="00361821"/>
    <w:rsid w:val="00364CF3"/>
    <w:rsid w:val="003651D8"/>
    <w:rsid w:val="00376DAA"/>
    <w:rsid w:val="00377A33"/>
    <w:rsid w:val="003858FB"/>
    <w:rsid w:val="00386E78"/>
    <w:rsid w:val="00393534"/>
    <w:rsid w:val="0039434B"/>
    <w:rsid w:val="00394E6F"/>
    <w:rsid w:val="00397359"/>
    <w:rsid w:val="003A5F27"/>
    <w:rsid w:val="003A60A4"/>
    <w:rsid w:val="003B0A08"/>
    <w:rsid w:val="003B0C8F"/>
    <w:rsid w:val="003B5C50"/>
    <w:rsid w:val="003B7361"/>
    <w:rsid w:val="003C3219"/>
    <w:rsid w:val="003C44D5"/>
    <w:rsid w:val="003D1396"/>
    <w:rsid w:val="003D227C"/>
    <w:rsid w:val="003D2B4D"/>
    <w:rsid w:val="003D3CE8"/>
    <w:rsid w:val="003D4E90"/>
    <w:rsid w:val="003D5EF9"/>
    <w:rsid w:val="003E05E5"/>
    <w:rsid w:val="003F2690"/>
    <w:rsid w:val="003F6B44"/>
    <w:rsid w:val="00400DEC"/>
    <w:rsid w:val="0040465D"/>
    <w:rsid w:val="00407D95"/>
    <w:rsid w:val="00412622"/>
    <w:rsid w:val="00416372"/>
    <w:rsid w:val="00417AE9"/>
    <w:rsid w:val="0042184B"/>
    <w:rsid w:val="00422D72"/>
    <w:rsid w:val="004235E6"/>
    <w:rsid w:val="00424EB3"/>
    <w:rsid w:val="0042504C"/>
    <w:rsid w:val="0043038F"/>
    <w:rsid w:val="00430B75"/>
    <w:rsid w:val="00430BE9"/>
    <w:rsid w:val="00432496"/>
    <w:rsid w:val="004405FE"/>
    <w:rsid w:val="0044426C"/>
    <w:rsid w:val="00444A88"/>
    <w:rsid w:val="00451035"/>
    <w:rsid w:val="00453C60"/>
    <w:rsid w:val="00455793"/>
    <w:rsid w:val="00456ED7"/>
    <w:rsid w:val="00457F6C"/>
    <w:rsid w:val="00463D4E"/>
    <w:rsid w:val="00473383"/>
    <w:rsid w:val="00474DA4"/>
    <w:rsid w:val="00476B4D"/>
    <w:rsid w:val="004805FA"/>
    <w:rsid w:val="0048493A"/>
    <w:rsid w:val="00484B23"/>
    <w:rsid w:val="00486E93"/>
    <w:rsid w:val="004872F1"/>
    <w:rsid w:val="00490B80"/>
    <w:rsid w:val="004932A8"/>
    <w:rsid w:val="00493C8A"/>
    <w:rsid w:val="00494B3E"/>
    <w:rsid w:val="00496477"/>
    <w:rsid w:val="004A4350"/>
    <w:rsid w:val="004A6087"/>
    <w:rsid w:val="004A72DF"/>
    <w:rsid w:val="004A73BA"/>
    <w:rsid w:val="004B1394"/>
    <w:rsid w:val="004B1598"/>
    <w:rsid w:val="004B2157"/>
    <w:rsid w:val="004B2456"/>
    <w:rsid w:val="004B4156"/>
    <w:rsid w:val="004B4F98"/>
    <w:rsid w:val="004C1C11"/>
    <w:rsid w:val="004C6398"/>
    <w:rsid w:val="004C7424"/>
    <w:rsid w:val="004D047D"/>
    <w:rsid w:val="004D434A"/>
    <w:rsid w:val="004E684D"/>
    <w:rsid w:val="004F305A"/>
    <w:rsid w:val="004F5AF0"/>
    <w:rsid w:val="004F650C"/>
    <w:rsid w:val="00503A32"/>
    <w:rsid w:val="00504331"/>
    <w:rsid w:val="005059E5"/>
    <w:rsid w:val="00512164"/>
    <w:rsid w:val="0051370A"/>
    <w:rsid w:val="00515177"/>
    <w:rsid w:val="00520083"/>
    <w:rsid w:val="00520297"/>
    <w:rsid w:val="0052336D"/>
    <w:rsid w:val="00531F3B"/>
    <w:rsid w:val="00532C47"/>
    <w:rsid w:val="005338F9"/>
    <w:rsid w:val="00533F8E"/>
    <w:rsid w:val="00540C58"/>
    <w:rsid w:val="0054281C"/>
    <w:rsid w:val="0055268D"/>
    <w:rsid w:val="0056069C"/>
    <w:rsid w:val="005609EC"/>
    <w:rsid w:val="00560D0A"/>
    <w:rsid w:val="00564280"/>
    <w:rsid w:val="00564819"/>
    <w:rsid w:val="00571835"/>
    <w:rsid w:val="00573969"/>
    <w:rsid w:val="00574199"/>
    <w:rsid w:val="005764D1"/>
    <w:rsid w:val="00576BE4"/>
    <w:rsid w:val="005777F0"/>
    <w:rsid w:val="005829E1"/>
    <w:rsid w:val="00585DFF"/>
    <w:rsid w:val="00586422"/>
    <w:rsid w:val="005947CC"/>
    <w:rsid w:val="005974F5"/>
    <w:rsid w:val="0059765C"/>
    <w:rsid w:val="005A1663"/>
    <w:rsid w:val="005A400A"/>
    <w:rsid w:val="005B167C"/>
    <w:rsid w:val="005B1B06"/>
    <w:rsid w:val="005B640F"/>
    <w:rsid w:val="005B7BC2"/>
    <w:rsid w:val="005C69F0"/>
    <w:rsid w:val="005D1F3B"/>
    <w:rsid w:val="005D32F6"/>
    <w:rsid w:val="005D361A"/>
    <w:rsid w:val="005D72C2"/>
    <w:rsid w:val="005E173F"/>
    <w:rsid w:val="005E310E"/>
    <w:rsid w:val="005E77A3"/>
    <w:rsid w:val="005F225C"/>
    <w:rsid w:val="005F3387"/>
    <w:rsid w:val="005F5DED"/>
    <w:rsid w:val="00600758"/>
    <w:rsid w:val="00612379"/>
    <w:rsid w:val="0061555F"/>
    <w:rsid w:val="00627E7E"/>
    <w:rsid w:val="00631A97"/>
    <w:rsid w:val="00633217"/>
    <w:rsid w:val="006355BD"/>
    <w:rsid w:val="00641200"/>
    <w:rsid w:val="00642187"/>
    <w:rsid w:val="00652016"/>
    <w:rsid w:val="00654142"/>
    <w:rsid w:val="00657E28"/>
    <w:rsid w:val="0066004B"/>
    <w:rsid w:val="0066123A"/>
    <w:rsid w:val="00664D3B"/>
    <w:rsid w:val="006655D3"/>
    <w:rsid w:val="00667404"/>
    <w:rsid w:val="00671466"/>
    <w:rsid w:val="00672501"/>
    <w:rsid w:val="00675456"/>
    <w:rsid w:val="00680FDD"/>
    <w:rsid w:val="00685AD0"/>
    <w:rsid w:val="00686C57"/>
    <w:rsid w:val="00687EB4"/>
    <w:rsid w:val="00691B90"/>
    <w:rsid w:val="0069555A"/>
    <w:rsid w:val="006A1820"/>
    <w:rsid w:val="006A2553"/>
    <w:rsid w:val="006B17D2"/>
    <w:rsid w:val="006B2C49"/>
    <w:rsid w:val="006B77CE"/>
    <w:rsid w:val="006C224E"/>
    <w:rsid w:val="006D2CE7"/>
    <w:rsid w:val="006D65EF"/>
    <w:rsid w:val="006D6B5E"/>
    <w:rsid w:val="006D780A"/>
    <w:rsid w:val="006D78BC"/>
    <w:rsid w:val="006E129D"/>
    <w:rsid w:val="006E1996"/>
    <w:rsid w:val="006E3005"/>
    <w:rsid w:val="006E3217"/>
    <w:rsid w:val="006E33BB"/>
    <w:rsid w:val="006E5EB5"/>
    <w:rsid w:val="006E7B23"/>
    <w:rsid w:val="006F0CDC"/>
    <w:rsid w:val="006F65C6"/>
    <w:rsid w:val="006F7C0D"/>
    <w:rsid w:val="0070066B"/>
    <w:rsid w:val="00703D43"/>
    <w:rsid w:val="007054A7"/>
    <w:rsid w:val="0070559C"/>
    <w:rsid w:val="007211C6"/>
    <w:rsid w:val="007215CE"/>
    <w:rsid w:val="00724C43"/>
    <w:rsid w:val="00725204"/>
    <w:rsid w:val="00727B7F"/>
    <w:rsid w:val="007308EB"/>
    <w:rsid w:val="00732C59"/>
    <w:rsid w:val="00732DEC"/>
    <w:rsid w:val="007352FD"/>
    <w:rsid w:val="00735BD5"/>
    <w:rsid w:val="00741FBA"/>
    <w:rsid w:val="00742831"/>
    <w:rsid w:val="00750249"/>
    <w:rsid w:val="00751EFA"/>
    <w:rsid w:val="00754DCF"/>
    <w:rsid w:val="007556F6"/>
    <w:rsid w:val="00760B16"/>
    <w:rsid w:val="00760EEF"/>
    <w:rsid w:val="00763014"/>
    <w:rsid w:val="00770E00"/>
    <w:rsid w:val="00771CA9"/>
    <w:rsid w:val="00772455"/>
    <w:rsid w:val="00773FDA"/>
    <w:rsid w:val="00776C90"/>
    <w:rsid w:val="00777EE5"/>
    <w:rsid w:val="00780A33"/>
    <w:rsid w:val="00784836"/>
    <w:rsid w:val="0079023E"/>
    <w:rsid w:val="00793523"/>
    <w:rsid w:val="00794DC2"/>
    <w:rsid w:val="00795C4A"/>
    <w:rsid w:val="00796402"/>
    <w:rsid w:val="007A186F"/>
    <w:rsid w:val="007A2854"/>
    <w:rsid w:val="007A3855"/>
    <w:rsid w:val="007A6C9E"/>
    <w:rsid w:val="007B4EF7"/>
    <w:rsid w:val="007B5F64"/>
    <w:rsid w:val="007C1DA9"/>
    <w:rsid w:val="007C7E6A"/>
    <w:rsid w:val="007D0B9D"/>
    <w:rsid w:val="007D19B0"/>
    <w:rsid w:val="007D3D08"/>
    <w:rsid w:val="007D4A7F"/>
    <w:rsid w:val="007E2B43"/>
    <w:rsid w:val="007E6AE2"/>
    <w:rsid w:val="007F2116"/>
    <w:rsid w:val="007F2C65"/>
    <w:rsid w:val="007F498F"/>
    <w:rsid w:val="007F5088"/>
    <w:rsid w:val="007F69CA"/>
    <w:rsid w:val="00801AA8"/>
    <w:rsid w:val="008038FD"/>
    <w:rsid w:val="0080679D"/>
    <w:rsid w:val="00806A16"/>
    <w:rsid w:val="00807AC9"/>
    <w:rsid w:val="008108B0"/>
    <w:rsid w:val="00811B20"/>
    <w:rsid w:val="0082279E"/>
    <w:rsid w:val="0082296E"/>
    <w:rsid w:val="00824099"/>
    <w:rsid w:val="0082689A"/>
    <w:rsid w:val="0083152B"/>
    <w:rsid w:val="0083200A"/>
    <w:rsid w:val="00834977"/>
    <w:rsid w:val="008440AD"/>
    <w:rsid w:val="008544BC"/>
    <w:rsid w:val="00856963"/>
    <w:rsid w:val="00867AC1"/>
    <w:rsid w:val="0087170F"/>
    <w:rsid w:val="00874DBB"/>
    <w:rsid w:val="008836E9"/>
    <w:rsid w:val="0088749F"/>
    <w:rsid w:val="00892ABE"/>
    <w:rsid w:val="00895DC0"/>
    <w:rsid w:val="008A743F"/>
    <w:rsid w:val="008B276D"/>
    <w:rsid w:val="008B4BCF"/>
    <w:rsid w:val="008B6911"/>
    <w:rsid w:val="008B7A93"/>
    <w:rsid w:val="008C0970"/>
    <w:rsid w:val="008C3F1B"/>
    <w:rsid w:val="008C6FD0"/>
    <w:rsid w:val="008D2CF7"/>
    <w:rsid w:val="008E0E1F"/>
    <w:rsid w:val="008E160E"/>
    <w:rsid w:val="008E2A55"/>
    <w:rsid w:val="008E3948"/>
    <w:rsid w:val="008E714F"/>
    <w:rsid w:val="008E7DD4"/>
    <w:rsid w:val="008F03EB"/>
    <w:rsid w:val="008F5BDD"/>
    <w:rsid w:val="008F5EA2"/>
    <w:rsid w:val="00900080"/>
    <w:rsid w:val="00900C26"/>
    <w:rsid w:val="00901273"/>
    <w:rsid w:val="0090197F"/>
    <w:rsid w:val="00905CF8"/>
    <w:rsid w:val="009065DD"/>
    <w:rsid w:val="00906DDC"/>
    <w:rsid w:val="00916C01"/>
    <w:rsid w:val="00920CD6"/>
    <w:rsid w:val="00923361"/>
    <w:rsid w:val="009236A5"/>
    <w:rsid w:val="00925048"/>
    <w:rsid w:val="00925642"/>
    <w:rsid w:val="009277A4"/>
    <w:rsid w:val="009331D3"/>
    <w:rsid w:val="00934DE8"/>
    <w:rsid w:val="00934E09"/>
    <w:rsid w:val="00934F7E"/>
    <w:rsid w:val="009350FB"/>
    <w:rsid w:val="00936253"/>
    <w:rsid w:val="00947492"/>
    <w:rsid w:val="00952DD4"/>
    <w:rsid w:val="00956235"/>
    <w:rsid w:val="00960BD0"/>
    <w:rsid w:val="00970FED"/>
    <w:rsid w:val="00971C1F"/>
    <w:rsid w:val="0097266D"/>
    <w:rsid w:val="009756B9"/>
    <w:rsid w:val="00976907"/>
    <w:rsid w:val="00980F63"/>
    <w:rsid w:val="00987A4A"/>
    <w:rsid w:val="00990502"/>
    <w:rsid w:val="00995C19"/>
    <w:rsid w:val="00997029"/>
    <w:rsid w:val="00997423"/>
    <w:rsid w:val="009A0F08"/>
    <w:rsid w:val="009A5294"/>
    <w:rsid w:val="009B137C"/>
    <w:rsid w:val="009B4A03"/>
    <w:rsid w:val="009C6879"/>
    <w:rsid w:val="009D069D"/>
    <w:rsid w:val="009D369E"/>
    <w:rsid w:val="009D690D"/>
    <w:rsid w:val="009E07E2"/>
    <w:rsid w:val="009E1624"/>
    <w:rsid w:val="009E1EB8"/>
    <w:rsid w:val="009E2B02"/>
    <w:rsid w:val="009E5D70"/>
    <w:rsid w:val="009E65B6"/>
    <w:rsid w:val="00A0017A"/>
    <w:rsid w:val="00A05854"/>
    <w:rsid w:val="00A14560"/>
    <w:rsid w:val="00A15BDD"/>
    <w:rsid w:val="00A24C10"/>
    <w:rsid w:val="00A27E85"/>
    <w:rsid w:val="00A3239C"/>
    <w:rsid w:val="00A331DC"/>
    <w:rsid w:val="00A42AC3"/>
    <w:rsid w:val="00A430CF"/>
    <w:rsid w:val="00A5082A"/>
    <w:rsid w:val="00A54309"/>
    <w:rsid w:val="00A615DB"/>
    <w:rsid w:val="00A6541D"/>
    <w:rsid w:val="00A71405"/>
    <w:rsid w:val="00A73E70"/>
    <w:rsid w:val="00A82793"/>
    <w:rsid w:val="00A91E7E"/>
    <w:rsid w:val="00A96AEE"/>
    <w:rsid w:val="00AA4428"/>
    <w:rsid w:val="00AA6CC6"/>
    <w:rsid w:val="00AB2B93"/>
    <w:rsid w:val="00AB5233"/>
    <w:rsid w:val="00AB530F"/>
    <w:rsid w:val="00AB7E5B"/>
    <w:rsid w:val="00AC1170"/>
    <w:rsid w:val="00AC2904"/>
    <w:rsid w:val="00AC5729"/>
    <w:rsid w:val="00AC5ABD"/>
    <w:rsid w:val="00AC6B16"/>
    <w:rsid w:val="00AD51C1"/>
    <w:rsid w:val="00AE04BF"/>
    <w:rsid w:val="00AE0EF1"/>
    <w:rsid w:val="00AE17FB"/>
    <w:rsid w:val="00AE2937"/>
    <w:rsid w:val="00AE7C11"/>
    <w:rsid w:val="00AF30A0"/>
    <w:rsid w:val="00AF342C"/>
    <w:rsid w:val="00B01696"/>
    <w:rsid w:val="00B04C8B"/>
    <w:rsid w:val="00B07301"/>
    <w:rsid w:val="00B174E2"/>
    <w:rsid w:val="00B224DE"/>
    <w:rsid w:val="00B22591"/>
    <w:rsid w:val="00B22AF6"/>
    <w:rsid w:val="00B22F6D"/>
    <w:rsid w:val="00B24CF9"/>
    <w:rsid w:val="00B26801"/>
    <w:rsid w:val="00B271E4"/>
    <w:rsid w:val="00B3332E"/>
    <w:rsid w:val="00B41478"/>
    <w:rsid w:val="00B46575"/>
    <w:rsid w:val="00B52D09"/>
    <w:rsid w:val="00B538C5"/>
    <w:rsid w:val="00B71B34"/>
    <w:rsid w:val="00B84BBD"/>
    <w:rsid w:val="00B91E9E"/>
    <w:rsid w:val="00B969F6"/>
    <w:rsid w:val="00BA43FB"/>
    <w:rsid w:val="00BC127D"/>
    <w:rsid w:val="00BC1FE6"/>
    <w:rsid w:val="00BC45A1"/>
    <w:rsid w:val="00BC647B"/>
    <w:rsid w:val="00BC64E7"/>
    <w:rsid w:val="00BC6C5A"/>
    <w:rsid w:val="00BC6D75"/>
    <w:rsid w:val="00BD10F3"/>
    <w:rsid w:val="00BD4732"/>
    <w:rsid w:val="00BD597C"/>
    <w:rsid w:val="00BD69A6"/>
    <w:rsid w:val="00BE29D9"/>
    <w:rsid w:val="00BF40E8"/>
    <w:rsid w:val="00BF72D5"/>
    <w:rsid w:val="00C05B7A"/>
    <w:rsid w:val="00C061B6"/>
    <w:rsid w:val="00C0668D"/>
    <w:rsid w:val="00C203D7"/>
    <w:rsid w:val="00C23F35"/>
    <w:rsid w:val="00C2446C"/>
    <w:rsid w:val="00C25057"/>
    <w:rsid w:val="00C36476"/>
    <w:rsid w:val="00C36AE5"/>
    <w:rsid w:val="00C3701A"/>
    <w:rsid w:val="00C41550"/>
    <w:rsid w:val="00C41F17"/>
    <w:rsid w:val="00C4466F"/>
    <w:rsid w:val="00C46EAA"/>
    <w:rsid w:val="00C47D9A"/>
    <w:rsid w:val="00C501EA"/>
    <w:rsid w:val="00C5280D"/>
    <w:rsid w:val="00C542FF"/>
    <w:rsid w:val="00C549A2"/>
    <w:rsid w:val="00C5791C"/>
    <w:rsid w:val="00C63AAD"/>
    <w:rsid w:val="00C66290"/>
    <w:rsid w:val="00C7058E"/>
    <w:rsid w:val="00C72B7A"/>
    <w:rsid w:val="00C8363F"/>
    <w:rsid w:val="00C853F1"/>
    <w:rsid w:val="00C86F3A"/>
    <w:rsid w:val="00C86FC2"/>
    <w:rsid w:val="00C9044F"/>
    <w:rsid w:val="00C96951"/>
    <w:rsid w:val="00C96F11"/>
    <w:rsid w:val="00C970DD"/>
    <w:rsid w:val="00C973F2"/>
    <w:rsid w:val="00CA16F9"/>
    <w:rsid w:val="00CA304C"/>
    <w:rsid w:val="00CA5057"/>
    <w:rsid w:val="00CA6FD4"/>
    <w:rsid w:val="00CA774A"/>
    <w:rsid w:val="00CC0390"/>
    <w:rsid w:val="00CC11B0"/>
    <w:rsid w:val="00CC3282"/>
    <w:rsid w:val="00CC410D"/>
    <w:rsid w:val="00CC45CA"/>
    <w:rsid w:val="00CC739E"/>
    <w:rsid w:val="00CD2D46"/>
    <w:rsid w:val="00CE05C1"/>
    <w:rsid w:val="00CE0D3A"/>
    <w:rsid w:val="00CE64AF"/>
    <w:rsid w:val="00CF030D"/>
    <w:rsid w:val="00CF0E93"/>
    <w:rsid w:val="00CF4766"/>
    <w:rsid w:val="00CF6ACE"/>
    <w:rsid w:val="00CF70A8"/>
    <w:rsid w:val="00CF7E36"/>
    <w:rsid w:val="00D04E51"/>
    <w:rsid w:val="00D04FBA"/>
    <w:rsid w:val="00D2311C"/>
    <w:rsid w:val="00D3708D"/>
    <w:rsid w:val="00D37606"/>
    <w:rsid w:val="00D37F8F"/>
    <w:rsid w:val="00D40426"/>
    <w:rsid w:val="00D411BD"/>
    <w:rsid w:val="00D4179E"/>
    <w:rsid w:val="00D46E19"/>
    <w:rsid w:val="00D518E2"/>
    <w:rsid w:val="00D560FE"/>
    <w:rsid w:val="00D57C96"/>
    <w:rsid w:val="00D650A0"/>
    <w:rsid w:val="00D65FF2"/>
    <w:rsid w:val="00D70980"/>
    <w:rsid w:val="00D723C8"/>
    <w:rsid w:val="00D7545C"/>
    <w:rsid w:val="00D7647B"/>
    <w:rsid w:val="00D816C5"/>
    <w:rsid w:val="00D8331F"/>
    <w:rsid w:val="00D87396"/>
    <w:rsid w:val="00D904E1"/>
    <w:rsid w:val="00D90888"/>
    <w:rsid w:val="00D91203"/>
    <w:rsid w:val="00D9411A"/>
    <w:rsid w:val="00D95174"/>
    <w:rsid w:val="00D965A5"/>
    <w:rsid w:val="00D96A5F"/>
    <w:rsid w:val="00D97244"/>
    <w:rsid w:val="00D9779C"/>
    <w:rsid w:val="00DA3960"/>
    <w:rsid w:val="00DA6F36"/>
    <w:rsid w:val="00DA7932"/>
    <w:rsid w:val="00DA7B7F"/>
    <w:rsid w:val="00DB0970"/>
    <w:rsid w:val="00DB5528"/>
    <w:rsid w:val="00DB596E"/>
    <w:rsid w:val="00DB7773"/>
    <w:rsid w:val="00DC00EA"/>
    <w:rsid w:val="00DD14C7"/>
    <w:rsid w:val="00DD1C46"/>
    <w:rsid w:val="00DD2883"/>
    <w:rsid w:val="00DD2B5E"/>
    <w:rsid w:val="00DD5DC4"/>
    <w:rsid w:val="00DD71EE"/>
    <w:rsid w:val="00DE321F"/>
    <w:rsid w:val="00DE78A3"/>
    <w:rsid w:val="00DF15F2"/>
    <w:rsid w:val="00DF522E"/>
    <w:rsid w:val="00E01651"/>
    <w:rsid w:val="00E11241"/>
    <w:rsid w:val="00E208FF"/>
    <w:rsid w:val="00E20B2C"/>
    <w:rsid w:val="00E27574"/>
    <w:rsid w:val="00E329EB"/>
    <w:rsid w:val="00E32F7E"/>
    <w:rsid w:val="00E40051"/>
    <w:rsid w:val="00E46F9C"/>
    <w:rsid w:val="00E5001E"/>
    <w:rsid w:val="00E5376E"/>
    <w:rsid w:val="00E61891"/>
    <w:rsid w:val="00E619D3"/>
    <w:rsid w:val="00E72710"/>
    <w:rsid w:val="00E72D49"/>
    <w:rsid w:val="00E7593C"/>
    <w:rsid w:val="00E7678A"/>
    <w:rsid w:val="00E76F6C"/>
    <w:rsid w:val="00E77075"/>
    <w:rsid w:val="00E8185C"/>
    <w:rsid w:val="00E84C67"/>
    <w:rsid w:val="00E86341"/>
    <w:rsid w:val="00E90DC1"/>
    <w:rsid w:val="00E935F1"/>
    <w:rsid w:val="00E93910"/>
    <w:rsid w:val="00E94A81"/>
    <w:rsid w:val="00E95A1B"/>
    <w:rsid w:val="00E95E20"/>
    <w:rsid w:val="00EA061E"/>
    <w:rsid w:val="00EA114B"/>
    <w:rsid w:val="00EA1978"/>
    <w:rsid w:val="00EA1FFB"/>
    <w:rsid w:val="00EA23AE"/>
    <w:rsid w:val="00EA3E4C"/>
    <w:rsid w:val="00EA4431"/>
    <w:rsid w:val="00EA6E92"/>
    <w:rsid w:val="00EB048E"/>
    <w:rsid w:val="00EB0779"/>
    <w:rsid w:val="00EB1FA7"/>
    <w:rsid w:val="00EB3BC4"/>
    <w:rsid w:val="00EB4C7A"/>
    <w:rsid w:val="00ED05E2"/>
    <w:rsid w:val="00ED6242"/>
    <w:rsid w:val="00ED7BB9"/>
    <w:rsid w:val="00EE1357"/>
    <w:rsid w:val="00EE2BC5"/>
    <w:rsid w:val="00EE34DF"/>
    <w:rsid w:val="00EE4B98"/>
    <w:rsid w:val="00EF171D"/>
    <w:rsid w:val="00EF1E62"/>
    <w:rsid w:val="00EF2F89"/>
    <w:rsid w:val="00EF4A7E"/>
    <w:rsid w:val="00EF5D26"/>
    <w:rsid w:val="00EF7D88"/>
    <w:rsid w:val="00F00D0F"/>
    <w:rsid w:val="00F015FA"/>
    <w:rsid w:val="00F11638"/>
    <w:rsid w:val="00F1237A"/>
    <w:rsid w:val="00F20B11"/>
    <w:rsid w:val="00F21886"/>
    <w:rsid w:val="00F22CBD"/>
    <w:rsid w:val="00F26705"/>
    <w:rsid w:val="00F33C5D"/>
    <w:rsid w:val="00F37EAD"/>
    <w:rsid w:val="00F419BB"/>
    <w:rsid w:val="00F43A21"/>
    <w:rsid w:val="00F45372"/>
    <w:rsid w:val="00F46D54"/>
    <w:rsid w:val="00F560F7"/>
    <w:rsid w:val="00F6334D"/>
    <w:rsid w:val="00F7612E"/>
    <w:rsid w:val="00F76EB7"/>
    <w:rsid w:val="00F770FA"/>
    <w:rsid w:val="00F77C0F"/>
    <w:rsid w:val="00FA0EB0"/>
    <w:rsid w:val="00FA19CB"/>
    <w:rsid w:val="00FA1F54"/>
    <w:rsid w:val="00FA26CE"/>
    <w:rsid w:val="00FA49AB"/>
    <w:rsid w:val="00FB22A1"/>
    <w:rsid w:val="00FB2AD6"/>
    <w:rsid w:val="00FB2C0A"/>
    <w:rsid w:val="00FB40BF"/>
    <w:rsid w:val="00FB74A5"/>
    <w:rsid w:val="00FC36FC"/>
    <w:rsid w:val="00FC670C"/>
    <w:rsid w:val="00FD142D"/>
    <w:rsid w:val="00FD6103"/>
    <w:rsid w:val="00FE39C7"/>
    <w:rsid w:val="00FE7F3E"/>
    <w:rsid w:val="00FF6F10"/>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F30A0"/>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BalloonText">
    <w:name w:val="Balloon Text"/>
    <w:basedOn w:val="Normal"/>
    <w:link w:val="BalloonTextChar"/>
    <w:rsid w:val="00F33C5D"/>
    <w:rPr>
      <w:rFonts w:ascii="Tahoma" w:hAnsi="Tahoma" w:cs="Tahoma"/>
      <w:sz w:val="16"/>
      <w:szCs w:val="16"/>
    </w:rPr>
  </w:style>
  <w:style w:type="character" w:customStyle="1" w:styleId="BalloonTextChar">
    <w:name w:val="Balloon Text Char"/>
    <w:link w:val="BalloonText"/>
    <w:rsid w:val="00F33C5D"/>
    <w:rPr>
      <w:rFonts w:ascii="Tahoma" w:hAnsi="Tahoma" w:cs="Tahoma"/>
      <w:sz w:val="16"/>
      <w:szCs w:val="16"/>
      <w:lang w:val="en-US" w:eastAsia="en-US"/>
    </w:rPr>
  </w:style>
  <w:style w:type="paragraph" w:styleId="ListParagraph">
    <w:name w:val="List Paragraph"/>
    <w:basedOn w:val="Normal"/>
    <w:uiPriority w:val="34"/>
    <w:qFormat/>
    <w:rsid w:val="008E7D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F30A0"/>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BalloonText">
    <w:name w:val="Balloon Text"/>
    <w:basedOn w:val="Normal"/>
    <w:link w:val="BalloonTextChar"/>
    <w:rsid w:val="00F33C5D"/>
    <w:rPr>
      <w:rFonts w:ascii="Tahoma" w:hAnsi="Tahoma" w:cs="Tahoma"/>
      <w:sz w:val="16"/>
      <w:szCs w:val="16"/>
    </w:rPr>
  </w:style>
  <w:style w:type="character" w:customStyle="1" w:styleId="BalloonTextChar">
    <w:name w:val="Balloon Text Char"/>
    <w:link w:val="BalloonText"/>
    <w:rsid w:val="00F33C5D"/>
    <w:rPr>
      <w:rFonts w:ascii="Tahoma" w:hAnsi="Tahoma" w:cs="Tahoma"/>
      <w:sz w:val="16"/>
      <w:szCs w:val="16"/>
      <w:lang w:val="en-US" w:eastAsia="en-US"/>
    </w:rPr>
  </w:style>
  <w:style w:type="paragraph" w:styleId="ListParagraph">
    <w:name w:val="List Paragraph"/>
    <w:basedOn w:val="Normal"/>
    <w:uiPriority w:val="34"/>
    <w:qFormat/>
    <w:rsid w:val="008E7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6.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1.jpeg"/><Relationship Id="rId133" Type="http://schemas.openxmlformats.org/officeDocument/2006/relationships/image" Target="media/image121.jpeg"/><Relationship Id="rId138" Type="http://schemas.openxmlformats.org/officeDocument/2006/relationships/footer" Target="footer3.xml"/><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1.wmf"/><Relationship Id="rId123" Type="http://schemas.openxmlformats.org/officeDocument/2006/relationships/image" Target="media/image112.jpeg"/><Relationship Id="rId128" Type="http://schemas.openxmlformats.org/officeDocument/2006/relationships/hyperlink" Target="app:lj:%E6%81%A2%E5%A4%8D%E5%8E%9F%E7%8A%B6?ljtype=blng&amp;ljblngcont=0&amp;ljtran=reinstatement" TargetMode="Externa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2.jpeg"/><Relationship Id="rId13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header" Target="header3.xml"/><Relationship Id="rId121" Type="http://schemas.openxmlformats.org/officeDocument/2006/relationships/image" Target="media/image110.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2.wmf"/><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7.jpeg"/><Relationship Id="rId13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0.jpeg"/><Relationship Id="rId132" Type="http://schemas.openxmlformats.org/officeDocument/2006/relationships/image" Target="media/image120.jpeg"/><Relationship Id="rId14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footer" Target="footer1.xml"/><Relationship Id="rId101" Type="http://schemas.openxmlformats.org/officeDocument/2006/relationships/image" Target="media/image90.wmf"/><Relationship Id="rId122" Type="http://schemas.openxmlformats.org/officeDocument/2006/relationships/image" Target="media/image111.png"/><Relationship Id="rId130" Type="http://schemas.openxmlformats.org/officeDocument/2006/relationships/image" Target="media/image118.jpeg"/><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eader" Target="header2.xml"/><Relationship Id="rId104" Type="http://schemas.openxmlformats.org/officeDocument/2006/relationships/image" Target="media/image93.wmf"/><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19.jpeg"/><Relationship Id="rId136" Type="http://schemas.openxmlformats.org/officeDocument/2006/relationships/header" Target="header5.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9.png"/><Relationship Id="rId105" Type="http://schemas.openxmlformats.org/officeDocument/2006/relationships/image" Target="media/image94.wmf"/><Relationship Id="rId126" Type="http://schemas.openxmlformats.org/officeDocument/2006/relationships/image" Target="media/image1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TC_49_EN.dot</Template>
  <TotalTime>1088</TotalTime>
  <Pages>65</Pages>
  <Words>23719</Words>
  <Characters>152360</Characters>
  <Application>Microsoft Office Word</Application>
  <DocSecurity>0</DocSecurity>
  <Lines>1269</Lines>
  <Paragraphs>351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TC/49</vt:lpstr>
      <vt:lpstr>template TC/49</vt:lpstr>
    </vt:vector>
  </TitlesOfParts>
  <Company>UPOV</Company>
  <LinksUpToDate>false</LinksUpToDate>
  <CharactersWithSpaces>175728</CharactersWithSpaces>
  <SharedDoc>false</SharedDoc>
  <HLinks>
    <vt:vector size="6" baseType="variant">
      <vt:variant>
        <vt:i4>1900565</vt:i4>
      </vt:variant>
      <vt:variant>
        <vt:i4>302</vt:i4>
      </vt:variant>
      <vt:variant>
        <vt:i4>0</vt:i4>
      </vt:variant>
      <vt:variant>
        <vt:i4>5</vt:i4>
      </vt:variant>
      <vt:variant>
        <vt:lpwstr>app:lj:%E6%81%A2%E5%A4%8D%E5%8E%9F%E7%8A%B6?ljtype=blng&amp;ljblngcont=0&amp;ljtran=reinstatement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subject/>
  <dc:creator>Oertel</dc:creator>
  <cp:keywords/>
  <dc:description/>
  <cp:lastModifiedBy>OERTEL Romy</cp:lastModifiedBy>
  <cp:revision>227</cp:revision>
  <cp:lastPrinted>2013-06-12T09:19:00Z</cp:lastPrinted>
  <dcterms:created xsi:type="dcterms:W3CDTF">2013-04-30T12:43:00Z</dcterms:created>
  <dcterms:modified xsi:type="dcterms:W3CDTF">2013-07-05T12:15:00Z</dcterms:modified>
</cp:coreProperties>
</file>