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E5294" w:rsidRPr="00F71565" w:rsidTr="00D50870">
        <w:trPr>
          <w:trHeight w:val="1760"/>
        </w:trPr>
        <w:tc>
          <w:tcPr>
            <w:tcW w:w="4243" w:type="dxa"/>
          </w:tcPr>
          <w:p w:rsidR="008E5294" w:rsidRPr="007845BC" w:rsidRDefault="008E5294" w:rsidP="00D50870">
            <w:pPr>
              <w:rPr>
                <w:lang w:val="de-DE"/>
              </w:rPr>
            </w:pPr>
            <w:bookmarkStart w:id="0" w:name="TitleOfDoc"/>
            <w:bookmarkEnd w:id="0"/>
          </w:p>
        </w:tc>
        <w:tc>
          <w:tcPr>
            <w:tcW w:w="1646" w:type="dxa"/>
            <w:vAlign w:val="center"/>
          </w:tcPr>
          <w:p w:rsidR="008E5294" w:rsidRPr="00F71565" w:rsidRDefault="008E5294" w:rsidP="00D50870">
            <w:pPr>
              <w:pStyle w:val="LogoUPOV"/>
              <w:rPr>
                <w:lang w:val="de-DE"/>
              </w:rPr>
            </w:pPr>
            <w:r w:rsidRPr="00F71565">
              <w:rPr>
                <w:noProof/>
              </w:rPr>
              <w:drawing>
                <wp:inline distT="0" distB="0" distL="0" distR="0" wp14:anchorId="5E13D7E7" wp14:editId="3A4EB21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8E5294" w:rsidRPr="00F71565" w:rsidRDefault="008E5294" w:rsidP="00D50870">
            <w:pPr>
              <w:pStyle w:val="Lettrine"/>
              <w:rPr>
                <w:lang w:val="de-DE"/>
              </w:rPr>
            </w:pPr>
            <w:r w:rsidRPr="00F71565">
              <w:rPr>
                <w:lang w:val="de-DE"/>
              </w:rPr>
              <w:t>G</w:t>
            </w:r>
          </w:p>
          <w:p w:rsidR="008E5294" w:rsidRPr="00F71565" w:rsidRDefault="008E5294" w:rsidP="00D50870">
            <w:pPr>
              <w:pStyle w:val="Docoriginal"/>
              <w:jc w:val="left"/>
              <w:rPr>
                <w:lang w:val="de-DE"/>
              </w:rPr>
            </w:pPr>
            <w:r w:rsidRPr="00F71565">
              <w:rPr>
                <w:lang w:val="de-DE"/>
              </w:rPr>
              <w:t>CAJ/73/</w:t>
            </w:r>
            <w:bookmarkStart w:id="1" w:name="Code"/>
            <w:bookmarkEnd w:id="1"/>
            <w:r w:rsidRPr="00F71565">
              <w:rPr>
                <w:lang w:val="de-DE"/>
              </w:rPr>
              <w:t>2</w:t>
            </w:r>
          </w:p>
          <w:p w:rsidR="008E5294" w:rsidRPr="00F71565" w:rsidRDefault="008E5294" w:rsidP="00D50870">
            <w:pPr>
              <w:pStyle w:val="Docoriginal"/>
              <w:jc w:val="left"/>
              <w:rPr>
                <w:lang w:val="de-DE"/>
              </w:rPr>
            </w:pPr>
            <w:r w:rsidRPr="00C279B0">
              <w:rPr>
                <w:rStyle w:val="StyleDoclangBold"/>
                <w:b/>
                <w:spacing w:val="0"/>
                <w:lang w:val="de-DE"/>
              </w:rPr>
              <w:t>ORIGINAL:</w:t>
            </w:r>
            <w:r w:rsidRPr="00F71565">
              <w:rPr>
                <w:rStyle w:val="StyleDocoriginalNotBold1"/>
                <w:spacing w:val="0"/>
                <w:lang w:val="de-DE"/>
              </w:rPr>
              <w:t xml:space="preserve"> </w:t>
            </w:r>
            <w:bookmarkStart w:id="2" w:name="Original"/>
            <w:bookmarkEnd w:id="2"/>
            <w:r w:rsidRPr="00F71565">
              <w:rPr>
                <w:b w:val="0"/>
                <w:spacing w:val="0"/>
                <w:lang w:val="de-DE"/>
              </w:rPr>
              <w:t>englisch</w:t>
            </w:r>
          </w:p>
          <w:p w:rsidR="008E5294" w:rsidRPr="00F71565" w:rsidRDefault="008E5294" w:rsidP="00D50870">
            <w:pPr>
              <w:pStyle w:val="Docoriginal"/>
              <w:jc w:val="left"/>
              <w:rPr>
                <w:lang w:val="de-DE"/>
              </w:rPr>
            </w:pPr>
            <w:r w:rsidRPr="00F71565">
              <w:rPr>
                <w:lang w:val="de-DE"/>
              </w:rPr>
              <w:t xml:space="preserve">DATUM: </w:t>
            </w:r>
            <w:bookmarkStart w:id="3" w:name="Date"/>
            <w:bookmarkEnd w:id="3"/>
            <w:r w:rsidRPr="00C279B0">
              <w:rPr>
                <w:b w:val="0"/>
                <w:spacing w:val="0"/>
                <w:lang w:val="de-DE"/>
              </w:rPr>
              <w:t>10. Oktober 2016</w:t>
            </w:r>
          </w:p>
        </w:tc>
      </w:tr>
      <w:tr w:rsidR="008E5294" w:rsidRPr="007B4EBD" w:rsidTr="00D50870">
        <w:tc>
          <w:tcPr>
            <w:tcW w:w="10131" w:type="dxa"/>
            <w:gridSpan w:val="3"/>
          </w:tcPr>
          <w:p w:rsidR="008E5294" w:rsidRPr="00F71565" w:rsidRDefault="008E5294" w:rsidP="00D50870">
            <w:pPr>
              <w:pStyle w:val="upove"/>
              <w:rPr>
                <w:spacing w:val="10"/>
                <w:sz w:val="28"/>
                <w:lang w:val="de-DE"/>
              </w:rPr>
            </w:pPr>
            <w:r w:rsidRPr="00F71565">
              <w:rPr>
                <w:snapToGrid w:val="0"/>
                <w:spacing w:val="10"/>
                <w:lang w:val="de-DE"/>
              </w:rPr>
              <w:t>INTERNATIONALER VERBAND ZUM SCHUTZ VON PFLANZENZÜCHTUNGEN</w:t>
            </w:r>
          </w:p>
        </w:tc>
      </w:tr>
      <w:tr w:rsidR="008E5294" w:rsidRPr="00F71565" w:rsidTr="00D50870">
        <w:tc>
          <w:tcPr>
            <w:tcW w:w="10131" w:type="dxa"/>
            <w:gridSpan w:val="3"/>
          </w:tcPr>
          <w:p w:rsidR="008E5294" w:rsidRPr="00F71565" w:rsidRDefault="008E5294" w:rsidP="00D50870">
            <w:pPr>
              <w:pStyle w:val="Country"/>
              <w:rPr>
                <w:lang w:val="de-DE"/>
              </w:rPr>
            </w:pPr>
            <w:r w:rsidRPr="00F71565">
              <w:rPr>
                <w:lang w:val="de-DE"/>
              </w:rPr>
              <w:t>Genf</w:t>
            </w:r>
          </w:p>
        </w:tc>
      </w:tr>
    </w:tbl>
    <w:p w:rsidR="008E5294" w:rsidRPr="00F71565" w:rsidRDefault="008E5294" w:rsidP="008E5294">
      <w:pPr>
        <w:pStyle w:val="Sessiontc"/>
        <w:rPr>
          <w:lang w:val="de-DE"/>
        </w:rPr>
      </w:pPr>
      <w:r w:rsidRPr="00F71565">
        <w:rPr>
          <w:lang w:val="de-DE"/>
        </w:rPr>
        <w:t>Verwaltungs- und Rechtsausschuss</w:t>
      </w:r>
    </w:p>
    <w:p w:rsidR="008E5294" w:rsidRPr="00F71565" w:rsidRDefault="008E5294" w:rsidP="008E5294">
      <w:pPr>
        <w:pStyle w:val="Sessiontcplacedate"/>
        <w:rPr>
          <w:lang w:val="de-DE"/>
        </w:rPr>
      </w:pPr>
      <w:r w:rsidRPr="00F71565">
        <w:rPr>
          <w:lang w:val="de-DE"/>
        </w:rPr>
        <w:t>Dreiundsiebzigste Tagung</w:t>
      </w:r>
      <w:r w:rsidRPr="00F71565">
        <w:rPr>
          <w:lang w:val="de-DE"/>
        </w:rPr>
        <w:br/>
        <w:t>Genf, 25. Oktober 2016</w:t>
      </w:r>
    </w:p>
    <w:p w:rsidR="008E5294" w:rsidRPr="00F71565" w:rsidRDefault="008E5294" w:rsidP="008E5294">
      <w:pPr>
        <w:pStyle w:val="Titleofdoc0"/>
        <w:rPr>
          <w:lang w:val="de-DE"/>
        </w:rPr>
      </w:pPr>
      <w:r w:rsidRPr="00F71565">
        <w:rPr>
          <w:lang w:val="de-DE"/>
        </w:rPr>
        <w:t>Ausarbeitung von Informationsmaterial zum UPOV-Übereinkommen</w:t>
      </w:r>
    </w:p>
    <w:p w:rsidR="008E5294" w:rsidRPr="00F71565" w:rsidRDefault="008E5294" w:rsidP="008E5294">
      <w:pPr>
        <w:pStyle w:val="preparedby0"/>
        <w:rPr>
          <w:lang w:val="de-DE"/>
        </w:rPr>
      </w:pPr>
      <w:r w:rsidRPr="00F71565">
        <w:rPr>
          <w:lang w:val="de-DE"/>
        </w:rPr>
        <w:t>vom Verbandsbüro erstelltes Dokument</w:t>
      </w:r>
      <w:r w:rsidRPr="00F71565">
        <w:rPr>
          <w:lang w:val="de-DE"/>
        </w:rPr>
        <w:br/>
      </w:r>
      <w:r w:rsidRPr="00F71565">
        <w:rPr>
          <w:lang w:val="de-DE"/>
        </w:rPr>
        <w:br/>
      </w:r>
      <w:r w:rsidRPr="00F71565">
        <w:rPr>
          <w:color w:val="A6A6A6" w:themeColor="background1" w:themeShade="A6"/>
          <w:lang w:val="de-DE"/>
        </w:rPr>
        <w:t>Haftungsausschluß: dieses Dokument gibt nicht die Grundsätze oder eine Anleitung der UPOV wieder</w:t>
      </w:r>
    </w:p>
    <w:p w:rsidR="008E5294" w:rsidRPr="00F71565" w:rsidRDefault="008E5294" w:rsidP="008E5294">
      <w:pPr>
        <w:jc w:val="left"/>
        <w:rPr>
          <w:snapToGrid w:val="0"/>
          <w:lang w:val="de-DE"/>
        </w:rPr>
      </w:pPr>
      <w:r w:rsidRPr="00F71565">
        <w:rPr>
          <w:lang w:val="de-DE"/>
        </w:rPr>
        <w:t>ZUSAMMENFASSUNG</w:t>
      </w:r>
    </w:p>
    <w:p w:rsidR="008E5294" w:rsidRPr="00F71565" w:rsidRDefault="008E5294" w:rsidP="008E5294">
      <w:pPr>
        <w:rPr>
          <w:snapToGrid w:val="0"/>
          <w:lang w:val="de-DE"/>
        </w:rPr>
      </w:pPr>
    </w:p>
    <w:p w:rsidR="008E5294" w:rsidRPr="00F71565" w:rsidRDefault="008E5294" w:rsidP="008E5294">
      <w:pPr>
        <w:rPr>
          <w:lang w:val="de-DE"/>
        </w:rPr>
      </w:pPr>
      <w:r w:rsidRPr="00F71565">
        <w:rPr>
          <w:lang w:val="de-DE"/>
        </w:rPr>
        <w:fldChar w:fldCharType="begin"/>
      </w:r>
      <w:r w:rsidRPr="00F71565">
        <w:rPr>
          <w:lang w:val="de-DE"/>
        </w:rPr>
        <w:instrText xml:space="preserve"> AUTONUM  </w:instrText>
      </w:r>
      <w:r w:rsidRPr="00F71565">
        <w:rPr>
          <w:lang w:val="de-DE"/>
        </w:rPr>
        <w:fldChar w:fldCharType="end"/>
      </w:r>
      <w:r w:rsidRPr="00F71565">
        <w:rPr>
          <w:lang w:val="de-DE"/>
        </w:rPr>
        <w:tab/>
        <w:t>Zweck dieses Dokumentes ist</w:t>
      </w:r>
      <w:r>
        <w:rPr>
          <w:lang w:val="de-DE"/>
        </w:rPr>
        <w:t xml:space="preserve"> es</w:t>
      </w:r>
      <w:r w:rsidRPr="00F71565">
        <w:rPr>
          <w:lang w:val="de-DE"/>
        </w:rPr>
        <w:t>, Hintergrundinformation</w:t>
      </w:r>
      <w:r>
        <w:rPr>
          <w:lang w:val="de-DE"/>
        </w:rPr>
        <w:t>en</w:t>
      </w:r>
      <w:r w:rsidRPr="00F71565">
        <w:rPr>
          <w:lang w:val="de-DE"/>
        </w:rPr>
        <w:t xml:space="preserve"> zur Unterstützung des Verwaltungs- und Rechtsausschusses (CAJ) bei seiner Prüfung wichtiger Angelegenheiten auf seiner dreiundsiebzigsten Tagung zu erteilen und ein vorläufiges Programm für die </w:t>
      </w:r>
      <w:r w:rsidR="00D50870">
        <w:rPr>
          <w:lang w:val="de-DE"/>
        </w:rPr>
        <w:t>Ausarbeitung von Informationsmaterial</w:t>
      </w:r>
      <w:r w:rsidRPr="00F71565">
        <w:rPr>
          <w:lang w:val="de-DE"/>
        </w:rPr>
        <w:t xml:space="preserve"> vorzulegen.</w:t>
      </w:r>
    </w:p>
    <w:p w:rsidR="008E5294" w:rsidRPr="00F71565" w:rsidRDefault="008E5294" w:rsidP="008E5294">
      <w:pPr>
        <w:rPr>
          <w:lang w:val="de-DE"/>
        </w:rPr>
      </w:pPr>
    </w:p>
    <w:p w:rsidR="008E5294" w:rsidRPr="00F71565" w:rsidRDefault="008E5294" w:rsidP="008E5294">
      <w:pPr>
        <w:keepNext/>
        <w:rPr>
          <w:u w:val="single"/>
          <w:lang w:val="de-DE"/>
        </w:rPr>
      </w:pPr>
      <w:r w:rsidRPr="00F71565">
        <w:rPr>
          <w:lang w:val="de-DE"/>
        </w:rPr>
        <w:fldChar w:fldCharType="begin"/>
      </w:r>
      <w:r w:rsidRPr="00F71565">
        <w:rPr>
          <w:lang w:val="de-DE"/>
        </w:rPr>
        <w:instrText xml:space="preserve"> AUTONUM  </w:instrText>
      </w:r>
      <w:r w:rsidRPr="00F71565">
        <w:rPr>
          <w:lang w:val="de-DE"/>
        </w:rPr>
        <w:fldChar w:fldCharType="end"/>
      </w:r>
      <w:r w:rsidRPr="00F71565">
        <w:rPr>
          <w:lang w:val="de-DE"/>
        </w:rPr>
        <w:tab/>
        <w:t xml:space="preserve">Der CAJ wird ersucht: </w:t>
      </w:r>
    </w:p>
    <w:p w:rsidR="008E5294" w:rsidRPr="00F71565" w:rsidRDefault="008E5294" w:rsidP="008E5294">
      <w:pPr>
        <w:rPr>
          <w:lang w:val="de-DE"/>
        </w:rPr>
      </w:pPr>
    </w:p>
    <w:p w:rsidR="008E5294" w:rsidRPr="00F71565" w:rsidRDefault="008E5294" w:rsidP="008E5294">
      <w:pPr>
        <w:pStyle w:val="ListParagraph"/>
        <w:numPr>
          <w:ilvl w:val="0"/>
          <w:numId w:val="2"/>
        </w:numPr>
        <w:ind w:left="0" w:firstLine="567"/>
        <w:rPr>
          <w:lang w:val="de-DE"/>
        </w:rPr>
      </w:pPr>
      <w:r w:rsidRPr="00F71565">
        <w:rPr>
          <w:lang w:val="de-DE"/>
        </w:rPr>
        <w:t xml:space="preserve">den Entwurf </w:t>
      </w:r>
      <w:r>
        <w:rPr>
          <w:lang w:val="de-DE"/>
        </w:rPr>
        <w:t>der</w:t>
      </w:r>
      <w:r w:rsidRPr="00F71565">
        <w:rPr>
          <w:lang w:val="de-DE"/>
        </w:rPr>
        <w:t xml:space="preserve"> „Erläuterungen zu den im wesentlichen abgeleiteten Sorten nach der Akte von 1991 des UPOV-Übereinkommens“ (Überarbeitung) (vergleiche Dokument UPOV/EXN/EDV/2 Draft 7) zu prüfen, wie in Absätzen 6 bis 13 dieses Dokuments dargelegt; </w:t>
      </w:r>
    </w:p>
    <w:p w:rsidR="008E5294" w:rsidRPr="00F71565" w:rsidRDefault="008E5294" w:rsidP="008E5294">
      <w:pPr>
        <w:ind w:firstLine="567"/>
        <w:rPr>
          <w:lang w:val="de-DE"/>
        </w:rPr>
      </w:pPr>
    </w:p>
    <w:p w:rsidR="008E5294" w:rsidRPr="00F71565" w:rsidRDefault="008E5294" w:rsidP="008E5294">
      <w:pPr>
        <w:pStyle w:val="ListParagraph"/>
        <w:numPr>
          <w:ilvl w:val="0"/>
          <w:numId w:val="2"/>
        </w:numPr>
        <w:ind w:left="0" w:firstLine="567"/>
        <w:rPr>
          <w:lang w:val="de-DE"/>
        </w:rPr>
      </w:pPr>
      <w:r w:rsidRPr="00F71565">
        <w:rPr>
          <w:lang w:val="de-DE"/>
        </w:rPr>
        <w:t xml:space="preserve">zur Kenntnis zu nehmen, daß, vorbehaltlich der Billigung durch den CAJ, ein Entwurf </w:t>
      </w:r>
      <w:r>
        <w:rPr>
          <w:lang w:val="de-DE"/>
        </w:rPr>
        <w:t>der</w:t>
      </w:r>
      <w:r w:rsidRPr="00F71565">
        <w:rPr>
          <w:lang w:val="de-DE"/>
        </w:rPr>
        <w:t xml:space="preserve"> „Erläuterungen zu den im wesentlichen abgeleiteten Sorten nach der Akte von 1991 des UPOV-Übereinkommens (Überarbeitung)“ (Dokument UPOV/EXN/EDV/2) </w:t>
      </w:r>
      <w:r>
        <w:rPr>
          <w:lang w:val="de-DE"/>
        </w:rPr>
        <w:t>dem</w:t>
      </w:r>
      <w:r w:rsidRPr="00F71565">
        <w:rPr>
          <w:lang w:val="de-DE"/>
        </w:rPr>
        <w:t xml:space="preserve"> Rat auf seiner vierunddreißigsten außerordentlichen Tagung im April 2017 zur Annahme vorgelegt würde; </w:t>
      </w:r>
    </w:p>
    <w:p w:rsidR="008E5294" w:rsidRPr="00F71565" w:rsidRDefault="008E5294" w:rsidP="008E5294">
      <w:pPr>
        <w:ind w:firstLine="567"/>
        <w:rPr>
          <w:lang w:val="de-DE"/>
        </w:rPr>
      </w:pPr>
    </w:p>
    <w:p w:rsidR="008E5294" w:rsidRPr="00F71565" w:rsidRDefault="008E5294" w:rsidP="008E5294">
      <w:pPr>
        <w:pStyle w:val="ListParagraph"/>
        <w:numPr>
          <w:ilvl w:val="0"/>
          <w:numId w:val="2"/>
        </w:numPr>
        <w:ind w:left="0" w:firstLine="567"/>
        <w:rPr>
          <w:lang w:val="de-DE"/>
        </w:rPr>
      </w:pPr>
      <w:r w:rsidRPr="00F71565">
        <w:rPr>
          <w:lang w:val="de-DE"/>
        </w:rPr>
        <w:t xml:space="preserve">zur Kenntnis zu nehmen, daß eine Zusammenkunft des Verbandsbüros mit der Internationalen Gemeinschaft der Züchter vegetativ vermehrbarer Zier- und Obstpflanzen (CIOPORA), dem </w:t>
      </w:r>
      <w:r w:rsidRPr="00F71565">
        <w:rPr>
          <w:i/>
          <w:lang w:val="de-DE"/>
        </w:rPr>
        <w:t>International Seed Federation</w:t>
      </w:r>
      <w:r w:rsidRPr="00F71565">
        <w:rPr>
          <w:lang w:val="de-DE"/>
        </w:rPr>
        <w:t xml:space="preserve"> (ISF) und der Weltorganisation für geistiges Eigentum (WIPO) vorläufig im ersten Quartal des Jahres 2017 anberaumt wurde, um die mögliche Rolle der UPOV bei alternativen Streitbeilegungsmechanismen für Angelegenheiten betreffend im wesentlichen abgeleitete Sorten, einschließlich der Bereitstellung von Sachverständigen für Angelegenheiten von im wesentlichen abgeleiteten Sorten, zu erkunden, wie in Absätzen 14 und 15 dieses Dokuments</w:t>
      </w:r>
      <w:r w:rsidRPr="00CE7875">
        <w:rPr>
          <w:lang w:val="de-DE"/>
        </w:rPr>
        <w:t xml:space="preserve"> </w:t>
      </w:r>
      <w:r w:rsidRPr="00F71565">
        <w:rPr>
          <w:lang w:val="de-DE"/>
        </w:rPr>
        <w:t>dargelegt;</w:t>
      </w:r>
    </w:p>
    <w:p w:rsidR="008E5294" w:rsidRPr="00F71565" w:rsidRDefault="008E5294" w:rsidP="008E5294">
      <w:pPr>
        <w:ind w:firstLine="567"/>
        <w:rPr>
          <w:lang w:val="de-DE"/>
        </w:rPr>
      </w:pPr>
    </w:p>
    <w:p w:rsidR="008E5294" w:rsidRPr="00F71565" w:rsidRDefault="008E5294" w:rsidP="008E5294">
      <w:pPr>
        <w:pStyle w:val="ListParagraph"/>
        <w:numPr>
          <w:ilvl w:val="0"/>
          <w:numId w:val="2"/>
        </w:numPr>
        <w:ind w:left="0" w:firstLine="567"/>
        <w:rPr>
          <w:lang w:val="de-DE"/>
        </w:rPr>
      </w:pPr>
      <w:r w:rsidRPr="00F71565">
        <w:rPr>
          <w:lang w:val="de-DE"/>
        </w:rPr>
        <w:t>die Entwicklungen betreffend Dokument UPOV/EXN/PPM/1 Draft 6, „Erläuterungen zu Vermehrungsmaterial nach dem UPOV-Übereinkommen“ auf der einundneunzigsten Tagung des Beratenden Ausschusses und der dreiunddreißigsten außerordentlichen Tagung des Rates zur Kenntnis zu nehmen</w:t>
      </w:r>
      <w:r>
        <w:rPr>
          <w:lang w:val="de-DE"/>
        </w:rPr>
        <w:t>,</w:t>
      </w:r>
      <w:r w:rsidRPr="00F71565">
        <w:rPr>
          <w:lang w:val="de-DE"/>
        </w:rPr>
        <w:t xml:space="preserve"> wie in Absätzen 20 und 21 dieses Dokuments dargelegt;</w:t>
      </w:r>
    </w:p>
    <w:p w:rsidR="008E5294" w:rsidRPr="00F71565" w:rsidRDefault="008E5294" w:rsidP="008E5294">
      <w:pPr>
        <w:ind w:firstLine="567"/>
        <w:rPr>
          <w:lang w:val="de-DE"/>
        </w:rPr>
      </w:pPr>
    </w:p>
    <w:p w:rsidR="008E5294" w:rsidRDefault="008E5294" w:rsidP="008E5294">
      <w:pPr>
        <w:pStyle w:val="ListParagraph"/>
        <w:numPr>
          <w:ilvl w:val="0"/>
          <w:numId w:val="2"/>
        </w:numPr>
        <w:ind w:left="0" w:firstLine="567"/>
        <w:rPr>
          <w:lang w:val="de-DE"/>
        </w:rPr>
      </w:pPr>
      <w:r w:rsidRPr="00F71565">
        <w:rPr>
          <w:lang w:val="de-DE"/>
        </w:rPr>
        <w:t xml:space="preserve">die Entwicklungen betreffend </w:t>
      </w:r>
      <w:r>
        <w:rPr>
          <w:lang w:val="de-DE"/>
        </w:rPr>
        <w:t>das</w:t>
      </w:r>
      <w:r w:rsidRPr="00F71565">
        <w:rPr>
          <w:lang w:val="de-DE"/>
        </w:rPr>
        <w:t xml:space="preserve"> „Seminar über Vermehrungs- und Erntematerial im Zusammenhang mit dem UPOV-Übereinkommen“ zur Kenntnis zu nehmen, das am 24. Oktober 2016 in Genf abgehalten werden soll,</w:t>
      </w:r>
      <w:r>
        <w:rPr>
          <w:lang w:val="de-DE"/>
        </w:rPr>
        <w:t xml:space="preserve"> und</w:t>
      </w:r>
    </w:p>
    <w:p w:rsidR="008E5294" w:rsidRPr="00CE7875" w:rsidRDefault="008E5294" w:rsidP="008E5294">
      <w:pPr>
        <w:pStyle w:val="ListParagraph"/>
        <w:rPr>
          <w:lang w:val="de-DE"/>
        </w:rPr>
      </w:pPr>
    </w:p>
    <w:p w:rsidR="008E5294" w:rsidRPr="00F71565" w:rsidRDefault="008E5294" w:rsidP="008E5294">
      <w:pPr>
        <w:pStyle w:val="ListParagraph"/>
        <w:numPr>
          <w:ilvl w:val="0"/>
          <w:numId w:val="2"/>
        </w:numPr>
        <w:ind w:left="0" w:firstLine="567"/>
        <w:rPr>
          <w:lang w:val="de-DE"/>
        </w:rPr>
      </w:pPr>
      <w:r>
        <w:rPr>
          <w:lang w:val="de-DE"/>
        </w:rPr>
        <w:t xml:space="preserve">eine mögliche künftige Lösung für die Erstellung einer Anleitung zum Konzept von Vermehrungsmaterial </w:t>
      </w:r>
      <w:r w:rsidR="00D50870">
        <w:rPr>
          <w:lang w:val="de-DE"/>
        </w:rPr>
        <w:t>zu prüfen unter Berücksichtigung von</w:t>
      </w:r>
      <w:r>
        <w:rPr>
          <w:lang w:val="de-DE"/>
        </w:rPr>
        <w:t>:</w:t>
      </w:r>
    </w:p>
    <w:p w:rsidR="008E5294" w:rsidRPr="00F71565" w:rsidRDefault="008E5294" w:rsidP="008E5294">
      <w:pPr>
        <w:ind w:firstLine="567"/>
        <w:rPr>
          <w:lang w:val="de-DE"/>
        </w:rPr>
      </w:pPr>
    </w:p>
    <w:p w:rsidR="008E5294" w:rsidRPr="00F71565" w:rsidRDefault="008E5294" w:rsidP="008E5294">
      <w:pPr>
        <w:pStyle w:val="ListParagraph"/>
        <w:numPr>
          <w:ilvl w:val="0"/>
          <w:numId w:val="1"/>
        </w:numPr>
        <w:tabs>
          <w:tab w:val="left" w:pos="1560"/>
        </w:tabs>
        <w:ind w:left="0" w:firstLine="1134"/>
        <w:rPr>
          <w:lang w:val="de-DE"/>
        </w:rPr>
      </w:pPr>
      <w:r w:rsidRPr="00F71565">
        <w:rPr>
          <w:lang w:val="de-DE"/>
        </w:rPr>
        <w:lastRenderedPageBreak/>
        <w:t>Dokument UPOV/EXN/PPM/1 Draft 6;</w:t>
      </w:r>
    </w:p>
    <w:p w:rsidR="008E5294" w:rsidRPr="00F71565" w:rsidRDefault="008E5294" w:rsidP="008E5294">
      <w:pPr>
        <w:rPr>
          <w:lang w:val="de-DE"/>
        </w:rPr>
      </w:pPr>
    </w:p>
    <w:p w:rsidR="008E5294" w:rsidRPr="00F71565" w:rsidRDefault="00D50870" w:rsidP="008E5294">
      <w:pPr>
        <w:pStyle w:val="ListParagraph"/>
        <w:numPr>
          <w:ilvl w:val="0"/>
          <w:numId w:val="1"/>
        </w:numPr>
        <w:tabs>
          <w:tab w:val="left" w:pos="1560"/>
        </w:tabs>
        <w:spacing w:after="240"/>
        <w:ind w:left="0" w:firstLine="1134"/>
        <w:contextualSpacing w:val="0"/>
        <w:rPr>
          <w:lang w:val="de-DE"/>
        </w:rPr>
      </w:pPr>
      <w:r>
        <w:rPr>
          <w:lang w:val="de-DE"/>
        </w:rPr>
        <w:t xml:space="preserve">den </w:t>
      </w:r>
      <w:r w:rsidR="008E5294" w:rsidRPr="00F71565">
        <w:rPr>
          <w:lang w:val="de-DE"/>
        </w:rPr>
        <w:t xml:space="preserve">Bemerkungen vom Beratenden Ausschuß auf seiner einundneunzigsten Tagung und </w:t>
      </w:r>
      <w:r w:rsidR="008E5294">
        <w:rPr>
          <w:lang w:val="de-DE"/>
        </w:rPr>
        <w:t>vom</w:t>
      </w:r>
      <w:r w:rsidR="008E5294" w:rsidRPr="00F71565">
        <w:rPr>
          <w:lang w:val="de-DE"/>
        </w:rPr>
        <w:t xml:space="preserve"> Rat auf seiner dreiunddreißigsten außerordentlichen Tagung, wie in Absätzen 20 und 21 dieses Dokuments dargelegt; und</w:t>
      </w:r>
    </w:p>
    <w:p w:rsidR="008E5294" w:rsidRDefault="008E5294" w:rsidP="008E5294">
      <w:pPr>
        <w:pStyle w:val="ListParagraph"/>
        <w:numPr>
          <w:ilvl w:val="0"/>
          <w:numId w:val="1"/>
        </w:numPr>
        <w:tabs>
          <w:tab w:val="left" w:pos="1560"/>
        </w:tabs>
        <w:ind w:left="0" w:firstLine="1134"/>
        <w:rPr>
          <w:lang w:val="de-DE"/>
        </w:rPr>
      </w:pPr>
      <w:r>
        <w:rPr>
          <w:lang w:val="de-DE"/>
        </w:rPr>
        <w:t>dem</w:t>
      </w:r>
      <w:r w:rsidRPr="00F71565">
        <w:rPr>
          <w:lang w:val="de-DE"/>
        </w:rPr>
        <w:t xml:space="preserve"> „Seminar über Vermehrungs- und Erntematerial im Zusammenhang mit dem UPOV-Übereinkommen“;</w:t>
      </w:r>
    </w:p>
    <w:p w:rsidR="008E5294" w:rsidRPr="00F71565" w:rsidRDefault="008E5294" w:rsidP="008E5294">
      <w:pPr>
        <w:ind w:firstLine="567"/>
        <w:rPr>
          <w:lang w:val="de-DE"/>
        </w:rPr>
      </w:pPr>
    </w:p>
    <w:p w:rsidR="008E5294" w:rsidRPr="00F71565" w:rsidRDefault="008E5294" w:rsidP="008E5294">
      <w:pPr>
        <w:pStyle w:val="ListParagraph"/>
        <w:numPr>
          <w:ilvl w:val="0"/>
          <w:numId w:val="2"/>
        </w:numPr>
        <w:ind w:left="0" w:firstLine="567"/>
        <w:rPr>
          <w:lang w:val="de-DE"/>
        </w:rPr>
      </w:pPr>
      <w:r w:rsidRPr="00F71565">
        <w:rPr>
          <w:lang w:val="de-DE"/>
        </w:rPr>
        <w:t>eine etwaige Überarbeitung der Erläuterungen zu den Bedingungen und Einschränkungen im Zusammenhang mit der Zustimmung des Züchters in bezug auf Vermehrungsmaterial nach dem UPOV-Übereinkommen (Dokument UPOV/EXN/CAL/1) zu prüfen;</w:t>
      </w:r>
    </w:p>
    <w:p w:rsidR="008E5294" w:rsidRPr="00F71565" w:rsidRDefault="008E5294" w:rsidP="008E5294">
      <w:pPr>
        <w:ind w:firstLine="567"/>
        <w:rPr>
          <w:lang w:val="de-DE"/>
        </w:rPr>
      </w:pPr>
    </w:p>
    <w:p w:rsidR="008E5294" w:rsidRPr="00F71565" w:rsidRDefault="008E5294" w:rsidP="008E5294">
      <w:pPr>
        <w:pStyle w:val="ListParagraph"/>
        <w:numPr>
          <w:ilvl w:val="0"/>
          <w:numId w:val="2"/>
        </w:numPr>
        <w:ind w:left="0" w:firstLine="567"/>
        <w:rPr>
          <w:lang w:val="de-DE"/>
        </w:rPr>
      </w:pPr>
      <w:r w:rsidRPr="00F71565">
        <w:rPr>
          <w:lang w:val="de-DE"/>
        </w:rPr>
        <w:t>eine etwaige Überarbeitung der Erläuterungen zum vorläufigen Schutz nach dem UPOV Übereinkommen“ (Dokument UPOV/EXN/PRP/2) zu prüfen;</w:t>
      </w:r>
    </w:p>
    <w:p w:rsidR="008E5294" w:rsidRPr="00F71565" w:rsidRDefault="008E5294" w:rsidP="008E5294">
      <w:pPr>
        <w:ind w:firstLine="567"/>
        <w:rPr>
          <w:lang w:val="de-DE"/>
        </w:rPr>
      </w:pPr>
    </w:p>
    <w:p w:rsidR="008E5294" w:rsidRPr="00F71565" w:rsidRDefault="008E5294" w:rsidP="008E5294">
      <w:pPr>
        <w:pStyle w:val="ListParagraph"/>
        <w:numPr>
          <w:ilvl w:val="0"/>
          <w:numId w:val="2"/>
        </w:numPr>
        <w:ind w:left="0" w:firstLine="567"/>
        <w:rPr>
          <w:lang w:val="de-DE"/>
        </w:rPr>
      </w:pPr>
      <w:r w:rsidRPr="00F71565">
        <w:rPr>
          <w:lang w:val="de-DE"/>
        </w:rPr>
        <w:t>die Ausarbeitung eines Entwurfs einer Überarbeitung von Dokument UPOV/INF/5 „UPOV-Musteramtsblatt für Sortenschutz (Überarbeitung)” (Dokument UPOV/INF/5/1 Draft 1) in Erwartung der Entwicklungen in Bezug auf die Ausarbeitung eines Prototyps des elektronischen Formblatts weiterhin zurückzustellen (vergleiche Dokument CAJ/73/4 „Elektronisches Antragsformblatt“);</w:t>
      </w:r>
    </w:p>
    <w:p w:rsidR="008E5294" w:rsidRPr="00F71565" w:rsidRDefault="008E5294" w:rsidP="008E5294">
      <w:pPr>
        <w:ind w:firstLine="567"/>
        <w:rPr>
          <w:lang w:val="de-DE"/>
        </w:rPr>
      </w:pPr>
    </w:p>
    <w:p w:rsidR="008E5294" w:rsidRPr="00F71565" w:rsidRDefault="008E5294" w:rsidP="008E5294">
      <w:pPr>
        <w:pStyle w:val="ListParagraph"/>
        <w:numPr>
          <w:ilvl w:val="0"/>
          <w:numId w:val="2"/>
        </w:numPr>
        <w:ind w:left="0" w:firstLine="567"/>
        <w:rPr>
          <w:lang w:val="de-DE"/>
        </w:rPr>
      </w:pPr>
      <w:r w:rsidRPr="00F71565">
        <w:rPr>
          <w:lang w:val="de-DE"/>
        </w:rPr>
        <w:t xml:space="preserve">zur Kenntnis zu nehmen, daß ein Bericht über die Arbeit betreffend die etwaige Entwicklung eines UPOV-Suchinstruments für Ähnlichkeiten zum Zwecke der Sortenbezeichnung </w:t>
      </w:r>
      <w:r>
        <w:rPr>
          <w:lang w:val="de-DE"/>
        </w:rPr>
        <w:t>sowie</w:t>
      </w:r>
      <w:r w:rsidRPr="00F71565">
        <w:rPr>
          <w:lang w:val="de-DE"/>
        </w:rPr>
        <w:t xml:space="preserve"> Vorschläge betreffend eine etwaige Überarbeitung von Dokument UPOV/INF/12 „Erläuterungen zu Sortenbezeichnungen nach dem UPOV-Übereinkommen“ in Dokument CAJ/7</w:t>
      </w:r>
      <w:r>
        <w:rPr>
          <w:lang w:val="de-DE"/>
        </w:rPr>
        <w:t>3</w:t>
      </w:r>
      <w:r w:rsidRPr="00F71565">
        <w:rPr>
          <w:lang w:val="de-DE"/>
        </w:rPr>
        <w:t>/3 „Sortenbezeichnungen“ dargelegt sind;</w:t>
      </w:r>
    </w:p>
    <w:p w:rsidR="008E5294" w:rsidRPr="00F71565" w:rsidRDefault="008E5294" w:rsidP="008E5294">
      <w:pPr>
        <w:ind w:firstLine="567"/>
        <w:rPr>
          <w:lang w:val="de-DE"/>
        </w:rPr>
      </w:pPr>
    </w:p>
    <w:p w:rsidR="008E5294" w:rsidRPr="00F71565" w:rsidRDefault="008E5294" w:rsidP="008E5294">
      <w:pPr>
        <w:pStyle w:val="ListParagraph"/>
        <w:numPr>
          <w:ilvl w:val="0"/>
          <w:numId w:val="2"/>
        </w:numPr>
        <w:ind w:left="0" w:firstLine="567"/>
        <w:rPr>
          <w:lang w:val="de-DE"/>
        </w:rPr>
      </w:pPr>
      <w:r w:rsidRPr="00F71565">
        <w:rPr>
          <w:lang w:val="de-DE"/>
        </w:rPr>
        <w:t>den Bericht über die Erörterungen auf der zweiundfünfzigsten Tagung des TC über Sortenbeschreibungen und die Rolle von Pflanzenmaterial</w:t>
      </w:r>
      <w:r w:rsidRPr="00CE7875">
        <w:rPr>
          <w:lang w:val="de-DE"/>
        </w:rPr>
        <w:t xml:space="preserve"> </w:t>
      </w:r>
      <w:r w:rsidRPr="00F71565">
        <w:rPr>
          <w:lang w:val="de-DE"/>
        </w:rPr>
        <w:t>zur Kenntnis zu nehmen, wie in Absatz 37 dieses Dokuments</w:t>
      </w:r>
      <w:r w:rsidRPr="00CE7875">
        <w:rPr>
          <w:lang w:val="de-DE"/>
        </w:rPr>
        <w:t xml:space="preserve"> </w:t>
      </w:r>
      <w:r w:rsidRPr="00F71565">
        <w:rPr>
          <w:lang w:val="de-DE"/>
        </w:rPr>
        <w:t>dargelegt; und</w:t>
      </w:r>
    </w:p>
    <w:p w:rsidR="008E5294" w:rsidRPr="00F71565" w:rsidRDefault="008E5294" w:rsidP="008E5294">
      <w:pPr>
        <w:ind w:firstLine="567"/>
        <w:rPr>
          <w:lang w:val="de-DE"/>
        </w:rPr>
      </w:pPr>
    </w:p>
    <w:p w:rsidR="008E5294" w:rsidRPr="00F71565" w:rsidRDefault="008E5294" w:rsidP="008E5294">
      <w:pPr>
        <w:pStyle w:val="ListParagraph"/>
        <w:numPr>
          <w:ilvl w:val="0"/>
          <w:numId w:val="2"/>
        </w:numPr>
        <w:ind w:left="0" w:firstLine="567"/>
        <w:rPr>
          <w:lang w:val="de-DE"/>
        </w:rPr>
      </w:pPr>
      <w:r w:rsidRPr="00F71565">
        <w:rPr>
          <w:lang w:val="de-DE"/>
        </w:rPr>
        <w:t>das Programm für die Ausarbeitung von Informationsmaterial in Verbindung mit den Erörterungen über den Zeitplan der Tagungen des CAJ unter dem Tagesordnungspunkt „Programm für die vierundsiebzigste Tagung“ zu prüfen, wie in Absatz 39 dieses Dokuments dargelegt.</w:t>
      </w:r>
    </w:p>
    <w:p w:rsidR="008E5294" w:rsidRPr="00F71565" w:rsidRDefault="008E5294" w:rsidP="008E5294">
      <w:pPr>
        <w:ind w:firstLine="567"/>
        <w:rPr>
          <w:lang w:val="de-DE"/>
        </w:rPr>
      </w:pPr>
    </w:p>
    <w:p w:rsidR="008E5294" w:rsidRPr="00F71565" w:rsidRDefault="008E5294" w:rsidP="008E5294">
      <w:pPr>
        <w:rPr>
          <w:lang w:val="de-DE"/>
        </w:rPr>
      </w:pPr>
    </w:p>
    <w:p w:rsidR="008E5294" w:rsidRPr="00F71565" w:rsidRDefault="008E5294" w:rsidP="008E5294">
      <w:pPr>
        <w:keepNext/>
        <w:rPr>
          <w:u w:val="single"/>
          <w:lang w:val="de-DE"/>
        </w:rPr>
      </w:pPr>
      <w:r w:rsidRPr="00F71565">
        <w:rPr>
          <w:u w:val="single"/>
          <w:lang w:val="de-DE"/>
        </w:rPr>
        <w:t xml:space="preserve">Inhalt </w:t>
      </w:r>
    </w:p>
    <w:p w:rsidR="008E5294" w:rsidRPr="00F71565" w:rsidRDefault="008E5294" w:rsidP="008E5294">
      <w:pPr>
        <w:keepNext/>
        <w:rPr>
          <w:lang w:val="de-DE"/>
        </w:rPr>
      </w:pPr>
    </w:p>
    <w:p w:rsidR="00C279B0" w:rsidRDefault="008E5294">
      <w:pPr>
        <w:pStyle w:val="TOC1"/>
        <w:rPr>
          <w:rFonts w:asciiTheme="minorHAnsi" w:eastAsiaTheme="minorEastAsia" w:hAnsiTheme="minorHAnsi" w:cstheme="minorBidi"/>
          <w:bCs w:val="0"/>
          <w:caps w:val="0"/>
          <w:noProof/>
          <w:sz w:val="22"/>
          <w:szCs w:val="22"/>
        </w:rPr>
      </w:pPr>
      <w:r w:rsidRPr="00F71565">
        <w:rPr>
          <w:rFonts w:eastAsia="Arial Unicode MS"/>
          <w:b/>
          <w:bCs w:val="0"/>
          <w:szCs w:val="18"/>
          <w:lang w:val="de-DE"/>
        </w:rPr>
        <w:fldChar w:fldCharType="begin"/>
      </w:r>
      <w:r w:rsidRPr="00F71565">
        <w:rPr>
          <w:rFonts w:eastAsia="Arial Unicode MS"/>
          <w:b/>
          <w:szCs w:val="18"/>
          <w:lang w:val="de-DE"/>
        </w:rPr>
        <w:instrText xml:space="preserve"> TOC \o "1-3" \u </w:instrText>
      </w:r>
      <w:r w:rsidRPr="00F71565">
        <w:rPr>
          <w:rFonts w:eastAsia="Arial Unicode MS"/>
          <w:b/>
          <w:bCs w:val="0"/>
          <w:szCs w:val="18"/>
          <w:lang w:val="de-DE"/>
        </w:rPr>
        <w:fldChar w:fldCharType="separate"/>
      </w:r>
      <w:r w:rsidR="00C279B0" w:rsidRPr="002A1866">
        <w:rPr>
          <w:noProof/>
          <w:lang w:val="de-DE"/>
        </w:rPr>
        <w:t>EINLEITUNG</w:t>
      </w:r>
      <w:r w:rsidR="00C279B0">
        <w:rPr>
          <w:noProof/>
        </w:rPr>
        <w:tab/>
      </w:r>
      <w:r w:rsidR="00C279B0">
        <w:rPr>
          <w:noProof/>
        </w:rPr>
        <w:fldChar w:fldCharType="begin"/>
      </w:r>
      <w:r w:rsidR="00C279B0">
        <w:rPr>
          <w:noProof/>
        </w:rPr>
        <w:instrText xml:space="preserve"> PAGEREF _Toc464845765 \h </w:instrText>
      </w:r>
      <w:r w:rsidR="00C279B0">
        <w:rPr>
          <w:noProof/>
        </w:rPr>
      </w:r>
      <w:r w:rsidR="00C279B0">
        <w:rPr>
          <w:noProof/>
        </w:rPr>
        <w:fldChar w:fldCharType="separate"/>
      </w:r>
      <w:r w:rsidR="00531868">
        <w:rPr>
          <w:noProof/>
        </w:rPr>
        <w:t>3</w:t>
      </w:r>
      <w:r w:rsidR="00C279B0">
        <w:rPr>
          <w:noProof/>
        </w:rPr>
        <w:fldChar w:fldCharType="end"/>
      </w:r>
    </w:p>
    <w:p w:rsidR="00C279B0" w:rsidRDefault="00C279B0">
      <w:pPr>
        <w:pStyle w:val="TOC1"/>
        <w:rPr>
          <w:rFonts w:asciiTheme="minorHAnsi" w:eastAsiaTheme="minorEastAsia" w:hAnsiTheme="minorHAnsi" w:cstheme="minorBidi"/>
          <w:bCs w:val="0"/>
          <w:caps w:val="0"/>
          <w:noProof/>
          <w:sz w:val="22"/>
          <w:szCs w:val="22"/>
        </w:rPr>
      </w:pPr>
      <w:r w:rsidRPr="002A1866">
        <w:rPr>
          <w:noProof/>
          <w:lang w:val="de-DE"/>
        </w:rPr>
        <w:t>ÜBERBLICK ÜBER DIE AUSARBEITUNG VON INFORMATIONSMATERIAL</w:t>
      </w:r>
      <w:r>
        <w:rPr>
          <w:noProof/>
        </w:rPr>
        <w:tab/>
      </w:r>
      <w:r>
        <w:rPr>
          <w:noProof/>
        </w:rPr>
        <w:fldChar w:fldCharType="begin"/>
      </w:r>
      <w:r>
        <w:rPr>
          <w:noProof/>
        </w:rPr>
        <w:instrText xml:space="preserve"> PAGEREF _Toc464845766 \h </w:instrText>
      </w:r>
      <w:r>
        <w:rPr>
          <w:noProof/>
        </w:rPr>
      </w:r>
      <w:r>
        <w:rPr>
          <w:noProof/>
        </w:rPr>
        <w:fldChar w:fldCharType="separate"/>
      </w:r>
      <w:r w:rsidR="00531868">
        <w:rPr>
          <w:noProof/>
        </w:rPr>
        <w:t>3</w:t>
      </w:r>
      <w:r>
        <w:rPr>
          <w:noProof/>
        </w:rPr>
        <w:fldChar w:fldCharType="end"/>
      </w:r>
    </w:p>
    <w:p w:rsidR="00C279B0" w:rsidRDefault="00C279B0">
      <w:pPr>
        <w:pStyle w:val="TOC1"/>
        <w:rPr>
          <w:rFonts w:asciiTheme="minorHAnsi" w:eastAsiaTheme="minorEastAsia" w:hAnsiTheme="minorHAnsi" w:cstheme="minorBidi"/>
          <w:bCs w:val="0"/>
          <w:caps w:val="0"/>
          <w:noProof/>
          <w:sz w:val="22"/>
          <w:szCs w:val="22"/>
        </w:rPr>
      </w:pPr>
      <w:r w:rsidRPr="002A1866">
        <w:rPr>
          <w:noProof/>
          <w:lang w:val="de-DE"/>
        </w:rPr>
        <w:t>INFORMATIONSMATERIAL</w:t>
      </w:r>
      <w:r>
        <w:rPr>
          <w:noProof/>
        </w:rPr>
        <w:tab/>
      </w:r>
      <w:r>
        <w:rPr>
          <w:noProof/>
        </w:rPr>
        <w:fldChar w:fldCharType="begin"/>
      </w:r>
      <w:r>
        <w:rPr>
          <w:noProof/>
        </w:rPr>
        <w:instrText xml:space="preserve"> PAGEREF _Toc464845767 \h </w:instrText>
      </w:r>
      <w:r>
        <w:rPr>
          <w:noProof/>
        </w:rPr>
      </w:r>
      <w:r>
        <w:rPr>
          <w:noProof/>
        </w:rPr>
        <w:fldChar w:fldCharType="separate"/>
      </w:r>
      <w:r w:rsidR="00531868">
        <w:rPr>
          <w:noProof/>
        </w:rPr>
        <w:t>3</w:t>
      </w:r>
      <w:r>
        <w:rPr>
          <w:noProof/>
        </w:rPr>
        <w:fldChar w:fldCharType="end"/>
      </w:r>
    </w:p>
    <w:p w:rsidR="00C279B0" w:rsidRDefault="00C279B0">
      <w:pPr>
        <w:pStyle w:val="TOC2"/>
        <w:rPr>
          <w:rFonts w:asciiTheme="minorHAnsi" w:eastAsiaTheme="minorEastAsia" w:hAnsiTheme="minorHAnsi" w:cstheme="minorBidi"/>
          <w:noProof/>
          <w:sz w:val="22"/>
          <w:szCs w:val="22"/>
        </w:rPr>
      </w:pPr>
      <w:r w:rsidRPr="002A1866">
        <w:rPr>
          <w:noProof/>
          <w:lang w:val="de-DE"/>
        </w:rPr>
        <w:t>Erläuterungen zu den im wesentlichen abgeleiteten Sorten nach der Akte von 1991 des UPOV-Übereinkommens (Überarbeitung)  (Dokument UPOV/EXN/EDV/2 Draft 7)</w:t>
      </w:r>
      <w:r>
        <w:rPr>
          <w:noProof/>
        </w:rPr>
        <w:tab/>
      </w:r>
      <w:r>
        <w:rPr>
          <w:noProof/>
        </w:rPr>
        <w:fldChar w:fldCharType="begin"/>
      </w:r>
      <w:r>
        <w:rPr>
          <w:noProof/>
        </w:rPr>
        <w:instrText xml:space="preserve"> PAGEREF _Toc464845768 \h </w:instrText>
      </w:r>
      <w:r>
        <w:rPr>
          <w:noProof/>
        </w:rPr>
      </w:r>
      <w:r>
        <w:rPr>
          <w:noProof/>
        </w:rPr>
        <w:fldChar w:fldCharType="separate"/>
      </w:r>
      <w:r w:rsidR="00531868">
        <w:rPr>
          <w:noProof/>
        </w:rPr>
        <w:t>3</w:t>
      </w:r>
      <w:r>
        <w:rPr>
          <w:noProof/>
        </w:rPr>
        <w:fldChar w:fldCharType="end"/>
      </w:r>
    </w:p>
    <w:p w:rsidR="00C279B0" w:rsidRDefault="00C279B0">
      <w:pPr>
        <w:pStyle w:val="TOC2"/>
        <w:rPr>
          <w:rFonts w:asciiTheme="minorHAnsi" w:eastAsiaTheme="minorEastAsia" w:hAnsiTheme="minorHAnsi" w:cstheme="minorBidi"/>
          <w:noProof/>
          <w:sz w:val="22"/>
          <w:szCs w:val="22"/>
        </w:rPr>
      </w:pPr>
      <w:r w:rsidRPr="002A1866">
        <w:rPr>
          <w:noProof/>
          <w:lang w:val="de-DE"/>
        </w:rPr>
        <w:t>Erläuterungen zu Vermehrungsmaterial nach dem UPOV-Übereinkommen (Dokument UPOV/EXN/PPM/1 Draft 6)</w:t>
      </w:r>
      <w:r>
        <w:rPr>
          <w:noProof/>
        </w:rPr>
        <w:tab/>
      </w:r>
      <w:r>
        <w:rPr>
          <w:noProof/>
        </w:rPr>
        <w:fldChar w:fldCharType="begin"/>
      </w:r>
      <w:r>
        <w:rPr>
          <w:noProof/>
        </w:rPr>
        <w:instrText xml:space="preserve"> PAGEREF _Toc464845769 \h </w:instrText>
      </w:r>
      <w:r>
        <w:rPr>
          <w:noProof/>
        </w:rPr>
      </w:r>
      <w:r>
        <w:rPr>
          <w:noProof/>
        </w:rPr>
        <w:fldChar w:fldCharType="separate"/>
      </w:r>
      <w:r w:rsidR="00531868">
        <w:rPr>
          <w:noProof/>
        </w:rPr>
        <w:t>7</w:t>
      </w:r>
      <w:r>
        <w:rPr>
          <w:noProof/>
        </w:rPr>
        <w:fldChar w:fldCharType="end"/>
      </w:r>
    </w:p>
    <w:p w:rsidR="00C279B0" w:rsidRDefault="00C279B0">
      <w:pPr>
        <w:pStyle w:val="TOC2"/>
        <w:rPr>
          <w:rFonts w:asciiTheme="minorHAnsi" w:eastAsiaTheme="minorEastAsia" w:hAnsiTheme="minorHAnsi" w:cstheme="minorBidi"/>
          <w:noProof/>
          <w:sz w:val="22"/>
          <w:szCs w:val="22"/>
        </w:rPr>
      </w:pPr>
      <w:r w:rsidRPr="002A1866">
        <w:rPr>
          <w:noProof/>
          <w:lang w:val="de-DE"/>
        </w:rPr>
        <w:t>Etwaige Überarbeitung der Erläuterungen zu den Bedingungen und Einschränkungen im Zusammenhang mit der Zustimmung des Züchters in bezug auf Vermehrungsmaterial nach dem UPOV-Übereinkommen (Dokument  UPOV/EXN/CAL/1)</w:t>
      </w:r>
      <w:r>
        <w:rPr>
          <w:noProof/>
        </w:rPr>
        <w:tab/>
      </w:r>
      <w:r>
        <w:rPr>
          <w:noProof/>
        </w:rPr>
        <w:fldChar w:fldCharType="begin"/>
      </w:r>
      <w:r>
        <w:rPr>
          <w:noProof/>
        </w:rPr>
        <w:instrText xml:space="preserve"> PAGEREF _Toc464845770 \h </w:instrText>
      </w:r>
      <w:r>
        <w:rPr>
          <w:noProof/>
        </w:rPr>
      </w:r>
      <w:r>
        <w:rPr>
          <w:noProof/>
        </w:rPr>
        <w:fldChar w:fldCharType="separate"/>
      </w:r>
      <w:r w:rsidR="00531868">
        <w:rPr>
          <w:noProof/>
        </w:rPr>
        <w:t>9</w:t>
      </w:r>
      <w:r>
        <w:rPr>
          <w:noProof/>
        </w:rPr>
        <w:fldChar w:fldCharType="end"/>
      </w:r>
    </w:p>
    <w:p w:rsidR="00C279B0" w:rsidRDefault="00C279B0">
      <w:pPr>
        <w:pStyle w:val="TOC2"/>
        <w:rPr>
          <w:rFonts w:asciiTheme="minorHAnsi" w:eastAsiaTheme="minorEastAsia" w:hAnsiTheme="minorHAnsi" w:cstheme="minorBidi"/>
          <w:noProof/>
          <w:sz w:val="22"/>
          <w:szCs w:val="22"/>
        </w:rPr>
      </w:pPr>
      <w:r w:rsidRPr="002A1866">
        <w:rPr>
          <w:noProof/>
          <w:lang w:val="de-DE"/>
        </w:rPr>
        <w:t>Etwaige Überarbeitung der Erläuterungen zum vorläufigen Schutz nach dem UPOV Übereinkommen (Dokument UPOV/EXN/PRP/2)</w:t>
      </w:r>
      <w:r>
        <w:rPr>
          <w:noProof/>
        </w:rPr>
        <w:tab/>
      </w:r>
      <w:r>
        <w:rPr>
          <w:noProof/>
        </w:rPr>
        <w:fldChar w:fldCharType="begin"/>
      </w:r>
      <w:r>
        <w:rPr>
          <w:noProof/>
        </w:rPr>
        <w:instrText xml:space="preserve"> PAGEREF _Toc464845771 \h </w:instrText>
      </w:r>
      <w:r>
        <w:rPr>
          <w:noProof/>
        </w:rPr>
      </w:r>
      <w:r>
        <w:rPr>
          <w:noProof/>
        </w:rPr>
        <w:fldChar w:fldCharType="separate"/>
      </w:r>
      <w:r w:rsidR="00531868">
        <w:rPr>
          <w:noProof/>
        </w:rPr>
        <w:t>10</w:t>
      </w:r>
      <w:r>
        <w:rPr>
          <w:noProof/>
        </w:rPr>
        <w:fldChar w:fldCharType="end"/>
      </w:r>
    </w:p>
    <w:p w:rsidR="00C279B0" w:rsidRDefault="00C279B0">
      <w:pPr>
        <w:pStyle w:val="TOC2"/>
        <w:rPr>
          <w:rFonts w:asciiTheme="minorHAnsi" w:eastAsiaTheme="minorEastAsia" w:hAnsiTheme="minorHAnsi" w:cstheme="minorBidi"/>
          <w:noProof/>
          <w:sz w:val="22"/>
          <w:szCs w:val="22"/>
        </w:rPr>
      </w:pPr>
      <w:r w:rsidRPr="002A1866">
        <w:rPr>
          <w:noProof/>
          <w:lang w:val="de-DE"/>
        </w:rPr>
        <w:t>UPOV-Musteramtsblatt für Sortenschutz (Überarbeitung)</w:t>
      </w:r>
      <w:r>
        <w:rPr>
          <w:noProof/>
        </w:rPr>
        <w:tab/>
      </w:r>
      <w:r>
        <w:rPr>
          <w:noProof/>
        </w:rPr>
        <w:fldChar w:fldCharType="begin"/>
      </w:r>
      <w:r>
        <w:rPr>
          <w:noProof/>
        </w:rPr>
        <w:instrText xml:space="preserve"> PAGEREF _Toc464845772 \h </w:instrText>
      </w:r>
      <w:r>
        <w:rPr>
          <w:noProof/>
        </w:rPr>
      </w:r>
      <w:r>
        <w:rPr>
          <w:noProof/>
        </w:rPr>
        <w:fldChar w:fldCharType="separate"/>
      </w:r>
      <w:r w:rsidR="00531868">
        <w:rPr>
          <w:noProof/>
        </w:rPr>
        <w:t>10</w:t>
      </w:r>
      <w:r>
        <w:rPr>
          <w:noProof/>
        </w:rPr>
        <w:fldChar w:fldCharType="end"/>
      </w:r>
    </w:p>
    <w:p w:rsidR="00C279B0" w:rsidRDefault="00C279B0">
      <w:pPr>
        <w:pStyle w:val="TOC2"/>
        <w:rPr>
          <w:rFonts w:asciiTheme="minorHAnsi" w:eastAsiaTheme="minorEastAsia" w:hAnsiTheme="minorHAnsi" w:cstheme="minorBidi"/>
          <w:noProof/>
          <w:sz w:val="22"/>
          <w:szCs w:val="22"/>
        </w:rPr>
      </w:pPr>
      <w:r w:rsidRPr="002A1866">
        <w:rPr>
          <w:noProof/>
          <w:lang w:val="de-DE"/>
        </w:rPr>
        <w:t>Erläuterungen zu Sortenbezeichnungen nach dem UPOV-Übereinkommen (Überarbeitung)</w:t>
      </w:r>
      <w:r>
        <w:rPr>
          <w:noProof/>
        </w:rPr>
        <w:tab/>
      </w:r>
      <w:r>
        <w:rPr>
          <w:noProof/>
        </w:rPr>
        <w:fldChar w:fldCharType="begin"/>
      </w:r>
      <w:r>
        <w:rPr>
          <w:noProof/>
        </w:rPr>
        <w:instrText xml:space="preserve"> PAGEREF _Toc464845773 \h </w:instrText>
      </w:r>
      <w:r>
        <w:rPr>
          <w:noProof/>
        </w:rPr>
      </w:r>
      <w:r>
        <w:rPr>
          <w:noProof/>
        </w:rPr>
        <w:fldChar w:fldCharType="separate"/>
      </w:r>
      <w:r w:rsidR="00531868">
        <w:rPr>
          <w:noProof/>
        </w:rPr>
        <w:t>11</w:t>
      </w:r>
      <w:r>
        <w:rPr>
          <w:noProof/>
        </w:rPr>
        <w:fldChar w:fldCharType="end"/>
      </w:r>
    </w:p>
    <w:p w:rsidR="00C279B0" w:rsidRDefault="00C279B0">
      <w:pPr>
        <w:pStyle w:val="TOC2"/>
        <w:rPr>
          <w:rFonts w:asciiTheme="minorHAnsi" w:eastAsiaTheme="minorEastAsia" w:hAnsiTheme="minorHAnsi" w:cstheme="minorBidi"/>
          <w:noProof/>
          <w:sz w:val="22"/>
          <w:szCs w:val="22"/>
        </w:rPr>
      </w:pPr>
      <w:r w:rsidRPr="002A1866">
        <w:rPr>
          <w:noProof/>
          <w:lang w:val="de-DE"/>
        </w:rPr>
        <w:t>Sortenbeschreibungen und die Rolle von Pflanzenmaterial</w:t>
      </w:r>
      <w:r>
        <w:rPr>
          <w:noProof/>
        </w:rPr>
        <w:tab/>
      </w:r>
      <w:r>
        <w:rPr>
          <w:noProof/>
        </w:rPr>
        <w:fldChar w:fldCharType="begin"/>
      </w:r>
      <w:r>
        <w:rPr>
          <w:noProof/>
        </w:rPr>
        <w:instrText xml:space="preserve"> PAGEREF _Toc464845774 \h </w:instrText>
      </w:r>
      <w:r>
        <w:rPr>
          <w:noProof/>
        </w:rPr>
      </w:r>
      <w:r>
        <w:rPr>
          <w:noProof/>
        </w:rPr>
        <w:fldChar w:fldCharType="separate"/>
      </w:r>
      <w:r w:rsidR="00531868">
        <w:rPr>
          <w:noProof/>
        </w:rPr>
        <w:t>11</w:t>
      </w:r>
      <w:r>
        <w:rPr>
          <w:noProof/>
        </w:rPr>
        <w:fldChar w:fldCharType="end"/>
      </w:r>
    </w:p>
    <w:p w:rsidR="00C279B0" w:rsidRDefault="00C279B0">
      <w:pPr>
        <w:pStyle w:val="TOC1"/>
        <w:rPr>
          <w:rFonts w:asciiTheme="minorHAnsi" w:eastAsiaTheme="minorEastAsia" w:hAnsiTheme="minorHAnsi" w:cstheme="minorBidi"/>
          <w:bCs w:val="0"/>
          <w:caps w:val="0"/>
          <w:noProof/>
          <w:sz w:val="22"/>
          <w:szCs w:val="22"/>
        </w:rPr>
      </w:pPr>
      <w:r w:rsidRPr="002A1866">
        <w:rPr>
          <w:noProof/>
          <w:lang w:val="de-DE"/>
        </w:rPr>
        <w:t>VORLÄUFIGES PROGRAMM FÜR DIE AUSARBEITUNG VON INFORMATIONSMATERIAL</w:t>
      </w:r>
      <w:r>
        <w:rPr>
          <w:noProof/>
        </w:rPr>
        <w:tab/>
      </w:r>
      <w:r>
        <w:rPr>
          <w:noProof/>
        </w:rPr>
        <w:fldChar w:fldCharType="begin"/>
      </w:r>
      <w:r>
        <w:rPr>
          <w:noProof/>
        </w:rPr>
        <w:instrText xml:space="preserve"> PAGEREF _Toc464845775 \h </w:instrText>
      </w:r>
      <w:r>
        <w:rPr>
          <w:noProof/>
        </w:rPr>
      </w:r>
      <w:r>
        <w:rPr>
          <w:noProof/>
        </w:rPr>
        <w:fldChar w:fldCharType="separate"/>
      </w:r>
      <w:r w:rsidR="00531868">
        <w:rPr>
          <w:noProof/>
        </w:rPr>
        <w:t>11</w:t>
      </w:r>
      <w:r>
        <w:rPr>
          <w:noProof/>
        </w:rPr>
        <w:fldChar w:fldCharType="end"/>
      </w:r>
    </w:p>
    <w:p w:rsidR="008E5294" w:rsidRPr="00F71565" w:rsidRDefault="008E5294" w:rsidP="008E5294">
      <w:pPr>
        <w:rPr>
          <w:lang w:val="de-DE"/>
        </w:rPr>
      </w:pPr>
      <w:r w:rsidRPr="00F71565">
        <w:rPr>
          <w:rFonts w:eastAsia="Arial Unicode MS"/>
          <w:lang w:val="de-DE"/>
        </w:rPr>
        <w:fldChar w:fldCharType="end"/>
      </w:r>
    </w:p>
    <w:p w:rsidR="008E5294" w:rsidRPr="00F71565" w:rsidRDefault="008E5294" w:rsidP="008E5294">
      <w:pPr>
        <w:rPr>
          <w:lang w:val="de-DE"/>
        </w:rPr>
      </w:pPr>
    </w:p>
    <w:p w:rsidR="008E5294" w:rsidRPr="00F71565" w:rsidRDefault="008E5294" w:rsidP="008E5294">
      <w:pPr>
        <w:jc w:val="left"/>
        <w:rPr>
          <w:caps/>
          <w:lang w:val="de-DE"/>
        </w:rPr>
      </w:pPr>
      <w:r w:rsidRPr="00F71565">
        <w:rPr>
          <w:lang w:val="de-DE"/>
        </w:rPr>
        <w:br w:type="page"/>
      </w:r>
    </w:p>
    <w:p w:rsidR="008E5294" w:rsidRPr="00F71565" w:rsidRDefault="008E5294" w:rsidP="008E5294">
      <w:pPr>
        <w:pStyle w:val="Heading1"/>
        <w:rPr>
          <w:lang w:val="de-DE"/>
        </w:rPr>
      </w:pPr>
      <w:bookmarkStart w:id="4" w:name="_Toc430263630"/>
      <w:bookmarkStart w:id="5" w:name="_Toc430881766"/>
      <w:bookmarkStart w:id="6" w:name="_Toc464845765"/>
      <w:r w:rsidRPr="00F71565">
        <w:rPr>
          <w:lang w:val="de-DE"/>
        </w:rPr>
        <w:lastRenderedPageBreak/>
        <w:t>EINLEITUNG</w:t>
      </w:r>
      <w:bookmarkEnd w:id="4"/>
      <w:bookmarkEnd w:id="5"/>
      <w:bookmarkEnd w:id="6"/>
    </w:p>
    <w:p w:rsidR="008E5294" w:rsidRPr="00F71565" w:rsidRDefault="008E5294" w:rsidP="008E5294">
      <w:pPr>
        <w:keepNext/>
        <w:rPr>
          <w:lang w:val="de-DE"/>
        </w:rPr>
      </w:pPr>
    </w:p>
    <w:p w:rsidR="008E5294" w:rsidRPr="00F71565" w:rsidRDefault="008E5294" w:rsidP="008E5294">
      <w:pPr>
        <w:rPr>
          <w:lang w:val="de-DE"/>
        </w:rPr>
      </w:pPr>
      <w:r w:rsidRPr="00F71565">
        <w:rPr>
          <w:lang w:val="de-DE"/>
        </w:rPr>
        <w:fldChar w:fldCharType="begin"/>
      </w:r>
      <w:r w:rsidRPr="00F71565">
        <w:rPr>
          <w:lang w:val="de-DE"/>
        </w:rPr>
        <w:instrText xml:space="preserve"> AUTONUM  </w:instrText>
      </w:r>
      <w:r w:rsidRPr="00F71565">
        <w:rPr>
          <w:lang w:val="de-DE"/>
        </w:rPr>
        <w:fldChar w:fldCharType="end"/>
      </w:r>
      <w:r w:rsidRPr="00F71565">
        <w:rPr>
          <w:lang w:val="de-DE"/>
        </w:rPr>
        <w:tab/>
        <w:t>Der CAJ vereinbarte auf seiner zweiundfünfzigsten Tagung</w:t>
      </w:r>
      <w:r w:rsidRPr="00F71565">
        <w:rPr>
          <w:rStyle w:val="FootnoteReference"/>
          <w:lang w:val="de-DE"/>
        </w:rPr>
        <w:footnoteReference w:id="1"/>
      </w:r>
      <w:r w:rsidRPr="00F71565">
        <w:rPr>
          <w:lang w:val="de-DE"/>
        </w:rPr>
        <w:t xml:space="preserve"> ein Vorgehen zur Ausarbeitung von Informationsmaterial zum UPOV</w:t>
      </w:r>
      <w:r w:rsidRPr="00F71565">
        <w:rPr>
          <w:lang w:val="de-DE"/>
        </w:rPr>
        <w:noBreakHyphen/>
        <w:t>Übereinkommen.</w:t>
      </w:r>
      <w:r w:rsidRPr="00F71565">
        <w:rPr>
          <w:rStyle w:val="FootnoteReference"/>
          <w:lang w:val="de-DE"/>
        </w:rPr>
        <w:footnoteReference w:id="2"/>
      </w:r>
      <w:r w:rsidRPr="00F71565">
        <w:rPr>
          <w:lang w:val="de-DE"/>
        </w:rPr>
        <w:t xml:space="preserve"> Er vereinbarte auch die Einsetzung einer Beratungsgruppe des CAJ (CAJ-AG) zur Unterstützung bei der Ausarbeitung von Dokumenten im Zusammenhang mit diesem Material.</w:t>
      </w:r>
      <w:r w:rsidRPr="00F71565">
        <w:rPr>
          <w:rStyle w:val="FootnoteReference"/>
          <w:lang w:val="de-DE"/>
        </w:rPr>
        <w:footnoteReference w:id="3"/>
      </w:r>
      <w:r w:rsidRPr="00F71565">
        <w:rPr>
          <w:lang w:val="de-DE"/>
        </w:rPr>
        <w:t xml:space="preserve"> Das vereinbarte Vorgehen wird wie folgt zusammengefaßt: Das Verbandsbüro wird bestimmte Entwürfe von Material ausarbeiten, die seines Erachtens unkomplizierte Aspekte erfassen, und diese an den CAJ verbreiten, der innerhalb einer festgelegten Frist seine Bemerkungen abgibt. Es wurde vereinbart, daß in anderen Fällen, in denen die Ansicht herrscht, daß es sich um schwierige Themen handelt, für die zur Ausarbeitung von geeignetem Material Erörterungen auf einer Tagung des CAJ wichtig wären, sowie in Fällen, in denen Entwürfe anscheinend unkomplizierten Materials unerwartete Bedenken wecken, nachdem sie im Hinblick auf Bemerkungen verbreitet wurden, die Beratung der CAJ-AG einzuholen ist, bevor der CAJ ersucht wird, diese Angelegenheiten auf seinen Tagungen zu erörtern. </w:t>
      </w:r>
    </w:p>
    <w:p w:rsidR="008E5294" w:rsidRPr="00F71565" w:rsidRDefault="008E5294" w:rsidP="008E5294">
      <w:pPr>
        <w:rPr>
          <w:lang w:val="de-DE"/>
        </w:rPr>
      </w:pPr>
    </w:p>
    <w:p w:rsidR="008E5294" w:rsidRPr="00F71565" w:rsidRDefault="008E5294" w:rsidP="008E5294">
      <w:pPr>
        <w:tabs>
          <w:tab w:val="left" w:pos="567"/>
        </w:tabs>
        <w:rPr>
          <w:lang w:val="de-DE"/>
        </w:rPr>
      </w:pPr>
      <w:r w:rsidRPr="00F71565">
        <w:rPr>
          <w:lang w:val="de-DE"/>
        </w:rPr>
        <w:fldChar w:fldCharType="begin"/>
      </w:r>
      <w:r w:rsidRPr="00F71565">
        <w:rPr>
          <w:lang w:val="de-DE"/>
        </w:rPr>
        <w:instrText xml:space="preserve"> AUTONUM  </w:instrText>
      </w:r>
      <w:r w:rsidRPr="00F71565">
        <w:rPr>
          <w:lang w:val="de-DE"/>
        </w:rPr>
        <w:fldChar w:fldCharType="end"/>
      </w:r>
      <w:r w:rsidRPr="00F71565">
        <w:rPr>
          <w:lang w:val="de-DE"/>
        </w:rPr>
        <w:tab/>
        <w:t>Der CAJ vereinbarte auf seiner siebzigsten Tagung</w:t>
      </w:r>
      <w:r w:rsidRPr="00F71565">
        <w:rPr>
          <w:rStyle w:val="FootnoteReference"/>
          <w:lang w:val="de-DE"/>
        </w:rPr>
        <w:footnoteReference w:id="4"/>
      </w:r>
      <w:r w:rsidRPr="00F71565">
        <w:rPr>
          <w:lang w:val="de-DE"/>
        </w:rPr>
        <w:t>, daß alle Angelegenheiten, die von der CAJ-AG auf ihrer neunten Tagung</w:t>
      </w:r>
      <w:r w:rsidRPr="00F71565">
        <w:rPr>
          <w:rStyle w:val="FootnoteReference"/>
          <w:lang w:val="de-DE"/>
        </w:rPr>
        <w:footnoteReference w:id="5"/>
      </w:r>
      <w:r w:rsidRPr="00F71565">
        <w:rPr>
          <w:lang w:val="de-DE"/>
        </w:rPr>
        <w:t xml:space="preserve"> geprüft werden, nach der neunten Tagung der CAJ-AG vom CAJ geprüft werden sollten und daß die CAJ-AG nur auf Ad-hoc-Basis, wenn vom CAJ</w:t>
      </w:r>
      <w:r w:rsidRPr="00F71565">
        <w:rPr>
          <w:rStyle w:val="FootnoteReference"/>
          <w:lang w:val="de-DE"/>
        </w:rPr>
        <w:footnoteReference w:id="6"/>
      </w:r>
      <w:r w:rsidRPr="00F71565">
        <w:rPr>
          <w:lang w:val="de-DE"/>
        </w:rPr>
        <w:t xml:space="preserve"> für zweckmäßig erachtet, einberufen werden sollte.</w:t>
      </w:r>
    </w:p>
    <w:p w:rsidR="008E5294" w:rsidRPr="00F71565" w:rsidRDefault="008E5294" w:rsidP="008E5294">
      <w:pPr>
        <w:rPr>
          <w:lang w:val="de-DE"/>
        </w:rPr>
      </w:pPr>
    </w:p>
    <w:p w:rsidR="008E5294" w:rsidRPr="00F71565" w:rsidRDefault="008E5294" w:rsidP="008E5294">
      <w:pPr>
        <w:rPr>
          <w:lang w:val="de-DE"/>
        </w:rPr>
      </w:pPr>
    </w:p>
    <w:p w:rsidR="008E5294" w:rsidRPr="00F71565" w:rsidRDefault="008E5294" w:rsidP="008E5294">
      <w:pPr>
        <w:rPr>
          <w:lang w:val="de-DE"/>
        </w:rPr>
      </w:pPr>
    </w:p>
    <w:p w:rsidR="008E5294" w:rsidRPr="00F71565" w:rsidRDefault="008E5294" w:rsidP="008E5294">
      <w:pPr>
        <w:outlineLvl w:val="0"/>
        <w:rPr>
          <w:caps/>
          <w:lang w:val="de-DE"/>
        </w:rPr>
      </w:pPr>
      <w:bookmarkStart w:id="7" w:name="_Toc413059217"/>
      <w:bookmarkStart w:id="8" w:name="_Toc413750041"/>
      <w:bookmarkStart w:id="9" w:name="_Toc430881767"/>
      <w:bookmarkStart w:id="10" w:name="_Toc464845766"/>
      <w:r w:rsidRPr="00F71565">
        <w:rPr>
          <w:caps/>
          <w:lang w:val="de-DE"/>
        </w:rPr>
        <w:t xml:space="preserve">ÜBERBLICK ÜBER DIE </w:t>
      </w:r>
      <w:r>
        <w:rPr>
          <w:caps/>
          <w:lang w:val="de-DE"/>
        </w:rPr>
        <w:t>AUSARBEITUNG</w:t>
      </w:r>
      <w:r w:rsidRPr="00F71565">
        <w:rPr>
          <w:caps/>
          <w:lang w:val="de-DE"/>
        </w:rPr>
        <w:t xml:space="preserve"> VON INFORMATIONSMATERIAL</w:t>
      </w:r>
      <w:bookmarkEnd w:id="7"/>
      <w:bookmarkEnd w:id="8"/>
      <w:bookmarkEnd w:id="9"/>
      <w:bookmarkEnd w:id="10"/>
    </w:p>
    <w:p w:rsidR="008E5294" w:rsidRPr="00F71565" w:rsidRDefault="008E5294" w:rsidP="008E5294">
      <w:pPr>
        <w:keepNext/>
        <w:rPr>
          <w:lang w:val="de-DE"/>
        </w:rPr>
      </w:pPr>
    </w:p>
    <w:p w:rsidR="008E5294" w:rsidRPr="00F71565" w:rsidRDefault="008E5294" w:rsidP="008E5294">
      <w:pPr>
        <w:spacing w:after="720"/>
        <w:rPr>
          <w:lang w:val="de-DE"/>
        </w:rPr>
      </w:pPr>
      <w:r w:rsidRPr="00F71565">
        <w:rPr>
          <w:lang w:val="de-DE"/>
        </w:rPr>
        <w:fldChar w:fldCharType="begin"/>
      </w:r>
      <w:r w:rsidRPr="00F71565">
        <w:rPr>
          <w:lang w:val="de-DE"/>
        </w:rPr>
        <w:instrText xml:space="preserve"> AUTONUM  </w:instrText>
      </w:r>
      <w:r w:rsidRPr="00F71565">
        <w:rPr>
          <w:lang w:val="de-DE"/>
        </w:rPr>
        <w:fldChar w:fldCharType="end"/>
      </w:r>
      <w:r w:rsidRPr="00F71565">
        <w:rPr>
          <w:lang w:val="de-DE"/>
        </w:rPr>
        <w:tab/>
        <w:t xml:space="preserve">Ein Überblick über die </w:t>
      </w:r>
      <w:r w:rsidR="00D50870">
        <w:rPr>
          <w:lang w:val="de-DE"/>
        </w:rPr>
        <w:t>Ausarbeitung von Informationsmaterial</w:t>
      </w:r>
      <w:r w:rsidRPr="00F71565">
        <w:rPr>
          <w:lang w:val="de-DE"/>
        </w:rPr>
        <w:t xml:space="preserve"> ist in Anlage I dieses Dokuments enthalten.</w:t>
      </w:r>
    </w:p>
    <w:p w:rsidR="008E5294" w:rsidRPr="00C279B0" w:rsidRDefault="008E5294" w:rsidP="00C279B0">
      <w:pPr>
        <w:outlineLvl w:val="0"/>
        <w:rPr>
          <w:caps/>
          <w:lang w:val="de-DE"/>
        </w:rPr>
      </w:pPr>
      <w:bookmarkStart w:id="11" w:name="_Toc430263632"/>
      <w:bookmarkStart w:id="12" w:name="_Toc430881768"/>
      <w:bookmarkStart w:id="13" w:name="_Toc464845767"/>
      <w:r w:rsidRPr="00C279B0">
        <w:rPr>
          <w:caps/>
          <w:lang w:val="de-DE"/>
        </w:rPr>
        <w:t>INFORMATIONSMATERIAL</w:t>
      </w:r>
      <w:bookmarkEnd w:id="11"/>
      <w:bookmarkEnd w:id="12"/>
      <w:bookmarkEnd w:id="13"/>
    </w:p>
    <w:p w:rsidR="008E5294" w:rsidRPr="00F71565" w:rsidRDefault="008E5294" w:rsidP="008E5294">
      <w:pPr>
        <w:rPr>
          <w:lang w:val="de-DE"/>
        </w:rPr>
      </w:pPr>
    </w:p>
    <w:p w:rsidR="008E5294" w:rsidRPr="00F71565" w:rsidRDefault="008E5294" w:rsidP="008E5294">
      <w:pPr>
        <w:pStyle w:val="Heading2"/>
        <w:rPr>
          <w:lang w:val="de-DE"/>
        </w:rPr>
      </w:pPr>
      <w:bookmarkStart w:id="14" w:name="_Toc430263633"/>
      <w:bookmarkStart w:id="15" w:name="_Toc430881769"/>
      <w:bookmarkStart w:id="16" w:name="_Toc464845768"/>
      <w:r w:rsidRPr="00F71565">
        <w:rPr>
          <w:lang w:val="de-DE"/>
        </w:rPr>
        <w:t>Erläuterungen zu den im wesentlichen abgeleiteten Sorten nach der Akte von 1991 des UPOV-Übereinkommens (Überarbeitung)  (Dokument UPOV/EXN/EDV/2 Draft </w:t>
      </w:r>
      <w:bookmarkEnd w:id="14"/>
      <w:bookmarkEnd w:id="15"/>
      <w:r w:rsidRPr="00F71565">
        <w:rPr>
          <w:lang w:val="de-DE"/>
        </w:rPr>
        <w:t>7)</w:t>
      </w:r>
      <w:bookmarkEnd w:id="16"/>
      <w:r w:rsidRPr="00F71565">
        <w:rPr>
          <w:lang w:val="de-DE"/>
        </w:rPr>
        <w:t xml:space="preserve">  </w:t>
      </w:r>
    </w:p>
    <w:p w:rsidR="008E5294" w:rsidRPr="00F71565" w:rsidRDefault="008E5294" w:rsidP="008E5294">
      <w:pPr>
        <w:rPr>
          <w:lang w:val="de-DE"/>
        </w:rPr>
      </w:pPr>
    </w:p>
    <w:p w:rsidR="008E5294" w:rsidRPr="00F71565" w:rsidRDefault="008E5294" w:rsidP="008E5294">
      <w:pPr>
        <w:rPr>
          <w:lang w:val="de-DE"/>
        </w:rPr>
      </w:pPr>
      <w:r w:rsidRPr="00F71565">
        <w:rPr>
          <w:lang w:val="de-DE"/>
        </w:rPr>
        <w:fldChar w:fldCharType="begin"/>
      </w:r>
      <w:r w:rsidRPr="00F71565">
        <w:rPr>
          <w:lang w:val="de-DE"/>
        </w:rPr>
        <w:instrText xml:space="preserve"> AUTONUM  </w:instrText>
      </w:r>
      <w:r w:rsidRPr="00F71565">
        <w:rPr>
          <w:lang w:val="de-DE"/>
        </w:rPr>
        <w:fldChar w:fldCharType="end"/>
      </w:r>
      <w:r w:rsidRPr="00F71565">
        <w:rPr>
          <w:lang w:val="de-DE"/>
        </w:rPr>
        <w:tab/>
        <w:t>Der CAJ vereinbarte auf seiner zweiundsiebzigsten Tagung</w:t>
      </w:r>
      <w:r w:rsidRPr="00F71565">
        <w:rPr>
          <w:rStyle w:val="FootnoteReference"/>
          <w:lang w:val="de-DE"/>
        </w:rPr>
        <w:footnoteReference w:id="7"/>
      </w:r>
      <w:r w:rsidRPr="00F71565">
        <w:rPr>
          <w:lang w:val="de-DE"/>
        </w:rPr>
        <w:t xml:space="preserve"> folgende Änderungen am Dokument „Erläuterungen zu den im wesentlichen abgeleiteten Sorten nach der Akte von 1991 des UPOV-Übereinkommens“ (Überarbeitung)  (Dokument UPOV/EXN/EDV/2 Draft 6).</w:t>
      </w:r>
      <w:r w:rsidRPr="00F71565">
        <w:rPr>
          <w:rStyle w:val="FootnoteReference"/>
          <w:lang w:val="de-DE"/>
        </w:rPr>
        <w:footnoteReference w:id="8"/>
      </w:r>
    </w:p>
    <w:p w:rsidR="008E5294" w:rsidRPr="00F71565" w:rsidRDefault="008E5294" w:rsidP="008E5294">
      <w:pPr>
        <w:rPr>
          <w:lang w:val="de-DE"/>
        </w:rPr>
      </w:pPr>
    </w:p>
    <w:tbl>
      <w:tblPr>
        <w:tblW w:w="9236" w:type="dxa"/>
        <w:tblInd w:w="5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447"/>
        <w:gridCol w:w="7789"/>
      </w:tblGrid>
      <w:tr w:rsidR="008E5294" w:rsidRPr="007B4EBD" w:rsidTr="00D50870">
        <w:trPr>
          <w:cantSplit/>
        </w:trPr>
        <w:tc>
          <w:tcPr>
            <w:tcW w:w="1447" w:type="dxa"/>
          </w:tcPr>
          <w:p w:rsidR="008E5294" w:rsidRPr="00F71565" w:rsidRDefault="008E5294" w:rsidP="00D50870">
            <w:pPr>
              <w:jc w:val="left"/>
              <w:rPr>
                <w:lang w:val="de-DE"/>
              </w:rPr>
            </w:pPr>
            <w:r w:rsidRPr="00F71565">
              <w:rPr>
                <w:lang w:val="de-DE"/>
              </w:rPr>
              <w:t>Absatz 4</w:t>
            </w:r>
          </w:p>
        </w:tc>
        <w:tc>
          <w:tcPr>
            <w:tcW w:w="7789" w:type="dxa"/>
          </w:tcPr>
          <w:p w:rsidR="008E5294" w:rsidRPr="00F71565" w:rsidRDefault="008E5294" w:rsidP="00D50870">
            <w:pPr>
              <w:rPr>
                <w:strike/>
                <w:snapToGrid w:val="0"/>
                <w:lang w:val="de-DE"/>
              </w:rPr>
            </w:pPr>
            <w:r w:rsidRPr="00F71565">
              <w:rPr>
                <w:lang w:val="de-DE"/>
              </w:rPr>
              <w:t xml:space="preserve">Soll lauten wie folgt: „Die Anforderung der vorwiegenden Ableitung von einer Ursprungssorte bedeutet, daß eine Sorte im wesentlichen nur von einer </w:t>
            </w:r>
            <w:r w:rsidRPr="00F71565">
              <w:rPr>
                <w:u w:val="single"/>
                <w:lang w:val="de-DE"/>
              </w:rPr>
              <w:t>Ursprungs</w:t>
            </w:r>
            <w:r w:rsidRPr="00F71565">
              <w:rPr>
                <w:lang w:val="de-DE"/>
              </w:rPr>
              <w:t xml:space="preserve">sorte abgeleitet sein kann. Die Absicht ist, daß eine Sorte lediglich eine im wesentlichen von einer anderen Sorte abgeleitete Sorte ist, wenn sie nahezu den gesamten Genotyp der anderen Sorte beibehält. Eine abgeleitete Sorte könnte in der Praxis nicht die Ausprägung der Merkmale der Sorte, von der sie abgeleitet ist, beibehalten, wenn sie nicht fast vollständig von dieser </w:t>
            </w:r>
            <w:r w:rsidRPr="00F71565">
              <w:rPr>
                <w:u w:val="single"/>
                <w:lang w:val="de-DE"/>
              </w:rPr>
              <w:t>Ursprungs</w:t>
            </w:r>
            <w:r w:rsidRPr="00F71565">
              <w:rPr>
                <w:lang w:val="de-DE"/>
              </w:rPr>
              <w:t>sorte abgeleitet ist.“</w:t>
            </w:r>
          </w:p>
        </w:tc>
      </w:tr>
      <w:tr w:rsidR="008E5294" w:rsidRPr="00F71565" w:rsidTr="00D50870">
        <w:trPr>
          <w:cantSplit/>
        </w:trPr>
        <w:tc>
          <w:tcPr>
            <w:tcW w:w="1447" w:type="dxa"/>
          </w:tcPr>
          <w:p w:rsidR="008E5294" w:rsidRPr="00F71565" w:rsidRDefault="008E5294" w:rsidP="00D50870">
            <w:pPr>
              <w:jc w:val="left"/>
              <w:rPr>
                <w:lang w:val="de-DE"/>
              </w:rPr>
            </w:pPr>
            <w:r w:rsidRPr="00F71565">
              <w:rPr>
                <w:lang w:val="de-DE"/>
              </w:rPr>
              <w:t>Absatz 4</w:t>
            </w:r>
          </w:p>
        </w:tc>
        <w:tc>
          <w:tcPr>
            <w:tcW w:w="7789" w:type="dxa"/>
          </w:tcPr>
          <w:p w:rsidR="008E5294" w:rsidRPr="00F71565" w:rsidRDefault="008E5294" w:rsidP="00D50870">
            <w:pPr>
              <w:rPr>
                <w:lang w:val="de-DE"/>
              </w:rPr>
            </w:pPr>
            <w:r w:rsidRPr="00F71565">
              <w:rPr>
                <w:lang w:val="de-DE"/>
              </w:rPr>
              <w:t>Die spanische Version soll folgendermaßen lauten:</w:t>
            </w:r>
          </w:p>
          <w:p w:rsidR="008E5294" w:rsidRPr="00F71565" w:rsidRDefault="008E5294" w:rsidP="00D50870">
            <w:pPr>
              <w:rPr>
                <w:lang w:val="en-GB"/>
              </w:rPr>
            </w:pPr>
            <w:r w:rsidRPr="00F71565">
              <w:rPr>
                <w:lang w:val="en-GB"/>
              </w:rPr>
              <w:t xml:space="preserve">„El requisito de derivación principal de una variedad inicial implica que una variedad solo puede ser esencialmente derivada de una </w:t>
            </w:r>
            <w:r w:rsidRPr="00F71565">
              <w:rPr>
                <w:u w:val="single"/>
                <w:lang w:val="en-GB"/>
              </w:rPr>
              <w:t>sola</w:t>
            </w:r>
            <w:r w:rsidRPr="00F71565">
              <w:rPr>
                <w:lang w:val="en-GB"/>
              </w:rPr>
              <w:t xml:space="preserve"> variedad </w:t>
            </w:r>
            <w:r w:rsidRPr="00F71565">
              <w:rPr>
                <w:u w:val="single"/>
                <w:lang w:val="en-GB"/>
              </w:rPr>
              <w:t>inicial</w:t>
            </w:r>
            <w:r w:rsidRPr="00F71565">
              <w:rPr>
                <w:lang w:val="en-GB"/>
              </w:rPr>
              <w:t xml:space="preserve">. La intención es que una variedad solo sea esencialmente derivada de otra variedad cuando conserve prácticamente todo el genotipo de la otra variedad. En la práctica, una variedad derivada no puede conservar la expresión de los caracteres esenciales de la variedad de la que deriva excepto si deriva casi exclusivamente de esa variedad </w:t>
            </w:r>
            <w:r w:rsidRPr="00F71565">
              <w:rPr>
                <w:u w:val="single"/>
                <w:lang w:val="en-GB"/>
              </w:rPr>
              <w:t>inicial</w:t>
            </w:r>
            <w:r w:rsidRPr="00F71565">
              <w:rPr>
                <w:lang w:val="en-GB"/>
              </w:rPr>
              <w:t>.“</w:t>
            </w:r>
          </w:p>
        </w:tc>
      </w:tr>
      <w:tr w:rsidR="008E5294" w:rsidRPr="007B4EBD" w:rsidTr="00D50870">
        <w:trPr>
          <w:cantSplit/>
        </w:trPr>
        <w:tc>
          <w:tcPr>
            <w:tcW w:w="1447" w:type="dxa"/>
          </w:tcPr>
          <w:p w:rsidR="008E5294" w:rsidRPr="00F71565" w:rsidRDefault="008E5294" w:rsidP="00D50870">
            <w:pPr>
              <w:jc w:val="left"/>
              <w:rPr>
                <w:lang w:val="de-DE"/>
              </w:rPr>
            </w:pPr>
            <w:r w:rsidRPr="00F71565">
              <w:rPr>
                <w:lang w:val="de-DE"/>
              </w:rPr>
              <w:t xml:space="preserve">Absatz 5 </w:t>
            </w:r>
          </w:p>
        </w:tc>
        <w:tc>
          <w:tcPr>
            <w:tcW w:w="7789" w:type="dxa"/>
          </w:tcPr>
          <w:p w:rsidR="008E5294" w:rsidRPr="00F71565" w:rsidRDefault="008E5294" w:rsidP="00D50870">
            <w:pPr>
              <w:rPr>
                <w:lang w:val="de-DE"/>
              </w:rPr>
            </w:pPr>
            <w:r w:rsidRPr="00F71565">
              <w:rPr>
                <w:lang w:val="de-DE"/>
              </w:rPr>
              <w:t xml:space="preserve">Soll lauten wie folgt: „Der Satz „unter Beibehaltung der Ausprägung der wesentlichen Merkmale“ erfordert, daß die Ausprägung der wesentlichen Merkmale mit der Ursprungssorte </w:t>
            </w:r>
            <w:r w:rsidRPr="00F71565">
              <w:rPr>
                <w:u w:val="single"/>
                <w:lang w:val="de-DE"/>
              </w:rPr>
              <w:t xml:space="preserve">übereinstimmt und </w:t>
            </w:r>
            <w:r w:rsidRPr="00F71565">
              <w:rPr>
                <w:lang w:val="de-DE"/>
              </w:rPr>
              <w:t>von ihr abgeleitet ist.</w:t>
            </w:r>
          </w:p>
        </w:tc>
      </w:tr>
      <w:tr w:rsidR="008E5294" w:rsidRPr="007B4EBD" w:rsidTr="00D50870">
        <w:trPr>
          <w:cantSplit/>
        </w:trPr>
        <w:tc>
          <w:tcPr>
            <w:tcW w:w="1447" w:type="dxa"/>
          </w:tcPr>
          <w:p w:rsidR="008E5294" w:rsidRPr="00F71565" w:rsidRDefault="008E5294" w:rsidP="00D50870">
            <w:pPr>
              <w:jc w:val="left"/>
              <w:rPr>
                <w:lang w:val="de-DE"/>
              </w:rPr>
            </w:pPr>
            <w:r w:rsidRPr="00F71565">
              <w:rPr>
                <w:lang w:val="de-DE"/>
              </w:rPr>
              <w:t>Absatz 11</w:t>
            </w:r>
          </w:p>
        </w:tc>
        <w:tc>
          <w:tcPr>
            <w:tcW w:w="7789" w:type="dxa"/>
          </w:tcPr>
          <w:p w:rsidR="008E5294" w:rsidRPr="00F71565" w:rsidRDefault="008E5294" w:rsidP="00D50870">
            <w:pPr>
              <w:rPr>
                <w:lang w:val="de-DE"/>
              </w:rPr>
            </w:pPr>
            <w:r w:rsidRPr="00F71565">
              <w:rPr>
                <w:lang w:val="de-DE"/>
              </w:rPr>
              <w:t xml:space="preserve">Soll lauten wie folgt: „Die abgeleitete Sorte muß im wesentlichen den Genotyp der Muttersorte aufweisen und darf </w:t>
            </w:r>
            <w:r w:rsidRPr="00F71565">
              <w:rPr>
                <w:strike/>
                <w:lang w:val="de-DE"/>
              </w:rPr>
              <w:t>sich</w:t>
            </w:r>
            <w:r w:rsidRPr="00F71565">
              <w:rPr>
                <w:lang w:val="de-DE"/>
              </w:rPr>
              <w:t xml:space="preserve"> nur in einer sehr kleine Anzahl von Merkmalen von dieser Sorte </w:t>
            </w:r>
            <w:r w:rsidRPr="00F71565">
              <w:rPr>
                <w:strike/>
                <w:lang w:val="de-DE"/>
              </w:rPr>
              <w:t>unterscheiden</w:t>
            </w:r>
            <w:r w:rsidRPr="00F71565">
              <w:rPr>
                <w:lang w:val="de-DE"/>
              </w:rPr>
              <w:t xml:space="preserve"> </w:t>
            </w:r>
            <w:r w:rsidRPr="00F71565">
              <w:rPr>
                <w:u w:val="single"/>
                <w:lang w:val="de-DE"/>
              </w:rPr>
              <w:t>abweichen</w:t>
            </w:r>
            <w:r w:rsidRPr="00F71565">
              <w:rPr>
                <w:lang w:val="de-DE"/>
              </w:rPr>
              <w:t xml:space="preserve"> </w:t>
            </w:r>
            <w:r w:rsidRPr="00F71565">
              <w:rPr>
                <w:strike/>
                <w:lang w:val="de-DE"/>
              </w:rPr>
              <w:t>(typischerweise in einem Merkmal)</w:t>
            </w:r>
            <w:r w:rsidRPr="00F71565">
              <w:rPr>
                <w:lang w:val="de-DE"/>
              </w:rPr>
              <w:t>.“</w:t>
            </w:r>
          </w:p>
        </w:tc>
      </w:tr>
      <w:tr w:rsidR="008E5294" w:rsidRPr="007B4EBD" w:rsidTr="00D50870">
        <w:trPr>
          <w:cantSplit/>
        </w:trPr>
        <w:tc>
          <w:tcPr>
            <w:tcW w:w="1447" w:type="dxa"/>
          </w:tcPr>
          <w:p w:rsidR="008E5294" w:rsidRPr="00F71565" w:rsidRDefault="008E5294" w:rsidP="00D50870">
            <w:pPr>
              <w:jc w:val="left"/>
              <w:rPr>
                <w:lang w:val="de-DE"/>
              </w:rPr>
            </w:pPr>
            <w:r w:rsidRPr="00F71565">
              <w:rPr>
                <w:lang w:val="de-DE"/>
              </w:rPr>
              <w:t>Absätze 20 und 21</w:t>
            </w:r>
          </w:p>
        </w:tc>
        <w:tc>
          <w:tcPr>
            <w:tcW w:w="7789" w:type="dxa"/>
          </w:tcPr>
          <w:p w:rsidR="008E5294" w:rsidRPr="00F71565" w:rsidRDefault="008E5294" w:rsidP="00D50870">
            <w:pPr>
              <w:tabs>
                <w:tab w:val="left" w:pos="567"/>
              </w:tabs>
              <w:rPr>
                <w:strike/>
                <w:lang w:val="de-DE"/>
              </w:rPr>
            </w:pPr>
            <w:r w:rsidRPr="00F71565">
              <w:rPr>
                <w:u w:val="single"/>
                <w:lang w:val="de-DE"/>
              </w:rPr>
              <w:t>20.</w:t>
            </w:r>
            <w:r w:rsidRPr="00F71565">
              <w:rPr>
                <w:lang w:val="de-DE"/>
              </w:rPr>
              <w:tab/>
            </w:r>
            <w:r w:rsidRPr="00F71565">
              <w:rPr>
                <w:strike/>
                <w:lang w:val="de-DE"/>
              </w:rPr>
              <w:t xml:space="preserve"> Ein weiteres Beispiel für eine indirekte Möglichkeit der Erzeugung einer im wesentlichen abgeleiteten Sorte aus einer Ursprungssorte könnte die Verwendung einer Hybriden</w:t>
            </w:r>
            <w:r w:rsidR="00174436">
              <w:rPr>
                <w:strike/>
                <w:lang w:val="de-DE"/>
              </w:rPr>
              <w:t>s</w:t>
            </w:r>
            <w:r w:rsidRPr="00F71565">
              <w:rPr>
                <w:strike/>
                <w:lang w:val="de-DE"/>
              </w:rPr>
              <w:t xml:space="preserve">orte zur Erzeugung einer im wesentlichen von einer der Elternlinien der Hybride abgeleiteten Sorte sein. </w:t>
            </w:r>
          </w:p>
          <w:p w:rsidR="008E5294" w:rsidRPr="00F71565" w:rsidRDefault="008E5294" w:rsidP="00D50870">
            <w:pPr>
              <w:tabs>
                <w:tab w:val="left" w:pos="567"/>
              </w:tabs>
              <w:rPr>
                <w:strike/>
                <w:lang w:val="de-DE"/>
              </w:rPr>
            </w:pPr>
          </w:p>
          <w:p w:rsidR="008E5294" w:rsidRPr="00F71565" w:rsidRDefault="008E5294" w:rsidP="00D50870">
            <w:pPr>
              <w:rPr>
                <w:u w:val="single"/>
                <w:lang w:val="de-DE"/>
              </w:rPr>
            </w:pPr>
            <w:r w:rsidRPr="00F71565">
              <w:rPr>
                <w:u w:val="single"/>
                <w:lang w:val="de-DE"/>
              </w:rPr>
              <w:t>21.</w:t>
            </w:r>
            <w:r w:rsidRPr="00F71565">
              <w:rPr>
                <w:lang w:val="de-DE"/>
              </w:rPr>
              <w:tab/>
            </w:r>
            <w:r w:rsidRPr="00F71565">
              <w:rPr>
                <w:strike/>
                <w:u w:val="single"/>
                <w:lang w:val="de-DE"/>
              </w:rPr>
              <w:t>Die Verwendung molekularer Daten einer Ausgangssorte zum Zwecke der Selektion von Genotypen aus einer Population, die überwiegend mit der Ausgangssorte verwandt ist, zur Schaffung einer Sorte mit einer ähnlichen phänotypischen Ausprägung der wesentlichen Merkmale kann einen Anhaltspunkt für vorwiegende Ableitung liefern, falls die Sorte der Definition in Artikel 14 Absatz 5 Buchstabe b entspricht</w:t>
            </w:r>
            <w:r w:rsidRPr="00F71565">
              <w:rPr>
                <w:u w:val="single"/>
                <w:lang w:val="de-DE"/>
              </w:rPr>
              <w:t>.</w:t>
            </w:r>
          </w:p>
          <w:p w:rsidR="008E5294" w:rsidRPr="00F71565" w:rsidRDefault="008E5294" w:rsidP="00D50870">
            <w:pPr>
              <w:tabs>
                <w:tab w:val="left" w:pos="567"/>
              </w:tabs>
              <w:rPr>
                <w:lang w:val="de-DE"/>
              </w:rPr>
            </w:pPr>
          </w:p>
          <w:p w:rsidR="008E5294" w:rsidRPr="00F71565" w:rsidRDefault="008E5294" w:rsidP="00D50870">
            <w:pPr>
              <w:tabs>
                <w:tab w:val="left" w:pos="567"/>
              </w:tabs>
              <w:rPr>
                <w:lang w:val="de-DE"/>
              </w:rPr>
            </w:pPr>
            <w:r w:rsidRPr="00F71565">
              <w:rPr>
                <w:sz w:val="18"/>
                <w:lang w:val="de-DE"/>
              </w:rPr>
              <w:t xml:space="preserve">Ein gemeinsamer Vorschlag zu den Absätzen 20 und 21 ist von ESA und ISF zur Prüfung durch den CAJ auf seiner dreiundsiebzigsten Tagung bereitzustellen. ESA und ISF würden dazu eingeladen werden, dem CAJ die Hintergrundpunkte zu den Absätzen 20 und 21 und den vorgeschlagenen Text vorzulegen. </w:t>
            </w:r>
          </w:p>
        </w:tc>
      </w:tr>
      <w:tr w:rsidR="008E5294" w:rsidRPr="00F71565" w:rsidTr="00D50870">
        <w:trPr>
          <w:cantSplit/>
        </w:trPr>
        <w:tc>
          <w:tcPr>
            <w:tcW w:w="1447" w:type="dxa"/>
          </w:tcPr>
          <w:p w:rsidR="008E5294" w:rsidRPr="00F71565" w:rsidRDefault="008E5294" w:rsidP="00D50870">
            <w:pPr>
              <w:jc w:val="left"/>
              <w:rPr>
                <w:lang w:val="de-DE"/>
              </w:rPr>
            </w:pPr>
            <w:r w:rsidRPr="00F71565">
              <w:rPr>
                <w:lang w:val="de-DE"/>
              </w:rPr>
              <w:t>Absatz 31</w:t>
            </w:r>
          </w:p>
        </w:tc>
        <w:tc>
          <w:tcPr>
            <w:tcW w:w="7789" w:type="dxa"/>
          </w:tcPr>
          <w:p w:rsidR="008E5294" w:rsidRPr="00F71565" w:rsidRDefault="008E5294" w:rsidP="00D50870">
            <w:pPr>
              <w:rPr>
                <w:lang w:val="de-DE"/>
              </w:rPr>
            </w:pPr>
            <w:r w:rsidRPr="00F71565">
              <w:rPr>
                <w:lang w:val="de-DE"/>
              </w:rPr>
              <w:t>Die spanische Version soll folgendermaßen lauten:</w:t>
            </w:r>
          </w:p>
          <w:p w:rsidR="008E5294" w:rsidRPr="00F71565" w:rsidRDefault="008E5294" w:rsidP="00D50870">
            <w:pPr>
              <w:rPr>
                <w:lang w:val="de-DE"/>
              </w:rPr>
            </w:pPr>
          </w:p>
          <w:p w:rsidR="008E5294" w:rsidRPr="00F71565" w:rsidRDefault="008E5294" w:rsidP="00D50870">
            <w:pPr>
              <w:rPr>
                <w:u w:val="single"/>
                <w:lang w:val="en-GB"/>
              </w:rPr>
            </w:pPr>
            <w:r w:rsidRPr="00F71565">
              <w:rPr>
                <w:lang w:val="en-GB"/>
              </w:rPr>
              <w:t xml:space="preserve">„Tanto la derivación </w:t>
            </w:r>
            <w:r w:rsidRPr="00F71565">
              <w:rPr>
                <w:strike/>
                <w:lang w:val="en-GB"/>
              </w:rPr>
              <w:t>predominante</w:t>
            </w:r>
            <w:r w:rsidRPr="00F71565">
              <w:rPr>
                <w:lang w:val="en-GB"/>
              </w:rPr>
              <w:t xml:space="preserve"> </w:t>
            </w:r>
            <w:r w:rsidRPr="00F71565">
              <w:rPr>
                <w:u w:val="single"/>
                <w:lang w:val="en-GB"/>
              </w:rPr>
              <w:t>principal</w:t>
            </w:r>
            <w:r w:rsidRPr="00F71565">
              <w:rPr>
                <w:lang w:val="en-GB"/>
              </w:rPr>
              <w:t xml:space="preserve"> (por ejemplo, datos sobre la conformidad genética con la variedad inicial) como la conformidad respecto de los caracteres esenciales (por ejemplo, datos sobre la conformidad en la expresión de los caracteres esenciales de la variedad inicial) son posibles puntos de partida para ofrecer indicios de que una variedad podría ser esencialmente derivada de la variedad inicial.“</w:t>
            </w:r>
          </w:p>
        </w:tc>
      </w:tr>
      <w:tr w:rsidR="008E5294" w:rsidRPr="007B4EBD" w:rsidTr="00D50870">
        <w:trPr>
          <w:cantSplit/>
        </w:trPr>
        <w:tc>
          <w:tcPr>
            <w:tcW w:w="1447" w:type="dxa"/>
          </w:tcPr>
          <w:p w:rsidR="008E5294" w:rsidRPr="00F71565" w:rsidRDefault="008E5294" w:rsidP="00D50870">
            <w:pPr>
              <w:jc w:val="left"/>
              <w:rPr>
                <w:lang w:val="de-DE"/>
              </w:rPr>
            </w:pPr>
            <w:r w:rsidRPr="00F71565">
              <w:rPr>
                <w:lang w:val="de-DE"/>
              </w:rPr>
              <w:t>Absatz 32</w:t>
            </w:r>
          </w:p>
        </w:tc>
        <w:tc>
          <w:tcPr>
            <w:tcW w:w="7789" w:type="dxa"/>
          </w:tcPr>
          <w:p w:rsidR="008E5294" w:rsidRPr="00F71565" w:rsidRDefault="008E5294" w:rsidP="00D50870">
            <w:pPr>
              <w:rPr>
                <w:lang w:val="de-DE"/>
              </w:rPr>
            </w:pPr>
            <w:r w:rsidRPr="00F71565">
              <w:rPr>
                <w:lang w:val="de-DE"/>
              </w:rPr>
              <w:t xml:space="preserve">Soll lauten wie folgt: „In einigen Fällen kann gegebenenfalls vom Züchter der Ursprungssorte vorgelegte einschlägige Information über vorwiegende Ableitung und/oder über Übereinstimmung mit den wesentlichen Merkmalen als Grundlage für die Umkehr der Beweislast verwendet werden. In solchen Fällen wird der andere Züchter beweisen müssen, daß die andere Sorte nicht im wesentlichen von der Ursprungssorte abgeleitet ist. So müßte der andere Züchter beispielsweise Informationen über den Züchtungsverlauf der </w:t>
            </w:r>
            <w:r w:rsidRPr="00F71565">
              <w:rPr>
                <w:strike/>
                <w:snapToGrid w:val="0"/>
                <w:lang w:val="de-DE"/>
              </w:rPr>
              <w:t>zweiten</w:t>
            </w:r>
            <w:r w:rsidRPr="00F71565">
              <w:rPr>
                <w:lang w:val="de-DE"/>
              </w:rPr>
              <w:t xml:space="preserve"> </w:t>
            </w:r>
            <w:r w:rsidRPr="00F71565">
              <w:rPr>
                <w:snapToGrid w:val="0"/>
                <w:u w:val="single"/>
                <w:lang w:val="de-DE"/>
              </w:rPr>
              <w:t>anderen</w:t>
            </w:r>
            <w:r w:rsidRPr="00F71565">
              <w:rPr>
                <w:lang w:val="de-DE"/>
              </w:rPr>
              <w:t xml:space="preserve"> Sorte beibringen, um zu beweisen, daß die Sorte nicht </w:t>
            </w:r>
            <w:r w:rsidRPr="00F71565">
              <w:rPr>
                <w:snapToGrid w:val="0"/>
                <w:u w:val="single"/>
                <w:lang w:val="de-DE"/>
              </w:rPr>
              <w:t>im wesentlichen</w:t>
            </w:r>
            <w:r w:rsidRPr="00F71565">
              <w:rPr>
                <w:lang w:val="de-DE"/>
              </w:rPr>
              <w:t xml:space="preserve"> von der Ursprungssorte abgeleitet wurde.</w:t>
            </w:r>
          </w:p>
        </w:tc>
      </w:tr>
      <w:tr w:rsidR="008E5294" w:rsidRPr="00F71565" w:rsidTr="00D50870">
        <w:trPr>
          <w:cantSplit/>
        </w:trPr>
        <w:tc>
          <w:tcPr>
            <w:tcW w:w="1447" w:type="dxa"/>
          </w:tcPr>
          <w:p w:rsidR="008E5294" w:rsidRPr="00F71565" w:rsidRDefault="008E5294" w:rsidP="00D50870">
            <w:pPr>
              <w:jc w:val="left"/>
              <w:rPr>
                <w:lang w:val="de-DE"/>
              </w:rPr>
            </w:pPr>
            <w:r w:rsidRPr="00F71565">
              <w:rPr>
                <w:lang w:val="de-DE"/>
              </w:rPr>
              <w:t>Absatz 32</w:t>
            </w:r>
          </w:p>
          <w:p w:rsidR="008E5294" w:rsidRPr="00F71565" w:rsidRDefault="008E5294" w:rsidP="00D50870">
            <w:pPr>
              <w:jc w:val="left"/>
              <w:rPr>
                <w:lang w:val="de-DE"/>
              </w:rPr>
            </w:pPr>
          </w:p>
        </w:tc>
        <w:tc>
          <w:tcPr>
            <w:tcW w:w="7789" w:type="dxa"/>
          </w:tcPr>
          <w:p w:rsidR="008E5294" w:rsidRPr="00F71565" w:rsidRDefault="008E5294" w:rsidP="00D50870">
            <w:pPr>
              <w:rPr>
                <w:lang w:val="de-DE"/>
              </w:rPr>
            </w:pPr>
            <w:r w:rsidRPr="00F71565">
              <w:rPr>
                <w:lang w:val="de-DE"/>
              </w:rPr>
              <w:t>Die spanische Version soll folgendermaßen lauten:</w:t>
            </w:r>
          </w:p>
          <w:p w:rsidR="008E5294" w:rsidRPr="00F71565" w:rsidRDefault="008E5294" w:rsidP="00D50870">
            <w:pPr>
              <w:rPr>
                <w:lang w:val="en-GB"/>
              </w:rPr>
            </w:pPr>
            <w:r w:rsidRPr="00F71565">
              <w:rPr>
                <w:lang w:val="en-GB"/>
              </w:rPr>
              <w:t xml:space="preserve">„En algunas situaciones, podría utilizarse como base de la inversión de la carga de la prueba información pertinente proporcionada por el obtentor de la variedad inicial relativa a la derivación </w:t>
            </w:r>
            <w:r w:rsidRPr="00F71565">
              <w:rPr>
                <w:strike/>
                <w:lang w:val="en-GB"/>
              </w:rPr>
              <w:t>predominante</w:t>
            </w:r>
            <w:r w:rsidRPr="00F71565">
              <w:rPr>
                <w:lang w:val="en-GB"/>
              </w:rPr>
              <w:t xml:space="preserve"> </w:t>
            </w:r>
            <w:r w:rsidRPr="00F71565">
              <w:rPr>
                <w:u w:val="single"/>
                <w:lang w:val="en-GB"/>
              </w:rPr>
              <w:t>principal</w:t>
            </w:r>
            <w:r w:rsidRPr="00F71565">
              <w:rPr>
                <w:lang w:val="en-GB"/>
              </w:rPr>
              <w:t xml:space="preserve"> o la conformidad respecto de los caracteres esenciales. En tales situaciones, el otro obtentor podría estar obligado a demostrar que su variedad no es esencialmente derivada de la variedad inicial. Por ejemplo, el otro obtentor debería aportar información sobre el método de obtención de la segunda variedad para demostrar que la variedad no se derivó de la variedad inicial.“</w:t>
            </w:r>
          </w:p>
        </w:tc>
      </w:tr>
    </w:tbl>
    <w:p w:rsidR="008E5294" w:rsidRPr="00F71565" w:rsidRDefault="008E5294" w:rsidP="008E5294">
      <w:pPr>
        <w:rPr>
          <w:lang w:val="en-GB"/>
        </w:rPr>
      </w:pPr>
    </w:p>
    <w:p w:rsidR="008E5294" w:rsidRPr="00F71565" w:rsidRDefault="008E5294" w:rsidP="008E5294">
      <w:pPr>
        <w:rPr>
          <w:lang w:val="de-DE"/>
        </w:rPr>
      </w:pPr>
      <w:r w:rsidRPr="00F71565">
        <w:rPr>
          <w:lang w:val="de-DE"/>
        </w:rPr>
        <w:fldChar w:fldCharType="begin"/>
      </w:r>
      <w:r w:rsidRPr="00F71565">
        <w:rPr>
          <w:lang w:val="de-DE"/>
        </w:rPr>
        <w:instrText xml:space="preserve"> AUTONUM  </w:instrText>
      </w:r>
      <w:r w:rsidRPr="00F71565">
        <w:rPr>
          <w:lang w:val="de-DE"/>
        </w:rPr>
        <w:fldChar w:fldCharType="end"/>
      </w:r>
      <w:r w:rsidRPr="00F71565">
        <w:rPr>
          <w:lang w:val="de-DE"/>
        </w:rPr>
        <w:tab/>
        <w:t>Der CAJ vereinbarte, daß ein neuer Entwurf der „Erläuterungen zu den im wesentlichen abgeleiteten Sorten nach der Akte von 1991 des UPOV-Übereinkommens (Überarbeitung)“ (Dokument UPOV/EXN/EDV/2 Draft 7), der die Änderungen beinhaltet und den Ansatz reflektiert, die vom CAJ auf seiner zweiundsiebzigsten Tagung vereinbart wurden, sobald wie möglich zur Prüfung durch den CAJ auf seiner dreiundsiebzigsten Tagung veröffentlicht werden soll.</w:t>
      </w:r>
      <w:r w:rsidRPr="00F71565">
        <w:rPr>
          <w:rStyle w:val="FootnoteReference"/>
          <w:lang w:val="de-DE"/>
        </w:rPr>
        <w:footnoteReference w:id="9"/>
      </w:r>
    </w:p>
    <w:p w:rsidR="008E5294" w:rsidRPr="00F71565" w:rsidRDefault="008E5294" w:rsidP="008E5294">
      <w:pPr>
        <w:rPr>
          <w:lang w:val="de-DE"/>
        </w:rPr>
      </w:pPr>
    </w:p>
    <w:p w:rsidR="008E5294" w:rsidRPr="00F71565" w:rsidRDefault="008E5294" w:rsidP="008E5294">
      <w:pPr>
        <w:rPr>
          <w:lang w:val="de-DE"/>
        </w:rPr>
      </w:pPr>
      <w:r w:rsidRPr="00F71565">
        <w:rPr>
          <w:lang w:val="de-DE"/>
        </w:rPr>
        <w:fldChar w:fldCharType="begin"/>
      </w:r>
      <w:r w:rsidRPr="00F71565">
        <w:rPr>
          <w:lang w:val="de-DE"/>
        </w:rPr>
        <w:instrText xml:space="preserve"> AUTONUM  </w:instrText>
      </w:r>
      <w:r w:rsidRPr="00F71565">
        <w:rPr>
          <w:lang w:val="de-DE"/>
        </w:rPr>
        <w:fldChar w:fldCharType="end"/>
      </w:r>
      <w:r w:rsidRPr="00F71565">
        <w:rPr>
          <w:lang w:val="de-DE"/>
        </w:rPr>
        <w:tab/>
      </w:r>
      <w:r>
        <w:rPr>
          <w:lang w:val="de-DE"/>
        </w:rPr>
        <w:t>Am 30.</w:t>
      </w:r>
      <w:r w:rsidRPr="00F71565">
        <w:rPr>
          <w:lang w:val="de-DE"/>
        </w:rPr>
        <w:t xml:space="preserve"> Ma</w:t>
      </w:r>
      <w:r>
        <w:rPr>
          <w:lang w:val="de-DE"/>
        </w:rPr>
        <w:t>i</w:t>
      </w:r>
      <w:r w:rsidRPr="00F71565">
        <w:rPr>
          <w:lang w:val="de-DE"/>
        </w:rPr>
        <w:t xml:space="preserve"> 2016 wurde Dokument UPOV/EXN/EDV/2 Draft 7 „Erläuterungen zu den im wesentlichen abgeleiteten Sorten nach der Akte von 1991 des UPOV-Übereinkommens“ auf der UPOV-Website zur Prüfung durch den CAJ auf seiner dreiundsiebzigsten Tagung eingestellt (vergleiche UPOV-Rundschreiben E-16/086).</w:t>
      </w:r>
    </w:p>
    <w:p w:rsidR="008E5294" w:rsidRPr="00F71565" w:rsidRDefault="008E5294" w:rsidP="008E5294">
      <w:pPr>
        <w:rPr>
          <w:lang w:val="de-DE"/>
        </w:rPr>
      </w:pPr>
    </w:p>
    <w:p w:rsidR="008E5294" w:rsidRPr="00F71565" w:rsidRDefault="008E5294" w:rsidP="008E5294">
      <w:pPr>
        <w:spacing w:after="240"/>
        <w:rPr>
          <w:lang w:val="de-DE"/>
        </w:rPr>
      </w:pPr>
      <w:r w:rsidRPr="00F71565">
        <w:rPr>
          <w:lang w:val="de-DE"/>
        </w:rPr>
        <w:fldChar w:fldCharType="begin"/>
      </w:r>
      <w:r w:rsidRPr="00F71565">
        <w:rPr>
          <w:lang w:val="de-DE"/>
        </w:rPr>
        <w:instrText xml:space="preserve"> AUTONUM  </w:instrText>
      </w:r>
      <w:r w:rsidRPr="00F71565">
        <w:rPr>
          <w:lang w:val="de-DE"/>
        </w:rPr>
        <w:fldChar w:fldCharType="end"/>
      </w:r>
      <w:r w:rsidRPr="00F71565">
        <w:rPr>
          <w:lang w:val="de-DE"/>
        </w:rPr>
        <w:tab/>
        <w:t xml:space="preserve">Der CAJ vereinbarte auf seiner zweiundsiebzigsten Tagung, daß „[ein] gemeinsamer Vorschlag zu den Absätzen 20 </w:t>
      </w:r>
      <w:r w:rsidRPr="00D50870">
        <w:rPr>
          <w:lang w:val="de-DE"/>
        </w:rPr>
        <w:t xml:space="preserve">und 21 </w:t>
      </w:r>
      <w:r w:rsidR="00D50870" w:rsidRPr="00D50870">
        <w:rPr>
          <w:lang w:val="de-DE"/>
        </w:rPr>
        <w:t xml:space="preserve">[…] </w:t>
      </w:r>
      <w:r w:rsidRPr="00D50870">
        <w:rPr>
          <w:lang w:val="de-DE"/>
        </w:rPr>
        <w:t>von</w:t>
      </w:r>
      <w:r w:rsidRPr="00F71565">
        <w:rPr>
          <w:lang w:val="de-DE"/>
        </w:rPr>
        <w:t xml:space="preserve"> ESA und ISF zur Prüfung durch den CAJ auf seiner dreiundsiebzigsten Tagung bereitzustellen ist. ESA und ISF würden dazu eingeladen werden, dem CAJ die Hintergrundpunkte zu den Absätzen 20 und 21 und den vorgeschlagenen Text vorzulegen.“ (vergleiche Dokument CAJ/72/9 „Bericht über die Entschließungen“, Absatz 11).</w:t>
      </w:r>
    </w:p>
    <w:p w:rsidR="008E5294" w:rsidRPr="00F71565" w:rsidRDefault="008E5294" w:rsidP="008E5294">
      <w:pPr>
        <w:rPr>
          <w:lang w:val="de-DE"/>
        </w:rPr>
      </w:pPr>
      <w:r w:rsidRPr="00F71565">
        <w:rPr>
          <w:lang w:val="de-DE"/>
        </w:rPr>
        <w:fldChar w:fldCharType="begin"/>
      </w:r>
      <w:r w:rsidRPr="00F71565">
        <w:rPr>
          <w:lang w:val="de-DE"/>
        </w:rPr>
        <w:instrText xml:space="preserve"> AUTONUM  </w:instrText>
      </w:r>
      <w:r w:rsidRPr="00F71565">
        <w:rPr>
          <w:lang w:val="de-DE"/>
        </w:rPr>
        <w:fldChar w:fldCharType="end"/>
      </w:r>
      <w:r w:rsidRPr="00F71565">
        <w:rPr>
          <w:lang w:val="de-DE"/>
        </w:rPr>
        <w:tab/>
        <w:t xml:space="preserve">Am 21. Juli 2016 sandte das Verbandsbüro den gemeinsamen Vorschlag von ISF/ESA für Absätze 20 und 21 des Dokuments UPOV/EXN/EDV/2 Draft 7, den es am 20. Juli 2016 von ISF und ESA </w:t>
      </w:r>
      <w:r w:rsidR="00D50870">
        <w:rPr>
          <w:lang w:val="de-DE"/>
        </w:rPr>
        <w:t>erhalten hatte</w:t>
      </w:r>
      <w:r w:rsidRPr="00F71565">
        <w:rPr>
          <w:lang w:val="de-DE"/>
        </w:rPr>
        <w:t>, mit einem Gesuch</w:t>
      </w:r>
      <w:r w:rsidRPr="00CE7875">
        <w:rPr>
          <w:lang w:val="de-DE"/>
        </w:rPr>
        <w:t xml:space="preserve"> </w:t>
      </w:r>
      <w:r w:rsidRPr="00F71565">
        <w:rPr>
          <w:lang w:val="de-DE"/>
        </w:rPr>
        <w:t xml:space="preserve">an den CAJ, </w:t>
      </w:r>
      <w:r w:rsidR="00D50870">
        <w:rPr>
          <w:lang w:val="de-DE"/>
        </w:rPr>
        <w:t>B</w:t>
      </w:r>
      <w:r w:rsidRPr="00F71565">
        <w:rPr>
          <w:lang w:val="de-DE"/>
        </w:rPr>
        <w:t xml:space="preserve">emerkungen </w:t>
      </w:r>
      <w:r>
        <w:rPr>
          <w:lang w:val="de-DE"/>
        </w:rPr>
        <w:t xml:space="preserve">zu dem </w:t>
      </w:r>
      <w:r w:rsidRPr="00F71565">
        <w:rPr>
          <w:lang w:val="de-DE"/>
        </w:rPr>
        <w:t xml:space="preserve">Vorschlag von ISF/ESA spätestens bis zum </w:t>
      </w:r>
      <w:r>
        <w:rPr>
          <w:lang w:val="de-DE"/>
        </w:rPr>
        <w:t xml:space="preserve">20. </w:t>
      </w:r>
      <w:r w:rsidRPr="00F71565">
        <w:rPr>
          <w:lang w:val="de-DE"/>
        </w:rPr>
        <w:t xml:space="preserve">August 2016 </w:t>
      </w:r>
      <w:r w:rsidR="00D50870">
        <w:rPr>
          <w:lang w:val="de-DE"/>
        </w:rPr>
        <w:t>abzugeben</w:t>
      </w:r>
      <w:r w:rsidRPr="00F71565">
        <w:rPr>
          <w:lang w:val="de-DE"/>
        </w:rPr>
        <w:t xml:space="preserve"> (vergleiche UPOV-Rundschreiben E-16/190). Am 17. August 2016 ging eine Bemerkung von der Delegation der Russischen Föderation ein.</w:t>
      </w:r>
    </w:p>
    <w:p w:rsidR="008E5294" w:rsidRPr="00F71565" w:rsidRDefault="008E5294" w:rsidP="008E5294">
      <w:pPr>
        <w:rPr>
          <w:lang w:val="de-DE"/>
        </w:rPr>
      </w:pPr>
    </w:p>
    <w:p w:rsidR="008E5294" w:rsidRPr="00F71565" w:rsidRDefault="008E5294" w:rsidP="008E5294">
      <w:pPr>
        <w:rPr>
          <w:lang w:val="de-DE"/>
        </w:rPr>
      </w:pPr>
      <w:r w:rsidRPr="00F71565">
        <w:rPr>
          <w:lang w:val="de-DE"/>
        </w:rPr>
        <w:fldChar w:fldCharType="begin"/>
      </w:r>
      <w:r w:rsidRPr="00F71565">
        <w:rPr>
          <w:lang w:val="de-DE"/>
        </w:rPr>
        <w:instrText xml:space="preserve"> AUTONUM  </w:instrText>
      </w:r>
      <w:r w:rsidRPr="00F71565">
        <w:rPr>
          <w:lang w:val="de-DE"/>
        </w:rPr>
        <w:fldChar w:fldCharType="end"/>
      </w:r>
      <w:r w:rsidRPr="00F71565">
        <w:rPr>
          <w:lang w:val="de-DE"/>
        </w:rPr>
        <w:tab/>
      </w:r>
      <w:r>
        <w:rPr>
          <w:lang w:val="de-DE"/>
        </w:rPr>
        <w:t>Der</w:t>
      </w:r>
      <w:r w:rsidRPr="00F71565">
        <w:rPr>
          <w:lang w:val="de-DE"/>
        </w:rPr>
        <w:t xml:space="preserve"> Vorschlag von ISF/ESA und die von der Delegation der Russischen Föderation eingegangene Bemerkung sind nachstehend wiedergegeben und </w:t>
      </w:r>
      <w:r w:rsidR="00D50870">
        <w:rPr>
          <w:lang w:val="de-DE"/>
        </w:rPr>
        <w:t>deren</w:t>
      </w:r>
      <w:r w:rsidRPr="00F71565">
        <w:rPr>
          <w:lang w:val="de-DE"/>
        </w:rPr>
        <w:t xml:space="preserve"> Mitteilungen in Anlagen II bzw. III enthalten.</w:t>
      </w:r>
    </w:p>
    <w:p w:rsidR="008E5294" w:rsidRPr="00F71565" w:rsidRDefault="008E5294" w:rsidP="008E5294">
      <w:pPr>
        <w:spacing w:line="360" w:lineRule="auto"/>
        <w:rPr>
          <w:lang w:val="de-DE"/>
        </w:rPr>
      </w:pPr>
    </w:p>
    <w:p w:rsidR="008E5294" w:rsidRPr="00F71565" w:rsidRDefault="008E5294" w:rsidP="008E5294">
      <w:pPr>
        <w:keepNext/>
        <w:rPr>
          <w:i/>
          <w:lang w:val="de-DE"/>
        </w:rPr>
      </w:pPr>
      <w:r w:rsidRPr="00F71565">
        <w:rPr>
          <w:i/>
          <w:lang w:val="de-DE"/>
        </w:rPr>
        <w:t xml:space="preserve">Gemeinsamer Vorschlag von ISF/ESA  </w:t>
      </w:r>
    </w:p>
    <w:p w:rsidR="008E5294" w:rsidRPr="00F71565" w:rsidRDefault="008E5294" w:rsidP="008E5294">
      <w:pPr>
        <w:keepNext/>
        <w:ind w:left="567"/>
        <w:rPr>
          <w:lang w:val="de-DE"/>
        </w:rPr>
      </w:pPr>
    </w:p>
    <w:p w:rsidR="008E5294" w:rsidRPr="00F71565" w:rsidRDefault="008E5294" w:rsidP="008E5294">
      <w:pPr>
        <w:tabs>
          <w:tab w:val="left" w:pos="567"/>
        </w:tabs>
        <w:ind w:left="567"/>
        <w:rPr>
          <w:strike/>
          <w:sz w:val="18"/>
          <w:szCs w:val="18"/>
          <w:lang w:val="de-DE"/>
        </w:rPr>
      </w:pPr>
      <w:r w:rsidRPr="00F71565">
        <w:rPr>
          <w:sz w:val="18"/>
          <w:szCs w:val="18"/>
          <w:lang w:val="de-DE"/>
        </w:rPr>
        <w:t>„</w:t>
      </w:r>
      <w:r w:rsidRPr="00F71565">
        <w:rPr>
          <w:sz w:val="18"/>
          <w:szCs w:val="18"/>
          <w:u w:val="single"/>
          <w:lang w:val="de-DE"/>
        </w:rPr>
        <w:t>20</w:t>
      </w:r>
      <w:r w:rsidRPr="00F71565">
        <w:rPr>
          <w:sz w:val="18"/>
          <w:szCs w:val="18"/>
          <w:lang w:val="de-DE"/>
        </w:rPr>
        <w:t xml:space="preserve">. </w:t>
      </w:r>
      <w:r w:rsidRPr="00F71565">
        <w:rPr>
          <w:strike/>
          <w:sz w:val="18"/>
          <w:szCs w:val="18"/>
          <w:lang w:val="de-DE"/>
        </w:rPr>
        <w:t>Ein weiteres Beispiel für eine indirekte Möglichkeit der Erzeugung einer im wesentlichen abgeleiteten Sorte aus einer Ursprungssorte könnte die Verwendung einer Hybriden</w:t>
      </w:r>
      <w:r>
        <w:rPr>
          <w:strike/>
          <w:sz w:val="18"/>
          <w:szCs w:val="18"/>
          <w:lang w:val="de-DE"/>
        </w:rPr>
        <w:t>s</w:t>
      </w:r>
      <w:r w:rsidRPr="00F71565">
        <w:rPr>
          <w:strike/>
          <w:sz w:val="18"/>
          <w:szCs w:val="18"/>
          <w:lang w:val="de-DE"/>
        </w:rPr>
        <w:t xml:space="preserve">orte zur Erzeugung einer im wesentlichen von einer der Elternlinien der Hybride abgeleiteten Sorte sein. </w:t>
      </w:r>
    </w:p>
    <w:p w:rsidR="008E5294" w:rsidRPr="00F71565" w:rsidRDefault="008E5294" w:rsidP="008E5294">
      <w:pPr>
        <w:tabs>
          <w:tab w:val="left" w:pos="567"/>
        </w:tabs>
        <w:ind w:left="567"/>
        <w:rPr>
          <w:strike/>
          <w:sz w:val="18"/>
          <w:szCs w:val="18"/>
          <w:lang w:val="de-DE"/>
        </w:rPr>
      </w:pPr>
    </w:p>
    <w:p w:rsidR="008E5294" w:rsidRPr="00F71565" w:rsidRDefault="002038ED" w:rsidP="008E5294">
      <w:pPr>
        <w:ind w:left="567"/>
        <w:rPr>
          <w:strike/>
          <w:sz w:val="18"/>
          <w:lang w:val="de-DE"/>
        </w:rPr>
      </w:pPr>
      <w:r>
        <w:rPr>
          <w:sz w:val="18"/>
          <w:szCs w:val="18"/>
          <w:u w:val="single"/>
          <w:lang w:val="de-DE"/>
        </w:rPr>
        <w:t>„</w:t>
      </w:r>
      <w:r w:rsidR="008E5294" w:rsidRPr="00F71565">
        <w:rPr>
          <w:sz w:val="18"/>
          <w:szCs w:val="18"/>
          <w:u w:val="single"/>
          <w:lang w:val="de-DE"/>
        </w:rPr>
        <w:t>21.</w:t>
      </w:r>
      <w:r w:rsidR="008E5294" w:rsidRPr="00F71565">
        <w:rPr>
          <w:sz w:val="18"/>
          <w:szCs w:val="18"/>
          <w:lang w:val="de-DE"/>
        </w:rPr>
        <w:tab/>
      </w:r>
      <w:r w:rsidR="008E5294" w:rsidRPr="00F71565">
        <w:rPr>
          <w:strike/>
          <w:sz w:val="18"/>
          <w:szCs w:val="18"/>
          <w:u w:val="single"/>
          <w:lang w:val="de-DE"/>
        </w:rPr>
        <w:t>Die Verwendung molekularer Daten einer Ausgangssorte zum Zwecke der Selektion von Genotypen aus einer Population, die überwiegend mit der Ausgangssorte verwandt ist, zur Schaffung einer Sorte mit einer ähnlichen phänotypischen Ausprägung der wesentlichen Merkmale kann einen Anhaltspunkt für vorwiegende Ableitung liefern, falls die Sorte der Definition in Artikel 14 Absatz 5 Buchstabe b entspricht</w:t>
      </w:r>
      <w:r w:rsidR="008E5294" w:rsidRPr="00F71565">
        <w:rPr>
          <w:strike/>
          <w:sz w:val="18"/>
          <w:lang w:val="de-DE"/>
        </w:rPr>
        <w:t>).</w:t>
      </w:r>
    </w:p>
    <w:p w:rsidR="008E5294" w:rsidRPr="00F71565" w:rsidRDefault="008E5294" w:rsidP="008E5294">
      <w:pPr>
        <w:ind w:left="567" w:right="567"/>
        <w:rPr>
          <w:sz w:val="18"/>
          <w:lang w:val="de-DE"/>
        </w:rPr>
      </w:pPr>
    </w:p>
    <w:p w:rsidR="008E5294" w:rsidRPr="00F71565" w:rsidRDefault="008E5294" w:rsidP="008E5294">
      <w:pPr>
        <w:ind w:left="567" w:right="567"/>
        <w:rPr>
          <w:sz w:val="18"/>
          <w:lang w:val="de-DE"/>
        </w:rPr>
      </w:pPr>
      <w:r w:rsidRPr="00F71565">
        <w:rPr>
          <w:sz w:val="18"/>
          <w:lang w:val="de-DE"/>
        </w:rPr>
        <w:t>„20.</w:t>
      </w:r>
      <w:r w:rsidRPr="00F71565">
        <w:rPr>
          <w:sz w:val="18"/>
          <w:lang w:val="de-DE"/>
        </w:rPr>
        <w:tab/>
        <w:t>Ein weiteres Beispiel für eine Möglichkeit der Erzeugung einer im wesentlichen abgeleiteten Sorte aus einer Ursprungssorte könnte die physische Verwendung einer Hybridensorte zur Erzeugung einer im wesentlichen von einer der Elternlinien der Hybride abgeleiteten Sorte sein. In solch einem Fall ist die Elternlinie die Ursprungssorte. Die Hybride wird unter Verwendung der Ursprungssorte</w:t>
      </w:r>
      <w:r>
        <w:rPr>
          <w:sz w:val="18"/>
          <w:lang w:val="de-DE"/>
        </w:rPr>
        <w:t xml:space="preserve"> erzeugt</w:t>
      </w:r>
      <w:r w:rsidRPr="00F71565">
        <w:rPr>
          <w:sz w:val="18"/>
          <w:lang w:val="de-DE"/>
        </w:rPr>
        <w:t xml:space="preserve"> und </w:t>
      </w:r>
      <w:r>
        <w:rPr>
          <w:sz w:val="18"/>
          <w:lang w:val="de-DE"/>
        </w:rPr>
        <w:t>die</w:t>
      </w:r>
      <w:r w:rsidRPr="00F71565">
        <w:rPr>
          <w:sz w:val="18"/>
          <w:lang w:val="de-DE"/>
        </w:rPr>
        <w:t xml:space="preserve"> im wesentlichen abgeleitete Sorte wird unter Verwendung der Hybride</w:t>
      </w:r>
      <w:r>
        <w:rPr>
          <w:sz w:val="18"/>
          <w:lang w:val="de-DE"/>
        </w:rPr>
        <w:t xml:space="preserve"> erzeugt</w:t>
      </w:r>
      <w:r w:rsidRPr="00F71565">
        <w:rPr>
          <w:sz w:val="18"/>
          <w:lang w:val="de-DE"/>
        </w:rPr>
        <w:t>. Der Züchter der im wesentlichen abgeleiteten Sorte</w:t>
      </w:r>
      <w:r>
        <w:rPr>
          <w:sz w:val="18"/>
          <w:lang w:val="de-DE"/>
        </w:rPr>
        <w:t xml:space="preserve"> hat</w:t>
      </w:r>
      <w:r w:rsidRPr="00F71565">
        <w:rPr>
          <w:sz w:val="18"/>
          <w:lang w:val="de-DE"/>
        </w:rPr>
        <w:t xml:space="preserve"> möglicherweise die Ursprungssorte nicht selber</w:t>
      </w:r>
      <w:r w:rsidRPr="00A70021">
        <w:rPr>
          <w:sz w:val="18"/>
          <w:lang w:val="de-DE"/>
        </w:rPr>
        <w:t xml:space="preserve"> </w:t>
      </w:r>
      <w:r w:rsidRPr="00F71565">
        <w:rPr>
          <w:sz w:val="18"/>
          <w:lang w:val="de-DE"/>
        </w:rPr>
        <w:t>verwendet, sondern unter Verwendung der Hybride eine von der Ursprungssorte</w:t>
      </w:r>
      <w:r w:rsidRPr="00A70021">
        <w:rPr>
          <w:sz w:val="18"/>
          <w:lang w:val="de-DE"/>
        </w:rPr>
        <w:t xml:space="preserve"> </w:t>
      </w:r>
      <w:r w:rsidRPr="00F71565">
        <w:rPr>
          <w:sz w:val="18"/>
          <w:lang w:val="de-DE"/>
        </w:rPr>
        <w:t>abgeleitete</w:t>
      </w:r>
      <w:r w:rsidRPr="00A70021">
        <w:rPr>
          <w:sz w:val="18"/>
          <w:lang w:val="de-DE"/>
        </w:rPr>
        <w:t xml:space="preserve"> </w:t>
      </w:r>
      <w:r w:rsidR="00D50870" w:rsidRPr="00F71565">
        <w:rPr>
          <w:sz w:val="18"/>
          <w:lang w:val="de-DE"/>
        </w:rPr>
        <w:t xml:space="preserve">Sorte </w:t>
      </w:r>
      <w:r w:rsidRPr="00F71565">
        <w:rPr>
          <w:sz w:val="18"/>
          <w:lang w:val="de-DE"/>
        </w:rPr>
        <w:t>verwendet. Das bedeutet, die Ursprungssorte wurde im Ableitungsprozess verwendet.“</w:t>
      </w:r>
    </w:p>
    <w:p w:rsidR="008E5294" w:rsidRPr="00F71565" w:rsidRDefault="008E5294" w:rsidP="008E5294">
      <w:pPr>
        <w:spacing w:line="360" w:lineRule="auto"/>
        <w:rPr>
          <w:lang w:val="de-DE"/>
        </w:rPr>
      </w:pPr>
    </w:p>
    <w:p w:rsidR="008E5294" w:rsidRPr="00F71565" w:rsidRDefault="008E5294" w:rsidP="008E5294">
      <w:pPr>
        <w:keepNext/>
        <w:rPr>
          <w:i/>
          <w:lang w:val="de-DE"/>
        </w:rPr>
      </w:pPr>
      <w:r w:rsidRPr="00F71565">
        <w:rPr>
          <w:i/>
          <w:lang w:val="de-DE"/>
        </w:rPr>
        <w:t xml:space="preserve">Bemerkung der Russischen Föderation zu dem </w:t>
      </w:r>
      <w:r>
        <w:rPr>
          <w:i/>
          <w:lang w:val="de-DE"/>
        </w:rPr>
        <w:t>g</w:t>
      </w:r>
      <w:r w:rsidRPr="00F71565">
        <w:rPr>
          <w:i/>
          <w:lang w:val="de-DE"/>
        </w:rPr>
        <w:t xml:space="preserve">emeinsamen Vorschlag von ISF/ESA  </w:t>
      </w:r>
    </w:p>
    <w:p w:rsidR="008E5294" w:rsidRPr="00F71565" w:rsidRDefault="008E5294" w:rsidP="008E5294">
      <w:pPr>
        <w:keepNext/>
        <w:rPr>
          <w:lang w:val="de-DE"/>
        </w:rPr>
      </w:pPr>
    </w:p>
    <w:p w:rsidR="008E5294" w:rsidRPr="00F71565" w:rsidRDefault="008E5294" w:rsidP="008E5294">
      <w:pPr>
        <w:ind w:left="567" w:right="567"/>
        <w:rPr>
          <w:sz w:val="18"/>
          <w:lang w:val="de-DE"/>
        </w:rPr>
      </w:pPr>
      <w:r w:rsidRPr="00F71565">
        <w:rPr>
          <w:sz w:val="18"/>
          <w:lang w:val="de-DE"/>
        </w:rPr>
        <w:t xml:space="preserve">„Eine neue Ausführung von Punkt 20 des Dokuments UPOV/EXN/EDV/2 Draft 7 </w:t>
      </w:r>
      <w:r w:rsidR="00D50870">
        <w:rPr>
          <w:sz w:val="18"/>
          <w:lang w:val="de-DE"/>
        </w:rPr>
        <w:t>nach dem</w:t>
      </w:r>
      <w:r w:rsidRPr="00F71565">
        <w:rPr>
          <w:sz w:val="18"/>
          <w:lang w:val="de-DE"/>
        </w:rPr>
        <w:t xml:space="preserve"> </w:t>
      </w:r>
      <w:r>
        <w:rPr>
          <w:sz w:val="18"/>
          <w:lang w:val="de-DE"/>
        </w:rPr>
        <w:t>g</w:t>
      </w:r>
      <w:r w:rsidRPr="00F71565">
        <w:rPr>
          <w:sz w:val="18"/>
          <w:lang w:val="de-DE"/>
        </w:rPr>
        <w:t xml:space="preserve">emeinsamen Vorschlag von ISF/ESA </w:t>
      </w:r>
      <w:r>
        <w:rPr>
          <w:sz w:val="18"/>
          <w:lang w:val="de-DE"/>
        </w:rPr>
        <w:t>legt fest</w:t>
      </w:r>
      <w:r w:rsidRPr="00F71565">
        <w:rPr>
          <w:sz w:val="18"/>
          <w:lang w:val="de-DE"/>
        </w:rPr>
        <w:t xml:space="preserve">, daß Hybriden </w:t>
      </w:r>
      <w:r w:rsidR="00C84D0A">
        <w:rPr>
          <w:sz w:val="18"/>
          <w:lang w:val="de-DE"/>
        </w:rPr>
        <w:t>als im wesentlichen von einer der Elternlinien abgeleitete Sorten (EDV)</w:t>
      </w:r>
      <w:r w:rsidRPr="00F71565">
        <w:rPr>
          <w:sz w:val="18"/>
          <w:lang w:val="de-DE"/>
        </w:rPr>
        <w:t xml:space="preserve"> betrachtet werden können, was nicht </w:t>
      </w:r>
      <w:r w:rsidR="002038ED">
        <w:rPr>
          <w:sz w:val="18"/>
          <w:lang w:val="de-DE"/>
        </w:rPr>
        <w:t>sachgemäß</w:t>
      </w:r>
      <w:r w:rsidRPr="00F71565">
        <w:rPr>
          <w:sz w:val="18"/>
          <w:lang w:val="de-DE"/>
        </w:rPr>
        <w:t xml:space="preserve"> ist.</w:t>
      </w:r>
    </w:p>
    <w:p w:rsidR="008E5294" w:rsidRPr="00F71565" w:rsidRDefault="008E5294" w:rsidP="008E5294">
      <w:pPr>
        <w:ind w:left="567" w:right="567"/>
        <w:rPr>
          <w:sz w:val="18"/>
          <w:lang w:val="de-DE"/>
        </w:rPr>
      </w:pPr>
    </w:p>
    <w:p w:rsidR="008E5294" w:rsidRPr="00F71565" w:rsidRDefault="008E5294" w:rsidP="008E5294">
      <w:pPr>
        <w:ind w:left="567" w:right="567"/>
        <w:rPr>
          <w:sz w:val="18"/>
          <w:lang w:val="de-DE"/>
        </w:rPr>
      </w:pPr>
      <w:r w:rsidRPr="00F71565">
        <w:rPr>
          <w:sz w:val="18"/>
          <w:lang w:val="de-DE"/>
        </w:rPr>
        <w:t xml:space="preserve">„Hybriden gehören zu den Sorten, deren Erzeugung die fortlaufende Verwendung der geschützten Sorten / Linien erfordert. Dies betrifft Artikel 14 Absatz 5 Buchstabe a Ziffer iii des UPOV-Übereinkommens, jedoch nicht Artikel 14 Absatz 5 Buchstabe a Ziffer i. </w:t>
      </w:r>
    </w:p>
    <w:p w:rsidR="008E5294" w:rsidRPr="00F71565" w:rsidRDefault="008E5294" w:rsidP="008E5294">
      <w:pPr>
        <w:ind w:left="567" w:right="567"/>
        <w:rPr>
          <w:sz w:val="18"/>
          <w:lang w:val="de-DE"/>
        </w:rPr>
      </w:pPr>
    </w:p>
    <w:p w:rsidR="008E5294" w:rsidRPr="00F71565" w:rsidRDefault="008E5294" w:rsidP="008E5294">
      <w:pPr>
        <w:ind w:left="567" w:right="567"/>
        <w:rPr>
          <w:sz w:val="18"/>
          <w:lang w:val="de-DE"/>
        </w:rPr>
      </w:pPr>
      <w:r w:rsidRPr="00F71565">
        <w:rPr>
          <w:sz w:val="18"/>
          <w:lang w:val="de-DE"/>
        </w:rPr>
        <w:t>„Eine Hybride und jede ihrer Elternlinien sind unabhängige zu schützende Objekte und können auf einer allgemeinen Grundlage (ohne Bindung) als Ursprungssorten bei der Entwicklung von im wesentlichen abgeleiteten Sorten verwendet werden.“</w:t>
      </w:r>
    </w:p>
    <w:p w:rsidR="008E5294" w:rsidRPr="00F71565" w:rsidRDefault="008E5294" w:rsidP="008E5294">
      <w:pPr>
        <w:ind w:left="567"/>
        <w:rPr>
          <w:lang w:val="de-DE"/>
        </w:rPr>
      </w:pPr>
    </w:p>
    <w:p w:rsidR="008E5294" w:rsidRPr="00F71565" w:rsidRDefault="008E5294" w:rsidP="008E5294">
      <w:pPr>
        <w:rPr>
          <w:lang w:val="de-DE"/>
        </w:rPr>
      </w:pPr>
      <w:r w:rsidRPr="00F71565">
        <w:rPr>
          <w:lang w:val="de-DE"/>
        </w:rPr>
        <w:fldChar w:fldCharType="begin"/>
      </w:r>
      <w:r w:rsidRPr="00F71565">
        <w:rPr>
          <w:lang w:val="de-DE"/>
        </w:rPr>
        <w:instrText xml:space="preserve"> AUTONUM  </w:instrText>
      </w:r>
      <w:r w:rsidRPr="00F71565">
        <w:rPr>
          <w:lang w:val="de-DE"/>
        </w:rPr>
        <w:fldChar w:fldCharType="end"/>
      </w:r>
      <w:r w:rsidRPr="00F71565">
        <w:rPr>
          <w:lang w:val="de-DE"/>
        </w:rPr>
        <w:tab/>
        <w:t>Der CAJ wird ersucht</w:t>
      </w:r>
      <w:r>
        <w:rPr>
          <w:lang w:val="de-DE"/>
        </w:rPr>
        <w:t>,</w:t>
      </w:r>
      <w:r w:rsidRPr="00F71565">
        <w:rPr>
          <w:lang w:val="de-DE"/>
        </w:rPr>
        <w:t xml:space="preserve"> einen neuen Entwurf </w:t>
      </w:r>
      <w:r>
        <w:rPr>
          <w:lang w:val="de-DE"/>
        </w:rPr>
        <w:t>der</w:t>
      </w:r>
      <w:r w:rsidRPr="00F71565">
        <w:rPr>
          <w:lang w:val="de-DE"/>
        </w:rPr>
        <w:t xml:space="preserve"> „Erläuterungen zu den im wesentlichen abgeleiteten Sorten nach der Akte von 1991 des UPOV-Übereinkommens“ (Überarbeitung), wie in Dokument UPOV/EXN/EDV/2 Draft 7</w:t>
      </w:r>
      <w:r w:rsidRPr="007E463E">
        <w:rPr>
          <w:lang w:val="de-DE"/>
        </w:rPr>
        <w:t xml:space="preserve"> </w:t>
      </w:r>
      <w:r w:rsidRPr="00F71565">
        <w:rPr>
          <w:lang w:val="de-DE"/>
        </w:rPr>
        <w:t>dargelegt, in Verbindung mit dem Vorschlag von ISF/ESA und den von der Delegation der Russischen Föderation</w:t>
      </w:r>
      <w:r w:rsidRPr="007E463E">
        <w:rPr>
          <w:lang w:val="de-DE"/>
        </w:rPr>
        <w:t xml:space="preserve"> </w:t>
      </w:r>
      <w:r w:rsidRPr="00F71565">
        <w:rPr>
          <w:lang w:val="de-DE"/>
        </w:rPr>
        <w:t xml:space="preserve">eingegangenen Bemerkungen, </w:t>
      </w:r>
      <w:r>
        <w:rPr>
          <w:lang w:val="de-DE"/>
        </w:rPr>
        <w:t xml:space="preserve">wie </w:t>
      </w:r>
      <w:r w:rsidRPr="00F71565">
        <w:rPr>
          <w:lang w:val="de-DE"/>
        </w:rPr>
        <w:t>in Absatz 11 oben</w:t>
      </w:r>
      <w:r w:rsidR="00D50870">
        <w:rPr>
          <w:lang w:val="de-DE"/>
        </w:rPr>
        <w:t xml:space="preserve"> </w:t>
      </w:r>
      <w:r w:rsidR="00D50870" w:rsidRPr="00F71565">
        <w:rPr>
          <w:lang w:val="de-DE"/>
        </w:rPr>
        <w:t>wiedergegeben</w:t>
      </w:r>
      <w:r>
        <w:rPr>
          <w:lang w:val="de-DE"/>
        </w:rPr>
        <w:t>,</w:t>
      </w:r>
      <w:r w:rsidRPr="007E463E">
        <w:rPr>
          <w:lang w:val="de-DE"/>
        </w:rPr>
        <w:t xml:space="preserve"> </w:t>
      </w:r>
      <w:r w:rsidRPr="00F71565">
        <w:rPr>
          <w:lang w:val="de-DE"/>
        </w:rPr>
        <w:t>zu prüfen.</w:t>
      </w:r>
    </w:p>
    <w:p w:rsidR="008E5294" w:rsidRPr="00F71565" w:rsidRDefault="008E5294" w:rsidP="008E5294">
      <w:pPr>
        <w:rPr>
          <w:lang w:val="de-DE"/>
        </w:rPr>
      </w:pPr>
      <w:r w:rsidRPr="00F71565">
        <w:rPr>
          <w:snapToGrid w:val="0"/>
          <w:lang w:val="de-DE"/>
        </w:rPr>
        <w:fldChar w:fldCharType="begin"/>
      </w:r>
      <w:r w:rsidRPr="00F71565">
        <w:rPr>
          <w:snapToGrid w:val="0"/>
          <w:lang w:val="de-DE"/>
        </w:rPr>
        <w:instrText xml:space="preserve"> AUTONUM  </w:instrText>
      </w:r>
      <w:r w:rsidRPr="00F71565">
        <w:rPr>
          <w:snapToGrid w:val="0"/>
          <w:lang w:val="de-DE"/>
        </w:rPr>
        <w:fldChar w:fldCharType="end"/>
      </w:r>
      <w:r w:rsidRPr="00F71565">
        <w:rPr>
          <w:snapToGrid w:val="0"/>
          <w:lang w:val="de-DE"/>
        </w:rPr>
        <w:tab/>
        <w:t xml:space="preserve">Vorbehaltlich der Billigung durch den CAJ würde </w:t>
      </w:r>
      <w:r w:rsidRPr="00F71565">
        <w:rPr>
          <w:lang w:val="de-DE"/>
        </w:rPr>
        <w:t xml:space="preserve">ein Entwurf </w:t>
      </w:r>
      <w:r>
        <w:rPr>
          <w:lang w:val="de-DE"/>
        </w:rPr>
        <w:t>der</w:t>
      </w:r>
      <w:r w:rsidRPr="00F71565">
        <w:rPr>
          <w:lang w:val="de-DE"/>
        </w:rPr>
        <w:t xml:space="preserve"> „Erläuterungen zu den im wesentlichen abgeleiteten Sorten nach der Akte von 1991 des UPOV-Übereinkommens (Überarbeitung)“ (Dokument UPOV/EXN/EDV/2) </w:t>
      </w:r>
      <w:r>
        <w:rPr>
          <w:lang w:val="de-DE"/>
        </w:rPr>
        <w:t>dem</w:t>
      </w:r>
      <w:r w:rsidRPr="00F71565">
        <w:rPr>
          <w:lang w:val="de-DE"/>
        </w:rPr>
        <w:t xml:space="preserve"> Rat auf seiner vierunddreißigsten außerordentlichen Tagung im April 2017</w:t>
      </w:r>
      <w:r w:rsidRPr="00733CBF">
        <w:rPr>
          <w:lang w:val="de-DE"/>
        </w:rPr>
        <w:t xml:space="preserve"> </w:t>
      </w:r>
      <w:r w:rsidRPr="00F71565">
        <w:rPr>
          <w:lang w:val="de-DE"/>
        </w:rPr>
        <w:t>zur Annahme vorgelegt werden.</w:t>
      </w:r>
    </w:p>
    <w:p w:rsidR="008E5294" w:rsidRPr="00F71565" w:rsidRDefault="008E5294" w:rsidP="008E5294">
      <w:pPr>
        <w:rPr>
          <w:lang w:val="de-DE"/>
        </w:rPr>
      </w:pPr>
    </w:p>
    <w:p w:rsidR="008E5294" w:rsidRPr="00F71565" w:rsidRDefault="008E5294" w:rsidP="008E5294">
      <w:pPr>
        <w:rPr>
          <w:lang w:val="de-DE"/>
        </w:rPr>
      </w:pPr>
      <w:r w:rsidRPr="00F71565">
        <w:rPr>
          <w:lang w:val="de-DE"/>
        </w:rPr>
        <w:fldChar w:fldCharType="begin"/>
      </w:r>
      <w:r w:rsidRPr="00F71565">
        <w:rPr>
          <w:lang w:val="de-DE"/>
        </w:rPr>
        <w:instrText xml:space="preserve"> AUTONUM  </w:instrText>
      </w:r>
      <w:r w:rsidRPr="00F71565">
        <w:rPr>
          <w:lang w:val="de-DE"/>
        </w:rPr>
        <w:fldChar w:fldCharType="end"/>
      </w:r>
      <w:r w:rsidRPr="00F71565">
        <w:rPr>
          <w:lang w:val="de-DE"/>
        </w:rPr>
        <w:tab/>
        <w:t>Der CAJ befürwortete</w:t>
      </w:r>
      <w:r>
        <w:rPr>
          <w:lang w:val="de-DE"/>
        </w:rPr>
        <w:t xml:space="preserve"> auf seiner </w:t>
      </w:r>
      <w:r w:rsidR="00D50870">
        <w:rPr>
          <w:lang w:val="de-DE"/>
        </w:rPr>
        <w:t>zweiundsiebzigsten</w:t>
      </w:r>
      <w:r>
        <w:rPr>
          <w:lang w:val="de-DE"/>
        </w:rPr>
        <w:t xml:space="preserve"> Tagung</w:t>
      </w:r>
      <w:r w:rsidRPr="00F71565">
        <w:rPr>
          <w:lang w:val="de-DE"/>
        </w:rPr>
        <w:t xml:space="preserve"> den Vorschlag, daß das Verbandsbüro eine Tagung für den Informationsaustausch mit der Internationalen Gemeinschaft der Züchter vegetativ vermehrbarer Zier- und Obstpflanzen (CIOPORA), dem </w:t>
      </w:r>
      <w:r w:rsidRPr="00B664CB">
        <w:rPr>
          <w:i/>
          <w:lang w:val="de-DE"/>
        </w:rPr>
        <w:t>International Seed Federation</w:t>
      </w:r>
      <w:r w:rsidRPr="00F71565">
        <w:rPr>
          <w:lang w:val="de-DE"/>
        </w:rPr>
        <w:t xml:space="preserve"> (ISF) und der Weltorganisation für geistiges Eigentum (WIPO) anberaumen solle, um die mögliche Rolle der UPOV bei alternativen Streitbeilegungsmechanismen für Angelegenheiten betreffend im wesentlichen abgeleitete Sorten, einschließlich der Bereitstellung von Sachverständigen für Angelegenheiten von im wesentlichen abgeleiteten Sorten, zu erkunden.</w:t>
      </w:r>
      <w:r w:rsidRPr="00F71565">
        <w:rPr>
          <w:rStyle w:val="FootnoteReference"/>
          <w:lang w:val="de-DE"/>
        </w:rPr>
        <w:footnoteReference w:id="10"/>
      </w:r>
    </w:p>
    <w:p w:rsidR="008E5294" w:rsidRPr="00F71565" w:rsidRDefault="008E5294" w:rsidP="008E5294">
      <w:pPr>
        <w:rPr>
          <w:lang w:val="de-DE"/>
        </w:rPr>
      </w:pPr>
    </w:p>
    <w:p w:rsidR="008E5294" w:rsidRPr="00F71565" w:rsidRDefault="008E5294" w:rsidP="008E5294">
      <w:pPr>
        <w:rPr>
          <w:snapToGrid w:val="0"/>
          <w:lang w:val="de-DE"/>
        </w:rPr>
      </w:pPr>
      <w:r w:rsidRPr="00F71565">
        <w:rPr>
          <w:snapToGrid w:val="0"/>
          <w:lang w:val="de-DE"/>
        </w:rPr>
        <w:fldChar w:fldCharType="begin"/>
      </w:r>
      <w:r w:rsidRPr="00F71565">
        <w:rPr>
          <w:snapToGrid w:val="0"/>
          <w:lang w:val="de-DE"/>
        </w:rPr>
        <w:instrText xml:space="preserve"> AUTONUM  </w:instrText>
      </w:r>
      <w:r w:rsidRPr="00F71565">
        <w:rPr>
          <w:snapToGrid w:val="0"/>
          <w:lang w:val="de-DE"/>
        </w:rPr>
        <w:fldChar w:fldCharType="end"/>
      </w:r>
      <w:r w:rsidRPr="00F71565">
        <w:rPr>
          <w:snapToGrid w:val="0"/>
          <w:lang w:val="de-DE"/>
        </w:rPr>
        <w:tab/>
        <w:t xml:space="preserve">Das Verbandsbüro hat bezüglich des vorstehend genannten Vorschlags </w:t>
      </w:r>
      <w:r w:rsidR="00D50870" w:rsidRPr="00F71565">
        <w:rPr>
          <w:snapToGrid w:val="0"/>
          <w:lang w:val="de-DE"/>
        </w:rPr>
        <w:t xml:space="preserve">Kontakt zu </w:t>
      </w:r>
      <w:r w:rsidR="00D50870" w:rsidRPr="00F71565">
        <w:rPr>
          <w:lang w:val="de-DE"/>
        </w:rPr>
        <w:t>CIOPORA</w:t>
      </w:r>
      <w:r w:rsidR="00D50870" w:rsidRPr="00F71565">
        <w:rPr>
          <w:snapToGrid w:val="0"/>
          <w:lang w:val="de-DE"/>
        </w:rPr>
        <w:t xml:space="preserve">, ISF und WIPO </w:t>
      </w:r>
      <w:r w:rsidRPr="00F71565">
        <w:rPr>
          <w:snapToGrid w:val="0"/>
          <w:lang w:val="de-DE"/>
        </w:rPr>
        <w:t xml:space="preserve">aufgenommen und </w:t>
      </w:r>
      <w:r w:rsidR="002038ED" w:rsidRPr="00F71565">
        <w:rPr>
          <w:lang w:val="de-DE"/>
        </w:rPr>
        <w:t xml:space="preserve">im ersten Quartal des Jahres 2017 </w:t>
      </w:r>
      <w:r w:rsidRPr="00F71565">
        <w:rPr>
          <w:lang w:val="de-DE"/>
        </w:rPr>
        <w:t xml:space="preserve">wurde vorläufig </w:t>
      </w:r>
      <w:r w:rsidR="002038ED" w:rsidRPr="00F71565">
        <w:rPr>
          <w:snapToGrid w:val="0"/>
          <w:lang w:val="de-DE"/>
        </w:rPr>
        <w:t xml:space="preserve">eine </w:t>
      </w:r>
      <w:r w:rsidR="002038ED">
        <w:rPr>
          <w:snapToGrid w:val="0"/>
          <w:lang w:val="de-DE"/>
        </w:rPr>
        <w:t>Tagung</w:t>
      </w:r>
      <w:r w:rsidR="002038ED" w:rsidRPr="00F71565">
        <w:rPr>
          <w:snapToGrid w:val="0"/>
          <w:lang w:val="de-DE"/>
        </w:rPr>
        <w:t xml:space="preserve"> </w:t>
      </w:r>
      <w:r w:rsidRPr="00F71565">
        <w:rPr>
          <w:lang w:val="de-DE"/>
        </w:rPr>
        <w:t xml:space="preserve">anberaumt, um die mögliche Rolle der UPOV bei alternativen Streitbeilegungsmechanismen für Angelegenheiten betreffend im wesentlichen abgeleitete Sorten, einschließlich der Bereitstellung von Sachverständigen für Angelegenheiten von im wesentlichen abgeleiteten Sorten, zu erkunden. Ein Bericht über diese </w:t>
      </w:r>
      <w:r>
        <w:rPr>
          <w:lang w:val="de-DE"/>
        </w:rPr>
        <w:t>Tagung</w:t>
      </w:r>
      <w:r w:rsidRPr="00F71565">
        <w:rPr>
          <w:lang w:val="de-DE"/>
        </w:rPr>
        <w:t xml:space="preserve"> wird de</w:t>
      </w:r>
      <w:r>
        <w:rPr>
          <w:lang w:val="de-DE"/>
        </w:rPr>
        <w:t>m</w:t>
      </w:r>
      <w:r w:rsidRPr="00F71565">
        <w:rPr>
          <w:lang w:val="de-DE"/>
        </w:rPr>
        <w:t xml:space="preserve"> CAJ auf seiner vierundsiebzigste</w:t>
      </w:r>
      <w:r>
        <w:rPr>
          <w:lang w:val="de-DE"/>
        </w:rPr>
        <w:t>n</w:t>
      </w:r>
      <w:r w:rsidRPr="00F71565">
        <w:rPr>
          <w:lang w:val="de-DE"/>
        </w:rPr>
        <w:t xml:space="preserve"> Tagung vorgelegt werden.</w:t>
      </w:r>
    </w:p>
    <w:p w:rsidR="008E5294" w:rsidRPr="00F71565" w:rsidRDefault="008E5294" w:rsidP="008E5294">
      <w:pPr>
        <w:rPr>
          <w:lang w:val="de-DE"/>
        </w:rPr>
      </w:pPr>
    </w:p>
    <w:p w:rsidR="008E5294" w:rsidRPr="00F71565" w:rsidRDefault="008E5294" w:rsidP="008E5294">
      <w:pPr>
        <w:keepNext/>
        <w:tabs>
          <w:tab w:val="left" w:pos="5387"/>
        </w:tabs>
        <w:ind w:left="4820"/>
        <w:rPr>
          <w:i/>
          <w:snapToGrid w:val="0"/>
          <w:lang w:val="de-DE"/>
        </w:rPr>
      </w:pPr>
      <w:r w:rsidRPr="00F71565">
        <w:rPr>
          <w:i/>
          <w:snapToGrid w:val="0"/>
          <w:lang w:val="de-DE"/>
        </w:rPr>
        <w:fldChar w:fldCharType="begin"/>
      </w:r>
      <w:r w:rsidRPr="00F71565">
        <w:rPr>
          <w:i/>
          <w:snapToGrid w:val="0"/>
          <w:lang w:val="de-DE"/>
        </w:rPr>
        <w:instrText xml:space="preserve"> AUTONUM  </w:instrText>
      </w:r>
      <w:r w:rsidRPr="00F71565">
        <w:rPr>
          <w:i/>
          <w:snapToGrid w:val="0"/>
          <w:lang w:val="de-DE"/>
        </w:rPr>
        <w:fldChar w:fldCharType="end"/>
      </w:r>
      <w:r w:rsidRPr="00F71565">
        <w:rPr>
          <w:i/>
          <w:snapToGrid w:val="0"/>
          <w:lang w:val="de-DE"/>
        </w:rPr>
        <w:tab/>
        <w:t>Der CAJ wird ersucht:</w:t>
      </w:r>
    </w:p>
    <w:p w:rsidR="008E5294" w:rsidRPr="00F71565" w:rsidRDefault="008E5294" w:rsidP="008E5294">
      <w:pPr>
        <w:keepNext/>
        <w:tabs>
          <w:tab w:val="left" w:pos="5387"/>
          <w:tab w:val="left" w:pos="5954"/>
        </w:tabs>
        <w:ind w:left="4820"/>
        <w:rPr>
          <w:i/>
          <w:lang w:val="de-DE"/>
        </w:rPr>
      </w:pPr>
    </w:p>
    <w:p w:rsidR="008E5294" w:rsidRPr="00F71565" w:rsidRDefault="008E5294" w:rsidP="008E5294">
      <w:pPr>
        <w:keepLines/>
        <w:tabs>
          <w:tab w:val="left" w:pos="5387"/>
          <w:tab w:val="left" w:pos="5954"/>
        </w:tabs>
        <w:ind w:left="4820"/>
        <w:rPr>
          <w:i/>
          <w:lang w:val="de-DE"/>
        </w:rPr>
      </w:pPr>
      <w:r w:rsidRPr="00F71565">
        <w:rPr>
          <w:i/>
          <w:lang w:val="de-DE"/>
        </w:rPr>
        <w:tab/>
        <w:t>a)</w:t>
      </w:r>
      <w:r w:rsidRPr="00F71565">
        <w:rPr>
          <w:i/>
          <w:lang w:val="de-DE"/>
        </w:rPr>
        <w:tab/>
        <w:t xml:space="preserve">den Entwurf </w:t>
      </w:r>
      <w:r>
        <w:rPr>
          <w:i/>
          <w:lang w:val="de-DE"/>
        </w:rPr>
        <w:t>der</w:t>
      </w:r>
      <w:r w:rsidRPr="00F71565">
        <w:rPr>
          <w:i/>
          <w:lang w:val="de-DE"/>
        </w:rPr>
        <w:t xml:space="preserve"> „Erläuterungen zu den im wesentlichen abgeleiteten Sorten nach </w:t>
      </w:r>
      <w:r w:rsidR="0024294E">
        <w:rPr>
          <w:i/>
          <w:lang w:val="de-DE"/>
        </w:rPr>
        <w:br/>
      </w:r>
      <w:r w:rsidRPr="00F71565">
        <w:rPr>
          <w:i/>
          <w:lang w:val="de-DE"/>
        </w:rPr>
        <w:t>der Akte von 1991 des UPOV-Übereinkommens“ (Über</w:t>
      </w:r>
      <w:r w:rsidR="0024294E">
        <w:rPr>
          <w:i/>
          <w:lang w:val="de-DE"/>
        </w:rPr>
        <w:t xml:space="preserve">arbeitung) (vergleiche Dokument </w:t>
      </w:r>
      <w:r w:rsidRPr="00F71565">
        <w:rPr>
          <w:i/>
          <w:lang w:val="de-DE"/>
        </w:rPr>
        <w:t>UPOV/EXN/EDV/2 Draf</w:t>
      </w:r>
      <w:r w:rsidR="0024294E">
        <w:rPr>
          <w:i/>
          <w:lang w:val="de-DE"/>
        </w:rPr>
        <w:t>t 7) zu prüfen, wie in Absätzen </w:t>
      </w:r>
      <w:r w:rsidRPr="00F71565">
        <w:rPr>
          <w:i/>
          <w:lang w:val="de-DE"/>
        </w:rPr>
        <w:t xml:space="preserve">6 </w:t>
      </w:r>
      <w:r>
        <w:rPr>
          <w:i/>
          <w:lang w:val="de-DE"/>
        </w:rPr>
        <w:t>bis</w:t>
      </w:r>
      <w:r w:rsidRPr="00F71565">
        <w:rPr>
          <w:i/>
          <w:lang w:val="de-DE"/>
        </w:rPr>
        <w:t xml:space="preserve"> 13 dieses Dokuments dargelegt; </w:t>
      </w:r>
    </w:p>
    <w:p w:rsidR="008E5294" w:rsidRPr="00F71565" w:rsidRDefault="008E5294" w:rsidP="008E5294">
      <w:pPr>
        <w:tabs>
          <w:tab w:val="left" w:pos="5387"/>
          <w:tab w:val="left" w:pos="5954"/>
        </w:tabs>
        <w:ind w:left="4820"/>
        <w:rPr>
          <w:i/>
          <w:lang w:val="de-DE"/>
        </w:rPr>
      </w:pPr>
    </w:p>
    <w:p w:rsidR="008E5294" w:rsidRPr="00F71565" w:rsidRDefault="008E5294" w:rsidP="008E5294">
      <w:pPr>
        <w:tabs>
          <w:tab w:val="left" w:pos="5387"/>
          <w:tab w:val="left" w:pos="5954"/>
        </w:tabs>
        <w:ind w:left="4820"/>
        <w:rPr>
          <w:i/>
          <w:lang w:val="de-DE"/>
        </w:rPr>
      </w:pPr>
      <w:r w:rsidRPr="00F71565">
        <w:rPr>
          <w:i/>
          <w:lang w:val="de-DE"/>
        </w:rPr>
        <w:tab/>
        <w:t>b)</w:t>
      </w:r>
      <w:r w:rsidRPr="00F71565">
        <w:rPr>
          <w:i/>
          <w:lang w:val="de-DE"/>
        </w:rPr>
        <w:tab/>
        <w:t xml:space="preserve">zur Kenntnis zu nehmen, daß, vorbehaltlich der Billigung durch den CAJ, ein Entwurf </w:t>
      </w:r>
      <w:r w:rsidR="00D50870">
        <w:rPr>
          <w:i/>
          <w:lang w:val="de-DE"/>
        </w:rPr>
        <w:t>der</w:t>
      </w:r>
      <w:r w:rsidRPr="00F71565">
        <w:rPr>
          <w:i/>
          <w:lang w:val="de-DE"/>
        </w:rPr>
        <w:t xml:space="preserve"> „Erläuterungen zu den im wesentlichen abgeleiteten Sorten nach der Akte von 1991 des UPOV-Übereinkommens (Überarbeitung)“ (Dokument UPOV/EXN/EDV/2 ) </w:t>
      </w:r>
      <w:r>
        <w:rPr>
          <w:i/>
          <w:lang w:val="de-DE"/>
        </w:rPr>
        <w:t>dem</w:t>
      </w:r>
      <w:r w:rsidRPr="00F71565">
        <w:rPr>
          <w:i/>
          <w:lang w:val="de-DE"/>
        </w:rPr>
        <w:t xml:space="preserve"> Rat auf seiner vierunddreißigsten außerordentlichen Tagung im April 2017 zur Annahme vorgelegt würde;  und</w:t>
      </w:r>
    </w:p>
    <w:p w:rsidR="008E5294" w:rsidRPr="00F71565" w:rsidRDefault="008E5294" w:rsidP="008E5294">
      <w:pPr>
        <w:rPr>
          <w:i/>
          <w:lang w:val="de-DE"/>
        </w:rPr>
      </w:pPr>
    </w:p>
    <w:p w:rsidR="008E5294" w:rsidRPr="002038ED" w:rsidRDefault="008E5294" w:rsidP="008E5294">
      <w:pPr>
        <w:tabs>
          <w:tab w:val="left" w:pos="5387"/>
          <w:tab w:val="left" w:pos="5954"/>
        </w:tabs>
        <w:ind w:left="4820"/>
        <w:rPr>
          <w:i/>
          <w:lang w:val="de-DE"/>
        </w:rPr>
      </w:pPr>
      <w:r w:rsidRPr="00F71565">
        <w:rPr>
          <w:i/>
          <w:lang w:val="de-DE"/>
        </w:rPr>
        <w:tab/>
        <w:t>c)</w:t>
      </w:r>
      <w:r w:rsidRPr="002038ED">
        <w:rPr>
          <w:i/>
          <w:lang w:val="de-DE"/>
        </w:rPr>
        <w:tab/>
        <w:t>zur Kenntnis zu nehmen, daß eine Zusammenkunft des Verbandsbüros mit der Internationalen Gemeinschaft der Züchter vegetativ vermehrbarer Zier- und Obstpflanzen (CIOPORA), dem International Seed Federation (ISF) und der Weltorganisation für geistiges Eigentum (WIPO) vorläufig im ersten Quartal des Jahres 2017 anberaumt wurde, um die mögliche Rolle der UPOV bei alternativen Streitbeilegungsmechanismen für Angelegenheiten betreffend im wesentlichen abgeleitete Sorten, einschließlich der Bereitstellung von Sachverständigen für Angelegenheiten von im wesentlichen abgeleiteten Sorten, zu erkunden, wie in Absätzen 14 und 15 dieses Dokuments dargelegt.</w:t>
      </w:r>
    </w:p>
    <w:p w:rsidR="008E5294" w:rsidRPr="00F71565" w:rsidRDefault="008E5294" w:rsidP="008E5294">
      <w:pPr>
        <w:rPr>
          <w:lang w:val="de-DE"/>
        </w:rPr>
      </w:pPr>
    </w:p>
    <w:p w:rsidR="008E5294" w:rsidRPr="00F71565" w:rsidRDefault="008E5294" w:rsidP="008E5294">
      <w:pPr>
        <w:rPr>
          <w:lang w:val="de-DE"/>
        </w:rPr>
      </w:pPr>
    </w:p>
    <w:p w:rsidR="008E5294" w:rsidRPr="00F71565" w:rsidRDefault="008E5294" w:rsidP="0024294E">
      <w:pPr>
        <w:pStyle w:val="Heading2"/>
        <w:rPr>
          <w:lang w:val="de-DE"/>
        </w:rPr>
      </w:pPr>
      <w:bookmarkStart w:id="17" w:name="_Toc464845769"/>
      <w:r w:rsidRPr="00F71565">
        <w:rPr>
          <w:lang w:val="de-DE"/>
        </w:rPr>
        <w:t>Erläuterungen zu Vermehrungsmaterial nach d</w:t>
      </w:r>
      <w:r w:rsidR="003E7456">
        <w:rPr>
          <w:lang w:val="de-DE"/>
        </w:rPr>
        <w:t xml:space="preserve">em UPOV-Übereinkommen (Dokument </w:t>
      </w:r>
      <w:r w:rsidRPr="00F71565">
        <w:rPr>
          <w:lang w:val="de-DE"/>
        </w:rPr>
        <w:t>UPOV/EXN/PPM/1 Draft 6)</w:t>
      </w:r>
      <w:bookmarkEnd w:id="17"/>
    </w:p>
    <w:p w:rsidR="008E5294" w:rsidRPr="00F71565" w:rsidRDefault="008E5294" w:rsidP="0024294E">
      <w:pPr>
        <w:keepNext/>
        <w:rPr>
          <w:lang w:val="de-DE"/>
        </w:rPr>
      </w:pPr>
    </w:p>
    <w:p w:rsidR="008E5294" w:rsidRPr="00F71565" w:rsidRDefault="008E5294" w:rsidP="008E5294">
      <w:pPr>
        <w:rPr>
          <w:lang w:val="de-DE"/>
        </w:rPr>
      </w:pPr>
      <w:r w:rsidRPr="00F71565">
        <w:rPr>
          <w:lang w:val="de-DE"/>
        </w:rPr>
        <w:fldChar w:fldCharType="begin"/>
      </w:r>
      <w:r w:rsidRPr="00F71565">
        <w:rPr>
          <w:lang w:val="de-DE"/>
        </w:rPr>
        <w:instrText xml:space="preserve"> AUTONUM  </w:instrText>
      </w:r>
      <w:r w:rsidRPr="00F71565">
        <w:rPr>
          <w:lang w:val="de-DE"/>
        </w:rPr>
        <w:fldChar w:fldCharType="end"/>
      </w:r>
      <w:r w:rsidRPr="00F71565">
        <w:rPr>
          <w:lang w:val="de-DE"/>
        </w:rPr>
        <w:tab/>
        <w:t>Auf seiner zweiundsiebzigsten Tagung vereinbarte</w:t>
      </w:r>
      <w:r w:rsidRPr="00F71565">
        <w:rPr>
          <w:i/>
          <w:lang w:val="de-DE"/>
        </w:rPr>
        <w:t xml:space="preserve"> </w:t>
      </w:r>
      <w:r w:rsidRPr="00F71565">
        <w:rPr>
          <w:lang w:val="de-DE"/>
        </w:rPr>
        <w:t>der CAJ folgende Änderungen an Dokument „Erläuterungen zu Vermehrungsmaterial nach dem UPOV-Übereinkommen“ (Dokument UPOV/EXN/PPM/1 Draft 5):</w:t>
      </w:r>
      <w:r w:rsidRPr="00F71565">
        <w:rPr>
          <w:rStyle w:val="FootnoteReference"/>
          <w:lang w:val="de-DE"/>
        </w:rPr>
        <w:footnoteReference w:id="11"/>
      </w:r>
    </w:p>
    <w:p w:rsidR="008E5294" w:rsidRPr="00F71565" w:rsidRDefault="008E5294" w:rsidP="008E5294">
      <w:pPr>
        <w:ind w:left="567"/>
        <w:rPr>
          <w:lang w:val="de-DE"/>
        </w:rPr>
      </w:pPr>
    </w:p>
    <w:tbl>
      <w:tblPr>
        <w:tblW w:w="9236" w:type="dxa"/>
        <w:tblInd w:w="5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447"/>
        <w:gridCol w:w="7789"/>
      </w:tblGrid>
      <w:tr w:rsidR="008E5294" w:rsidRPr="007B4EBD" w:rsidTr="00D50870">
        <w:trPr>
          <w:cantSplit/>
        </w:trPr>
        <w:tc>
          <w:tcPr>
            <w:tcW w:w="1447" w:type="dxa"/>
          </w:tcPr>
          <w:p w:rsidR="008E5294" w:rsidRPr="00F71565" w:rsidRDefault="008E5294" w:rsidP="00D50870">
            <w:pPr>
              <w:keepNext/>
              <w:jc w:val="left"/>
              <w:rPr>
                <w:lang w:val="de-DE"/>
              </w:rPr>
            </w:pPr>
            <w:r w:rsidRPr="00F71565">
              <w:rPr>
                <w:lang w:val="de-DE"/>
              </w:rPr>
              <w:t xml:space="preserve">Abschnitt a) </w:t>
            </w:r>
          </w:p>
        </w:tc>
        <w:tc>
          <w:tcPr>
            <w:tcW w:w="7789" w:type="dxa"/>
          </w:tcPr>
          <w:p w:rsidR="008E5294" w:rsidRPr="00F71565" w:rsidRDefault="008E5294" w:rsidP="00D50870">
            <w:pPr>
              <w:keepNext/>
              <w:rPr>
                <w:snapToGrid w:val="0"/>
                <w:lang w:val="de-DE"/>
              </w:rPr>
            </w:pPr>
            <w:r w:rsidRPr="00F71565">
              <w:rPr>
                <w:lang w:val="de-DE"/>
              </w:rPr>
              <w:t xml:space="preserve">Abschnitt a) ist zu streichen und in die Anlage des Dokuments sind die Bestimmungen des UPOV-Übereinkommens, in denen auf den Begriff Vermehrungsmaterial verwiesen wird, aufzunehmen. </w:t>
            </w:r>
          </w:p>
        </w:tc>
      </w:tr>
      <w:tr w:rsidR="008E5294" w:rsidRPr="007B4EBD" w:rsidTr="00D50870">
        <w:trPr>
          <w:cantSplit/>
        </w:trPr>
        <w:tc>
          <w:tcPr>
            <w:tcW w:w="1447" w:type="dxa"/>
          </w:tcPr>
          <w:p w:rsidR="008E5294" w:rsidRPr="00F71565" w:rsidRDefault="008E5294" w:rsidP="00D50870">
            <w:pPr>
              <w:jc w:val="left"/>
              <w:rPr>
                <w:lang w:val="de-DE"/>
              </w:rPr>
            </w:pPr>
            <w:r w:rsidRPr="00F71565">
              <w:rPr>
                <w:lang w:val="de-DE"/>
              </w:rPr>
              <w:t>Absatz 1</w:t>
            </w:r>
          </w:p>
        </w:tc>
        <w:tc>
          <w:tcPr>
            <w:tcW w:w="7789" w:type="dxa"/>
          </w:tcPr>
          <w:p w:rsidR="008E5294" w:rsidRPr="00F71565" w:rsidRDefault="008E5294" w:rsidP="00D50870">
            <w:pPr>
              <w:rPr>
                <w:lang w:val="de-DE"/>
              </w:rPr>
            </w:pPr>
            <w:r w:rsidRPr="00F71565">
              <w:rPr>
                <w:lang w:val="de-DE"/>
              </w:rPr>
              <w:t>Soll lauten wie folgt:</w:t>
            </w:r>
          </w:p>
          <w:p w:rsidR="008E5294" w:rsidRPr="00F71565" w:rsidRDefault="008E5294" w:rsidP="00D50870">
            <w:pPr>
              <w:rPr>
                <w:lang w:val="de-DE"/>
              </w:rPr>
            </w:pPr>
          </w:p>
          <w:p w:rsidR="008E5294" w:rsidRPr="00F71565" w:rsidRDefault="008E5294" w:rsidP="00D50870">
            <w:pPr>
              <w:rPr>
                <w:lang w:val="de-DE"/>
              </w:rPr>
            </w:pPr>
            <w:r w:rsidRPr="00F71565">
              <w:rPr>
                <w:lang w:val="de-DE"/>
              </w:rPr>
              <w:t>„Das UPOV-Übereinkommen enthält keine Begriffsbestimmung für ‘Vermehrungsmaterial’. Vermehrungsmaterial umfaßt reproduktives und vegetatives Vermehrungsmaterial. Folgende sind nicht erschöpfende Beispiele für Faktoren, die von Verbandsmitgliedern in Bezug darauf, ob Material Vermehrungsmaterial ist, geprüft wurden:</w:t>
            </w:r>
          </w:p>
          <w:p w:rsidR="008E5294" w:rsidRPr="00F71565" w:rsidRDefault="008E5294" w:rsidP="00D50870">
            <w:pPr>
              <w:autoSpaceDE w:val="0"/>
              <w:rPr>
                <w:lang w:val="de-DE"/>
              </w:rPr>
            </w:pPr>
          </w:p>
          <w:p w:rsidR="008E5294" w:rsidRPr="00F71565" w:rsidRDefault="008E5294" w:rsidP="00D50870">
            <w:pPr>
              <w:ind w:left="22"/>
              <w:rPr>
                <w:lang w:val="de-DE"/>
              </w:rPr>
            </w:pPr>
            <w:r w:rsidRPr="00F71565">
              <w:rPr>
                <w:lang w:val="de-DE"/>
              </w:rPr>
              <w:t xml:space="preserve">„i) </w:t>
            </w:r>
            <w:r w:rsidRPr="00F71565">
              <w:rPr>
                <w:lang w:val="de-DE"/>
              </w:rPr>
              <w:tab/>
              <w:t>Pflanzen oder Pflanzenteile, die zur Vermehrung der Sorte verwendet werden;</w:t>
            </w:r>
          </w:p>
          <w:p w:rsidR="008E5294" w:rsidRPr="00F71565" w:rsidRDefault="008E5294" w:rsidP="00D50870">
            <w:pPr>
              <w:ind w:left="22"/>
              <w:rPr>
                <w:lang w:val="de-DE"/>
              </w:rPr>
            </w:pPr>
            <w:r w:rsidRPr="00F71565">
              <w:rPr>
                <w:lang w:val="de-DE"/>
              </w:rPr>
              <w:t>ii)</w:t>
            </w:r>
            <w:r w:rsidRPr="00F71565">
              <w:rPr>
                <w:lang w:val="de-DE"/>
              </w:rPr>
              <w:tab/>
              <w:t>ob das Material zur Vermehrung der Sorte verwendet wurde;</w:t>
            </w:r>
          </w:p>
          <w:p w:rsidR="008E5294" w:rsidRPr="00F71565" w:rsidRDefault="008E5294" w:rsidP="00D50870">
            <w:pPr>
              <w:ind w:left="22"/>
              <w:rPr>
                <w:lang w:val="de-DE"/>
              </w:rPr>
            </w:pPr>
            <w:r w:rsidRPr="00F71565">
              <w:rPr>
                <w:lang w:val="de-DE"/>
              </w:rPr>
              <w:t>iii)</w:t>
            </w:r>
            <w:r w:rsidRPr="00F71565">
              <w:rPr>
                <w:lang w:val="de-DE"/>
              </w:rPr>
              <w:tab/>
              <w:t>ob das Material zur Erzeugung ganzer Pflanzen der Sorte in der Lage ist und tatsächlich zu Vermehrungszwecken verwendet wird;</w:t>
            </w:r>
          </w:p>
          <w:p w:rsidR="008E5294" w:rsidRPr="00F71565" w:rsidRDefault="008E5294" w:rsidP="00D50870">
            <w:pPr>
              <w:autoSpaceDE w:val="0"/>
              <w:autoSpaceDN w:val="0"/>
              <w:adjustRightInd w:val="0"/>
              <w:ind w:left="22"/>
              <w:jc w:val="left"/>
              <w:rPr>
                <w:lang w:val="de-DE"/>
              </w:rPr>
            </w:pPr>
            <w:r w:rsidRPr="00F71565">
              <w:rPr>
                <w:lang w:val="de-DE"/>
              </w:rPr>
              <w:t>iv)</w:t>
            </w:r>
            <w:r w:rsidRPr="00F71565">
              <w:rPr>
                <w:lang w:val="de-DE"/>
              </w:rPr>
              <w:tab/>
              <w:t xml:space="preserve">ob bereits eine Gewohnheit/Praxis der Verwendung des Materials für diesen Zweck besteht </w:t>
            </w:r>
            <w:r w:rsidRPr="00F71565">
              <w:rPr>
                <w:sz w:val="19"/>
                <w:lang w:val="de-DE"/>
              </w:rPr>
              <w:t>oder ob infolge neuer Entwicklungen eine neue Gewohnheit/Praxis der Verwendung des Materials für diesen Zweck besteht</w:t>
            </w:r>
            <w:r w:rsidRPr="00F71565">
              <w:rPr>
                <w:lang w:val="de-DE"/>
              </w:rPr>
              <w:t>;</w:t>
            </w:r>
          </w:p>
          <w:p w:rsidR="008E5294" w:rsidRPr="00F71565" w:rsidRDefault="008E5294" w:rsidP="00D50870">
            <w:pPr>
              <w:ind w:left="22"/>
              <w:rPr>
                <w:lang w:val="de-DE"/>
              </w:rPr>
            </w:pPr>
            <w:r w:rsidRPr="00F71565">
              <w:rPr>
                <w:lang w:val="de-DE"/>
              </w:rPr>
              <w:t>v)</w:t>
            </w:r>
            <w:r w:rsidRPr="00F71565">
              <w:rPr>
                <w:lang w:val="de-DE"/>
              </w:rPr>
              <w:tab/>
              <w:t xml:space="preserve">die Absicht der Beteiligten (Produzent, Verkäufer, Käufer, Nutzer);  </w:t>
            </w:r>
          </w:p>
          <w:p w:rsidR="008E5294" w:rsidRPr="00F71565" w:rsidRDefault="008E5294" w:rsidP="00D50870">
            <w:pPr>
              <w:ind w:left="22"/>
              <w:rPr>
                <w:lang w:val="de-DE"/>
              </w:rPr>
            </w:pPr>
            <w:r w:rsidRPr="00F71565">
              <w:rPr>
                <w:lang w:val="de-DE"/>
              </w:rPr>
              <w:t xml:space="preserve">vi) </w:t>
            </w:r>
            <w:r w:rsidRPr="00F71565">
              <w:rPr>
                <w:lang w:val="de-DE"/>
              </w:rPr>
              <w:tab/>
              <w:t>ob aufgrund der Beschaffenheit und des Zustands des Materials und/oder seiner Verwendungsform bestimmt werden kann, daß das Material „Vermehrungsmaterial“ ist; oder</w:t>
            </w:r>
          </w:p>
          <w:p w:rsidR="008E5294" w:rsidRPr="00F71565" w:rsidRDefault="008E5294" w:rsidP="00D50870">
            <w:pPr>
              <w:ind w:left="22"/>
              <w:rPr>
                <w:lang w:val="de-DE"/>
              </w:rPr>
            </w:pPr>
            <w:r w:rsidRPr="00F71565">
              <w:rPr>
                <w:lang w:val="de-DE"/>
              </w:rPr>
              <w:t>vii)</w:t>
            </w:r>
            <w:r w:rsidRPr="00F71565">
              <w:rPr>
                <w:lang w:val="de-DE"/>
              </w:rPr>
              <w:tab/>
              <w:t xml:space="preserve">das Sortenmaterial, bei dem Erzeugungsbedingungen und -art dem Zweck der Reproduktion neuer Pflanzen der Sorte, aber nicht dem Endverbrauch entsprechen.“ </w:t>
            </w:r>
          </w:p>
        </w:tc>
      </w:tr>
    </w:tbl>
    <w:p w:rsidR="008E5294" w:rsidRPr="00F71565" w:rsidRDefault="008E5294" w:rsidP="008E5294">
      <w:pPr>
        <w:ind w:left="567"/>
        <w:rPr>
          <w:lang w:val="de-DE"/>
        </w:rPr>
      </w:pPr>
    </w:p>
    <w:p w:rsidR="008E5294" w:rsidRPr="00F71565" w:rsidRDefault="008E5294" w:rsidP="008E5294">
      <w:pPr>
        <w:keepLines/>
        <w:spacing w:after="360"/>
        <w:rPr>
          <w:lang w:val="de-DE"/>
        </w:rPr>
      </w:pPr>
      <w:r w:rsidRPr="00F71565">
        <w:rPr>
          <w:lang w:val="de-DE"/>
        </w:rPr>
        <w:fldChar w:fldCharType="begin"/>
      </w:r>
      <w:r w:rsidRPr="00F71565">
        <w:rPr>
          <w:lang w:val="de-DE"/>
        </w:rPr>
        <w:instrText xml:space="preserve"> AUTONUM  </w:instrText>
      </w:r>
      <w:r w:rsidRPr="00F71565">
        <w:rPr>
          <w:lang w:val="de-DE"/>
        </w:rPr>
        <w:fldChar w:fldCharType="end"/>
      </w:r>
      <w:r w:rsidRPr="00F71565">
        <w:rPr>
          <w:lang w:val="de-DE"/>
        </w:rPr>
        <w:tab/>
        <w:t>Auf seiner zweiundsiebzigsten Tagung vereinbarte der CAJ, da</w:t>
      </w:r>
      <w:r>
        <w:rPr>
          <w:lang w:val="de-DE"/>
        </w:rPr>
        <w:t>ß</w:t>
      </w:r>
      <w:r w:rsidRPr="00F71565">
        <w:rPr>
          <w:lang w:val="de-DE"/>
        </w:rPr>
        <w:t xml:space="preserve"> ein Entwurf von Dokument „Erläuterungen zu Vermehrungsmaterial nach dem UPOV-Übereinkommen“</w:t>
      </w:r>
      <w:r>
        <w:rPr>
          <w:lang w:val="de-DE"/>
        </w:rPr>
        <w:t xml:space="preserve"> (Dokument UPOV/EXN/PPM/1 Draft 6)</w:t>
      </w:r>
      <w:r w:rsidRPr="00F71565">
        <w:rPr>
          <w:lang w:val="de-DE"/>
        </w:rPr>
        <w:t xml:space="preserve">, das die vom CAJ auf seiner zweiundsiebzigsten Tagung vereinbarten Änderungen beinhaltet, </w:t>
      </w:r>
      <w:r>
        <w:rPr>
          <w:lang w:val="de-DE"/>
        </w:rPr>
        <w:t>dem</w:t>
      </w:r>
      <w:r w:rsidRPr="00F71565">
        <w:rPr>
          <w:lang w:val="de-DE"/>
        </w:rPr>
        <w:t xml:space="preserve"> Rat auf seiner außerordentlichen Tagung im März 2016 </w:t>
      </w:r>
      <w:r>
        <w:rPr>
          <w:lang w:val="de-DE"/>
        </w:rPr>
        <w:t xml:space="preserve">zur Annahme </w:t>
      </w:r>
      <w:r w:rsidRPr="00F71565">
        <w:rPr>
          <w:lang w:val="de-DE"/>
        </w:rPr>
        <w:t>vorgelegt werden soll.</w:t>
      </w:r>
      <w:r w:rsidRPr="00F71565">
        <w:rPr>
          <w:rStyle w:val="FootnoteReference"/>
          <w:lang w:val="de-DE"/>
        </w:rPr>
        <w:footnoteReference w:id="12"/>
      </w:r>
    </w:p>
    <w:p w:rsidR="008E5294" w:rsidRPr="00F71565" w:rsidRDefault="008E5294" w:rsidP="008E5294">
      <w:pPr>
        <w:keepNext/>
        <w:rPr>
          <w:i/>
          <w:lang w:val="de-DE"/>
        </w:rPr>
      </w:pPr>
      <w:r w:rsidRPr="00F71565">
        <w:rPr>
          <w:i/>
          <w:lang w:val="de-DE"/>
        </w:rPr>
        <w:t>Entwicklungen betreffend Dokument UPOV/EXN/PPM/1 Draft 6 seit der zweiundsiebzigsten Tagung des Verwaltungs- und Rechtsausschusses</w:t>
      </w:r>
    </w:p>
    <w:p w:rsidR="008E5294" w:rsidRPr="00F71565" w:rsidRDefault="008E5294" w:rsidP="008E5294">
      <w:pPr>
        <w:keepNext/>
        <w:rPr>
          <w:lang w:val="de-DE"/>
        </w:rPr>
      </w:pPr>
    </w:p>
    <w:p w:rsidR="008E5294" w:rsidRPr="00F71565" w:rsidRDefault="008E5294" w:rsidP="008E5294">
      <w:pPr>
        <w:rPr>
          <w:lang w:val="de-DE"/>
        </w:rPr>
      </w:pPr>
      <w:r w:rsidRPr="00F71565">
        <w:rPr>
          <w:lang w:val="de-DE"/>
        </w:rPr>
        <w:fldChar w:fldCharType="begin"/>
      </w:r>
      <w:r w:rsidRPr="00F71565">
        <w:rPr>
          <w:lang w:val="de-DE"/>
        </w:rPr>
        <w:instrText xml:space="preserve"> AUTONUM  </w:instrText>
      </w:r>
      <w:r w:rsidRPr="00F71565">
        <w:rPr>
          <w:lang w:val="de-DE"/>
        </w:rPr>
        <w:fldChar w:fldCharType="end"/>
      </w:r>
      <w:r w:rsidRPr="00F71565">
        <w:rPr>
          <w:lang w:val="de-DE"/>
        </w:rPr>
        <w:tab/>
      </w:r>
      <w:r>
        <w:rPr>
          <w:lang w:val="de-DE"/>
        </w:rPr>
        <w:t>Der</w:t>
      </w:r>
      <w:r w:rsidRPr="00F71565">
        <w:rPr>
          <w:lang w:val="de-DE"/>
        </w:rPr>
        <w:t xml:space="preserve"> Beratende Ausschuß prüfte auf seiner einundneunzigsten Tagung am 17. März 2016 in Genf Dokument UPOV/EXN/PPM/1 Draft 6 „Erläuterungen zu Vermehrungsmaterial nach dem UPOV-Übereinkommen“.  Folgende Vorschläge zur Änderung des Wortlauts wurden gemacht:</w:t>
      </w:r>
      <w:r w:rsidRPr="00F71565">
        <w:rPr>
          <w:rStyle w:val="FootnoteReference"/>
          <w:lang w:val="de-DE"/>
        </w:rPr>
        <w:footnoteReference w:id="13"/>
      </w:r>
    </w:p>
    <w:p w:rsidR="008E5294" w:rsidRPr="00F71565" w:rsidRDefault="008E5294" w:rsidP="008E5294">
      <w:pPr>
        <w:ind w:left="567"/>
        <w:rPr>
          <w:lang w:val="de-DE"/>
        </w:rPr>
      </w:pPr>
    </w:p>
    <w:tbl>
      <w:tblPr>
        <w:tblStyle w:val="TableGrid"/>
        <w:tblW w:w="0" w:type="auto"/>
        <w:tblInd w:w="567" w:type="dxa"/>
        <w:tblCellMar>
          <w:top w:w="57" w:type="dxa"/>
          <w:left w:w="85" w:type="dxa"/>
          <w:bottom w:w="28" w:type="dxa"/>
          <w:right w:w="85" w:type="dxa"/>
        </w:tblCellMar>
        <w:tblLook w:val="04A0" w:firstRow="1" w:lastRow="0" w:firstColumn="1" w:lastColumn="0" w:noHBand="0" w:noVBand="1"/>
      </w:tblPr>
      <w:tblGrid>
        <w:gridCol w:w="9242"/>
      </w:tblGrid>
      <w:tr w:rsidR="008E5294" w:rsidRPr="00F71565" w:rsidTr="00D50870">
        <w:trPr>
          <w:cantSplit/>
        </w:trPr>
        <w:tc>
          <w:tcPr>
            <w:tcW w:w="9288" w:type="dxa"/>
          </w:tcPr>
          <w:p w:rsidR="008E5294" w:rsidRPr="00F71565" w:rsidRDefault="008E5294" w:rsidP="00D50870">
            <w:pPr>
              <w:jc w:val="center"/>
              <w:rPr>
                <w:sz w:val="18"/>
                <w:lang w:val="de-DE"/>
              </w:rPr>
            </w:pPr>
            <w:bookmarkStart w:id="18" w:name="_Toc443307096"/>
            <w:r w:rsidRPr="00F71565">
              <w:rPr>
                <w:sz w:val="18"/>
                <w:lang w:val="de-DE"/>
              </w:rPr>
              <w:t xml:space="preserve">„FAKTOREN, DIE IN BEZUG AUF VERMEHRUNGSMATERIAL GEPRÜFT </w:t>
            </w:r>
            <w:r w:rsidRPr="00F71565">
              <w:rPr>
                <w:strike/>
                <w:sz w:val="18"/>
                <w:lang w:val="de-DE"/>
              </w:rPr>
              <w:t>WERDEN KÖNNTEN</w:t>
            </w:r>
            <w:r w:rsidRPr="00F71565">
              <w:rPr>
                <w:sz w:val="18"/>
                <w:lang w:val="de-DE"/>
              </w:rPr>
              <w:t xml:space="preserve"> </w:t>
            </w:r>
            <w:r w:rsidRPr="00B664CB">
              <w:rPr>
                <w:sz w:val="18"/>
                <w:u w:val="single"/>
                <w:lang w:val="de-DE"/>
              </w:rPr>
              <w:t>WORDEN SIND</w:t>
            </w:r>
          </w:p>
          <w:p w:rsidR="008E5294" w:rsidRPr="00F71565" w:rsidRDefault="008E5294" w:rsidP="00D50870">
            <w:pPr>
              <w:rPr>
                <w:sz w:val="18"/>
                <w:szCs w:val="18"/>
                <w:lang w:val="de-DE"/>
              </w:rPr>
            </w:pPr>
          </w:p>
          <w:bookmarkEnd w:id="18"/>
          <w:p w:rsidR="008E5294" w:rsidRPr="00F71565" w:rsidRDefault="008E5294" w:rsidP="00D50870">
            <w:pPr>
              <w:rPr>
                <w:sz w:val="18"/>
                <w:lang w:val="de-DE"/>
              </w:rPr>
            </w:pPr>
            <w:r w:rsidRPr="00F71565">
              <w:rPr>
                <w:sz w:val="18"/>
                <w:lang w:val="de-DE"/>
              </w:rPr>
              <w:t>„Das UPOV-Übereinkommen enthält keine Begriffsbestimmung für ‘Vermehrungsmaterial'. Vermehrungsmaterial umfaßt reproduktives und vegetatives Vermehrungsmaterial. Folgende sind nicht erschöpfende Beispiele für Faktoren, die von Verbandsmitgliedern in Bezug darauf, ob Material Vermehrungsmaterial ist, geprüft wurden:</w:t>
            </w:r>
          </w:p>
          <w:p w:rsidR="008E5294" w:rsidRPr="00F71565" w:rsidRDefault="008E5294" w:rsidP="00D50870">
            <w:pPr>
              <w:rPr>
                <w:sz w:val="18"/>
                <w:lang w:val="de-DE"/>
              </w:rPr>
            </w:pPr>
          </w:p>
          <w:p w:rsidR="008E5294" w:rsidRPr="00F71565" w:rsidRDefault="008E5294" w:rsidP="00D50870">
            <w:pPr>
              <w:ind w:left="567"/>
              <w:rPr>
                <w:sz w:val="18"/>
                <w:lang w:val="de-DE"/>
              </w:rPr>
            </w:pPr>
            <w:r w:rsidRPr="00F71565">
              <w:rPr>
                <w:sz w:val="18"/>
                <w:lang w:val="de-DE"/>
              </w:rPr>
              <w:t>[…]</w:t>
            </w:r>
          </w:p>
          <w:p w:rsidR="008E5294" w:rsidRPr="00F71565" w:rsidRDefault="008E5294" w:rsidP="00D50870">
            <w:pPr>
              <w:ind w:left="567"/>
              <w:rPr>
                <w:sz w:val="18"/>
                <w:lang w:val="de-DE"/>
              </w:rPr>
            </w:pPr>
          </w:p>
          <w:p w:rsidR="008E5294" w:rsidRPr="00F71565" w:rsidRDefault="008E5294" w:rsidP="00D50870">
            <w:pPr>
              <w:ind w:left="567"/>
              <w:rPr>
                <w:sz w:val="18"/>
                <w:lang w:val="de-DE"/>
              </w:rPr>
            </w:pPr>
            <w:r w:rsidRPr="00F71565">
              <w:rPr>
                <w:sz w:val="18"/>
                <w:lang w:val="de-DE"/>
              </w:rPr>
              <w:t xml:space="preserve">ii) ob das Material zur Vermehrung der Sorte verwendet wurde </w:t>
            </w:r>
            <w:r w:rsidRPr="00F71565">
              <w:rPr>
                <w:sz w:val="18"/>
                <w:u w:val="single"/>
                <w:lang w:val="de-DE"/>
              </w:rPr>
              <w:t>oder werden könnte</w:t>
            </w:r>
            <w:r w:rsidRPr="00F71565">
              <w:rPr>
                <w:sz w:val="18"/>
                <w:lang w:val="de-DE"/>
              </w:rPr>
              <w:t>;</w:t>
            </w:r>
          </w:p>
          <w:p w:rsidR="008E5294" w:rsidRPr="00F71565" w:rsidRDefault="008E5294" w:rsidP="00D50870">
            <w:pPr>
              <w:ind w:left="567"/>
              <w:rPr>
                <w:sz w:val="18"/>
                <w:lang w:val="de-DE"/>
              </w:rPr>
            </w:pPr>
          </w:p>
          <w:p w:rsidR="008E5294" w:rsidRPr="00F71565" w:rsidRDefault="008E5294" w:rsidP="00D50870">
            <w:pPr>
              <w:ind w:left="567"/>
              <w:rPr>
                <w:sz w:val="18"/>
                <w:lang w:val="de-DE"/>
              </w:rPr>
            </w:pPr>
            <w:r w:rsidRPr="00F71565">
              <w:rPr>
                <w:sz w:val="18"/>
                <w:lang w:val="de-DE"/>
              </w:rPr>
              <w:t xml:space="preserve">iii) ob das Material zur Erzeugung ganzer Pflanzen der Sorte in der Lage ist </w:t>
            </w:r>
            <w:r w:rsidRPr="00F71565">
              <w:rPr>
                <w:strike/>
                <w:sz w:val="18"/>
                <w:lang w:val="de-DE"/>
              </w:rPr>
              <w:t>und tatsächlich zu Vermehrungszwecken verwendet wird</w:t>
            </w:r>
            <w:r w:rsidRPr="00F71565">
              <w:rPr>
                <w:sz w:val="18"/>
                <w:lang w:val="de-DE"/>
              </w:rPr>
              <w:t>;</w:t>
            </w:r>
          </w:p>
          <w:p w:rsidR="008E5294" w:rsidRPr="00F71565" w:rsidRDefault="008E5294" w:rsidP="00D50870">
            <w:pPr>
              <w:rPr>
                <w:sz w:val="18"/>
                <w:lang w:val="de-DE"/>
              </w:rPr>
            </w:pPr>
          </w:p>
          <w:p w:rsidR="008E5294" w:rsidRPr="00F71565" w:rsidRDefault="008E5294" w:rsidP="00D50870">
            <w:pPr>
              <w:spacing w:after="120"/>
              <w:ind w:left="567"/>
              <w:rPr>
                <w:sz w:val="18"/>
                <w:lang w:val="de-DE"/>
              </w:rPr>
            </w:pPr>
            <w:r w:rsidRPr="00F71565">
              <w:rPr>
                <w:sz w:val="18"/>
                <w:lang w:val="de-DE"/>
              </w:rPr>
              <w:t>[…].”</w:t>
            </w:r>
          </w:p>
        </w:tc>
      </w:tr>
    </w:tbl>
    <w:p w:rsidR="008E5294" w:rsidRPr="00F71565" w:rsidRDefault="008E5294" w:rsidP="008E5294">
      <w:pPr>
        <w:ind w:left="567"/>
        <w:rPr>
          <w:lang w:val="de-DE"/>
        </w:rPr>
      </w:pPr>
    </w:p>
    <w:p w:rsidR="008E5294" w:rsidRPr="00F71565" w:rsidRDefault="008E5294" w:rsidP="008E5294">
      <w:pPr>
        <w:rPr>
          <w:lang w:val="de-DE"/>
        </w:rPr>
      </w:pPr>
      <w:r w:rsidRPr="00F71565">
        <w:rPr>
          <w:lang w:val="de-DE"/>
        </w:rPr>
        <w:fldChar w:fldCharType="begin"/>
      </w:r>
      <w:r w:rsidRPr="00F71565">
        <w:rPr>
          <w:lang w:val="de-DE"/>
        </w:rPr>
        <w:instrText xml:space="preserve"> AUTONUM  </w:instrText>
      </w:r>
      <w:r w:rsidRPr="00F71565">
        <w:rPr>
          <w:lang w:val="de-DE"/>
        </w:rPr>
        <w:fldChar w:fldCharType="end"/>
      </w:r>
      <w:r w:rsidRPr="00F71565">
        <w:rPr>
          <w:lang w:val="de-DE"/>
        </w:rPr>
        <w:tab/>
        <w:t xml:space="preserve">Der </w:t>
      </w:r>
      <w:r>
        <w:rPr>
          <w:lang w:val="de-DE"/>
        </w:rPr>
        <w:t>Beratende Ausschuß</w:t>
      </w:r>
      <w:r w:rsidRPr="00F71565">
        <w:rPr>
          <w:lang w:val="de-DE"/>
        </w:rPr>
        <w:t xml:space="preserve"> </w:t>
      </w:r>
      <w:r>
        <w:rPr>
          <w:lang w:val="de-DE"/>
        </w:rPr>
        <w:t xml:space="preserve">vereinbarte auf seiner </w:t>
      </w:r>
      <w:r w:rsidR="00D50870">
        <w:rPr>
          <w:lang w:val="de-DE"/>
        </w:rPr>
        <w:t>einundneunzigsten</w:t>
      </w:r>
      <w:r>
        <w:rPr>
          <w:lang w:val="de-DE"/>
        </w:rPr>
        <w:t xml:space="preserve"> Tagung</w:t>
      </w:r>
      <w:r w:rsidRPr="00F71565">
        <w:rPr>
          <w:lang w:val="de-DE"/>
        </w:rPr>
        <w:t>, daß es nicht möglich sei, dem Rat die Annahme von Dokument UPOV/EXN/PPM/1 „Erläuterungen zu Vermehrungsmaterial nach dem UPOV-Übereinkommen“ auf der Grundlage von Dokument UPOV/EXN/PPM/1 Draft 6 zu empfehlen</w:t>
      </w:r>
      <w:r>
        <w:rPr>
          <w:lang w:val="de-DE"/>
        </w:rPr>
        <w:t>,</w:t>
      </w:r>
      <w:r w:rsidRPr="00F71565">
        <w:rPr>
          <w:lang w:val="de-DE"/>
        </w:rPr>
        <w:t xml:space="preserve"> und empfahl dem Rat, den CAJ zu ersuchen, das Dokument UPOV/EXN/PPM/1 Draft 6 auf seiner dreiundsiebzigsten Tagung im Oktober 2016 zu prüfen. Der Beratende Ausschuß vereinbarte, daß die Bemerkungen zu Dokument UPOV/EXN/PPM/1 Draft 6, die auf seiner einundneunzigsten Tagung und beim „Seminar über Vermehrungs- und Erntematerial im Zusammenhang mit dem UPOV-Übereinkommen“, das am 24. Oktober 2016 in Genf abgehalten werden soll, gemacht werden, vom CAJ in Verbindung mit Dokument UPOV/EXN/PPM/1 Draft 6 geprüft werden sollten.</w:t>
      </w:r>
      <w:r w:rsidRPr="00F71565">
        <w:rPr>
          <w:rStyle w:val="FootnoteReference"/>
          <w:lang w:val="de-DE"/>
        </w:rPr>
        <w:footnoteReference w:id="14"/>
      </w:r>
    </w:p>
    <w:p w:rsidR="008E5294" w:rsidRPr="00F71565" w:rsidRDefault="008E5294" w:rsidP="008E5294">
      <w:pPr>
        <w:rPr>
          <w:lang w:val="de-DE"/>
        </w:rPr>
      </w:pPr>
    </w:p>
    <w:p w:rsidR="008E5294" w:rsidRPr="00F71565" w:rsidRDefault="008E5294" w:rsidP="008E5294">
      <w:pPr>
        <w:rPr>
          <w:lang w:val="de-DE"/>
        </w:rPr>
      </w:pPr>
      <w:r w:rsidRPr="00F71565">
        <w:rPr>
          <w:lang w:val="de-DE"/>
        </w:rPr>
        <w:fldChar w:fldCharType="begin"/>
      </w:r>
      <w:r w:rsidRPr="00F71565">
        <w:rPr>
          <w:lang w:val="de-DE"/>
        </w:rPr>
        <w:instrText xml:space="preserve"> AUTONUM  </w:instrText>
      </w:r>
      <w:r w:rsidRPr="00F71565">
        <w:rPr>
          <w:lang w:val="de-DE"/>
        </w:rPr>
        <w:fldChar w:fldCharType="end"/>
      </w:r>
      <w:r w:rsidRPr="00F71565">
        <w:rPr>
          <w:lang w:val="de-DE"/>
        </w:rPr>
        <w:tab/>
        <w:t xml:space="preserve">Der Rat </w:t>
      </w:r>
      <w:r>
        <w:rPr>
          <w:lang w:val="de-DE"/>
        </w:rPr>
        <w:t xml:space="preserve">vereinbarte auf seiner </w:t>
      </w:r>
      <w:r w:rsidR="00D50870">
        <w:rPr>
          <w:lang w:val="de-DE"/>
        </w:rPr>
        <w:t>dreiunddreißigsten</w:t>
      </w:r>
      <w:r>
        <w:rPr>
          <w:lang w:val="de-DE"/>
        </w:rPr>
        <w:t xml:space="preserve"> </w:t>
      </w:r>
      <w:r w:rsidR="00D50870">
        <w:rPr>
          <w:lang w:val="de-DE"/>
        </w:rPr>
        <w:t>a</w:t>
      </w:r>
      <w:r>
        <w:rPr>
          <w:lang w:val="de-DE"/>
        </w:rPr>
        <w:t>ußerordentlichen Tagung</w:t>
      </w:r>
      <w:r w:rsidR="00D50870" w:rsidRPr="00B4160D">
        <w:rPr>
          <w:rStyle w:val="FootnoteReference"/>
        </w:rPr>
        <w:footnoteReference w:id="15"/>
      </w:r>
      <w:r w:rsidRPr="00F71565">
        <w:rPr>
          <w:lang w:val="de-DE"/>
        </w:rPr>
        <w:t>, daß Dokument UPOV/EXN/PPM/1 „Erläuterungen zu Vermehrungsmaterial nach dem UPOV-Übereinkommen“ auf der Grundlage von Dokument UPOV/EXN/PPM/1 Draft 6 nicht angenommen werden könne</w:t>
      </w:r>
      <w:r w:rsidR="002038ED">
        <w:rPr>
          <w:lang w:val="de-DE"/>
        </w:rPr>
        <w:t>,</w:t>
      </w:r>
      <w:r w:rsidRPr="00F71565">
        <w:rPr>
          <w:lang w:val="de-DE"/>
        </w:rPr>
        <w:t xml:space="preserve"> und ersuchte den CAJ, das Dokument UPOV/EXN/PPM/1 Draft 6 auf seiner dreiundsiebzigsten Tagung im Oktober 2016 zu prüfen. Der Rat vereinbarte, daß die Bemerkungen zu Dokument UPOV/EXN/PPM/1 Draft 6, die vom Beratenden Ausschuß auf seiner einundneunzigsten Tagung und beim „Seminar über Vermehrungs- und Erntematerial im Zusammenhang mit dem UPOV-Übereinkommen“, das am 24. Oktober 2016 in Genf abgehalten werden soll, gemacht werden, vom CAJ in Verbindung mit Dokument UPOV/EXN/PPM/1 Draft 6 geprüft werden sollten.</w:t>
      </w:r>
      <w:r w:rsidRPr="00F71565">
        <w:rPr>
          <w:rStyle w:val="FootnoteReference"/>
          <w:lang w:val="de-DE"/>
        </w:rPr>
        <w:footnoteReference w:id="16"/>
      </w:r>
    </w:p>
    <w:p w:rsidR="008E5294" w:rsidRPr="00F71565" w:rsidRDefault="008E5294" w:rsidP="008E5294">
      <w:pPr>
        <w:spacing w:line="360" w:lineRule="auto"/>
        <w:rPr>
          <w:lang w:val="de-DE"/>
        </w:rPr>
      </w:pPr>
    </w:p>
    <w:p w:rsidR="008E5294" w:rsidRPr="00F71565" w:rsidRDefault="008E5294" w:rsidP="008E5294">
      <w:pPr>
        <w:keepNext/>
        <w:rPr>
          <w:i/>
          <w:lang w:val="de-DE" w:eastAsia="zh-CN"/>
        </w:rPr>
      </w:pPr>
      <w:r w:rsidRPr="00F71565">
        <w:rPr>
          <w:i/>
          <w:lang w:val="de-DE"/>
        </w:rPr>
        <w:t>Seminar über Vermehrungs- und Erntematerial im Zusammenhang mit dem UPOV-Übereinkommen</w:t>
      </w:r>
    </w:p>
    <w:p w:rsidR="008E5294" w:rsidRPr="00F71565" w:rsidRDefault="008E5294" w:rsidP="008E5294">
      <w:pPr>
        <w:keepNext/>
        <w:ind w:left="567" w:hanging="567"/>
        <w:rPr>
          <w:b/>
          <w:lang w:val="de-DE"/>
        </w:rPr>
      </w:pPr>
    </w:p>
    <w:p w:rsidR="008E5294" w:rsidRPr="00F71565" w:rsidRDefault="008E5294" w:rsidP="008E5294">
      <w:pPr>
        <w:rPr>
          <w:lang w:val="de-DE"/>
        </w:rPr>
      </w:pPr>
      <w:r w:rsidRPr="00F71565">
        <w:rPr>
          <w:lang w:val="de-DE"/>
        </w:rPr>
        <w:fldChar w:fldCharType="begin"/>
      </w:r>
      <w:r w:rsidRPr="00F71565">
        <w:rPr>
          <w:lang w:val="de-DE"/>
        </w:rPr>
        <w:instrText xml:space="preserve"> AUTONUM  </w:instrText>
      </w:r>
      <w:r w:rsidRPr="00F71565">
        <w:rPr>
          <w:lang w:val="de-DE"/>
        </w:rPr>
        <w:fldChar w:fldCharType="end"/>
      </w:r>
      <w:r w:rsidRPr="00F71565">
        <w:rPr>
          <w:lang w:val="de-DE"/>
        </w:rPr>
        <w:tab/>
        <w:t>Auf seiner zweiundsiebzigsten Tagung vereinbarte der CAJ</w:t>
      </w:r>
      <w:r>
        <w:rPr>
          <w:lang w:val="de-DE"/>
        </w:rPr>
        <w:t>,</w:t>
      </w:r>
      <w:r w:rsidRPr="00F71565">
        <w:rPr>
          <w:lang w:val="de-DE"/>
        </w:rPr>
        <w:t xml:space="preserve"> dem Rat vorzuschlagen, ein eintägiges Seminar über Vermehrung und Erntegut zu organisieren, das in Verbindung mit den UPOV-Tagungen im Oktober 2016 abgehalten werden soll. An dem Seminar sollen Referenten teilnehmen, die über Fälle berichten, in denen die Begriffe Erntegut und/oder Vermehrungsmaterial geprüft wurden, und Referenten von einschlägigen akademischen Einrichtungen und Justizbehörden, um verschiedene Perspektiven zu diesem Thema zu liefern. CAJ-Mitglieder und -Beobachter würden dazu eingeladen werden, Referenten vorzuschlagen. Das Verbandsbüro, der Vorsitzende des CAJ und der Präsident des Rates würden einen Programmentwurf zur Prüfung durch den Beratenden Ausschuß und zur Annahme durch den Rat im März 2016 ausarbeiten.</w:t>
      </w:r>
      <w:r w:rsidRPr="00F71565">
        <w:rPr>
          <w:rStyle w:val="FootnoteReference"/>
          <w:lang w:val="de-DE"/>
        </w:rPr>
        <w:footnoteReference w:id="17"/>
      </w:r>
    </w:p>
    <w:p w:rsidR="008E5294" w:rsidRPr="00F71565" w:rsidRDefault="008E5294" w:rsidP="008E5294">
      <w:pPr>
        <w:rPr>
          <w:lang w:val="de-DE"/>
        </w:rPr>
      </w:pPr>
    </w:p>
    <w:p w:rsidR="008E5294" w:rsidRPr="00F71565" w:rsidRDefault="008E5294" w:rsidP="008E5294">
      <w:pPr>
        <w:rPr>
          <w:lang w:val="de-DE"/>
        </w:rPr>
      </w:pPr>
      <w:r w:rsidRPr="00F71565">
        <w:rPr>
          <w:lang w:val="de-DE"/>
        </w:rPr>
        <w:fldChar w:fldCharType="begin"/>
      </w:r>
      <w:r w:rsidRPr="00F71565">
        <w:rPr>
          <w:lang w:val="de-DE"/>
        </w:rPr>
        <w:instrText xml:space="preserve"> AUTONUM  </w:instrText>
      </w:r>
      <w:r w:rsidRPr="00F71565">
        <w:rPr>
          <w:lang w:val="de-DE"/>
        </w:rPr>
        <w:fldChar w:fldCharType="end"/>
      </w:r>
      <w:r w:rsidRPr="00F71565">
        <w:rPr>
          <w:lang w:val="de-DE"/>
        </w:rPr>
        <w:tab/>
        <w:t>Der Rat</w:t>
      </w:r>
      <w:r w:rsidRPr="007B4EBD">
        <w:rPr>
          <w:lang w:val="de-DE"/>
        </w:rPr>
        <w:t xml:space="preserve"> </w:t>
      </w:r>
      <w:r w:rsidRPr="00F71565">
        <w:rPr>
          <w:lang w:val="de-DE"/>
        </w:rPr>
        <w:t>billigte auf seiner dreiunddreißigsten außerordentlichen Tagung den Programmentwurf für das „Seminar über Vermehrungs- und Erntematerial im Zusammenhang mit dem UPOV-Übereinkommen“, das am 24. Oktober 2016 in Genf abgehalten werden soll, wie in Dokument C(Extr.)/33/3, Absätze 30 bis 32 und in dessen Anlage dargelegt.</w:t>
      </w:r>
      <w:r w:rsidRPr="00F71565">
        <w:rPr>
          <w:rStyle w:val="FootnoteReference"/>
          <w:lang w:val="de-DE"/>
        </w:rPr>
        <w:footnoteReference w:id="18"/>
      </w:r>
      <w:r w:rsidRPr="00F71565">
        <w:rPr>
          <w:lang w:val="de-DE"/>
        </w:rPr>
        <w:t xml:space="preserve">  Der Rat vereinbarte auch, daß das Seminar der Öffentlichkeit zugänglich gemacht werden solle, und daß eine Veröffentlichung der Beiträge des Seminars auf der UPOV-Website verfügbar gemacht werden würde.</w:t>
      </w:r>
      <w:r w:rsidRPr="00F71565">
        <w:rPr>
          <w:rStyle w:val="FootnoteReference"/>
          <w:lang w:val="de-DE"/>
        </w:rPr>
        <w:footnoteReference w:id="19"/>
      </w:r>
    </w:p>
    <w:p w:rsidR="008E5294" w:rsidRPr="00F71565" w:rsidRDefault="008E5294" w:rsidP="008E5294">
      <w:pPr>
        <w:rPr>
          <w:lang w:val="de-DE"/>
        </w:rPr>
      </w:pPr>
    </w:p>
    <w:p w:rsidR="008E5294" w:rsidRPr="00F71565" w:rsidRDefault="008E5294" w:rsidP="008E5294">
      <w:pPr>
        <w:rPr>
          <w:lang w:val="de-DE"/>
        </w:rPr>
      </w:pPr>
      <w:r w:rsidRPr="00F71565">
        <w:rPr>
          <w:lang w:val="de-DE"/>
        </w:rPr>
        <w:fldChar w:fldCharType="begin"/>
      </w:r>
      <w:r w:rsidRPr="00F71565">
        <w:rPr>
          <w:lang w:val="de-DE"/>
        </w:rPr>
        <w:instrText xml:space="preserve"> AUTONUM  </w:instrText>
      </w:r>
      <w:r w:rsidRPr="00F71565">
        <w:rPr>
          <w:lang w:val="de-DE"/>
        </w:rPr>
        <w:fldChar w:fldCharType="end"/>
      </w:r>
      <w:r w:rsidRPr="00F71565">
        <w:rPr>
          <w:lang w:val="de-DE"/>
        </w:rPr>
        <w:tab/>
        <w:t>Der Entwurf für das Programm des Seminars (Dokument UPOV/SEM/GE/16/1 Prov.2) ist in der Anlage IV</w:t>
      </w:r>
      <w:r w:rsidR="00D50870">
        <w:rPr>
          <w:lang w:val="de-DE"/>
        </w:rPr>
        <w:t xml:space="preserve"> </w:t>
      </w:r>
      <w:r w:rsidRPr="00F71565">
        <w:rPr>
          <w:lang w:val="de-DE"/>
        </w:rPr>
        <w:t xml:space="preserve">dieses Dokuments enthalten. Weitere Informationen betreffend das Seminar sind unter </w:t>
      </w:r>
      <w:hyperlink r:id="rId9" w:history="1">
        <w:r w:rsidR="00D50870" w:rsidRPr="00D50870">
          <w:rPr>
            <w:rStyle w:val="Hyperlink"/>
            <w:lang w:val="de-DE"/>
          </w:rPr>
          <w:t>http://www.upov.int/meetings/de/details.jsp?meeting_id=39124</w:t>
        </w:r>
      </w:hyperlink>
      <w:r w:rsidR="00D50870">
        <w:rPr>
          <w:lang w:val="de-DE"/>
        </w:rPr>
        <w:t xml:space="preserve"> </w:t>
      </w:r>
      <w:r w:rsidRPr="00F71565">
        <w:rPr>
          <w:lang w:val="de-DE"/>
        </w:rPr>
        <w:t>einzusehen.</w:t>
      </w:r>
    </w:p>
    <w:p w:rsidR="008E5294" w:rsidRPr="00F71565" w:rsidRDefault="008E5294" w:rsidP="008E5294">
      <w:pPr>
        <w:rPr>
          <w:lang w:val="de-DE" w:eastAsia="ja-JP"/>
        </w:rPr>
      </w:pPr>
    </w:p>
    <w:p w:rsidR="008E5294" w:rsidRPr="00F71565" w:rsidRDefault="008E5294" w:rsidP="008E5294">
      <w:pPr>
        <w:rPr>
          <w:lang w:val="de-DE" w:eastAsia="ja-JP"/>
        </w:rPr>
      </w:pPr>
      <w:r w:rsidRPr="00F71565">
        <w:rPr>
          <w:lang w:val="de-DE" w:eastAsia="ja-JP"/>
        </w:rPr>
        <w:fldChar w:fldCharType="begin"/>
      </w:r>
      <w:r w:rsidRPr="00F71565">
        <w:rPr>
          <w:lang w:val="de-DE" w:eastAsia="ja-JP"/>
        </w:rPr>
        <w:instrText xml:space="preserve"> AUTONUM  </w:instrText>
      </w:r>
      <w:r w:rsidRPr="00F71565">
        <w:rPr>
          <w:lang w:val="de-DE" w:eastAsia="ja-JP"/>
        </w:rPr>
        <w:fldChar w:fldCharType="end"/>
      </w:r>
      <w:r w:rsidRPr="00F71565">
        <w:rPr>
          <w:i/>
          <w:lang w:val="de-DE" w:eastAsia="ja-JP"/>
        </w:rPr>
        <w:tab/>
      </w:r>
      <w:r w:rsidRPr="00F71565">
        <w:rPr>
          <w:lang w:val="de-DE" w:eastAsia="ja-JP"/>
        </w:rPr>
        <w:t>Der CAJ wird gebeten</w:t>
      </w:r>
      <w:r>
        <w:rPr>
          <w:lang w:val="de-DE" w:eastAsia="ja-JP"/>
        </w:rPr>
        <w:t>,</w:t>
      </w:r>
      <w:r w:rsidRPr="00F71565">
        <w:rPr>
          <w:lang w:val="de-DE" w:eastAsia="ja-JP"/>
        </w:rPr>
        <w:t xml:space="preserve"> eine mögliche künftige Lösung für die Erstellung einer Anleitung zum Konzept von Vermehrungsmaterial zu prüfen unter Berücksichtigung von: i) Dokument UPOV/EXN/PPM/1 Draft 6; ii) </w:t>
      </w:r>
      <w:r>
        <w:rPr>
          <w:lang w:val="de-DE" w:eastAsia="ja-JP"/>
        </w:rPr>
        <w:t>den</w:t>
      </w:r>
      <w:r w:rsidRPr="00F71565">
        <w:rPr>
          <w:lang w:val="de-DE" w:eastAsia="ja-JP"/>
        </w:rPr>
        <w:t xml:space="preserve"> Bemerkungen </w:t>
      </w:r>
      <w:r>
        <w:rPr>
          <w:lang w:val="de-DE" w:eastAsia="ja-JP"/>
        </w:rPr>
        <w:t>des</w:t>
      </w:r>
      <w:r w:rsidRPr="00F71565">
        <w:rPr>
          <w:lang w:val="de-DE" w:eastAsia="ja-JP"/>
        </w:rPr>
        <w:t xml:space="preserve"> Beratenden Ausschu</w:t>
      </w:r>
      <w:r>
        <w:rPr>
          <w:lang w:val="de-DE" w:eastAsia="ja-JP"/>
        </w:rPr>
        <w:t>sses</w:t>
      </w:r>
      <w:r w:rsidRPr="00F71565">
        <w:rPr>
          <w:lang w:val="de-DE" w:eastAsia="ja-JP"/>
        </w:rPr>
        <w:t xml:space="preserve">, auf seiner einundneunzigsten Tagung und </w:t>
      </w:r>
      <w:r w:rsidR="00D50870">
        <w:rPr>
          <w:lang w:val="de-DE" w:eastAsia="ja-JP"/>
        </w:rPr>
        <w:t>des</w:t>
      </w:r>
      <w:r w:rsidRPr="00F71565">
        <w:rPr>
          <w:lang w:val="de-DE" w:eastAsia="ja-JP"/>
        </w:rPr>
        <w:t xml:space="preserve"> Rat</w:t>
      </w:r>
      <w:r w:rsidR="00D50870">
        <w:rPr>
          <w:lang w:val="de-DE" w:eastAsia="ja-JP"/>
        </w:rPr>
        <w:t>es</w:t>
      </w:r>
      <w:r w:rsidRPr="00F71565">
        <w:rPr>
          <w:lang w:val="de-DE" w:eastAsia="ja-JP"/>
        </w:rPr>
        <w:t xml:space="preserve"> auf seiner dreiunddreißigsten außerordentlichen Tagung, wie in Absätzen 20 und 21 oben dargelegt; und iii) </w:t>
      </w:r>
      <w:r>
        <w:rPr>
          <w:lang w:val="de-DE" w:eastAsia="ja-JP"/>
        </w:rPr>
        <w:t>dem</w:t>
      </w:r>
      <w:r w:rsidRPr="00F71565">
        <w:rPr>
          <w:lang w:val="de-DE" w:eastAsia="ja-JP"/>
        </w:rPr>
        <w:t xml:space="preserve"> „Seminar über Vermehrungs- und Erntematerial im Zusammenhang mit dem UPOV-Übereinkommen“.</w:t>
      </w:r>
    </w:p>
    <w:p w:rsidR="008E5294" w:rsidRPr="00F71565" w:rsidRDefault="008E5294" w:rsidP="008E5294">
      <w:pPr>
        <w:rPr>
          <w:lang w:val="de-DE"/>
        </w:rPr>
      </w:pPr>
    </w:p>
    <w:p w:rsidR="008E5294" w:rsidRPr="00F71565" w:rsidRDefault="008E5294" w:rsidP="008E5294">
      <w:pPr>
        <w:tabs>
          <w:tab w:val="left" w:pos="5387"/>
        </w:tabs>
        <w:ind w:left="4820"/>
        <w:rPr>
          <w:i/>
          <w:lang w:val="de-DE"/>
        </w:rPr>
      </w:pPr>
      <w:r w:rsidRPr="00F71565">
        <w:rPr>
          <w:i/>
          <w:lang w:val="de-DE" w:eastAsia="ja-JP"/>
        </w:rPr>
        <w:fldChar w:fldCharType="begin"/>
      </w:r>
      <w:r w:rsidRPr="00F71565">
        <w:rPr>
          <w:i/>
          <w:lang w:val="de-DE" w:eastAsia="ja-JP"/>
        </w:rPr>
        <w:instrText xml:space="preserve"> AUTONUM  </w:instrText>
      </w:r>
      <w:r w:rsidRPr="00F71565">
        <w:rPr>
          <w:i/>
          <w:lang w:val="de-DE" w:eastAsia="ja-JP"/>
        </w:rPr>
        <w:fldChar w:fldCharType="end"/>
      </w:r>
      <w:r w:rsidRPr="00F71565">
        <w:rPr>
          <w:i/>
          <w:lang w:val="de-DE" w:eastAsia="ja-JP"/>
        </w:rPr>
        <w:tab/>
      </w:r>
      <w:r w:rsidRPr="00F71565">
        <w:rPr>
          <w:i/>
          <w:lang w:val="de-DE"/>
        </w:rPr>
        <w:t>Der CAJ wird ersucht:</w:t>
      </w:r>
    </w:p>
    <w:p w:rsidR="008E5294" w:rsidRPr="00F71565" w:rsidRDefault="008E5294" w:rsidP="008E5294">
      <w:pPr>
        <w:tabs>
          <w:tab w:val="left" w:pos="5387"/>
        </w:tabs>
        <w:ind w:left="4820"/>
        <w:rPr>
          <w:i/>
          <w:lang w:val="de-DE"/>
        </w:rPr>
      </w:pPr>
    </w:p>
    <w:p w:rsidR="008E5294" w:rsidRPr="007B4EBD" w:rsidRDefault="008E5294" w:rsidP="008E5294">
      <w:pPr>
        <w:tabs>
          <w:tab w:val="left" w:pos="5387"/>
          <w:tab w:val="left" w:pos="5954"/>
        </w:tabs>
        <w:ind w:left="4820"/>
        <w:rPr>
          <w:i/>
          <w:lang w:val="de-DE"/>
        </w:rPr>
      </w:pPr>
      <w:r w:rsidRPr="00F71565">
        <w:rPr>
          <w:i/>
          <w:lang w:val="de-DE"/>
        </w:rPr>
        <w:tab/>
        <w:t>a)</w:t>
      </w:r>
      <w:r w:rsidRPr="00F71565">
        <w:rPr>
          <w:i/>
          <w:lang w:val="de-DE"/>
        </w:rPr>
        <w:tab/>
      </w:r>
      <w:r w:rsidRPr="00B664CB">
        <w:rPr>
          <w:i/>
          <w:lang w:val="de-DE"/>
        </w:rPr>
        <w:t>die Entwicklungen betreffend Dokument UPOV/EXN/PPM/1 Draft 6, „Erläuterungen zu Vermehrungsmaterial nach dem UPOV-Übereinkommen“ auf der einundneunzigsten Tagung des Beratenden Ausschusses und der dreiunddreißigsten außerordentlichen Tagung des Rates zur Kenntnis zu nehmen, wie in Absätzen 20 und 21 dieses Dokuments dargelegt</w:t>
      </w:r>
      <w:r w:rsidRPr="007B4EBD">
        <w:rPr>
          <w:i/>
          <w:lang w:val="de-DE"/>
        </w:rPr>
        <w:t>;</w:t>
      </w:r>
    </w:p>
    <w:p w:rsidR="008E5294" w:rsidRPr="00CA1D8B" w:rsidRDefault="008E5294" w:rsidP="008E5294">
      <w:pPr>
        <w:tabs>
          <w:tab w:val="left" w:pos="5387"/>
          <w:tab w:val="left" w:pos="5954"/>
        </w:tabs>
        <w:ind w:left="4820"/>
        <w:rPr>
          <w:i/>
          <w:lang w:val="de-DE"/>
        </w:rPr>
      </w:pPr>
    </w:p>
    <w:p w:rsidR="008E5294" w:rsidRPr="00F71565" w:rsidRDefault="008E5294" w:rsidP="008E5294">
      <w:pPr>
        <w:tabs>
          <w:tab w:val="left" w:pos="5387"/>
          <w:tab w:val="left" w:pos="5954"/>
        </w:tabs>
        <w:ind w:left="4820"/>
        <w:rPr>
          <w:i/>
          <w:lang w:val="de-DE"/>
        </w:rPr>
      </w:pPr>
      <w:r w:rsidRPr="00CA1D8B">
        <w:rPr>
          <w:i/>
          <w:lang w:val="de-DE"/>
        </w:rPr>
        <w:tab/>
      </w:r>
      <w:r w:rsidRPr="00636138">
        <w:rPr>
          <w:i/>
          <w:lang w:val="de-DE"/>
        </w:rPr>
        <w:t>b)</w:t>
      </w:r>
      <w:r w:rsidRPr="00636138">
        <w:rPr>
          <w:i/>
          <w:lang w:val="de-DE"/>
        </w:rPr>
        <w:tab/>
      </w:r>
      <w:r w:rsidRPr="00B664CB">
        <w:rPr>
          <w:i/>
          <w:lang w:val="de-DE"/>
        </w:rPr>
        <w:t>die Entwicklungen betreffend das „Seminar über Vermehrungs- und Erntematerial im Zusammenhang mit dem UPOV-Übereinkommen“ zur Kenntnis zu nehmen, das am 24. Oktober 2016 in Genf abgehalten werden soll</w:t>
      </w:r>
      <w:r w:rsidRPr="00F71565">
        <w:rPr>
          <w:lang w:val="de-DE"/>
        </w:rPr>
        <w:t>,</w:t>
      </w:r>
      <w:r>
        <w:rPr>
          <w:lang w:val="de-DE"/>
        </w:rPr>
        <w:t xml:space="preserve"> </w:t>
      </w:r>
      <w:r w:rsidRPr="00F71565">
        <w:rPr>
          <w:i/>
          <w:lang w:val="de-DE"/>
        </w:rPr>
        <w:t>und</w:t>
      </w:r>
    </w:p>
    <w:p w:rsidR="008E5294" w:rsidRPr="00F71565" w:rsidRDefault="008E5294" w:rsidP="008E5294">
      <w:pPr>
        <w:tabs>
          <w:tab w:val="left" w:pos="5387"/>
          <w:tab w:val="left" w:pos="5954"/>
        </w:tabs>
        <w:rPr>
          <w:i/>
          <w:lang w:val="de-DE"/>
        </w:rPr>
      </w:pPr>
    </w:p>
    <w:p w:rsidR="008E5294" w:rsidRPr="007B4EBD" w:rsidRDefault="008E5294" w:rsidP="008E5294">
      <w:pPr>
        <w:tabs>
          <w:tab w:val="left" w:pos="5387"/>
          <w:tab w:val="left" w:pos="5954"/>
        </w:tabs>
        <w:ind w:left="4820"/>
        <w:rPr>
          <w:i/>
          <w:lang w:val="de-DE" w:eastAsia="ja-JP"/>
        </w:rPr>
      </w:pPr>
      <w:r w:rsidRPr="00F71565">
        <w:rPr>
          <w:i/>
          <w:lang w:val="de-DE"/>
        </w:rPr>
        <w:tab/>
        <w:t>c)</w:t>
      </w:r>
      <w:r w:rsidRPr="00F71565">
        <w:rPr>
          <w:i/>
          <w:lang w:val="de-DE"/>
        </w:rPr>
        <w:tab/>
      </w:r>
      <w:r w:rsidRPr="00B664CB">
        <w:rPr>
          <w:i/>
          <w:lang w:val="de-DE"/>
        </w:rPr>
        <w:t xml:space="preserve">eine mögliche künftige Lösung für die Erstellung einer Anleitung zum Konzept von Vermehrungsmaterial </w:t>
      </w:r>
      <w:r w:rsidR="00D50870">
        <w:rPr>
          <w:i/>
          <w:lang w:val="de-DE"/>
        </w:rPr>
        <w:t>zu prüfen unter Berücksichtigung von</w:t>
      </w:r>
      <w:r w:rsidRPr="007B4EBD">
        <w:rPr>
          <w:i/>
          <w:lang w:val="de-DE" w:eastAsia="ja-JP"/>
        </w:rPr>
        <w:t>:</w:t>
      </w:r>
    </w:p>
    <w:p w:rsidR="008E5294" w:rsidRPr="00F71565" w:rsidRDefault="008E5294" w:rsidP="008E5294">
      <w:pPr>
        <w:tabs>
          <w:tab w:val="left" w:pos="5387"/>
        </w:tabs>
        <w:ind w:left="4820"/>
        <w:rPr>
          <w:i/>
          <w:lang w:val="de-DE"/>
        </w:rPr>
      </w:pPr>
    </w:p>
    <w:p w:rsidR="008E5294" w:rsidRPr="00F71565" w:rsidRDefault="008E5294" w:rsidP="008E5294">
      <w:pPr>
        <w:tabs>
          <w:tab w:val="left" w:pos="6663"/>
        </w:tabs>
        <w:ind w:left="4820" w:firstLine="1101"/>
        <w:rPr>
          <w:i/>
          <w:lang w:val="de-DE"/>
        </w:rPr>
      </w:pPr>
      <w:r w:rsidRPr="00F71565">
        <w:rPr>
          <w:i/>
          <w:lang w:val="de-DE"/>
        </w:rPr>
        <w:t xml:space="preserve"> i)  Dokument UPOV/EXN/PPM/1 Draft 6;</w:t>
      </w:r>
    </w:p>
    <w:p w:rsidR="008E5294" w:rsidRPr="00F71565" w:rsidRDefault="008E5294" w:rsidP="008E5294">
      <w:pPr>
        <w:ind w:left="4820" w:firstLine="1134"/>
        <w:rPr>
          <w:i/>
          <w:lang w:val="de-DE"/>
        </w:rPr>
      </w:pPr>
    </w:p>
    <w:p w:rsidR="008E5294" w:rsidRPr="007B4EBD" w:rsidRDefault="008E5294" w:rsidP="008E5294">
      <w:pPr>
        <w:ind w:left="4820" w:firstLine="1059"/>
        <w:rPr>
          <w:i/>
          <w:lang w:val="de-DE"/>
        </w:rPr>
      </w:pPr>
      <w:r w:rsidRPr="00F71565">
        <w:rPr>
          <w:i/>
          <w:lang w:val="de-DE"/>
        </w:rPr>
        <w:t xml:space="preserve"> ii)  </w:t>
      </w:r>
      <w:r w:rsidR="00D50870">
        <w:rPr>
          <w:i/>
          <w:lang w:val="de-DE"/>
        </w:rPr>
        <w:t xml:space="preserve">den </w:t>
      </w:r>
      <w:r w:rsidRPr="00B664CB">
        <w:rPr>
          <w:i/>
          <w:lang w:val="de-DE"/>
        </w:rPr>
        <w:t>Bemerkungen vom Beratenden Ausschuß auf seiner einundneunzigsten Tagung und vom Rat auf seiner dreiunddreißigsten außerordentlichen Tagung, wie in Absätzen 20 und 21 dieses Dokuments dargelegt; und</w:t>
      </w:r>
    </w:p>
    <w:p w:rsidR="008E5294" w:rsidRPr="00CA1D8B" w:rsidRDefault="008E5294" w:rsidP="008E5294">
      <w:pPr>
        <w:ind w:left="4820" w:firstLine="1134"/>
        <w:rPr>
          <w:i/>
          <w:lang w:val="de-DE"/>
        </w:rPr>
      </w:pPr>
    </w:p>
    <w:p w:rsidR="008E5294" w:rsidRPr="007B4EBD" w:rsidRDefault="008E5294" w:rsidP="008E5294">
      <w:pPr>
        <w:ind w:left="4820" w:firstLine="1059"/>
        <w:rPr>
          <w:i/>
          <w:lang w:val="de-DE"/>
        </w:rPr>
      </w:pPr>
      <w:r w:rsidRPr="00CA1D8B">
        <w:rPr>
          <w:i/>
          <w:lang w:val="de-DE"/>
        </w:rPr>
        <w:t>iii)  </w:t>
      </w:r>
      <w:r w:rsidRPr="00B664CB">
        <w:rPr>
          <w:i/>
          <w:lang w:val="de-DE"/>
        </w:rPr>
        <w:t>dem „Seminar über Vermehrungs- und Erntematerial im Zusammenhang mit dem UPOV-Übereinkommen“</w:t>
      </w:r>
      <w:r w:rsidRPr="007B4EBD">
        <w:rPr>
          <w:i/>
          <w:lang w:val="de-DE"/>
        </w:rPr>
        <w:t>.</w:t>
      </w:r>
    </w:p>
    <w:p w:rsidR="008E5294" w:rsidRPr="00F71565" w:rsidRDefault="008E5294" w:rsidP="008E5294">
      <w:pPr>
        <w:rPr>
          <w:i/>
          <w:lang w:val="de-DE" w:eastAsia="zh-CN"/>
        </w:rPr>
      </w:pPr>
    </w:p>
    <w:p w:rsidR="008E5294" w:rsidRPr="00F71565" w:rsidRDefault="008E5294" w:rsidP="008E5294">
      <w:pPr>
        <w:rPr>
          <w:lang w:val="de-DE"/>
        </w:rPr>
      </w:pPr>
    </w:p>
    <w:p w:rsidR="008E5294" w:rsidRPr="00F71565" w:rsidRDefault="008E5294" w:rsidP="008E5294">
      <w:pPr>
        <w:pStyle w:val="Heading2"/>
        <w:rPr>
          <w:lang w:val="de-DE"/>
        </w:rPr>
      </w:pPr>
      <w:bookmarkStart w:id="19" w:name="_Toc464845770"/>
      <w:r w:rsidRPr="00F71565">
        <w:rPr>
          <w:lang w:val="de-DE"/>
        </w:rPr>
        <w:t>Etwaige Überarbeitung der Erläuterungen zu den Bedingungen und Einschränkungen im Zusammenhang mit der Zustimmung des Züchters in bezug auf Vermehrungsmaterial nach dem UPOV-Übereinkommen (Dokument  UPOV/EXN/CAL/1)</w:t>
      </w:r>
      <w:bookmarkEnd w:id="19"/>
    </w:p>
    <w:p w:rsidR="008E5294" w:rsidRPr="00F71565" w:rsidRDefault="008E5294" w:rsidP="008E5294">
      <w:pPr>
        <w:pStyle w:val="Heading2"/>
        <w:rPr>
          <w:lang w:val="de-DE"/>
        </w:rPr>
      </w:pPr>
    </w:p>
    <w:p w:rsidR="008E5294" w:rsidRPr="00F71565" w:rsidRDefault="008E5294" w:rsidP="008E5294">
      <w:pPr>
        <w:keepLines/>
        <w:rPr>
          <w:lang w:val="de-DE"/>
        </w:rPr>
      </w:pPr>
      <w:r w:rsidRPr="00F71565">
        <w:rPr>
          <w:lang w:val="de-DE"/>
        </w:rPr>
        <w:fldChar w:fldCharType="begin"/>
      </w:r>
      <w:r w:rsidRPr="00F71565">
        <w:rPr>
          <w:lang w:val="de-DE"/>
        </w:rPr>
        <w:instrText xml:space="preserve"> AUTONUM  </w:instrText>
      </w:r>
      <w:r w:rsidRPr="00F71565">
        <w:rPr>
          <w:lang w:val="de-DE"/>
        </w:rPr>
        <w:fldChar w:fldCharType="end"/>
      </w:r>
      <w:r w:rsidRPr="00F71565">
        <w:rPr>
          <w:lang w:val="de-DE"/>
        </w:rPr>
        <w:tab/>
        <w:t>Der CAJ prüfte auf seiner zweiundsiebzigsten Tagung das Programm für die Ausarbeitung von Informationsmaterial und</w:t>
      </w:r>
      <w:r w:rsidRPr="007B4EBD">
        <w:rPr>
          <w:lang w:val="de-DE"/>
        </w:rPr>
        <w:t xml:space="preserve"> </w:t>
      </w:r>
      <w:r w:rsidRPr="00F71565">
        <w:rPr>
          <w:lang w:val="de-DE"/>
        </w:rPr>
        <w:t>vereinbarte</w:t>
      </w:r>
      <w:r>
        <w:rPr>
          <w:lang w:val="de-DE"/>
        </w:rPr>
        <w:t>,</w:t>
      </w:r>
      <w:r w:rsidRPr="00F71565">
        <w:rPr>
          <w:lang w:val="de-DE"/>
        </w:rPr>
        <w:t xml:space="preserve"> auf das Gesuch der Delegation der Russischen Föderation</w:t>
      </w:r>
      <w:r w:rsidRPr="007B4EBD">
        <w:rPr>
          <w:lang w:val="de-DE"/>
        </w:rPr>
        <w:t xml:space="preserve"> </w:t>
      </w:r>
      <w:r w:rsidRPr="00F71565">
        <w:rPr>
          <w:lang w:val="de-DE"/>
        </w:rPr>
        <w:t>hin, auf seiner dreiundsiebzigsten Tagung eine etwaige Überarbeitung der Erläuterungen zu den Bedingungen und Einschränkungen im Zusammenhang mit der Zustimmung des Züchters in bezug auf Vermehrungsmaterial nach dem UPOV-Übereinkommen zu prüfen (Dokument UPOV/EXN/CAL/1).</w:t>
      </w:r>
      <w:r w:rsidRPr="00F71565">
        <w:rPr>
          <w:rStyle w:val="FootnoteReference"/>
          <w:lang w:val="de-DE"/>
        </w:rPr>
        <w:footnoteReference w:id="20"/>
      </w:r>
      <w:r w:rsidRPr="00F71565">
        <w:rPr>
          <w:lang w:val="de-DE"/>
        </w:rPr>
        <w:t xml:space="preserve">  Do</w:t>
      </w:r>
      <w:r w:rsidR="00D50870">
        <w:rPr>
          <w:lang w:val="de-DE"/>
        </w:rPr>
        <w:t>kument UPOV/EXN/CAL/1 ist unter</w:t>
      </w:r>
      <w:r w:rsidR="003E7456">
        <w:rPr>
          <w:lang w:val="de-DE"/>
        </w:rPr>
        <w:t xml:space="preserve"> </w:t>
      </w:r>
      <w:hyperlink r:id="rId10" w:history="1">
        <w:r w:rsidR="00D50870" w:rsidRPr="00D50870">
          <w:rPr>
            <w:rStyle w:val="Hyperlink"/>
            <w:lang w:val="de-DE"/>
          </w:rPr>
          <w:t>http://www.upov.int/explanatory_notes/de/</w:t>
        </w:r>
      </w:hyperlink>
      <w:r w:rsidR="00D50870">
        <w:rPr>
          <w:lang w:val="de-DE"/>
        </w:rPr>
        <w:t xml:space="preserve"> </w:t>
      </w:r>
      <w:r w:rsidRPr="00F71565">
        <w:rPr>
          <w:lang w:val="de-DE"/>
        </w:rPr>
        <w:t>einzusehen.</w:t>
      </w:r>
    </w:p>
    <w:p w:rsidR="008E5294" w:rsidRPr="00F71565" w:rsidRDefault="008E5294" w:rsidP="008E5294">
      <w:pPr>
        <w:ind w:left="567"/>
        <w:rPr>
          <w:lang w:val="de-DE"/>
        </w:rPr>
      </w:pPr>
    </w:p>
    <w:p w:rsidR="008E5294" w:rsidRPr="00F71565" w:rsidRDefault="008E5294" w:rsidP="008E5294">
      <w:pPr>
        <w:pStyle w:val="DecisionParagraphs"/>
        <w:rPr>
          <w:lang w:val="de-DE"/>
        </w:rPr>
      </w:pPr>
      <w:r w:rsidRPr="00F71565">
        <w:rPr>
          <w:lang w:val="de-DE" w:eastAsia="ja-JP"/>
        </w:rPr>
        <w:fldChar w:fldCharType="begin"/>
      </w:r>
      <w:r w:rsidRPr="00F71565">
        <w:rPr>
          <w:lang w:val="de-DE" w:eastAsia="ja-JP"/>
        </w:rPr>
        <w:instrText xml:space="preserve"> AUTONUM  </w:instrText>
      </w:r>
      <w:r w:rsidRPr="00F71565">
        <w:rPr>
          <w:lang w:val="de-DE" w:eastAsia="ja-JP"/>
        </w:rPr>
        <w:fldChar w:fldCharType="end"/>
      </w:r>
      <w:r w:rsidRPr="00F71565">
        <w:rPr>
          <w:lang w:val="de-DE"/>
        </w:rPr>
        <w:tab/>
        <w:t>Der CAJ wird ersucht, eine etwaige Überarbeitung der Erläuterungen zu den Bedingungen und Einschränkungen im Zusammenhang mit der Zustimmung des Züchters in bezug auf Vermehrungsmaterial nach dem UPOV-Üb</w:t>
      </w:r>
      <w:r w:rsidR="0024294E">
        <w:rPr>
          <w:lang w:val="de-DE"/>
        </w:rPr>
        <w:t xml:space="preserve">ereinkommen zu prüfen (Dokument </w:t>
      </w:r>
      <w:r w:rsidRPr="00F71565">
        <w:rPr>
          <w:lang w:val="de-DE"/>
        </w:rPr>
        <w:t>UPOV/EXN/CAL/1).</w:t>
      </w:r>
    </w:p>
    <w:p w:rsidR="008E5294" w:rsidRPr="00F71565" w:rsidRDefault="008E5294" w:rsidP="008E5294">
      <w:pPr>
        <w:rPr>
          <w:lang w:val="de-DE"/>
        </w:rPr>
      </w:pPr>
    </w:p>
    <w:p w:rsidR="008E5294" w:rsidRPr="00F71565" w:rsidRDefault="008E5294" w:rsidP="008E5294">
      <w:pPr>
        <w:rPr>
          <w:u w:val="single"/>
          <w:lang w:val="de-DE"/>
        </w:rPr>
      </w:pPr>
    </w:p>
    <w:p w:rsidR="008E5294" w:rsidRPr="00F71565" w:rsidRDefault="008E5294" w:rsidP="008E5294">
      <w:pPr>
        <w:pStyle w:val="Heading2"/>
        <w:rPr>
          <w:lang w:val="de-DE"/>
        </w:rPr>
      </w:pPr>
      <w:bookmarkStart w:id="20" w:name="_Toc464845771"/>
      <w:r w:rsidRPr="00F71565">
        <w:rPr>
          <w:lang w:val="de-DE"/>
        </w:rPr>
        <w:t>Etwaige Überarbeitung der Erläuterungen zum vorläufigen Schutz nach dem UPOV Übereinkommen (Dokument UPOV/EXN/PRP/2)</w:t>
      </w:r>
      <w:bookmarkEnd w:id="20"/>
    </w:p>
    <w:p w:rsidR="008E5294" w:rsidRPr="00F71565" w:rsidRDefault="008E5294" w:rsidP="008E5294">
      <w:pPr>
        <w:pStyle w:val="Heading2"/>
        <w:rPr>
          <w:lang w:val="de-DE"/>
        </w:rPr>
      </w:pPr>
    </w:p>
    <w:p w:rsidR="008E5294" w:rsidRPr="00F71565" w:rsidRDefault="008E5294" w:rsidP="008E5294">
      <w:pPr>
        <w:rPr>
          <w:lang w:val="de-DE"/>
        </w:rPr>
      </w:pPr>
      <w:r w:rsidRPr="00F71565">
        <w:rPr>
          <w:lang w:val="de-DE"/>
        </w:rPr>
        <w:fldChar w:fldCharType="begin"/>
      </w:r>
      <w:r w:rsidRPr="00F71565">
        <w:rPr>
          <w:lang w:val="de-DE"/>
        </w:rPr>
        <w:instrText xml:space="preserve"> AUTONUM  </w:instrText>
      </w:r>
      <w:r w:rsidRPr="00F71565">
        <w:rPr>
          <w:lang w:val="de-DE"/>
        </w:rPr>
        <w:fldChar w:fldCharType="end"/>
      </w:r>
      <w:r w:rsidRPr="00F71565">
        <w:rPr>
          <w:lang w:val="de-DE"/>
        </w:rPr>
        <w:tab/>
        <w:t>Der Rat</w:t>
      </w:r>
      <w:r w:rsidRPr="007B4EBD">
        <w:rPr>
          <w:lang w:val="de-DE"/>
        </w:rPr>
        <w:t xml:space="preserve"> </w:t>
      </w:r>
      <w:r w:rsidRPr="00F71565">
        <w:rPr>
          <w:lang w:val="de-DE"/>
        </w:rPr>
        <w:t>nahm auf seiner neunundvierzigsten ordentlichen Tagung</w:t>
      </w:r>
      <w:r w:rsidRPr="00F71565">
        <w:rPr>
          <w:rStyle w:val="FootnoteReference"/>
          <w:lang w:val="de-DE"/>
        </w:rPr>
        <w:footnoteReference w:id="21"/>
      </w:r>
      <w:r w:rsidRPr="00F71565">
        <w:rPr>
          <w:lang w:val="de-DE"/>
        </w:rPr>
        <w:t xml:space="preserve"> eine Überarbeitung des Dokuments UPOV/EXN/PRP/1 „Erläuterungen zum vorläufigen Schutz nach dem UPOV Übereinkommen“ (Dokument UPOV/EXN/PRP/2) aufgrund des Dokuments UPOV/EXN/PRP/2 Draft 4</w:t>
      </w:r>
      <w:r w:rsidRPr="007B4EBD">
        <w:rPr>
          <w:lang w:val="de-DE"/>
        </w:rPr>
        <w:t xml:space="preserve"> </w:t>
      </w:r>
      <w:r w:rsidRPr="00F71565">
        <w:rPr>
          <w:lang w:val="de-DE"/>
        </w:rPr>
        <w:t>an.</w:t>
      </w:r>
      <w:r w:rsidRPr="00F71565">
        <w:rPr>
          <w:rStyle w:val="FootnoteReference"/>
          <w:lang w:val="de-DE"/>
        </w:rPr>
        <w:footnoteReference w:id="22"/>
      </w:r>
    </w:p>
    <w:p w:rsidR="008E5294" w:rsidRPr="00F71565" w:rsidRDefault="008E5294" w:rsidP="008E5294">
      <w:pPr>
        <w:rPr>
          <w:b/>
          <w:lang w:val="de-DE"/>
        </w:rPr>
      </w:pPr>
    </w:p>
    <w:p w:rsidR="008E5294" w:rsidRPr="00F71565" w:rsidRDefault="008E5294" w:rsidP="008E5294">
      <w:pPr>
        <w:rPr>
          <w:lang w:val="de-DE"/>
        </w:rPr>
      </w:pPr>
      <w:r w:rsidRPr="00F71565">
        <w:rPr>
          <w:lang w:val="de-DE"/>
        </w:rPr>
        <w:fldChar w:fldCharType="begin"/>
      </w:r>
      <w:r w:rsidRPr="00F71565">
        <w:rPr>
          <w:lang w:val="de-DE"/>
        </w:rPr>
        <w:instrText xml:space="preserve"> AUTONUM  </w:instrText>
      </w:r>
      <w:r w:rsidRPr="00F71565">
        <w:rPr>
          <w:lang w:val="de-DE"/>
        </w:rPr>
        <w:fldChar w:fldCharType="end"/>
      </w:r>
      <w:r w:rsidRPr="00F71565">
        <w:rPr>
          <w:lang w:val="de-DE"/>
        </w:rPr>
        <w:tab/>
        <w:t>Der Rat nahm das Ersuchen der Delegation der Russischen Föderation zur Kenntnis, auf der dreiundsiebzigsten Tagung des CAJ eine etwaige künftige Überarbeitung der „Erläuterungen zum vorläufigen Schutz nach dem UPOV Übereinkommen“ zu erörtern.</w:t>
      </w:r>
      <w:r w:rsidRPr="00F71565">
        <w:rPr>
          <w:rStyle w:val="FootnoteReference"/>
          <w:lang w:val="de-DE"/>
        </w:rPr>
        <w:footnoteReference w:id="23"/>
      </w:r>
    </w:p>
    <w:p w:rsidR="008E5294" w:rsidRPr="00F71565" w:rsidRDefault="008E5294" w:rsidP="008E5294">
      <w:pPr>
        <w:rPr>
          <w:lang w:val="de-DE"/>
        </w:rPr>
      </w:pPr>
    </w:p>
    <w:p w:rsidR="008E5294" w:rsidRPr="00F71565" w:rsidRDefault="008E5294" w:rsidP="008E5294">
      <w:pPr>
        <w:spacing w:after="240"/>
        <w:rPr>
          <w:lang w:val="de-DE"/>
        </w:rPr>
      </w:pPr>
      <w:r w:rsidRPr="00F71565">
        <w:rPr>
          <w:lang w:val="de-DE"/>
        </w:rPr>
        <w:fldChar w:fldCharType="begin"/>
      </w:r>
      <w:r w:rsidRPr="00F71565">
        <w:rPr>
          <w:lang w:val="de-DE"/>
        </w:rPr>
        <w:instrText xml:space="preserve"> AUTONUM  </w:instrText>
      </w:r>
      <w:r w:rsidRPr="00F71565">
        <w:rPr>
          <w:lang w:val="de-DE"/>
        </w:rPr>
        <w:fldChar w:fldCharType="end"/>
      </w:r>
      <w:r w:rsidRPr="00F71565">
        <w:rPr>
          <w:lang w:val="de-DE"/>
        </w:rPr>
        <w:tab/>
        <w:t>Der Vorsitzende des CAJ nahm das Ersuchen der Delegation der Russischen Föderation zur Kenntnis, auf der dreiundsiebzigsten Tagung des CAJ eine etwaige künftige Überarbeitung der „Erläuterungen zum vorläufigen Schutz nach dem UPOV Übereinkommen“ zu erörtern.</w:t>
      </w:r>
      <w:r w:rsidRPr="00F71565">
        <w:rPr>
          <w:rStyle w:val="FootnoteReference"/>
          <w:lang w:val="de-DE"/>
        </w:rPr>
        <w:footnoteReference w:id="24"/>
      </w:r>
    </w:p>
    <w:p w:rsidR="008E5294" w:rsidRPr="00F71565" w:rsidRDefault="008E5294" w:rsidP="008E5294">
      <w:pPr>
        <w:pStyle w:val="DecisionParagraphs"/>
        <w:rPr>
          <w:lang w:val="de-DE"/>
        </w:rPr>
      </w:pPr>
      <w:r w:rsidRPr="00F71565">
        <w:rPr>
          <w:lang w:val="de-DE" w:eastAsia="ja-JP"/>
        </w:rPr>
        <w:fldChar w:fldCharType="begin"/>
      </w:r>
      <w:r w:rsidRPr="00F71565">
        <w:rPr>
          <w:lang w:val="de-DE" w:eastAsia="ja-JP"/>
        </w:rPr>
        <w:instrText xml:space="preserve"> AUTONUM  </w:instrText>
      </w:r>
      <w:r w:rsidRPr="00F71565">
        <w:rPr>
          <w:lang w:val="de-DE" w:eastAsia="ja-JP"/>
        </w:rPr>
        <w:fldChar w:fldCharType="end"/>
      </w:r>
      <w:r w:rsidRPr="00F71565">
        <w:rPr>
          <w:lang w:val="de-DE"/>
        </w:rPr>
        <w:tab/>
        <w:t>Der CAJ wird ersucht</w:t>
      </w:r>
      <w:r>
        <w:rPr>
          <w:lang w:val="de-DE"/>
        </w:rPr>
        <w:t>,</w:t>
      </w:r>
      <w:r w:rsidRPr="00F71565">
        <w:rPr>
          <w:lang w:val="de-DE"/>
        </w:rPr>
        <w:t xml:space="preserve"> eine etwaige Überarbeitung der </w:t>
      </w:r>
      <w:r>
        <w:rPr>
          <w:lang w:val="de-DE"/>
        </w:rPr>
        <w:t>„</w:t>
      </w:r>
      <w:r w:rsidRPr="00F71565">
        <w:rPr>
          <w:lang w:val="de-DE"/>
        </w:rPr>
        <w:t>Erläuterungen zum vorläufigen Schutz nach dem UPOV Übereinkommen“ (Dokument UPOV/EXN/PRP/2) zu prüfen.</w:t>
      </w:r>
    </w:p>
    <w:p w:rsidR="008E5294" w:rsidRPr="00F71565" w:rsidRDefault="008E5294" w:rsidP="008E5294">
      <w:pPr>
        <w:spacing w:after="240"/>
        <w:rPr>
          <w:lang w:val="de-DE"/>
        </w:rPr>
      </w:pPr>
    </w:p>
    <w:p w:rsidR="008E5294" w:rsidRPr="00F71565" w:rsidRDefault="008E5294" w:rsidP="008E5294">
      <w:pPr>
        <w:pStyle w:val="Heading2"/>
        <w:rPr>
          <w:lang w:val="de-DE"/>
        </w:rPr>
      </w:pPr>
      <w:bookmarkStart w:id="21" w:name="_Toc464845772"/>
      <w:r w:rsidRPr="00F71565">
        <w:rPr>
          <w:lang w:val="de-DE"/>
        </w:rPr>
        <w:t>UPOV-Musteramtsblatt für Sortenschutz (Überarbeitung)</w:t>
      </w:r>
      <w:bookmarkEnd w:id="21"/>
    </w:p>
    <w:p w:rsidR="008E5294" w:rsidRPr="00F71565" w:rsidRDefault="008E5294" w:rsidP="008E5294">
      <w:pPr>
        <w:pStyle w:val="Heading2"/>
        <w:rPr>
          <w:lang w:val="de-DE"/>
        </w:rPr>
      </w:pPr>
    </w:p>
    <w:p w:rsidR="008E5294" w:rsidRPr="00F71565" w:rsidRDefault="008E5294" w:rsidP="008E5294">
      <w:pPr>
        <w:rPr>
          <w:lang w:val="de-DE"/>
        </w:rPr>
      </w:pPr>
      <w:r w:rsidRPr="00F71565">
        <w:rPr>
          <w:lang w:val="de-DE"/>
        </w:rPr>
        <w:fldChar w:fldCharType="begin"/>
      </w:r>
      <w:r w:rsidRPr="00F71565">
        <w:rPr>
          <w:lang w:val="de-DE"/>
        </w:rPr>
        <w:instrText xml:space="preserve"> AUTONUM  </w:instrText>
      </w:r>
      <w:r w:rsidRPr="00F71565">
        <w:rPr>
          <w:lang w:val="de-DE"/>
        </w:rPr>
        <w:fldChar w:fldCharType="end"/>
      </w:r>
      <w:r w:rsidRPr="00F71565">
        <w:rPr>
          <w:lang w:val="de-DE"/>
        </w:rPr>
        <w:tab/>
        <w:t>Der CAJ nahm auf seiner zweiundsiebzigsten Tagung zur Kenntnis, daß der CAJ auf seiner einundsiebzigsten Tagung</w:t>
      </w:r>
      <w:r w:rsidRPr="007B4EBD">
        <w:rPr>
          <w:lang w:val="de-DE"/>
        </w:rPr>
        <w:t xml:space="preserve"> </w:t>
      </w:r>
      <w:r w:rsidRPr="00F71565">
        <w:rPr>
          <w:lang w:val="de-DE"/>
        </w:rPr>
        <w:t>vereinbart hatte</w:t>
      </w:r>
      <w:r w:rsidR="00D50870">
        <w:rPr>
          <w:lang w:val="de-DE"/>
        </w:rPr>
        <w:t>,</w:t>
      </w:r>
      <w:r w:rsidRPr="00F71565">
        <w:rPr>
          <w:lang w:val="de-DE"/>
        </w:rPr>
        <w:t xml:space="preserve"> die Ausarbeitung eines Entwurfs einer Überarbeitung von Dokument UPOV/INF/5 „UPOV-Musteramtsblatt für Sortenschutz (Überarbeitung)” (Dokument UPOV/INF/5/1 Draft 1), in Erwartung der Entwicklungen in </w:t>
      </w:r>
      <w:r>
        <w:rPr>
          <w:lang w:val="de-DE"/>
        </w:rPr>
        <w:t>b</w:t>
      </w:r>
      <w:r w:rsidRPr="00F71565">
        <w:rPr>
          <w:lang w:val="de-DE"/>
        </w:rPr>
        <w:t>ezug auf die Ausarbeitung eines Prototyps des elektronischen Formblatts zurückzustellen.</w:t>
      </w:r>
      <w:r w:rsidRPr="00F71565">
        <w:rPr>
          <w:rStyle w:val="FootnoteReference"/>
          <w:lang w:val="de-DE"/>
        </w:rPr>
        <w:footnoteReference w:id="25"/>
      </w:r>
      <w:r w:rsidRPr="00F71565">
        <w:rPr>
          <w:lang w:val="de-DE"/>
        </w:rPr>
        <w:t xml:space="preserve">  Entwicklungen betreffend das elektronische Antragsformblatt (EAF) sind in Dokument CAJ/73/4 dargelegt.</w:t>
      </w:r>
    </w:p>
    <w:p w:rsidR="008E5294" w:rsidRPr="00F71565" w:rsidRDefault="008E5294" w:rsidP="008E5294">
      <w:pPr>
        <w:rPr>
          <w:u w:val="single"/>
          <w:lang w:val="de-DE" w:eastAsia="zh-CN"/>
        </w:rPr>
      </w:pPr>
    </w:p>
    <w:p w:rsidR="008E5294" w:rsidRPr="00F71565" w:rsidRDefault="008E5294" w:rsidP="008E5294">
      <w:pPr>
        <w:pStyle w:val="DecisionParagraphs"/>
        <w:spacing w:after="480"/>
        <w:rPr>
          <w:spacing w:val="-2"/>
          <w:lang w:val="de-DE"/>
        </w:rPr>
      </w:pPr>
      <w:r w:rsidRPr="00F71565">
        <w:rPr>
          <w:spacing w:val="-2"/>
          <w:lang w:val="de-DE"/>
        </w:rPr>
        <w:fldChar w:fldCharType="begin"/>
      </w:r>
      <w:r w:rsidRPr="00F71565">
        <w:rPr>
          <w:spacing w:val="-2"/>
          <w:lang w:val="de-DE"/>
        </w:rPr>
        <w:instrText xml:space="preserve"> AUTONUM  </w:instrText>
      </w:r>
      <w:r w:rsidRPr="00F71565">
        <w:rPr>
          <w:spacing w:val="-2"/>
          <w:lang w:val="de-DE"/>
        </w:rPr>
        <w:fldChar w:fldCharType="end"/>
      </w:r>
      <w:r w:rsidRPr="00F71565">
        <w:rPr>
          <w:spacing w:val="-2"/>
          <w:lang w:val="de-DE"/>
        </w:rPr>
        <w:tab/>
        <w:t>Der CAJ wird ersucht</w:t>
      </w:r>
      <w:r>
        <w:rPr>
          <w:spacing w:val="-2"/>
          <w:lang w:val="de-DE"/>
        </w:rPr>
        <w:t>,</w:t>
      </w:r>
      <w:r w:rsidRPr="00F71565">
        <w:rPr>
          <w:spacing w:val="-2"/>
          <w:lang w:val="de-DE"/>
        </w:rPr>
        <w:t xml:space="preserve"> die Ausarbeitung eines Entwurfs einer Überarbeitung von Dokument UPOV/INF/5 „UPOV-Musteramtsblatt für Sortenschutz (Überarbeitung)” (Dokument UPOV/INF/5/1 Draft 1) in Erwartung der Entwicklungen in Bezug auf die Ausarbeitung eines Prototyps des elektronischen Formblatts weiterhin zurückzustellen (vergleiche Dokument CAJ/73/4 „Elektronisches Antragsformblatt“).</w:t>
      </w:r>
    </w:p>
    <w:p w:rsidR="008E5294" w:rsidRPr="00F71565" w:rsidRDefault="008E5294" w:rsidP="008E5294">
      <w:pPr>
        <w:pStyle w:val="Heading2"/>
        <w:rPr>
          <w:lang w:val="de-DE"/>
        </w:rPr>
      </w:pPr>
      <w:bookmarkStart w:id="22" w:name="_Toc464845773"/>
      <w:r w:rsidRPr="00F71565">
        <w:rPr>
          <w:lang w:val="de-DE"/>
        </w:rPr>
        <w:t>Erläuterungen zu Sortenbezeichnungen nach dem UPOV-Übereinkommen (Überarbeitung)</w:t>
      </w:r>
      <w:bookmarkEnd w:id="22"/>
      <w:r w:rsidRPr="00F71565">
        <w:rPr>
          <w:lang w:val="de-DE"/>
        </w:rPr>
        <w:t xml:space="preserve"> </w:t>
      </w:r>
    </w:p>
    <w:p w:rsidR="008E5294" w:rsidRPr="00F71565" w:rsidRDefault="008E5294" w:rsidP="008E5294">
      <w:pPr>
        <w:keepNext/>
        <w:rPr>
          <w:lang w:val="de-DE"/>
        </w:rPr>
      </w:pPr>
    </w:p>
    <w:p w:rsidR="008E5294" w:rsidRPr="00F71565" w:rsidRDefault="008E5294" w:rsidP="008E5294">
      <w:pPr>
        <w:pStyle w:val="DecisionParagraphs"/>
        <w:keepLines/>
        <w:rPr>
          <w:lang w:val="de-DE"/>
        </w:rPr>
      </w:pPr>
      <w:r w:rsidRPr="00F71565">
        <w:rPr>
          <w:lang w:val="de-DE"/>
        </w:rPr>
        <w:fldChar w:fldCharType="begin"/>
      </w:r>
      <w:r w:rsidRPr="00F71565">
        <w:rPr>
          <w:lang w:val="de-DE"/>
        </w:rPr>
        <w:instrText xml:space="preserve"> AUTONUM  </w:instrText>
      </w:r>
      <w:r w:rsidRPr="00F71565">
        <w:rPr>
          <w:lang w:val="de-DE"/>
        </w:rPr>
        <w:fldChar w:fldCharType="end"/>
      </w:r>
      <w:r w:rsidRPr="00F71565">
        <w:rPr>
          <w:lang w:val="de-DE"/>
        </w:rPr>
        <w:tab/>
      </w:r>
      <w:r w:rsidR="00D50870" w:rsidRPr="00F71565">
        <w:rPr>
          <w:spacing w:val="-2"/>
          <w:lang w:val="de-DE"/>
        </w:rPr>
        <w:t>Der CAJ wird ersucht</w:t>
      </w:r>
      <w:r w:rsidR="00D50870">
        <w:rPr>
          <w:spacing w:val="-2"/>
          <w:lang w:val="de-DE"/>
        </w:rPr>
        <w:t>,</w:t>
      </w:r>
      <w:r w:rsidR="00D50870" w:rsidRPr="00F71565">
        <w:rPr>
          <w:spacing w:val="-2"/>
          <w:lang w:val="de-DE"/>
        </w:rPr>
        <w:t xml:space="preserve"> </w:t>
      </w:r>
      <w:r w:rsidRPr="00F71565">
        <w:rPr>
          <w:lang w:val="de-DE"/>
        </w:rPr>
        <w:t xml:space="preserve">zur Kenntnis zu nehmen, daß ein Bericht über die Arbeit betreffend die etwaige Entwicklung eines UPOV-Suchinstruments für Ähnlichkeiten zum Zwecke der Sortenbezeichnung </w:t>
      </w:r>
      <w:r>
        <w:rPr>
          <w:lang w:val="de-DE"/>
        </w:rPr>
        <w:t>sowie</w:t>
      </w:r>
      <w:r w:rsidRPr="00F71565">
        <w:rPr>
          <w:lang w:val="de-DE"/>
        </w:rPr>
        <w:t xml:space="preserve"> Vorschläge betreffend eine etwaige Überarbeitung von Dokument UPOV/INF/12 „Erläuterungen zu Sortenbezeichnungen nach dem UPOV-Übereinkommen“ in Dokument CAJ/7</w:t>
      </w:r>
      <w:r>
        <w:rPr>
          <w:lang w:val="de-DE"/>
        </w:rPr>
        <w:t>3</w:t>
      </w:r>
      <w:r w:rsidRPr="00F71565">
        <w:rPr>
          <w:lang w:val="de-DE"/>
        </w:rPr>
        <w:t>/3 „Sortenbezeichnungen“ dargelegt sind.</w:t>
      </w:r>
    </w:p>
    <w:p w:rsidR="008E5294" w:rsidRPr="00F71565" w:rsidRDefault="008E5294" w:rsidP="008E5294">
      <w:pPr>
        <w:rPr>
          <w:lang w:val="de-DE"/>
        </w:rPr>
      </w:pPr>
    </w:p>
    <w:p w:rsidR="008E5294" w:rsidRPr="00F71565" w:rsidRDefault="008E5294" w:rsidP="008E5294">
      <w:pPr>
        <w:rPr>
          <w:lang w:val="de-DE"/>
        </w:rPr>
      </w:pPr>
    </w:p>
    <w:p w:rsidR="008E5294" w:rsidRPr="00F71565" w:rsidRDefault="008E5294" w:rsidP="008E5294">
      <w:pPr>
        <w:pStyle w:val="Heading2"/>
        <w:rPr>
          <w:lang w:val="de-DE"/>
        </w:rPr>
      </w:pPr>
      <w:bookmarkStart w:id="23" w:name="_Toc464845774"/>
      <w:r w:rsidRPr="00F71565">
        <w:rPr>
          <w:lang w:val="de-DE"/>
        </w:rPr>
        <w:t>Sortenbeschreibungen und die Rolle von Pflanzenmaterial</w:t>
      </w:r>
      <w:bookmarkEnd w:id="23"/>
    </w:p>
    <w:p w:rsidR="008E5294" w:rsidRPr="00F71565" w:rsidRDefault="008E5294" w:rsidP="008E5294">
      <w:pPr>
        <w:rPr>
          <w:lang w:val="de-DE"/>
        </w:rPr>
      </w:pPr>
    </w:p>
    <w:p w:rsidR="008E5294" w:rsidRPr="00F71565" w:rsidRDefault="008E5294" w:rsidP="008E5294">
      <w:pPr>
        <w:rPr>
          <w:lang w:val="de-DE"/>
        </w:rPr>
      </w:pPr>
      <w:r w:rsidRPr="00F71565">
        <w:rPr>
          <w:lang w:val="de-DE"/>
        </w:rPr>
        <w:fldChar w:fldCharType="begin"/>
      </w:r>
      <w:r w:rsidRPr="00F71565">
        <w:rPr>
          <w:lang w:val="de-DE"/>
        </w:rPr>
        <w:instrText xml:space="preserve"> AUTONUM  </w:instrText>
      </w:r>
      <w:r w:rsidRPr="00F71565">
        <w:rPr>
          <w:lang w:val="de-DE"/>
        </w:rPr>
        <w:fldChar w:fldCharType="end"/>
      </w:r>
      <w:r w:rsidRPr="00F71565">
        <w:rPr>
          <w:lang w:val="de-DE"/>
        </w:rPr>
        <w:tab/>
        <w:t>Der CAJ rief auf seiner zweiundsiebzigsten Tagung in Erinnerung, daß er auf seiner einundsiebzigsten Tagung zur Kenntnis genommen hatte, daß der</w:t>
      </w:r>
      <w:r w:rsidR="00D50870">
        <w:rPr>
          <w:lang w:val="de-DE"/>
        </w:rPr>
        <w:t xml:space="preserve"> T</w:t>
      </w:r>
      <w:r>
        <w:rPr>
          <w:lang w:val="de-DE"/>
        </w:rPr>
        <w:t>echnische Ausschuß</w:t>
      </w:r>
      <w:r w:rsidRPr="00F71565">
        <w:rPr>
          <w:lang w:val="de-DE"/>
        </w:rPr>
        <w:t xml:space="preserve"> </w:t>
      </w:r>
      <w:r w:rsidR="00D50870">
        <w:rPr>
          <w:lang w:val="de-DE"/>
        </w:rPr>
        <w:t>(</w:t>
      </w:r>
      <w:r w:rsidRPr="00F71565">
        <w:rPr>
          <w:lang w:val="de-DE"/>
        </w:rPr>
        <w:t>TC</w:t>
      </w:r>
      <w:r w:rsidR="00D50870">
        <w:rPr>
          <w:lang w:val="de-DE"/>
        </w:rPr>
        <w:t>)</w:t>
      </w:r>
      <w:r w:rsidRPr="00F71565">
        <w:rPr>
          <w:lang w:val="de-DE"/>
        </w:rPr>
        <w:t xml:space="preserve"> vereinbart hatte, die Erörterung über Sortenbeschreibungen und die Rolle des Pflanzenmaterials, einschließlich einer Mindestanzahl von Wachstumsperioden für die DUS-Prüfung</w:t>
      </w:r>
      <w:r w:rsidR="00D50870">
        <w:rPr>
          <w:lang w:val="de-DE"/>
        </w:rPr>
        <w:t>,</w:t>
      </w:r>
      <w:r w:rsidRPr="00F71565">
        <w:rPr>
          <w:lang w:val="de-DE"/>
        </w:rPr>
        <w:t xml:space="preserve"> in seine zweiundfünfzigste Tagung des TC in Genf im Jahr 2016 aufzunehmen.</w:t>
      </w:r>
      <w:r w:rsidR="00D50870" w:rsidRPr="00A87FDF">
        <w:rPr>
          <w:vertAlign w:val="superscript"/>
        </w:rPr>
        <w:footnoteReference w:id="26"/>
      </w:r>
      <w:r w:rsidRPr="00F71565">
        <w:rPr>
          <w:lang w:val="de-DE"/>
        </w:rPr>
        <w:t xml:space="preserve"> Der CAJ nahm zur Kenntnis, daß der TC dem CAJ über alle Angelegenheiten betreffend Sortenbeschreibungen und die Rolle von Pflanzenmaterial zur Prüfung durch den CAJ berichten würde (vergleiche Dokument CAJ/71/10 „Bericht über die Entschließungen“, Absatz 24).</w:t>
      </w:r>
      <w:r w:rsidRPr="00F71565">
        <w:rPr>
          <w:rStyle w:val="FootnoteReference"/>
          <w:lang w:val="de-DE"/>
        </w:rPr>
        <w:footnoteReference w:id="27"/>
      </w:r>
    </w:p>
    <w:p w:rsidR="008E5294" w:rsidRPr="00F71565" w:rsidRDefault="008E5294" w:rsidP="008E5294">
      <w:pPr>
        <w:rPr>
          <w:lang w:val="de-DE"/>
        </w:rPr>
      </w:pPr>
    </w:p>
    <w:p w:rsidR="008E5294" w:rsidRPr="00F71565" w:rsidRDefault="008E5294" w:rsidP="008E5294">
      <w:pPr>
        <w:rPr>
          <w:lang w:val="de-DE"/>
        </w:rPr>
      </w:pPr>
      <w:r w:rsidRPr="00F71565">
        <w:rPr>
          <w:lang w:val="de-DE"/>
        </w:rPr>
        <w:fldChar w:fldCharType="begin"/>
      </w:r>
      <w:r w:rsidRPr="00F71565">
        <w:rPr>
          <w:lang w:val="de-DE"/>
        </w:rPr>
        <w:instrText xml:space="preserve"> AUTONUM  </w:instrText>
      </w:r>
      <w:r w:rsidRPr="00F71565">
        <w:rPr>
          <w:lang w:val="de-DE"/>
        </w:rPr>
        <w:fldChar w:fldCharType="end"/>
      </w:r>
      <w:r w:rsidRPr="00F71565">
        <w:rPr>
          <w:lang w:val="de-DE"/>
        </w:rPr>
        <w:tab/>
        <w:t xml:space="preserve">Über Erörterungen auf der zweiundfünfzigsten Tagung des TC über Sortenbeschreibungen und die Rolle von Pflanzenmaterial wird in Dokument TC/52/29 Rev. „Überarbeiter Bericht“ (vergleiche Absätze 134, 138 </w:t>
      </w:r>
      <w:r>
        <w:rPr>
          <w:lang w:val="de-DE"/>
        </w:rPr>
        <w:t>bis</w:t>
      </w:r>
      <w:r w:rsidRPr="00F71565">
        <w:rPr>
          <w:lang w:val="de-DE"/>
        </w:rPr>
        <w:t xml:space="preserve"> 142) Bericht erstattet. Angelegenheiten </w:t>
      </w:r>
      <w:r>
        <w:rPr>
          <w:lang w:val="de-DE"/>
        </w:rPr>
        <w:t>betreffend</w:t>
      </w:r>
      <w:r w:rsidRPr="00F71565">
        <w:rPr>
          <w:lang w:val="de-DE"/>
        </w:rPr>
        <w:t xml:space="preserve"> Sortenbeschreibungen und die Rolle von Pflanzenmaterial wurden von den Technischen Arbeitsgruppen (TWP) auf deren Tagungen im Jahr 2016 geprüft. Dem TC wird auf seiner dreiundfünfzigsten Tagung im April 2017 über Erörterungen dieser Angelegenheiten</w:t>
      </w:r>
      <w:r>
        <w:rPr>
          <w:lang w:val="de-DE"/>
        </w:rPr>
        <w:t xml:space="preserve"> Bericht erstattet</w:t>
      </w:r>
      <w:r w:rsidRPr="00F71565">
        <w:rPr>
          <w:lang w:val="de-DE"/>
        </w:rPr>
        <w:t xml:space="preserve"> </w:t>
      </w:r>
      <w:r w:rsidR="00D50870">
        <w:rPr>
          <w:lang w:val="de-DE"/>
        </w:rPr>
        <w:t>und</w:t>
      </w:r>
      <w:r w:rsidR="00D50870" w:rsidRPr="00D50870">
        <w:rPr>
          <w:lang w:val="de-DE"/>
        </w:rPr>
        <w:t xml:space="preserve"> </w:t>
      </w:r>
      <w:r>
        <w:rPr>
          <w:lang w:val="de-DE"/>
        </w:rPr>
        <w:t>über</w:t>
      </w:r>
      <w:r w:rsidRPr="00F71565">
        <w:rPr>
          <w:lang w:val="de-DE"/>
        </w:rPr>
        <w:t xml:space="preserve"> sämtliche Angelegenheiten zur Prüfung durch den CAJ</w:t>
      </w:r>
      <w:r>
        <w:rPr>
          <w:lang w:val="de-DE"/>
        </w:rPr>
        <w:t xml:space="preserve"> </w:t>
      </w:r>
      <w:r w:rsidR="003007B4">
        <w:rPr>
          <w:lang w:val="de-DE"/>
        </w:rPr>
        <w:t>wird dem</w:t>
      </w:r>
      <w:r w:rsidR="003007B4" w:rsidRPr="00F71565">
        <w:rPr>
          <w:lang w:val="de-DE"/>
        </w:rPr>
        <w:t xml:space="preserve"> CAJ</w:t>
      </w:r>
      <w:r w:rsidR="003007B4" w:rsidRPr="00B83522">
        <w:rPr>
          <w:lang w:val="de-DE"/>
        </w:rPr>
        <w:t xml:space="preserve"> </w:t>
      </w:r>
      <w:r w:rsidR="003007B4" w:rsidRPr="00F71565">
        <w:rPr>
          <w:lang w:val="de-DE"/>
        </w:rPr>
        <w:t xml:space="preserve">vom TC </w:t>
      </w:r>
      <w:r w:rsidRPr="00F71565">
        <w:rPr>
          <w:lang w:val="de-DE"/>
        </w:rPr>
        <w:t>Bericht erstattet.</w:t>
      </w:r>
    </w:p>
    <w:p w:rsidR="008E5294" w:rsidRPr="00F71565" w:rsidRDefault="008E5294" w:rsidP="008E5294">
      <w:pPr>
        <w:rPr>
          <w:lang w:val="de-DE" w:eastAsia="zh-CN"/>
        </w:rPr>
      </w:pPr>
    </w:p>
    <w:p w:rsidR="008E5294" w:rsidRPr="00F71565" w:rsidRDefault="008E5294" w:rsidP="008E5294">
      <w:pPr>
        <w:pStyle w:val="DecisionParagraphs"/>
        <w:rPr>
          <w:lang w:val="de-DE"/>
        </w:rPr>
      </w:pPr>
      <w:r w:rsidRPr="00F71565">
        <w:rPr>
          <w:lang w:val="de-DE"/>
        </w:rPr>
        <w:fldChar w:fldCharType="begin"/>
      </w:r>
      <w:r w:rsidRPr="00F71565">
        <w:rPr>
          <w:lang w:val="de-DE"/>
        </w:rPr>
        <w:instrText xml:space="preserve"> AUTONUM  </w:instrText>
      </w:r>
      <w:r w:rsidRPr="00F71565">
        <w:rPr>
          <w:lang w:val="de-DE"/>
        </w:rPr>
        <w:fldChar w:fldCharType="end"/>
      </w:r>
      <w:r w:rsidRPr="00F71565">
        <w:rPr>
          <w:lang w:val="de-DE"/>
        </w:rPr>
        <w:tab/>
        <w:t>Der CAJ wird ersucht</w:t>
      </w:r>
      <w:r>
        <w:rPr>
          <w:lang w:val="de-DE"/>
        </w:rPr>
        <w:t>,</w:t>
      </w:r>
      <w:r w:rsidRPr="00F71565">
        <w:rPr>
          <w:lang w:val="de-DE"/>
        </w:rPr>
        <w:t xml:space="preserve"> den Bericht über die Erörterungen auf der zweiundfünfzigsten Tagung des TC über Sortenbeschreibungen und die Rolle von Pflanzenmaterial zur Kenntnis zu nehmen, wie in Absatz 37 dieses Dokuments dargelegt. </w:t>
      </w:r>
    </w:p>
    <w:p w:rsidR="008E5294" w:rsidRPr="00F71565" w:rsidRDefault="008E5294" w:rsidP="008E5294">
      <w:pPr>
        <w:rPr>
          <w:lang w:val="de-DE" w:eastAsia="zh-CN"/>
        </w:rPr>
      </w:pPr>
    </w:p>
    <w:p w:rsidR="008E5294" w:rsidRPr="00F71565" w:rsidRDefault="008E5294" w:rsidP="008E5294">
      <w:pPr>
        <w:rPr>
          <w:lang w:val="de-DE" w:eastAsia="zh-CN"/>
        </w:rPr>
      </w:pPr>
    </w:p>
    <w:p w:rsidR="008E5294" w:rsidRPr="00F71565" w:rsidRDefault="008E5294" w:rsidP="008E5294">
      <w:pPr>
        <w:rPr>
          <w:lang w:val="de-DE"/>
        </w:rPr>
      </w:pPr>
    </w:p>
    <w:p w:rsidR="008E5294" w:rsidRPr="00F71565" w:rsidRDefault="008E5294" w:rsidP="008E5294">
      <w:pPr>
        <w:pStyle w:val="Heading1"/>
        <w:rPr>
          <w:lang w:val="de-DE"/>
        </w:rPr>
      </w:pPr>
      <w:bookmarkStart w:id="24" w:name="_Toc464845775"/>
      <w:r w:rsidRPr="00F71565">
        <w:rPr>
          <w:lang w:val="de-DE"/>
        </w:rPr>
        <w:t xml:space="preserve">VORLÄUFIGES PROGRAMM FÜR DIE </w:t>
      </w:r>
      <w:r w:rsidR="00D50870">
        <w:rPr>
          <w:lang w:val="de-DE"/>
        </w:rPr>
        <w:t>AUSARBEITUNG VON INFORMATIONSMATERIAL</w:t>
      </w:r>
      <w:bookmarkEnd w:id="24"/>
      <w:r w:rsidRPr="00F71565">
        <w:rPr>
          <w:lang w:val="de-DE"/>
        </w:rPr>
        <w:t xml:space="preserve"> </w:t>
      </w:r>
    </w:p>
    <w:p w:rsidR="008E5294" w:rsidRPr="00F71565" w:rsidRDefault="008E5294" w:rsidP="008E5294">
      <w:pPr>
        <w:pStyle w:val="Heading2"/>
        <w:rPr>
          <w:lang w:val="de-DE"/>
        </w:rPr>
      </w:pPr>
    </w:p>
    <w:p w:rsidR="008E5294" w:rsidRPr="00F71565" w:rsidRDefault="008E5294" w:rsidP="008E5294">
      <w:pPr>
        <w:rPr>
          <w:rFonts w:eastAsia="MS Mincho"/>
          <w:lang w:val="de-DE"/>
        </w:rPr>
      </w:pPr>
      <w:r w:rsidRPr="00F71565">
        <w:rPr>
          <w:rFonts w:eastAsia="MS Mincho"/>
          <w:lang w:val="de-DE"/>
        </w:rPr>
        <w:fldChar w:fldCharType="begin"/>
      </w:r>
      <w:r w:rsidRPr="00F71565">
        <w:rPr>
          <w:rFonts w:eastAsia="MS Mincho"/>
          <w:lang w:val="de-DE"/>
        </w:rPr>
        <w:instrText xml:space="preserve"> AUTONUM  </w:instrText>
      </w:r>
      <w:r w:rsidRPr="00F71565">
        <w:rPr>
          <w:rFonts w:eastAsia="MS Mincho"/>
          <w:lang w:val="de-DE"/>
        </w:rPr>
        <w:fldChar w:fldCharType="end"/>
      </w:r>
      <w:r w:rsidRPr="00F71565">
        <w:rPr>
          <w:rFonts w:eastAsia="MS Mincho"/>
          <w:lang w:val="de-DE"/>
        </w:rPr>
        <w:tab/>
        <w:t>Der CAJ wird ersucht</w:t>
      </w:r>
      <w:r>
        <w:rPr>
          <w:rFonts w:eastAsia="MS Mincho"/>
          <w:lang w:val="de-DE"/>
        </w:rPr>
        <w:t>,</w:t>
      </w:r>
      <w:r w:rsidRPr="00F71565">
        <w:rPr>
          <w:rFonts w:eastAsia="MS Mincho"/>
          <w:lang w:val="de-DE"/>
        </w:rPr>
        <w:t xml:space="preserve"> </w:t>
      </w:r>
      <w:r w:rsidR="003007B4">
        <w:rPr>
          <w:rFonts w:eastAsia="MS Mincho"/>
          <w:lang w:val="de-DE"/>
        </w:rPr>
        <w:t>das Programm für die Ausarbeitung</w:t>
      </w:r>
      <w:r w:rsidRPr="00F71565">
        <w:rPr>
          <w:rFonts w:eastAsia="MS Mincho"/>
          <w:lang w:val="de-DE"/>
        </w:rPr>
        <w:t xml:space="preserve"> von Informationsmaterial, wie in Anlage I dieses Dokuments</w:t>
      </w:r>
      <w:r w:rsidRPr="00B83522">
        <w:rPr>
          <w:rFonts w:eastAsia="MS Mincho"/>
          <w:lang w:val="de-DE"/>
        </w:rPr>
        <w:t xml:space="preserve"> </w:t>
      </w:r>
      <w:r w:rsidRPr="00F71565">
        <w:rPr>
          <w:rFonts w:eastAsia="MS Mincho"/>
          <w:lang w:val="de-DE"/>
        </w:rPr>
        <w:t>vorgeschlagen, aufgrund der Entschließungen auf seiner dreiundsiebzigsten Tagung über die vorstehend aufgeworfenen</w:t>
      </w:r>
      <w:r w:rsidRPr="00B83522">
        <w:rPr>
          <w:rFonts w:eastAsia="MS Mincho"/>
          <w:lang w:val="de-DE"/>
        </w:rPr>
        <w:t xml:space="preserve"> </w:t>
      </w:r>
      <w:r w:rsidRPr="00F71565">
        <w:rPr>
          <w:rFonts w:eastAsia="MS Mincho"/>
          <w:lang w:val="de-DE"/>
        </w:rPr>
        <w:t xml:space="preserve">Angelegenheiten und in Verbindung mit den Erörterungen im Rahmen des </w:t>
      </w:r>
      <w:r>
        <w:rPr>
          <w:rFonts w:eastAsia="MS Mincho"/>
          <w:lang w:val="de-DE"/>
        </w:rPr>
        <w:t>Tagesordnungspunkt</w:t>
      </w:r>
      <w:r w:rsidRPr="00F71565">
        <w:rPr>
          <w:rFonts w:eastAsia="MS Mincho"/>
          <w:lang w:val="de-DE"/>
        </w:rPr>
        <w:t xml:space="preserve"> „Programm für die vierundsiebzigste Tagung“ zu prüfen.</w:t>
      </w:r>
    </w:p>
    <w:p w:rsidR="008E5294" w:rsidRPr="00F71565" w:rsidRDefault="008E5294" w:rsidP="008E5294">
      <w:pPr>
        <w:rPr>
          <w:rFonts w:eastAsia="MS Mincho"/>
          <w:lang w:val="de-DE"/>
        </w:rPr>
      </w:pPr>
    </w:p>
    <w:p w:rsidR="008E5294" w:rsidRPr="00F71565" w:rsidRDefault="008E5294" w:rsidP="008E5294">
      <w:pPr>
        <w:pStyle w:val="DecisionParagraphs"/>
        <w:rPr>
          <w:lang w:val="de-DE"/>
        </w:rPr>
      </w:pPr>
      <w:r w:rsidRPr="00F71565">
        <w:rPr>
          <w:lang w:val="de-DE"/>
        </w:rPr>
        <w:fldChar w:fldCharType="begin"/>
      </w:r>
      <w:r w:rsidRPr="00F71565">
        <w:rPr>
          <w:lang w:val="de-DE"/>
        </w:rPr>
        <w:instrText xml:space="preserve"> AUTONUM  </w:instrText>
      </w:r>
      <w:r w:rsidRPr="00F71565">
        <w:rPr>
          <w:lang w:val="de-DE"/>
        </w:rPr>
        <w:fldChar w:fldCharType="end"/>
      </w:r>
      <w:r w:rsidRPr="00F71565">
        <w:rPr>
          <w:lang w:val="de-DE"/>
        </w:rPr>
        <w:tab/>
        <w:t>Der CAJ wird ersucht</w:t>
      </w:r>
      <w:r>
        <w:rPr>
          <w:lang w:val="de-DE"/>
        </w:rPr>
        <w:t>,</w:t>
      </w:r>
      <w:r w:rsidRPr="00F71565">
        <w:rPr>
          <w:lang w:val="de-DE"/>
        </w:rPr>
        <w:t xml:space="preserve"> das Programm für die Ausarbeitung von Informationsmaterial in Verbindung mit den Erörterungen über den Zeitplan der Tagungen des CAJ unter dem Tagesordnungspunkt „Programm für die vierundsiebzigste Tagung“ zu prüfen, wie in Absatz 39 dieses Dokuments dargelegt.</w:t>
      </w:r>
    </w:p>
    <w:p w:rsidR="008E5294" w:rsidRPr="00F71565" w:rsidRDefault="008E5294" w:rsidP="008E5294">
      <w:pPr>
        <w:rPr>
          <w:lang w:val="de-DE"/>
        </w:rPr>
      </w:pPr>
    </w:p>
    <w:p w:rsidR="008E5294" w:rsidRPr="00F71565" w:rsidRDefault="008E5294" w:rsidP="008E5294">
      <w:pPr>
        <w:rPr>
          <w:lang w:val="de-DE"/>
        </w:rPr>
      </w:pPr>
    </w:p>
    <w:p w:rsidR="008E5294" w:rsidRPr="00F71565" w:rsidRDefault="008E5294" w:rsidP="008E5294">
      <w:pPr>
        <w:rPr>
          <w:lang w:val="de-DE"/>
        </w:rPr>
      </w:pPr>
    </w:p>
    <w:p w:rsidR="008E5294" w:rsidRPr="00F71565" w:rsidRDefault="008E5294" w:rsidP="008E5294">
      <w:pPr>
        <w:jc w:val="right"/>
        <w:rPr>
          <w:snapToGrid w:val="0"/>
          <w:lang w:val="de-DE"/>
        </w:rPr>
      </w:pPr>
      <w:r w:rsidRPr="00F71565">
        <w:rPr>
          <w:snapToGrid w:val="0"/>
          <w:lang w:val="de-DE"/>
        </w:rPr>
        <w:t>[Anlagen folgen]</w:t>
      </w:r>
    </w:p>
    <w:p w:rsidR="008E5294" w:rsidRPr="00F71565" w:rsidRDefault="008E5294" w:rsidP="008E5294">
      <w:pPr>
        <w:jc w:val="left"/>
        <w:rPr>
          <w:lang w:val="de-DE"/>
        </w:rPr>
        <w:sectPr w:rsidR="008E5294" w:rsidRPr="00F71565" w:rsidSect="00D50870">
          <w:headerReference w:type="default" r:id="rId11"/>
          <w:pgSz w:w="11907" w:h="16840" w:code="9"/>
          <w:pgMar w:top="510" w:right="1134" w:bottom="1134" w:left="1134" w:header="510" w:footer="624" w:gutter="0"/>
          <w:cols w:space="720"/>
          <w:titlePg/>
        </w:sectPr>
      </w:pPr>
    </w:p>
    <w:p w:rsidR="008E5294" w:rsidRPr="00F71565" w:rsidRDefault="008E5294" w:rsidP="008E5294">
      <w:pPr>
        <w:jc w:val="center"/>
        <w:rPr>
          <w:lang w:val="de-DE"/>
        </w:rPr>
      </w:pPr>
      <w:r w:rsidRPr="00F71565">
        <w:rPr>
          <w:lang w:val="de-DE"/>
        </w:rPr>
        <w:t>CAJ/73/2</w:t>
      </w:r>
    </w:p>
    <w:p w:rsidR="008E5294" w:rsidRPr="00F71565" w:rsidRDefault="008E5294" w:rsidP="008E5294">
      <w:pPr>
        <w:jc w:val="center"/>
        <w:rPr>
          <w:lang w:val="de-DE"/>
        </w:rPr>
      </w:pPr>
    </w:p>
    <w:p w:rsidR="008E5294" w:rsidRPr="00F71565" w:rsidRDefault="008E5294" w:rsidP="008E5294">
      <w:pPr>
        <w:jc w:val="center"/>
        <w:rPr>
          <w:lang w:val="de-DE"/>
        </w:rPr>
      </w:pPr>
      <w:r w:rsidRPr="00F71565">
        <w:rPr>
          <w:lang w:val="de-DE"/>
        </w:rPr>
        <w:t>ANLAGE I</w:t>
      </w:r>
    </w:p>
    <w:p w:rsidR="008E5294" w:rsidRPr="00F71565" w:rsidRDefault="008E5294" w:rsidP="008E5294">
      <w:pPr>
        <w:jc w:val="center"/>
        <w:rPr>
          <w:sz w:val="16"/>
          <w:szCs w:val="16"/>
          <w:lang w:val="de-DE"/>
        </w:rPr>
      </w:pPr>
    </w:p>
    <w:p w:rsidR="008E5294" w:rsidRPr="00F71565" w:rsidRDefault="008E5294" w:rsidP="008E5294">
      <w:pPr>
        <w:jc w:val="center"/>
        <w:rPr>
          <w:sz w:val="16"/>
          <w:szCs w:val="16"/>
          <w:lang w:val="de-DE"/>
        </w:rPr>
      </w:pPr>
    </w:p>
    <w:p w:rsidR="008E5294" w:rsidRPr="00F71565" w:rsidRDefault="008E5294" w:rsidP="008E5294">
      <w:pPr>
        <w:jc w:val="center"/>
        <w:rPr>
          <w:lang w:val="de-DE"/>
        </w:rPr>
      </w:pPr>
      <w:r w:rsidRPr="00F71565">
        <w:rPr>
          <w:lang w:val="de-DE"/>
        </w:rPr>
        <w:t xml:space="preserve">ÜBERBLICK ÜBER DIE </w:t>
      </w:r>
      <w:r w:rsidR="00D50870">
        <w:rPr>
          <w:lang w:val="de-DE"/>
        </w:rPr>
        <w:t>AUSARBEITUNG VON INFORMATIONSMATERIAL</w:t>
      </w:r>
    </w:p>
    <w:p w:rsidR="008E5294" w:rsidRPr="00F71565" w:rsidRDefault="008E5294" w:rsidP="008E5294">
      <w:pPr>
        <w:jc w:val="center"/>
        <w:rPr>
          <w:sz w:val="16"/>
          <w:szCs w:val="16"/>
          <w:lang w:val="de-DE"/>
        </w:rPr>
      </w:pPr>
    </w:p>
    <w:p w:rsidR="008E5294" w:rsidRPr="00F71565" w:rsidRDefault="008E5294" w:rsidP="008E5294">
      <w:pPr>
        <w:jc w:val="center"/>
        <w:rPr>
          <w:sz w:val="16"/>
          <w:szCs w:val="16"/>
          <w:lang w:val="de-DE"/>
        </w:rPr>
      </w:pPr>
    </w:p>
    <w:p w:rsidR="008E5294" w:rsidRPr="00F71565" w:rsidRDefault="008E5294" w:rsidP="008E5294">
      <w:pPr>
        <w:jc w:val="left"/>
        <w:rPr>
          <w:lang w:val="de-DE"/>
        </w:rPr>
      </w:pPr>
      <w:r w:rsidRPr="00F71565">
        <w:rPr>
          <w:lang w:val="de-DE"/>
        </w:rPr>
        <w:t>ERLÄUTERUNGEN</w:t>
      </w:r>
    </w:p>
    <w:p w:rsidR="008E5294" w:rsidRPr="00F71565" w:rsidRDefault="008E5294" w:rsidP="008E5294">
      <w:pPr>
        <w:jc w:val="left"/>
        <w:rPr>
          <w:sz w:val="16"/>
          <w:szCs w:val="16"/>
          <w:lang w:val="de-DE"/>
        </w:rPr>
      </w:pPr>
    </w:p>
    <w:tbl>
      <w:tblPr>
        <w:tblW w:w="103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41"/>
        <w:gridCol w:w="4717"/>
        <w:gridCol w:w="3912"/>
      </w:tblGrid>
      <w:tr w:rsidR="008E5294" w:rsidRPr="00F71565" w:rsidTr="00D50870">
        <w:trPr>
          <w:cantSplit/>
          <w:jc w:val="center"/>
        </w:trPr>
        <w:tc>
          <w:tcPr>
            <w:tcW w:w="1741" w:type="dxa"/>
            <w:shd w:val="clear" w:color="auto" w:fill="D9D9D9"/>
          </w:tcPr>
          <w:p w:rsidR="008E5294" w:rsidRPr="00F71565" w:rsidRDefault="008E5294" w:rsidP="00D50870">
            <w:pPr>
              <w:jc w:val="left"/>
              <w:rPr>
                <w:sz w:val="18"/>
                <w:szCs w:val="18"/>
                <w:lang w:val="de-DE"/>
              </w:rPr>
            </w:pPr>
            <w:r w:rsidRPr="00F71565">
              <w:rPr>
                <w:sz w:val="18"/>
                <w:lang w:val="de-DE"/>
              </w:rPr>
              <w:t>Verweiszeichen</w:t>
            </w:r>
          </w:p>
        </w:tc>
        <w:tc>
          <w:tcPr>
            <w:tcW w:w="4717" w:type="dxa"/>
            <w:shd w:val="clear" w:color="auto" w:fill="D9D9D9"/>
          </w:tcPr>
          <w:p w:rsidR="008E5294" w:rsidRPr="00F71565" w:rsidRDefault="008E5294" w:rsidP="00D50870">
            <w:pPr>
              <w:jc w:val="left"/>
              <w:rPr>
                <w:sz w:val="18"/>
                <w:szCs w:val="18"/>
                <w:lang w:val="de-DE"/>
              </w:rPr>
            </w:pPr>
            <w:r w:rsidRPr="00F71565">
              <w:rPr>
                <w:sz w:val="18"/>
                <w:lang w:val="de-DE"/>
              </w:rPr>
              <w:t>Erläuterungen zu:</w:t>
            </w:r>
          </w:p>
        </w:tc>
        <w:tc>
          <w:tcPr>
            <w:tcW w:w="3912" w:type="dxa"/>
            <w:shd w:val="clear" w:color="auto" w:fill="D9D9D9"/>
          </w:tcPr>
          <w:p w:rsidR="008E5294" w:rsidRPr="00F71565" w:rsidRDefault="008E5294" w:rsidP="00D50870">
            <w:pPr>
              <w:jc w:val="left"/>
              <w:rPr>
                <w:sz w:val="18"/>
                <w:szCs w:val="18"/>
                <w:lang w:val="de-DE"/>
              </w:rPr>
            </w:pPr>
            <w:r w:rsidRPr="00F71565">
              <w:rPr>
                <w:sz w:val="18"/>
                <w:lang w:val="de-DE"/>
              </w:rPr>
              <w:t>Status</w:t>
            </w:r>
          </w:p>
        </w:tc>
      </w:tr>
      <w:tr w:rsidR="008E5294" w:rsidRPr="007B4EBD" w:rsidTr="00D50870">
        <w:trPr>
          <w:cantSplit/>
          <w:jc w:val="center"/>
        </w:trPr>
        <w:tc>
          <w:tcPr>
            <w:tcW w:w="1741" w:type="dxa"/>
          </w:tcPr>
          <w:p w:rsidR="008E5294" w:rsidRPr="00F71565" w:rsidRDefault="008E5294" w:rsidP="00D50870">
            <w:pPr>
              <w:jc w:val="left"/>
              <w:rPr>
                <w:sz w:val="18"/>
                <w:szCs w:val="18"/>
                <w:lang w:val="de-DE"/>
              </w:rPr>
            </w:pPr>
            <w:r w:rsidRPr="00F71565">
              <w:rPr>
                <w:sz w:val="18"/>
                <w:lang w:val="de-DE"/>
              </w:rPr>
              <w:t>UPOV/EXN/BRD</w:t>
            </w:r>
          </w:p>
        </w:tc>
        <w:tc>
          <w:tcPr>
            <w:tcW w:w="4717" w:type="dxa"/>
          </w:tcPr>
          <w:p w:rsidR="008E5294" w:rsidRPr="00F71565" w:rsidRDefault="008E5294" w:rsidP="00D50870">
            <w:pPr>
              <w:jc w:val="left"/>
              <w:rPr>
                <w:sz w:val="18"/>
                <w:szCs w:val="18"/>
                <w:lang w:val="de-DE"/>
              </w:rPr>
            </w:pPr>
            <w:r w:rsidRPr="00F71565">
              <w:rPr>
                <w:sz w:val="18"/>
                <w:lang w:val="de-DE"/>
              </w:rPr>
              <w:t>Begriffsbestimmung des Züchters nach der Akte von 1991 des UPOV-Übereinkommens</w:t>
            </w:r>
          </w:p>
        </w:tc>
        <w:tc>
          <w:tcPr>
            <w:tcW w:w="3912" w:type="dxa"/>
          </w:tcPr>
          <w:p w:rsidR="008E5294" w:rsidRPr="005F1DCD" w:rsidRDefault="008E5294" w:rsidP="00D50870">
            <w:pPr>
              <w:jc w:val="left"/>
              <w:rPr>
                <w:strike/>
                <w:sz w:val="18"/>
                <w:szCs w:val="18"/>
                <w:lang w:val="de-DE"/>
              </w:rPr>
            </w:pPr>
            <w:r w:rsidRPr="005F1DCD">
              <w:rPr>
                <w:sz w:val="18"/>
                <w:szCs w:val="18"/>
                <w:lang w:val="de-DE"/>
              </w:rPr>
              <w:t>UPOV/EXN/BRD/1 im Oktober 2013 angenommen</w:t>
            </w:r>
          </w:p>
        </w:tc>
      </w:tr>
      <w:tr w:rsidR="008E5294" w:rsidRPr="007B4EBD" w:rsidTr="00D50870">
        <w:trPr>
          <w:cantSplit/>
          <w:jc w:val="center"/>
        </w:trPr>
        <w:tc>
          <w:tcPr>
            <w:tcW w:w="1741" w:type="dxa"/>
          </w:tcPr>
          <w:p w:rsidR="008E5294" w:rsidRPr="00F71565" w:rsidRDefault="008E5294" w:rsidP="00D50870">
            <w:pPr>
              <w:jc w:val="left"/>
              <w:rPr>
                <w:sz w:val="18"/>
                <w:szCs w:val="18"/>
                <w:lang w:val="de-DE"/>
              </w:rPr>
            </w:pPr>
            <w:r w:rsidRPr="00F71565">
              <w:rPr>
                <w:sz w:val="18"/>
                <w:lang w:val="de-DE"/>
              </w:rPr>
              <w:t>UPOV/EXN/CAL</w:t>
            </w:r>
          </w:p>
        </w:tc>
        <w:tc>
          <w:tcPr>
            <w:tcW w:w="4717" w:type="dxa"/>
          </w:tcPr>
          <w:p w:rsidR="008E5294" w:rsidRPr="00F71565" w:rsidRDefault="008E5294" w:rsidP="00D50870">
            <w:pPr>
              <w:jc w:val="left"/>
              <w:rPr>
                <w:sz w:val="18"/>
                <w:szCs w:val="18"/>
                <w:lang w:val="de-DE"/>
              </w:rPr>
            </w:pPr>
            <w:r w:rsidRPr="00F71565">
              <w:rPr>
                <w:sz w:val="18"/>
                <w:lang w:val="de-DE"/>
              </w:rPr>
              <w:t>Bedingungen und Einschränkungen im Zusammenhang mit der Zustimmung des Züchters in bezug auf Vermehrungsmaterial nach dem UPOV-Übereinkommen</w:t>
            </w:r>
          </w:p>
        </w:tc>
        <w:tc>
          <w:tcPr>
            <w:tcW w:w="3912" w:type="dxa"/>
          </w:tcPr>
          <w:p w:rsidR="008E5294" w:rsidRPr="005F1DCD" w:rsidRDefault="008E5294" w:rsidP="00D50870">
            <w:pPr>
              <w:jc w:val="left"/>
              <w:rPr>
                <w:sz w:val="18"/>
                <w:szCs w:val="18"/>
                <w:lang w:val="de-DE"/>
              </w:rPr>
            </w:pPr>
            <w:r w:rsidRPr="005F1DCD">
              <w:rPr>
                <w:sz w:val="18"/>
                <w:szCs w:val="18"/>
                <w:lang w:val="de-DE"/>
              </w:rPr>
              <w:t>UPOV/EXN/CAL/1 im Oktober 2010 angenommen</w:t>
            </w:r>
          </w:p>
        </w:tc>
      </w:tr>
      <w:tr w:rsidR="008E5294" w:rsidRPr="007B4EBD" w:rsidTr="00D50870">
        <w:trPr>
          <w:cantSplit/>
          <w:jc w:val="center"/>
        </w:trPr>
        <w:tc>
          <w:tcPr>
            <w:tcW w:w="1741" w:type="dxa"/>
          </w:tcPr>
          <w:p w:rsidR="008E5294" w:rsidRPr="00F71565" w:rsidRDefault="008E5294" w:rsidP="00D50870">
            <w:pPr>
              <w:jc w:val="left"/>
              <w:rPr>
                <w:sz w:val="18"/>
                <w:szCs w:val="18"/>
                <w:lang w:val="de-DE"/>
              </w:rPr>
            </w:pPr>
            <w:r w:rsidRPr="00F71565">
              <w:rPr>
                <w:sz w:val="18"/>
                <w:lang w:val="de-DE"/>
              </w:rPr>
              <w:t>UPOV/EXN/CAN</w:t>
            </w:r>
          </w:p>
        </w:tc>
        <w:tc>
          <w:tcPr>
            <w:tcW w:w="4717" w:type="dxa"/>
          </w:tcPr>
          <w:p w:rsidR="008E5294" w:rsidRPr="00F71565" w:rsidRDefault="008E5294" w:rsidP="00D50870">
            <w:pPr>
              <w:jc w:val="left"/>
              <w:rPr>
                <w:sz w:val="18"/>
                <w:szCs w:val="18"/>
                <w:lang w:val="de-DE"/>
              </w:rPr>
            </w:pPr>
            <w:r w:rsidRPr="00F71565">
              <w:rPr>
                <w:sz w:val="18"/>
                <w:lang w:val="de-DE"/>
              </w:rPr>
              <w:t>Aufhebung des Züchterrechts nach dem UPOV-Übereinkommen</w:t>
            </w:r>
          </w:p>
        </w:tc>
        <w:tc>
          <w:tcPr>
            <w:tcW w:w="3912" w:type="dxa"/>
          </w:tcPr>
          <w:p w:rsidR="008E5294" w:rsidRPr="005F1DCD" w:rsidRDefault="008E5294" w:rsidP="00D50870">
            <w:pPr>
              <w:jc w:val="left"/>
              <w:rPr>
                <w:sz w:val="18"/>
                <w:szCs w:val="18"/>
                <w:lang w:val="de-DE"/>
              </w:rPr>
            </w:pPr>
            <w:r w:rsidRPr="005F1DCD">
              <w:rPr>
                <w:sz w:val="18"/>
                <w:szCs w:val="18"/>
                <w:lang w:val="de-DE"/>
              </w:rPr>
              <w:t>UPOV/EXN/CAN/2 im Oktober 2015 angenommen</w:t>
            </w:r>
          </w:p>
          <w:p w:rsidR="008E5294" w:rsidRPr="005F1DCD" w:rsidRDefault="008E5294" w:rsidP="00D50870">
            <w:pPr>
              <w:jc w:val="left"/>
              <w:rPr>
                <w:sz w:val="18"/>
                <w:szCs w:val="18"/>
                <w:lang w:val="de-DE"/>
              </w:rPr>
            </w:pPr>
          </w:p>
        </w:tc>
      </w:tr>
      <w:tr w:rsidR="008E5294" w:rsidRPr="007B4EBD" w:rsidTr="00D50870">
        <w:trPr>
          <w:cantSplit/>
          <w:jc w:val="center"/>
        </w:trPr>
        <w:tc>
          <w:tcPr>
            <w:tcW w:w="1741" w:type="dxa"/>
          </w:tcPr>
          <w:p w:rsidR="008E5294" w:rsidRPr="00F71565" w:rsidRDefault="008E5294" w:rsidP="00D50870">
            <w:pPr>
              <w:jc w:val="left"/>
              <w:rPr>
                <w:sz w:val="18"/>
                <w:szCs w:val="18"/>
                <w:lang w:val="de-DE"/>
              </w:rPr>
            </w:pPr>
            <w:r w:rsidRPr="00F71565">
              <w:rPr>
                <w:color w:val="000000"/>
                <w:sz w:val="18"/>
                <w:lang w:val="de-DE"/>
              </w:rPr>
              <w:t>UPOV/EXN/EDV</w:t>
            </w:r>
          </w:p>
        </w:tc>
        <w:tc>
          <w:tcPr>
            <w:tcW w:w="4717" w:type="dxa"/>
          </w:tcPr>
          <w:p w:rsidR="008E5294" w:rsidRPr="00F71565" w:rsidRDefault="008E5294" w:rsidP="00D50870">
            <w:pPr>
              <w:jc w:val="left"/>
              <w:rPr>
                <w:color w:val="000000"/>
                <w:sz w:val="18"/>
                <w:szCs w:val="18"/>
                <w:lang w:val="de-DE"/>
              </w:rPr>
            </w:pPr>
            <w:r w:rsidRPr="00F71565">
              <w:rPr>
                <w:color w:val="000000"/>
                <w:sz w:val="18"/>
                <w:lang w:val="de-DE"/>
              </w:rPr>
              <w:t xml:space="preserve">Im wesentlichen abgeleitete Sorten nach der </w:t>
            </w:r>
            <w:r w:rsidRPr="00F71565">
              <w:rPr>
                <w:sz w:val="18"/>
                <w:lang w:val="de-DE"/>
              </w:rPr>
              <w:t xml:space="preserve">Akte von 1991 </w:t>
            </w:r>
            <w:r w:rsidRPr="00F71565">
              <w:rPr>
                <w:color w:val="000000"/>
                <w:sz w:val="18"/>
                <w:lang w:val="de-DE"/>
              </w:rPr>
              <w:t>des UPOV Übereinkommens</w:t>
            </w:r>
          </w:p>
        </w:tc>
        <w:tc>
          <w:tcPr>
            <w:tcW w:w="3912" w:type="dxa"/>
          </w:tcPr>
          <w:p w:rsidR="008E5294" w:rsidRPr="005F1DCD" w:rsidRDefault="008E5294" w:rsidP="00D50870">
            <w:pPr>
              <w:jc w:val="left"/>
              <w:rPr>
                <w:sz w:val="18"/>
                <w:szCs w:val="18"/>
                <w:lang w:val="de-DE"/>
              </w:rPr>
            </w:pPr>
            <w:r w:rsidRPr="005F1DCD">
              <w:rPr>
                <w:color w:val="000000"/>
                <w:sz w:val="18"/>
                <w:szCs w:val="18"/>
                <w:lang w:val="de-DE"/>
              </w:rPr>
              <w:t xml:space="preserve">UPOV/EXN/EDV/1 </w:t>
            </w:r>
            <w:r w:rsidRPr="005F1DCD">
              <w:rPr>
                <w:sz w:val="18"/>
                <w:szCs w:val="18"/>
                <w:lang w:val="de-DE"/>
              </w:rPr>
              <w:t>im Oktober 2009 angenommen</w:t>
            </w:r>
          </w:p>
          <w:p w:rsidR="008E5294" w:rsidRPr="005F1DCD" w:rsidRDefault="008E5294" w:rsidP="00D50870">
            <w:pPr>
              <w:jc w:val="left"/>
              <w:rPr>
                <w:sz w:val="18"/>
                <w:szCs w:val="18"/>
                <w:lang w:val="de-DE"/>
              </w:rPr>
            </w:pPr>
            <w:r w:rsidRPr="005F1DCD">
              <w:rPr>
                <w:color w:val="000000"/>
                <w:sz w:val="18"/>
                <w:szCs w:val="18"/>
                <w:lang w:val="de-DE"/>
              </w:rPr>
              <w:t>UPOV/EXN/EDV/2 Draft 7</w:t>
            </w:r>
            <w:r w:rsidRPr="005F1DCD">
              <w:rPr>
                <w:sz w:val="18"/>
                <w:szCs w:val="18"/>
                <w:lang w:val="de-DE"/>
              </w:rPr>
              <w:t xml:space="preserve">  vom CAJ im Oktober 2016 zu prüfen</w:t>
            </w:r>
          </w:p>
        </w:tc>
      </w:tr>
      <w:tr w:rsidR="008E5294" w:rsidRPr="007B4EBD" w:rsidTr="00D50870">
        <w:trPr>
          <w:cantSplit/>
          <w:jc w:val="center"/>
        </w:trPr>
        <w:tc>
          <w:tcPr>
            <w:tcW w:w="1741" w:type="dxa"/>
          </w:tcPr>
          <w:p w:rsidR="008E5294" w:rsidRPr="00F71565" w:rsidRDefault="008E5294" w:rsidP="00D50870">
            <w:pPr>
              <w:jc w:val="left"/>
              <w:rPr>
                <w:sz w:val="18"/>
                <w:szCs w:val="18"/>
                <w:lang w:val="de-DE"/>
              </w:rPr>
            </w:pPr>
            <w:r w:rsidRPr="00F71565">
              <w:rPr>
                <w:color w:val="000000"/>
                <w:sz w:val="18"/>
                <w:lang w:val="de-DE"/>
              </w:rPr>
              <w:t>UPOV/EXN/ENF</w:t>
            </w:r>
          </w:p>
        </w:tc>
        <w:tc>
          <w:tcPr>
            <w:tcW w:w="4717" w:type="dxa"/>
          </w:tcPr>
          <w:p w:rsidR="008E5294" w:rsidRPr="00F71565" w:rsidRDefault="008E5294" w:rsidP="00D50870">
            <w:pPr>
              <w:jc w:val="left"/>
              <w:rPr>
                <w:sz w:val="18"/>
                <w:szCs w:val="18"/>
                <w:lang w:val="de-DE"/>
              </w:rPr>
            </w:pPr>
            <w:r w:rsidRPr="00F71565">
              <w:rPr>
                <w:sz w:val="18"/>
                <w:lang w:val="de-DE"/>
              </w:rPr>
              <w:t>Wahrung der Züchterrechte nach dem UPOV-Übereinkommen</w:t>
            </w:r>
          </w:p>
        </w:tc>
        <w:tc>
          <w:tcPr>
            <w:tcW w:w="3912" w:type="dxa"/>
          </w:tcPr>
          <w:p w:rsidR="008E5294" w:rsidRPr="005F1DCD" w:rsidRDefault="008E5294" w:rsidP="00D50870">
            <w:pPr>
              <w:jc w:val="left"/>
              <w:rPr>
                <w:sz w:val="18"/>
                <w:szCs w:val="18"/>
                <w:lang w:val="de-DE"/>
              </w:rPr>
            </w:pPr>
            <w:r w:rsidRPr="005F1DCD">
              <w:rPr>
                <w:color w:val="000000"/>
                <w:sz w:val="18"/>
                <w:szCs w:val="18"/>
                <w:lang w:val="de-DE"/>
              </w:rPr>
              <w:t xml:space="preserve">UPOV/EXN/ENF/1 </w:t>
            </w:r>
            <w:r w:rsidRPr="005F1DCD">
              <w:rPr>
                <w:sz w:val="18"/>
                <w:szCs w:val="18"/>
                <w:lang w:val="de-DE"/>
              </w:rPr>
              <w:t>im Oktober 2009 angenommen</w:t>
            </w:r>
          </w:p>
        </w:tc>
      </w:tr>
      <w:tr w:rsidR="008E5294" w:rsidRPr="007B4EBD" w:rsidTr="00D50870">
        <w:trPr>
          <w:cantSplit/>
          <w:jc w:val="center"/>
        </w:trPr>
        <w:tc>
          <w:tcPr>
            <w:tcW w:w="1741" w:type="dxa"/>
          </w:tcPr>
          <w:p w:rsidR="008E5294" w:rsidRPr="00F71565" w:rsidRDefault="008E5294" w:rsidP="00D50870">
            <w:pPr>
              <w:jc w:val="left"/>
              <w:rPr>
                <w:color w:val="000000"/>
                <w:sz w:val="18"/>
                <w:szCs w:val="18"/>
                <w:lang w:val="de-DE"/>
              </w:rPr>
            </w:pPr>
            <w:r w:rsidRPr="00F71565">
              <w:rPr>
                <w:color w:val="000000"/>
                <w:sz w:val="18"/>
                <w:lang w:val="de-DE"/>
              </w:rPr>
              <w:t>UPOV/EXN/EXC</w:t>
            </w:r>
          </w:p>
        </w:tc>
        <w:tc>
          <w:tcPr>
            <w:tcW w:w="4717" w:type="dxa"/>
          </w:tcPr>
          <w:p w:rsidR="008E5294" w:rsidRPr="00F71565" w:rsidRDefault="008E5294" w:rsidP="00D50870">
            <w:pPr>
              <w:jc w:val="left"/>
              <w:rPr>
                <w:color w:val="000000"/>
                <w:sz w:val="18"/>
                <w:szCs w:val="18"/>
                <w:lang w:val="de-DE"/>
              </w:rPr>
            </w:pPr>
            <w:r w:rsidRPr="00F71565">
              <w:rPr>
                <w:color w:val="000000"/>
                <w:sz w:val="18"/>
                <w:lang w:val="de-DE"/>
              </w:rPr>
              <w:t xml:space="preserve">Ausnahmen vom Züchterrecht nach der  </w:t>
            </w:r>
            <w:r w:rsidRPr="00F71565">
              <w:rPr>
                <w:sz w:val="18"/>
                <w:lang w:val="de-DE"/>
              </w:rPr>
              <w:t xml:space="preserve">Akte von 1991 </w:t>
            </w:r>
            <w:r w:rsidRPr="00F71565">
              <w:rPr>
                <w:color w:val="000000"/>
                <w:sz w:val="18"/>
                <w:lang w:val="de-DE"/>
              </w:rPr>
              <w:t>des UPOV Übereinkommens</w:t>
            </w:r>
          </w:p>
        </w:tc>
        <w:tc>
          <w:tcPr>
            <w:tcW w:w="3912" w:type="dxa"/>
          </w:tcPr>
          <w:p w:rsidR="008E5294" w:rsidRPr="005F1DCD" w:rsidRDefault="008E5294" w:rsidP="00D50870">
            <w:pPr>
              <w:jc w:val="left"/>
              <w:rPr>
                <w:sz w:val="18"/>
                <w:szCs w:val="18"/>
                <w:lang w:val="de-DE"/>
              </w:rPr>
            </w:pPr>
            <w:r w:rsidRPr="005F1DCD">
              <w:rPr>
                <w:color w:val="000000"/>
                <w:sz w:val="18"/>
                <w:szCs w:val="18"/>
                <w:lang w:val="de-DE"/>
              </w:rPr>
              <w:t xml:space="preserve">UPOV/EXN/EXC/1 </w:t>
            </w:r>
            <w:r w:rsidRPr="005F1DCD">
              <w:rPr>
                <w:sz w:val="18"/>
                <w:szCs w:val="18"/>
                <w:lang w:val="de-DE"/>
              </w:rPr>
              <w:t>im Oktober 2009 angenommen</w:t>
            </w:r>
          </w:p>
        </w:tc>
      </w:tr>
      <w:tr w:rsidR="008E5294" w:rsidRPr="007B4EBD" w:rsidTr="00D50870">
        <w:trPr>
          <w:cantSplit/>
          <w:jc w:val="center"/>
        </w:trPr>
        <w:tc>
          <w:tcPr>
            <w:tcW w:w="1741" w:type="dxa"/>
          </w:tcPr>
          <w:p w:rsidR="008E5294" w:rsidRPr="00F71565" w:rsidRDefault="008E5294" w:rsidP="00D50870">
            <w:pPr>
              <w:jc w:val="left"/>
              <w:rPr>
                <w:sz w:val="18"/>
                <w:szCs w:val="18"/>
                <w:lang w:val="de-DE"/>
              </w:rPr>
            </w:pPr>
            <w:r w:rsidRPr="00F71565">
              <w:rPr>
                <w:sz w:val="18"/>
                <w:lang w:val="de-DE"/>
              </w:rPr>
              <w:t>UPOV/EXN/GEN</w:t>
            </w:r>
          </w:p>
        </w:tc>
        <w:tc>
          <w:tcPr>
            <w:tcW w:w="4717" w:type="dxa"/>
          </w:tcPr>
          <w:p w:rsidR="008E5294" w:rsidRPr="00F71565" w:rsidRDefault="008E5294" w:rsidP="00D50870">
            <w:pPr>
              <w:jc w:val="left"/>
              <w:rPr>
                <w:sz w:val="18"/>
                <w:szCs w:val="18"/>
                <w:lang w:val="de-DE"/>
              </w:rPr>
            </w:pPr>
            <w:r w:rsidRPr="00F71565">
              <w:rPr>
                <w:sz w:val="18"/>
                <w:lang w:val="de-DE"/>
              </w:rPr>
              <w:t>Gattungen und Arten, die nach der Akte von 1991 des UPOV-Übereinkommens geschützt werden müssen</w:t>
            </w:r>
          </w:p>
        </w:tc>
        <w:tc>
          <w:tcPr>
            <w:tcW w:w="3912" w:type="dxa"/>
          </w:tcPr>
          <w:p w:rsidR="008E5294" w:rsidRPr="005F1DCD" w:rsidRDefault="008E5294" w:rsidP="00D50870">
            <w:pPr>
              <w:jc w:val="left"/>
              <w:rPr>
                <w:sz w:val="18"/>
                <w:szCs w:val="18"/>
                <w:lang w:val="de-DE"/>
              </w:rPr>
            </w:pPr>
            <w:r w:rsidRPr="005F1DCD">
              <w:rPr>
                <w:sz w:val="18"/>
                <w:szCs w:val="18"/>
                <w:lang w:val="de-DE"/>
              </w:rPr>
              <w:t>UPOV/EXN/GEN/1 im Oktober 2009 angenommen</w:t>
            </w:r>
          </w:p>
        </w:tc>
      </w:tr>
      <w:tr w:rsidR="008E5294" w:rsidRPr="007B4EBD" w:rsidTr="00D50870">
        <w:trPr>
          <w:cantSplit/>
          <w:jc w:val="center"/>
        </w:trPr>
        <w:tc>
          <w:tcPr>
            <w:tcW w:w="1741" w:type="dxa"/>
          </w:tcPr>
          <w:p w:rsidR="008E5294" w:rsidRPr="00F71565" w:rsidRDefault="008E5294" w:rsidP="00D50870">
            <w:pPr>
              <w:jc w:val="left"/>
              <w:rPr>
                <w:sz w:val="18"/>
                <w:szCs w:val="18"/>
                <w:lang w:val="de-DE"/>
              </w:rPr>
            </w:pPr>
            <w:r w:rsidRPr="00F71565">
              <w:rPr>
                <w:sz w:val="18"/>
                <w:lang w:val="de-DE"/>
              </w:rPr>
              <w:t>UPOV/EXN/HRV</w:t>
            </w:r>
          </w:p>
        </w:tc>
        <w:tc>
          <w:tcPr>
            <w:tcW w:w="4717" w:type="dxa"/>
          </w:tcPr>
          <w:p w:rsidR="008E5294" w:rsidRPr="00F71565" w:rsidRDefault="008E5294" w:rsidP="00D50870">
            <w:pPr>
              <w:jc w:val="left"/>
              <w:rPr>
                <w:sz w:val="18"/>
                <w:szCs w:val="18"/>
                <w:lang w:val="de-DE"/>
              </w:rPr>
            </w:pPr>
            <w:r w:rsidRPr="00F71565">
              <w:rPr>
                <w:sz w:val="18"/>
                <w:lang w:val="de-DE"/>
              </w:rPr>
              <w:t>Handlungen in bezug auf Erntegut nach der Akte von 1991 des UPOV-Übereinkommens</w:t>
            </w:r>
          </w:p>
        </w:tc>
        <w:tc>
          <w:tcPr>
            <w:tcW w:w="3912" w:type="dxa"/>
          </w:tcPr>
          <w:p w:rsidR="008E5294" w:rsidRPr="005F1DCD" w:rsidRDefault="008E5294" w:rsidP="00D50870">
            <w:pPr>
              <w:jc w:val="left"/>
              <w:rPr>
                <w:color w:val="000000"/>
                <w:sz w:val="18"/>
                <w:szCs w:val="18"/>
                <w:lang w:val="de-DE"/>
              </w:rPr>
            </w:pPr>
            <w:r w:rsidRPr="005F1DCD">
              <w:rPr>
                <w:sz w:val="18"/>
                <w:szCs w:val="18"/>
                <w:lang w:val="de-DE"/>
              </w:rPr>
              <w:t>UPOV/EXN/HRV/1 im Oktober 2013 angenommen</w:t>
            </w:r>
          </w:p>
        </w:tc>
      </w:tr>
      <w:tr w:rsidR="008E5294" w:rsidRPr="007B4EBD" w:rsidTr="00D50870">
        <w:trPr>
          <w:cantSplit/>
          <w:jc w:val="center"/>
        </w:trPr>
        <w:tc>
          <w:tcPr>
            <w:tcW w:w="1741" w:type="dxa"/>
          </w:tcPr>
          <w:p w:rsidR="008E5294" w:rsidRPr="00F71565" w:rsidRDefault="008E5294" w:rsidP="00D50870">
            <w:pPr>
              <w:jc w:val="left"/>
              <w:rPr>
                <w:sz w:val="18"/>
                <w:szCs w:val="18"/>
                <w:lang w:val="de-DE"/>
              </w:rPr>
            </w:pPr>
            <w:r w:rsidRPr="00F71565">
              <w:rPr>
                <w:sz w:val="18"/>
                <w:lang w:val="de-DE"/>
              </w:rPr>
              <w:t>UPOV/EXN/NAT</w:t>
            </w:r>
          </w:p>
        </w:tc>
        <w:tc>
          <w:tcPr>
            <w:tcW w:w="4717" w:type="dxa"/>
          </w:tcPr>
          <w:p w:rsidR="008E5294" w:rsidRPr="00F71565" w:rsidRDefault="008E5294" w:rsidP="00D50870">
            <w:pPr>
              <w:jc w:val="left"/>
              <w:rPr>
                <w:sz w:val="18"/>
                <w:szCs w:val="18"/>
                <w:lang w:val="de-DE"/>
              </w:rPr>
            </w:pPr>
            <w:r w:rsidRPr="00F71565">
              <w:rPr>
                <w:sz w:val="18"/>
                <w:lang w:val="de-DE"/>
              </w:rPr>
              <w:t>Inländerbehandlung nach der Akte von 1991 des UPOV-Übereinkommens</w:t>
            </w:r>
          </w:p>
        </w:tc>
        <w:tc>
          <w:tcPr>
            <w:tcW w:w="3912" w:type="dxa"/>
          </w:tcPr>
          <w:p w:rsidR="008E5294" w:rsidRPr="005F1DCD" w:rsidRDefault="008E5294" w:rsidP="00D50870">
            <w:pPr>
              <w:jc w:val="left"/>
              <w:rPr>
                <w:sz w:val="18"/>
                <w:szCs w:val="18"/>
                <w:lang w:val="de-DE"/>
              </w:rPr>
            </w:pPr>
            <w:r w:rsidRPr="005F1DCD">
              <w:rPr>
                <w:sz w:val="18"/>
                <w:szCs w:val="18"/>
                <w:lang w:val="de-DE"/>
              </w:rPr>
              <w:t>UPOV/EXN/NAT/1 im Oktober 2009 angenommen</w:t>
            </w:r>
          </w:p>
        </w:tc>
      </w:tr>
      <w:tr w:rsidR="008E5294" w:rsidRPr="007B4EBD" w:rsidTr="00D50870">
        <w:trPr>
          <w:cantSplit/>
          <w:jc w:val="center"/>
        </w:trPr>
        <w:tc>
          <w:tcPr>
            <w:tcW w:w="1741" w:type="dxa"/>
          </w:tcPr>
          <w:p w:rsidR="008E5294" w:rsidRPr="00F71565" w:rsidRDefault="008E5294" w:rsidP="00D50870">
            <w:pPr>
              <w:jc w:val="left"/>
              <w:rPr>
                <w:sz w:val="18"/>
                <w:szCs w:val="18"/>
                <w:lang w:val="de-DE"/>
              </w:rPr>
            </w:pPr>
            <w:r w:rsidRPr="00F71565">
              <w:rPr>
                <w:sz w:val="18"/>
                <w:lang w:val="de-DE"/>
              </w:rPr>
              <w:t>UPOV/EXN/NOV</w:t>
            </w:r>
          </w:p>
        </w:tc>
        <w:tc>
          <w:tcPr>
            <w:tcW w:w="4717" w:type="dxa"/>
          </w:tcPr>
          <w:p w:rsidR="008E5294" w:rsidRPr="00F71565" w:rsidRDefault="008E5294" w:rsidP="00D50870">
            <w:pPr>
              <w:jc w:val="left"/>
              <w:rPr>
                <w:sz w:val="18"/>
                <w:szCs w:val="18"/>
                <w:lang w:val="de-DE"/>
              </w:rPr>
            </w:pPr>
            <w:r w:rsidRPr="00F71565">
              <w:rPr>
                <w:sz w:val="18"/>
                <w:lang w:val="de-DE"/>
              </w:rPr>
              <w:t>Neuheit nach dem UPOV-Übereinkommen</w:t>
            </w:r>
          </w:p>
        </w:tc>
        <w:tc>
          <w:tcPr>
            <w:tcW w:w="3912" w:type="dxa"/>
          </w:tcPr>
          <w:p w:rsidR="008E5294" w:rsidRPr="005F1DCD" w:rsidRDefault="008E5294" w:rsidP="00D50870">
            <w:pPr>
              <w:jc w:val="left"/>
              <w:rPr>
                <w:sz w:val="18"/>
                <w:szCs w:val="18"/>
                <w:lang w:val="de-DE"/>
              </w:rPr>
            </w:pPr>
            <w:r w:rsidRPr="005F1DCD">
              <w:rPr>
                <w:sz w:val="18"/>
                <w:szCs w:val="18"/>
                <w:lang w:val="de-DE"/>
              </w:rPr>
              <w:t>UPOV/EXN//NOV/1 im Oktober 2009 angenommen</w:t>
            </w:r>
          </w:p>
        </w:tc>
      </w:tr>
      <w:tr w:rsidR="008E5294" w:rsidRPr="007B4EBD" w:rsidTr="00D50870">
        <w:trPr>
          <w:cantSplit/>
          <w:jc w:val="center"/>
        </w:trPr>
        <w:tc>
          <w:tcPr>
            <w:tcW w:w="1741" w:type="dxa"/>
          </w:tcPr>
          <w:p w:rsidR="008E5294" w:rsidRPr="00F71565" w:rsidRDefault="008E5294" w:rsidP="00D50870">
            <w:pPr>
              <w:jc w:val="left"/>
              <w:rPr>
                <w:color w:val="000000"/>
                <w:sz w:val="18"/>
                <w:szCs w:val="18"/>
                <w:lang w:val="de-DE"/>
              </w:rPr>
            </w:pPr>
            <w:r w:rsidRPr="00F71565">
              <w:rPr>
                <w:color w:val="000000"/>
                <w:sz w:val="18"/>
                <w:lang w:val="de-DE"/>
              </w:rPr>
              <w:t>UPOV/EXN/NUL</w:t>
            </w:r>
          </w:p>
        </w:tc>
        <w:tc>
          <w:tcPr>
            <w:tcW w:w="4717" w:type="dxa"/>
          </w:tcPr>
          <w:p w:rsidR="008E5294" w:rsidRPr="00F71565" w:rsidRDefault="008E5294" w:rsidP="00D50870">
            <w:pPr>
              <w:jc w:val="left"/>
              <w:rPr>
                <w:sz w:val="18"/>
                <w:szCs w:val="18"/>
                <w:lang w:val="de-DE"/>
              </w:rPr>
            </w:pPr>
            <w:r w:rsidRPr="00F71565">
              <w:rPr>
                <w:sz w:val="18"/>
                <w:lang w:val="de-DE"/>
              </w:rPr>
              <w:t>Nichtigkeit des Züchterrechts nach dem UPOV-Übereinkommen</w:t>
            </w:r>
          </w:p>
        </w:tc>
        <w:tc>
          <w:tcPr>
            <w:tcW w:w="3912" w:type="dxa"/>
          </w:tcPr>
          <w:p w:rsidR="008E5294" w:rsidRPr="005F1DCD" w:rsidRDefault="008E5294" w:rsidP="00D50870">
            <w:pPr>
              <w:jc w:val="left"/>
              <w:rPr>
                <w:sz w:val="18"/>
                <w:szCs w:val="18"/>
                <w:lang w:val="de-DE"/>
              </w:rPr>
            </w:pPr>
            <w:r w:rsidRPr="005F1DCD">
              <w:rPr>
                <w:sz w:val="18"/>
                <w:szCs w:val="18"/>
                <w:lang w:val="de-DE"/>
              </w:rPr>
              <w:t>UPOV/EXN//NUL/2 im Oktober 2015 angenommen</w:t>
            </w:r>
          </w:p>
          <w:p w:rsidR="008E5294" w:rsidRPr="005F1DCD" w:rsidRDefault="008E5294" w:rsidP="00D50870">
            <w:pPr>
              <w:jc w:val="left"/>
              <w:rPr>
                <w:sz w:val="18"/>
                <w:szCs w:val="18"/>
                <w:lang w:val="de-DE"/>
              </w:rPr>
            </w:pPr>
          </w:p>
        </w:tc>
      </w:tr>
      <w:tr w:rsidR="008E5294" w:rsidRPr="007B4EBD" w:rsidTr="00D50870">
        <w:trPr>
          <w:cantSplit/>
          <w:jc w:val="center"/>
        </w:trPr>
        <w:tc>
          <w:tcPr>
            <w:tcW w:w="1741" w:type="dxa"/>
            <w:tcBorders>
              <w:bottom w:val="single" w:sz="2" w:space="0" w:color="auto"/>
            </w:tcBorders>
          </w:tcPr>
          <w:p w:rsidR="008E5294" w:rsidRPr="00F71565" w:rsidRDefault="008E5294" w:rsidP="00D50870">
            <w:pPr>
              <w:jc w:val="left"/>
              <w:rPr>
                <w:sz w:val="18"/>
                <w:szCs w:val="18"/>
                <w:lang w:val="de-DE"/>
              </w:rPr>
            </w:pPr>
            <w:r w:rsidRPr="00F71565">
              <w:rPr>
                <w:sz w:val="18"/>
                <w:lang w:val="de-DE"/>
              </w:rPr>
              <w:t>UPOV/EXN/PPM</w:t>
            </w:r>
          </w:p>
        </w:tc>
        <w:tc>
          <w:tcPr>
            <w:tcW w:w="4717" w:type="dxa"/>
            <w:tcBorders>
              <w:bottom w:val="single" w:sz="2" w:space="0" w:color="auto"/>
            </w:tcBorders>
          </w:tcPr>
          <w:p w:rsidR="008E5294" w:rsidRPr="00F71565" w:rsidRDefault="008E5294" w:rsidP="00D50870">
            <w:pPr>
              <w:jc w:val="left"/>
              <w:rPr>
                <w:sz w:val="18"/>
                <w:szCs w:val="18"/>
                <w:lang w:val="de-DE"/>
              </w:rPr>
            </w:pPr>
            <w:r w:rsidRPr="00F71565">
              <w:rPr>
                <w:sz w:val="18"/>
                <w:lang w:val="de-DE"/>
              </w:rPr>
              <w:t>Vermehrungsmaterial nach der Akte von 1991 des UPOV-Übereinkommens</w:t>
            </w:r>
          </w:p>
        </w:tc>
        <w:tc>
          <w:tcPr>
            <w:tcW w:w="3912" w:type="dxa"/>
            <w:tcBorders>
              <w:bottom w:val="single" w:sz="2" w:space="0" w:color="auto"/>
            </w:tcBorders>
          </w:tcPr>
          <w:p w:rsidR="008E5294" w:rsidRPr="005F1DCD" w:rsidRDefault="008E5294" w:rsidP="00D50870">
            <w:pPr>
              <w:jc w:val="left"/>
              <w:rPr>
                <w:spacing w:val="-2"/>
                <w:sz w:val="18"/>
                <w:szCs w:val="18"/>
                <w:lang w:val="de-DE"/>
              </w:rPr>
            </w:pPr>
            <w:r w:rsidRPr="005F1DCD">
              <w:rPr>
                <w:spacing w:val="-2"/>
                <w:sz w:val="18"/>
                <w:szCs w:val="18"/>
                <w:lang w:val="de-DE"/>
              </w:rPr>
              <w:t>UPOV/EXN/PPM/1 Draft 6 vom CAJ im Oktober 2016 zu prüfen</w:t>
            </w:r>
          </w:p>
        </w:tc>
      </w:tr>
      <w:tr w:rsidR="008E5294" w:rsidRPr="007B4EBD" w:rsidTr="00D50870">
        <w:trPr>
          <w:cantSplit/>
          <w:jc w:val="center"/>
        </w:trPr>
        <w:tc>
          <w:tcPr>
            <w:tcW w:w="1741" w:type="dxa"/>
          </w:tcPr>
          <w:p w:rsidR="008E5294" w:rsidRPr="00F71565" w:rsidRDefault="008E5294" w:rsidP="00D50870">
            <w:pPr>
              <w:jc w:val="left"/>
              <w:rPr>
                <w:sz w:val="18"/>
                <w:szCs w:val="18"/>
                <w:lang w:val="de-DE"/>
              </w:rPr>
            </w:pPr>
            <w:r w:rsidRPr="00F71565">
              <w:rPr>
                <w:sz w:val="18"/>
                <w:lang w:val="de-DE"/>
              </w:rPr>
              <w:t>UPOV/EXN/PRI</w:t>
            </w:r>
          </w:p>
        </w:tc>
        <w:tc>
          <w:tcPr>
            <w:tcW w:w="4717" w:type="dxa"/>
          </w:tcPr>
          <w:p w:rsidR="008E5294" w:rsidRPr="00F71565" w:rsidRDefault="008E5294" w:rsidP="00D50870">
            <w:pPr>
              <w:jc w:val="left"/>
              <w:rPr>
                <w:sz w:val="18"/>
                <w:szCs w:val="18"/>
                <w:lang w:val="de-DE"/>
              </w:rPr>
            </w:pPr>
            <w:r w:rsidRPr="00F71565">
              <w:rPr>
                <w:sz w:val="18"/>
                <w:lang w:val="de-DE"/>
              </w:rPr>
              <w:t>Prioritätsrecht nach dem UPOV-Übereinkommen</w:t>
            </w:r>
          </w:p>
        </w:tc>
        <w:tc>
          <w:tcPr>
            <w:tcW w:w="3912" w:type="dxa"/>
          </w:tcPr>
          <w:p w:rsidR="008E5294" w:rsidRPr="005F1DCD" w:rsidRDefault="008E5294" w:rsidP="00D50870">
            <w:pPr>
              <w:jc w:val="left"/>
              <w:rPr>
                <w:sz w:val="18"/>
                <w:szCs w:val="18"/>
                <w:lang w:val="de-DE"/>
              </w:rPr>
            </w:pPr>
            <w:r w:rsidRPr="005F1DCD">
              <w:rPr>
                <w:sz w:val="18"/>
                <w:szCs w:val="18"/>
                <w:lang w:val="de-DE"/>
              </w:rPr>
              <w:t>UPOV/EXN//PRI/1 im Oktober 2009 angenommen</w:t>
            </w:r>
          </w:p>
        </w:tc>
      </w:tr>
      <w:tr w:rsidR="008E5294" w:rsidRPr="007B4EBD" w:rsidTr="00D50870">
        <w:trPr>
          <w:cantSplit/>
          <w:jc w:val="center"/>
        </w:trPr>
        <w:tc>
          <w:tcPr>
            <w:tcW w:w="1741" w:type="dxa"/>
          </w:tcPr>
          <w:p w:rsidR="008E5294" w:rsidRPr="00F71565" w:rsidRDefault="008E5294" w:rsidP="00D50870">
            <w:pPr>
              <w:jc w:val="left"/>
              <w:rPr>
                <w:sz w:val="18"/>
                <w:szCs w:val="18"/>
                <w:lang w:val="de-DE"/>
              </w:rPr>
            </w:pPr>
            <w:r w:rsidRPr="00F71565">
              <w:rPr>
                <w:sz w:val="18"/>
                <w:lang w:val="de-DE"/>
              </w:rPr>
              <w:t>UPOV/EXN/PRP</w:t>
            </w:r>
          </w:p>
        </w:tc>
        <w:tc>
          <w:tcPr>
            <w:tcW w:w="4717" w:type="dxa"/>
          </w:tcPr>
          <w:p w:rsidR="008E5294" w:rsidRPr="00F71565" w:rsidRDefault="008E5294" w:rsidP="00D50870">
            <w:pPr>
              <w:jc w:val="left"/>
              <w:rPr>
                <w:sz w:val="18"/>
                <w:szCs w:val="18"/>
                <w:lang w:val="de-DE"/>
              </w:rPr>
            </w:pPr>
            <w:r w:rsidRPr="00F71565">
              <w:rPr>
                <w:sz w:val="18"/>
                <w:lang w:val="de-DE"/>
              </w:rPr>
              <w:t>Vorläufiger Schutz nach dem UPOV-Übereinkommen</w:t>
            </w:r>
          </w:p>
        </w:tc>
        <w:tc>
          <w:tcPr>
            <w:tcW w:w="3912" w:type="dxa"/>
          </w:tcPr>
          <w:p w:rsidR="008E5294" w:rsidRPr="005F1DCD" w:rsidRDefault="008E5294" w:rsidP="00D50870">
            <w:pPr>
              <w:jc w:val="left"/>
              <w:rPr>
                <w:spacing w:val="-2"/>
                <w:sz w:val="18"/>
                <w:szCs w:val="18"/>
                <w:lang w:val="de-DE"/>
              </w:rPr>
            </w:pPr>
            <w:r w:rsidRPr="005F1DCD">
              <w:rPr>
                <w:sz w:val="18"/>
                <w:szCs w:val="18"/>
                <w:lang w:val="de-DE"/>
              </w:rPr>
              <w:t>UPOV/EXN/PRP/1 im Oktober 2015 angenommen</w:t>
            </w:r>
            <w:r w:rsidRPr="005F1DCD">
              <w:rPr>
                <w:sz w:val="18"/>
                <w:szCs w:val="18"/>
                <w:lang w:val="de-DE"/>
              </w:rPr>
              <w:br/>
            </w:r>
          </w:p>
        </w:tc>
      </w:tr>
      <w:tr w:rsidR="008E5294" w:rsidRPr="007B4EBD" w:rsidTr="00D50870">
        <w:trPr>
          <w:cantSplit/>
          <w:jc w:val="center"/>
        </w:trPr>
        <w:tc>
          <w:tcPr>
            <w:tcW w:w="1741" w:type="dxa"/>
            <w:tcBorders>
              <w:bottom w:val="single" w:sz="2" w:space="0" w:color="auto"/>
            </w:tcBorders>
          </w:tcPr>
          <w:p w:rsidR="008E5294" w:rsidRPr="00F71565" w:rsidRDefault="008E5294" w:rsidP="00D50870">
            <w:pPr>
              <w:jc w:val="left"/>
              <w:rPr>
                <w:sz w:val="18"/>
                <w:szCs w:val="18"/>
                <w:lang w:val="de-DE"/>
              </w:rPr>
            </w:pPr>
            <w:r w:rsidRPr="00F71565">
              <w:rPr>
                <w:sz w:val="18"/>
                <w:lang w:val="de-DE"/>
              </w:rPr>
              <w:t>UPOV/EXN/VAR</w:t>
            </w:r>
          </w:p>
        </w:tc>
        <w:tc>
          <w:tcPr>
            <w:tcW w:w="4717" w:type="dxa"/>
            <w:tcBorders>
              <w:bottom w:val="single" w:sz="2" w:space="0" w:color="auto"/>
            </w:tcBorders>
          </w:tcPr>
          <w:p w:rsidR="008E5294" w:rsidRPr="00F71565" w:rsidRDefault="008E5294" w:rsidP="00D50870">
            <w:pPr>
              <w:jc w:val="left"/>
              <w:rPr>
                <w:sz w:val="18"/>
                <w:szCs w:val="18"/>
                <w:lang w:val="de-DE"/>
              </w:rPr>
            </w:pPr>
            <w:r w:rsidRPr="00F71565">
              <w:rPr>
                <w:sz w:val="18"/>
                <w:lang w:val="de-DE"/>
              </w:rPr>
              <w:t>Begriffsbestimmung der Sorte nach der Akte von 1991 des UPOV-Übereinkommens</w:t>
            </w:r>
          </w:p>
        </w:tc>
        <w:tc>
          <w:tcPr>
            <w:tcW w:w="3912" w:type="dxa"/>
            <w:tcBorders>
              <w:bottom w:val="single" w:sz="2" w:space="0" w:color="auto"/>
            </w:tcBorders>
          </w:tcPr>
          <w:p w:rsidR="008E5294" w:rsidRPr="005F1DCD" w:rsidRDefault="008E5294" w:rsidP="00D50870">
            <w:pPr>
              <w:jc w:val="left"/>
              <w:rPr>
                <w:sz w:val="18"/>
                <w:szCs w:val="18"/>
                <w:lang w:val="de-DE"/>
              </w:rPr>
            </w:pPr>
            <w:r w:rsidRPr="005F1DCD">
              <w:rPr>
                <w:sz w:val="18"/>
                <w:szCs w:val="18"/>
                <w:lang w:val="de-DE"/>
              </w:rPr>
              <w:t>UPOV/EXN//VAR/1 im Oktober 2010 angenommen</w:t>
            </w:r>
          </w:p>
        </w:tc>
      </w:tr>
    </w:tbl>
    <w:p w:rsidR="008E5294" w:rsidRPr="00F71565" w:rsidRDefault="008E5294" w:rsidP="008E5294">
      <w:pPr>
        <w:rPr>
          <w:lang w:val="de-DE"/>
        </w:rPr>
      </w:pPr>
      <w:r w:rsidRPr="00F71565">
        <w:rPr>
          <w:sz w:val="18"/>
          <w:szCs w:val="18"/>
          <w:lang w:val="de-DE"/>
        </w:rPr>
        <w:br w:type="page"/>
      </w:r>
      <w:r w:rsidRPr="00F71565">
        <w:rPr>
          <w:lang w:val="de-DE"/>
        </w:rPr>
        <w:t>INFORMATIONSDOKUMENTE</w:t>
      </w:r>
    </w:p>
    <w:p w:rsidR="008E5294" w:rsidRPr="00F71565" w:rsidRDefault="008E5294" w:rsidP="008E5294">
      <w:pPr>
        <w:rPr>
          <w:lang w:val="de-DE"/>
        </w:rPr>
      </w:pPr>
    </w:p>
    <w:tbl>
      <w:tblPr>
        <w:tblW w:w="104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58"/>
        <w:gridCol w:w="4807"/>
        <w:gridCol w:w="3920"/>
      </w:tblGrid>
      <w:tr w:rsidR="008E5294" w:rsidRPr="00F71565" w:rsidTr="00D50870">
        <w:trPr>
          <w:cantSplit/>
          <w:jc w:val="center"/>
        </w:trPr>
        <w:tc>
          <w:tcPr>
            <w:tcW w:w="1758" w:type="dxa"/>
            <w:tcBorders>
              <w:top w:val="single" w:sz="4" w:space="0" w:color="auto"/>
              <w:left w:val="single" w:sz="2" w:space="0" w:color="auto"/>
              <w:bottom w:val="single" w:sz="2" w:space="0" w:color="auto"/>
              <w:right w:val="single" w:sz="2" w:space="0" w:color="auto"/>
            </w:tcBorders>
            <w:shd w:val="clear" w:color="auto" w:fill="D9D9D9"/>
          </w:tcPr>
          <w:p w:rsidR="008E5294" w:rsidRPr="00F71565" w:rsidRDefault="008E5294" w:rsidP="00D50870">
            <w:pPr>
              <w:jc w:val="left"/>
              <w:rPr>
                <w:sz w:val="18"/>
                <w:szCs w:val="18"/>
                <w:lang w:val="de-DE"/>
              </w:rPr>
            </w:pPr>
            <w:r w:rsidRPr="00F71565">
              <w:rPr>
                <w:sz w:val="18"/>
                <w:lang w:val="de-DE"/>
              </w:rPr>
              <w:t>Jüngstes Verweiszeichen</w:t>
            </w:r>
          </w:p>
        </w:tc>
        <w:tc>
          <w:tcPr>
            <w:tcW w:w="4807" w:type="dxa"/>
            <w:tcBorders>
              <w:top w:val="single" w:sz="4" w:space="0" w:color="auto"/>
              <w:left w:val="single" w:sz="2" w:space="0" w:color="auto"/>
              <w:bottom w:val="single" w:sz="2" w:space="0" w:color="auto"/>
              <w:right w:val="single" w:sz="2" w:space="0" w:color="auto"/>
            </w:tcBorders>
            <w:shd w:val="clear" w:color="auto" w:fill="D9D9D9"/>
          </w:tcPr>
          <w:p w:rsidR="008E5294" w:rsidRPr="00F71565" w:rsidRDefault="008E5294" w:rsidP="00D50870">
            <w:pPr>
              <w:jc w:val="center"/>
              <w:rPr>
                <w:sz w:val="18"/>
                <w:szCs w:val="18"/>
                <w:lang w:val="de-DE"/>
              </w:rPr>
            </w:pPr>
            <w:r w:rsidRPr="00F71565">
              <w:rPr>
                <w:sz w:val="18"/>
                <w:lang w:val="de-DE"/>
              </w:rPr>
              <w:t>INF-Dokumente</w:t>
            </w:r>
          </w:p>
        </w:tc>
        <w:tc>
          <w:tcPr>
            <w:tcW w:w="3920" w:type="dxa"/>
            <w:tcBorders>
              <w:top w:val="single" w:sz="4" w:space="0" w:color="auto"/>
              <w:left w:val="single" w:sz="2" w:space="0" w:color="auto"/>
              <w:bottom w:val="single" w:sz="2" w:space="0" w:color="auto"/>
              <w:right w:val="single" w:sz="2" w:space="0" w:color="auto"/>
            </w:tcBorders>
            <w:shd w:val="clear" w:color="auto" w:fill="D9D9D9"/>
          </w:tcPr>
          <w:p w:rsidR="008E5294" w:rsidRPr="00F71565" w:rsidRDefault="008E5294" w:rsidP="00D50870">
            <w:pPr>
              <w:jc w:val="left"/>
              <w:rPr>
                <w:sz w:val="18"/>
                <w:szCs w:val="18"/>
                <w:lang w:val="de-DE"/>
              </w:rPr>
            </w:pPr>
            <w:r w:rsidRPr="00F71565">
              <w:rPr>
                <w:sz w:val="18"/>
                <w:lang w:val="de-DE"/>
              </w:rPr>
              <w:t>Status</w:t>
            </w:r>
          </w:p>
        </w:tc>
      </w:tr>
      <w:tr w:rsidR="008E5294" w:rsidRPr="007B4EBD" w:rsidTr="00D50870">
        <w:trPr>
          <w:cantSplit/>
          <w:jc w:val="center"/>
        </w:trPr>
        <w:tc>
          <w:tcPr>
            <w:tcW w:w="1758" w:type="dxa"/>
          </w:tcPr>
          <w:p w:rsidR="008E5294" w:rsidRPr="00F71565" w:rsidRDefault="008E5294" w:rsidP="00D50870">
            <w:pPr>
              <w:jc w:val="left"/>
              <w:rPr>
                <w:sz w:val="18"/>
                <w:szCs w:val="18"/>
                <w:lang w:val="de-DE"/>
              </w:rPr>
            </w:pPr>
            <w:r w:rsidRPr="00F71565">
              <w:rPr>
                <w:sz w:val="18"/>
                <w:lang w:val="de-DE"/>
              </w:rPr>
              <w:t>UPOV/INF-EXN</w:t>
            </w:r>
          </w:p>
        </w:tc>
        <w:tc>
          <w:tcPr>
            <w:tcW w:w="4807" w:type="dxa"/>
          </w:tcPr>
          <w:p w:rsidR="008E5294" w:rsidRPr="00F71565" w:rsidRDefault="008E5294" w:rsidP="00D50870">
            <w:pPr>
              <w:jc w:val="left"/>
              <w:rPr>
                <w:sz w:val="18"/>
                <w:szCs w:val="18"/>
                <w:lang w:val="de-DE"/>
              </w:rPr>
            </w:pPr>
            <w:r w:rsidRPr="00F71565">
              <w:rPr>
                <w:sz w:val="18"/>
                <w:lang w:val="de-DE"/>
              </w:rPr>
              <w:t>Liste der UPOV/INF-EXN-Dokumente und Datum der jüngsten Ausgabe</w:t>
            </w:r>
          </w:p>
        </w:tc>
        <w:tc>
          <w:tcPr>
            <w:tcW w:w="3920" w:type="dxa"/>
          </w:tcPr>
          <w:p w:rsidR="008E5294" w:rsidRPr="00F71565" w:rsidRDefault="008E5294" w:rsidP="00D50870">
            <w:pPr>
              <w:jc w:val="left"/>
              <w:rPr>
                <w:sz w:val="18"/>
                <w:szCs w:val="18"/>
                <w:lang w:val="de-DE"/>
              </w:rPr>
            </w:pPr>
            <w:r w:rsidRPr="00F71565">
              <w:rPr>
                <w:sz w:val="18"/>
                <w:lang w:val="de-DE"/>
              </w:rPr>
              <w:t>UPOV/INF-EXN/</w:t>
            </w:r>
            <w:r>
              <w:rPr>
                <w:sz w:val="18"/>
                <w:lang w:val="de-DE"/>
              </w:rPr>
              <w:t>8</w:t>
            </w:r>
            <w:r w:rsidRPr="00F71565">
              <w:rPr>
                <w:sz w:val="18"/>
                <w:lang w:val="de-DE"/>
              </w:rPr>
              <w:t xml:space="preserve"> im </w:t>
            </w:r>
            <w:r>
              <w:rPr>
                <w:sz w:val="18"/>
                <w:lang w:val="de-DE"/>
              </w:rPr>
              <w:t>Oktober</w:t>
            </w:r>
            <w:r w:rsidRPr="00F71565">
              <w:rPr>
                <w:sz w:val="18"/>
                <w:lang w:val="de-DE"/>
              </w:rPr>
              <w:t xml:space="preserve"> 2015 vom Rat angenommen</w:t>
            </w:r>
          </w:p>
          <w:p w:rsidR="008E5294" w:rsidRPr="00F71565" w:rsidRDefault="008E5294" w:rsidP="00D50870">
            <w:pPr>
              <w:jc w:val="left"/>
              <w:rPr>
                <w:sz w:val="18"/>
                <w:szCs w:val="18"/>
                <w:lang w:val="de-DE"/>
              </w:rPr>
            </w:pPr>
            <w:r w:rsidRPr="00F71565">
              <w:rPr>
                <w:sz w:val="18"/>
                <w:lang w:val="de-DE"/>
              </w:rPr>
              <w:t>UPOV/INF-EXN/</w:t>
            </w:r>
            <w:r>
              <w:rPr>
                <w:sz w:val="18"/>
                <w:lang w:val="de-DE"/>
              </w:rPr>
              <w:t>9</w:t>
            </w:r>
            <w:r w:rsidRPr="00F71565">
              <w:rPr>
                <w:sz w:val="18"/>
                <w:lang w:val="de-DE"/>
              </w:rPr>
              <w:t xml:space="preserve"> Draft </w:t>
            </w:r>
            <w:r>
              <w:rPr>
                <w:sz w:val="18"/>
                <w:lang w:val="de-DE"/>
              </w:rPr>
              <w:t>1</w:t>
            </w:r>
            <w:r w:rsidRPr="00F71565">
              <w:rPr>
                <w:sz w:val="18"/>
                <w:lang w:val="de-DE"/>
              </w:rPr>
              <w:t xml:space="preserve"> vom Rat im Oktober 201</w:t>
            </w:r>
            <w:r>
              <w:rPr>
                <w:sz w:val="18"/>
                <w:lang w:val="de-DE"/>
              </w:rPr>
              <w:t>6</w:t>
            </w:r>
            <w:r w:rsidRPr="00F71565">
              <w:rPr>
                <w:sz w:val="18"/>
                <w:lang w:val="de-DE"/>
              </w:rPr>
              <w:t xml:space="preserve"> zu prüfen</w:t>
            </w:r>
          </w:p>
        </w:tc>
      </w:tr>
      <w:tr w:rsidR="008E5294" w:rsidRPr="007B4EBD" w:rsidTr="00D50870">
        <w:trPr>
          <w:cantSplit/>
          <w:jc w:val="center"/>
        </w:trPr>
        <w:tc>
          <w:tcPr>
            <w:tcW w:w="1758" w:type="dxa"/>
          </w:tcPr>
          <w:p w:rsidR="008E5294" w:rsidRPr="00F71565" w:rsidRDefault="008E5294" w:rsidP="00D50870">
            <w:pPr>
              <w:jc w:val="left"/>
              <w:rPr>
                <w:sz w:val="18"/>
                <w:szCs w:val="18"/>
                <w:lang w:val="de-DE"/>
              </w:rPr>
            </w:pPr>
            <w:r w:rsidRPr="00F71565">
              <w:rPr>
                <w:sz w:val="18"/>
                <w:lang w:val="de-DE"/>
              </w:rPr>
              <w:t>UPOV/INF/4</w:t>
            </w:r>
          </w:p>
        </w:tc>
        <w:tc>
          <w:tcPr>
            <w:tcW w:w="4807" w:type="dxa"/>
          </w:tcPr>
          <w:p w:rsidR="008E5294" w:rsidRPr="00F71565" w:rsidRDefault="008E5294" w:rsidP="00D50870">
            <w:pPr>
              <w:jc w:val="left"/>
              <w:rPr>
                <w:sz w:val="18"/>
                <w:szCs w:val="18"/>
                <w:lang w:val="de-DE"/>
              </w:rPr>
            </w:pPr>
            <w:r w:rsidRPr="00F71565">
              <w:rPr>
                <w:sz w:val="18"/>
                <w:lang w:val="de-DE"/>
              </w:rPr>
              <w:t>Finanzordnung und ihre Durchführungsbestimmungen der UPOV</w:t>
            </w:r>
          </w:p>
        </w:tc>
        <w:tc>
          <w:tcPr>
            <w:tcW w:w="3920" w:type="dxa"/>
          </w:tcPr>
          <w:p w:rsidR="008E5294" w:rsidRPr="00F71565" w:rsidRDefault="008E5294" w:rsidP="00D50870">
            <w:pPr>
              <w:jc w:val="left"/>
              <w:rPr>
                <w:sz w:val="18"/>
                <w:szCs w:val="18"/>
                <w:lang w:val="de-DE"/>
              </w:rPr>
            </w:pPr>
            <w:r w:rsidRPr="00F71565">
              <w:rPr>
                <w:sz w:val="18"/>
                <w:lang w:val="de-DE"/>
              </w:rPr>
              <w:t>UPOV/INF/4/4 im März 2015 angenommen</w:t>
            </w:r>
          </w:p>
        </w:tc>
      </w:tr>
      <w:tr w:rsidR="008E5294" w:rsidRPr="007B4EBD" w:rsidTr="00D50870">
        <w:trPr>
          <w:cantSplit/>
          <w:jc w:val="center"/>
        </w:trPr>
        <w:tc>
          <w:tcPr>
            <w:tcW w:w="1758" w:type="dxa"/>
          </w:tcPr>
          <w:p w:rsidR="008E5294" w:rsidRPr="00F71565" w:rsidRDefault="008E5294" w:rsidP="00D50870">
            <w:pPr>
              <w:jc w:val="left"/>
              <w:rPr>
                <w:sz w:val="18"/>
                <w:szCs w:val="18"/>
                <w:lang w:val="de-DE"/>
              </w:rPr>
            </w:pPr>
            <w:r w:rsidRPr="00F71565">
              <w:rPr>
                <w:sz w:val="18"/>
                <w:lang w:val="de-DE"/>
              </w:rPr>
              <w:t>UPOV/INF/5</w:t>
            </w:r>
          </w:p>
        </w:tc>
        <w:tc>
          <w:tcPr>
            <w:tcW w:w="4807" w:type="dxa"/>
          </w:tcPr>
          <w:p w:rsidR="008E5294" w:rsidRPr="00F71565" w:rsidRDefault="008E5294" w:rsidP="00D50870">
            <w:pPr>
              <w:jc w:val="left"/>
              <w:rPr>
                <w:sz w:val="18"/>
                <w:szCs w:val="18"/>
                <w:lang w:val="de-DE"/>
              </w:rPr>
            </w:pPr>
            <w:r w:rsidRPr="00F71565">
              <w:rPr>
                <w:sz w:val="18"/>
                <w:lang w:val="de-DE"/>
              </w:rPr>
              <w:t>UPOV-Musteramtsblatt für Sortenschutz</w:t>
            </w:r>
          </w:p>
        </w:tc>
        <w:tc>
          <w:tcPr>
            <w:tcW w:w="3920" w:type="dxa"/>
          </w:tcPr>
          <w:p w:rsidR="008E5294" w:rsidRPr="00F71565" w:rsidRDefault="008E5294" w:rsidP="00D50870">
            <w:pPr>
              <w:jc w:val="left"/>
              <w:rPr>
                <w:sz w:val="18"/>
                <w:szCs w:val="18"/>
                <w:lang w:val="de-DE"/>
              </w:rPr>
            </w:pPr>
            <w:r w:rsidRPr="00F71565">
              <w:rPr>
                <w:sz w:val="18"/>
                <w:lang w:val="de-DE"/>
              </w:rPr>
              <w:t>UPOV/INF/ im Oktober 1979 angenommen</w:t>
            </w:r>
          </w:p>
        </w:tc>
      </w:tr>
      <w:tr w:rsidR="008E5294" w:rsidRPr="007B4EBD" w:rsidTr="00D50870">
        <w:trPr>
          <w:cantSplit/>
          <w:jc w:val="center"/>
        </w:trPr>
        <w:tc>
          <w:tcPr>
            <w:tcW w:w="1758" w:type="dxa"/>
          </w:tcPr>
          <w:p w:rsidR="008E5294" w:rsidRPr="00F71565" w:rsidRDefault="008E5294" w:rsidP="00D50870">
            <w:pPr>
              <w:jc w:val="left"/>
              <w:rPr>
                <w:sz w:val="18"/>
                <w:szCs w:val="18"/>
                <w:lang w:val="de-DE"/>
              </w:rPr>
            </w:pPr>
            <w:r w:rsidRPr="00F71565">
              <w:rPr>
                <w:sz w:val="18"/>
                <w:lang w:val="de-DE"/>
              </w:rPr>
              <w:t>UPOV/INF/6</w:t>
            </w:r>
          </w:p>
        </w:tc>
        <w:tc>
          <w:tcPr>
            <w:tcW w:w="4807" w:type="dxa"/>
          </w:tcPr>
          <w:p w:rsidR="008E5294" w:rsidRPr="00F71565" w:rsidRDefault="008E5294" w:rsidP="00D50870">
            <w:pPr>
              <w:jc w:val="left"/>
              <w:rPr>
                <w:sz w:val="18"/>
                <w:szCs w:val="18"/>
                <w:lang w:val="de-DE"/>
              </w:rPr>
            </w:pPr>
            <w:r w:rsidRPr="00F71565">
              <w:rPr>
                <w:sz w:val="18"/>
                <w:lang w:val="de-DE"/>
              </w:rPr>
              <w:t>Anleitung zur Ausarbeitung von Rechtsvorschriften aufgrund der Akte von 1991 des UPOV-Übereinkommens</w:t>
            </w:r>
          </w:p>
        </w:tc>
        <w:tc>
          <w:tcPr>
            <w:tcW w:w="3920" w:type="dxa"/>
          </w:tcPr>
          <w:p w:rsidR="008E5294" w:rsidRPr="00F71565" w:rsidRDefault="008E5294" w:rsidP="00D50870">
            <w:pPr>
              <w:jc w:val="left"/>
              <w:rPr>
                <w:sz w:val="18"/>
                <w:szCs w:val="18"/>
                <w:lang w:val="de-DE"/>
              </w:rPr>
            </w:pPr>
            <w:r w:rsidRPr="00F71565">
              <w:rPr>
                <w:sz w:val="18"/>
                <w:lang w:val="de-DE"/>
              </w:rPr>
              <w:t>UPOV/INF/6/</w:t>
            </w:r>
            <w:r>
              <w:rPr>
                <w:sz w:val="18"/>
                <w:lang w:val="de-DE"/>
              </w:rPr>
              <w:t>4</w:t>
            </w:r>
            <w:r w:rsidRPr="00F71565">
              <w:rPr>
                <w:sz w:val="18"/>
                <w:lang w:val="de-DE"/>
              </w:rPr>
              <w:t xml:space="preserve"> im Oktober 201</w:t>
            </w:r>
            <w:r>
              <w:rPr>
                <w:sz w:val="18"/>
                <w:lang w:val="de-DE"/>
              </w:rPr>
              <w:t>5</w:t>
            </w:r>
            <w:r w:rsidRPr="00F71565">
              <w:rPr>
                <w:sz w:val="18"/>
                <w:lang w:val="de-DE"/>
              </w:rPr>
              <w:t xml:space="preserve"> angenommen</w:t>
            </w:r>
            <w:r w:rsidRPr="00F71565">
              <w:rPr>
                <w:sz w:val="18"/>
                <w:szCs w:val="18"/>
                <w:lang w:val="de-DE"/>
              </w:rPr>
              <w:br/>
            </w:r>
          </w:p>
        </w:tc>
      </w:tr>
      <w:tr w:rsidR="008E5294" w:rsidRPr="007B4EBD" w:rsidTr="00D50870">
        <w:trPr>
          <w:cantSplit/>
          <w:jc w:val="center"/>
        </w:trPr>
        <w:tc>
          <w:tcPr>
            <w:tcW w:w="1758" w:type="dxa"/>
          </w:tcPr>
          <w:p w:rsidR="008E5294" w:rsidRPr="00F71565" w:rsidRDefault="008E5294" w:rsidP="00D50870">
            <w:pPr>
              <w:jc w:val="left"/>
              <w:rPr>
                <w:sz w:val="18"/>
                <w:szCs w:val="18"/>
                <w:lang w:val="de-DE"/>
              </w:rPr>
            </w:pPr>
            <w:r w:rsidRPr="00F71565">
              <w:rPr>
                <w:sz w:val="18"/>
                <w:lang w:val="de-DE"/>
              </w:rPr>
              <w:t>UPOV/INF/7</w:t>
            </w:r>
          </w:p>
        </w:tc>
        <w:tc>
          <w:tcPr>
            <w:tcW w:w="4807" w:type="dxa"/>
          </w:tcPr>
          <w:p w:rsidR="008E5294" w:rsidRPr="00F71565" w:rsidRDefault="008E5294" w:rsidP="00D50870">
            <w:pPr>
              <w:jc w:val="left"/>
              <w:rPr>
                <w:sz w:val="18"/>
                <w:szCs w:val="18"/>
                <w:lang w:val="de-DE"/>
              </w:rPr>
            </w:pPr>
            <w:r w:rsidRPr="00F71565">
              <w:rPr>
                <w:sz w:val="18"/>
                <w:lang w:val="de-DE"/>
              </w:rPr>
              <w:t>Geschäftsordnung des Rates</w:t>
            </w:r>
          </w:p>
        </w:tc>
        <w:tc>
          <w:tcPr>
            <w:tcW w:w="3920" w:type="dxa"/>
          </w:tcPr>
          <w:p w:rsidR="008E5294" w:rsidRPr="00F71565" w:rsidRDefault="008E5294" w:rsidP="00D50870">
            <w:pPr>
              <w:jc w:val="left"/>
              <w:rPr>
                <w:sz w:val="18"/>
                <w:szCs w:val="18"/>
                <w:lang w:val="de-DE"/>
              </w:rPr>
            </w:pPr>
            <w:r w:rsidRPr="00F71565">
              <w:rPr>
                <w:sz w:val="18"/>
                <w:lang w:val="de-DE"/>
              </w:rPr>
              <w:t>UPOV/INF/7 im Oktober 1982 angenommen</w:t>
            </w:r>
          </w:p>
        </w:tc>
      </w:tr>
      <w:tr w:rsidR="008E5294" w:rsidRPr="007B4EBD" w:rsidTr="00D50870">
        <w:trPr>
          <w:cantSplit/>
          <w:jc w:val="center"/>
        </w:trPr>
        <w:tc>
          <w:tcPr>
            <w:tcW w:w="1758" w:type="dxa"/>
          </w:tcPr>
          <w:p w:rsidR="008E5294" w:rsidRPr="00F71565" w:rsidRDefault="008E5294" w:rsidP="00D50870">
            <w:pPr>
              <w:jc w:val="left"/>
              <w:rPr>
                <w:sz w:val="18"/>
                <w:szCs w:val="18"/>
                <w:lang w:val="de-DE"/>
              </w:rPr>
            </w:pPr>
            <w:r w:rsidRPr="00F71565">
              <w:rPr>
                <w:sz w:val="18"/>
                <w:lang w:val="de-DE"/>
              </w:rPr>
              <w:t>UPOV/INF/8</w:t>
            </w:r>
          </w:p>
        </w:tc>
        <w:tc>
          <w:tcPr>
            <w:tcW w:w="4807" w:type="dxa"/>
          </w:tcPr>
          <w:p w:rsidR="008E5294" w:rsidRPr="00F71565" w:rsidRDefault="008E5294" w:rsidP="00D50870">
            <w:pPr>
              <w:jc w:val="left"/>
              <w:rPr>
                <w:sz w:val="18"/>
                <w:szCs w:val="18"/>
                <w:lang w:val="de-DE"/>
              </w:rPr>
            </w:pPr>
            <w:r w:rsidRPr="00F71565">
              <w:rPr>
                <w:sz w:val="18"/>
                <w:lang w:val="de-DE"/>
              </w:rPr>
              <w:t>Vereinbarung zwischen der Weltorganisation für geistiges Eigentum und dem Internationalen Verband zum Schutz von Pflanzenzüchtungen</w:t>
            </w:r>
          </w:p>
        </w:tc>
        <w:tc>
          <w:tcPr>
            <w:tcW w:w="3920" w:type="dxa"/>
          </w:tcPr>
          <w:p w:rsidR="008E5294" w:rsidRPr="00F71565" w:rsidRDefault="008E5294" w:rsidP="00D50870">
            <w:pPr>
              <w:jc w:val="left"/>
              <w:rPr>
                <w:sz w:val="18"/>
                <w:szCs w:val="18"/>
                <w:lang w:val="de-DE"/>
              </w:rPr>
            </w:pPr>
            <w:r w:rsidRPr="00F71565">
              <w:rPr>
                <w:sz w:val="18"/>
                <w:lang w:val="de-DE"/>
              </w:rPr>
              <w:t>UPOV/INF/8 im November 1982 unterzeichnet</w:t>
            </w:r>
          </w:p>
        </w:tc>
      </w:tr>
      <w:tr w:rsidR="008E5294" w:rsidRPr="007B4EBD" w:rsidTr="00D50870">
        <w:trPr>
          <w:cantSplit/>
          <w:jc w:val="center"/>
        </w:trPr>
        <w:tc>
          <w:tcPr>
            <w:tcW w:w="1758" w:type="dxa"/>
          </w:tcPr>
          <w:p w:rsidR="008E5294" w:rsidRPr="00F71565" w:rsidRDefault="008E5294" w:rsidP="00D50870">
            <w:pPr>
              <w:jc w:val="left"/>
              <w:rPr>
                <w:sz w:val="18"/>
                <w:szCs w:val="18"/>
                <w:lang w:val="de-DE"/>
              </w:rPr>
            </w:pPr>
            <w:r w:rsidRPr="00F71565">
              <w:rPr>
                <w:sz w:val="18"/>
                <w:lang w:val="de-DE"/>
              </w:rPr>
              <w:t>UPOV/INF/9</w:t>
            </w:r>
          </w:p>
        </w:tc>
        <w:tc>
          <w:tcPr>
            <w:tcW w:w="4807" w:type="dxa"/>
          </w:tcPr>
          <w:p w:rsidR="008E5294" w:rsidRPr="00F71565" w:rsidRDefault="008E5294" w:rsidP="00D50870">
            <w:pPr>
              <w:jc w:val="left"/>
              <w:rPr>
                <w:sz w:val="18"/>
                <w:szCs w:val="18"/>
                <w:lang w:val="de-DE"/>
              </w:rPr>
            </w:pPr>
            <w:r w:rsidRPr="00F71565">
              <w:rPr>
                <w:sz w:val="18"/>
                <w:lang w:val="de-DE"/>
              </w:rPr>
              <w:t>Abkommen zwischen dem Internationalen Verband zum Schutz von Pflanzenzüchtungen und dem Schweizerischen Bundesrat zur Regelung des rechtlichen Statuts dieses Verbandes in der Schweiz (Sitzabkommen)</w:t>
            </w:r>
          </w:p>
        </w:tc>
        <w:tc>
          <w:tcPr>
            <w:tcW w:w="3920" w:type="dxa"/>
          </w:tcPr>
          <w:p w:rsidR="008E5294" w:rsidRPr="00F71565" w:rsidRDefault="008E5294" w:rsidP="00D50870">
            <w:pPr>
              <w:jc w:val="left"/>
              <w:rPr>
                <w:sz w:val="18"/>
                <w:szCs w:val="18"/>
                <w:lang w:val="de-DE"/>
              </w:rPr>
            </w:pPr>
            <w:r w:rsidRPr="00F71565">
              <w:rPr>
                <w:sz w:val="18"/>
                <w:lang w:val="de-DE"/>
              </w:rPr>
              <w:t>UPOV/INF/9 im November 1983 unterzeichnet</w:t>
            </w:r>
          </w:p>
        </w:tc>
      </w:tr>
      <w:tr w:rsidR="008E5294" w:rsidRPr="007B4EBD" w:rsidTr="00D50870">
        <w:trPr>
          <w:cantSplit/>
          <w:jc w:val="center"/>
        </w:trPr>
        <w:tc>
          <w:tcPr>
            <w:tcW w:w="1758" w:type="dxa"/>
          </w:tcPr>
          <w:p w:rsidR="008E5294" w:rsidRPr="00F71565" w:rsidRDefault="008E5294" w:rsidP="00D50870">
            <w:pPr>
              <w:jc w:val="left"/>
              <w:rPr>
                <w:sz w:val="18"/>
                <w:szCs w:val="18"/>
                <w:lang w:val="de-DE"/>
              </w:rPr>
            </w:pPr>
            <w:r w:rsidRPr="00F71565">
              <w:rPr>
                <w:sz w:val="18"/>
                <w:lang w:val="de-DE"/>
              </w:rPr>
              <w:t>UPOV/INF/10</w:t>
            </w:r>
          </w:p>
        </w:tc>
        <w:tc>
          <w:tcPr>
            <w:tcW w:w="4807" w:type="dxa"/>
          </w:tcPr>
          <w:p w:rsidR="008E5294" w:rsidRPr="00F71565" w:rsidRDefault="008E5294" w:rsidP="00D50870">
            <w:pPr>
              <w:jc w:val="left"/>
              <w:rPr>
                <w:sz w:val="18"/>
                <w:szCs w:val="18"/>
                <w:lang w:val="de-DE"/>
              </w:rPr>
            </w:pPr>
            <w:r w:rsidRPr="00F71565">
              <w:rPr>
                <w:sz w:val="18"/>
                <w:lang w:val="de-DE"/>
              </w:rPr>
              <w:t>Interne Überarbeitung</w:t>
            </w:r>
          </w:p>
        </w:tc>
        <w:tc>
          <w:tcPr>
            <w:tcW w:w="3920" w:type="dxa"/>
          </w:tcPr>
          <w:p w:rsidR="008E5294" w:rsidRPr="00F71565" w:rsidRDefault="008E5294" w:rsidP="00D50870">
            <w:pPr>
              <w:jc w:val="left"/>
              <w:rPr>
                <w:sz w:val="18"/>
                <w:szCs w:val="18"/>
                <w:lang w:val="de-DE"/>
              </w:rPr>
            </w:pPr>
            <w:r w:rsidRPr="00F71565">
              <w:rPr>
                <w:sz w:val="18"/>
                <w:lang w:val="de-DE"/>
              </w:rPr>
              <w:t>UPOV/INF/10/1 im Oktober 2010 angenommen</w:t>
            </w:r>
          </w:p>
        </w:tc>
      </w:tr>
      <w:tr w:rsidR="008E5294" w:rsidRPr="007B4EBD" w:rsidTr="00D50870">
        <w:trPr>
          <w:cantSplit/>
          <w:jc w:val="center"/>
        </w:trPr>
        <w:tc>
          <w:tcPr>
            <w:tcW w:w="1758" w:type="dxa"/>
          </w:tcPr>
          <w:p w:rsidR="008E5294" w:rsidRPr="00F71565" w:rsidRDefault="008E5294" w:rsidP="00D50870">
            <w:pPr>
              <w:jc w:val="left"/>
              <w:rPr>
                <w:sz w:val="18"/>
                <w:szCs w:val="18"/>
                <w:lang w:val="de-DE"/>
              </w:rPr>
            </w:pPr>
            <w:r w:rsidRPr="00F71565">
              <w:rPr>
                <w:sz w:val="18"/>
                <w:lang w:val="de-DE"/>
              </w:rPr>
              <w:t>UPOV/INF/12</w:t>
            </w:r>
          </w:p>
        </w:tc>
        <w:tc>
          <w:tcPr>
            <w:tcW w:w="4807" w:type="dxa"/>
          </w:tcPr>
          <w:p w:rsidR="008E5294" w:rsidRPr="00F71565" w:rsidRDefault="008E5294" w:rsidP="00D50870">
            <w:pPr>
              <w:jc w:val="left"/>
              <w:rPr>
                <w:sz w:val="18"/>
                <w:szCs w:val="18"/>
                <w:lang w:val="de-DE"/>
              </w:rPr>
            </w:pPr>
            <w:r w:rsidRPr="00F71565">
              <w:rPr>
                <w:sz w:val="18"/>
                <w:lang w:val="de-DE"/>
              </w:rPr>
              <w:t>Erläuterungen zu Sortenbezeichnungen nach dem UPOV-Übereinkommen</w:t>
            </w:r>
          </w:p>
        </w:tc>
        <w:tc>
          <w:tcPr>
            <w:tcW w:w="3920" w:type="dxa"/>
          </w:tcPr>
          <w:p w:rsidR="008E5294" w:rsidRPr="00F71565" w:rsidRDefault="008E5294" w:rsidP="00D50870">
            <w:pPr>
              <w:jc w:val="left"/>
              <w:rPr>
                <w:sz w:val="18"/>
                <w:szCs w:val="18"/>
                <w:lang w:val="de-DE"/>
              </w:rPr>
            </w:pPr>
            <w:r w:rsidRPr="00F71565">
              <w:rPr>
                <w:sz w:val="18"/>
                <w:lang w:val="de-DE"/>
              </w:rPr>
              <w:t>UPOV/INF/12/</w:t>
            </w:r>
            <w:r>
              <w:rPr>
                <w:sz w:val="18"/>
                <w:lang w:val="de-DE"/>
              </w:rPr>
              <w:t>5</w:t>
            </w:r>
            <w:r w:rsidRPr="00F71565">
              <w:rPr>
                <w:sz w:val="18"/>
                <w:lang w:val="de-DE"/>
              </w:rPr>
              <w:t xml:space="preserve"> im </w:t>
            </w:r>
            <w:r>
              <w:rPr>
                <w:sz w:val="18"/>
                <w:lang w:val="de-DE"/>
              </w:rPr>
              <w:t>Oktober</w:t>
            </w:r>
            <w:r w:rsidRPr="00F71565">
              <w:rPr>
                <w:sz w:val="18"/>
                <w:lang w:val="de-DE"/>
              </w:rPr>
              <w:t xml:space="preserve"> 201</w:t>
            </w:r>
            <w:r>
              <w:rPr>
                <w:sz w:val="18"/>
                <w:lang w:val="de-DE"/>
              </w:rPr>
              <w:t>5</w:t>
            </w:r>
            <w:r w:rsidRPr="00F71565">
              <w:rPr>
                <w:sz w:val="18"/>
                <w:lang w:val="de-DE"/>
              </w:rPr>
              <w:t xml:space="preserve"> angenommen</w:t>
            </w:r>
          </w:p>
          <w:p w:rsidR="008E5294" w:rsidRPr="00F71565" w:rsidRDefault="008E5294" w:rsidP="003007B4">
            <w:pPr>
              <w:jc w:val="left"/>
              <w:rPr>
                <w:spacing w:val="-2"/>
                <w:sz w:val="18"/>
                <w:szCs w:val="18"/>
                <w:lang w:val="de-DE"/>
              </w:rPr>
            </w:pPr>
            <w:r w:rsidRPr="00F71565">
              <w:rPr>
                <w:snapToGrid w:val="0"/>
                <w:sz w:val="18"/>
                <w:lang w:val="de-DE"/>
              </w:rPr>
              <w:t>Dokument C/</w:t>
            </w:r>
            <w:r>
              <w:rPr>
                <w:snapToGrid w:val="0"/>
                <w:sz w:val="18"/>
                <w:lang w:val="de-DE"/>
              </w:rPr>
              <w:t>12/6</w:t>
            </w:r>
            <w:r w:rsidRPr="00F71565">
              <w:rPr>
                <w:snapToGrid w:val="0"/>
                <w:sz w:val="18"/>
                <w:lang w:val="de-DE"/>
              </w:rPr>
              <w:t xml:space="preserve"> </w:t>
            </w:r>
            <w:r>
              <w:rPr>
                <w:snapToGrid w:val="0"/>
                <w:sz w:val="18"/>
                <w:lang w:val="de-DE"/>
              </w:rPr>
              <w:t>von der WG-DEN</w:t>
            </w:r>
            <w:r w:rsidRPr="00F71565">
              <w:rPr>
                <w:snapToGrid w:val="0"/>
                <w:sz w:val="18"/>
                <w:lang w:val="de-DE"/>
              </w:rPr>
              <w:t xml:space="preserve"> im Oktober 201</w:t>
            </w:r>
            <w:r>
              <w:rPr>
                <w:snapToGrid w:val="0"/>
                <w:sz w:val="18"/>
                <w:lang w:val="de-DE"/>
              </w:rPr>
              <w:t>6</w:t>
            </w:r>
            <w:r w:rsidRPr="00F71565">
              <w:rPr>
                <w:snapToGrid w:val="0"/>
                <w:sz w:val="18"/>
                <w:lang w:val="de-DE"/>
              </w:rPr>
              <w:t xml:space="preserve"> zu prüfen</w:t>
            </w:r>
          </w:p>
        </w:tc>
      </w:tr>
      <w:tr w:rsidR="008E5294" w:rsidRPr="007B4EBD" w:rsidTr="00D50870">
        <w:trPr>
          <w:cantSplit/>
          <w:jc w:val="center"/>
        </w:trPr>
        <w:tc>
          <w:tcPr>
            <w:tcW w:w="1758" w:type="dxa"/>
          </w:tcPr>
          <w:p w:rsidR="008E5294" w:rsidRPr="00F71565" w:rsidRDefault="008E5294" w:rsidP="00D50870">
            <w:pPr>
              <w:jc w:val="left"/>
              <w:rPr>
                <w:sz w:val="18"/>
                <w:szCs w:val="18"/>
                <w:lang w:val="de-DE"/>
              </w:rPr>
            </w:pPr>
            <w:r w:rsidRPr="00F71565">
              <w:rPr>
                <w:sz w:val="18"/>
                <w:lang w:val="de-DE"/>
              </w:rPr>
              <w:t>UPOV/INF/13</w:t>
            </w:r>
          </w:p>
        </w:tc>
        <w:tc>
          <w:tcPr>
            <w:tcW w:w="4807" w:type="dxa"/>
          </w:tcPr>
          <w:p w:rsidR="008E5294" w:rsidRPr="00F71565" w:rsidRDefault="008E5294" w:rsidP="00D50870">
            <w:pPr>
              <w:jc w:val="left"/>
              <w:rPr>
                <w:sz w:val="18"/>
                <w:szCs w:val="18"/>
                <w:lang w:val="de-DE"/>
              </w:rPr>
            </w:pPr>
            <w:r w:rsidRPr="00F71565">
              <w:rPr>
                <w:sz w:val="18"/>
                <w:lang w:val="de-DE"/>
              </w:rPr>
              <w:t>Anleitung zum Verfahren für den Beitritt zur UPOV</w:t>
            </w:r>
          </w:p>
        </w:tc>
        <w:tc>
          <w:tcPr>
            <w:tcW w:w="3920" w:type="dxa"/>
          </w:tcPr>
          <w:p w:rsidR="008E5294" w:rsidRPr="00F71565" w:rsidRDefault="008E5294" w:rsidP="00D50870">
            <w:pPr>
              <w:jc w:val="left"/>
              <w:rPr>
                <w:sz w:val="18"/>
                <w:szCs w:val="18"/>
                <w:lang w:val="de-DE"/>
              </w:rPr>
            </w:pPr>
            <w:r w:rsidRPr="00F71565">
              <w:rPr>
                <w:sz w:val="18"/>
                <w:lang w:val="de-DE"/>
              </w:rPr>
              <w:t>UPOV/INF/13/1 im Oktober 2009 angenommen</w:t>
            </w:r>
          </w:p>
        </w:tc>
      </w:tr>
      <w:tr w:rsidR="008E5294" w:rsidRPr="007B4EBD" w:rsidTr="00D50870">
        <w:trPr>
          <w:cantSplit/>
          <w:jc w:val="center"/>
        </w:trPr>
        <w:tc>
          <w:tcPr>
            <w:tcW w:w="1758" w:type="dxa"/>
          </w:tcPr>
          <w:p w:rsidR="008E5294" w:rsidRPr="00F71565" w:rsidRDefault="008E5294" w:rsidP="00D50870">
            <w:pPr>
              <w:jc w:val="left"/>
              <w:rPr>
                <w:sz w:val="18"/>
                <w:szCs w:val="18"/>
                <w:lang w:val="de-DE"/>
              </w:rPr>
            </w:pPr>
            <w:r w:rsidRPr="00F71565">
              <w:rPr>
                <w:sz w:val="18"/>
                <w:lang w:val="de-DE"/>
              </w:rPr>
              <w:t>UPOV/INF/14</w:t>
            </w:r>
          </w:p>
        </w:tc>
        <w:tc>
          <w:tcPr>
            <w:tcW w:w="4807" w:type="dxa"/>
          </w:tcPr>
          <w:p w:rsidR="008E5294" w:rsidRPr="00F71565" w:rsidRDefault="008E5294" w:rsidP="00D50870">
            <w:pPr>
              <w:jc w:val="left"/>
              <w:rPr>
                <w:sz w:val="18"/>
                <w:szCs w:val="18"/>
                <w:lang w:val="de-DE"/>
              </w:rPr>
            </w:pPr>
            <w:r w:rsidRPr="00F71565">
              <w:rPr>
                <w:sz w:val="18"/>
                <w:lang w:val="de-DE"/>
              </w:rPr>
              <w:t>Anleitung für UPOV-Mitglieder zum Verfahren für die Ratifizierung der oder den Beitritt zur Akte von 1991 des UPOV-Übereinkommens</w:t>
            </w:r>
          </w:p>
        </w:tc>
        <w:tc>
          <w:tcPr>
            <w:tcW w:w="3920" w:type="dxa"/>
          </w:tcPr>
          <w:p w:rsidR="008E5294" w:rsidRPr="00F71565" w:rsidRDefault="008E5294" w:rsidP="00D50870">
            <w:pPr>
              <w:jc w:val="left"/>
              <w:rPr>
                <w:sz w:val="18"/>
                <w:szCs w:val="18"/>
                <w:lang w:val="de-DE"/>
              </w:rPr>
            </w:pPr>
            <w:r w:rsidRPr="00F71565">
              <w:rPr>
                <w:sz w:val="18"/>
                <w:lang w:val="de-DE"/>
              </w:rPr>
              <w:t>UPOV/INF/14/1 im Oktober 2009 angenommen</w:t>
            </w:r>
          </w:p>
        </w:tc>
      </w:tr>
      <w:tr w:rsidR="008E5294" w:rsidRPr="007B4EBD" w:rsidTr="00D50870">
        <w:trPr>
          <w:cantSplit/>
          <w:jc w:val="center"/>
        </w:trPr>
        <w:tc>
          <w:tcPr>
            <w:tcW w:w="1758" w:type="dxa"/>
          </w:tcPr>
          <w:p w:rsidR="008E5294" w:rsidRPr="00F71565" w:rsidRDefault="008E5294" w:rsidP="00D50870">
            <w:pPr>
              <w:jc w:val="left"/>
              <w:rPr>
                <w:sz w:val="18"/>
                <w:szCs w:val="18"/>
                <w:lang w:val="de-DE"/>
              </w:rPr>
            </w:pPr>
            <w:r w:rsidRPr="00F71565">
              <w:rPr>
                <w:sz w:val="18"/>
                <w:lang w:val="de-DE"/>
              </w:rPr>
              <w:t>UPOV/INF/15</w:t>
            </w:r>
          </w:p>
        </w:tc>
        <w:tc>
          <w:tcPr>
            <w:tcW w:w="4807" w:type="dxa"/>
          </w:tcPr>
          <w:p w:rsidR="008E5294" w:rsidRPr="00F71565" w:rsidRDefault="008E5294" w:rsidP="00D50870">
            <w:pPr>
              <w:jc w:val="left"/>
              <w:rPr>
                <w:sz w:val="18"/>
                <w:szCs w:val="18"/>
                <w:lang w:val="de-DE"/>
              </w:rPr>
            </w:pPr>
            <w:r w:rsidRPr="00F71565">
              <w:rPr>
                <w:sz w:val="18"/>
                <w:lang w:val="de-DE"/>
              </w:rPr>
              <w:t>Anleitung über die laufenden Verpflichtungen der Verbandsmitglieder und die damit verbundenen Notifizierungen</w:t>
            </w:r>
          </w:p>
        </w:tc>
        <w:tc>
          <w:tcPr>
            <w:tcW w:w="3920" w:type="dxa"/>
          </w:tcPr>
          <w:p w:rsidR="008E5294" w:rsidRPr="00F71565" w:rsidRDefault="008E5294" w:rsidP="00D50870">
            <w:pPr>
              <w:jc w:val="left"/>
              <w:rPr>
                <w:sz w:val="18"/>
                <w:szCs w:val="18"/>
                <w:lang w:val="de-DE"/>
              </w:rPr>
            </w:pPr>
            <w:r w:rsidRPr="00F71565">
              <w:rPr>
                <w:sz w:val="18"/>
                <w:lang w:val="de-DE"/>
              </w:rPr>
              <w:t xml:space="preserve">UPOV/INF/15/3 im März 2015 angenommen </w:t>
            </w:r>
          </w:p>
        </w:tc>
      </w:tr>
      <w:tr w:rsidR="008E5294" w:rsidRPr="007B4EBD" w:rsidTr="00D50870">
        <w:trPr>
          <w:cantSplit/>
          <w:jc w:val="center"/>
        </w:trPr>
        <w:tc>
          <w:tcPr>
            <w:tcW w:w="1758" w:type="dxa"/>
          </w:tcPr>
          <w:p w:rsidR="008E5294" w:rsidRPr="00F71565" w:rsidRDefault="008E5294" w:rsidP="00D50870">
            <w:pPr>
              <w:jc w:val="left"/>
              <w:rPr>
                <w:sz w:val="18"/>
                <w:szCs w:val="18"/>
                <w:lang w:val="de-DE"/>
              </w:rPr>
            </w:pPr>
            <w:r w:rsidRPr="00F71565">
              <w:rPr>
                <w:sz w:val="18"/>
                <w:lang w:val="de-DE"/>
              </w:rPr>
              <w:t>UPOV/INF/16</w:t>
            </w:r>
          </w:p>
        </w:tc>
        <w:tc>
          <w:tcPr>
            <w:tcW w:w="4807" w:type="dxa"/>
          </w:tcPr>
          <w:p w:rsidR="008E5294" w:rsidRPr="00F71565" w:rsidRDefault="008E5294" w:rsidP="00D50870">
            <w:pPr>
              <w:jc w:val="left"/>
              <w:rPr>
                <w:sz w:val="18"/>
                <w:szCs w:val="18"/>
                <w:lang w:val="de-DE"/>
              </w:rPr>
            </w:pPr>
            <w:r w:rsidRPr="00F71565">
              <w:rPr>
                <w:sz w:val="18"/>
                <w:lang w:val="de-DE"/>
              </w:rPr>
              <w:t>Austauschbare Software</w:t>
            </w:r>
          </w:p>
        </w:tc>
        <w:tc>
          <w:tcPr>
            <w:tcW w:w="3920" w:type="dxa"/>
          </w:tcPr>
          <w:p w:rsidR="008E5294" w:rsidRPr="00F71565" w:rsidRDefault="008E5294" w:rsidP="00D50870">
            <w:pPr>
              <w:jc w:val="left"/>
              <w:rPr>
                <w:sz w:val="18"/>
                <w:szCs w:val="18"/>
                <w:lang w:val="de-DE"/>
              </w:rPr>
            </w:pPr>
            <w:r w:rsidRPr="00F71565">
              <w:rPr>
                <w:sz w:val="18"/>
                <w:lang w:val="de-DE"/>
              </w:rPr>
              <w:t>UPOV/INF/16/</w:t>
            </w:r>
            <w:r>
              <w:rPr>
                <w:sz w:val="18"/>
                <w:lang w:val="de-DE"/>
              </w:rPr>
              <w:t>5</w:t>
            </w:r>
            <w:r w:rsidRPr="00F71565">
              <w:rPr>
                <w:sz w:val="18"/>
                <w:lang w:val="de-DE"/>
              </w:rPr>
              <w:t xml:space="preserve"> im Oktober 201</w:t>
            </w:r>
            <w:r>
              <w:rPr>
                <w:sz w:val="18"/>
                <w:lang w:val="de-DE"/>
              </w:rPr>
              <w:t>5</w:t>
            </w:r>
            <w:r w:rsidRPr="00F71565">
              <w:rPr>
                <w:sz w:val="18"/>
                <w:lang w:val="de-DE"/>
              </w:rPr>
              <w:t xml:space="preserve"> angenommen</w:t>
            </w:r>
          </w:p>
          <w:p w:rsidR="008E5294" w:rsidRPr="00F71565" w:rsidRDefault="008E5294" w:rsidP="00D50870">
            <w:pPr>
              <w:jc w:val="left"/>
              <w:rPr>
                <w:sz w:val="18"/>
                <w:szCs w:val="18"/>
                <w:lang w:val="de-DE"/>
              </w:rPr>
            </w:pPr>
            <w:r w:rsidRPr="00F71565">
              <w:rPr>
                <w:sz w:val="18"/>
                <w:lang w:val="de-DE"/>
              </w:rPr>
              <w:t>Dokument UPOV/INF/16/</w:t>
            </w:r>
            <w:r>
              <w:rPr>
                <w:sz w:val="18"/>
                <w:lang w:val="de-DE"/>
              </w:rPr>
              <w:t>6</w:t>
            </w:r>
            <w:r w:rsidRPr="00F71565">
              <w:rPr>
                <w:sz w:val="18"/>
                <w:lang w:val="de-DE"/>
              </w:rPr>
              <w:t xml:space="preserve"> Draft 1 vom </w:t>
            </w:r>
            <w:r>
              <w:rPr>
                <w:sz w:val="18"/>
                <w:lang w:val="de-DE"/>
              </w:rPr>
              <w:t xml:space="preserve">CAJ und vom </w:t>
            </w:r>
            <w:r w:rsidRPr="00F71565">
              <w:rPr>
                <w:sz w:val="18"/>
                <w:lang w:val="de-DE"/>
              </w:rPr>
              <w:t>Rat im Oktober 201</w:t>
            </w:r>
            <w:r>
              <w:rPr>
                <w:sz w:val="18"/>
                <w:lang w:val="de-DE"/>
              </w:rPr>
              <w:t>6</w:t>
            </w:r>
            <w:r w:rsidRPr="00F71565">
              <w:rPr>
                <w:sz w:val="18"/>
                <w:lang w:val="de-DE"/>
              </w:rPr>
              <w:t xml:space="preserve"> zu prüfen</w:t>
            </w:r>
          </w:p>
        </w:tc>
      </w:tr>
      <w:tr w:rsidR="008E5294" w:rsidRPr="007B4EBD" w:rsidTr="00D50870">
        <w:trPr>
          <w:cantSplit/>
          <w:jc w:val="center"/>
        </w:trPr>
        <w:tc>
          <w:tcPr>
            <w:tcW w:w="1758" w:type="dxa"/>
          </w:tcPr>
          <w:p w:rsidR="008E5294" w:rsidRPr="00F71565" w:rsidRDefault="008E5294" w:rsidP="00D50870">
            <w:pPr>
              <w:jc w:val="left"/>
              <w:rPr>
                <w:sz w:val="18"/>
                <w:szCs w:val="18"/>
                <w:lang w:val="de-DE"/>
              </w:rPr>
            </w:pPr>
            <w:r w:rsidRPr="00F71565">
              <w:rPr>
                <w:sz w:val="18"/>
                <w:lang w:val="de-DE"/>
              </w:rPr>
              <w:t>UPOV/INF/17</w:t>
            </w:r>
          </w:p>
        </w:tc>
        <w:tc>
          <w:tcPr>
            <w:tcW w:w="4807" w:type="dxa"/>
          </w:tcPr>
          <w:p w:rsidR="008E5294" w:rsidRPr="00F71565" w:rsidRDefault="008E5294" w:rsidP="00D50870">
            <w:pPr>
              <w:jc w:val="left"/>
              <w:rPr>
                <w:sz w:val="18"/>
                <w:szCs w:val="18"/>
                <w:lang w:val="de-DE"/>
              </w:rPr>
            </w:pPr>
            <w:r w:rsidRPr="00F71565">
              <w:rPr>
                <w:sz w:val="18"/>
                <w:lang w:val="de-DE"/>
              </w:rPr>
              <w:t>Richtlinien für die DNS-Profilierung: Auswahl molekularer Marker und Aufbau von Datenbanken („BMT-Richtlinien“)</w:t>
            </w:r>
          </w:p>
        </w:tc>
        <w:tc>
          <w:tcPr>
            <w:tcW w:w="3920" w:type="dxa"/>
          </w:tcPr>
          <w:p w:rsidR="008E5294" w:rsidRPr="00F71565" w:rsidRDefault="008E5294" w:rsidP="00D50870">
            <w:pPr>
              <w:jc w:val="left"/>
              <w:rPr>
                <w:sz w:val="18"/>
                <w:szCs w:val="18"/>
                <w:lang w:val="de-DE"/>
              </w:rPr>
            </w:pPr>
            <w:r w:rsidRPr="00F71565">
              <w:rPr>
                <w:sz w:val="18"/>
                <w:lang w:val="de-DE"/>
              </w:rPr>
              <w:t>UPOV/INF/17/1 im Oktober 2010 angenommen</w:t>
            </w:r>
          </w:p>
        </w:tc>
      </w:tr>
      <w:tr w:rsidR="008E5294" w:rsidRPr="007B4EBD" w:rsidTr="00D50870">
        <w:trPr>
          <w:cantSplit/>
          <w:jc w:val="center"/>
        </w:trPr>
        <w:tc>
          <w:tcPr>
            <w:tcW w:w="1758" w:type="dxa"/>
          </w:tcPr>
          <w:p w:rsidR="008E5294" w:rsidRPr="00F71565" w:rsidRDefault="008E5294" w:rsidP="00D50870">
            <w:pPr>
              <w:jc w:val="left"/>
              <w:rPr>
                <w:sz w:val="18"/>
                <w:szCs w:val="18"/>
                <w:lang w:val="de-DE"/>
              </w:rPr>
            </w:pPr>
            <w:r w:rsidRPr="00F71565">
              <w:rPr>
                <w:sz w:val="18"/>
                <w:lang w:val="de-DE"/>
              </w:rPr>
              <w:t>UPOV/INF/18</w:t>
            </w:r>
          </w:p>
        </w:tc>
        <w:tc>
          <w:tcPr>
            <w:tcW w:w="4807" w:type="dxa"/>
          </w:tcPr>
          <w:p w:rsidR="008E5294" w:rsidRPr="00F71565" w:rsidRDefault="008E5294" w:rsidP="00D50870">
            <w:pPr>
              <w:jc w:val="left"/>
              <w:rPr>
                <w:sz w:val="18"/>
                <w:szCs w:val="18"/>
                <w:lang w:val="de-DE"/>
              </w:rPr>
            </w:pPr>
            <w:r w:rsidRPr="00F71565">
              <w:rPr>
                <w:sz w:val="18"/>
                <w:lang w:val="de-DE"/>
              </w:rPr>
              <w:t>Etwaige Verwendung molekularer Marker bei der Prüfung der Unterscheidbarkeit, der Homogenität und der Beständigkeit (DUS)</w:t>
            </w:r>
          </w:p>
        </w:tc>
        <w:tc>
          <w:tcPr>
            <w:tcW w:w="3920" w:type="dxa"/>
          </w:tcPr>
          <w:p w:rsidR="008E5294" w:rsidRPr="00F71565" w:rsidRDefault="008E5294" w:rsidP="00D50870">
            <w:pPr>
              <w:jc w:val="left"/>
              <w:rPr>
                <w:sz w:val="18"/>
                <w:szCs w:val="18"/>
                <w:lang w:val="de-DE"/>
              </w:rPr>
            </w:pPr>
            <w:r w:rsidRPr="00F71565">
              <w:rPr>
                <w:sz w:val="18"/>
                <w:lang w:val="de-DE"/>
              </w:rPr>
              <w:t>UPOV/INF/18/1 im Oktober 2011 angenommen</w:t>
            </w:r>
          </w:p>
        </w:tc>
      </w:tr>
      <w:tr w:rsidR="008E5294" w:rsidRPr="007B4EBD" w:rsidTr="00D50870">
        <w:trPr>
          <w:cantSplit/>
          <w:jc w:val="center"/>
        </w:trPr>
        <w:tc>
          <w:tcPr>
            <w:tcW w:w="1758" w:type="dxa"/>
          </w:tcPr>
          <w:p w:rsidR="008E5294" w:rsidRPr="00F71565" w:rsidRDefault="008E5294" w:rsidP="00D50870">
            <w:pPr>
              <w:jc w:val="left"/>
              <w:rPr>
                <w:sz w:val="18"/>
                <w:szCs w:val="18"/>
                <w:lang w:val="de-DE"/>
              </w:rPr>
            </w:pPr>
            <w:r w:rsidRPr="00F71565">
              <w:rPr>
                <w:sz w:val="18"/>
                <w:lang w:val="de-DE"/>
              </w:rPr>
              <w:t>UPOV/INF/19</w:t>
            </w:r>
          </w:p>
        </w:tc>
        <w:tc>
          <w:tcPr>
            <w:tcW w:w="4807" w:type="dxa"/>
          </w:tcPr>
          <w:p w:rsidR="008E5294" w:rsidRPr="00F71565" w:rsidRDefault="008E5294" w:rsidP="00D50870">
            <w:pPr>
              <w:jc w:val="left"/>
              <w:rPr>
                <w:sz w:val="18"/>
                <w:szCs w:val="18"/>
                <w:lang w:val="de-DE"/>
              </w:rPr>
            </w:pPr>
            <w:r w:rsidRPr="00F71565">
              <w:rPr>
                <w:sz w:val="18"/>
                <w:lang w:val="de-DE"/>
              </w:rPr>
              <w:t>Regeln für die Erteilung des Beobachterstatus an Staaten, zwischenstaatliche Organisationen und internationale Nichtregierungsorganisationen bei UPOV-Organen</w:t>
            </w:r>
          </w:p>
        </w:tc>
        <w:tc>
          <w:tcPr>
            <w:tcW w:w="3920" w:type="dxa"/>
          </w:tcPr>
          <w:p w:rsidR="008E5294" w:rsidRPr="00F71565" w:rsidRDefault="008E5294" w:rsidP="00D50870">
            <w:pPr>
              <w:jc w:val="left"/>
              <w:rPr>
                <w:iCs/>
                <w:sz w:val="18"/>
                <w:szCs w:val="18"/>
                <w:lang w:val="de-DE"/>
              </w:rPr>
            </w:pPr>
            <w:r w:rsidRPr="00F71565">
              <w:rPr>
                <w:sz w:val="18"/>
                <w:lang w:val="de-DE"/>
              </w:rPr>
              <w:t>UPOV/INF/19/1 im November 2012 angenommen</w:t>
            </w:r>
          </w:p>
        </w:tc>
      </w:tr>
      <w:tr w:rsidR="008E5294" w:rsidRPr="007B4EBD" w:rsidTr="00D50870">
        <w:trPr>
          <w:cantSplit/>
          <w:jc w:val="center"/>
        </w:trPr>
        <w:tc>
          <w:tcPr>
            <w:tcW w:w="1758" w:type="dxa"/>
          </w:tcPr>
          <w:p w:rsidR="008E5294" w:rsidRPr="00F71565" w:rsidRDefault="008E5294" w:rsidP="00D50870">
            <w:pPr>
              <w:jc w:val="left"/>
              <w:rPr>
                <w:sz w:val="18"/>
                <w:szCs w:val="18"/>
                <w:lang w:val="de-DE"/>
              </w:rPr>
            </w:pPr>
            <w:r w:rsidRPr="00F71565">
              <w:rPr>
                <w:sz w:val="18"/>
                <w:lang w:val="de-DE"/>
              </w:rPr>
              <w:t>UPOV/INF/20</w:t>
            </w:r>
          </w:p>
        </w:tc>
        <w:tc>
          <w:tcPr>
            <w:tcW w:w="4807" w:type="dxa"/>
          </w:tcPr>
          <w:p w:rsidR="008E5294" w:rsidRPr="00F71565" w:rsidRDefault="008E5294" w:rsidP="00D50870">
            <w:pPr>
              <w:jc w:val="left"/>
              <w:rPr>
                <w:sz w:val="18"/>
                <w:szCs w:val="18"/>
                <w:lang w:val="de-DE"/>
              </w:rPr>
            </w:pPr>
            <w:r w:rsidRPr="00F71565">
              <w:rPr>
                <w:sz w:val="18"/>
                <w:lang w:val="de-DE"/>
              </w:rPr>
              <w:t>Regeln für den Zugang zu UPOV-Dokumenten</w:t>
            </w:r>
          </w:p>
        </w:tc>
        <w:tc>
          <w:tcPr>
            <w:tcW w:w="3920" w:type="dxa"/>
          </w:tcPr>
          <w:p w:rsidR="008E5294" w:rsidRPr="00F71565" w:rsidRDefault="008E5294" w:rsidP="00D50870">
            <w:pPr>
              <w:jc w:val="left"/>
              <w:rPr>
                <w:iCs/>
                <w:sz w:val="18"/>
                <w:szCs w:val="18"/>
                <w:lang w:val="de-DE"/>
              </w:rPr>
            </w:pPr>
            <w:r w:rsidRPr="00F71565">
              <w:rPr>
                <w:sz w:val="18"/>
                <w:lang w:val="de-DE"/>
              </w:rPr>
              <w:t>UPOV/INF/20/1 im November 2012 angenommen</w:t>
            </w:r>
          </w:p>
        </w:tc>
      </w:tr>
      <w:tr w:rsidR="008E5294" w:rsidRPr="007B4EBD" w:rsidTr="00D50870">
        <w:trPr>
          <w:cantSplit/>
          <w:jc w:val="center"/>
        </w:trPr>
        <w:tc>
          <w:tcPr>
            <w:tcW w:w="1758" w:type="dxa"/>
          </w:tcPr>
          <w:p w:rsidR="008E5294" w:rsidRPr="00F71565" w:rsidRDefault="008E5294" w:rsidP="00D50870">
            <w:pPr>
              <w:jc w:val="left"/>
              <w:rPr>
                <w:sz w:val="18"/>
                <w:szCs w:val="18"/>
                <w:lang w:val="de-DE"/>
              </w:rPr>
            </w:pPr>
            <w:r w:rsidRPr="00F71565">
              <w:rPr>
                <w:sz w:val="18"/>
                <w:lang w:val="de-DE"/>
              </w:rPr>
              <w:t>UPOV/INF/21</w:t>
            </w:r>
          </w:p>
        </w:tc>
        <w:tc>
          <w:tcPr>
            <w:tcW w:w="4807" w:type="dxa"/>
          </w:tcPr>
          <w:p w:rsidR="008E5294" w:rsidRPr="00F71565" w:rsidRDefault="008E5294" w:rsidP="00D50870">
            <w:pPr>
              <w:jc w:val="left"/>
              <w:rPr>
                <w:sz w:val="18"/>
                <w:szCs w:val="18"/>
                <w:lang w:val="de-DE"/>
              </w:rPr>
            </w:pPr>
            <w:r w:rsidRPr="00F71565">
              <w:rPr>
                <w:sz w:val="18"/>
                <w:lang w:val="de-DE"/>
              </w:rPr>
              <w:t>Alternative Mechanismen zur Streitbeilegung</w:t>
            </w:r>
          </w:p>
        </w:tc>
        <w:tc>
          <w:tcPr>
            <w:tcW w:w="3920" w:type="dxa"/>
          </w:tcPr>
          <w:p w:rsidR="008E5294" w:rsidRPr="00F71565" w:rsidRDefault="008E5294" w:rsidP="00D50870">
            <w:pPr>
              <w:jc w:val="left"/>
              <w:rPr>
                <w:sz w:val="18"/>
                <w:szCs w:val="18"/>
                <w:lang w:val="de-DE"/>
              </w:rPr>
            </w:pPr>
            <w:r w:rsidRPr="00F71565">
              <w:rPr>
                <w:sz w:val="18"/>
                <w:lang w:val="de-DE"/>
              </w:rPr>
              <w:t>UPOV/INF/21/1 im November 2012 angenommen</w:t>
            </w:r>
          </w:p>
        </w:tc>
      </w:tr>
      <w:tr w:rsidR="008E5294" w:rsidRPr="007B4EBD" w:rsidTr="00D50870">
        <w:trPr>
          <w:cantSplit/>
          <w:jc w:val="center"/>
        </w:trPr>
        <w:tc>
          <w:tcPr>
            <w:tcW w:w="1758" w:type="dxa"/>
          </w:tcPr>
          <w:p w:rsidR="008E5294" w:rsidRPr="00F71565" w:rsidRDefault="008E5294" w:rsidP="00D50870">
            <w:pPr>
              <w:rPr>
                <w:sz w:val="18"/>
                <w:szCs w:val="18"/>
                <w:lang w:val="de-DE"/>
              </w:rPr>
            </w:pPr>
            <w:r w:rsidRPr="00F71565">
              <w:rPr>
                <w:sz w:val="18"/>
                <w:lang w:val="de-DE"/>
              </w:rPr>
              <w:t>UPOV/INF/22</w:t>
            </w:r>
          </w:p>
        </w:tc>
        <w:tc>
          <w:tcPr>
            <w:tcW w:w="4807" w:type="dxa"/>
          </w:tcPr>
          <w:p w:rsidR="008E5294" w:rsidRPr="00F71565" w:rsidRDefault="008E5294" w:rsidP="00D50870">
            <w:pPr>
              <w:rPr>
                <w:sz w:val="18"/>
                <w:szCs w:val="18"/>
                <w:lang w:val="de-DE"/>
              </w:rPr>
            </w:pPr>
            <w:r w:rsidRPr="00F71565">
              <w:rPr>
                <w:sz w:val="18"/>
                <w:lang w:val="de-DE"/>
              </w:rPr>
              <w:t xml:space="preserve">Von Verbandsmitgliedern verwendete Software und Ausrüstung </w:t>
            </w:r>
          </w:p>
        </w:tc>
        <w:tc>
          <w:tcPr>
            <w:tcW w:w="3920" w:type="dxa"/>
          </w:tcPr>
          <w:p w:rsidR="008E5294" w:rsidRPr="00F71565" w:rsidRDefault="008E5294" w:rsidP="00D50870">
            <w:pPr>
              <w:jc w:val="left"/>
              <w:rPr>
                <w:sz w:val="18"/>
                <w:szCs w:val="18"/>
                <w:lang w:val="de-DE"/>
              </w:rPr>
            </w:pPr>
            <w:r w:rsidRPr="00F71565">
              <w:rPr>
                <w:sz w:val="18"/>
                <w:lang w:val="de-DE"/>
              </w:rPr>
              <w:t>UPOV/INF/22/</w:t>
            </w:r>
            <w:r>
              <w:rPr>
                <w:sz w:val="18"/>
                <w:lang w:val="de-DE"/>
              </w:rPr>
              <w:t>2</w:t>
            </w:r>
            <w:r w:rsidRPr="00F71565">
              <w:rPr>
                <w:sz w:val="18"/>
                <w:lang w:val="de-DE"/>
              </w:rPr>
              <w:t xml:space="preserve"> im Oktober 201</w:t>
            </w:r>
            <w:r>
              <w:rPr>
                <w:sz w:val="18"/>
                <w:lang w:val="de-DE"/>
              </w:rPr>
              <w:t>5</w:t>
            </w:r>
            <w:r w:rsidRPr="00F71565">
              <w:rPr>
                <w:sz w:val="18"/>
                <w:lang w:val="de-DE"/>
              </w:rPr>
              <w:t xml:space="preserve"> angenommen</w:t>
            </w:r>
          </w:p>
          <w:p w:rsidR="008E5294" w:rsidRPr="00F71565" w:rsidRDefault="008E5294" w:rsidP="00D50870">
            <w:pPr>
              <w:jc w:val="left"/>
              <w:rPr>
                <w:sz w:val="18"/>
                <w:szCs w:val="18"/>
                <w:lang w:val="de-DE"/>
              </w:rPr>
            </w:pPr>
            <w:r w:rsidRPr="00F71565">
              <w:rPr>
                <w:snapToGrid w:val="0"/>
                <w:spacing w:val="-4"/>
                <w:sz w:val="18"/>
                <w:lang w:val="de-DE"/>
              </w:rPr>
              <w:t>Dokument UPOV/INF/22/</w:t>
            </w:r>
            <w:r>
              <w:rPr>
                <w:snapToGrid w:val="0"/>
                <w:spacing w:val="-4"/>
                <w:sz w:val="18"/>
                <w:lang w:val="de-DE"/>
              </w:rPr>
              <w:t>3</w:t>
            </w:r>
            <w:r w:rsidRPr="00F71565">
              <w:rPr>
                <w:snapToGrid w:val="0"/>
                <w:spacing w:val="-4"/>
                <w:sz w:val="18"/>
                <w:lang w:val="de-DE"/>
              </w:rPr>
              <w:t xml:space="preserve"> Draft 1 </w:t>
            </w:r>
            <w:r w:rsidR="003007B4" w:rsidRPr="00F71565">
              <w:rPr>
                <w:sz w:val="18"/>
                <w:lang w:val="de-DE"/>
              </w:rPr>
              <w:t xml:space="preserve">vom </w:t>
            </w:r>
            <w:r w:rsidR="003007B4">
              <w:rPr>
                <w:sz w:val="18"/>
                <w:lang w:val="de-DE"/>
              </w:rPr>
              <w:t xml:space="preserve">CAJ und </w:t>
            </w:r>
            <w:r w:rsidRPr="00F71565">
              <w:rPr>
                <w:snapToGrid w:val="0"/>
                <w:spacing w:val="-4"/>
                <w:sz w:val="18"/>
                <w:lang w:val="de-DE"/>
              </w:rPr>
              <w:t>vom Rat im Oktober 201</w:t>
            </w:r>
            <w:r>
              <w:rPr>
                <w:snapToGrid w:val="0"/>
                <w:spacing w:val="-4"/>
                <w:sz w:val="18"/>
                <w:lang w:val="de-DE"/>
              </w:rPr>
              <w:t>6</w:t>
            </w:r>
            <w:r w:rsidRPr="00F71565">
              <w:rPr>
                <w:snapToGrid w:val="0"/>
                <w:spacing w:val="-4"/>
                <w:sz w:val="18"/>
                <w:lang w:val="de-DE"/>
              </w:rPr>
              <w:t xml:space="preserve"> zu prüfen</w:t>
            </w:r>
          </w:p>
        </w:tc>
      </w:tr>
    </w:tbl>
    <w:p w:rsidR="008E5294" w:rsidRPr="00F71565" w:rsidRDefault="008E5294" w:rsidP="008E5294">
      <w:pPr>
        <w:rPr>
          <w:lang w:val="de-DE"/>
        </w:rPr>
      </w:pPr>
    </w:p>
    <w:p w:rsidR="008E5294" w:rsidRPr="00F71565" w:rsidRDefault="008E5294" w:rsidP="008E5294">
      <w:pPr>
        <w:rPr>
          <w:lang w:val="de-DE"/>
        </w:rPr>
      </w:pPr>
    </w:p>
    <w:p w:rsidR="008E5294" w:rsidRPr="00F71565" w:rsidRDefault="008E5294" w:rsidP="008E5294">
      <w:pPr>
        <w:rPr>
          <w:lang w:val="de-DE"/>
        </w:rPr>
      </w:pPr>
    </w:p>
    <w:p w:rsidR="008E5294" w:rsidRPr="00F71565" w:rsidRDefault="008E5294" w:rsidP="008E5294">
      <w:pPr>
        <w:jc w:val="right"/>
        <w:rPr>
          <w:lang w:val="de-DE"/>
        </w:rPr>
      </w:pPr>
      <w:r w:rsidRPr="00F71565">
        <w:rPr>
          <w:lang w:val="de-DE"/>
        </w:rPr>
        <w:t>[Anlage II folgt]</w:t>
      </w:r>
    </w:p>
    <w:p w:rsidR="008E5294" w:rsidRPr="00F71565" w:rsidRDefault="008E5294" w:rsidP="008E5294">
      <w:pPr>
        <w:rPr>
          <w:lang w:val="de-DE"/>
        </w:rPr>
        <w:sectPr w:rsidR="008E5294" w:rsidRPr="00F71565" w:rsidSect="00D50870">
          <w:headerReference w:type="default" r:id="rId12"/>
          <w:footerReference w:type="first" r:id="rId13"/>
          <w:pgSz w:w="11907" w:h="16840" w:code="9"/>
          <w:pgMar w:top="510" w:right="1134" w:bottom="1134" w:left="1134" w:header="510" w:footer="680" w:gutter="0"/>
          <w:pgNumType w:start="1"/>
          <w:cols w:space="720"/>
          <w:titlePg/>
        </w:sectPr>
      </w:pPr>
    </w:p>
    <w:p w:rsidR="008E5294" w:rsidRPr="00F71565" w:rsidRDefault="008E5294" w:rsidP="008E5294">
      <w:pPr>
        <w:jc w:val="center"/>
        <w:rPr>
          <w:lang w:val="de-DE"/>
        </w:rPr>
      </w:pPr>
      <w:r w:rsidRPr="00F71565">
        <w:rPr>
          <w:lang w:val="de-DE"/>
        </w:rPr>
        <w:t>CAJ/73/2</w:t>
      </w:r>
    </w:p>
    <w:p w:rsidR="008E5294" w:rsidRPr="00F71565" w:rsidRDefault="008E5294" w:rsidP="008E5294">
      <w:pPr>
        <w:jc w:val="center"/>
        <w:rPr>
          <w:lang w:val="de-DE"/>
        </w:rPr>
      </w:pPr>
    </w:p>
    <w:p w:rsidR="008E5294" w:rsidRPr="00F71565" w:rsidRDefault="008E5294" w:rsidP="008E5294">
      <w:pPr>
        <w:jc w:val="center"/>
        <w:rPr>
          <w:lang w:val="de-DE"/>
        </w:rPr>
      </w:pPr>
      <w:r w:rsidRPr="00F71565">
        <w:rPr>
          <w:lang w:val="de-DE"/>
        </w:rPr>
        <w:t>ANLAGE II</w:t>
      </w:r>
    </w:p>
    <w:p w:rsidR="008E5294" w:rsidRPr="0024294E" w:rsidRDefault="008E5294" w:rsidP="0024294E">
      <w:pPr>
        <w:rPr>
          <w:rFonts w:eastAsia="Arial"/>
        </w:rPr>
      </w:pPr>
    </w:p>
    <w:p w:rsidR="00F15578" w:rsidRDefault="00F15578" w:rsidP="0024294E">
      <w:pPr>
        <w:rPr>
          <w:rFonts w:eastAsia="Arial"/>
        </w:rPr>
      </w:pPr>
    </w:p>
    <w:p w:rsidR="008E5294" w:rsidRDefault="0024294E" w:rsidP="0024294E">
      <w:pPr>
        <w:rPr>
          <w:rFonts w:eastAsia="Arial"/>
        </w:rPr>
      </w:pPr>
      <w:r>
        <w:rPr>
          <w:rFonts w:eastAsia="Arial"/>
        </w:rPr>
        <w:t>Übersetzung eines Schreibens von ISF und ESA</w:t>
      </w:r>
    </w:p>
    <w:p w:rsidR="0024294E" w:rsidRDefault="0024294E" w:rsidP="0024294E">
      <w:pPr>
        <w:rPr>
          <w:rFonts w:eastAsia="Arial"/>
        </w:rPr>
      </w:pPr>
    </w:p>
    <w:p w:rsidR="0024294E" w:rsidRDefault="0024294E" w:rsidP="0024294E">
      <w:pPr>
        <w:rPr>
          <w:rFonts w:eastAsia="Arial"/>
        </w:rPr>
      </w:pPr>
      <w:r>
        <w:rPr>
          <w:rFonts w:eastAsia="Arial"/>
        </w:rPr>
        <w:t>An:</w:t>
      </w:r>
    </w:p>
    <w:p w:rsidR="0024294E" w:rsidRPr="0024294E" w:rsidRDefault="0024294E" w:rsidP="0024294E">
      <w:pPr>
        <w:rPr>
          <w:rFonts w:eastAsia="Arial"/>
        </w:rPr>
      </w:pPr>
    </w:p>
    <w:p w:rsidR="008E5294" w:rsidRPr="0024294E" w:rsidRDefault="008E5294" w:rsidP="0024294E">
      <w:pPr>
        <w:rPr>
          <w:rFonts w:eastAsia="Arial"/>
        </w:rPr>
      </w:pPr>
      <w:r w:rsidRPr="0024294E">
        <w:rPr>
          <w:rFonts w:eastAsia="Arial"/>
        </w:rPr>
        <w:t>Herr</w:t>
      </w:r>
      <w:r w:rsidR="0024294E">
        <w:rPr>
          <w:rFonts w:eastAsia="Arial"/>
        </w:rPr>
        <w:t>n</w:t>
      </w:r>
      <w:r w:rsidRPr="0024294E">
        <w:rPr>
          <w:rFonts w:eastAsia="Arial"/>
        </w:rPr>
        <w:t xml:space="preserve"> Peter Button</w:t>
      </w:r>
    </w:p>
    <w:p w:rsidR="008E5294" w:rsidRPr="0024294E" w:rsidRDefault="008E5294" w:rsidP="0024294E">
      <w:pPr>
        <w:rPr>
          <w:rFonts w:eastAsia="Arial"/>
        </w:rPr>
      </w:pPr>
      <w:r w:rsidRPr="0024294E">
        <w:rPr>
          <w:rFonts w:eastAsia="Arial"/>
        </w:rPr>
        <w:t>UPOV</w:t>
      </w:r>
    </w:p>
    <w:p w:rsidR="008E5294" w:rsidRPr="0024294E" w:rsidRDefault="008E5294" w:rsidP="0024294E">
      <w:pPr>
        <w:rPr>
          <w:rFonts w:eastAsia="Arial"/>
        </w:rPr>
      </w:pPr>
      <w:r w:rsidRPr="0024294E">
        <w:rPr>
          <w:rFonts w:eastAsia="Arial"/>
        </w:rPr>
        <w:t>34 chemin des Colombettes</w:t>
      </w:r>
    </w:p>
    <w:p w:rsidR="008E5294" w:rsidRPr="0024294E" w:rsidRDefault="008E5294" w:rsidP="0024294E">
      <w:pPr>
        <w:rPr>
          <w:rFonts w:eastAsia="Arial"/>
        </w:rPr>
      </w:pPr>
      <w:r w:rsidRPr="0024294E">
        <w:rPr>
          <w:rFonts w:eastAsia="Arial"/>
        </w:rPr>
        <w:t>CH-1211 Gen</w:t>
      </w:r>
      <w:r w:rsidR="002038ED" w:rsidRPr="0024294E">
        <w:rPr>
          <w:rFonts w:eastAsia="Arial"/>
        </w:rPr>
        <w:t>f</w:t>
      </w:r>
      <w:r w:rsidRPr="0024294E">
        <w:rPr>
          <w:rFonts w:eastAsia="Arial"/>
        </w:rPr>
        <w:t xml:space="preserve"> 20</w:t>
      </w:r>
    </w:p>
    <w:p w:rsidR="008E5294" w:rsidRPr="0024294E" w:rsidRDefault="008E5294" w:rsidP="0024294E">
      <w:pPr>
        <w:rPr>
          <w:lang w:val="de-DE"/>
        </w:rPr>
      </w:pPr>
    </w:p>
    <w:p w:rsidR="008E5294" w:rsidRPr="0024294E" w:rsidRDefault="008E5294" w:rsidP="0024294E">
      <w:pPr>
        <w:rPr>
          <w:rFonts w:eastAsia="Arial"/>
        </w:rPr>
      </w:pPr>
      <w:r w:rsidRPr="0024294E">
        <w:rPr>
          <w:rFonts w:eastAsia="Arial"/>
          <w:lang w:val="de-DE"/>
        </w:rPr>
        <w:t>Nyon,</w:t>
      </w:r>
      <w:r w:rsidRPr="0024294E">
        <w:rPr>
          <w:rFonts w:eastAsia="Arial"/>
          <w:spacing w:val="9"/>
          <w:lang w:val="de-DE"/>
        </w:rPr>
        <w:t xml:space="preserve"> </w:t>
      </w:r>
      <w:r w:rsidR="0024294E">
        <w:rPr>
          <w:rFonts w:eastAsia="Arial"/>
          <w:spacing w:val="9"/>
          <w:lang w:val="de-DE"/>
        </w:rPr>
        <w:t xml:space="preserve">am </w:t>
      </w:r>
      <w:r w:rsidRPr="0024294E">
        <w:rPr>
          <w:rFonts w:eastAsia="Arial"/>
          <w:lang w:val="de-DE"/>
        </w:rPr>
        <w:t>20.</w:t>
      </w:r>
      <w:r w:rsidRPr="0024294E">
        <w:rPr>
          <w:rFonts w:eastAsia="Arial"/>
          <w:spacing w:val="13"/>
          <w:lang w:val="de-DE"/>
        </w:rPr>
        <w:t xml:space="preserve"> </w:t>
      </w:r>
      <w:r w:rsidRPr="0024294E">
        <w:rPr>
          <w:rFonts w:eastAsia="Arial"/>
          <w:lang w:val="de-DE"/>
        </w:rPr>
        <w:t>Juli</w:t>
      </w:r>
      <w:r w:rsidRPr="0024294E">
        <w:rPr>
          <w:rFonts w:eastAsia="Arial"/>
          <w:spacing w:val="14"/>
          <w:lang w:val="de-DE"/>
        </w:rPr>
        <w:t xml:space="preserve"> </w:t>
      </w:r>
      <w:r w:rsidRPr="0024294E">
        <w:rPr>
          <w:rFonts w:eastAsia="Arial"/>
          <w:w w:val="108"/>
          <w:lang w:val="de-DE"/>
        </w:rPr>
        <w:t>2016</w:t>
      </w:r>
    </w:p>
    <w:p w:rsidR="008E5294" w:rsidRPr="0024294E" w:rsidRDefault="008E5294" w:rsidP="0024294E">
      <w:pPr>
        <w:jc w:val="right"/>
        <w:rPr>
          <w:rFonts w:eastAsia="Arial"/>
          <w:color w:val="232323"/>
          <w:w w:val="108"/>
          <w:position w:val="-1"/>
          <w:lang w:val="de-DE"/>
        </w:rPr>
      </w:pPr>
    </w:p>
    <w:p w:rsidR="008E5294" w:rsidRPr="0024294E" w:rsidRDefault="008E5294" w:rsidP="0024294E">
      <w:pPr>
        <w:tabs>
          <w:tab w:val="left" w:pos="4395"/>
        </w:tabs>
        <w:rPr>
          <w:rFonts w:eastAsia="Arial"/>
          <w:b/>
          <w:color w:val="232323"/>
          <w:w w:val="108"/>
          <w:lang w:val="de-DE"/>
        </w:rPr>
      </w:pPr>
      <w:r w:rsidRPr="0024294E">
        <w:rPr>
          <w:rFonts w:eastAsia="Arial"/>
          <w:b/>
          <w:color w:val="0C0C0C"/>
          <w:lang w:val="de-DE"/>
        </w:rPr>
        <w:t>Gemeinsamer Vorschlag</w:t>
      </w:r>
      <w:r w:rsidRPr="0024294E">
        <w:rPr>
          <w:rFonts w:eastAsia="Arial"/>
          <w:b/>
          <w:color w:val="0C0C0C"/>
          <w:spacing w:val="-1"/>
          <w:w w:val="117"/>
          <w:lang w:val="de-DE"/>
        </w:rPr>
        <w:t xml:space="preserve"> von </w:t>
      </w:r>
      <w:r w:rsidRPr="0024294E">
        <w:rPr>
          <w:rFonts w:eastAsia="Arial"/>
          <w:b/>
          <w:color w:val="0C0C0C"/>
          <w:lang w:val="de-DE"/>
        </w:rPr>
        <w:t>ISF</w:t>
      </w:r>
      <w:r w:rsidRPr="0024294E">
        <w:rPr>
          <w:rFonts w:eastAsia="Arial"/>
          <w:b/>
          <w:i/>
          <w:color w:val="232323"/>
          <w:w w:val="130"/>
          <w:lang w:val="de-DE"/>
        </w:rPr>
        <w:t>I</w:t>
      </w:r>
      <w:r w:rsidRPr="0024294E">
        <w:rPr>
          <w:rFonts w:eastAsia="Arial"/>
          <w:b/>
          <w:color w:val="0C0C0C"/>
          <w:lang w:val="de-DE"/>
        </w:rPr>
        <w:t>ESA</w:t>
      </w:r>
      <w:r w:rsidRPr="0024294E">
        <w:rPr>
          <w:rFonts w:eastAsia="Arial"/>
          <w:b/>
          <w:color w:val="0C0C0C"/>
          <w:spacing w:val="37"/>
          <w:lang w:val="de-DE"/>
        </w:rPr>
        <w:t xml:space="preserve"> (</w:t>
      </w:r>
      <w:r w:rsidRPr="0024294E">
        <w:rPr>
          <w:rFonts w:eastAsia="Arial"/>
          <w:b/>
          <w:color w:val="232323"/>
          <w:w w:val="107"/>
          <w:lang w:val="de-DE"/>
        </w:rPr>
        <w:t>EDV</w:t>
      </w:r>
      <w:r w:rsidRPr="0024294E">
        <w:rPr>
          <w:rFonts w:eastAsia="Arial"/>
          <w:b/>
          <w:color w:val="232323"/>
          <w:w w:val="108"/>
          <w:lang w:val="de-DE"/>
        </w:rPr>
        <w:t xml:space="preserve">) </w:t>
      </w:r>
    </w:p>
    <w:p w:rsidR="0024294E" w:rsidRDefault="0024294E" w:rsidP="0024294E">
      <w:pPr>
        <w:rPr>
          <w:rFonts w:eastAsia="Arial"/>
          <w:color w:val="232323"/>
          <w:lang w:val="de-DE"/>
        </w:rPr>
      </w:pPr>
    </w:p>
    <w:p w:rsidR="008E5294" w:rsidRPr="0024294E" w:rsidRDefault="008E5294" w:rsidP="0024294E">
      <w:pPr>
        <w:rPr>
          <w:rFonts w:eastAsia="Arial"/>
          <w:lang w:val="de-DE"/>
        </w:rPr>
      </w:pPr>
      <w:r w:rsidRPr="0024294E">
        <w:rPr>
          <w:rFonts w:eastAsia="Arial"/>
          <w:color w:val="232323"/>
          <w:lang w:val="de-DE"/>
        </w:rPr>
        <w:t>Sehr geehrter</w:t>
      </w:r>
      <w:r w:rsidRPr="0024294E">
        <w:rPr>
          <w:rFonts w:eastAsia="Arial"/>
          <w:color w:val="232323"/>
          <w:spacing w:val="16"/>
          <w:lang w:val="de-DE"/>
        </w:rPr>
        <w:t xml:space="preserve"> </w:t>
      </w:r>
      <w:r w:rsidRPr="0024294E">
        <w:rPr>
          <w:rFonts w:eastAsia="Arial"/>
          <w:color w:val="232323"/>
          <w:lang w:val="de-DE"/>
        </w:rPr>
        <w:t>Herr</w:t>
      </w:r>
      <w:r w:rsidRPr="0024294E">
        <w:rPr>
          <w:rFonts w:eastAsia="Arial"/>
          <w:color w:val="232323"/>
          <w:spacing w:val="-4"/>
          <w:lang w:val="de-DE"/>
        </w:rPr>
        <w:t xml:space="preserve"> </w:t>
      </w:r>
      <w:r w:rsidRPr="0024294E">
        <w:rPr>
          <w:rFonts w:eastAsia="Arial"/>
          <w:color w:val="232323"/>
          <w:w w:val="106"/>
          <w:lang w:val="de-DE"/>
        </w:rPr>
        <w:t>Butto</w:t>
      </w:r>
      <w:r w:rsidRPr="0024294E">
        <w:rPr>
          <w:rFonts w:eastAsia="Arial"/>
          <w:color w:val="232323"/>
          <w:spacing w:val="-12"/>
          <w:w w:val="107"/>
          <w:lang w:val="de-DE"/>
        </w:rPr>
        <w:t>n</w:t>
      </w:r>
      <w:r w:rsidRPr="0024294E">
        <w:rPr>
          <w:rFonts w:eastAsia="Arial"/>
          <w:color w:val="444444"/>
          <w:w w:val="159"/>
          <w:lang w:val="de-DE"/>
        </w:rPr>
        <w:t>,</w:t>
      </w:r>
    </w:p>
    <w:p w:rsidR="0024294E" w:rsidRDefault="0024294E" w:rsidP="0024294E">
      <w:pPr>
        <w:rPr>
          <w:rFonts w:eastAsia="Arial"/>
          <w:color w:val="232323"/>
          <w:lang w:val="de-DE"/>
        </w:rPr>
      </w:pPr>
    </w:p>
    <w:p w:rsidR="008E5294" w:rsidRPr="003C6D74" w:rsidRDefault="008E5294" w:rsidP="003C6D74">
      <w:pPr>
        <w:rPr>
          <w:rFonts w:eastAsia="Arial"/>
          <w:lang w:val="de-DE"/>
        </w:rPr>
      </w:pPr>
      <w:r w:rsidRPr="003C6D74">
        <w:rPr>
          <w:rFonts w:eastAsia="Arial"/>
          <w:lang w:val="de-DE"/>
        </w:rPr>
        <w:t>ISF und ESA bedanken sich für Ihr Schreiben vom 15. Juli mit Ihrem Gesuch um unseren gemeinsamen Vorschlag bezüglich der Überarbeitung von Absätzen 20 und 21 von Dokument UPOV/EXN/EDV/2 Draft 6.</w:t>
      </w:r>
    </w:p>
    <w:p w:rsidR="008E5294" w:rsidRPr="003C6D74" w:rsidRDefault="008E5294" w:rsidP="003C6D74">
      <w:pPr>
        <w:rPr>
          <w:lang w:val="de-DE"/>
        </w:rPr>
      </w:pPr>
    </w:p>
    <w:p w:rsidR="008E5294" w:rsidRPr="0024294E" w:rsidRDefault="008E5294" w:rsidP="0024294E">
      <w:pPr>
        <w:rPr>
          <w:rFonts w:eastAsia="Arial"/>
          <w:color w:val="444444"/>
          <w:w w:val="168"/>
          <w:lang w:val="de-DE"/>
        </w:rPr>
      </w:pPr>
      <w:r w:rsidRPr="0024294E">
        <w:rPr>
          <w:rFonts w:eastAsia="Arial"/>
          <w:color w:val="232323"/>
          <w:lang w:val="de-DE"/>
        </w:rPr>
        <w:t>Nachstehend finden Sie den</w:t>
      </w:r>
      <w:r w:rsidRPr="0024294E">
        <w:rPr>
          <w:rFonts w:eastAsia="Arial"/>
          <w:color w:val="313131"/>
          <w:spacing w:val="24"/>
          <w:lang w:val="de-DE"/>
        </w:rPr>
        <w:t xml:space="preserve"> </w:t>
      </w:r>
      <w:r w:rsidRPr="0024294E">
        <w:rPr>
          <w:rFonts w:eastAsia="Arial"/>
          <w:color w:val="232323"/>
          <w:lang w:val="de-DE"/>
        </w:rPr>
        <w:t>gemeinsamen Vorschlag von ESA und</w:t>
      </w:r>
      <w:r w:rsidRPr="0024294E">
        <w:rPr>
          <w:rFonts w:eastAsia="Arial"/>
          <w:color w:val="232323"/>
          <w:spacing w:val="22"/>
          <w:lang w:val="de-DE"/>
        </w:rPr>
        <w:t xml:space="preserve"> </w:t>
      </w:r>
      <w:r w:rsidRPr="0024294E">
        <w:rPr>
          <w:rFonts w:eastAsia="Arial"/>
          <w:color w:val="232323"/>
          <w:lang w:val="de-DE"/>
        </w:rPr>
        <w:t>ISF für die Überarbeitung von Absätzen 20 und 21 zur Einfügung in Dokument</w:t>
      </w:r>
      <w:r w:rsidRPr="0024294E">
        <w:rPr>
          <w:rFonts w:eastAsia="Arial"/>
          <w:color w:val="232323"/>
          <w:spacing w:val="41"/>
          <w:lang w:val="de-DE"/>
        </w:rPr>
        <w:t xml:space="preserve"> </w:t>
      </w:r>
      <w:r w:rsidRPr="0024294E">
        <w:rPr>
          <w:rFonts w:eastAsia="Arial"/>
          <w:color w:val="232323"/>
          <w:w w:val="104"/>
          <w:lang w:val="de-DE"/>
        </w:rPr>
        <w:t>UPOV/EXN/EDV/2</w:t>
      </w:r>
      <w:r w:rsidRPr="0024294E">
        <w:rPr>
          <w:rFonts w:eastAsia="Arial"/>
          <w:color w:val="232323"/>
          <w:spacing w:val="5"/>
          <w:w w:val="104"/>
          <w:lang w:val="de-DE"/>
        </w:rPr>
        <w:t xml:space="preserve"> </w:t>
      </w:r>
      <w:r w:rsidRPr="0024294E">
        <w:rPr>
          <w:rFonts w:eastAsia="Arial"/>
          <w:color w:val="232323"/>
          <w:lang w:val="de-DE"/>
        </w:rPr>
        <w:t>Draft</w:t>
      </w:r>
      <w:r w:rsidRPr="0024294E">
        <w:rPr>
          <w:rFonts w:eastAsia="Arial"/>
          <w:color w:val="232323"/>
          <w:spacing w:val="8"/>
          <w:lang w:val="de-DE"/>
        </w:rPr>
        <w:t xml:space="preserve"> </w:t>
      </w:r>
      <w:r w:rsidRPr="0024294E">
        <w:rPr>
          <w:rFonts w:eastAsia="Arial"/>
          <w:color w:val="232323"/>
          <w:spacing w:val="-17"/>
          <w:w w:val="122"/>
          <w:lang w:val="de-DE"/>
        </w:rPr>
        <w:t>7</w:t>
      </w:r>
      <w:r w:rsidRPr="0024294E">
        <w:rPr>
          <w:rFonts w:eastAsia="Arial"/>
          <w:color w:val="444444"/>
          <w:w w:val="168"/>
          <w:lang w:val="de-DE"/>
        </w:rPr>
        <w:t>.</w:t>
      </w:r>
    </w:p>
    <w:p w:rsidR="008E5294" w:rsidRPr="0024294E" w:rsidRDefault="008E5294" w:rsidP="0024294E">
      <w:pPr>
        <w:rPr>
          <w:rFonts w:eastAsia="Arial"/>
          <w:lang w:val="de-DE"/>
        </w:rPr>
      </w:pPr>
    </w:p>
    <w:p w:rsidR="008E5294" w:rsidRPr="0024294E" w:rsidRDefault="008E5294" w:rsidP="0024294E">
      <w:pPr>
        <w:tabs>
          <w:tab w:val="left" w:pos="567"/>
        </w:tabs>
        <w:rPr>
          <w:strike/>
          <w:lang w:val="de-DE"/>
        </w:rPr>
      </w:pPr>
      <w:r w:rsidRPr="0024294E">
        <w:rPr>
          <w:strike/>
          <w:lang w:val="de-DE"/>
        </w:rPr>
        <w:t xml:space="preserve">20. Ein weiteres Beispiel für eine indirekte Möglichkeit der Erzeugung einer im wesentlichen abgeleiteten Sorte aus einer Ursprungssorte könnte die Verwendung einer Hybridensorte zur Erzeugung einer im wesentlichen von einer der Elternlinien der Hybride abgeleiteten Sorte sein. </w:t>
      </w:r>
    </w:p>
    <w:p w:rsidR="008E5294" w:rsidRPr="0024294E" w:rsidRDefault="008E5294" w:rsidP="0024294E">
      <w:pPr>
        <w:tabs>
          <w:tab w:val="left" w:pos="567"/>
        </w:tabs>
        <w:rPr>
          <w:strike/>
          <w:lang w:val="de-DE"/>
        </w:rPr>
      </w:pPr>
    </w:p>
    <w:p w:rsidR="008E5294" w:rsidRPr="0024294E" w:rsidRDefault="008E5294" w:rsidP="0024294E">
      <w:pPr>
        <w:rPr>
          <w:strike/>
          <w:lang w:val="de-DE"/>
        </w:rPr>
      </w:pPr>
      <w:r w:rsidRPr="0024294E">
        <w:rPr>
          <w:strike/>
          <w:lang w:val="de-DE"/>
        </w:rPr>
        <w:t>21.</w:t>
      </w:r>
      <w:r w:rsidRPr="0024294E">
        <w:rPr>
          <w:strike/>
          <w:lang w:val="de-DE"/>
        </w:rPr>
        <w:tab/>
        <w:t>Die Verwendung molekularer Daten einer Ausgangssorte zum Zwecke der Selektion von Genotypen aus einer Population, die überwiegend mit der Ausgangssorte verwandt ist, zur Schaffung einer Sorte mit einer ähnlichen phänotypischen Ausprägung der wesentlichen Merkmale kann einen Anhaltspunkt für vorwiegende Ableitung liefern, falls die Sorte der Definition in Artikel 14 Absatz 5 Buchstabe b entspricht).</w:t>
      </w:r>
    </w:p>
    <w:p w:rsidR="008E5294" w:rsidRPr="0024294E" w:rsidRDefault="008E5294" w:rsidP="0024294E">
      <w:pPr>
        <w:rPr>
          <w:strike/>
          <w:lang w:val="de-DE"/>
        </w:rPr>
      </w:pPr>
    </w:p>
    <w:p w:rsidR="008E5294" w:rsidRPr="0024294E" w:rsidRDefault="008E5294" w:rsidP="0024294E">
      <w:pPr>
        <w:rPr>
          <w:lang w:val="de-DE"/>
        </w:rPr>
      </w:pPr>
      <w:r w:rsidRPr="0024294E">
        <w:rPr>
          <w:lang w:val="de-DE"/>
        </w:rPr>
        <w:t>20.</w:t>
      </w:r>
      <w:r w:rsidRPr="0024294E">
        <w:rPr>
          <w:lang w:val="de-DE"/>
        </w:rPr>
        <w:tab/>
        <w:t>Ein weiteres Beispiel für eine Möglichkeit der Erzeugung einer im wesentlichen abgeleiteten Sorte aus einer Ursprungssorte könnte die physische Verwendung einer Hybridensorte zur Erzeugung einer im wesentlichen von einer der Elternlinien der Hybride abgeleiteten Sorte sein. In solch einem Fall ist die Elternlinie die Ursprungssorte. Die Hybride wird unter Verwendung der Ursprungssorte erzeugt und die im wesentlichen abgeleitete Sorte wird unter Verwendung der Hybride erzeugt. Der Züchter der im wesentlichen abgeleiteten Sorte hat möglicherweise die Ursprungssorte nicht selber verwendet, sondern unter Verwendung der Hybride eine von der Ursprungssorte abgeleitete Sorte verwendet. Das bedeutet, die Ursprungssorte wurde im Ableitungsprozess verwendet.</w:t>
      </w:r>
    </w:p>
    <w:p w:rsidR="008E5294" w:rsidRPr="0024294E" w:rsidRDefault="008E5294" w:rsidP="0024294E">
      <w:pPr>
        <w:rPr>
          <w:lang w:val="de-DE"/>
        </w:rPr>
      </w:pPr>
    </w:p>
    <w:p w:rsidR="008E5294" w:rsidRPr="0024294E" w:rsidRDefault="008E5294" w:rsidP="0024294E">
      <w:pPr>
        <w:rPr>
          <w:rFonts w:eastAsia="Arial"/>
          <w:lang w:val="de-DE"/>
        </w:rPr>
      </w:pPr>
      <w:r w:rsidRPr="0024294E">
        <w:rPr>
          <w:rFonts w:eastAsia="Arial"/>
          <w:color w:val="262626"/>
          <w:lang w:val="de-DE"/>
        </w:rPr>
        <w:t>Sollten Sie der Auffassung sein, daß eine weitere Erörterung des vorstehenden Vorschlags vonnöten ist, geben wir Ihnen gerne eine</w:t>
      </w:r>
      <w:r w:rsidR="003007B4" w:rsidRPr="0024294E">
        <w:rPr>
          <w:rFonts w:eastAsia="Arial"/>
          <w:color w:val="262626"/>
          <w:lang w:val="de-DE"/>
        </w:rPr>
        <w:t>n</w:t>
      </w:r>
      <w:r w:rsidRPr="0024294E">
        <w:rPr>
          <w:rFonts w:eastAsia="Arial"/>
          <w:color w:val="262626"/>
          <w:lang w:val="de-DE"/>
        </w:rPr>
        <w:t xml:space="preserve"> kurzen Überblick über die Hintergrundpunkte, die auf der 73. Tagung des </w:t>
      </w:r>
      <w:r w:rsidRPr="0024294E">
        <w:rPr>
          <w:rFonts w:eastAsia="Arial"/>
          <w:color w:val="262626"/>
          <w:w w:val="105"/>
          <w:lang w:val="de-DE"/>
        </w:rPr>
        <w:t>CA</w:t>
      </w:r>
      <w:r w:rsidRPr="0024294E">
        <w:rPr>
          <w:rFonts w:eastAsia="Arial"/>
          <w:color w:val="262626"/>
          <w:spacing w:val="-3"/>
          <w:w w:val="106"/>
          <w:lang w:val="de-DE"/>
        </w:rPr>
        <w:t>J</w:t>
      </w:r>
      <w:r w:rsidRPr="0024294E">
        <w:rPr>
          <w:rFonts w:eastAsia="Arial"/>
          <w:color w:val="262626"/>
          <w:lang w:val="de-DE"/>
        </w:rPr>
        <w:t xml:space="preserve"> zu diesem vorgeschlagenen </w:t>
      </w:r>
      <w:r w:rsidR="003007B4" w:rsidRPr="0024294E">
        <w:rPr>
          <w:rFonts w:eastAsia="Arial"/>
          <w:color w:val="262626"/>
          <w:lang w:val="de-DE"/>
        </w:rPr>
        <w:t>Text</w:t>
      </w:r>
      <w:r w:rsidRPr="0024294E">
        <w:rPr>
          <w:rFonts w:eastAsia="Arial"/>
          <w:color w:val="262626"/>
          <w:lang w:val="de-DE"/>
        </w:rPr>
        <w:t xml:space="preserve"> geführt haben</w:t>
      </w:r>
      <w:r w:rsidRPr="0024294E">
        <w:rPr>
          <w:rFonts w:eastAsia="Arial"/>
          <w:color w:val="484848"/>
          <w:w w:val="112"/>
          <w:lang w:val="de-DE"/>
        </w:rPr>
        <w:t>.</w:t>
      </w:r>
    </w:p>
    <w:p w:rsidR="008E5294" w:rsidRPr="0024294E" w:rsidRDefault="008E5294" w:rsidP="0024294E">
      <w:pPr>
        <w:rPr>
          <w:rFonts w:eastAsia="Arial"/>
          <w:color w:val="262626"/>
          <w:w w:val="105"/>
          <w:lang w:val="de-DE"/>
        </w:rPr>
      </w:pPr>
      <w:r w:rsidRPr="0024294E">
        <w:rPr>
          <w:rFonts w:eastAsia="Arial"/>
          <w:color w:val="262626"/>
          <w:lang w:val="de-DE"/>
        </w:rPr>
        <w:t>Für weitere Fragen stehen wir jederzeit gerne zur Verfügung</w:t>
      </w:r>
      <w:r w:rsidRPr="0024294E">
        <w:rPr>
          <w:rFonts w:eastAsia="Arial"/>
          <w:color w:val="262626"/>
          <w:w w:val="105"/>
          <w:lang w:val="de-DE"/>
        </w:rPr>
        <w:t xml:space="preserve">, </w:t>
      </w:r>
    </w:p>
    <w:p w:rsidR="008E5294" w:rsidRPr="0024294E" w:rsidRDefault="008E5294" w:rsidP="0024294E">
      <w:pPr>
        <w:rPr>
          <w:rFonts w:eastAsia="Arial"/>
          <w:lang w:val="de-DE"/>
        </w:rPr>
      </w:pPr>
      <w:r w:rsidRPr="0024294E">
        <w:rPr>
          <w:rFonts w:eastAsia="Arial"/>
          <w:color w:val="262626"/>
          <w:lang w:val="de-DE"/>
        </w:rPr>
        <w:t>Mit freundlichen Grüßen</w:t>
      </w:r>
      <w:r w:rsidRPr="0024294E">
        <w:rPr>
          <w:rFonts w:eastAsia="Arial"/>
          <w:color w:val="262626"/>
          <w:w w:val="106"/>
          <w:lang w:val="de-DE"/>
        </w:rPr>
        <w:t>,</w:t>
      </w:r>
    </w:p>
    <w:p w:rsidR="008E5294" w:rsidRPr="0024294E" w:rsidRDefault="008E5294" w:rsidP="0024294E">
      <w:pPr>
        <w:jc w:val="left"/>
        <w:rPr>
          <w:rFonts w:eastAsia="Arial"/>
          <w:lang w:val="de-DE"/>
        </w:rPr>
      </w:pPr>
    </w:p>
    <w:p w:rsidR="008E5294" w:rsidRPr="0024294E" w:rsidRDefault="008E5294" w:rsidP="0024294E">
      <w:pPr>
        <w:rPr>
          <w:rFonts w:ascii="Times New Roman" w:hAnsi="Times New Roman" w:cs="Times New Roman"/>
          <w:lang w:val="de-DE"/>
        </w:rPr>
      </w:pPr>
    </w:p>
    <w:p w:rsidR="008E5294" w:rsidRPr="00412191" w:rsidRDefault="008E5294" w:rsidP="008E5294">
      <w:pPr>
        <w:spacing w:line="200" w:lineRule="exact"/>
        <w:rPr>
          <w:lang w:val="de-DE"/>
        </w:rPr>
      </w:pPr>
    </w:p>
    <w:p w:rsidR="008E5294" w:rsidRPr="00412191" w:rsidRDefault="008E5294" w:rsidP="008E5294">
      <w:pPr>
        <w:rPr>
          <w:lang w:val="de-DE"/>
        </w:rPr>
        <w:sectPr w:rsidR="008E5294" w:rsidRPr="00412191" w:rsidSect="00D50870">
          <w:pgSz w:w="11920" w:h="16860"/>
          <w:pgMar w:top="600" w:right="1680" w:bottom="280" w:left="1680" w:header="720" w:footer="720" w:gutter="0"/>
          <w:cols w:space="720"/>
        </w:sectPr>
      </w:pPr>
    </w:p>
    <w:p w:rsidR="0024294E" w:rsidRPr="0024294E" w:rsidRDefault="0024294E" w:rsidP="008E5294">
      <w:pPr>
        <w:spacing w:before="38"/>
        <w:ind w:left="623" w:right="-20"/>
        <w:rPr>
          <w:rFonts w:eastAsia="Arial"/>
          <w:color w:val="262626"/>
          <w:szCs w:val="17"/>
          <w:lang w:val="de-DE"/>
        </w:rPr>
      </w:pPr>
      <w:r w:rsidRPr="0024294E">
        <w:rPr>
          <w:rFonts w:eastAsia="Arial"/>
          <w:color w:val="262626"/>
          <w:szCs w:val="17"/>
          <w:lang w:val="de-DE"/>
        </w:rPr>
        <w:t>(unterschrieben)</w:t>
      </w:r>
    </w:p>
    <w:p w:rsidR="0024294E" w:rsidRPr="0024294E" w:rsidRDefault="0024294E" w:rsidP="008E5294">
      <w:pPr>
        <w:spacing w:before="38"/>
        <w:ind w:left="623" w:right="-20"/>
        <w:rPr>
          <w:rFonts w:eastAsia="Arial"/>
          <w:color w:val="262626"/>
          <w:szCs w:val="17"/>
          <w:lang w:val="de-DE"/>
        </w:rPr>
      </w:pPr>
    </w:p>
    <w:p w:rsidR="008E5294" w:rsidRPr="0024294E" w:rsidRDefault="008E5294" w:rsidP="008E5294">
      <w:pPr>
        <w:spacing w:before="38"/>
        <w:ind w:left="623" w:right="-20"/>
        <w:rPr>
          <w:rFonts w:eastAsia="Arial"/>
          <w:szCs w:val="17"/>
          <w:lang w:val="de-DE"/>
        </w:rPr>
      </w:pPr>
      <w:r w:rsidRPr="0024294E">
        <w:rPr>
          <w:rFonts w:eastAsia="Arial"/>
          <w:color w:val="262626"/>
          <w:szCs w:val="17"/>
          <w:lang w:val="de-DE"/>
        </w:rPr>
        <w:t>Michael</w:t>
      </w:r>
      <w:r w:rsidRPr="0024294E">
        <w:rPr>
          <w:rFonts w:eastAsia="Arial"/>
          <w:color w:val="262626"/>
          <w:spacing w:val="22"/>
          <w:szCs w:val="17"/>
          <w:lang w:val="de-DE"/>
        </w:rPr>
        <w:t xml:space="preserve"> </w:t>
      </w:r>
      <w:r w:rsidRPr="0024294E">
        <w:rPr>
          <w:rFonts w:eastAsia="Arial"/>
          <w:color w:val="262626"/>
          <w:w w:val="103"/>
          <w:szCs w:val="17"/>
          <w:lang w:val="de-DE"/>
        </w:rPr>
        <w:t>Keller</w:t>
      </w:r>
    </w:p>
    <w:p w:rsidR="008E5294" w:rsidRPr="0024294E" w:rsidRDefault="008E5294" w:rsidP="008E5294">
      <w:pPr>
        <w:spacing w:before="6" w:line="192" w:lineRule="exact"/>
        <w:ind w:left="632" w:right="-20"/>
        <w:rPr>
          <w:rFonts w:eastAsia="Arial"/>
          <w:szCs w:val="17"/>
          <w:lang w:val="de-DE"/>
        </w:rPr>
      </w:pPr>
      <w:r w:rsidRPr="0024294E">
        <w:rPr>
          <w:rFonts w:eastAsia="Arial"/>
          <w:color w:val="262626"/>
          <w:position w:val="-1"/>
          <w:szCs w:val="17"/>
          <w:lang w:val="de-DE"/>
        </w:rPr>
        <w:t>Generalsekretär des ISF</w:t>
      </w:r>
    </w:p>
    <w:p w:rsidR="0024294E" w:rsidRPr="0024294E" w:rsidRDefault="008E5294" w:rsidP="008E5294">
      <w:pPr>
        <w:spacing w:before="38"/>
        <w:ind w:left="140" w:right="-20"/>
        <w:rPr>
          <w:rFonts w:eastAsia="Arial"/>
          <w:szCs w:val="17"/>
          <w:lang w:val="de-DE"/>
        </w:rPr>
      </w:pPr>
      <w:r w:rsidRPr="00412191">
        <w:rPr>
          <w:lang w:val="de-DE"/>
        </w:rPr>
        <w:br w:type="column"/>
      </w:r>
      <w:r w:rsidR="0024294E" w:rsidRPr="0024294E">
        <w:rPr>
          <w:rFonts w:eastAsia="Arial"/>
          <w:szCs w:val="17"/>
          <w:lang w:val="de-DE"/>
        </w:rPr>
        <w:t>(unterschrieben)</w:t>
      </w:r>
    </w:p>
    <w:p w:rsidR="0024294E" w:rsidRPr="0024294E" w:rsidRDefault="0024294E" w:rsidP="008E5294">
      <w:pPr>
        <w:spacing w:before="38"/>
        <w:ind w:left="140" w:right="-20"/>
        <w:rPr>
          <w:rFonts w:eastAsia="Arial"/>
          <w:szCs w:val="17"/>
          <w:lang w:val="de-DE"/>
        </w:rPr>
      </w:pPr>
    </w:p>
    <w:p w:rsidR="008E5294" w:rsidRPr="0024294E" w:rsidRDefault="008E5294" w:rsidP="008E5294">
      <w:pPr>
        <w:spacing w:before="38"/>
        <w:ind w:left="140" w:right="-20"/>
        <w:rPr>
          <w:rFonts w:eastAsia="Arial"/>
          <w:szCs w:val="17"/>
          <w:lang w:val="de-DE"/>
        </w:rPr>
      </w:pPr>
      <w:r w:rsidRPr="0024294E">
        <w:rPr>
          <w:rFonts w:eastAsia="Arial"/>
          <w:color w:val="262626"/>
          <w:w w:val="111"/>
          <w:szCs w:val="17"/>
          <w:lang w:val="de-DE"/>
        </w:rPr>
        <w:t>Garlich</w:t>
      </w:r>
      <w:r w:rsidRPr="0024294E">
        <w:rPr>
          <w:rFonts w:eastAsia="Arial"/>
          <w:color w:val="262626"/>
          <w:spacing w:val="-18"/>
          <w:w w:val="111"/>
          <w:szCs w:val="17"/>
          <w:lang w:val="de-DE"/>
        </w:rPr>
        <w:t xml:space="preserve"> </w:t>
      </w:r>
      <w:r w:rsidRPr="0024294E">
        <w:rPr>
          <w:rFonts w:eastAsia="Arial"/>
          <w:color w:val="262626"/>
          <w:szCs w:val="17"/>
          <w:lang w:val="de-DE"/>
        </w:rPr>
        <w:t>von</w:t>
      </w:r>
      <w:r w:rsidRPr="0024294E">
        <w:rPr>
          <w:rFonts w:eastAsia="Arial"/>
          <w:color w:val="262626"/>
          <w:spacing w:val="22"/>
          <w:szCs w:val="17"/>
          <w:lang w:val="de-DE"/>
        </w:rPr>
        <w:t xml:space="preserve"> </w:t>
      </w:r>
      <w:r w:rsidRPr="0024294E">
        <w:rPr>
          <w:rFonts w:eastAsia="Arial"/>
          <w:color w:val="262626"/>
          <w:w w:val="106"/>
          <w:szCs w:val="17"/>
          <w:lang w:val="de-DE"/>
        </w:rPr>
        <w:t>Essen</w:t>
      </w:r>
    </w:p>
    <w:p w:rsidR="008E5294" w:rsidRPr="0024294E" w:rsidRDefault="008E5294" w:rsidP="0024294E">
      <w:pPr>
        <w:spacing w:before="38"/>
        <w:ind w:left="140" w:right="-20"/>
        <w:rPr>
          <w:rFonts w:eastAsia="Arial"/>
          <w:szCs w:val="17"/>
          <w:lang w:val="de-DE"/>
        </w:rPr>
      </w:pPr>
      <w:r w:rsidRPr="0024294E">
        <w:rPr>
          <w:rFonts w:eastAsia="Arial"/>
          <w:color w:val="262626"/>
          <w:position w:val="-1"/>
          <w:szCs w:val="17"/>
          <w:lang w:val="de-DE"/>
        </w:rPr>
        <w:t>Generalsekretär des ESA</w:t>
      </w:r>
    </w:p>
    <w:p w:rsidR="008E5294" w:rsidRDefault="008E5294" w:rsidP="008E5294">
      <w:pPr>
        <w:rPr>
          <w:lang w:val="de-DE"/>
        </w:rPr>
      </w:pPr>
    </w:p>
    <w:p w:rsidR="008E5294" w:rsidRDefault="008E5294" w:rsidP="008E5294">
      <w:pPr>
        <w:rPr>
          <w:lang w:val="de-DE"/>
        </w:rPr>
      </w:pPr>
    </w:p>
    <w:p w:rsidR="008E5294" w:rsidRDefault="008E5294" w:rsidP="008E5294">
      <w:pPr>
        <w:rPr>
          <w:lang w:val="de-DE"/>
        </w:rPr>
      </w:pPr>
    </w:p>
    <w:p w:rsidR="008E5294" w:rsidRPr="00F71565" w:rsidRDefault="008E5294" w:rsidP="008E5294">
      <w:pPr>
        <w:jc w:val="right"/>
        <w:rPr>
          <w:lang w:val="de-DE"/>
        </w:rPr>
      </w:pPr>
      <w:r w:rsidRPr="00F71565">
        <w:rPr>
          <w:lang w:val="de-DE"/>
        </w:rPr>
        <w:t>[Anlage III folgt]</w:t>
      </w:r>
    </w:p>
    <w:p w:rsidR="008E5294" w:rsidRPr="00412191" w:rsidRDefault="008E5294" w:rsidP="008E5294">
      <w:pPr>
        <w:rPr>
          <w:lang w:val="de-DE"/>
        </w:rPr>
        <w:sectPr w:rsidR="008E5294" w:rsidRPr="00412191">
          <w:type w:val="continuous"/>
          <w:pgSz w:w="11920" w:h="16860"/>
          <w:pgMar w:top="600" w:right="1680" w:bottom="280" w:left="1680" w:header="720" w:footer="720" w:gutter="0"/>
          <w:cols w:num="2" w:space="720" w:equalWidth="0">
            <w:col w:w="3024" w:space="2438"/>
            <w:col w:w="3098"/>
          </w:cols>
        </w:sectPr>
      </w:pPr>
    </w:p>
    <w:p w:rsidR="008E5294" w:rsidRPr="00F71565" w:rsidRDefault="008E5294" w:rsidP="008E5294">
      <w:pPr>
        <w:jc w:val="center"/>
        <w:rPr>
          <w:lang w:val="de-DE"/>
        </w:rPr>
      </w:pPr>
      <w:r w:rsidRPr="00F71565">
        <w:rPr>
          <w:lang w:val="de-DE"/>
        </w:rPr>
        <w:t>CAJ/73/2</w:t>
      </w:r>
    </w:p>
    <w:p w:rsidR="008E5294" w:rsidRPr="00F71565" w:rsidRDefault="008E5294" w:rsidP="008E5294">
      <w:pPr>
        <w:jc w:val="center"/>
        <w:rPr>
          <w:lang w:val="de-DE"/>
        </w:rPr>
      </w:pPr>
    </w:p>
    <w:p w:rsidR="008E5294" w:rsidRPr="00F71565" w:rsidRDefault="008E5294" w:rsidP="008E5294">
      <w:pPr>
        <w:jc w:val="center"/>
        <w:rPr>
          <w:lang w:val="de-DE"/>
        </w:rPr>
      </w:pPr>
      <w:r w:rsidRPr="00F71565">
        <w:rPr>
          <w:lang w:val="de-DE"/>
        </w:rPr>
        <w:t>ANLAGE III</w:t>
      </w:r>
    </w:p>
    <w:p w:rsidR="008E5294" w:rsidRPr="00F71565" w:rsidRDefault="008E5294" w:rsidP="008E5294">
      <w:pPr>
        <w:rPr>
          <w:lang w:val="de-DE"/>
        </w:rPr>
      </w:pPr>
    </w:p>
    <w:p w:rsidR="008E5294" w:rsidRPr="00412191" w:rsidRDefault="008E5294" w:rsidP="008E5294">
      <w:pPr>
        <w:spacing w:before="69"/>
        <w:ind w:left="1240" w:right="938"/>
        <w:jc w:val="center"/>
        <w:rPr>
          <w:rFonts w:eastAsia="Arial"/>
          <w:sz w:val="21"/>
          <w:szCs w:val="21"/>
          <w:lang w:val="de-DE"/>
        </w:rPr>
      </w:pPr>
      <w:r w:rsidRPr="00412191">
        <w:rPr>
          <w:rFonts w:eastAsia="Arial"/>
          <w:color w:val="0A0C0E"/>
          <w:sz w:val="21"/>
          <w:szCs w:val="21"/>
          <w:lang w:val="de-DE"/>
        </w:rPr>
        <w:t>LANDWIRTSCHAFTSMINISTERIUM DER RUSSICHEN FÖDERATION</w:t>
      </w:r>
    </w:p>
    <w:p w:rsidR="008E5294" w:rsidRPr="00412191" w:rsidRDefault="008E5294" w:rsidP="008E5294">
      <w:pPr>
        <w:spacing w:before="16" w:line="240" w:lineRule="exact"/>
        <w:rPr>
          <w:sz w:val="24"/>
          <w:szCs w:val="24"/>
          <w:lang w:val="de-DE"/>
        </w:rPr>
      </w:pPr>
    </w:p>
    <w:p w:rsidR="008E5294" w:rsidRDefault="008E5294" w:rsidP="008E5294">
      <w:pPr>
        <w:spacing w:line="235" w:lineRule="auto"/>
        <w:ind w:left="1368" w:right="1088" w:hanging="13"/>
        <w:jc w:val="center"/>
        <w:rPr>
          <w:rFonts w:eastAsia="Arial"/>
          <w:color w:val="1C1C1F"/>
          <w:w w:val="104"/>
          <w:sz w:val="21"/>
          <w:szCs w:val="21"/>
          <w:lang w:val="de-DE"/>
        </w:rPr>
      </w:pPr>
      <w:r w:rsidRPr="00412191">
        <w:rPr>
          <w:rFonts w:eastAsia="Arial"/>
          <w:color w:val="0A0C0E"/>
          <w:sz w:val="21"/>
          <w:szCs w:val="21"/>
          <w:lang w:val="de-DE"/>
        </w:rPr>
        <w:t>STAATLICHE KOMMISSION</w:t>
      </w:r>
      <w:r w:rsidRPr="00412191">
        <w:rPr>
          <w:rFonts w:eastAsia="Arial"/>
          <w:color w:val="1C1C1F"/>
          <w:spacing w:val="32"/>
          <w:sz w:val="21"/>
          <w:szCs w:val="21"/>
          <w:lang w:val="de-DE"/>
        </w:rPr>
        <w:t xml:space="preserve"> </w:t>
      </w:r>
      <w:r w:rsidRPr="00412191">
        <w:rPr>
          <w:rFonts w:eastAsia="Arial"/>
          <w:color w:val="1C1C1F"/>
          <w:sz w:val="21"/>
          <w:szCs w:val="21"/>
          <w:lang w:val="de-DE"/>
        </w:rPr>
        <w:t>DER RUSSICHEN FÖDERATION</w:t>
      </w:r>
      <w:r w:rsidRPr="00412191">
        <w:rPr>
          <w:rFonts w:eastAsia="Arial"/>
          <w:color w:val="1C1C1F"/>
          <w:spacing w:val="56"/>
          <w:sz w:val="21"/>
          <w:szCs w:val="21"/>
          <w:lang w:val="de-DE"/>
        </w:rPr>
        <w:t xml:space="preserve"> </w:t>
      </w:r>
      <w:r w:rsidRPr="00412191">
        <w:rPr>
          <w:rFonts w:eastAsia="Arial"/>
          <w:color w:val="0A0C0E"/>
          <w:w w:val="103"/>
          <w:sz w:val="21"/>
          <w:szCs w:val="21"/>
          <w:lang w:val="de-DE"/>
        </w:rPr>
        <w:t>FÜR DIE PRÜFUNG UND DEN SCHUTZ VON ZÜCHTUNGSERGEBNISSEN</w:t>
      </w:r>
      <w:r w:rsidRPr="00412191">
        <w:rPr>
          <w:rFonts w:eastAsia="Arial"/>
          <w:color w:val="1C1C1F"/>
          <w:w w:val="104"/>
          <w:sz w:val="21"/>
          <w:szCs w:val="21"/>
          <w:lang w:val="de-DE"/>
        </w:rPr>
        <w:t xml:space="preserve"> </w:t>
      </w:r>
    </w:p>
    <w:p w:rsidR="008E5294" w:rsidRPr="00412191" w:rsidRDefault="008E5294" w:rsidP="008E5294">
      <w:pPr>
        <w:spacing w:line="235" w:lineRule="auto"/>
        <w:ind w:left="1368" w:right="1088" w:hanging="13"/>
        <w:jc w:val="center"/>
        <w:rPr>
          <w:rFonts w:eastAsia="Arial"/>
          <w:sz w:val="21"/>
          <w:szCs w:val="21"/>
          <w:lang w:val="de-DE"/>
        </w:rPr>
      </w:pPr>
      <w:r w:rsidRPr="00412191">
        <w:rPr>
          <w:rFonts w:eastAsia="Arial"/>
          <w:color w:val="2D2F31"/>
          <w:w w:val="105"/>
          <w:sz w:val="21"/>
          <w:szCs w:val="21"/>
          <w:lang w:val="de-DE"/>
        </w:rPr>
        <w:t>(</w:t>
      </w:r>
      <w:r w:rsidRPr="00412191">
        <w:rPr>
          <w:rFonts w:eastAsia="Arial"/>
          <w:color w:val="2D2F31"/>
          <w:w w:val="104"/>
          <w:sz w:val="21"/>
          <w:szCs w:val="21"/>
          <w:lang w:val="de-DE"/>
        </w:rPr>
        <w:t>Sta</w:t>
      </w:r>
      <w:r>
        <w:rPr>
          <w:rFonts w:eastAsia="Arial"/>
          <w:color w:val="2D2F31"/>
          <w:w w:val="104"/>
          <w:sz w:val="21"/>
          <w:szCs w:val="21"/>
          <w:lang w:val="de-DE"/>
        </w:rPr>
        <w:t>atliche</w:t>
      </w:r>
      <w:r w:rsidRPr="00412191">
        <w:rPr>
          <w:rFonts w:eastAsia="Arial"/>
          <w:color w:val="2D2F31"/>
          <w:spacing w:val="-8"/>
          <w:sz w:val="21"/>
          <w:szCs w:val="21"/>
          <w:lang w:val="de-DE"/>
        </w:rPr>
        <w:t xml:space="preserve"> </w:t>
      </w:r>
      <w:r>
        <w:rPr>
          <w:rFonts w:eastAsia="Arial"/>
          <w:color w:val="2D2F31"/>
          <w:spacing w:val="-8"/>
          <w:sz w:val="21"/>
          <w:szCs w:val="21"/>
          <w:lang w:val="de-DE"/>
        </w:rPr>
        <w:t>K</w:t>
      </w:r>
      <w:r w:rsidRPr="00412191">
        <w:rPr>
          <w:rFonts w:eastAsia="Arial"/>
          <w:color w:val="2D2F31"/>
          <w:w w:val="102"/>
          <w:sz w:val="21"/>
          <w:szCs w:val="21"/>
          <w:lang w:val="de-DE"/>
        </w:rPr>
        <w:t>ommis</w:t>
      </w:r>
      <w:r w:rsidRPr="00412191">
        <w:rPr>
          <w:rFonts w:eastAsia="Arial"/>
          <w:color w:val="2D2F31"/>
          <w:spacing w:val="-4"/>
          <w:w w:val="102"/>
          <w:sz w:val="21"/>
          <w:szCs w:val="21"/>
          <w:lang w:val="de-DE"/>
        </w:rPr>
        <w:t>s</w:t>
      </w:r>
      <w:r w:rsidRPr="00412191">
        <w:rPr>
          <w:rFonts w:eastAsia="Arial"/>
          <w:color w:val="0A0C0E"/>
          <w:w w:val="110"/>
          <w:sz w:val="21"/>
          <w:szCs w:val="21"/>
          <w:lang w:val="de-DE"/>
        </w:rPr>
        <w:t>i</w:t>
      </w:r>
      <w:r w:rsidRPr="00412191">
        <w:rPr>
          <w:rFonts w:eastAsia="Arial"/>
          <w:color w:val="0A0C0E"/>
          <w:spacing w:val="-3"/>
          <w:w w:val="110"/>
          <w:sz w:val="21"/>
          <w:szCs w:val="21"/>
          <w:lang w:val="de-DE"/>
        </w:rPr>
        <w:t>o</w:t>
      </w:r>
      <w:r w:rsidRPr="00412191">
        <w:rPr>
          <w:rFonts w:eastAsia="Arial"/>
          <w:color w:val="2D2F31"/>
          <w:w w:val="102"/>
          <w:sz w:val="21"/>
          <w:szCs w:val="21"/>
          <w:lang w:val="de-DE"/>
        </w:rPr>
        <w:t>n)</w:t>
      </w:r>
    </w:p>
    <w:p w:rsidR="008E5294" w:rsidRPr="00412191" w:rsidRDefault="008E5294" w:rsidP="008E5294">
      <w:pPr>
        <w:spacing w:before="6" w:line="245" w:lineRule="auto"/>
        <w:ind w:left="2375" w:right="2097"/>
        <w:jc w:val="center"/>
        <w:rPr>
          <w:rFonts w:eastAsia="Arial"/>
          <w:color w:val="1C1C1F"/>
          <w:w w:val="105"/>
          <w:sz w:val="21"/>
          <w:szCs w:val="21"/>
          <w:lang w:val="de-DE"/>
        </w:rPr>
      </w:pPr>
      <w:r w:rsidRPr="00412191">
        <w:rPr>
          <w:rFonts w:eastAsia="Arial"/>
          <w:color w:val="0A0C0E"/>
          <w:spacing w:val="-10"/>
          <w:sz w:val="21"/>
          <w:szCs w:val="21"/>
          <w:lang w:val="de-DE"/>
        </w:rPr>
        <w:t>1</w:t>
      </w:r>
      <w:r w:rsidRPr="00412191">
        <w:rPr>
          <w:rFonts w:eastAsia="Arial"/>
          <w:color w:val="3F4144"/>
          <w:spacing w:val="-3"/>
          <w:sz w:val="21"/>
          <w:szCs w:val="21"/>
          <w:lang w:val="de-DE"/>
        </w:rPr>
        <w:t>/</w:t>
      </w:r>
      <w:r w:rsidRPr="00412191">
        <w:rPr>
          <w:rFonts w:eastAsia="Arial"/>
          <w:color w:val="0A0C0E"/>
          <w:sz w:val="21"/>
          <w:szCs w:val="21"/>
          <w:lang w:val="de-DE"/>
        </w:rPr>
        <w:t>11</w:t>
      </w:r>
      <w:r w:rsidRPr="00412191">
        <w:rPr>
          <w:rFonts w:eastAsia="Arial"/>
          <w:color w:val="0A0C0E"/>
          <w:spacing w:val="20"/>
          <w:sz w:val="21"/>
          <w:szCs w:val="21"/>
          <w:lang w:val="de-DE"/>
        </w:rPr>
        <w:t xml:space="preserve"> </w:t>
      </w:r>
      <w:r w:rsidRPr="00412191">
        <w:rPr>
          <w:rFonts w:eastAsia="Arial"/>
          <w:color w:val="1C1C1F"/>
          <w:sz w:val="21"/>
          <w:szCs w:val="21"/>
          <w:lang w:val="de-DE"/>
        </w:rPr>
        <w:t>Orlikov</w:t>
      </w:r>
      <w:r w:rsidRPr="00412191">
        <w:rPr>
          <w:rFonts w:eastAsia="Arial"/>
          <w:color w:val="1C1C1F"/>
          <w:spacing w:val="17"/>
          <w:sz w:val="21"/>
          <w:szCs w:val="21"/>
          <w:lang w:val="de-DE"/>
        </w:rPr>
        <w:t xml:space="preserve"> </w:t>
      </w:r>
      <w:r w:rsidRPr="00412191">
        <w:rPr>
          <w:rFonts w:eastAsia="Arial"/>
          <w:color w:val="1C1C1F"/>
          <w:w w:val="104"/>
          <w:sz w:val="21"/>
          <w:szCs w:val="21"/>
          <w:lang w:val="de-DE"/>
        </w:rPr>
        <w:t>per</w:t>
      </w:r>
      <w:r w:rsidRPr="00412191">
        <w:rPr>
          <w:rFonts w:eastAsia="Arial"/>
          <w:color w:val="1C1C1F"/>
          <w:spacing w:val="-6"/>
          <w:w w:val="103"/>
          <w:sz w:val="21"/>
          <w:szCs w:val="21"/>
          <w:lang w:val="de-DE"/>
        </w:rPr>
        <w:t>.</w:t>
      </w:r>
      <w:r w:rsidRPr="00412191">
        <w:rPr>
          <w:rFonts w:eastAsia="Arial"/>
          <w:color w:val="3F4144"/>
          <w:w w:val="145"/>
          <w:sz w:val="21"/>
          <w:szCs w:val="21"/>
          <w:lang w:val="de-DE"/>
        </w:rPr>
        <w:t>,</w:t>
      </w:r>
      <w:r w:rsidRPr="00412191">
        <w:rPr>
          <w:rFonts w:eastAsia="Arial"/>
          <w:color w:val="3F4144"/>
          <w:spacing w:val="-25"/>
          <w:sz w:val="21"/>
          <w:szCs w:val="21"/>
          <w:lang w:val="de-DE"/>
        </w:rPr>
        <w:t xml:space="preserve"> </w:t>
      </w:r>
      <w:r w:rsidRPr="00412191">
        <w:rPr>
          <w:rFonts w:eastAsia="Arial"/>
          <w:color w:val="1C1C1F"/>
          <w:w w:val="103"/>
          <w:sz w:val="21"/>
          <w:szCs w:val="21"/>
          <w:lang w:val="de-DE"/>
        </w:rPr>
        <w:t>Moskau</w:t>
      </w:r>
      <w:r w:rsidRPr="00412191">
        <w:rPr>
          <w:rFonts w:eastAsia="Arial"/>
          <w:color w:val="3F4144"/>
          <w:w w:val="145"/>
          <w:sz w:val="21"/>
          <w:szCs w:val="21"/>
          <w:lang w:val="de-DE"/>
        </w:rPr>
        <w:t>,</w:t>
      </w:r>
      <w:r w:rsidRPr="00412191">
        <w:rPr>
          <w:rFonts w:eastAsia="Arial"/>
          <w:color w:val="3F4144"/>
          <w:spacing w:val="-25"/>
          <w:sz w:val="21"/>
          <w:szCs w:val="21"/>
          <w:lang w:val="de-DE"/>
        </w:rPr>
        <w:t xml:space="preserve"> </w:t>
      </w:r>
      <w:r w:rsidRPr="00412191">
        <w:rPr>
          <w:rFonts w:eastAsia="Arial"/>
          <w:color w:val="0A0C0E"/>
          <w:sz w:val="21"/>
          <w:szCs w:val="21"/>
          <w:lang w:val="de-DE"/>
        </w:rPr>
        <w:t>10713</w:t>
      </w:r>
      <w:r w:rsidRPr="00412191">
        <w:rPr>
          <w:rFonts w:eastAsia="Arial"/>
          <w:color w:val="2D2F31"/>
          <w:sz w:val="21"/>
          <w:szCs w:val="21"/>
          <w:lang w:val="de-DE"/>
        </w:rPr>
        <w:t>9,</w:t>
      </w:r>
      <w:r w:rsidRPr="00412191">
        <w:rPr>
          <w:rFonts w:eastAsia="Arial"/>
          <w:color w:val="2D2F31"/>
          <w:spacing w:val="24"/>
          <w:sz w:val="21"/>
          <w:szCs w:val="21"/>
          <w:lang w:val="de-DE"/>
        </w:rPr>
        <w:t xml:space="preserve"> </w:t>
      </w:r>
      <w:r w:rsidRPr="00412191">
        <w:rPr>
          <w:rFonts w:eastAsia="Arial"/>
          <w:color w:val="1C1C1F"/>
          <w:w w:val="105"/>
          <w:sz w:val="21"/>
          <w:szCs w:val="21"/>
          <w:lang w:val="de-DE"/>
        </w:rPr>
        <w:t>Rußland</w:t>
      </w:r>
    </w:p>
    <w:p w:rsidR="008E5294" w:rsidRPr="00412191" w:rsidRDefault="008E5294" w:rsidP="008E5294">
      <w:pPr>
        <w:spacing w:before="6" w:line="245" w:lineRule="auto"/>
        <w:ind w:left="2375" w:right="2097"/>
        <w:jc w:val="center"/>
        <w:rPr>
          <w:rFonts w:eastAsia="Arial"/>
          <w:sz w:val="21"/>
          <w:szCs w:val="21"/>
          <w:lang w:val="de-DE"/>
        </w:rPr>
      </w:pPr>
      <w:r w:rsidRPr="00412191">
        <w:rPr>
          <w:rFonts w:eastAsia="Arial"/>
          <w:color w:val="1C1C1F"/>
          <w:sz w:val="21"/>
          <w:szCs w:val="21"/>
          <w:lang w:val="de-DE"/>
        </w:rPr>
        <w:t xml:space="preserve">Tel.: </w:t>
      </w:r>
      <w:r w:rsidRPr="00412191">
        <w:rPr>
          <w:rFonts w:eastAsia="Arial"/>
          <w:color w:val="2D2F31"/>
          <w:sz w:val="21"/>
          <w:szCs w:val="21"/>
          <w:lang w:val="de-DE"/>
        </w:rPr>
        <w:t>(7</w:t>
      </w:r>
      <w:r w:rsidRPr="00412191">
        <w:rPr>
          <w:rFonts w:eastAsia="Arial"/>
          <w:color w:val="2D2F31"/>
          <w:spacing w:val="4"/>
          <w:sz w:val="21"/>
          <w:szCs w:val="21"/>
          <w:lang w:val="de-DE"/>
        </w:rPr>
        <w:t xml:space="preserve"> </w:t>
      </w:r>
      <w:r w:rsidRPr="00412191">
        <w:rPr>
          <w:rFonts w:eastAsia="Arial"/>
          <w:color w:val="2D2F31"/>
          <w:sz w:val="21"/>
          <w:szCs w:val="21"/>
          <w:lang w:val="de-DE"/>
        </w:rPr>
        <w:t xml:space="preserve">495) </w:t>
      </w:r>
      <w:r w:rsidRPr="00412191">
        <w:rPr>
          <w:rFonts w:eastAsia="Arial"/>
          <w:color w:val="1C1C1F"/>
          <w:sz w:val="21"/>
          <w:szCs w:val="21"/>
          <w:lang w:val="de-DE"/>
        </w:rPr>
        <w:t>607</w:t>
      </w:r>
      <w:r w:rsidRPr="00412191">
        <w:rPr>
          <w:rFonts w:eastAsia="Arial"/>
          <w:color w:val="1C1C1F"/>
          <w:spacing w:val="16"/>
          <w:sz w:val="21"/>
          <w:szCs w:val="21"/>
          <w:lang w:val="de-DE"/>
        </w:rPr>
        <w:t xml:space="preserve"> </w:t>
      </w:r>
      <w:r w:rsidRPr="00412191">
        <w:rPr>
          <w:rFonts w:eastAsia="Arial"/>
          <w:color w:val="0A0C0E"/>
          <w:sz w:val="21"/>
          <w:szCs w:val="21"/>
          <w:lang w:val="de-DE"/>
        </w:rPr>
        <w:t>49</w:t>
      </w:r>
      <w:r w:rsidRPr="00412191">
        <w:rPr>
          <w:rFonts w:eastAsia="Arial"/>
          <w:color w:val="0A0C0E"/>
          <w:spacing w:val="1"/>
          <w:sz w:val="21"/>
          <w:szCs w:val="21"/>
          <w:lang w:val="de-DE"/>
        </w:rPr>
        <w:t xml:space="preserve"> </w:t>
      </w:r>
      <w:r w:rsidRPr="00412191">
        <w:rPr>
          <w:rFonts w:eastAsia="Arial"/>
          <w:color w:val="2D2F31"/>
          <w:w w:val="109"/>
          <w:sz w:val="21"/>
          <w:szCs w:val="21"/>
          <w:lang w:val="de-DE"/>
        </w:rPr>
        <w:t>44</w:t>
      </w:r>
    </w:p>
    <w:p w:rsidR="008E5294" w:rsidRPr="00412191" w:rsidRDefault="008E5294" w:rsidP="008E5294">
      <w:pPr>
        <w:ind w:left="3351" w:right="3113"/>
        <w:jc w:val="center"/>
        <w:rPr>
          <w:rFonts w:eastAsia="Arial"/>
          <w:sz w:val="21"/>
          <w:szCs w:val="21"/>
          <w:lang w:val="de-DE"/>
        </w:rPr>
      </w:pPr>
      <w:r w:rsidRPr="00412191">
        <w:rPr>
          <w:rFonts w:eastAsia="Arial"/>
          <w:color w:val="1C1C1F"/>
          <w:sz w:val="21"/>
          <w:szCs w:val="21"/>
          <w:lang w:val="de-DE"/>
        </w:rPr>
        <w:t>Fax:</w:t>
      </w:r>
      <w:r w:rsidRPr="00412191">
        <w:rPr>
          <w:rFonts w:eastAsia="Arial"/>
          <w:color w:val="1C1C1F"/>
          <w:spacing w:val="-4"/>
          <w:sz w:val="21"/>
          <w:szCs w:val="21"/>
          <w:lang w:val="de-DE"/>
        </w:rPr>
        <w:t xml:space="preserve"> </w:t>
      </w:r>
      <w:r w:rsidRPr="00412191">
        <w:rPr>
          <w:rFonts w:eastAsia="Arial"/>
          <w:color w:val="2D2F31"/>
          <w:sz w:val="21"/>
          <w:szCs w:val="21"/>
          <w:lang w:val="de-DE"/>
        </w:rPr>
        <w:t>(7</w:t>
      </w:r>
      <w:r w:rsidRPr="00412191">
        <w:rPr>
          <w:rFonts w:eastAsia="Arial"/>
          <w:color w:val="2D2F31"/>
          <w:spacing w:val="6"/>
          <w:sz w:val="21"/>
          <w:szCs w:val="21"/>
          <w:lang w:val="de-DE"/>
        </w:rPr>
        <w:t xml:space="preserve"> </w:t>
      </w:r>
      <w:r w:rsidRPr="00412191">
        <w:rPr>
          <w:rFonts w:eastAsia="Arial"/>
          <w:color w:val="1C1C1F"/>
          <w:sz w:val="21"/>
          <w:szCs w:val="21"/>
          <w:lang w:val="de-DE"/>
        </w:rPr>
        <w:t>495)</w:t>
      </w:r>
      <w:r w:rsidRPr="00412191">
        <w:rPr>
          <w:rFonts w:eastAsia="Arial"/>
          <w:color w:val="1C1C1F"/>
          <w:spacing w:val="6"/>
          <w:sz w:val="21"/>
          <w:szCs w:val="21"/>
          <w:lang w:val="de-DE"/>
        </w:rPr>
        <w:t xml:space="preserve"> </w:t>
      </w:r>
      <w:r w:rsidRPr="00412191">
        <w:rPr>
          <w:rFonts w:eastAsia="Arial"/>
          <w:color w:val="1C1C1F"/>
          <w:sz w:val="21"/>
          <w:szCs w:val="21"/>
          <w:lang w:val="de-DE"/>
        </w:rPr>
        <w:t>411</w:t>
      </w:r>
      <w:r w:rsidRPr="00412191">
        <w:rPr>
          <w:rFonts w:eastAsia="Arial"/>
          <w:color w:val="1C1C1F"/>
          <w:spacing w:val="-1"/>
          <w:sz w:val="21"/>
          <w:szCs w:val="21"/>
          <w:lang w:val="de-DE"/>
        </w:rPr>
        <w:t xml:space="preserve"> </w:t>
      </w:r>
      <w:r w:rsidRPr="00412191">
        <w:rPr>
          <w:rFonts w:eastAsia="Arial"/>
          <w:color w:val="1C1C1F"/>
          <w:sz w:val="21"/>
          <w:szCs w:val="21"/>
          <w:lang w:val="de-DE"/>
        </w:rPr>
        <w:t>83</w:t>
      </w:r>
      <w:r w:rsidRPr="00412191">
        <w:rPr>
          <w:rFonts w:eastAsia="Arial"/>
          <w:color w:val="1C1C1F"/>
          <w:spacing w:val="14"/>
          <w:sz w:val="21"/>
          <w:szCs w:val="21"/>
          <w:lang w:val="de-DE"/>
        </w:rPr>
        <w:t xml:space="preserve"> </w:t>
      </w:r>
      <w:r w:rsidRPr="00412191">
        <w:rPr>
          <w:rFonts w:eastAsia="Arial"/>
          <w:color w:val="1C1C1F"/>
          <w:w w:val="105"/>
          <w:sz w:val="21"/>
          <w:szCs w:val="21"/>
          <w:lang w:val="de-DE"/>
        </w:rPr>
        <w:t>66</w:t>
      </w:r>
      <w:bookmarkStart w:id="25" w:name="_GoBack"/>
      <w:bookmarkEnd w:id="25"/>
    </w:p>
    <w:p w:rsidR="008E5294" w:rsidRPr="00412191" w:rsidRDefault="008E5294" w:rsidP="008E5294">
      <w:pPr>
        <w:spacing w:line="241" w:lineRule="exact"/>
        <w:ind w:left="3000" w:right="2730"/>
        <w:jc w:val="center"/>
        <w:rPr>
          <w:rFonts w:eastAsia="Arial"/>
          <w:sz w:val="21"/>
          <w:szCs w:val="21"/>
          <w:lang w:val="de-DE"/>
        </w:rPr>
      </w:pPr>
      <w:r w:rsidRPr="00412191">
        <w:rPr>
          <w:rFonts w:eastAsia="Arial"/>
          <w:color w:val="1C1C1F"/>
          <w:sz w:val="21"/>
          <w:szCs w:val="21"/>
          <w:lang w:val="de-DE"/>
        </w:rPr>
        <w:t>E-mail:</w:t>
      </w:r>
      <w:r w:rsidRPr="00412191">
        <w:rPr>
          <w:rFonts w:eastAsia="Arial"/>
          <w:color w:val="1C1C1F"/>
          <w:spacing w:val="10"/>
          <w:sz w:val="21"/>
          <w:szCs w:val="21"/>
          <w:lang w:val="de-DE"/>
        </w:rPr>
        <w:t xml:space="preserve"> </w:t>
      </w:r>
      <w:hyperlink r:id="rId14">
        <w:r w:rsidRPr="00412191">
          <w:rPr>
            <w:rFonts w:eastAsia="Arial"/>
            <w:color w:val="2D2F31"/>
            <w:w w:val="103"/>
            <w:sz w:val="21"/>
            <w:szCs w:val="21"/>
            <w:lang w:val="de-DE"/>
          </w:rPr>
          <w:t>qossort@gossort.com</w:t>
        </w:r>
      </w:hyperlink>
    </w:p>
    <w:p w:rsidR="008E5294" w:rsidRPr="00412191" w:rsidRDefault="00531868" w:rsidP="008E5294">
      <w:pPr>
        <w:spacing w:before="5" w:line="237" w:lineRule="exact"/>
        <w:ind w:left="3948" w:right="2901"/>
        <w:jc w:val="center"/>
        <w:rPr>
          <w:rFonts w:eastAsia="Arial"/>
          <w:sz w:val="21"/>
          <w:szCs w:val="21"/>
          <w:lang w:val="de-DE"/>
        </w:rPr>
      </w:pPr>
      <w:hyperlink r:id="rId15">
        <w:r w:rsidR="008E5294" w:rsidRPr="00412191">
          <w:rPr>
            <w:rFonts w:eastAsia="Arial"/>
            <w:color w:val="2D2F31"/>
            <w:w w:val="102"/>
            <w:position w:val="-1"/>
            <w:sz w:val="21"/>
            <w:szCs w:val="21"/>
            <w:lang w:val="de-DE"/>
          </w:rPr>
          <w:t>www.gossort.com</w:t>
        </w:r>
      </w:hyperlink>
    </w:p>
    <w:p w:rsidR="008E5294" w:rsidRDefault="008E5294" w:rsidP="008E5294">
      <w:pPr>
        <w:jc w:val="left"/>
        <w:rPr>
          <w:lang w:val="de-DE"/>
        </w:rPr>
      </w:pPr>
    </w:p>
    <w:p w:rsidR="008E5294" w:rsidRDefault="008E5294" w:rsidP="008E5294">
      <w:pPr>
        <w:jc w:val="left"/>
        <w:rPr>
          <w:lang w:val="de-DE"/>
        </w:rPr>
      </w:pPr>
    </w:p>
    <w:p w:rsidR="008E5294" w:rsidRPr="00461D0F" w:rsidRDefault="008E5294" w:rsidP="00461D0F">
      <w:pPr>
        <w:rPr>
          <w:lang w:val="de-DE"/>
        </w:rPr>
      </w:pPr>
      <w:r w:rsidRPr="00461D0F">
        <w:rPr>
          <w:lang w:val="de-DE"/>
        </w:rPr>
        <w:t>An:</w:t>
      </w:r>
      <w:r w:rsidRPr="00461D0F">
        <w:rPr>
          <w:spacing w:val="33"/>
          <w:lang w:val="de-DE"/>
        </w:rPr>
        <w:t xml:space="preserve"> </w:t>
      </w:r>
      <w:r w:rsidRPr="00461D0F">
        <w:rPr>
          <w:lang w:val="de-DE"/>
        </w:rPr>
        <w:t>UPOV-Verbandsbüro</w:t>
      </w:r>
      <w:r w:rsidRPr="00461D0F">
        <w:rPr>
          <w:lang w:val="de-DE"/>
        </w:rPr>
        <w:tab/>
      </w:r>
      <w:r w:rsidRPr="00461D0F">
        <w:rPr>
          <w:lang w:val="de-DE"/>
        </w:rPr>
        <w:tab/>
      </w:r>
      <w:r w:rsidRPr="00461D0F">
        <w:rPr>
          <w:lang w:val="de-DE"/>
        </w:rPr>
        <w:tab/>
      </w:r>
      <w:r w:rsidRPr="00461D0F">
        <w:rPr>
          <w:lang w:val="de-DE"/>
        </w:rPr>
        <w:tab/>
      </w:r>
      <w:r w:rsidRPr="00461D0F">
        <w:rPr>
          <w:lang w:val="de-DE"/>
        </w:rPr>
        <w:tab/>
      </w:r>
      <w:r w:rsidRPr="00461D0F">
        <w:rPr>
          <w:lang w:val="de-DE"/>
        </w:rPr>
        <w:tab/>
      </w:r>
      <w:r w:rsidRPr="00461D0F">
        <w:rPr>
          <w:lang w:val="de-DE"/>
        </w:rPr>
        <w:tab/>
      </w:r>
      <w:r w:rsidRPr="00461D0F">
        <w:rPr>
          <w:lang w:val="de-DE"/>
        </w:rPr>
        <w:tab/>
        <w:t xml:space="preserve">17. </w:t>
      </w:r>
      <w:r w:rsidRPr="00461D0F">
        <w:rPr>
          <w:w w:val="110"/>
          <w:lang w:val="de-DE"/>
        </w:rPr>
        <w:t>August</w:t>
      </w:r>
      <w:r w:rsidRPr="00461D0F">
        <w:rPr>
          <w:spacing w:val="7"/>
          <w:w w:val="110"/>
          <w:lang w:val="de-DE"/>
        </w:rPr>
        <w:t xml:space="preserve"> </w:t>
      </w:r>
      <w:r w:rsidRPr="00461D0F">
        <w:rPr>
          <w:w w:val="111"/>
          <w:lang w:val="de-DE"/>
        </w:rPr>
        <w:t>2016</w:t>
      </w:r>
    </w:p>
    <w:p w:rsidR="008E5294" w:rsidRPr="00461D0F" w:rsidRDefault="008E5294" w:rsidP="00461D0F">
      <w:pPr>
        <w:rPr>
          <w:lang w:val="de-DE"/>
        </w:rPr>
      </w:pPr>
      <w:r w:rsidRPr="00461D0F">
        <w:rPr>
          <w:spacing w:val="-2"/>
          <w:w w:val="112"/>
          <w:lang w:val="de-DE"/>
        </w:rPr>
        <w:t>E-</w:t>
      </w:r>
      <w:r w:rsidRPr="00461D0F">
        <w:rPr>
          <w:w w:val="112"/>
          <w:lang w:val="de-DE"/>
        </w:rPr>
        <w:t>mail:</w:t>
      </w:r>
      <w:r w:rsidRPr="00461D0F">
        <w:rPr>
          <w:spacing w:val="-9"/>
          <w:w w:val="112"/>
          <w:lang w:val="de-DE"/>
        </w:rPr>
        <w:t xml:space="preserve"> </w:t>
      </w:r>
      <w:r w:rsidR="00461D0F" w:rsidRPr="00461D0F">
        <w:rPr>
          <w:w w:val="110"/>
          <w:lang w:val="de-DE"/>
        </w:rPr>
        <w:t>up</w:t>
      </w:r>
      <w:r w:rsidR="00461D0F" w:rsidRPr="00461D0F">
        <w:rPr>
          <w:spacing w:val="2"/>
          <w:w w:val="110"/>
          <w:lang w:val="de-DE"/>
        </w:rPr>
        <w:t>o</w:t>
      </w:r>
      <w:r w:rsidR="00461D0F" w:rsidRPr="00461D0F">
        <w:rPr>
          <w:spacing w:val="7"/>
          <w:w w:val="106"/>
          <w:lang w:val="de-DE"/>
        </w:rPr>
        <w:t>v</w:t>
      </w:r>
      <w:r w:rsidR="00461D0F" w:rsidRPr="00461D0F">
        <w:rPr>
          <w:w w:val="107"/>
          <w:lang w:val="de-DE"/>
        </w:rPr>
        <w:t>.mai</w:t>
      </w:r>
      <w:r w:rsidR="00461D0F" w:rsidRPr="00461D0F">
        <w:rPr>
          <w:spacing w:val="6"/>
          <w:w w:val="107"/>
          <w:lang w:val="de-DE"/>
        </w:rPr>
        <w:t>l</w:t>
      </w:r>
      <w:r w:rsidR="00461D0F" w:rsidRPr="00461D0F">
        <w:rPr>
          <w:spacing w:val="12"/>
          <w:w w:val="115"/>
          <w:lang w:val="de-DE"/>
        </w:rPr>
        <w:t>@</w:t>
      </w:r>
      <w:r w:rsidR="00461D0F" w:rsidRPr="00461D0F">
        <w:rPr>
          <w:w w:val="105"/>
          <w:lang w:val="de-DE"/>
        </w:rPr>
        <w:t>upo</w:t>
      </w:r>
      <w:r w:rsidR="00461D0F" w:rsidRPr="00461D0F">
        <w:rPr>
          <w:spacing w:val="7"/>
          <w:w w:val="105"/>
          <w:lang w:val="de-DE"/>
        </w:rPr>
        <w:t>v</w:t>
      </w:r>
      <w:r w:rsidR="00461D0F" w:rsidRPr="00461D0F">
        <w:rPr>
          <w:w w:val="98"/>
          <w:lang w:val="de-DE"/>
        </w:rPr>
        <w:t>.</w:t>
      </w:r>
      <w:r w:rsidR="00461D0F" w:rsidRPr="00461D0F">
        <w:rPr>
          <w:w w:val="97"/>
          <w:lang w:val="de-DE"/>
        </w:rPr>
        <w:t>i</w:t>
      </w:r>
      <w:r w:rsidR="00461D0F" w:rsidRPr="00461D0F">
        <w:rPr>
          <w:w w:val="112"/>
          <w:lang w:val="de-DE"/>
        </w:rPr>
        <w:t>nt</w:t>
      </w:r>
    </w:p>
    <w:p w:rsidR="008E5294" w:rsidRPr="00461D0F" w:rsidRDefault="008E5294" w:rsidP="00461D0F">
      <w:pPr>
        <w:rPr>
          <w:lang w:val="de-DE"/>
        </w:rPr>
      </w:pPr>
      <w:r w:rsidRPr="00461D0F">
        <w:rPr>
          <w:lang w:val="de-DE"/>
        </w:rPr>
        <w:t>z. Hd: Herrn P. Button, Stellvertretender Generalsekretär</w:t>
      </w:r>
    </w:p>
    <w:p w:rsidR="008E5294" w:rsidRDefault="008E5294" w:rsidP="00461D0F">
      <w:pPr>
        <w:rPr>
          <w:lang w:val="de-DE"/>
        </w:rPr>
      </w:pPr>
    </w:p>
    <w:p w:rsidR="008E5294" w:rsidRDefault="008E5294" w:rsidP="00461D0F">
      <w:pPr>
        <w:rPr>
          <w:lang w:val="de-DE"/>
        </w:rPr>
      </w:pPr>
    </w:p>
    <w:p w:rsidR="008E5294" w:rsidRPr="00412191" w:rsidRDefault="008E5294" w:rsidP="00461D0F">
      <w:pPr>
        <w:rPr>
          <w:lang w:val="de-DE"/>
        </w:rPr>
      </w:pPr>
      <w:r w:rsidRPr="00412191">
        <w:rPr>
          <w:lang w:val="de-DE"/>
        </w:rPr>
        <w:t>Betreff:</w:t>
      </w:r>
      <w:r w:rsidRPr="00412191">
        <w:rPr>
          <w:spacing w:val="41"/>
          <w:lang w:val="de-DE"/>
        </w:rPr>
        <w:t xml:space="preserve"> </w:t>
      </w:r>
      <w:r w:rsidRPr="00412191">
        <w:rPr>
          <w:w w:val="110"/>
          <w:lang w:val="de-DE"/>
        </w:rPr>
        <w:t>R</w:t>
      </w:r>
      <w:r w:rsidRPr="00412191">
        <w:rPr>
          <w:spacing w:val="-9"/>
          <w:w w:val="110"/>
          <w:lang w:val="de-DE"/>
        </w:rPr>
        <w:t>e</w:t>
      </w:r>
      <w:r w:rsidRPr="00412191">
        <w:rPr>
          <w:spacing w:val="15"/>
          <w:w w:val="110"/>
          <w:lang w:val="de-DE"/>
        </w:rPr>
        <w:t>_</w:t>
      </w:r>
      <w:r w:rsidRPr="00412191">
        <w:rPr>
          <w:w w:val="110"/>
          <w:lang w:val="de-DE"/>
        </w:rPr>
        <w:t>UPO</w:t>
      </w:r>
      <w:r w:rsidR="003007B4">
        <w:rPr>
          <w:w w:val="110"/>
          <w:lang w:val="de-DE"/>
        </w:rPr>
        <w:t>V</w:t>
      </w:r>
      <w:r w:rsidRPr="00412191">
        <w:rPr>
          <w:spacing w:val="-3"/>
          <w:w w:val="110"/>
          <w:lang w:val="de-DE"/>
        </w:rPr>
        <w:t xml:space="preserve"> </w:t>
      </w:r>
      <w:r w:rsidRPr="00412191">
        <w:rPr>
          <w:lang w:val="de-DE"/>
        </w:rPr>
        <w:t>Rundschreiben</w:t>
      </w:r>
      <w:r w:rsidRPr="00412191">
        <w:rPr>
          <w:spacing w:val="12"/>
          <w:lang w:val="de-DE"/>
        </w:rPr>
        <w:t xml:space="preserve"> </w:t>
      </w:r>
      <w:r w:rsidRPr="00412191">
        <w:rPr>
          <w:spacing w:val="-2"/>
          <w:w w:val="108"/>
          <w:lang w:val="de-DE"/>
        </w:rPr>
        <w:t>E</w:t>
      </w:r>
      <w:r w:rsidRPr="00412191">
        <w:rPr>
          <w:w w:val="110"/>
          <w:lang w:val="de-DE"/>
        </w:rPr>
        <w:t>-1</w:t>
      </w:r>
      <w:r w:rsidRPr="00412191">
        <w:rPr>
          <w:spacing w:val="-6"/>
          <w:w w:val="110"/>
          <w:lang w:val="de-DE"/>
        </w:rPr>
        <w:t>6</w:t>
      </w:r>
      <w:r w:rsidRPr="00412191">
        <w:rPr>
          <w:spacing w:val="7"/>
          <w:w w:val="120"/>
          <w:lang w:val="de-DE"/>
        </w:rPr>
        <w:t>/</w:t>
      </w:r>
      <w:r w:rsidRPr="00412191">
        <w:rPr>
          <w:spacing w:val="3"/>
          <w:w w:val="97"/>
          <w:lang w:val="de-DE"/>
        </w:rPr>
        <w:t>1</w:t>
      </w:r>
      <w:r w:rsidRPr="00412191">
        <w:rPr>
          <w:w w:val="110"/>
          <w:lang w:val="de-DE"/>
        </w:rPr>
        <w:t>90</w:t>
      </w:r>
    </w:p>
    <w:p w:rsidR="008E5294" w:rsidRPr="00412191" w:rsidRDefault="008E5294" w:rsidP="00461D0F">
      <w:pPr>
        <w:rPr>
          <w:lang w:val="de-DE"/>
        </w:rPr>
      </w:pPr>
    </w:p>
    <w:p w:rsidR="008E5294" w:rsidRPr="00412191" w:rsidRDefault="008E5294" w:rsidP="00461D0F">
      <w:pPr>
        <w:rPr>
          <w:lang w:val="de-DE"/>
        </w:rPr>
      </w:pPr>
    </w:p>
    <w:p w:rsidR="008E5294" w:rsidRPr="00412191" w:rsidRDefault="008E5294" w:rsidP="00461D0F">
      <w:pPr>
        <w:rPr>
          <w:lang w:val="de-DE"/>
        </w:rPr>
      </w:pPr>
    </w:p>
    <w:p w:rsidR="008E5294" w:rsidRPr="00461D0F" w:rsidRDefault="008E5294" w:rsidP="00461D0F">
      <w:pPr>
        <w:rPr>
          <w:lang w:val="de-DE"/>
        </w:rPr>
      </w:pPr>
      <w:r w:rsidRPr="00461D0F">
        <w:rPr>
          <w:lang w:val="de-DE"/>
        </w:rPr>
        <w:t>Sehr geehrter</w:t>
      </w:r>
      <w:r w:rsidRPr="00461D0F">
        <w:rPr>
          <w:spacing w:val="46"/>
          <w:lang w:val="de-DE"/>
        </w:rPr>
        <w:t xml:space="preserve"> </w:t>
      </w:r>
      <w:r w:rsidRPr="00461D0F">
        <w:rPr>
          <w:lang w:val="de-DE"/>
        </w:rPr>
        <w:t>Herr</w:t>
      </w:r>
      <w:r w:rsidRPr="00461D0F">
        <w:rPr>
          <w:spacing w:val="39"/>
          <w:lang w:val="de-DE"/>
        </w:rPr>
        <w:t xml:space="preserve"> </w:t>
      </w:r>
      <w:r w:rsidRPr="00461D0F">
        <w:rPr>
          <w:w w:val="110"/>
          <w:lang w:val="de-DE"/>
        </w:rPr>
        <w:t>Button,</w:t>
      </w:r>
    </w:p>
    <w:p w:rsidR="008E5294" w:rsidRPr="00461D0F" w:rsidRDefault="008E5294" w:rsidP="00461D0F">
      <w:pPr>
        <w:rPr>
          <w:lang w:val="de-DE"/>
        </w:rPr>
      </w:pPr>
    </w:p>
    <w:p w:rsidR="008E5294" w:rsidRPr="00461D0F" w:rsidRDefault="008E5294" w:rsidP="00461D0F">
      <w:r w:rsidRPr="00461D0F">
        <w:rPr>
          <w:lang w:val="de-DE"/>
        </w:rPr>
        <w:t>nachstehend finden Sie unsere Bemerkungen in Beantwortung des</w:t>
      </w:r>
      <w:r w:rsidRPr="00461D0F">
        <w:rPr>
          <w:spacing w:val="18"/>
          <w:lang w:val="de-DE"/>
        </w:rPr>
        <w:t xml:space="preserve"> </w:t>
      </w:r>
      <w:r w:rsidRPr="00461D0F">
        <w:rPr>
          <w:lang w:val="de-DE"/>
        </w:rPr>
        <w:t>UPOV-</w:t>
      </w:r>
      <w:r w:rsidRPr="00461D0F">
        <w:rPr>
          <w:w w:val="112"/>
          <w:lang w:val="de-DE"/>
        </w:rPr>
        <w:t>Rundschreibens</w:t>
      </w:r>
      <w:r w:rsidRPr="00461D0F">
        <w:rPr>
          <w:spacing w:val="11"/>
          <w:w w:val="112"/>
          <w:lang w:val="de-DE"/>
        </w:rPr>
        <w:t xml:space="preserve"> </w:t>
      </w:r>
      <w:r w:rsidRPr="00461D0F">
        <w:rPr>
          <w:w w:val="104"/>
          <w:lang w:val="de-DE"/>
        </w:rPr>
        <w:t>E</w:t>
      </w:r>
      <w:r w:rsidRPr="00461D0F">
        <w:rPr>
          <w:spacing w:val="5"/>
          <w:w w:val="105"/>
          <w:lang w:val="de-DE"/>
        </w:rPr>
        <w:t>-16</w:t>
      </w:r>
      <w:r w:rsidRPr="00461D0F">
        <w:rPr>
          <w:spacing w:val="7"/>
          <w:lang w:val="de-DE"/>
        </w:rPr>
        <w:t>/</w:t>
      </w:r>
      <w:r w:rsidRPr="00461D0F">
        <w:rPr>
          <w:lang w:val="de-DE"/>
        </w:rPr>
        <w:t xml:space="preserve">190 vom </w:t>
      </w:r>
      <w:r w:rsidRPr="00461D0F">
        <w:t>21. Juli 2016.</w:t>
      </w:r>
    </w:p>
    <w:p w:rsidR="008E5294" w:rsidRPr="00461D0F" w:rsidRDefault="008E5294" w:rsidP="00461D0F">
      <w:pPr>
        <w:rPr>
          <w:w w:val="131"/>
          <w:lang w:val="de-DE"/>
        </w:rPr>
      </w:pPr>
    </w:p>
    <w:p w:rsidR="008E5294" w:rsidRPr="00461D0F" w:rsidRDefault="008E5294" w:rsidP="00461D0F">
      <w:pPr>
        <w:rPr>
          <w:lang w:val="de-DE"/>
        </w:rPr>
      </w:pPr>
      <w:r w:rsidRPr="00461D0F">
        <w:rPr>
          <w:lang w:val="de-DE"/>
        </w:rPr>
        <w:t xml:space="preserve">Eine neue Ausführung von Punkt 20 des Dokuments UPOV/EXN/EDV/2 Draft 7 nach dem gemeinsamen Vorschlag von ISF/ESA legt fest, daß Hybriden </w:t>
      </w:r>
      <w:r w:rsidR="00C84D0A" w:rsidRPr="00461D0F">
        <w:rPr>
          <w:lang w:val="de-DE"/>
        </w:rPr>
        <w:t>als im wesentlichen von einer der Elternlinien abgeleitete Sorten (EDV)</w:t>
      </w:r>
      <w:r w:rsidRPr="00461D0F">
        <w:rPr>
          <w:lang w:val="de-DE"/>
        </w:rPr>
        <w:t xml:space="preserve"> betrachtet werden können, was nicht </w:t>
      </w:r>
      <w:r w:rsidR="002038ED" w:rsidRPr="00461D0F">
        <w:rPr>
          <w:lang w:val="de-DE"/>
        </w:rPr>
        <w:t>sachgemäß</w:t>
      </w:r>
      <w:r w:rsidRPr="00461D0F">
        <w:rPr>
          <w:lang w:val="de-DE"/>
        </w:rPr>
        <w:t xml:space="preserve"> ist.</w:t>
      </w:r>
    </w:p>
    <w:p w:rsidR="003007B4" w:rsidRPr="00461D0F" w:rsidRDefault="003007B4" w:rsidP="00461D0F">
      <w:pPr>
        <w:rPr>
          <w:lang w:val="de-DE"/>
        </w:rPr>
      </w:pPr>
    </w:p>
    <w:p w:rsidR="008E5294" w:rsidRPr="00461D0F" w:rsidRDefault="008E5294" w:rsidP="00461D0F">
      <w:pPr>
        <w:rPr>
          <w:lang w:val="de-DE"/>
        </w:rPr>
      </w:pPr>
      <w:r w:rsidRPr="00461D0F">
        <w:rPr>
          <w:lang w:val="de-DE"/>
        </w:rPr>
        <w:t xml:space="preserve">Hybriden gehören zu den Sorten, deren Erzeugung die fortlaufende Verwendung der geschützten Sorten / Linien erfordert. Dies betrifft Artikel 14 Absatz 5 Buchstabe a Ziffer iii des UPOV-Übereinkommens, jedoch nicht Artikel 14 Absatz 5 Buchstabe a Ziffer i. </w:t>
      </w:r>
    </w:p>
    <w:p w:rsidR="003007B4" w:rsidRPr="00461D0F" w:rsidRDefault="003007B4" w:rsidP="00461D0F">
      <w:pPr>
        <w:rPr>
          <w:lang w:val="de-DE"/>
        </w:rPr>
      </w:pPr>
    </w:p>
    <w:p w:rsidR="008E5294" w:rsidRPr="00461D0F" w:rsidRDefault="008E5294" w:rsidP="00461D0F">
      <w:pPr>
        <w:rPr>
          <w:lang w:val="de-DE"/>
        </w:rPr>
      </w:pPr>
      <w:r w:rsidRPr="00461D0F">
        <w:rPr>
          <w:lang w:val="de-DE"/>
        </w:rPr>
        <w:t>Eine Hybride und jede ihrer Elternlinien sind unabhängige zu schützende Objekte und können auf einer allgemeinen Grundlage (ohne Bindung) als Ursprungssorten bei der Entwicklung von im wesentlichen abgele</w:t>
      </w:r>
      <w:r w:rsidR="003007B4" w:rsidRPr="00461D0F">
        <w:rPr>
          <w:lang w:val="de-DE"/>
        </w:rPr>
        <w:t>iteten Sorten verwendet werden.</w:t>
      </w:r>
    </w:p>
    <w:p w:rsidR="003007B4" w:rsidRPr="00461D0F" w:rsidRDefault="003007B4" w:rsidP="00461D0F">
      <w:pPr>
        <w:rPr>
          <w:lang w:val="de-DE"/>
        </w:rPr>
      </w:pPr>
    </w:p>
    <w:p w:rsidR="008E5294" w:rsidRPr="00461D0F" w:rsidRDefault="008E5294" w:rsidP="00461D0F">
      <w:pPr>
        <w:rPr>
          <w:lang w:val="de-DE"/>
        </w:rPr>
      </w:pPr>
      <w:r w:rsidRPr="00461D0F">
        <w:rPr>
          <w:lang w:val="de-DE"/>
        </w:rPr>
        <w:t>Vielen Dank für Ihre Aufmerksamkeit</w:t>
      </w:r>
      <w:r w:rsidRPr="00461D0F">
        <w:rPr>
          <w:w w:val="105"/>
          <w:lang w:val="de-DE"/>
        </w:rPr>
        <w:t>.</w:t>
      </w:r>
    </w:p>
    <w:p w:rsidR="008E5294" w:rsidRPr="00461D0F" w:rsidRDefault="008E5294" w:rsidP="00461D0F">
      <w:pPr>
        <w:rPr>
          <w:lang w:val="de-DE"/>
        </w:rPr>
      </w:pPr>
    </w:p>
    <w:p w:rsidR="008E5294" w:rsidRPr="00461D0F" w:rsidRDefault="008E5294" w:rsidP="00461D0F">
      <w:pPr>
        <w:rPr>
          <w:lang w:val="de-DE"/>
        </w:rPr>
      </w:pPr>
    </w:p>
    <w:p w:rsidR="008E5294" w:rsidRDefault="008E5294" w:rsidP="00461D0F">
      <w:pPr>
        <w:rPr>
          <w:w w:val="110"/>
          <w:lang w:val="de-DE"/>
        </w:rPr>
      </w:pPr>
      <w:r w:rsidRPr="00412191">
        <w:rPr>
          <w:lang w:val="de-DE"/>
        </w:rPr>
        <w:t>Mit freundlichen Grüßen</w:t>
      </w:r>
      <w:r w:rsidRPr="00412191">
        <w:rPr>
          <w:w w:val="110"/>
          <w:lang w:val="de-DE"/>
        </w:rPr>
        <w:t xml:space="preserve">, </w:t>
      </w:r>
    </w:p>
    <w:p w:rsidR="00461D0F" w:rsidRDefault="00461D0F" w:rsidP="00461D0F">
      <w:pPr>
        <w:rPr>
          <w:w w:val="110"/>
          <w:lang w:val="de-DE"/>
        </w:rPr>
      </w:pPr>
    </w:p>
    <w:p w:rsidR="00461D0F" w:rsidRDefault="00461D0F" w:rsidP="00461D0F">
      <w:pPr>
        <w:rPr>
          <w:w w:val="110"/>
          <w:lang w:val="de-DE"/>
        </w:rPr>
      </w:pPr>
      <w:r>
        <w:rPr>
          <w:w w:val="110"/>
          <w:lang w:val="de-DE"/>
        </w:rPr>
        <w:t>(unterschrieben)</w:t>
      </w:r>
    </w:p>
    <w:p w:rsidR="00461D0F" w:rsidRPr="00412191" w:rsidRDefault="00461D0F" w:rsidP="00461D0F">
      <w:pPr>
        <w:rPr>
          <w:w w:val="110"/>
          <w:lang w:val="de-DE"/>
        </w:rPr>
      </w:pPr>
    </w:p>
    <w:p w:rsidR="008E5294" w:rsidRPr="00412191" w:rsidRDefault="008E5294" w:rsidP="00461D0F">
      <w:pPr>
        <w:rPr>
          <w:lang w:val="de-DE"/>
        </w:rPr>
      </w:pPr>
      <w:r w:rsidRPr="00412191">
        <w:rPr>
          <w:spacing w:val="-6"/>
          <w:lang w:val="de-DE"/>
        </w:rPr>
        <w:t>I</w:t>
      </w:r>
      <w:r w:rsidRPr="00412191">
        <w:rPr>
          <w:lang w:val="de-DE"/>
        </w:rPr>
        <w:t>sm</w:t>
      </w:r>
      <w:r w:rsidRPr="00412191">
        <w:rPr>
          <w:spacing w:val="11"/>
          <w:lang w:val="de-DE"/>
        </w:rPr>
        <w:t>a</w:t>
      </w:r>
      <w:r w:rsidRPr="00412191">
        <w:rPr>
          <w:lang w:val="de-DE"/>
        </w:rPr>
        <w:t>il A.</w:t>
      </w:r>
      <w:r w:rsidRPr="00412191">
        <w:rPr>
          <w:spacing w:val="15"/>
          <w:lang w:val="de-DE"/>
        </w:rPr>
        <w:t xml:space="preserve"> </w:t>
      </w:r>
      <w:r w:rsidRPr="00412191">
        <w:rPr>
          <w:w w:val="110"/>
          <w:lang w:val="de-DE"/>
        </w:rPr>
        <w:t>Merzho</w:t>
      </w:r>
      <w:r w:rsidRPr="00412191">
        <w:rPr>
          <w:spacing w:val="-4"/>
          <w:w w:val="110"/>
          <w:lang w:val="de-DE"/>
        </w:rPr>
        <w:t>e</w:t>
      </w:r>
      <w:r w:rsidRPr="00412191">
        <w:rPr>
          <w:w w:val="114"/>
          <w:lang w:val="de-DE"/>
        </w:rPr>
        <w:t>v,</w:t>
      </w:r>
    </w:p>
    <w:p w:rsidR="008E5294" w:rsidRPr="00412191" w:rsidRDefault="00174436" w:rsidP="00461D0F">
      <w:pPr>
        <w:rPr>
          <w:lang w:val="de-DE"/>
        </w:rPr>
      </w:pPr>
      <w:r>
        <w:rPr>
          <w:lang w:val="de-DE"/>
        </w:rPr>
        <w:t>Stellvertretender Vorsitzender</w:t>
      </w:r>
    </w:p>
    <w:p w:rsidR="008E5294" w:rsidRDefault="008E5294" w:rsidP="00461D0F">
      <w:pPr>
        <w:rPr>
          <w:lang w:val="de-DE"/>
        </w:rPr>
      </w:pPr>
    </w:p>
    <w:p w:rsidR="008E5294" w:rsidRDefault="008E5294" w:rsidP="00461D0F">
      <w:pPr>
        <w:rPr>
          <w:lang w:val="de-DE"/>
        </w:rPr>
      </w:pPr>
    </w:p>
    <w:p w:rsidR="008E5294" w:rsidRDefault="008E5294" w:rsidP="00461D0F">
      <w:pPr>
        <w:rPr>
          <w:lang w:val="de-DE"/>
        </w:rPr>
      </w:pPr>
    </w:p>
    <w:p w:rsidR="008E5294" w:rsidRPr="00F71565" w:rsidRDefault="008E5294" w:rsidP="008E5294">
      <w:pPr>
        <w:jc w:val="right"/>
        <w:rPr>
          <w:lang w:val="de-DE"/>
        </w:rPr>
      </w:pPr>
      <w:r w:rsidRPr="00F71565">
        <w:rPr>
          <w:lang w:val="de-DE"/>
        </w:rPr>
        <w:t>[Anlage IV folgt]</w:t>
      </w:r>
    </w:p>
    <w:p w:rsidR="008E5294" w:rsidRPr="00F71565" w:rsidRDefault="008E5294" w:rsidP="008E5294">
      <w:pPr>
        <w:jc w:val="right"/>
        <w:rPr>
          <w:lang w:val="de-DE"/>
        </w:rPr>
      </w:pPr>
    </w:p>
    <w:p w:rsidR="008E5294" w:rsidRPr="00F71565" w:rsidRDefault="008E5294" w:rsidP="008E5294">
      <w:pPr>
        <w:rPr>
          <w:lang w:val="de-DE"/>
        </w:rPr>
      </w:pPr>
    </w:p>
    <w:p w:rsidR="008E5294" w:rsidRPr="00F71565" w:rsidRDefault="008E5294" w:rsidP="008E5294">
      <w:pPr>
        <w:rPr>
          <w:lang w:val="de-DE"/>
        </w:rPr>
        <w:sectPr w:rsidR="008E5294" w:rsidRPr="00F71565" w:rsidSect="00D50870">
          <w:headerReference w:type="default" r:id="rId16"/>
          <w:pgSz w:w="11907" w:h="16840" w:code="9"/>
          <w:pgMar w:top="510" w:right="1134" w:bottom="1134" w:left="1134" w:header="510" w:footer="680" w:gutter="0"/>
          <w:pgNumType w:start="1"/>
          <w:cols w:space="720"/>
          <w:titlePg/>
        </w:sectPr>
      </w:pPr>
    </w:p>
    <w:p w:rsidR="008E5294" w:rsidRPr="00F71565" w:rsidRDefault="008E5294" w:rsidP="008E5294">
      <w:pPr>
        <w:jc w:val="center"/>
        <w:rPr>
          <w:lang w:val="de-DE"/>
        </w:rPr>
      </w:pPr>
      <w:r w:rsidRPr="00F71565">
        <w:rPr>
          <w:lang w:val="de-DE"/>
        </w:rPr>
        <w:t>CAJ/73/2</w:t>
      </w:r>
    </w:p>
    <w:p w:rsidR="008E5294" w:rsidRPr="00F71565" w:rsidRDefault="008E5294" w:rsidP="008E5294">
      <w:pPr>
        <w:jc w:val="center"/>
        <w:rPr>
          <w:lang w:val="de-DE"/>
        </w:rPr>
      </w:pPr>
    </w:p>
    <w:p w:rsidR="008E5294" w:rsidRPr="00F71565" w:rsidRDefault="008E5294" w:rsidP="008E5294">
      <w:pPr>
        <w:jc w:val="center"/>
        <w:rPr>
          <w:lang w:val="de-DE"/>
        </w:rPr>
      </w:pPr>
      <w:r w:rsidRPr="00F71565">
        <w:rPr>
          <w:lang w:val="de-DE"/>
        </w:rPr>
        <w:t>ANLAGE IV</w:t>
      </w:r>
    </w:p>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E5294" w:rsidRPr="00F71565" w:rsidTr="00D50870">
        <w:trPr>
          <w:trHeight w:val="1760"/>
        </w:trPr>
        <w:tc>
          <w:tcPr>
            <w:tcW w:w="4243" w:type="dxa"/>
          </w:tcPr>
          <w:p w:rsidR="008E5294" w:rsidRPr="00F71565" w:rsidRDefault="008E5294" w:rsidP="00D50870">
            <w:pPr>
              <w:rPr>
                <w:lang w:val="de-DE"/>
              </w:rPr>
            </w:pPr>
          </w:p>
        </w:tc>
        <w:tc>
          <w:tcPr>
            <w:tcW w:w="1646" w:type="dxa"/>
            <w:vAlign w:val="center"/>
          </w:tcPr>
          <w:p w:rsidR="008E5294" w:rsidRPr="00F71565" w:rsidRDefault="008E5294" w:rsidP="00D50870">
            <w:pPr>
              <w:pStyle w:val="LogoUPOV"/>
              <w:rPr>
                <w:lang w:val="de-DE"/>
              </w:rPr>
            </w:pPr>
            <w:r w:rsidRPr="00F71565">
              <w:rPr>
                <w:noProof/>
              </w:rPr>
              <w:drawing>
                <wp:inline distT="0" distB="0" distL="0" distR="0" wp14:anchorId="3C048229" wp14:editId="14023524">
                  <wp:extent cx="1041400" cy="612140"/>
                  <wp:effectExtent l="0" t="0" r="6350" b="0"/>
                  <wp:docPr id="5" name="Picture 1" descr="UPOV-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OV-3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41400" cy="612140"/>
                          </a:xfrm>
                          <a:prstGeom prst="rect">
                            <a:avLst/>
                          </a:prstGeom>
                          <a:noFill/>
                          <a:ln>
                            <a:noFill/>
                          </a:ln>
                        </pic:spPr>
                      </pic:pic>
                    </a:graphicData>
                  </a:graphic>
                </wp:inline>
              </w:drawing>
            </w:r>
          </w:p>
        </w:tc>
        <w:tc>
          <w:tcPr>
            <w:tcW w:w="4242" w:type="dxa"/>
            <w:vAlign w:val="center"/>
          </w:tcPr>
          <w:p w:rsidR="008E5294" w:rsidRPr="00F71565" w:rsidRDefault="008E5294" w:rsidP="00D50870">
            <w:pPr>
              <w:pStyle w:val="Lettrine"/>
              <w:rPr>
                <w:lang w:val="en-GB"/>
              </w:rPr>
            </w:pPr>
            <w:r w:rsidRPr="00F71565">
              <w:rPr>
                <w:lang w:val="en-GB"/>
              </w:rPr>
              <w:t>G</w:t>
            </w:r>
          </w:p>
          <w:p w:rsidR="008E5294" w:rsidRPr="00F71565" w:rsidRDefault="008E5294" w:rsidP="00D50870">
            <w:pPr>
              <w:pStyle w:val="Docoriginal"/>
              <w:rPr>
                <w:lang w:val="en-GB"/>
              </w:rPr>
            </w:pPr>
            <w:r w:rsidRPr="00F71565">
              <w:rPr>
                <w:lang w:val="en-GB"/>
              </w:rPr>
              <w:t>UPOV/SEM/GE/16/1 Prov. 2</w:t>
            </w:r>
          </w:p>
          <w:p w:rsidR="008E5294" w:rsidRPr="00F71565" w:rsidRDefault="008E5294" w:rsidP="00D50870">
            <w:pPr>
              <w:pStyle w:val="Docoriginal"/>
              <w:rPr>
                <w:b w:val="0"/>
                <w:spacing w:val="0"/>
                <w:lang w:val="de-DE"/>
              </w:rPr>
            </w:pPr>
            <w:r w:rsidRPr="00971B74">
              <w:rPr>
                <w:rStyle w:val="StyleDoclangBold"/>
                <w:b/>
                <w:spacing w:val="0"/>
                <w:lang w:val="de-DE"/>
              </w:rPr>
              <w:t>ORIGINAL:</w:t>
            </w:r>
            <w:r w:rsidRPr="00F71565">
              <w:rPr>
                <w:rStyle w:val="StyleDocoriginalNotBold1"/>
                <w:spacing w:val="0"/>
                <w:lang w:val="de-DE"/>
              </w:rPr>
              <w:t xml:space="preserve"> </w:t>
            </w:r>
            <w:r w:rsidRPr="00F71565">
              <w:rPr>
                <w:spacing w:val="0"/>
                <w:lang w:val="de-DE"/>
              </w:rPr>
              <w:t xml:space="preserve"> </w:t>
            </w:r>
            <w:r w:rsidRPr="00F71565">
              <w:rPr>
                <w:b w:val="0"/>
                <w:spacing w:val="0"/>
                <w:lang w:val="de-DE"/>
              </w:rPr>
              <w:t>English</w:t>
            </w:r>
          </w:p>
          <w:p w:rsidR="008E5294" w:rsidRPr="00F71565" w:rsidRDefault="008E5294" w:rsidP="00D50870">
            <w:pPr>
              <w:pStyle w:val="Docoriginal"/>
              <w:rPr>
                <w:lang w:val="de-DE"/>
              </w:rPr>
            </w:pPr>
            <w:r w:rsidRPr="00F71565">
              <w:rPr>
                <w:spacing w:val="0"/>
                <w:lang w:val="de-DE"/>
              </w:rPr>
              <w:t xml:space="preserve">DATE: </w:t>
            </w:r>
            <w:r w:rsidRPr="00F71565">
              <w:rPr>
                <w:b w:val="0"/>
                <w:spacing w:val="0"/>
                <w:lang w:val="de-DE"/>
              </w:rPr>
              <w:t>10. Oktober 2016</w:t>
            </w:r>
          </w:p>
        </w:tc>
      </w:tr>
      <w:tr w:rsidR="008E5294" w:rsidRPr="007B4EBD" w:rsidTr="00D50870">
        <w:tc>
          <w:tcPr>
            <w:tcW w:w="10131" w:type="dxa"/>
            <w:gridSpan w:val="3"/>
          </w:tcPr>
          <w:p w:rsidR="008E5294" w:rsidRPr="00F71565" w:rsidRDefault="008E5294" w:rsidP="00D50870">
            <w:pPr>
              <w:pStyle w:val="upove"/>
              <w:rPr>
                <w:sz w:val="28"/>
                <w:lang w:val="de-DE"/>
              </w:rPr>
            </w:pPr>
            <w:r w:rsidRPr="00F71565">
              <w:rPr>
                <w:snapToGrid w:val="0"/>
                <w:lang w:val="de-DE"/>
              </w:rPr>
              <w:t>INTERNATIONALER VERBAND ZUM SCHUTZ VON PFLANZENZÜCHTUNGEN</w:t>
            </w:r>
          </w:p>
        </w:tc>
      </w:tr>
      <w:tr w:rsidR="008E5294" w:rsidRPr="00F71565" w:rsidTr="00D50870">
        <w:tc>
          <w:tcPr>
            <w:tcW w:w="10131" w:type="dxa"/>
            <w:gridSpan w:val="3"/>
          </w:tcPr>
          <w:p w:rsidR="008E5294" w:rsidRPr="00F71565" w:rsidRDefault="008E5294" w:rsidP="00D50870">
            <w:pPr>
              <w:pStyle w:val="Country"/>
              <w:rPr>
                <w:lang w:val="de-DE"/>
              </w:rPr>
            </w:pPr>
            <w:r w:rsidRPr="00F71565">
              <w:rPr>
                <w:lang w:val="de-DE"/>
              </w:rPr>
              <w:t>Genf</w:t>
            </w:r>
          </w:p>
        </w:tc>
      </w:tr>
    </w:tbl>
    <w:p w:rsidR="008E5294" w:rsidRPr="00F71565" w:rsidRDefault="008E5294" w:rsidP="008E5294">
      <w:pPr>
        <w:pStyle w:val="Sessiontc"/>
        <w:rPr>
          <w:lang w:val="de-DE"/>
        </w:rPr>
      </w:pPr>
      <w:r w:rsidRPr="00F71565">
        <w:rPr>
          <w:rFonts w:cs="Arial"/>
          <w:lang w:val="de-DE"/>
        </w:rPr>
        <w:t xml:space="preserve">SEMINAR ÜBER </w:t>
      </w:r>
      <w:r w:rsidRPr="00F71565">
        <w:rPr>
          <w:rFonts w:cs="Arial"/>
          <w:lang w:val="de-DE"/>
        </w:rPr>
        <w:br/>
        <w:t xml:space="preserve">VERMEHRUNGS- UND ERNTEMATERIAL </w:t>
      </w:r>
      <w:r w:rsidRPr="00F71565">
        <w:rPr>
          <w:rFonts w:cs="Arial"/>
          <w:lang w:val="de-DE"/>
        </w:rPr>
        <w:br/>
        <w:t>IM ZUSAMMENHANG MIT DEM UPOV-ÜBEREINKOMMEN</w:t>
      </w:r>
    </w:p>
    <w:p w:rsidR="008E5294" w:rsidRPr="00F71565" w:rsidRDefault="008E5294" w:rsidP="008E5294">
      <w:pPr>
        <w:pStyle w:val="Sessiontcplacedate"/>
        <w:rPr>
          <w:lang w:val="de-DE"/>
        </w:rPr>
      </w:pPr>
      <w:r w:rsidRPr="00F71565">
        <w:rPr>
          <w:lang w:val="de-DE"/>
        </w:rPr>
        <w:t>Genf, 24. Oktober 2016</w:t>
      </w:r>
    </w:p>
    <w:p w:rsidR="008E5294" w:rsidRPr="00F71565" w:rsidRDefault="008E5294" w:rsidP="008E5294">
      <w:pPr>
        <w:pStyle w:val="Titleofdoc0"/>
        <w:rPr>
          <w:lang w:val="de-DE"/>
        </w:rPr>
      </w:pPr>
      <w:r w:rsidRPr="00F71565">
        <w:rPr>
          <w:rFonts w:cs="Arial"/>
          <w:lang w:val="de-DE"/>
        </w:rPr>
        <w:t>ENTWURF EINES PROGRAMMES</w:t>
      </w:r>
    </w:p>
    <w:p w:rsidR="008E5294" w:rsidRPr="00F71565" w:rsidRDefault="008E5294" w:rsidP="008E5294">
      <w:pPr>
        <w:spacing w:before="240" w:after="600"/>
        <w:jc w:val="center"/>
        <w:rPr>
          <w:i/>
          <w:lang w:val="de-DE" w:eastAsia="de-DE" w:bidi="de-DE"/>
        </w:rPr>
      </w:pPr>
      <w:bookmarkStart w:id="26" w:name="Prepared"/>
      <w:bookmarkEnd w:id="26"/>
      <w:r w:rsidRPr="00F71565">
        <w:rPr>
          <w:i/>
          <w:lang w:val="de-DE" w:eastAsia="de-DE" w:bidi="de-DE"/>
        </w:rPr>
        <w:t>vom Verbandsbüro erstellt</w:t>
      </w:r>
      <w:r w:rsidRPr="00F71565">
        <w:rPr>
          <w:lang w:val="de-DE"/>
        </w:rPr>
        <w:br/>
      </w:r>
      <w:r w:rsidRPr="00F71565">
        <w:rPr>
          <w:lang w:val="de-DE"/>
        </w:rPr>
        <w:br/>
      </w:r>
      <w:r w:rsidRPr="00F71565">
        <w:rPr>
          <w:color w:val="A6A6A6"/>
          <w:lang w:val="de-DE"/>
        </w:rPr>
        <w:t>Haftungsausschluß: dieses Dokument gibt nicht die Grundsätze oder eine Anleitung der UPOV wieder</w:t>
      </w:r>
    </w:p>
    <w:tbl>
      <w:tblPr>
        <w:tblW w:w="9606" w:type="dxa"/>
        <w:tblLook w:val="01E0" w:firstRow="1" w:lastRow="1" w:firstColumn="1" w:lastColumn="1" w:noHBand="0" w:noVBand="0"/>
      </w:tblPr>
      <w:tblGrid>
        <w:gridCol w:w="960"/>
        <w:gridCol w:w="566"/>
        <w:gridCol w:w="8080"/>
      </w:tblGrid>
      <w:tr w:rsidR="008E5294" w:rsidRPr="00F71565" w:rsidTr="00D50870">
        <w:trPr>
          <w:trHeight w:val="255"/>
        </w:trPr>
        <w:tc>
          <w:tcPr>
            <w:tcW w:w="960" w:type="dxa"/>
            <w:shd w:val="clear" w:color="auto" w:fill="auto"/>
            <w:noWrap/>
          </w:tcPr>
          <w:p w:rsidR="008E5294" w:rsidRPr="00F71565" w:rsidRDefault="008E5294" w:rsidP="00D50870">
            <w:pPr>
              <w:jc w:val="right"/>
              <w:rPr>
                <w:lang w:val="de-DE"/>
              </w:rPr>
            </w:pPr>
            <w:r w:rsidRPr="00F71565">
              <w:rPr>
                <w:lang w:val="de-DE"/>
              </w:rPr>
              <w:t>8.30</w:t>
            </w: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lang w:val="de-DE"/>
              </w:rPr>
            </w:pPr>
            <w:r w:rsidRPr="00F71565">
              <w:rPr>
                <w:lang w:val="de-DE"/>
              </w:rPr>
              <w:t>Registrierung</w:t>
            </w:r>
          </w:p>
        </w:tc>
      </w:tr>
      <w:tr w:rsidR="008E5294" w:rsidRPr="00F71565" w:rsidTr="00D50870">
        <w:trPr>
          <w:trHeight w:val="255"/>
        </w:trPr>
        <w:tc>
          <w:tcPr>
            <w:tcW w:w="960" w:type="dxa"/>
            <w:shd w:val="clear" w:color="auto" w:fill="auto"/>
            <w:noWrap/>
          </w:tcPr>
          <w:p w:rsidR="008E5294" w:rsidRPr="00F71565" w:rsidRDefault="008E5294" w:rsidP="00D50870">
            <w:pPr>
              <w:jc w:val="right"/>
              <w:rPr>
                <w:lang w:val="de-DE"/>
              </w:rPr>
            </w:pP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lang w:val="de-DE"/>
              </w:rPr>
            </w:pPr>
          </w:p>
        </w:tc>
      </w:tr>
      <w:tr w:rsidR="008E5294" w:rsidRPr="007B4EBD" w:rsidTr="00D50870">
        <w:trPr>
          <w:trHeight w:val="255"/>
        </w:trPr>
        <w:tc>
          <w:tcPr>
            <w:tcW w:w="960" w:type="dxa"/>
            <w:shd w:val="clear" w:color="auto" w:fill="auto"/>
            <w:noWrap/>
          </w:tcPr>
          <w:p w:rsidR="008E5294" w:rsidRPr="00F71565" w:rsidRDefault="008E5294" w:rsidP="00D50870">
            <w:pPr>
              <w:jc w:val="right"/>
              <w:rPr>
                <w:lang w:val="de-DE"/>
              </w:rPr>
            </w:pPr>
            <w:r w:rsidRPr="00F71565">
              <w:rPr>
                <w:lang w:val="de-DE"/>
              </w:rPr>
              <w:t>9.30</w:t>
            </w: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lang w:val="de-DE"/>
              </w:rPr>
            </w:pPr>
            <w:r w:rsidRPr="00F71565">
              <w:rPr>
                <w:lang w:val="de-DE"/>
              </w:rPr>
              <w:t>Begrüßungsansprache von Herrn Francis Gurry, Generalsekretär, UPOV</w:t>
            </w:r>
          </w:p>
        </w:tc>
      </w:tr>
      <w:tr w:rsidR="008E5294" w:rsidRPr="007B4EBD" w:rsidTr="00D50870">
        <w:trPr>
          <w:trHeight w:val="255"/>
        </w:trPr>
        <w:tc>
          <w:tcPr>
            <w:tcW w:w="960" w:type="dxa"/>
            <w:shd w:val="clear" w:color="auto" w:fill="auto"/>
            <w:noWrap/>
          </w:tcPr>
          <w:p w:rsidR="008E5294" w:rsidRPr="00F71565" w:rsidRDefault="008E5294" w:rsidP="00D50870">
            <w:pPr>
              <w:jc w:val="right"/>
              <w:rPr>
                <w:lang w:val="de-DE"/>
              </w:rPr>
            </w:pP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lang w:val="de-DE"/>
              </w:rPr>
            </w:pPr>
          </w:p>
        </w:tc>
      </w:tr>
      <w:tr w:rsidR="008E5294" w:rsidRPr="007B4EBD" w:rsidTr="00D50870">
        <w:trPr>
          <w:trHeight w:val="255"/>
        </w:trPr>
        <w:tc>
          <w:tcPr>
            <w:tcW w:w="960" w:type="dxa"/>
            <w:shd w:val="clear" w:color="auto" w:fill="auto"/>
            <w:noWrap/>
          </w:tcPr>
          <w:p w:rsidR="008E5294" w:rsidRPr="00F71565" w:rsidRDefault="008E5294" w:rsidP="00D50870">
            <w:pPr>
              <w:jc w:val="right"/>
              <w:rPr>
                <w:lang w:val="de-DE"/>
              </w:rPr>
            </w:pPr>
            <w:r w:rsidRPr="00F71565">
              <w:rPr>
                <w:lang w:val="de-DE"/>
              </w:rPr>
              <w:t>9.35</w:t>
            </w: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lang w:val="de-DE"/>
              </w:rPr>
            </w:pPr>
            <w:r w:rsidRPr="00F71565">
              <w:rPr>
                <w:lang w:val="de-DE"/>
              </w:rPr>
              <w:t>Eröffnung durch Herrn Raimundo Lavignolle, Stellvertretender Präsident des Rates der UPOV</w:t>
            </w:r>
          </w:p>
        </w:tc>
      </w:tr>
      <w:tr w:rsidR="008E5294" w:rsidRPr="007B4EBD" w:rsidTr="00D50870">
        <w:trPr>
          <w:trHeight w:val="255"/>
        </w:trPr>
        <w:tc>
          <w:tcPr>
            <w:tcW w:w="960" w:type="dxa"/>
            <w:shd w:val="clear" w:color="auto" w:fill="auto"/>
            <w:noWrap/>
          </w:tcPr>
          <w:p w:rsidR="008E5294" w:rsidRPr="00F71565" w:rsidRDefault="008E5294" w:rsidP="00D50870">
            <w:pPr>
              <w:jc w:val="right"/>
              <w:rPr>
                <w:lang w:val="de-DE"/>
              </w:rPr>
            </w:pP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lang w:val="de-DE"/>
              </w:rPr>
            </w:pPr>
          </w:p>
        </w:tc>
      </w:tr>
      <w:tr w:rsidR="008E5294" w:rsidRPr="007B4EBD" w:rsidTr="00D50870">
        <w:trPr>
          <w:trHeight w:val="255"/>
        </w:trPr>
        <w:tc>
          <w:tcPr>
            <w:tcW w:w="960" w:type="dxa"/>
            <w:shd w:val="clear" w:color="auto" w:fill="auto"/>
            <w:noWrap/>
          </w:tcPr>
          <w:p w:rsidR="008E5294" w:rsidRPr="00F71565" w:rsidRDefault="008E5294" w:rsidP="00D50870">
            <w:pPr>
              <w:jc w:val="right"/>
              <w:rPr>
                <w:lang w:val="de-DE"/>
              </w:rPr>
            </w:pPr>
            <w:r w:rsidRPr="00F71565">
              <w:rPr>
                <w:lang w:val="de-DE"/>
              </w:rPr>
              <w:t>9.40</w:t>
            </w: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lang w:val="de-DE"/>
              </w:rPr>
            </w:pPr>
            <w:r w:rsidRPr="00F71565">
              <w:rPr>
                <w:lang w:val="de-DE"/>
              </w:rPr>
              <w:t>Die Entwicklung einer UPOV-Anleitung zu Vermehrungs- und Erntematerial</w:t>
            </w:r>
          </w:p>
        </w:tc>
      </w:tr>
      <w:tr w:rsidR="008E5294" w:rsidRPr="007B4EBD" w:rsidTr="00D50870">
        <w:trPr>
          <w:trHeight w:val="255"/>
        </w:trPr>
        <w:tc>
          <w:tcPr>
            <w:tcW w:w="960" w:type="dxa"/>
            <w:shd w:val="clear" w:color="auto" w:fill="auto"/>
            <w:noWrap/>
          </w:tcPr>
          <w:p w:rsidR="008E5294" w:rsidRPr="00F71565" w:rsidRDefault="008E5294" w:rsidP="00D50870">
            <w:pPr>
              <w:jc w:val="right"/>
              <w:rPr>
                <w:lang w:val="de-DE"/>
              </w:rPr>
            </w:pP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i/>
                <w:iCs/>
                <w:lang w:val="de-DE"/>
              </w:rPr>
            </w:pPr>
            <w:r w:rsidRPr="00F71565">
              <w:rPr>
                <w:i/>
                <w:lang w:val="de-DE"/>
              </w:rPr>
              <w:t>Herr Peter Button, Stellvertretender Generalsekretär, UPOV</w:t>
            </w:r>
          </w:p>
        </w:tc>
      </w:tr>
      <w:tr w:rsidR="008E5294" w:rsidRPr="007B4EBD" w:rsidTr="00D50870">
        <w:trPr>
          <w:trHeight w:val="255"/>
        </w:trPr>
        <w:tc>
          <w:tcPr>
            <w:tcW w:w="960" w:type="dxa"/>
            <w:shd w:val="clear" w:color="auto" w:fill="auto"/>
            <w:noWrap/>
          </w:tcPr>
          <w:p w:rsidR="008E5294" w:rsidRPr="00F71565" w:rsidRDefault="008E5294" w:rsidP="00D50870">
            <w:pPr>
              <w:jc w:val="right"/>
              <w:rPr>
                <w:lang w:val="de-DE"/>
              </w:rPr>
            </w:pP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lang w:val="de-DE"/>
              </w:rPr>
            </w:pPr>
          </w:p>
        </w:tc>
      </w:tr>
      <w:tr w:rsidR="008E5294" w:rsidRPr="00F71565" w:rsidTr="00D50870">
        <w:trPr>
          <w:trHeight w:val="255"/>
        </w:trPr>
        <w:tc>
          <w:tcPr>
            <w:tcW w:w="960" w:type="dxa"/>
            <w:shd w:val="clear" w:color="auto" w:fill="auto"/>
            <w:noWrap/>
          </w:tcPr>
          <w:p w:rsidR="008E5294" w:rsidRPr="00F71565" w:rsidRDefault="008E5294" w:rsidP="00D50870">
            <w:pPr>
              <w:jc w:val="right"/>
              <w:rPr>
                <w:lang w:val="de-DE"/>
              </w:rPr>
            </w:pP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u w:val="single"/>
                <w:lang w:val="de-DE"/>
              </w:rPr>
            </w:pPr>
            <w:r w:rsidRPr="00F71565">
              <w:rPr>
                <w:u w:val="single"/>
                <w:lang w:val="de-DE"/>
              </w:rPr>
              <w:t xml:space="preserve">Sitzung I:  Perspektiven zu den Begriffen Vermehrungs- und Erntematerial </w:t>
            </w:r>
          </w:p>
          <w:p w:rsidR="008E5294" w:rsidRPr="00F71565" w:rsidRDefault="008E5294" w:rsidP="00D50870">
            <w:pPr>
              <w:jc w:val="left"/>
              <w:rPr>
                <w:u w:val="single"/>
                <w:lang w:val="de-DE"/>
              </w:rPr>
            </w:pPr>
          </w:p>
          <w:p w:rsidR="008E5294" w:rsidRPr="00F71565" w:rsidRDefault="008E5294" w:rsidP="00D50870">
            <w:pPr>
              <w:jc w:val="left"/>
              <w:rPr>
                <w:lang w:val="de-DE"/>
              </w:rPr>
            </w:pPr>
            <w:r w:rsidRPr="00F71565">
              <w:rPr>
                <w:lang w:val="de-DE"/>
              </w:rPr>
              <w:t>Moderator:  Herr Button</w:t>
            </w:r>
          </w:p>
        </w:tc>
      </w:tr>
      <w:tr w:rsidR="008E5294" w:rsidRPr="00F71565" w:rsidTr="00D50870">
        <w:trPr>
          <w:trHeight w:val="255"/>
        </w:trPr>
        <w:tc>
          <w:tcPr>
            <w:tcW w:w="960" w:type="dxa"/>
            <w:shd w:val="clear" w:color="auto" w:fill="auto"/>
            <w:noWrap/>
          </w:tcPr>
          <w:p w:rsidR="008E5294" w:rsidRPr="00F71565" w:rsidRDefault="008E5294" w:rsidP="00D50870">
            <w:pPr>
              <w:jc w:val="right"/>
              <w:rPr>
                <w:lang w:val="de-DE"/>
              </w:rPr>
            </w:pP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lang w:val="de-DE"/>
              </w:rPr>
            </w:pPr>
          </w:p>
        </w:tc>
      </w:tr>
      <w:tr w:rsidR="008E5294" w:rsidRPr="00F71565" w:rsidTr="00D50870">
        <w:trPr>
          <w:trHeight w:val="255"/>
        </w:trPr>
        <w:tc>
          <w:tcPr>
            <w:tcW w:w="960" w:type="dxa"/>
            <w:shd w:val="clear" w:color="auto" w:fill="auto"/>
            <w:noWrap/>
          </w:tcPr>
          <w:p w:rsidR="008E5294" w:rsidRPr="00F71565" w:rsidRDefault="008E5294" w:rsidP="00D50870">
            <w:pPr>
              <w:jc w:val="right"/>
              <w:rPr>
                <w:lang w:val="de-DE"/>
              </w:rPr>
            </w:pPr>
            <w:r w:rsidRPr="00F71565">
              <w:rPr>
                <w:lang w:val="de-DE"/>
              </w:rPr>
              <w:t>9.50</w:t>
            </w:r>
          </w:p>
        </w:tc>
        <w:tc>
          <w:tcPr>
            <w:tcW w:w="566" w:type="dxa"/>
            <w:shd w:val="clear" w:color="auto" w:fill="auto"/>
            <w:noWrap/>
          </w:tcPr>
          <w:p w:rsidR="008E5294" w:rsidRPr="00F71565" w:rsidRDefault="008E5294" w:rsidP="00D50870">
            <w:pPr>
              <w:jc w:val="center"/>
              <w:rPr>
                <w:lang w:val="de-DE"/>
              </w:rPr>
            </w:pPr>
          </w:p>
        </w:tc>
        <w:tc>
          <w:tcPr>
            <w:tcW w:w="8080" w:type="dxa"/>
            <w:shd w:val="clear" w:color="auto" w:fill="auto"/>
            <w:noWrap/>
          </w:tcPr>
          <w:p w:rsidR="008E5294" w:rsidRPr="00F71565" w:rsidRDefault="008E5294" w:rsidP="00D50870">
            <w:pPr>
              <w:jc w:val="left"/>
              <w:rPr>
                <w:lang w:val="de-DE"/>
              </w:rPr>
            </w:pPr>
            <w:r w:rsidRPr="00F71565">
              <w:rPr>
                <w:lang w:val="de-DE"/>
              </w:rPr>
              <w:t xml:space="preserve">Ansichten der Internationalen Gemeinschaft der Züchter vegetativ vermehrbarer Zier- und Obstpflanzen (CIOPORA) </w:t>
            </w:r>
          </w:p>
          <w:p w:rsidR="008E5294" w:rsidRPr="00F71565" w:rsidRDefault="008E5294" w:rsidP="00D50870">
            <w:pPr>
              <w:jc w:val="left"/>
              <w:rPr>
                <w:i/>
                <w:iCs/>
                <w:lang w:val="en-GB"/>
              </w:rPr>
            </w:pPr>
            <w:r w:rsidRPr="00F71565">
              <w:rPr>
                <w:i/>
                <w:lang w:val="en-GB"/>
              </w:rPr>
              <w:t>Herr Andrea Mansuino, Präsident, CIOPORA</w:t>
            </w:r>
          </w:p>
        </w:tc>
      </w:tr>
      <w:tr w:rsidR="008E5294" w:rsidRPr="00F71565" w:rsidTr="00D50870">
        <w:trPr>
          <w:trHeight w:val="255"/>
        </w:trPr>
        <w:tc>
          <w:tcPr>
            <w:tcW w:w="960" w:type="dxa"/>
            <w:shd w:val="clear" w:color="auto" w:fill="auto"/>
            <w:noWrap/>
          </w:tcPr>
          <w:p w:rsidR="008E5294" w:rsidRPr="00F71565" w:rsidRDefault="008E5294" w:rsidP="00D50870">
            <w:pPr>
              <w:jc w:val="right"/>
              <w:rPr>
                <w:lang w:val="en-GB"/>
              </w:rPr>
            </w:pPr>
          </w:p>
        </w:tc>
        <w:tc>
          <w:tcPr>
            <w:tcW w:w="566" w:type="dxa"/>
            <w:shd w:val="clear" w:color="auto" w:fill="auto"/>
            <w:noWrap/>
          </w:tcPr>
          <w:p w:rsidR="008E5294" w:rsidRPr="00F71565" w:rsidRDefault="008E5294" w:rsidP="00D50870">
            <w:pPr>
              <w:jc w:val="right"/>
              <w:rPr>
                <w:lang w:val="en-GB"/>
              </w:rPr>
            </w:pPr>
          </w:p>
        </w:tc>
        <w:tc>
          <w:tcPr>
            <w:tcW w:w="8080" w:type="dxa"/>
            <w:shd w:val="clear" w:color="auto" w:fill="auto"/>
            <w:noWrap/>
          </w:tcPr>
          <w:p w:rsidR="008E5294" w:rsidRPr="00F71565" w:rsidRDefault="008E5294" w:rsidP="00D50870">
            <w:pPr>
              <w:jc w:val="left"/>
              <w:rPr>
                <w:lang w:val="en-GB"/>
              </w:rPr>
            </w:pPr>
          </w:p>
        </w:tc>
      </w:tr>
      <w:tr w:rsidR="008E5294" w:rsidRPr="007B4EBD" w:rsidTr="00D50870">
        <w:trPr>
          <w:trHeight w:val="255"/>
        </w:trPr>
        <w:tc>
          <w:tcPr>
            <w:tcW w:w="960" w:type="dxa"/>
            <w:shd w:val="clear" w:color="auto" w:fill="auto"/>
            <w:noWrap/>
          </w:tcPr>
          <w:p w:rsidR="008E5294" w:rsidRPr="00F71565" w:rsidRDefault="008E5294" w:rsidP="00D50870">
            <w:pPr>
              <w:jc w:val="right"/>
              <w:rPr>
                <w:lang w:val="de-DE"/>
              </w:rPr>
            </w:pPr>
            <w:r w:rsidRPr="00F71565">
              <w:rPr>
                <w:lang w:val="de-DE"/>
              </w:rPr>
              <w:t>10.10</w:t>
            </w: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i/>
                <w:iCs/>
                <w:lang w:val="de-DE"/>
              </w:rPr>
            </w:pPr>
            <w:r w:rsidRPr="00F71565">
              <w:rPr>
                <w:lang w:val="de-DE"/>
              </w:rPr>
              <w:t>Ansichten des Ausschusses der berufsständischen landwirtschaftlichen Organisationen (COPA) – Allgemeiner Ausschuß für landwirtschaftliche Zusammenarbeit in der Europäischen Union (COGECA)</w:t>
            </w:r>
          </w:p>
          <w:p w:rsidR="008E5294" w:rsidRPr="00F71565" w:rsidRDefault="008E5294" w:rsidP="00D50870">
            <w:pPr>
              <w:jc w:val="left"/>
              <w:rPr>
                <w:i/>
                <w:iCs/>
                <w:lang w:val="de-DE"/>
              </w:rPr>
            </w:pPr>
            <w:r w:rsidRPr="00F71565">
              <w:rPr>
                <w:i/>
                <w:lang w:val="de-DE"/>
              </w:rPr>
              <w:t>Herr Thor Gunnar Kofoed, Dänemark</w:t>
            </w:r>
          </w:p>
        </w:tc>
      </w:tr>
      <w:tr w:rsidR="008E5294" w:rsidRPr="007B4EBD" w:rsidTr="00D50870">
        <w:trPr>
          <w:trHeight w:val="255"/>
        </w:trPr>
        <w:tc>
          <w:tcPr>
            <w:tcW w:w="960" w:type="dxa"/>
            <w:shd w:val="clear" w:color="auto" w:fill="auto"/>
            <w:noWrap/>
          </w:tcPr>
          <w:p w:rsidR="008E5294" w:rsidRPr="00F71565" w:rsidRDefault="008E5294" w:rsidP="00D50870">
            <w:pPr>
              <w:jc w:val="right"/>
              <w:rPr>
                <w:i/>
                <w:iCs/>
                <w:lang w:val="de-DE"/>
              </w:rPr>
            </w:pPr>
          </w:p>
        </w:tc>
        <w:tc>
          <w:tcPr>
            <w:tcW w:w="566" w:type="dxa"/>
            <w:shd w:val="clear" w:color="auto" w:fill="auto"/>
            <w:noWrap/>
          </w:tcPr>
          <w:p w:rsidR="008E5294" w:rsidRPr="00F71565" w:rsidRDefault="008E5294" w:rsidP="00D50870">
            <w:pPr>
              <w:jc w:val="right"/>
              <w:rPr>
                <w:i/>
                <w:iCs/>
                <w:lang w:val="de-DE"/>
              </w:rPr>
            </w:pPr>
          </w:p>
        </w:tc>
        <w:tc>
          <w:tcPr>
            <w:tcW w:w="8080" w:type="dxa"/>
            <w:shd w:val="clear" w:color="auto" w:fill="auto"/>
            <w:noWrap/>
          </w:tcPr>
          <w:p w:rsidR="008E5294" w:rsidRPr="00F71565" w:rsidRDefault="008E5294" w:rsidP="00D50870">
            <w:pPr>
              <w:jc w:val="left"/>
              <w:rPr>
                <w:i/>
                <w:iCs/>
                <w:lang w:val="de-DE"/>
              </w:rPr>
            </w:pPr>
          </w:p>
        </w:tc>
      </w:tr>
      <w:tr w:rsidR="008E5294" w:rsidRPr="00F71565" w:rsidTr="00D50870">
        <w:trPr>
          <w:trHeight w:val="255"/>
        </w:trPr>
        <w:tc>
          <w:tcPr>
            <w:tcW w:w="960" w:type="dxa"/>
            <w:shd w:val="clear" w:color="auto" w:fill="auto"/>
            <w:noWrap/>
          </w:tcPr>
          <w:p w:rsidR="008E5294" w:rsidRPr="00F71565" w:rsidRDefault="008E5294" w:rsidP="00D50870">
            <w:pPr>
              <w:jc w:val="right"/>
              <w:rPr>
                <w:lang w:val="de-DE"/>
              </w:rPr>
            </w:pPr>
            <w:r w:rsidRPr="00F71565">
              <w:rPr>
                <w:lang w:val="de-DE"/>
              </w:rPr>
              <w:t>10.30</w:t>
            </w: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lang w:val="de-DE"/>
              </w:rPr>
            </w:pPr>
            <w:r w:rsidRPr="00F71565">
              <w:rPr>
                <w:lang w:val="de-DE"/>
              </w:rPr>
              <w:t>Ansichten der Europäischen Koordination Via Campesina</w:t>
            </w:r>
          </w:p>
          <w:p w:rsidR="008E5294" w:rsidRPr="00F71565" w:rsidRDefault="008E5294" w:rsidP="00D50870">
            <w:pPr>
              <w:jc w:val="left"/>
              <w:rPr>
                <w:i/>
                <w:lang w:val="de-DE"/>
              </w:rPr>
            </w:pPr>
            <w:r w:rsidRPr="00F71565">
              <w:rPr>
                <w:i/>
                <w:lang w:val="de-DE"/>
              </w:rPr>
              <w:t>Herr Guy Kastler</w:t>
            </w:r>
          </w:p>
        </w:tc>
      </w:tr>
      <w:tr w:rsidR="008E5294" w:rsidRPr="00F71565" w:rsidTr="00D50870">
        <w:trPr>
          <w:trHeight w:val="255"/>
        </w:trPr>
        <w:tc>
          <w:tcPr>
            <w:tcW w:w="960" w:type="dxa"/>
            <w:shd w:val="clear" w:color="auto" w:fill="auto"/>
            <w:noWrap/>
          </w:tcPr>
          <w:p w:rsidR="008E5294" w:rsidRPr="00F71565" w:rsidRDefault="008E5294" w:rsidP="00D50870">
            <w:pPr>
              <w:jc w:val="right"/>
              <w:rPr>
                <w:i/>
                <w:iCs/>
                <w:lang w:val="de-DE"/>
              </w:rPr>
            </w:pPr>
          </w:p>
        </w:tc>
        <w:tc>
          <w:tcPr>
            <w:tcW w:w="566" w:type="dxa"/>
            <w:shd w:val="clear" w:color="auto" w:fill="auto"/>
            <w:noWrap/>
          </w:tcPr>
          <w:p w:rsidR="008E5294" w:rsidRPr="00F71565" w:rsidRDefault="008E5294" w:rsidP="00D50870">
            <w:pPr>
              <w:jc w:val="right"/>
              <w:rPr>
                <w:i/>
                <w:iCs/>
                <w:lang w:val="de-DE"/>
              </w:rPr>
            </w:pPr>
          </w:p>
        </w:tc>
        <w:tc>
          <w:tcPr>
            <w:tcW w:w="8080" w:type="dxa"/>
            <w:shd w:val="clear" w:color="auto" w:fill="auto"/>
            <w:noWrap/>
          </w:tcPr>
          <w:p w:rsidR="008E5294" w:rsidRPr="00F71565" w:rsidRDefault="008E5294" w:rsidP="00D50870">
            <w:pPr>
              <w:jc w:val="left"/>
              <w:rPr>
                <w:i/>
                <w:iCs/>
                <w:lang w:val="de-DE"/>
              </w:rPr>
            </w:pPr>
          </w:p>
        </w:tc>
      </w:tr>
      <w:tr w:rsidR="008E5294" w:rsidRPr="007B4EBD" w:rsidTr="00D50870">
        <w:trPr>
          <w:trHeight w:val="705"/>
        </w:trPr>
        <w:tc>
          <w:tcPr>
            <w:tcW w:w="960" w:type="dxa"/>
            <w:shd w:val="clear" w:color="auto" w:fill="auto"/>
            <w:noWrap/>
          </w:tcPr>
          <w:p w:rsidR="008E5294" w:rsidRPr="00F71565" w:rsidRDefault="008E5294" w:rsidP="00D50870">
            <w:pPr>
              <w:jc w:val="right"/>
              <w:rPr>
                <w:lang w:val="de-DE"/>
              </w:rPr>
            </w:pPr>
            <w:r w:rsidRPr="00F71565">
              <w:rPr>
                <w:lang w:val="de-DE"/>
              </w:rPr>
              <w:t>10.50</w:t>
            </w: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lang w:val="de-DE"/>
              </w:rPr>
            </w:pPr>
            <w:r w:rsidRPr="00F71565">
              <w:rPr>
                <w:lang w:val="de-DE"/>
              </w:rPr>
              <w:t xml:space="preserve">Ansichten des </w:t>
            </w:r>
            <w:r w:rsidRPr="00F71565">
              <w:rPr>
                <w:i/>
                <w:lang w:val="de-DE"/>
              </w:rPr>
              <w:t>International Seed Federation</w:t>
            </w:r>
            <w:r w:rsidRPr="00F71565">
              <w:rPr>
                <w:lang w:val="de-DE"/>
              </w:rPr>
              <w:t xml:space="preserve"> (ISF) </w:t>
            </w:r>
          </w:p>
          <w:p w:rsidR="008E5294" w:rsidRPr="00F71565" w:rsidRDefault="008E5294" w:rsidP="00D50870">
            <w:pPr>
              <w:jc w:val="left"/>
              <w:rPr>
                <w:lang w:val="de-DE"/>
              </w:rPr>
            </w:pPr>
            <w:r w:rsidRPr="00F71565">
              <w:rPr>
                <w:i/>
                <w:lang w:val="de-DE"/>
              </w:rPr>
              <w:t>Herr Michael Keller, Generalsekretär, ISF</w:t>
            </w:r>
          </w:p>
        </w:tc>
      </w:tr>
      <w:tr w:rsidR="008E5294" w:rsidRPr="00F71565" w:rsidTr="00971B74">
        <w:trPr>
          <w:trHeight w:val="540"/>
        </w:trPr>
        <w:tc>
          <w:tcPr>
            <w:tcW w:w="960" w:type="dxa"/>
            <w:shd w:val="clear" w:color="auto" w:fill="auto"/>
            <w:noWrap/>
          </w:tcPr>
          <w:p w:rsidR="008E5294" w:rsidRPr="00F71565" w:rsidRDefault="008E5294" w:rsidP="00D50870">
            <w:pPr>
              <w:jc w:val="right"/>
              <w:rPr>
                <w:lang w:val="de-DE"/>
              </w:rPr>
            </w:pPr>
            <w:r w:rsidRPr="00F71565">
              <w:rPr>
                <w:lang w:val="de-DE"/>
              </w:rPr>
              <w:t>11.10</w:t>
            </w: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971B74" w:rsidRDefault="008E5294" w:rsidP="00D50870">
            <w:pPr>
              <w:jc w:val="left"/>
              <w:rPr>
                <w:bCs/>
                <w:i/>
                <w:lang w:val="de-DE"/>
              </w:rPr>
            </w:pPr>
            <w:r w:rsidRPr="00F71565">
              <w:rPr>
                <w:i/>
                <w:lang w:val="de-DE"/>
              </w:rPr>
              <w:t>Kaffeepause</w:t>
            </w:r>
          </w:p>
        </w:tc>
      </w:tr>
      <w:tr w:rsidR="008E5294" w:rsidRPr="007B4EBD" w:rsidTr="00971B74">
        <w:trPr>
          <w:cantSplit/>
          <w:trHeight w:val="255"/>
        </w:trPr>
        <w:tc>
          <w:tcPr>
            <w:tcW w:w="960" w:type="dxa"/>
            <w:shd w:val="clear" w:color="auto" w:fill="auto"/>
            <w:noWrap/>
          </w:tcPr>
          <w:p w:rsidR="008E5294" w:rsidRPr="00F71565" w:rsidRDefault="008E5294" w:rsidP="00D50870">
            <w:pPr>
              <w:jc w:val="right"/>
              <w:rPr>
                <w:lang w:val="de-DE"/>
              </w:rPr>
            </w:pP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u w:val="single"/>
                <w:lang w:val="de-DE"/>
              </w:rPr>
            </w:pPr>
            <w:r w:rsidRPr="00F71565">
              <w:rPr>
                <w:u w:val="single"/>
                <w:lang w:val="de-DE"/>
              </w:rPr>
              <w:t xml:space="preserve">Sitzung II:  Analyse von Gerichtsentscheiden zu Vermehrungs- und Erntematerial </w:t>
            </w:r>
          </w:p>
          <w:p w:rsidR="008E5294" w:rsidRPr="00F71565" w:rsidRDefault="008E5294" w:rsidP="00D50870">
            <w:pPr>
              <w:jc w:val="left"/>
              <w:rPr>
                <w:lang w:val="de-DE"/>
              </w:rPr>
            </w:pPr>
          </w:p>
          <w:p w:rsidR="008E5294" w:rsidRPr="00F71565" w:rsidRDefault="008E5294" w:rsidP="00D50870">
            <w:pPr>
              <w:jc w:val="left"/>
              <w:rPr>
                <w:lang w:val="de-DE"/>
              </w:rPr>
            </w:pPr>
            <w:r w:rsidRPr="00F71565">
              <w:rPr>
                <w:lang w:val="de-DE"/>
              </w:rPr>
              <w:t xml:space="preserve">Moderatorin:  Frau Yolanda Huerta, Juristische Beraterin, UPOV </w:t>
            </w:r>
          </w:p>
        </w:tc>
      </w:tr>
      <w:tr w:rsidR="008E5294" w:rsidRPr="007B4EBD" w:rsidTr="00D50870">
        <w:trPr>
          <w:trHeight w:val="255"/>
        </w:trPr>
        <w:tc>
          <w:tcPr>
            <w:tcW w:w="960" w:type="dxa"/>
            <w:shd w:val="clear" w:color="auto" w:fill="auto"/>
            <w:noWrap/>
          </w:tcPr>
          <w:p w:rsidR="008E5294" w:rsidRPr="00F71565" w:rsidRDefault="008E5294" w:rsidP="00D50870">
            <w:pPr>
              <w:jc w:val="right"/>
              <w:rPr>
                <w:i/>
                <w:iCs/>
                <w:lang w:val="de-DE"/>
              </w:rPr>
            </w:pPr>
          </w:p>
        </w:tc>
        <w:tc>
          <w:tcPr>
            <w:tcW w:w="566" w:type="dxa"/>
            <w:shd w:val="clear" w:color="auto" w:fill="auto"/>
            <w:noWrap/>
          </w:tcPr>
          <w:p w:rsidR="008E5294" w:rsidRPr="00F71565" w:rsidRDefault="008E5294" w:rsidP="00D50870">
            <w:pPr>
              <w:jc w:val="right"/>
              <w:rPr>
                <w:i/>
                <w:iCs/>
                <w:lang w:val="de-DE"/>
              </w:rPr>
            </w:pPr>
          </w:p>
        </w:tc>
        <w:tc>
          <w:tcPr>
            <w:tcW w:w="8080" w:type="dxa"/>
            <w:shd w:val="clear" w:color="auto" w:fill="auto"/>
            <w:noWrap/>
          </w:tcPr>
          <w:p w:rsidR="008E5294" w:rsidRPr="00F71565" w:rsidRDefault="008E5294" w:rsidP="00D50870">
            <w:pPr>
              <w:jc w:val="left"/>
              <w:rPr>
                <w:i/>
                <w:iCs/>
                <w:lang w:val="de-DE"/>
              </w:rPr>
            </w:pPr>
          </w:p>
        </w:tc>
      </w:tr>
      <w:tr w:rsidR="008E5294" w:rsidRPr="007B4EBD" w:rsidTr="00D50870">
        <w:trPr>
          <w:trHeight w:val="255"/>
        </w:trPr>
        <w:tc>
          <w:tcPr>
            <w:tcW w:w="960" w:type="dxa"/>
            <w:shd w:val="clear" w:color="auto" w:fill="auto"/>
            <w:noWrap/>
          </w:tcPr>
          <w:p w:rsidR="008E5294" w:rsidRPr="00F71565" w:rsidRDefault="008E5294" w:rsidP="00D50870">
            <w:pPr>
              <w:jc w:val="right"/>
              <w:rPr>
                <w:lang w:val="de-DE"/>
              </w:rPr>
            </w:pPr>
            <w:r w:rsidRPr="00F71565">
              <w:rPr>
                <w:lang w:val="de-DE"/>
              </w:rPr>
              <w:t>11.30</w:t>
            </w: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snapToGrid w:val="0"/>
                <w:lang w:val="de-DE"/>
              </w:rPr>
            </w:pPr>
            <w:r w:rsidRPr="00F71565">
              <w:rPr>
                <w:lang w:val="de-DE"/>
              </w:rPr>
              <w:t>Herr Axel Metzger</w:t>
            </w:r>
          </w:p>
          <w:p w:rsidR="008E5294" w:rsidRPr="00F71565" w:rsidRDefault="008E5294" w:rsidP="00D50870">
            <w:pPr>
              <w:jc w:val="left"/>
              <w:rPr>
                <w:i/>
                <w:snapToGrid w:val="0"/>
                <w:lang w:val="de-DE"/>
              </w:rPr>
            </w:pPr>
            <w:r w:rsidRPr="00F71565">
              <w:rPr>
                <w:i/>
                <w:snapToGrid w:val="0"/>
                <w:lang w:val="de-DE"/>
              </w:rPr>
              <w:t>Humboldt Universität, Deutschland</w:t>
            </w:r>
          </w:p>
        </w:tc>
      </w:tr>
      <w:tr w:rsidR="008E5294" w:rsidRPr="007B4EBD" w:rsidTr="00D50870">
        <w:trPr>
          <w:trHeight w:val="255"/>
        </w:trPr>
        <w:tc>
          <w:tcPr>
            <w:tcW w:w="960" w:type="dxa"/>
            <w:shd w:val="clear" w:color="auto" w:fill="auto"/>
            <w:noWrap/>
          </w:tcPr>
          <w:p w:rsidR="008E5294" w:rsidRPr="00F71565" w:rsidRDefault="008E5294" w:rsidP="00D50870">
            <w:pPr>
              <w:jc w:val="right"/>
              <w:rPr>
                <w:lang w:val="de-DE"/>
              </w:rPr>
            </w:pP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lang w:val="de-DE"/>
              </w:rPr>
            </w:pPr>
          </w:p>
        </w:tc>
      </w:tr>
      <w:tr w:rsidR="008E5294" w:rsidRPr="00F71565" w:rsidTr="00D50870">
        <w:trPr>
          <w:trHeight w:val="255"/>
        </w:trPr>
        <w:tc>
          <w:tcPr>
            <w:tcW w:w="960" w:type="dxa"/>
            <w:shd w:val="clear" w:color="auto" w:fill="auto"/>
            <w:noWrap/>
          </w:tcPr>
          <w:p w:rsidR="008E5294" w:rsidRPr="00F71565" w:rsidRDefault="008E5294" w:rsidP="00D50870">
            <w:pPr>
              <w:jc w:val="right"/>
              <w:rPr>
                <w:lang w:val="de-DE"/>
              </w:rPr>
            </w:pPr>
            <w:r w:rsidRPr="00F71565">
              <w:rPr>
                <w:lang w:val="de-DE"/>
              </w:rPr>
              <w:t>11.50</w:t>
            </w: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iCs/>
                <w:lang w:val="en-GB"/>
              </w:rPr>
            </w:pPr>
            <w:r w:rsidRPr="00F71565">
              <w:rPr>
                <w:lang w:val="en-GB"/>
              </w:rPr>
              <w:t>Herr Fernando Ardila</w:t>
            </w:r>
          </w:p>
          <w:p w:rsidR="008E5294" w:rsidRPr="00F71565" w:rsidRDefault="008E5294" w:rsidP="00D50870">
            <w:pPr>
              <w:jc w:val="left"/>
              <w:rPr>
                <w:lang w:val="en-GB"/>
              </w:rPr>
            </w:pPr>
            <w:r w:rsidRPr="00F71565">
              <w:rPr>
                <w:i/>
                <w:lang w:val="en-GB"/>
              </w:rPr>
              <w:t>Instituto Nacional de Tecnología Agropecuaria (INTA), Argentinien</w:t>
            </w:r>
          </w:p>
        </w:tc>
      </w:tr>
      <w:tr w:rsidR="008E5294" w:rsidRPr="00F71565" w:rsidTr="00D50870">
        <w:trPr>
          <w:trHeight w:val="255"/>
        </w:trPr>
        <w:tc>
          <w:tcPr>
            <w:tcW w:w="960" w:type="dxa"/>
            <w:shd w:val="clear" w:color="auto" w:fill="auto"/>
            <w:noWrap/>
          </w:tcPr>
          <w:p w:rsidR="008E5294" w:rsidRPr="00F71565" w:rsidRDefault="008E5294" w:rsidP="00D50870">
            <w:pPr>
              <w:jc w:val="right"/>
              <w:rPr>
                <w:lang w:val="en-GB"/>
              </w:rPr>
            </w:pPr>
          </w:p>
        </w:tc>
        <w:tc>
          <w:tcPr>
            <w:tcW w:w="566" w:type="dxa"/>
            <w:shd w:val="clear" w:color="auto" w:fill="auto"/>
            <w:noWrap/>
          </w:tcPr>
          <w:p w:rsidR="008E5294" w:rsidRPr="00F71565" w:rsidRDefault="008E5294" w:rsidP="00D50870">
            <w:pPr>
              <w:jc w:val="right"/>
              <w:rPr>
                <w:lang w:val="en-GB"/>
              </w:rPr>
            </w:pPr>
          </w:p>
        </w:tc>
        <w:tc>
          <w:tcPr>
            <w:tcW w:w="8080" w:type="dxa"/>
            <w:shd w:val="clear" w:color="auto" w:fill="auto"/>
            <w:noWrap/>
          </w:tcPr>
          <w:p w:rsidR="008E5294" w:rsidRPr="00F71565" w:rsidRDefault="008E5294" w:rsidP="00D50870">
            <w:pPr>
              <w:jc w:val="left"/>
              <w:rPr>
                <w:i/>
                <w:lang w:val="en-GB"/>
              </w:rPr>
            </w:pPr>
          </w:p>
        </w:tc>
      </w:tr>
      <w:tr w:rsidR="008E5294" w:rsidRPr="007B4EBD" w:rsidTr="00D50870">
        <w:trPr>
          <w:cantSplit/>
          <w:trHeight w:val="255"/>
        </w:trPr>
        <w:tc>
          <w:tcPr>
            <w:tcW w:w="960" w:type="dxa"/>
            <w:shd w:val="clear" w:color="auto" w:fill="auto"/>
            <w:noWrap/>
          </w:tcPr>
          <w:p w:rsidR="008E5294" w:rsidRPr="00F71565" w:rsidRDefault="008E5294" w:rsidP="00D50870">
            <w:pPr>
              <w:jc w:val="right"/>
              <w:rPr>
                <w:lang w:val="de-DE"/>
              </w:rPr>
            </w:pPr>
            <w:r w:rsidRPr="00F71565">
              <w:rPr>
                <w:lang w:val="de-DE"/>
              </w:rPr>
              <w:t>12.10</w:t>
            </w:r>
          </w:p>
        </w:tc>
        <w:tc>
          <w:tcPr>
            <w:tcW w:w="566" w:type="dxa"/>
            <w:shd w:val="clear" w:color="auto" w:fill="auto"/>
            <w:noWrap/>
          </w:tcPr>
          <w:p w:rsidR="008E5294" w:rsidRPr="00F71565" w:rsidRDefault="008E5294" w:rsidP="00D50870">
            <w:pPr>
              <w:jc w:val="right"/>
              <w:rPr>
                <w:sz w:val="16"/>
                <w:szCs w:val="16"/>
                <w:lang w:val="de-DE"/>
              </w:rPr>
            </w:pPr>
          </w:p>
        </w:tc>
        <w:tc>
          <w:tcPr>
            <w:tcW w:w="8080" w:type="dxa"/>
            <w:shd w:val="clear" w:color="auto" w:fill="auto"/>
            <w:noWrap/>
          </w:tcPr>
          <w:p w:rsidR="008E5294" w:rsidRPr="00F71565" w:rsidRDefault="008E5294" w:rsidP="00D50870">
            <w:pPr>
              <w:jc w:val="left"/>
              <w:rPr>
                <w:snapToGrid w:val="0"/>
                <w:lang w:val="de-DE"/>
              </w:rPr>
            </w:pPr>
            <w:r w:rsidRPr="00F71565">
              <w:rPr>
                <w:lang w:val="de-DE"/>
              </w:rPr>
              <w:t>Herr Herbert Zech</w:t>
            </w:r>
          </w:p>
          <w:p w:rsidR="008E5294" w:rsidRPr="00F71565" w:rsidRDefault="008E5294" w:rsidP="00D50870">
            <w:pPr>
              <w:jc w:val="left"/>
              <w:rPr>
                <w:i/>
                <w:snapToGrid w:val="0"/>
                <w:lang w:val="de-DE"/>
              </w:rPr>
            </w:pPr>
            <w:r w:rsidRPr="00F71565">
              <w:rPr>
                <w:i/>
                <w:snapToGrid w:val="0"/>
                <w:lang w:val="de-DE"/>
              </w:rPr>
              <w:t>Universität Basel, Schweiz</w:t>
            </w:r>
          </w:p>
        </w:tc>
      </w:tr>
      <w:tr w:rsidR="008E5294" w:rsidRPr="007B4EBD" w:rsidTr="00D50870">
        <w:trPr>
          <w:trHeight w:val="255"/>
        </w:trPr>
        <w:tc>
          <w:tcPr>
            <w:tcW w:w="960" w:type="dxa"/>
            <w:shd w:val="clear" w:color="auto" w:fill="auto"/>
            <w:noWrap/>
          </w:tcPr>
          <w:p w:rsidR="008E5294" w:rsidRPr="00F71565" w:rsidRDefault="008E5294" w:rsidP="00D50870">
            <w:pPr>
              <w:jc w:val="right"/>
              <w:rPr>
                <w:lang w:val="de-DE"/>
              </w:rPr>
            </w:pP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lang w:val="de-DE"/>
              </w:rPr>
            </w:pPr>
          </w:p>
        </w:tc>
      </w:tr>
      <w:tr w:rsidR="008E5294" w:rsidRPr="00F71565" w:rsidTr="00D50870">
        <w:trPr>
          <w:trHeight w:val="255"/>
        </w:trPr>
        <w:tc>
          <w:tcPr>
            <w:tcW w:w="960" w:type="dxa"/>
            <w:shd w:val="clear" w:color="auto" w:fill="auto"/>
            <w:noWrap/>
          </w:tcPr>
          <w:p w:rsidR="008E5294" w:rsidRPr="00F71565" w:rsidRDefault="008E5294" w:rsidP="00D50870">
            <w:pPr>
              <w:jc w:val="right"/>
              <w:rPr>
                <w:lang w:val="de-DE"/>
              </w:rPr>
            </w:pPr>
            <w:r w:rsidRPr="00F71565">
              <w:rPr>
                <w:lang w:val="de-DE"/>
              </w:rPr>
              <w:t>12.30</w:t>
            </w: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lang w:val="de-DE"/>
              </w:rPr>
            </w:pPr>
            <w:r w:rsidRPr="00F71565">
              <w:rPr>
                <w:lang w:val="de-DE"/>
              </w:rPr>
              <w:t>Mittagessen</w:t>
            </w:r>
          </w:p>
        </w:tc>
      </w:tr>
      <w:tr w:rsidR="008E5294" w:rsidRPr="00F71565" w:rsidTr="00D50870">
        <w:trPr>
          <w:trHeight w:val="255"/>
        </w:trPr>
        <w:tc>
          <w:tcPr>
            <w:tcW w:w="960" w:type="dxa"/>
            <w:shd w:val="clear" w:color="auto" w:fill="auto"/>
            <w:noWrap/>
          </w:tcPr>
          <w:p w:rsidR="008E5294" w:rsidRPr="00F71565" w:rsidRDefault="008E5294" w:rsidP="00D50870">
            <w:pPr>
              <w:jc w:val="right"/>
              <w:rPr>
                <w:lang w:val="de-DE"/>
              </w:rPr>
            </w:pP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lang w:val="de-DE"/>
              </w:rPr>
            </w:pPr>
          </w:p>
        </w:tc>
      </w:tr>
      <w:tr w:rsidR="008E5294" w:rsidRPr="007B4EBD" w:rsidTr="00D50870">
        <w:trPr>
          <w:trHeight w:val="255"/>
        </w:trPr>
        <w:tc>
          <w:tcPr>
            <w:tcW w:w="960" w:type="dxa"/>
            <w:shd w:val="clear" w:color="auto" w:fill="auto"/>
            <w:noWrap/>
          </w:tcPr>
          <w:p w:rsidR="008E5294" w:rsidRPr="00F71565" w:rsidRDefault="008E5294" w:rsidP="00D50870">
            <w:pPr>
              <w:jc w:val="right"/>
              <w:rPr>
                <w:lang w:val="de-DE"/>
              </w:rPr>
            </w:pP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u w:val="single"/>
                <w:lang w:val="de-DE"/>
              </w:rPr>
            </w:pPr>
            <w:r w:rsidRPr="00F71565">
              <w:rPr>
                <w:u w:val="single"/>
                <w:lang w:val="de-DE"/>
              </w:rPr>
              <w:t xml:space="preserve">Sitzung III:  Erfahrungen betreffend Vermehrungs- und Erntematerial </w:t>
            </w:r>
          </w:p>
          <w:p w:rsidR="008E5294" w:rsidRPr="00F71565" w:rsidRDefault="008E5294" w:rsidP="00D50870">
            <w:pPr>
              <w:jc w:val="left"/>
              <w:rPr>
                <w:bCs/>
                <w:lang w:val="de-DE"/>
              </w:rPr>
            </w:pPr>
          </w:p>
          <w:p w:rsidR="008E5294" w:rsidRPr="00F71565" w:rsidRDefault="008E5294" w:rsidP="00D50870">
            <w:pPr>
              <w:jc w:val="left"/>
              <w:rPr>
                <w:lang w:val="de-DE"/>
              </w:rPr>
            </w:pPr>
            <w:r w:rsidRPr="00F71565">
              <w:rPr>
                <w:lang w:val="de-DE"/>
              </w:rPr>
              <w:t>Moderator:  Herr Martin Ekvad, Vorsitzender des Verwaltungs- und Rechtsausschusses der UPOV</w:t>
            </w:r>
          </w:p>
          <w:p w:rsidR="008E5294" w:rsidRPr="00F71565" w:rsidRDefault="008E5294" w:rsidP="00D50870">
            <w:pPr>
              <w:jc w:val="left"/>
              <w:rPr>
                <w:bCs/>
                <w:lang w:val="de-DE"/>
              </w:rPr>
            </w:pPr>
          </w:p>
        </w:tc>
      </w:tr>
      <w:tr w:rsidR="008E5294" w:rsidRPr="00F71565" w:rsidTr="00D50870">
        <w:trPr>
          <w:trHeight w:val="462"/>
        </w:trPr>
        <w:tc>
          <w:tcPr>
            <w:tcW w:w="960" w:type="dxa"/>
            <w:shd w:val="clear" w:color="auto" w:fill="auto"/>
            <w:noWrap/>
          </w:tcPr>
          <w:p w:rsidR="008E5294" w:rsidRPr="00F71565" w:rsidRDefault="008E5294" w:rsidP="00D50870">
            <w:pPr>
              <w:jc w:val="right"/>
              <w:rPr>
                <w:lang w:val="de-DE"/>
              </w:rPr>
            </w:pPr>
            <w:r w:rsidRPr="00F71565">
              <w:rPr>
                <w:lang w:val="de-DE"/>
              </w:rPr>
              <w:t>14.30</w:t>
            </w: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snapToGrid w:val="0"/>
                <w:lang w:val="en-GB"/>
              </w:rPr>
            </w:pPr>
            <w:r w:rsidRPr="00F71565">
              <w:rPr>
                <w:lang w:val="en-GB"/>
              </w:rPr>
              <w:t>Herr Antonio Villarroel</w:t>
            </w:r>
          </w:p>
          <w:p w:rsidR="008E5294" w:rsidRPr="00F71565" w:rsidRDefault="008E5294" w:rsidP="00D50870">
            <w:pPr>
              <w:jc w:val="left"/>
              <w:rPr>
                <w:i/>
                <w:snapToGrid w:val="0"/>
                <w:lang w:val="en-GB"/>
              </w:rPr>
            </w:pPr>
            <w:r w:rsidRPr="00F71565">
              <w:rPr>
                <w:i/>
                <w:snapToGrid w:val="0"/>
                <w:lang w:val="en-GB"/>
              </w:rPr>
              <w:t>Asociación Nacional de Obtentores Vegetales (ANOVE) (Spanien)</w:t>
            </w:r>
          </w:p>
          <w:p w:rsidR="008E5294" w:rsidRPr="00F71565" w:rsidRDefault="008E5294" w:rsidP="00D50870">
            <w:pPr>
              <w:jc w:val="left"/>
              <w:rPr>
                <w:lang w:val="en-GB"/>
              </w:rPr>
            </w:pPr>
            <w:r w:rsidRPr="00F71565">
              <w:rPr>
                <w:i/>
                <w:snapToGrid w:val="0"/>
                <w:lang w:val="en-GB"/>
              </w:rPr>
              <w:t>European Seed Association (ESA), Belgien</w:t>
            </w:r>
          </w:p>
        </w:tc>
      </w:tr>
      <w:tr w:rsidR="008E5294" w:rsidRPr="00F71565" w:rsidTr="00D50870">
        <w:trPr>
          <w:trHeight w:val="255"/>
        </w:trPr>
        <w:tc>
          <w:tcPr>
            <w:tcW w:w="960" w:type="dxa"/>
            <w:shd w:val="clear" w:color="auto" w:fill="auto"/>
            <w:noWrap/>
          </w:tcPr>
          <w:p w:rsidR="008E5294" w:rsidRPr="00F71565" w:rsidRDefault="008E5294" w:rsidP="00D50870">
            <w:pPr>
              <w:jc w:val="right"/>
              <w:rPr>
                <w:lang w:val="en-GB"/>
              </w:rPr>
            </w:pPr>
          </w:p>
        </w:tc>
        <w:tc>
          <w:tcPr>
            <w:tcW w:w="566" w:type="dxa"/>
            <w:shd w:val="clear" w:color="auto" w:fill="auto"/>
            <w:noWrap/>
          </w:tcPr>
          <w:p w:rsidR="008E5294" w:rsidRPr="00F71565" w:rsidRDefault="008E5294" w:rsidP="00D50870">
            <w:pPr>
              <w:jc w:val="right"/>
              <w:rPr>
                <w:lang w:val="en-GB"/>
              </w:rPr>
            </w:pPr>
          </w:p>
        </w:tc>
        <w:tc>
          <w:tcPr>
            <w:tcW w:w="8080" w:type="dxa"/>
            <w:shd w:val="clear" w:color="auto" w:fill="auto"/>
            <w:noWrap/>
          </w:tcPr>
          <w:p w:rsidR="008E5294" w:rsidRPr="00F71565" w:rsidRDefault="008E5294" w:rsidP="00D50870">
            <w:pPr>
              <w:jc w:val="left"/>
              <w:rPr>
                <w:i/>
                <w:snapToGrid w:val="0"/>
                <w:lang w:val="en-GB"/>
              </w:rPr>
            </w:pPr>
          </w:p>
        </w:tc>
      </w:tr>
      <w:tr w:rsidR="008E5294" w:rsidRPr="007B4EBD" w:rsidTr="00D50870">
        <w:trPr>
          <w:trHeight w:val="255"/>
        </w:trPr>
        <w:tc>
          <w:tcPr>
            <w:tcW w:w="960" w:type="dxa"/>
            <w:shd w:val="clear" w:color="auto" w:fill="auto"/>
            <w:noWrap/>
          </w:tcPr>
          <w:p w:rsidR="008E5294" w:rsidRPr="00F71565" w:rsidRDefault="008E5294" w:rsidP="00D50870">
            <w:pPr>
              <w:jc w:val="right"/>
              <w:rPr>
                <w:lang w:val="de-DE"/>
              </w:rPr>
            </w:pPr>
            <w:r w:rsidRPr="00F71565">
              <w:rPr>
                <w:lang w:val="de-DE"/>
              </w:rPr>
              <w:t>14.50</w:t>
            </w:r>
          </w:p>
          <w:p w:rsidR="008E5294" w:rsidRPr="00F71565" w:rsidRDefault="008E5294" w:rsidP="00D50870">
            <w:pPr>
              <w:jc w:val="right"/>
              <w:rPr>
                <w:lang w:val="de-DE"/>
              </w:rPr>
            </w:pP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snapToGrid w:val="0"/>
                <w:lang w:val="de-DE"/>
              </w:rPr>
            </w:pPr>
            <w:r w:rsidRPr="00F71565">
              <w:rPr>
                <w:lang w:val="de-DE"/>
              </w:rPr>
              <w:t>Herr Nik Hulse</w:t>
            </w:r>
          </w:p>
          <w:p w:rsidR="008E5294" w:rsidRPr="00F71565" w:rsidRDefault="008E5294" w:rsidP="00D50870">
            <w:pPr>
              <w:jc w:val="left"/>
              <w:rPr>
                <w:i/>
                <w:snapToGrid w:val="0"/>
                <w:lang w:val="de-DE"/>
              </w:rPr>
            </w:pPr>
            <w:r w:rsidRPr="00F71565">
              <w:rPr>
                <w:i/>
                <w:snapToGrid w:val="0"/>
                <w:lang w:val="de-DE"/>
              </w:rPr>
              <w:t>Leiter Züchterrechte, Sortenamt, Amt für geistiges Eigentum, Australien</w:t>
            </w:r>
          </w:p>
        </w:tc>
      </w:tr>
      <w:tr w:rsidR="008E5294" w:rsidRPr="007B4EBD" w:rsidTr="00D50870">
        <w:trPr>
          <w:trHeight w:val="255"/>
        </w:trPr>
        <w:tc>
          <w:tcPr>
            <w:tcW w:w="960" w:type="dxa"/>
            <w:shd w:val="clear" w:color="auto" w:fill="auto"/>
            <w:noWrap/>
          </w:tcPr>
          <w:p w:rsidR="008E5294" w:rsidRPr="00F71565" w:rsidRDefault="008E5294" w:rsidP="00D50870">
            <w:pPr>
              <w:jc w:val="right"/>
              <w:rPr>
                <w:lang w:val="de-DE"/>
              </w:rPr>
            </w:pP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i/>
                <w:snapToGrid w:val="0"/>
                <w:lang w:val="de-DE"/>
              </w:rPr>
            </w:pPr>
          </w:p>
        </w:tc>
      </w:tr>
      <w:tr w:rsidR="008E5294" w:rsidRPr="007B4EBD" w:rsidTr="00D50870">
        <w:trPr>
          <w:trHeight w:val="255"/>
        </w:trPr>
        <w:tc>
          <w:tcPr>
            <w:tcW w:w="960" w:type="dxa"/>
            <w:shd w:val="clear" w:color="auto" w:fill="auto"/>
            <w:noWrap/>
          </w:tcPr>
          <w:p w:rsidR="008E5294" w:rsidRPr="00F71565" w:rsidRDefault="008E5294" w:rsidP="00D50870">
            <w:pPr>
              <w:jc w:val="right"/>
              <w:rPr>
                <w:lang w:val="de-DE"/>
              </w:rPr>
            </w:pPr>
            <w:r w:rsidRPr="00F71565">
              <w:rPr>
                <w:lang w:val="de-DE"/>
              </w:rPr>
              <w:t>15.10</w:t>
            </w: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iCs/>
                <w:lang w:val="de-DE"/>
              </w:rPr>
            </w:pPr>
            <w:r w:rsidRPr="00F71565">
              <w:rPr>
                <w:lang w:val="de-DE"/>
              </w:rPr>
              <w:t>Herr Geert Staring</w:t>
            </w:r>
          </w:p>
          <w:p w:rsidR="008E5294" w:rsidRPr="00F71565" w:rsidRDefault="008E5294" w:rsidP="00D50870">
            <w:pPr>
              <w:jc w:val="left"/>
              <w:rPr>
                <w:i/>
                <w:lang w:val="de-DE"/>
              </w:rPr>
            </w:pPr>
            <w:r w:rsidRPr="00F71565">
              <w:rPr>
                <w:i/>
                <w:lang w:val="de-DE"/>
              </w:rPr>
              <w:t>Züchters Trust, Belgien</w:t>
            </w:r>
          </w:p>
        </w:tc>
      </w:tr>
      <w:tr w:rsidR="008E5294" w:rsidRPr="007B4EBD" w:rsidTr="00D50870">
        <w:trPr>
          <w:trHeight w:val="255"/>
        </w:trPr>
        <w:tc>
          <w:tcPr>
            <w:tcW w:w="960" w:type="dxa"/>
            <w:shd w:val="clear" w:color="auto" w:fill="auto"/>
            <w:noWrap/>
          </w:tcPr>
          <w:p w:rsidR="008E5294" w:rsidRPr="00F71565" w:rsidRDefault="008E5294" w:rsidP="00D50870">
            <w:pPr>
              <w:jc w:val="right"/>
              <w:rPr>
                <w:lang w:val="de-DE"/>
              </w:rPr>
            </w:pP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i/>
                <w:lang w:val="de-DE"/>
              </w:rPr>
            </w:pPr>
          </w:p>
        </w:tc>
      </w:tr>
      <w:tr w:rsidR="008E5294" w:rsidRPr="007B4EBD" w:rsidTr="00D50870">
        <w:trPr>
          <w:trHeight w:val="570"/>
        </w:trPr>
        <w:tc>
          <w:tcPr>
            <w:tcW w:w="960" w:type="dxa"/>
            <w:shd w:val="clear" w:color="auto" w:fill="auto"/>
            <w:noWrap/>
          </w:tcPr>
          <w:p w:rsidR="008E5294" w:rsidRPr="00F71565" w:rsidRDefault="008E5294" w:rsidP="00D50870">
            <w:pPr>
              <w:jc w:val="right"/>
              <w:rPr>
                <w:lang w:val="de-DE"/>
              </w:rPr>
            </w:pPr>
            <w:r w:rsidRPr="00F71565">
              <w:rPr>
                <w:lang w:val="de-DE"/>
              </w:rPr>
              <w:t>15.30</w:t>
            </w: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iCs/>
                <w:lang w:val="de-DE"/>
              </w:rPr>
            </w:pPr>
            <w:r w:rsidRPr="00F71565">
              <w:rPr>
                <w:iCs/>
                <w:lang w:val="de-DE"/>
              </w:rPr>
              <w:t>Frau Carmen Gianni</w:t>
            </w:r>
          </w:p>
          <w:p w:rsidR="008E5294" w:rsidRPr="00F71565" w:rsidRDefault="008E5294" w:rsidP="00D50870">
            <w:pPr>
              <w:jc w:val="left"/>
              <w:rPr>
                <w:i/>
                <w:lang w:val="de-DE"/>
              </w:rPr>
            </w:pPr>
            <w:r w:rsidRPr="00F71565">
              <w:rPr>
                <w:i/>
                <w:lang w:val="de-DE"/>
              </w:rPr>
              <w:t>Nationales Saatgutinstitut (INASE), Argentinien</w:t>
            </w:r>
          </w:p>
        </w:tc>
      </w:tr>
      <w:tr w:rsidR="008E5294" w:rsidRPr="007B4EBD" w:rsidTr="00D50870">
        <w:trPr>
          <w:trHeight w:val="255"/>
        </w:trPr>
        <w:tc>
          <w:tcPr>
            <w:tcW w:w="960" w:type="dxa"/>
            <w:shd w:val="clear" w:color="auto" w:fill="auto"/>
            <w:noWrap/>
          </w:tcPr>
          <w:p w:rsidR="008E5294" w:rsidRPr="00F71565" w:rsidRDefault="008E5294" w:rsidP="00D50870">
            <w:pPr>
              <w:jc w:val="right"/>
              <w:rPr>
                <w:lang w:val="de-DE"/>
              </w:rPr>
            </w:pP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i/>
                <w:lang w:val="de-DE"/>
              </w:rPr>
            </w:pPr>
          </w:p>
        </w:tc>
      </w:tr>
      <w:tr w:rsidR="008E5294" w:rsidRPr="007B4EBD" w:rsidTr="00D50870">
        <w:trPr>
          <w:trHeight w:val="255"/>
        </w:trPr>
        <w:tc>
          <w:tcPr>
            <w:tcW w:w="960" w:type="dxa"/>
            <w:shd w:val="clear" w:color="auto" w:fill="auto"/>
            <w:noWrap/>
          </w:tcPr>
          <w:p w:rsidR="008E5294" w:rsidRPr="00F71565" w:rsidRDefault="008E5294" w:rsidP="00D50870">
            <w:pPr>
              <w:jc w:val="right"/>
              <w:rPr>
                <w:lang w:val="de-DE"/>
              </w:rPr>
            </w:pPr>
            <w:r w:rsidRPr="00F71565">
              <w:rPr>
                <w:lang w:val="de-DE"/>
              </w:rPr>
              <w:t>15.50</w:t>
            </w: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snapToGrid w:val="0"/>
                <w:lang w:val="de-DE"/>
              </w:rPr>
            </w:pPr>
            <w:r w:rsidRPr="00F71565">
              <w:rPr>
                <w:lang w:val="de-DE"/>
              </w:rPr>
              <w:t>Herr Casper van Kempen</w:t>
            </w:r>
          </w:p>
          <w:p w:rsidR="008E5294" w:rsidRPr="00F71565" w:rsidRDefault="008E5294" w:rsidP="00D50870">
            <w:pPr>
              <w:jc w:val="left"/>
              <w:rPr>
                <w:i/>
                <w:lang w:val="de-DE"/>
              </w:rPr>
            </w:pPr>
            <w:r w:rsidRPr="00F71565">
              <w:rPr>
                <w:i/>
                <w:lang w:val="de-DE"/>
              </w:rPr>
              <w:t xml:space="preserve">Amt für die Bekämpfung der Verletzung von geistigen Eigentumsrechten an Pflanzenmaterial (AIB), Belgien </w:t>
            </w:r>
          </w:p>
        </w:tc>
      </w:tr>
      <w:tr w:rsidR="008E5294" w:rsidRPr="007B4EBD" w:rsidTr="00D50870">
        <w:trPr>
          <w:trHeight w:val="255"/>
        </w:trPr>
        <w:tc>
          <w:tcPr>
            <w:tcW w:w="960" w:type="dxa"/>
            <w:shd w:val="clear" w:color="auto" w:fill="auto"/>
            <w:noWrap/>
          </w:tcPr>
          <w:p w:rsidR="008E5294" w:rsidRPr="00F71565" w:rsidRDefault="008E5294" w:rsidP="00D50870">
            <w:pPr>
              <w:jc w:val="right"/>
              <w:rPr>
                <w:lang w:val="de-DE"/>
              </w:rPr>
            </w:pP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i/>
                <w:lang w:val="de-DE"/>
              </w:rPr>
            </w:pPr>
          </w:p>
        </w:tc>
      </w:tr>
      <w:tr w:rsidR="008E5294" w:rsidRPr="007B4EBD" w:rsidTr="00D50870">
        <w:trPr>
          <w:trHeight w:val="255"/>
        </w:trPr>
        <w:tc>
          <w:tcPr>
            <w:tcW w:w="960" w:type="dxa"/>
            <w:shd w:val="clear" w:color="auto" w:fill="auto"/>
            <w:noWrap/>
          </w:tcPr>
          <w:p w:rsidR="008E5294" w:rsidRPr="00F71565" w:rsidRDefault="008E5294" w:rsidP="00D50870">
            <w:pPr>
              <w:jc w:val="right"/>
              <w:rPr>
                <w:lang w:val="de-DE"/>
              </w:rPr>
            </w:pPr>
            <w:r w:rsidRPr="00F71565">
              <w:rPr>
                <w:lang w:val="de-DE"/>
              </w:rPr>
              <w:t>16.10</w:t>
            </w: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snapToGrid w:val="0"/>
                <w:lang w:val="de-DE"/>
              </w:rPr>
            </w:pPr>
            <w:r w:rsidRPr="00F71565">
              <w:rPr>
                <w:lang w:val="de-DE"/>
              </w:rPr>
              <w:t>Herr Gert Würtenberger</w:t>
            </w:r>
          </w:p>
          <w:p w:rsidR="008E5294" w:rsidRPr="00F71565" w:rsidRDefault="008E5294" w:rsidP="00D50870">
            <w:pPr>
              <w:jc w:val="left"/>
              <w:rPr>
                <w:i/>
                <w:lang w:val="de-DE"/>
              </w:rPr>
            </w:pPr>
            <w:r w:rsidRPr="00F71565">
              <w:rPr>
                <w:i/>
                <w:snapToGrid w:val="0"/>
                <w:lang w:val="de-DE"/>
              </w:rPr>
              <w:t xml:space="preserve">Würtenberger Kunze, Deutschland </w:t>
            </w:r>
          </w:p>
        </w:tc>
      </w:tr>
      <w:tr w:rsidR="008E5294" w:rsidRPr="007B4EBD" w:rsidTr="00D50870">
        <w:trPr>
          <w:trHeight w:val="255"/>
        </w:trPr>
        <w:tc>
          <w:tcPr>
            <w:tcW w:w="960" w:type="dxa"/>
            <w:shd w:val="clear" w:color="auto" w:fill="auto"/>
            <w:noWrap/>
          </w:tcPr>
          <w:p w:rsidR="008E5294" w:rsidRPr="00F71565" w:rsidRDefault="008E5294" w:rsidP="00D50870">
            <w:pPr>
              <w:jc w:val="right"/>
              <w:rPr>
                <w:lang w:val="de-DE"/>
              </w:rPr>
            </w:pP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i/>
                <w:lang w:val="de-DE"/>
              </w:rPr>
            </w:pPr>
          </w:p>
        </w:tc>
      </w:tr>
      <w:tr w:rsidR="008E5294" w:rsidRPr="00F71565" w:rsidTr="00D50870">
        <w:trPr>
          <w:trHeight w:val="255"/>
        </w:trPr>
        <w:tc>
          <w:tcPr>
            <w:tcW w:w="960" w:type="dxa"/>
            <w:shd w:val="clear" w:color="auto" w:fill="auto"/>
            <w:noWrap/>
          </w:tcPr>
          <w:p w:rsidR="008E5294" w:rsidRPr="00F71565" w:rsidRDefault="008E5294" w:rsidP="00D50870">
            <w:pPr>
              <w:jc w:val="right"/>
              <w:rPr>
                <w:lang w:val="de-DE"/>
              </w:rPr>
            </w:pPr>
            <w:r w:rsidRPr="00F71565">
              <w:rPr>
                <w:lang w:val="de-DE"/>
              </w:rPr>
              <w:t>16.30</w:t>
            </w: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lang w:val="de-DE"/>
              </w:rPr>
            </w:pPr>
            <w:r w:rsidRPr="00F71565">
              <w:rPr>
                <w:lang w:val="de-DE"/>
              </w:rPr>
              <w:t>Kaffeepause</w:t>
            </w:r>
          </w:p>
          <w:p w:rsidR="008E5294" w:rsidRPr="00F71565" w:rsidRDefault="008E5294" w:rsidP="00D50870">
            <w:pPr>
              <w:jc w:val="left"/>
              <w:rPr>
                <w:lang w:val="de-DE"/>
              </w:rPr>
            </w:pPr>
          </w:p>
        </w:tc>
      </w:tr>
      <w:tr w:rsidR="008E5294" w:rsidRPr="00F71565" w:rsidTr="00D50870">
        <w:trPr>
          <w:trHeight w:val="255"/>
        </w:trPr>
        <w:tc>
          <w:tcPr>
            <w:tcW w:w="960" w:type="dxa"/>
            <w:shd w:val="clear" w:color="auto" w:fill="auto"/>
            <w:noWrap/>
          </w:tcPr>
          <w:p w:rsidR="008E5294" w:rsidRPr="00F71565" w:rsidRDefault="008E5294" w:rsidP="00D50870">
            <w:pPr>
              <w:jc w:val="right"/>
              <w:rPr>
                <w:lang w:val="de-DE"/>
              </w:rPr>
            </w:pP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lang w:val="de-DE"/>
              </w:rPr>
            </w:pPr>
          </w:p>
        </w:tc>
      </w:tr>
      <w:tr w:rsidR="008E5294" w:rsidRPr="00F71565" w:rsidTr="00D50870">
        <w:trPr>
          <w:cantSplit/>
          <w:trHeight w:val="255"/>
        </w:trPr>
        <w:tc>
          <w:tcPr>
            <w:tcW w:w="960" w:type="dxa"/>
            <w:shd w:val="clear" w:color="auto" w:fill="auto"/>
            <w:noWrap/>
          </w:tcPr>
          <w:p w:rsidR="008E5294" w:rsidRPr="00F71565" w:rsidRDefault="008E5294" w:rsidP="00D50870">
            <w:pPr>
              <w:jc w:val="right"/>
              <w:rPr>
                <w:lang w:val="de-DE"/>
              </w:rPr>
            </w:pPr>
            <w:r w:rsidRPr="00F71565">
              <w:rPr>
                <w:lang w:val="de-DE"/>
              </w:rPr>
              <w:t>16.45</w:t>
            </w: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lang w:val="de-DE"/>
              </w:rPr>
            </w:pPr>
            <w:r w:rsidRPr="00F71565">
              <w:rPr>
                <w:u w:val="single"/>
                <w:lang w:val="de-DE"/>
              </w:rPr>
              <w:t>Podiumsdiskussion</w:t>
            </w:r>
          </w:p>
          <w:p w:rsidR="008E5294" w:rsidRPr="00F71565" w:rsidRDefault="008E5294" w:rsidP="00D50870">
            <w:pPr>
              <w:jc w:val="left"/>
              <w:rPr>
                <w:u w:val="single"/>
                <w:lang w:val="de-DE"/>
              </w:rPr>
            </w:pPr>
          </w:p>
          <w:p w:rsidR="008E5294" w:rsidRPr="00F71565" w:rsidRDefault="008E5294" w:rsidP="00D50870">
            <w:pPr>
              <w:jc w:val="left"/>
              <w:rPr>
                <w:lang w:val="de-DE"/>
              </w:rPr>
            </w:pPr>
            <w:r w:rsidRPr="00F71565">
              <w:rPr>
                <w:lang w:val="de-DE"/>
              </w:rPr>
              <w:t>Moderator:  Herr Lavignolle</w:t>
            </w:r>
          </w:p>
        </w:tc>
      </w:tr>
      <w:tr w:rsidR="008E5294" w:rsidRPr="00F71565" w:rsidTr="00D50870">
        <w:trPr>
          <w:cantSplit/>
          <w:trHeight w:val="255"/>
        </w:trPr>
        <w:tc>
          <w:tcPr>
            <w:tcW w:w="960" w:type="dxa"/>
            <w:shd w:val="clear" w:color="auto" w:fill="auto"/>
            <w:noWrap/>
          </w:tcPr>
          <w:p w:rsidR="008E5294" w:rsidRPr="00F71565" w:rsidRDefault="008E5294" w:rsidP="00D50870">
            <w:pPr>
              <w:jc w:val="right"/>
              <w:rPr>
                <w:sz w:val="16"/>
                <w:szCs w:val="16"/>
                <w:lang w:val="de-DE"/>
              </w:rPr>
            </w:pPr>
          </w:p>
        </w:tc>
        <w:tc>
          <w:tcPr>
            <w:tcW w:w="566" w:type="dxa"/>
            <w:shd w:val="clear" w:color="auto" w:fill="auto"/>
            <w:noWrap/>
          </w:tcPr>
          <w:p w:rsidR="008E5294" w:rsidRPr="00F71565" w:rsidRDefault="008E5294" w:rsidP="00D50870">
            <w:pPr>
              <w:jc w:val="right"/>
              <w:rPr>
                <w:sz w:val="16"/>
                <w:szCs w:val="16"/>
                <w:lang w:val="de-DE"/>
              </w:rPr>
            </w:pPr>
          </w:p>
        </w:tc>
        <w:tc>
          <w:tcPr>
            <w:tcW w:w="8080" w:type="dxa"/>
            <w:shd w:val="clear" w:color="auto" w:fill="auto"/>
            <w:noWrap/>
          </w:tcPr>
          <w:p w:rsidR="008E5294" w:rsidRPr="00F71565" w:rsidRDefault="008E5294" w:rsidP="00D50870">
            <w:pPr>
              <w:jc w:val="left"/>
              <w:rPr>
                <w:sz w:val="16"/>
                <w:szCs w:val="16"/>
                <w:lang w:val="de-DE"/>
              </w:rPr>
            </w:pPr>
          </w:p>
        </w:tc>
      </w:tr>
      <w:tr w:rsidR="008E5294" w:rsidRPr="007B4EBD" w:rsidTr="00D50870">
        <w:trPr>
          <w:cantSplit/>
          <w:trHeight w:val="255"/>
        </w:trPr>
        <w:tc>
          <w:tcPr>
            <w:tcW w:w="960" w:type="dxa"/>
            <w:shd w:val="clear" w:color="auto" w:fill="auto"/>
            <w:noWrap/>
          </w:tcPr>
          <w:p w:rsidR="008E5294" w:rsidRPr="00F71565" w:rsidRDefault="008E5294" w:rsidP="00D50870">
            <w:pPr>
              <w:jc w:val="right"/>
              <w:rPr>
                <w:sz w:val="16"/>
                <w:szCs w:val="16"/>
                <w:lang w:val="de-DE"/>
              </w:rPr>
            </w:pPr>
          </w:p>
        </w:tc>
        <w:tc>
          <w:tcPr>
            <w:tcW w:w="566" w:type="dxa"/>
            <w:shd w:val="clear" w:color="auto" w:fill="auto"/>
            <w:noWrap/>
          </w:tcPr>
          <w:p w:rsidR="008E5294" w:rsidRPr="00F71565" w:rsidRDefault="008E5294" w:rsidP="00D50870">
            <w:pPr>
              <w:jc w:val="right"/>
              <w:rPr>
                <w:sz w:val="16"/>
                <w:szCs w:val="16"/>
                <w:lang w:val="de-DE"/>
              </w:rPr>
            </w:pPr>
          </w:p>
        </w:tc>
        <w:tc>
          <w:tcPr>
            <w:tcW w:w="8080" w:type="dxa"/>
            <w:shd w:val="clear" w:color="auto" w:fill="auto"/>
            <w:noWrap/>
          </w:tcPr>
          <w:p w:rsidR="008E5294" w:rsidRPr="00F71565" w:rsidRDefault="008E5294" w:rsidP="00D50870">
            <w:pPr>
              <w:jc w:val="left"/>
              <w:rPr>
                <w:sz w:val="16"/>
                <w:szCs w:val="16"/>
                <w:lang w:val="de-DE"/>
              </w:rPr>
            </w:pPr>
            <w:r w:rsidRPr="00F71565">
              <w:rPr>
                <w:lang w:val="de-DE"/>
              </w:rPr>
              <w:t>Mitglieder der Podiumsdiskussion:  (noch zu bestätigen)</w:t>
            </w:r>
          </w:p>
        </w:tc>
      </w:tr>
      <w:tr w:rsidR="008E5294" w:rsidRPr="007B4EBD" w:rsidTr="00D50870">
        <w:trPr>
          <w:cantSplit/>
          <w:trHeight w:val="255"/>
        </w:trPr>
        <w:tc>
          <w:tcPr>
            <w:tcW w:w="960" w:type="dxa"/>
            <w:shd w:val="clear" w:color="auto" w:fill="auto"/>
            <w:noWrap/>
          </w:tcPr>
          <w:p w:rsidR="008E5294" w:rsidRPr="00F71565" w:rsidRDefault="008E5294" w:rsidP="00D50870">
            <w:pPr>
              <w:jc w:val="right"/>
              <w:rPr>
                <w:sz w:val="16"/>
                <w:szCs w:val="16"/>
                <w:lang w:val="de-DE"/>
              </w:rPr>
            </w:pPr>
          </w:p>
        </w:tc>
        <w:tc>
          <w:tcPr>
            <w:tcW w:w="566" w:type="dxa"/>
            <w:shd w:val="clear" w:color="auto" w:fill="auto"/>
            <w:noWrap/>
          </w:tcPr>
          <w:p w:rsidR="008E5294" w:rsidRPr="00F71565" w:rsidRDefault="008E5294" w:rsidP="00D50870">
            <w:pPr>
              <w:jc w:val="right"/>
              <w:rPr>
                <w:sz w:val="16"/>
                <w:szCs w:val="16"/>
                <w:lang w:val="de-DE"/>
              </w:rPr>
            </w:pPr>
          </w:p>
        </w:tc>
        <w:tc>
          <w:tcPr>
            <w:tcW w:w="8080" w:type="dxa"/>
            <w:shd w:val="clear" w:color="auto" w:fill="auto"/>
            <w:noWrap/>
          </w:tcPr>
          <w:p w:rsidR="008E5294" w:rsidRPr="00F71565" w:rsidRDefault="008E5294" w:rsidP="00D50870">
            <w:pPr>
              <w:jc w:val="left"/>
              <w:rPr>
                <w:sz w:val="16"/>
                <w:szCs w:val="16"/>
                <w:lang w:val="de-DE"/>
              </w:rPr>
            </w:pPr>
          </w:p>
        </w:tc>
      </w:tr>
      <w:tr w:rsidR="008E5294" w:rsidRPr="00F71565" w:rsidTr="00D50870">
        <w:trPr>
          <w:cantSplit/>
          <w:trHeight w:val="255"/>
        </w:trPr>
        <w:tc>
          <w:tcPr>
            <w:tcW w:w="960" w:type="dxa"/>
            <w:shd w:val="clear" w:color="auto" w:fill="auto"/>
            <w:noWrap/>
          </w:tcPr>
          <w:p w:rsidR="008E5294" w:rsidRPr="00F71565" w:rsidRDefault="008E5294" w:rsidP="00D50870">
            <w:pPr>
              <w:jc w:val="right"/>
              <w:rPr>
                <w:lang w:val="de-DE"/>
              </w:rPr>
            </w:pPr>
            <w:r w:rsidRPr="00F71565">
              <w:rPr>
                <w:lang w:val="de-DE"/>
              </w:rPr>
              <w:t>17.25</w:t>
            </w: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lang w:val="de-DE"/>
              </w:rPr>
            </w:pPr>
            <w:r w:rsidRPr="00F71565">
              <w:rPr>
                <w:lang w:val="de-DE"/>
              </w:rPr>
              <w:t>Schlußworte von Herrn Ekvad</w:t>
            </w:r>
          </w:p>
        </w:tc>
      </w:tr>
      <w:tr w:rsidR="008E5294" w:rsidRPr="00F71565" w:rsidTr="00D50870">
        <w:trPr>
          <w:cantSplit/>
          <w:trHeight w:val="255"/>
        </w:trPr>
        <w:tc>
          <w:tcPr>
            <w:tcW w:w="960" w:type="dxa"/>
            <w:shd w:val="clear" w:color="auto" w:fill="auto"/>
            <w:noWrap/>
          </w:tcPr>
          <w:p w:rsidR="008E5294" w:rsidRPr="00F71565" w:rsidRDefault="008E5294" w:rsidP="00D50870">
            <w:pPr>
              <w:jc w:val="right"/>
              <w:rPr>
                <w:sz w:val="16"/>
                <w:szCs w:val="16"/>
                <w:lang w:val="de-DE"/>
              </w:rPr>
            </w:pPr>
          </w:p>
        </w:tc>
        <w:tc>
          <w:tcPr>
            <w:tcW w:w="566" w:type="dxa"/>
            <w:shd w:val="clear" w:color="auto" w:fill="auto"/>
            <w:noWrap/>
          </w:tcPr>
          <w:p w:rsidR="008E5294" w:rsidRPr="00F71565" w:rsidRDefault="008E5294" w:rsidP="00D50870">
            <w:pPr>
              <w:jc w:val="right"/>
              <w:rPr>
                <w:sz w:val="16"/>
                <w:szCs w:val="16"/>
                <w:lang w:val="de-DE"/>
              </w:rPr>
            </w:pPr>
          </w:p>
        </w:tc>
        <w:tc>
          <w:tcPr>
            <w:tcW w:w="8080" w:type="dxa"/>
            <w:shd w:val="clear" w:color="auto" w:fill="auto"/>
            <w:noWrap/>
          </w:tcPr>
          <w:p w:rsidR="008E5294" w:rsidRPr="00F71565" w:rsidRDefault="008E5294" w:rsidP="00D50870">
            <w:pPr>
              <w:jc w:val="left"/>
              <w:rPr>
                <w:sz w:val="16"/>
                <w:szCs w:val="16"/>
                <w:lang w:val="de-DE"/>
              </w:rPr>
            </w:pPr>
          </w:p>
        </w:tc>
      </w:tr>
      <w:tr w:rsidR="008E5294" w:rsidRPr="00F71565" w:rsidTr="00D50870">
        <w:trPr>
          <w:cantSplit/>
          <w:trHeight w:val="255"/>
        </w:trPr>
        <w:tc>
          <w:tcPr>
            <w:tcW w:w="960" w:type="dxa"/>
            <w:shd w:val="clear" w:color="auto" w:fill="auto"/>
            <w:noWrap/>
          </w:tcPr>
          <w:p w:rsidR="008E5294" w:rsidRPr="00F71565" w:rsidRDefault="008E5294" w:rsidP="00D50870">
            <w:pPr>
              <w:jc w:val="right"/>
              <w:rPr>
                <w:lang w:val="de-DE"/>
              </w:rPr>
            </w:pPr>
            <w:r w:rsidRPr="00F71565">
              <w:rPr>
                <w:lang w:val="de-DE"/>
              </w:rPr>
              <w:t>17.30</w:t>
            </w: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lang w:val="de-DE"/>
              </w:rPr>
            </w:pPr>
            <w:r w:rsidRPr="00F71565">
              <w:rPr>
                <w:lang w:val="de-DE"/>
              </w:rPr>
              <w:t>Ende des Seminars</w:t>
            </w:r>
          </w:p>
        </w:tc>
      </w:tr>
      <w:tr w:rsidR="008E5294" w:rsidRPr="00F71565" w:rsidTr="00D50870">
        <w:trPr>
          <w:trHeight w:val="255"/>
        </w:trPr>
        <w:tc>
          <w:tcPr>
            <w:tcW w:w="960" w:type="dxa"/>
            <w:shd w:val="clear" w:color="auto" w:fill="auto"/>
            <w:noWrap/>
          </w:tcPr>
          <w:p w:rsidR="008E5294" w:rsidRPr="00F71565" w:rsidRDefault="008E5294" w:rsidP="00D50870">
            <w:pPr>
              <w:jc w:val="right"/>
              <w:rPr>
                <w:lang w:val="de-DE"/>
              </w:rPr>
            </w:pPr>
          </w:p>
        </w:tc>
        <w:tc>
          <w:tcPr>
            <w:tcW w:w="566" w:type="dxa"/>
            <w:shd w:val="clear" w:color="auto" w:fill="auto"/>
            <w:noWrap/>
          </w:tcPr>
          <w:p w:rsidR="008E5294" w:rsidRPr="00F71565" w:rsidRDefault="008E5294" w:rsidP="00D50870">
            <w:pPr>
              <w:jc w:val="right"/>
              <w:rPr>
                <w:lang w:val="de-DE"/>
              </w:rPr>
            </w:pPr>
          </w:p>
        </w:tc>
        <w:tc>
          <w:tcPr>
            <w:tcW w:w="8080" w:type="dxa"/>
            <w:shd w:val="clear" w:color="auto" w:fill="auto"/>
            <w:noWrap/>
          </w:tcPr>
          <w:p w:rsidR="008E5294" w:rsidRPr="00F71565" w:rsidRDefault="008E5294" w:rsidP="00D50870">
            <w:pPr>
              <w:jc w:val="left"/>
              <w:rPr>
                <w:lang w:val="de-DE"/>
              </w:rPr>
            </w:pPr>
          </w:p>
        </w:tc>
      </w:tr>
    </w:tbl>
    <w:p w:rsidR="008E5294" w:rsidRDefault="008E5294" w:rsidP="008E5294">
      <w:pPr>
        <w:rPr>
          <w:lang w:val="de-DE"/>
        </w:rPr>
      </w:pPr>
    </w:p>
    <w:p w:rsidR="00971B74" w:rsidRDefault="00971B74" w:rsidP="008E5294">
      <w:pPr>
        <w:rPr>
          <w:lang w:val="de-DE"/>
        </w:rPr>
      </w:pPr>
    </w:p>
    <w:p w:rsidR="00971B74" w:rsidRPr="00F71565" w:rsidRDefault="00971B74" w:rsidP="008E5294">
      <w:pPr>
        <w:rPr>
          <w:lang w:val="de-DE"/>
        </w:rPr>
      </w:pPr>
    </w:p>
    <w:p w:rsidR="008E5294" w:rsidRPr="007845BC" w:rsidRDefault="008E5294" w:rsidP="008E5294">
      <w:pPr>
        <w:jc w:val="right"/>
        <w:rPr>
          <w:lang w:val="de-DE"/>
        </w:rPr>
      </w:pPr>
      <w:r w:rsidRPr="00F71565">
        <w:rPr>
          <w:lang w:val="de-DE"/>
        </w:rPr>
        <w:t>[Ende von Anlage IV und des Dokuments]</w:t>
      </w:r>
    </w:p>
    <w:p w:rsidR="00B76F48" w:rsidRDefault="00B76F48"/>
    <w:sectPr w:rsidR="00B76F48" w:rsidSect="00971B74">
      <w:headerReference w:type="default" r:id="rId18"/>
      <w:pgSz w:w="11907" w:h="16840" w:code="9"/>
      <w:pgMar w:top="510" w:right="1134" w:bottom="851"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889" w:rsidRDefault="00FE2889" w:rsidP="008E5294">
      <w:r>
        <w:separator/>
      </w:r>
    </w:p>
  </w:endnote>
  <w:endnote w:type="continuationSeparator" w:id="0">
    <w:p w:rsidR="00FE2889" w:rsidRDefault="00FE2889" w:rsidP="008E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70" w:rsidRPr="00F763D7" w:rsidRDefault="00D50870" w:rsidP="00D508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889" w:rsidRDefault="00FE2889" w:rsidP="008E5294">
      <w:r>
        <w:separator/>
      </w:r>
    </w:p>
  </w:footnote>
  <w:footnote w:type="continuationSeparator" w:id="0">
    <w:p w:rsidR="00FE2889" w:rsidRDefault="00FE2889" w:rsidP="008E5294">
      <w:r>
        <w:continuationSeparator/>
      </w:r>
    </w:p>
  </w:footnote>
  <w:footnote w:id="1">
    <w:p w:rsidR="00D50870" w:rsidRPr="007845BC" w:rsidRDefault="00D50870" w:rsidP="008E5294">
      <w:pPr>
        <w:pStyle w:val="FootnoteText"/>
        <w:rPr>
          <w:lang w:val="de-DE"/>
        </w:rPr>
      </w:pPr>
      <w:r>
        <w:rPr>
          <w:rStyle w:val="FootnoteReference"/>
        </w:rPr>
        <w:footnoteRef/>
      </w:r>
      <w:r w:rsidRPr="00F71565">
        <w:rPr>
          <w:lang w:val="de-DE"/>
        </w:rPr>
        <w:t xml:space="preserve"> </w:t>
      </w:r>
      <w:r w:rsidRPr="00F71565">
        <w:rPr>
          <w:lang w:val="de-DE"/>
        </w:rPr>
        <w:tab/>
      </w:r>
      <w:r w:rsidRPr="007845BC">
        <w:rPr>
          <w:lang w:val="de-DE"/>
        </w:rPr>
        <w:t>Abgehalten am 24. Oktober 2005 in Genf.</w:t>
      </w:r>
    </w:p>
  </w:footnote>
  <w:footnote w:id="2">
    <w:p w:rsidR="00D50870" w:rsidRPr="007845BC" w:rsidRDefault="00D50870" w:rsidP="008E5294">
      <w:pPr>
        <w:pStyle w:val="FootnoteText"/>
        <w:rPr>
          <w:lang w:val="de-DE"/>
        </w:rPr>
      </w:pPr>
      <w:r w:rsidRPr="007845BC">
        <w:rPr>
          <w:rStyle w:val="FootnoteReference"/>
          <w:lang w:val="de-DE"/>
        </w:rPr>
        <w:footnoteRef/>
      </w:r>
      <w:r w:rsidRPr="007845BC">
        <w:rPr>
          <w:lang w:val="de-DE"/>
        </w:rPr>
        <w:t xml:space="preserve"> </w:t>
      </w:r>
      <w:r w:rsidRPr="007845BC">
        <w:rPr>
          <w:lang w:val="de-DE"/>
        </w:rPr>
        <w:tab/>
        <w:t xml:space="preserve">Vergleiche Dokument </w:t>
      </w:r>
      <w:hyperlink r:id="rId1" w:history="1">
        <w:r w:rsidRPr="007845BC">
          <w:rPr>
            <w:rStyle w:val="Hyperlink"/>
            <w:lang w:val="de-DE"/>
          </w:rPr>
          <w:t>CAJ/52/4</w:t>
        </w:r>
      </w:hyperlink>
      <w:r>
        <w:rPr>
          <w:rStyle w:val="Hyperlink"/>
          <w:lang w:val="de-DE"/>
        </w:rPr>
        <w:t xml:space="preserve"> </w:t>
      </w:r>
      <w:r w:rsidRPr="007845BC">
        <w:rPr>
          <w:lang w:val="de-DE"/>
        </w:rPr>
        <w:t>„Vorgehen zur Ausarbeitung von Informationsmaterial betreffend das UPOV-Übereinkommen“, Absätze 8 bis 10.</w:t>
      </w:r>
    </w:p>
  </w:footnote>
  <w:footnote w:id="3">
    <w:p w:rsidR="00D50870" w:rsidRPr="007845BC" w:rsidRDefault="00D50870" w:rsidP="008E5294">
      <w:pPr>
        <w:pStyle w:val="FootnoteText"/>
        <w:rPr>
          <w:lang w:val="de-DE"/>
        </w:rPr>
      </w:pPr>
      <w:r w:rsidRPr="007845BC">
        <w:rPr>
          <w:rStyle w:val="FootnoteReference"/>
          <w:lang w:val="de-DE"/>
        </w:rPr>
        <w:footnoteRef/>
      </w:r>
      <w:r w:rsidRPr="007845BC">
        <w:rPr>
          <w:lang w:val="de-DE"/>
        </w:rPr>
        <w:t xml:space="preserve"> </w:t>
      </w:r>
      <w:r w:rsidRPr="007845BC">
        <w:rPr>
          <w:lang w:val="de-DE"/>
        </w:rPr>
        <w:tab/>
        <w:t xml:space="preserve">Vergleiche Dokument </w:t>
      </w:r>
      <w:hyperlink r:id="rId2" w:history="1">
        <w:r w:rsidRPr="007845BC">
          <w:rPr>
            <w:rStyle w:val="Hyperlink"/>
            <w:lang w:val="de-DE"/>
          </w:rPr>
          <w:t>CAJ/52/4</w:t>
        </w:r>
      </w:hyperlink>
      <w:r w:rsidRPr="007845BC">
        <w:rPr>
          <w:lang w:val="de-DE"/>
        </w:rPr>
        <w:t xml:space="preserve">, Absätze 11 bis 14, und </w:t>
      </w:r>
      <w:hyperlink r:id="rId3" w:history="1">
        <w:r w:rsidRPr="007845BC">
          <w:rPr>
            <w:rStyle w:val="Hyperlink"/>
            <w:lang w:val="de-DE"/>
          </w:rPr>
          <w:t>CAJ/52/5</w:t>
        </w:r>
      </w:hyperlink>
      <w:r>
        <w:rPr>
          <w:rStyle w:val="Hyperlink"/>
          <w:lang w:val="de-DE"/>
        </w:rPr>
        <w:t xml:space="preserve"> </w:t>
      </w:r>
      <w:r w:rsidRPr="007845BC">
        <w:rPr>
          <w:lang w:val="de-DE"/>
        </w:rPr>
        <w:t>„Bericht“, Absatz 67.</w:t>
      </w:r>
    </w:p>
  </w:footnote>
  <w:footnote w:id="4">
    <w:p w:rsidR="00D50870" w:rsidRPr="007845BC" w:rsidRDefault="00D50870" w:rsidP="008E5294">
      <w:pPr>
        <w:pStyle w:val="FootnoteText"/>
        <w:rPr>
          <w:lang w:val="de-DE"/>
        </w:rPr>
      </w:pPr>
      <w:r w:rsidRPr="007845BC">
        <w:rPr>
          <w:rStyle w:val="FootnoteReference"/>
          <w:lang w:val="de-DE"/>
        </w:rPr>
        <w:footnoteRef/>
      </w:r>
      <w:r w:rsidRPr="007845BC">
        <w:rPr>
          <w:lang w:val="de-DE"/>
        </w:rPr>
        <w:t xml:space="preserve"> </w:t>
      </w:r>
      <w:r w:rsidRPr="007845BC">
        <w:rPr>
          <w:lang w:val="de-DE"/>
        </w:rPr>
        <w:tab/>
        <w:t>Abgehalten am 13. Oktober 2014 in Genf.</w:t>
      </w:r>
    </w:p>
  </w:footnote>
  <w:footnote w:id="5">
    <w:p w:rsidR="00D50870" w:rsidRPr="007845BC" w:rsidRDefault="00D50870" w:rsidP="008E5294">
      <w:pPr>
        <w:pStyle w:val="FootnoteText"/>
        <w:rPr>
          <w:lang w:val="de-DE"/>
        </w:rPr>
      </w:pPr>
      <w:r w:rsidRPr="007845BC">
        <w:rPr>
          <w:rStyle w:val="FootnoteReference"/>
          <w:lang w:val="de-DE"/>
        </w:rPr>
        <w:footnoteRef/>
      </w:r>
      <w:r w:rsidRPr="007845BC">
        <w:rPr>
          <w:lang w:val="de-DE"/>
        </w:rPr>
        <w:t xml:space="preserve"> </w:t>
      </w:r>
      <w:r w:rsidRPr="007845BC">
        <w:rPr>
          <w:lang w:val="de-DE"/>
        </w:rPr>
        <w:tab/>
        <w:t>Abgehalten am 14. und 17. Oktober 2014 in Genf.</w:t>
      </w:r>
    </w:p>
  </w:footnote>
  <w:footnote w:id="6">
    <w:p w:rsidR="00D50870" w:rsidRPr="007845BC" w:rsidRDefault="00D50870" w:rsidP="008E5294">
      <w:pPr>
        <w:pStyle w:val="FootnoteText"/>
        <w:rPr>
          <w:lang w:val="de-DE"/>
        </w:rPr>
      </w:pPr>
      <w:r w:rsidRPr="007845BC">
        <w:rPr>
          <w:rStyle w:val="FootnoteReference"/>
          <w:lang w:val="de-DE"/>
        </w:rPr>
        <w:footnoteRef/>
      </w:r>
      <w:r w:rsidRPr="007845BC">
        <w:rPr>
          <w:lang w:val="de-DE"/>
        </w:rPr>
        <w:t xml:space="preserve"> </w:t>
      </w:r>
      <w:r w:rsidRPr="007845BC">
        <w:rPr>
          <w:lang w:val="de-DE"/>
        </w:rPr>
        <w:tab/>
        <w:t xml:space="preserve">Vergleiche Dokument  </w:t>
      </w:r>
      <w:hyperlink r:id="rId4" w:history="1">
        <w:r w:rsidRPr="007845BC">
          <w:rPr>
            <w:rStyle w:val="Hyperlink"/>
            <w:lang w:val="de-DE"/>
          </w:rPr>
          <w:t xml:space="preserve">CAJ/70/10 </w:t>
        </w:r>
      </w:hyperlink>
      <w:r w:rsidRPr="007845BC">
        <w:rPr>
          <w:lang w:val="de-DE"/>
        </w:rPr>
        <w:t>„Bericht über die Entschließungen“, Absätze 38 bis 41.</w:t>
      </w:r>
    </w:p>
  </w:footnote>
  <w:footnote w:id="7">
    <w:p w:rsidR="00D50870" w:rsidRPr="007845BC" w:rsidRDefault="00D50870" w:rsidP="008E5294">
      <w:pPr>
        <w:pStyle w:val="FootnoteText"/>
        <w:rPr>
          <w:lang w:val="de-DE"/>
        </w:rPr>
      </w:pPr>
      <w:r w:rsidRPr="007845BC">
        <w:rPr>
          <w:rStyle w:val="FootnoteReference"/>
          <w:lang w:val="de-DE"/>
        </w:rPr>
        <w:footnoteRef/>
      </w:r>
      <w:r w:rsidRPr="007845BC">
        <w:rPr>
          <w:lang w:val="de-DE"/>
        </w:rPr>
        <w:t xml:space="preserve"> </w:t>
      </w:r>
      <w:r w:rsidRPr="007845BC">
        <w:rPr>
          <w:lang w:val="de-DE"/>
        </w:rPr>
        <w:tab/>
        <w:t>Abgehalten am 26. und 27. Oktober  2015</w:t>
      </w:r>
      <w:r>
        <w:rPr>
          <w:lang w:val="de-DE"/>
        </w:rPr>
        <w:t xml:space="preserve"> </w:t>
      </w:r>
      <w:r w:rsidRPr="007845BC">
        <w:rPr>
          <w:lang w:val="de-DE"/>
        </w:rPr>
        <w:t>in Genf.</w:t>
      </w:r>
    </w:p>
  </w:footnote>
  <w:footnote w:id="8">
    <w:p w:rsidR="00D50870" w:rsidRPr="007845BC" w:rsidRDefault="00D50870" w:rsidP="008E5294">
      <w:pPr>
        <w:pStyle w:val="FootnoteText"/>
        <w:rPr>
          <w:lang w:val="de-DE"/>
        </w:rPr>
      </w:pPr>
      <w:r w:rsidRPr="007845BC">
        <w:rPr>
          <w:rStyle w:val="FootnoteReference"/>
          <w:lang w:val="de-DE"/>
        </w:rPr>
        <w:footnoteRef/>
      </w:r>
      <w:r w:rsidRPr="007845BC">
        <w:rPr>
          <w:lang w:val="de-DE"/>
        </w:rPr>
        <w:t xml:space="preserve"> </w:t>
      </w:r>
      <w:r w:rsidRPr="007845BC">
        <w:rPr>
          <w:lang w:val="de-DE"/>
        </w:rPr>
        <w:tab/>
        <w:t xml:space="preserve">Vergleiche Dokument </w:t>
      </w:r>
      <w:hyperlink r:id="rId5" w:history="1">
        <w:r w:rsidRPr="007845BC">
          <w:rPr>
            <w:rStyle w:val="Hyperlink"/>
            <w:lang w:val="de-DE"/>
          </w:rPr>
          <w:t xml:space="preserve">CAJ/72/9 </w:t>
        </w:r>
      </w:hyperlink>
      <w:r w:rsidRPr="007845BC">
        <w:rPr>
          <w:lang w:val="de-DE"/>
        </w:rPr>
        <w:t>„Bericht über die Entschließungen“, Absatz 11.</w:t>
      </w:r>
    </w:p>
  </w:footnote>
  <w:footnote w:id="9">
    <w:p w:rsidR="00D50870" w:rsidRPr="007845BC" w:rsidRDefault="00D50870" w:rsidP="008E5294">
      <w:pPr>
        <w:pStyle w:val="FootnoteText"/>
        <w:rPr>
          <w:lang w:val="de-DE"/>
        </w:rPr>
      </w:pPr>
      <w:r w:rsidRPr="007845BC">
        <w:rPr>
          <w:rStyle w:val="FootnoteReference"/>
          <w:lang w:val="de-DE"/>
        </w:rPr>
        <w:footnoteRef/>
      </w:r>
      <w:r w:rsidRPr="007845BC">
        <w:rPr>
          <w:lang w:val="de-DE"/>
        </w:rPr>
        <w:t xml:space="preserve"> </w:t>
      </w:r>
      <w:r w:rsidRPr="007845BC">
        <w:rPr>
          <w:lang w:val="de-DE"/>
        </w:rPr>
        <w:tab/>
        <w:t xml:space="preserve">Vergleiche Dokument </w:t>
      </w:r>
      <w:hyperlink r:id="rId6" w:history="1">
        <w:r w:rsidRPr="007845BC">
          <w:rPr>
            <w:rStyle w:val="Hyperlink"/>
            <w:lang w:val="de-DE"/>
          </w:rPr>
          <w:t>CAJ/72/9</w:t>
        </w:r>
      </w:hyperlink>
      <w:r w:rsidRPr="007845BC">
        <w:rPr>
          <w:lang w:val="de-DE"/>
        </w:rPr>
        <w:t xml:space="preserve"> „Bericht über die Entschließungen“, Absatz 12.</w:t>
      </w:r>
    </w:p>
  </w:footnote>
  <w:footnote w:id="10">
    <w:p w:rsidR="00D50870" w:rsidRPr="007845BC" w:rsidRDefault="00D50870" w:rsidP="008E5294">
      <w:pPr>
        <w:pStyle w:val="FootnoteText"/>
        <w:rPr>
          <w:lang w:val="de-DE"/>
        </w:rPr>
      </w:pPr>
      <w:r w:rsidRPr="007845BC">
        <w:rPr>
          <w:rStyle w:val="FootnoteReference"/>
          <w:lang w:val="de-DE"/>
        </w:rPr>
        <w:footnoteRef/>
      </w:r>
      <w:r w:rsidRPr="007845BC">
        <w:rPr>
          <w:lang w:val="de-DE"/>
        </w:rPr>
        <w:t xml:space="preserve"> </w:t>
      </w:r>
      <w:r w:rsidRPr="007845BC">
        <w:rPr>
          <w:lang w:val="de-DE"/>
        </w:rPr>
        <w:tab/>
        <w:t xml:space="preserve">Vergleiche Dokument </w:t>
      </w:r>
      <w:hyperlink r:id="rId7" w:history="1">
        <w:r w:rsidRPr="007845BC">
          <w:rPr>
            <w:rStyle w:val="Hyperlink"/>
            <w:lang w:val="de-DE"/>
          </w:rPr>
          <w:t>CAJ/72/9</w:t>
        </w:r>
      </w:hyperlink>
      <w:r w:rsidRPr="007845BC">
        <w:rPr>
          <w:lang w:val="de-DE"/>
        </w:rPr>
        <w:t xml:space="preserve"> „Bericht über die Entschließungen“, Absatz 10.</w:t>
      </w:r>
    </w:p>
  </w:footnote>
  <w:footnote w:id="11">
    <w:p w:rsidR="00D50870" w:rsidRPr="007845BC" w:rsidRDefault="00D50870" w:rsidP="008E5294">
      <w:pPr>
        <w:pStyle w:val="FootnoteText"/>
        <w:rPr>
          <w:lang w:val="de-DE"/>
        </w:rPr>
      </w:pPr>
      <w:r w:rsidRPr="007845BC">
        <w:rPr>
          <w:rStyle w:val="FootnoteReference"/>
          <w:lang w:val="de-DE"/>
        </w:rPr>
        <w:footnoteRef/>
      </w:r>
      <w:r w:rsidRPr="007845BC">
        <w:rPr>
          <w:lang w:val="de-DE"/>
        </w:rPr>
        <w:tab/>
        <w:t xml:space="preserve">Vergleiche Dokument </w:t>
      </w:r>
      <w:hyperlink r:id="rId8" w:history="1">
        <w:r w:rsidRPr="007845BC">
          <w:rPr>
            <w:rStyle w:val="Hyperlink"/>
            <w:lang w:val="de-DE"/>
          </w:rPr>
          <w:t>CAJ/72/9</w:t>
        </w:r>
      </w:hyperlink>
      <w:r w:rsidRPr="007845BC">
        <w:rPr>
          <w:lang w:val="de-DE"/>
        </w:rPr>
        <w:t xml:space="preserve"> „Bericht über die Entschließungen“, Absatz 14.</w:t>
      </w:r>
    </w:p>
  </w:footnote>
  <w:footnote w:id="12">
    <w:p w:rsidR="00D50870" w:rsidRPr="007845BC" w:rsidRDefault="00D50870" w:rsidP="008E5294">
      <w:pPr>
        <w:pStyle w:val="FootnoteText"/>
        <w:rPr>
          <w:lang w:val="de-DE"/>
        </w:rPr>
      </w:pPr>
      <w:r w:rsidRPr="007845BC">
        <w:rPr>
          <w:rStyle w:val="FootnoteReference"/>
          <w:lang w:val="de-DE"/>
        </w:rPr>
        <w:footnoteRef/>
      </w:r>
      <w:r w:rsidRPr="007845BC">
        <w:rPr>
          <w:lang w:val="de-DE"/>
        </w:rPr>
        <w:tab/>
        <w:t xml:space="preserve">Vergleiche Dokument </w:t>
      </w:r>
      <w:hyperlink r:id="rId9" w:history="1">
        <w:r w:rsidRPr="007845BC">
          <w:rPr>
            <w:rStyle w:val="Hyperlink"/>
            <w:lang w:val="de-DE"/>
          </w:rPr>
          <w:t>CAJ/72/9</w:t>
        </w:r>
      </w:hyperlink>
      <w:r w:rsidRPr="007845BC">
        <w:rPr>
          <w:lang w:val="de-DE"/>
        </w:rPr>
        <w:t xml:space="preserve"> „Bericht über die Entschließungen“, Absatz 15.</w:t>
      </w:r>
    </w:p>
  </w:footnote>
  <w:footnote w:id="13">
    <w:p w:rsidR="00D50870" w:rsidRPr="007845BC" w:rsidRDefault="00D50870" w:rsidP="008E5294">
      <w:pPr>
        <w:pStyle w:val="FootnoteText"/>
        <w:rPr>
          <w:lang w:val="de-DE"/>
        </w:rPr>
      </w:pPr>
      <w:r w:rsidRPr="007845BC">
        <w:rPr>
          <w:rStyle w:val="FootnoteReference"/>
          <w:lang w:val="de-DE"/>
        </w:rPr>
        <w:footnoteRef/>
      </w:r>
      <w:r w:rsidRPr="007845BC">
        <w:rPr>
          <w:lang w:val="de-DE"/>
        </w:rPr>
        <w:tab/>
        <w:t xml:space="preserve">Vergleiche Dokument </w:t>
      </w:r>
      <w:hyperlink r:id="rId10" w:history="1">
        <w:r w:rsidRPr="007845BC">
          <w:rPr>
            <w:rStyle w:val="Hyperlink"/>
            <w:lang w:val="de-DE"/>
          </w:rPr>
          <w:t>C(Extr.)/33/3</w:t>
        </w:r>
      </w:hyperlink>
      <w:r w:rsidRPr="007845BC">
        <w:rPr>
          <w:lang w:val="de-DE"/>
        </w:rPr>
        <w:t xml:space="preserve"> „</w:t>
      </w:r>
      <w:r w:rsidRPr="006767C3">
        <w:rPr>
          <w:lang w:val="de-DE"/>
        </w:rPr>
        <w:t>Bericht des Präsidenten über die Arbeiten der einundneunzigsten Tagung des Beratenden Ausschusses</w:t>
      </w:r>
      <w:r w:rsidRPr="007845BC">
        <w:rPr>
          <w:lang w:val="de-DE"/>
        </w:rPr>
        <w:t xml:space="preserve">; </w:t>
      </w:r>
      <w:r w:rsidRPr="006767C3">
        <w:rPr>
          <w:lang w:val="de-DE"/>
        </w:rPr>
        <w:t>gegebenenfalls Annahme von Empfehlungen, die dieser Ausschuss ausgearbeitet hat</w:t>
      </w:r>
      <w:r w:rsidRPr="007845BC">
        <w:rPr>
          <w:lang w:val="de-DE"/>
        </w:rPr>
        <w:t>“, Absatz 5.</w:t>
      </w:r>
    </w:p>
  </w:footnote>
  <w:footnote w:id="14">
    <w:p w:rsidR="00D50870" w:rsidRPr="007845BC" w:rsidRDefault="00D50870" w:rsidP="008E5294">
      <w:pPr>
        <w:pStyle w:val="FootnoteText"/>
        <w:rPr>
          <w:lang w:val="de-DE"/>
        </w:rPr>
      </w:pPr>
      <w:r w:rsidRPr="007845BC">
        <w:rPr>
          <w:rStyle w:val="FootnoteReference"/>
          <w:lang w:val="de-DE"/>
        </w:rPr>
        <w:footnoteRef/>
      </w:r>
      <w:r w:rsidRPr="007845BC">
        <w:rPr>
          <w:lang w:val="de-DE"/>
        </w:rPr>
        <w:tab/>
        <w:t xml:space="preserve">Vergleiche Dokument </w:t>
      </w:r>
      <w:hyperlink r:id="rId11" w:history="1">
        <w:r w:rsidRPr="007845BC">
          <w:rPr>
            <w:rStyle w:val="Hyperlink"/>
            <w:lang w:val="de-DE"/>
          </w:rPr>
          <w:t>C(Extr.)/33/3</w:t>
        </w:r>
      </w:hyperlink>
      <w:r w:rsidRPr="007845BC">
        <w:rPr>
          <w:lang w:val="de-DE"/>
        </w:rPr>
        <w:t xml:space="preserve"> „</w:t>
      </w:r>
      <w:r>
        <w:rPr>
          <w:lang w:val="de-DE"/>
        </w:rPr>
        <w:t>Bericht des Präsidenten über die Arbeiten der einundneunzigsten Tagung des Beratenden Ausschusses; gegebenenfalls Annahme von Empfehlungen, die dieser Ausschuss ausgearbeitet hat</w:t>
      </w:r>
      <w:r w:rsidRPr="007845BC">
        <w:rPr>
          <w:lang w:val="de-DE"/>
        </w:rPr>
        <w:t>“, Absatz 6.</w:t>
      </w:r>
    </w:p>
  </w:footnote>
  <w:footnote w:id="15">
    <w:p w:rsidR="00D50870" w:rsidRDefault="00D50870" w:rsidP="00D50870">
      <w:pPr>
        <w:pStyle w:val="FootnoteText"/>
      </w:pPr>
      <w:r>
        <w:rPr>
          <w:rStyle w:val="FootnoteReference"/>
        </w:rPr>
        <w:footnoteRef/>
      </w:r>
      <w:r>
        <w:tab/>
        <w:t>Abgehalten am 17. März 2016 in Genf.</w:t>
      </w:r>
    </w:p>
  </w:footnote>
  <w:footnote w:id="16">
    <w:p w:rsidR="00D50870" w:rsidRPr="007845BC" w:rsidRDefault="00D50870" w:rsidP="008E5294">
      <w:pPr>
        <w:pStyle w:val="FootnoteText"/>
        <w:rPr>
          <w:lang w:val="de-DE"/>
        </w:rPr>
      </w:pPr>
      <w:r w:rsidRPr="007845BC">
        <w:rPr>
          <w:rStyle w:val="FootnoteReference"/>
          <w:lang w:val="de-DE"/>
        </w:rPr>
        <w:footnoteRef/>
      </w:r>
      <w:r w:rsidRPr="007845BC">
        <w:rPr>
          <w:lang w:val="de-DE"/>
        </w:rPr>
        <w:tab/>
        <w:t xml:space="preserve">Vergleiche Dokument </w:t>
      </w:r>
      <w:hyperlink r:id="rId12" w:history="1">
        <w:r w:rsidRPr="007845BC">
          <w:rPr>
            <w:rStyle w:val="Hyperlink"/>
            <w:lang w:val="de-DE"/>
          </w:rPr>
          <w:t>C(Extr.)/33/6</w:t>
        </w:r>
      </w:hyperlink>
      <w:r w:rsidRPr="007845BC">
        <w:rPr>
          <w:lang w:val="de-DE"/>
        </w:rPr>
        <w:t xml:space="preserve"> „</w:t>
      </w:r>
      <w:r>
        <w:rPr>
          <w:lang w:val="de-DE"/>
        </w:rPr>
        <w:t>Bericht über die Entscheidungen</w:t>
      </w:r>
      <w:r w:rsidRPr="007845BC">
        <w:rPr>
          <w:lang w:val="de-DE"/>
        </w:rPr>
        <w:t>“, Absatz 6.</w:t>
      </w:r>
    </w:p>
  </w:footnote>
  <w:footnote w:id="17">
    <w:p w:rsidR="00D50870" w:rsidRPr="007845BC" w:rsidRDefault="00D50870" w:rsidP="008E5294">
      <w:pPr>
        <w:pStyle w:val="FootnoteText"/>
        <w:rPr>
          <w:lang w:val="de-DE"/>
        </w:rPr>
      </w:pPr>
      <w:r w:rsidRPr="007845BC">
        <w:rPr>
          <w:rStyle w:val="FootnoteReference"/>
          <w:lang w:val="de-DE"/>
        </w:rPr>
        <w:footnoteRef/>
      </w:r>
      <w:r w:rsidRPr="007845BC">
        <w:rPr>
          <w:lang w:val="de-DE"/>
        </w:rPr>
        <w:tab/>
        <w:t xml:space="preserve">Vergleiche Dokument </w:t>
      </w:r>
      <w:hyperlink r:id="rId13" w:history="1">
        <w:r w:rsidRPr="007845BC">
          <w:rPr>
            <w:rStyle w:val="Hyperlink"/>
            <w:lang w:val="de-DE"/>
          </w:rPr>
          <w:t>CAJ/72/9</w:t>
        </w:r>
      </w:hyperlink>
      <w:r w:rsidRPr="007845BC">
        <w:rPr>
          <w:lang w:val="de-DE"/>
        </w:rPr>
        <w:t xml:space="preserve"> „Bericht über die Entschließungen“, Absatz 27.</w:t>
      </w:r>
    </w:p>
  </w:footnote>
  <w:footnote w:id="18">
    <w:p w:rsidR="00D50870" w:rsidRPr="00D50870" w:rsidRDefault="00D50870" w:rsidP="008E5294">
      <w:pPr>
        <w:pStyle w:val="FootnoteText"/>
        <w:rPr>
          <w:lang w:val="de-DE"/>
        </w:rPr>
      </w:pPr>
      <w:r w:rsidRPr="007845BC">
        <w:rPr>
          <w:rStyle w:val="FootnoteReference"/>
          <w:lang w:val="de-DE"/>
        </w:rPr>
        <w:footnoteRef/>
      </w:r>
      <w:r w:rsidRPr="007845BC">
        <w:rPr>
          <w:lang w:val="de-DE"/>
        </w:rPr>
        <w:tab/>
        <w:t xml:space="preserve">Vergleiche Dokument </w:t>
      </w:r>
      <w:hyperlink r:id="rId14" w:history="1">
        <w:r w:rsidRPr="007845BC">
          <w:rPr>
            <w:rStyle w:val="Hyperlink"/>
            <w:lang w:val="de-DE"/>
          </w:rPr>
          <w:t>C(Extr.)/33/3</w:t>
        </w:r>
      </w:hyperlink>
      <w:r w:rsidRPr="007845BC">
        <w:rPr>
          <w:lang w:val="de-DE"/>
        </w:rPr>
        <w:t xml:space="preserve"> „</w:t>
      </w:r>
      <w:r>
        <w:rPr>
          <w:lang w:val="de-DE"/>
        </w:rPr>
        <w:t>Bericht des Präsidenten über die Arbeiten der einundneunzigsten Tagung des Beratenden Ausschusses; gegebenenfalls Annahme von Empfehlungen, die dieser Ausschuss ausgearbeitet hat</w:t>
      </w:r>
      <w:r w:rsidRPr="007845BC">
        <w:rPr>
          <w:lang w:val="de-DE"/>
        </w:rPr>
        <w:t xml:space="preserve">“, </w:t>
      </w:r>
      <w:r>
        <w:rPr>
          <w:lang w:val="de-DE"/>
        </w:rPr>
        <w:t>Absätze</w:t>
      </w:r>
      <w:r w:rsidRPr="007845BC">
        <w:rPr>
          <w:lang w:val="de-DE"/>
        </w:rPr>
        <w:t xml:space="preserve"> 30</w:t>
      </w:r>
      <w:r>
        <w:rPr>
          <w:lang w:val="de-DE"/>
        </w:rPr>
        <w:t xml:space="preserve"> bis </w:t>
      </w:r>
      <w:r w:rsidRPr="007845BC">
        <w:rPr>
          <w:lang w:val="de-DE"/>
        </w:rPr>
        <w:t>32,</w:t>
      </w:r>
      <w:r>
        <w:rPr>
          <w:lang w:val="de-DE"/>
        </w:rPr>
        <w:t xml:space="preserve"> und die</w:t>
      </w:r>
      <w:r w:rsidRPr="007845BC">
        <w:rPr>
          <w:lang w:val="de-DE"/>
        </w:rPr>
        <w:t xml:space="preserve"> </w:t>
      </w:r>
      <w:r>
        <w:rPr>
          <w:lang w:val="de-DE"/>
        </w:rPr>
        <w:t>Anlage und Dokument</w:t>
      </w:r>
      <w:r w:rsidRPr="007845BC">
        <w:rPr>
          <w:lang w:val="de-DE"/>
        </w:rPr>
        <w:t xml:space="preserve"> </w:t>
      </w:r>
      <w:hyperlink r:id="rId15" w:history="1">
        <w:r w:rsidRPr="007845BC">
          <w:rPr>
            <w:rStyle w:val="Hyperlink"/>
            <w:lang w:val="de-DE"/>
          </w:rPr>
          <w:t>C(Extr.)/33/6</w:t>
        </w:r>
      </w:hyperlink>
      <w:r w:rsidRPr="007845BC">
        <w:rPr>
          <w:lang w:val="de-DE"/>
        </w:rPr>
        <w:t xml:space="preserve"> „</w:t>
      </w:r>
      <w:r>
        <w:rPr>
          <w:lang w:val="de-DE"/>
        </w:rPr>
        <w:t>Bericht über die Entscheidungen</w:t>
      </w:r>
      <w:r w:rsidRPr="007845BC">
        <w:rPr>
          <w:lang w:val="de-DE"/>
        </w:rPr>
        <w:t xml:space="preserve">“, Absatz </w:t>
      </w:r>
      <w:r w:rsidRPr="00D50870">
        <w:rPr>
          <w:lang w:val="de-DE"/>
        </w:rPr>
        <w:t>8d)</w:t>
      </w:r>
    </w:p>
  </w:footnote>
  <w:footnote w:id="19">
    <w:p w:rsidR="00D50870" w:rsidRPr="007845BC" w:rsidRDefault="00D50870" w:rsidP="008E5294">
      <w:pPr>
        <w:pStyle w:val="FootnoteText"/>
        <w:rPr>
          <w:lang w:val="de-DE"/>
        </w:rPr>
      </w:pPr>
      <w:r w:rsidRPr="00D50870">
        <w:rPr>
          <w:rStyle w:val="FootnoteReference"/>
          <w:lang w:val="de-DE"/>
        </w:rPr>
        <w:footnoteRef/>
      </w:r>
      <w:r w:rsidRPr="00D50870">
        <w:rPr>
          <w:lang w:val="de-DE"/>
        </w:rPr>
        <w:tab/>
        <w:t xml:space="preserve">Vergleiche Dokument </w:t>
      </w:r>
      <w:hyperlink r:id="rId16" w:history="1">
        <w:r w:rsidRPr="00D50870">
          <w:rPr>
            <w:rStyle w:val="Hyperlink"/>
            <w:lang w:val="de-DE"/>
          </w:rPr>
          <w:t>C(Extr.)/33/6</w:t>
        </w:r>
      </w:hyperlink>
      <w:r w:rsidRPr="00D50870">
        <w:rPr>
          <w:lang w:val="de-DE"/>
        </w:rPr>
        <w:t xml:space="preserve"> „Bericht über die Entscheidungen“, Anlage II.</w:t>
      </w:r>
    </w:p>
  </w:footnote>
  <w:footnote w:id="20">
    <w:p w:rsidR="00D50870" w:rsidRPr="007845BC" w:rsidRDefault="00D50870" w:rsidP="008E5294">
      <w:pPr>
        <w:pStyle w:val="FootnoteText"/>
        <w:rPr>
          <w:lang w:val="de-DE"/>
        </w:rPr>
      </w:pPr>
      <w:r w:rsidRPr="007845BC">
        <w:rPr>
          <w:rStyle w:val="FootnoteReference"/>
          <w:lang w:val="de-DE"/>
        </w:rPr>
        <w:footnoteRef/>
      </w:r>
      <w:r w:rsidRPr="007845BC">
        <w:rPr>
          <w:lang w:val="de-DE"/>
        </w:rPr>
        <w:tab/>
        <w:t xml:space="preserve">Vergleiche Dokument </w:t>
      </w:r>
      <w:hyperlink r:id="rId17" w:history="1">
        <w:r w:rsidRPr="007845BC">
          <w:rPr>
            <w:rStyle w:val="Hyperlink"/>
            <w:lang w:val="de-DE"/>
          </w:rPr>
          <w:t>CAJ/72/9</w:t>
        </w:r>
      </w:hyperlink>
      <w:r w:rsidRPr="007845BC">
        <w:rPr>
          <w:lang w:val="de-DE"/>
        </w:rPr>
        <w:t xml:space="preserve"> „Bericht über die Entschließungen“, Absatz 16.</w:t>
      </w:r>
    </w:p>
  </w:footnote>
  <w:footnote w:id="21">
    <w:p w:rsidR="00D50870" w:rsidRPr="007845BC" w:rsidRDefault="00D50870" w:rsidP="008E5294">
      <w:pPr>
        <w:pStyle w:val="FootnoteText"/>
        <w:rPr>
          <w:lang w:val="de-DE"/>
        </w:rPr>
      </w:pPr>
      <w:r w:rsidRPr="007845BC">
        <w:rPr>
          <w:rStyle w:val="FootnoteReference"/>
          <w:lang w:val="de-DE"/>
        </w:rPr>
        <w:footnoteRef/>
      </w:r>
      <w:r w:rsidRPr="007845BC">
        <w:rPr>
          <w:lang w:val="de-DE"/>
        </w:rPr>
        <w:tab/>
      </w:r>
      <w:r>
        <w:rPr>
          <w:lang w:val="de-DE"/>
        </w:rPr>
        <w:t>Abgehalten am</w:t>
      </w:r>
      <w:r w:rsidRPr="007845BC">
        <w:rPr>
          <w:lang w:val="de-DE"/>
        </w:rPr>
        <w:t xml:space="preserve"> </w:t>
      </w:r>
      <w:r>
        <w:rPr>
          <w:lang w:val="de-DE"/>
        </w:rPr>
        <w:t xml:space="preserve">29. </w:t>
      </w:r>
      <w:r w:rsidRPr="007845BC">
        <w:rPr>
          <w:lang w:val="de-DE"/>
        </w:rPr>
        <w:t>O</w:t>
      </w:r>
      <w:r>
        <w:rPr>
          <w:lang w:val="de-DE"/>
        </w:rPr>
        <w:t>k</w:t>
      </w:r>
      <w:r w:rsidRPr="007845BC">
        <w:rPr>
          <w:lang w:val="de-DE"/>
        </w:rPr>
        <w:t>tober 2015</w:t>
      </w:r>
      <w:r>
        <w:rPr>
          <w:lang w:val="de-DE"/>
        </w:rPr>
        <w:t xml:space="preserve"> in Genf</w:t>
      </w:r>
      <w:r w:rsidRPr="007845BC">
        <w:rPr>
          <w:lang w:val="de-DE"/>
        </w:rPr>
        <w:t>.</w:t>
      </w:r>
    </w:p>
  </w:footnote>
  <w:footnote w:id="22">
    <w:p w:rsidR="00D50870" w:rsidRPr="007845BC" w:rsidRDefault="00D50870" w:rsidP="008E5294">
      <w:pPr>
        <w:pStyle w:val="FootnoteText"/>
        <w:rPr>
          <w:lang w:val="de-DE"/>
        </w:rPr>
      </w:pPr>
      <w:r w:rsidRPr="007845BC">
        <w:rPr>
          <w:rStyle w:val="FootnoteReference"/>
          <w:lang w:val="de-DE"/>
        </w:rPr>
        <w:footnoteRef/>
      </w:r>
      <w:r w:rsidRPr="007845BC">
        <w:rPr>
          <w:lang w:val="de-DE"/>
        </w:rPr>
        <w:tab/>
        <w:t xml:space="preserve">Vergleiche Dokument </w:t>
      </w:r>
      <w:hyperlink r:id="rId18" w:history="1">
        <w:r w:rsidRPr="007845BC">
          <w:rPr>
            <w:rStyle w:val="Hyperlink"/>
            <w:lang w:val="de-DE"/>
          </w:rPr>
          <w:t>C/49/18</w:t>
        </w:r>
      </w:hyperlink>
      <w:r w:rsidRPr="007845BC">
        <w:rPr>
          <w:lang w:val="de-DE"/>
        </w:rPr>
        <w:t xml:space="preserve"> „</w:t>
      </w:r>
      <w:r>
        <w:rPr>
          <w:lang w:val="de-DE"/>
        </w:rPr>
        <w:t>Bericht über die Entscheidungen</w:t>
      </w:r>
      <w:r w:rsidRPr="007845BC">
        <w:rPr>
          <w:lang w:val="de-DE"/>
        </w:rPr>
        <w:t>“, Absatz 27.</w:t>
      </w:r>
    </w:p>
  </w:footnote>
  <w:footnote w:id="23">
    <w:p w:rsidR="00D50870" w:rsidRPr="007845BC" w:rsidRDefault="00D50870" w:rsidP="008E5294">
      <w:pPr>
        <w:pStyle w:val="FootnoteText"/>
        <w:rPr>
          <w:lang w:val="de-DE"/>
        </w:rPr>
      </w:pPr>
      <w:r w:rsidRPr="007845BC">
        <w:rPr>
          <w:rStyle w:val="FootnoteReference"/>
          <w:lang w:val="de-DE"/>
        </w:rPr>
        <w:footnoteRef/>
      </w:r>
      <w:r w:rsidRPr="007845BC">
        <w:rPr>
          <w:lang w:val="de-DE"/>
        </w:rPr>
        <w:tab/>
        <w:t xml:space="preserve">Vergleiche Dokument </w:t>
      </w:r>
      <w:hyperlink r:id="rId19" w:history="1">
        <w:r w:rsidRPr="007845BC">
          <w:rPr>
            <w:rStyle w:val="Hyperlink"/>
            <w:lang w:val="de-DE"/>
          </w:rPr>
          <w:t>C/49/18</w:t>
        </w:r>
      </w:hyperlink>
      <w:r w:rsidRPr="007845BC">
        <w:rPr>
          <w:lang w:val="de-DE"/>
        </w:rPr>
        <w:t xml:space="preserve"> „</w:t>
      </w:r>
      <w:r>
        <w:rPr>
          <w:lang w:val="de-DE"/>
        </w:rPr>
        <w:t>Bericht über die Entscheidungen</w:t>
      </w:r>
      <w:r w:rsidRPr="007845BC">
        <w:rPr>
          <w:lang w:val="de-DE"/>
        </w:rPr>
        <w:t>“, Absatz 26.</w:t>
      </w:r>
    </w:p>
  </w:footnote>
  <w:footnote w:id="24">
    <w:p w:rsidR="00D50870" w:rsidRPr="00F71565" w:rsidRDefault="00D50870" w:rsidP="008E5294">
      <w:pPr>
        <w:pStyle w:val="FootnoteText"/>
        <w:rPr>
          <w:lang w:val="de-DE"/>
        </w:rPr>
      </w:pPr>
      <w:r>
        <w:rPr>
          <w:rStyle w:val="FootnoteReference"/>
        </w:rPr>
        <w:footnoteRef/>
      </w:r>
      <w:r w:rsidRPr="00F71565">
        <w:rPr>
          <w:lang w:val="de-DE"/>
        </w:rPr>
        <w:tab/>
        <w:t xml:space="preserve">Vergleiche Dokument </w:t>
      </w:r>
      <w:hyperlink r:id="rId20" w:history="1">
        <w:r w:rsidRPr="00F71565">
          <w:rPr>
            <w:rStyle w:val="Hyperlink"/>
            <w:lang w:val="de-DE"/>
          </w:rPr>
          <w:t>C/49</w:t>
        </w:r>
        <w:r w:rsidRPr="00F71565">
          <w:rPr>
            <w:rStyle w:val="Hyperlink"/>
            <w:lang w:val="de-DE"/>
          </w:rPr>
          <w:t>/18</w:t>
        </w:r>
      </w:hyperlink>
      <w:r w:rsidRPr="00F71565">
        <w:rPr>
          <w:lang w:val="de-DE"/>
        </w:rPr>
        <w:t xml:space="preserve"> „Bericht über die Entscheidungen“, Absatz 48.</w:t>
      </w:r>
    </w:p>
  </w:footnote>
  <w:footnote w:id="25">
    <w:p w:rsidR="00D50870" w:rsidRPr="00F71565" w:rsidRDefault="00D50870" w:rsidP="008E5294">
      <w:pPr>
        <w:pStyle w:val="FootnoteText"/>
        <w:rPr>
          <w:lang w:val="de-DE"/>
        </w:rPr>
      </w:pPr>
      <w:r>
        <w:rPr>
          <w:rStyle w:val="FootnoteReference"/>
        </w:rPr>
        <w:footnoteRef/>
      </w:r>
      <w:r w:rsidRPr="00F71565">
        <w:rPr>
          <w:lang w:val="de-DE"/>
        </w:rPr>
        <w:tab/>
        <w:t xml:space="preserve">Vergleiche Dokuments </w:t>
      </w:r>
      <w:hyperlink r:id="rId21" w:history="1">
        <w:r w:rsidRPr="00F71565">
          <w:rPr>
            <w:rStyle w:val="Hyperlink"/>
            <w:lang w:val="de-DE"/>
          </w:rPr>
          <w:t>CAJ/71/4</w:t>
        </w:r>
      </w:hyperlink>
      <w:r w:rsidRPr="00F71565">
        <w:rPr>
          <w:lang w:val="de-DE"/>
        </w:rPr>
        <w:t xml:space="preserve"> „Elektronische Systeme für die Einreichung von Anträgen“ und </w:t>
      </w:r>
      <w:hyperlink r:id="rId22" w:history="1">
        <w:r w:rsidRPr="00F71565">
          <w:rPr>
            <w:rStyle w:val="Hyperlink"/>
            <w:lang w:val="de-DE"/>
          </w:rPr>
          <w:t>CAJ/71/10</w:t>
        </w:r>
      </w:hyperlink>
      <w:r w:rsidRPr="00F71565">
        <w:rPr>
          <w:lang w:val="de-DE"/>
        </w:rPr>
        <w:t xml:space="preserve"> „Bericht über die Entschließungen“, Absatz 30.  </w:t>
      </w:r>
    </w:p>
  </w:footnote>
  <w:footnote w:id="26">
    <w:p w:rsidR="00D50870" w:rsidRPr="0021431F" w:rsidRDefault="00D50870" w:rsidP="00D50870">
      <w:pPr>
        <w:spacing w:before="60"/>
        <w:outlineLvl w:val="1"/>
        <w:rPr>
          <w:sz w:val="16"/>
          <w:szCs w:val="16"/>
        </w:rPr>
      </w:pPr>
      <w:r w:rsidRPr="0021431F">
        <w:rPr>
          <w:rStyle w:val="FootnoteReference"/>
          <w:sz w:val="16"/>
          <w:szCs w:val="16"/>
        </w:rPr>
        <w:footnoteRef/>
      </w:r>
      <w:r>
        <w:rPr>
          <w:sz w:val="16"/>
          <w:szCs w:val="16"/>
        </w:rPr>
        <w:t xml:space="preserve">           </w:t>
      </w:r>
      <w:r w:rsidRPr="00D50870">
        <w:rPr>
          <w:sz w:val="16"/>
          <w:szCs w:val="16"/>
          <w:lang w:val="de-DE"/>
        </w:rPr>
        <w:t xml:space="preserve">Vergleiche Dokument </w:t>
      </w:r>
      <w:hyperlink r:id="rId23" w:history="1">
        <w:r w:rsidRPr="00D50870">
          <w:rPr>
            <w:rStyle w:val="Hyperlink"/>
            <w:sz w:val="16"/>
            <w:szCs w:val="16"/>
          </w:rPr>
          <w:t>CAJ/71/10</w:t>
        </w:r>
      </w:hyperlink>
      <w:r w:rsidRPr="00D50870">
        <w:rPr>
          <w:sz w:val="16"/>
          <w:szCs w:val="16"/>
        </w:rPr>
        <w:t xml:space="preserve"> </w:t>
      </w:r>
      <w:r w:rsidRPr="00D50870">
        <w:rPr>
          <w:sz w:val="16"/>
          <w:szCs w:val="16"/>
          <w:lang w:val="de-DE"/>
        </w:rPr>
        <w:t xml:space="preserve">Bericht über die Entschließungen“, Absatz </w:t>
      </w:r>
      <w:r w:rsidRPr="00D50870">
        <w:rPr>
          <w:sz w:val="16"/>
          <w:szCs w:val="16"/>
        </w:rPr>
        <w:t>24.</w:t>
      </w:r>
    </w:p>
  </w:footnote>
  <w:footnote w:id="27">
    <w:p w:rsidR="00D50870" w:rsidRPr="00F71565" w:rsidRDefault="00D50870" w:rsidP="008E5294">
      <w:pPr>
        <w:pStyle w:val="FootnoteText"/>
        <w:rPr>
          <w:lang w:val="de-DE"/>
        </w:rPr>
      </w:pPr>
      <w:r>
        <w:rPr>
          <w:rStyle w:val="FootnoteReference"/>
        </w:rPr>
        <w:footnoteRef/>
      </w:r>
      <w:r w:rsidRPr="00F71565">
        <w:rPr>
          <w:lang w:val="de-DE"/>
        </w:rPr>
        <w:t xml:space="preserve"> </w:t>
      </w:r>
      <w:r w:rsidRPr="00F71565">
        <w:rPr>
          <w:lang w:val="de-DE"/>
        </w:rPr>
        <w:tab/>
        <w:t xml:space="preserve">Vergleiche Dokument </w:t>
      </w:r>
      <w:hyperlink r:id="rId24" w:history="1">
        <w:r w:rsidRPr="00F71565">
          <w:rPr>
            <w:rStyle w:val="Hyperlink"/>
            <w:lang w:val="de-DE"/>
          </w:rPr>
          <w:t>CAJ/72/9</w:t>
        </w:r>
      </w:hyperlink>
      <w:r w:rsidRPr="00F71565">
        <w:rPr>
          <w:lang w:val="de-DE"/>
        </w:rPr>
        <w:t xml:space="preserve"> „Bericht über die Entschließungen“, Absatz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70" w:rsidRDefault="00D50870">
    <w:pPr>
      <w:jc w:val="center"/>
    </w:pPr>
    <w:r>
      <w:t>CAJ/73/2</w:t>
    </w:r>
  </w:p>
  <w:p w:rsidR="00D50870" w:rsidRDefault="00D50870">
    <w:pPr>
      <w:jc w:val="center"/>
    </w:pPr>
    <w:r>
      <w:t xml:space="preserve">Seite </w:t>
    </w:r>
    <w:r>
      <w:fldChar w:fldCharType="begin"/>
    </w:r>
    <w:r>
      <w:instrText xml:space="preserve"> PAGE  \* MERGEFORMAT </w:instrText>
    </w:r>
    <w:r>
      <w:fldChar w:fldCharType="separate"/>
    </w:r>
    <w:r w:rsidR="00531868">
      <w:rPr>
        <w:noProof/>
      </w:rPr>
      <w:t>11</w:t>
    </w:r>
    <w:r>
      <w:fldChar w:fldCharType="end"/>
    </w:r>
  </w:p>
  <w:p w:rsidR="00D50870" w:rsidRDefault="00D50870">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70" w:rsidRPr="00997029" w:rsidRDefault="00D50870" w:rsidP="00D50870">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70" w:rsidRPr="00997029" w:rsidRDefault="00D50870" w:rsidP="00D50870">
    <w:pPr>
      <w:jc w:val="center"/>
      <w:rPr>
        <w:rStyle w:val="PageNumber"/>
      </w:rPr>
    </w:pPr>
    <w:r>
      <w:rPr>
        <w:rStyle w:val="PageNumber"/>
      </w:rPr>
      <w:t>CAJ/73/2</w:t>
    </w:r>
  </w:p>
  <w:p w:rsidR="00D50870" w:rsidRPr="00997029" w:rsidRDefault="00D50870" w:rsidP="00D50870">
    <w:pPr>
      <w:jc w:val="center"/>
    </w:pPr>
    <w:r>
      <w:t xml:space="preserve">Annex II,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531868">
      <w:rPr>
        <w:rStyle w:val="PageNumber"/>
        <w:noProof/>
      </w:rPr>
      <w:t>11</w:t>
    </w:r>
    <w:r w:rsidRPr="00997029">
      <w:rPr>
        <w:rStyle w:val="PageNumber"/>
      </w:rPr>
      <w:fldChar w:fldCharType="end"/>
    </w:r>
  </w:p>
  <w:p w:rsidR="00D50870" w:rsidRPr="00997029" w:rsidRDefault="00D50870" w:rsidP="00D50870">
    <w:pPr>
      <w:jc w:val="center"/>
    </w:pPr>
  </w:p>
  <w:p w:rsidR="00D50870" w:rsidRDefault="00D5087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70" w:rsidRPr="00997029" w:rsidRDefault="00D50870" w:rsidP="00D50870">
    <w:pPr>
      <w:jc w:val="center"/>
      <w:rPr>
        <w:rStyle w:val="PageNumber"/>
      </w:rPr>
    </w:pPr>
    <w:r>
      <w:rPr>
        <w:rStyle w:val="PageNumber"/>
      </w:rPr>
      <w:t>CAJ/73/2</w:t>
    </w:r>
  </w:p>
  <w:p w:rsidR="00D50870" w:rsidRPr="00997029" w:rsidRDefault="00D50870" w:rsidP="00D50870">
    <w:pPr>
      <w:jc w:val="center"/>
    </w:pPr>
    <w:r>
      <w:t>Anlage IV, Seite</w:t>
    </w:r>
    <w:r w:rsidRPr="00997029">
      <w:t xml:space="preserve"> </w:t>
    </w:r>
    <w:r>
      <w:rPr>
        <w:rStyle w:val="PageNumber"/>
      </w:rPr>
      <w:t>2</w:t>
    </w:r>
  </w:p>
  <w:p w:rsidR="00D50870" w:rsidRPr="00997029" w:rsidRDefault="00D50870" w:rsidP="00D50870">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C36FE"/>
    <w:multiLevelType w:val="hybridMultilevel"/>
    <w:tmpl w:val="DF984C74"/>
    <w:lvl w:ilvl="0" w:tplc="B8E6DD9E">
      <w:start w:val="1"/>
      <w:numFmt w:val="lowerRoman"/>
      <w:lvlText w:val="%1)"/>
      <w:lvlJc w:val="left"/>
      <w:pPr>
        <w:ind w:left="720" w:hanging="360"/>
      </w:pPr>
      <w:rPr>
        <w:rFonts w:hint="default"/>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0D35C9"/>
    <w:multiLevelType w:val="hybridMultilevel"/>
    <w:tmpl w:val="12EC4560"/>
    <w:lvl w:ilvl="0" w:tplc="0407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E5559B7"/>
    <w:multiLevelType w:val="multilevel"/>
    <w:tmpl w:val="F4F02A3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294"/>
    <w:rsid w:val="00174436"/>
    <w:rsid w:val="002038ED"/>
    <w:rsid w:val="0023729E"/>
    <w:rsid w:val="0024294E"/>
    <w:rsid w:val="003007B4"/>
    <w:rsid w:val="003C6D74"/>
    <w:rsid w:val="003E7456"/>
    <w:rsid w:val="00461D0F"/>
    <w:rsid w:val="00531868"/>
    <w:rsid w:val="005F1DCD"/>
    <w:rsid w:val="007A7E7B"/>
    <w:rsid w:val="008E5294"/>
    <w:rsid w:val="00971B74"/>
    <w:rsid w:val="00B76F48"/>
    <w:rsid w:val="00B80666"/>
    <w:rsid w:val="00C05774"/>
    <w:rsid w:val="00C279B0"/>
    <w:rsid w:val="00C84D0A"/>
    <w:rsid w:val="00D50870"/>
    <w:rsid w:val="00F15578"/>
    <w:rsid w:val="00FE28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Normal Indent" w:uiPriority="99"/>
    <w:lsdException w:name="index heading" w:uiPriority="99"/>
    <w:lsdException w:name="caption" w:qFormat="1"/>
    <w:lsdException w:name="table of figures" w:uiPriority="99"/>
    <w:lsdException w:name="table of authorities"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294"/>
    <w:pPr>
      <w:spacing w:line="240" w:lineRule="auto"/>
      <w:jc w:val="both"/>
    </w:pPr>
    <w:rPr>
      <w:rFonts w:ascii="Arial" w:eastAsia="Times New Roman" w:hAnsi="Arial" w:cs="Arial"/>
      <w:sz w:val="20"/>
      <w:szCs w:val="20"/>
      <w:lang w:val="en-US"/>
    </w:rPr>
  </w:style>
  <w:style w:type="paragraph" w:styleId="Heading1">
    <w:name w:val="heading 1"/>
    <w:next w:val="Normal"/>
    <w:link w:val="Heading1Char"/>
    <w:autoRedefine/>
    <w:qFormat/>
    <w:rsid w:val="008E5294"/>
    <w:pPr>
      <w:keepNext/>
      <w:spacing w:line="240" w:lineRule="auto"/>
      <w:jc w:val="both"/>
      <w:outlineLvl w:val="0"/>
    </w:pPr>
    <w:rPr>
      <w:rFonts w:ascii="Arial" w:eastAsia="Times New Roman" w:hAnsi="Arial" w:cs="Arial"/>
      <w:caps/>
      <w:sz w:val="20"/>
      <w:szCs w:val="20"/>
      <w:lang w:val="en-US"/>
    </w:rPr>
  </w:style>
  <w:style w:type="paragraph" w:styleId="Heading2">
    <w:name w:val="heading 2"/>
    <w:next w:val="Normal"/>
    <w:link w:val="Heading2Char"/>
    <w:autoRedefine/>
    <w:qFormat/>
    <w:rsid w:val="008E5294"/>
    <w:pPr>
      <w:keepNext/>
      <w:spacing w:line="240" w:lineRule="auto"/>
      <w:jc w:val="both"/>
      <w:outlineLvl w:val="1"/>
    </w:pPr>
    <w:rPr>
      <w:rFonts w:ascii="Arial" w:eastAsia="Times New Roman" w:hAnsi="Arial" w:cs="Arial"/>
      <w:sz w:val="20"/>
      <w:szCs w:val="20"/>
      <w:u w:val="single"/>
      <w:lang w:val="en-US"/>
    </w:rPr>
  </w:style>
  <w:style w:type="paragraph" w:styleId="Heading3">
    <w:name w:val="heading 3"/>
    <w:next w:val="Normal"/>
    <w:link w:val="Heading3Char"/>
    <w:autoRedefine/>
    <w:qFormat/>
    <w:rsid w:val="008E5294"/>
    <w:pPr>
      <w:keepNext/>
      <w:spacing w:line="240" w:lineRule="auto"/>
      <w:jc w:val="both"/>
      <w:outlineLvl w:val="2"/>
    </w:pPr>
    <w:rPr>
      <w:rFonts w:ascii="Arial" w:eastAsia="Times New Roman" w:hAnsi="Arial" w:cs="Arial"/>
      <w:i/>
      <w:sz w:val="20"/>
      <w:szCs w:val="20"/>
      <w:lang w:val="en-US"/>
    </w:rPr>
  </w:style>
  <w:style w:type="paragraph" w:styleId="Heading4">
    <w:name w:val="heading 4"/>
    <w:next w:val="Normal"/>
    <w:link w:val="Heading4Char"/>
    <w:autoRedefine/>
    <w:qFormat/>
    <w:rsid w:val="008E5294"/>
    <w:pPr>
      <w:keepNext/>
      <w:spacing w:line="240" w:lineRule="auto"/>
      <w:ind w:left="567"/>
      <w:jc w:val="both"/>
      <w:outlineLvl w:val="3"/>
    </w:pPr>
    <w:rPr>
      <w:rFonts w:ascii="Arial" w:eastAsia="Times New Roman" w:hAnsi="Arial" w:cs="Arial"/>
      <w:sz w:val="20"/>
      <w:szCs w:val="20"/>
      <w:u w:val="single"/>
      <w:lang w:val="fr-FR"/>
    </w:rPr>
  </w:style>
  <w:style w:type="paragraph" w:styleId="Heading5">
    <w:name w:val="heading 5"/>
    <w:basedOn w:val="Heading4"/>
    <w:next w:val="Normal"/>
    <w:link w:val="Heading5Char"/>
    <w:qFormat/>
    <w:rsid w:val="008E5294"/>
    <w:pPr>
      <w:spacing w:before="120"/>
      <w:outlineLvl w:val="4"/>
    </w:pPr>
    <w:rPr>
      <w:b/>
    </w:rPr>
  </w:style>
  <w:style w:type="paragraph" w:styleId="Heading6">
    <w:name w:val="heading 6"/>
    <w:basedOn w:val="Normal"/>
    <w:next w:val="Normal"/>
    <w:link w:val="Heading6Char"/>
    <w:qFormat/>
    <w:rsid w:val="008E5294"/>
    <w:pPr>
      <w:outlineLvl w:val="5"/>
    </w:pPr>
    <w:rPr>
      <w:lang w:val="es-ES_tradnl"/>
    </w:rPr>
  </w:style>
  <w:style w:type="paragraph" w:styleId="Heading7">
    <w:name w:val="heading 7"/>
    <w:basedOn w:val="Normal"/>
    <w:next w:val="Normal"/>
    <w:link w:val="Heading7Char"/>
    <w:qFormat/>
    <w:rsid w:val="008E5294"/>
    <w:pPr>
      <w:spacing w:before="240" w:after="60"/>
      <w:outlineLvl w:val="6"/>
    </w:pPr>
    <w:rPr>
      <w:szCs w:val="24"/>
    </w:rPr>
  </w:style>
  <w:style w:type="paragraph" w:styleId="Heading8">
    <w:name w:val="heading 8"/>
    <w:basedOn w:val="Normal"/>
    <w:next w:val="Normal"/>
    <w:link w:val="Heading8Char"/>
    <w:qFormat/>
    <w:rsid w:val="008E5294"/>
    <w:pPr>
      <w:keepNext/>
      <w:jc w:val="center"/>
      <w:outlineLvl w:val="7"/>
    </w:pPr>
    <w:rPr>
      <w:u w:val="single"/>
    </w:rPr>
  </w:style>
  <w:style w:type="paragraph" w:styleId="Heading9">
    <w:name w:val="heading 9"/>
    <w:basedOn w:val="Normal"/>
    <w:next w:val="Normal"/>
    <w:link w:val="Heading9Char"/>
    <w:qFormat/>
    <w:rsid w:val="008E529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294"/>
    <w:rPr>
      <w:rFonts w:ascii="Arial" w:eastAsia="Times New Roman" w:hAnsi="Arial" w:cs="Arial"/>
      <w:caps/>
      <w:sz w:val="20"/>
      <w:szCs w:val="20"/>
      <w:lang w:val="en-US"/>
    </w:rPr>
  </w:style>
  <w:style w:type="character" w:customStyle="1" w:styleId="Heading2Char">
    <w:name w:val="Heading 2 Char"/>
    <w:basedOn w:val="DefaultParagraphFont"/>
    <w:link w:val="Heading2"/>
    <w:rsid w:val="008E5294"/>
    <w:rPr>
      <w:rFonts w:ascii="Arial" w:eastAsia="Times New Roman" w:hAnsi="Arial" w:cs="Arial"/>
      <w:sz w:val="20"/>
      <w:szCs w:val="20"/>
      <w:u w:val="single"/>
      <w:lang w:val="en-US"/>
    </w:rPr>
  </w:style>
  <w:style w:type="character" w:customStyle="1" w:styleId="Heading3Char">
    <w:name w:val="Heading 3 Char"/>
    <w:basedOn w:val="DefaultParagraphFont"/>
    <w:link w:val="Heading3"/>
    <w:rsid w:val="008E5294"/>
    <w:rPr>
      <w:rFonts w:ascii="Arial" w:eastAsia="Times New Roman" w:hAnsi="Arial" w:cs="Arial"/>
      <w:i/>
      <w:sz w:val="20"/>
      <w:szCs w:val="20"/>
      <w:lang w:val="en-US"/>
    </w:rPr>
  </w:style>
  <w:style w:type="character" w:customStyle="1" w:styleId="Heading4Char">
    <w:name w:val="Heading 4 Char"/>
    <w:basedOn w:val="DefaultParagraphFont"/>
    <w:link w:val="Heading4"/>
    <w:rsid w:val="008E5294"/>
    <w:rPr>
      <w:rFonts w:ascii="Arial" w:eastAsia="Times New Roman" w:hAnsi="Arial" w:cs="Arial"/>
      <w:sz w:val="20"/>
      <w:szCs w:val="20"/>
      <w:u w:val="single"/>
      <w:lang w:val="fr-FR"/>
    </w:rPr>
  </w:style>
  <w:style w:type="character" w:customStyle="1" w:styleId="Heading5Char">
    <w:name w:val="Heading 5 Char"/>
    <w:basedOn w:val="DefaultParagraphFont"/>
    <w:link w:val="Heading5"/>
    <w:rsid w:val="008E5294"/>
    <w:rPr>
      <w:rFonts w:ascii="Arial" w:eastAsia="Times New Roman" w:hAnsi="Arial" w:cs="Arial"/>
      <w:b/>
      <w:sz w:val="20"/>
      <w:szCs w:val="20"/>
      <w:u w:val="single"/>
      <w:lang w:val="fr-FR"/>
    </w:rPr>
  </w:style>
  <w:style w:type="character" w:customStyle="1" w:styleId="Heading6Char">
    <w:name w:val="Heading 6 Char"/>
    <w:basedOn w:val="DefaultParagraphFont"/>
    <w:link w:val="Heading6"/>
    <w:rsid w:val="008E5294"/>
    <w:rPr>
      <w:rFonts w:ascii="Arial" w:eastAsia="Times New Roman" w:hAnsi="Arial" w:cs="Arial"/>
      <w:sz w:val="20"/>
      <w:szCs w:val="20"/>
      <w:lang w:val="es-ES_tradnl"/>
    </w:rPr>
  </w:style>
  <w:style w:type="character" w:customStyle="1" w:styleId="Heading7Char">
    <w:name w:val="Heading 7 Char"/>
    <w:basedOn w:val="DefaultParagraphFont"/>
    <w:link w:val="Heading7"/>
    <w:rsid w:val="008E5294"/>
    <w:rPr>
      <w:rFonts w:ascii="Arial" w:eastAsia="Times New Roman" w:hAnsi="Arial" w:cs="Arial"/>
      <w:sz w:val="20"/>
      <w:szCs w:val="24"/>
      <w:lang w:val="en-US"/>
    </w:rPr>
  </w:style>
  <w:style w:type="character" w:customStyle="1" w:styleId="Heading8Char">
    <w:name w:val="Heading 8 Char"/>
    <w:basedOn w:val="DefaultParagraphFont"/>
    <w:link w:val="Heading8"/>
    <w:rsid w:val="008E5294"/>
    <w:rPr>
      <w:rFonts w:ascii="Arial" w:eastAsia="Times New Roman" w:hAnsi="Arial" w:cs="Arial"/>
      <w:sz w:val="20"/>
      <w:szCs w:val="20"/>
      <w:u w:val="single"/>
      <w:lang w:val="en-US"/>
    </w:rPr>
  </w:style>
  <w:style w:type="character" w:customStyle="1" w:styleId="Heading9Char">
    <w:name w:val="Heading 9 Char"/>
    <w:basedOn w:val="DefaultParagraphFont"/>
    <w:link w:val="Heading9"/>
    <w:rsid w:val="008E5294"/>
    <w:rPr>
      <w:rFonts w:ascii="Arial" w:eastAsia="Times New Roman" w:hAnsi="Arial" w:cs="Arial"/>
      <w:i/>
      <w:sz w:val="18"/>
      <w:szCs w:val="20"/>
      <w:lang w:val="en-US"/>
    </w:rPr>
  </w:style>
  <w:style w:type="paragraph" w:styleId="NormalWeb">
    <w:name w:val="Normal (Web)"/>
    <w:basedOn w:val="Normal"/>
    <w:rsid w:val="008E5294"/>
    <w:pPr>
      <w:spacing w:before="100" w:beforeAutospacing="1" w:after="100" w:afterAutospacing="1"/>
      <w:jc w:val="left"/>
    </w:pPr>
    <w:rPr>
      <w:szCs w:val="24"/>
    </w:rPr>
  </w:style>
  <w:style w:type="paragraph" w:styleId="Footer">
    <w:name w:val="footer"/>
    <w:aliases w:val="doc_path_name"/>
    <w:link w:val="FooterChar"/>
    <w:autoRedefine/>
    <w:rsid w:val="008E5294"/>
    <w:pPr>
      <w:spacing w:line="240" w:lineRule="auto"/>
      <w:jc w:val="both"/>
    </w:pPr>
    <w:rPr>
      <w:rFonts w:ascii="Arial" w:eastAsia="Times New Roman" w:hAnsi="Arial" w:cs="Arial"/>
      <w:sz w:val="14"/>
      <w:szCs w:val="20"/>
      <w:lang w:val="en-US"/>
    </w:rPr>
  </w:style>
  <w:style w:type="character" w:customStyle="1" w:styleId="FooterChar">
    <w:name w:val="Footer Char"/>
    <w:aliases w:val="doc_path_name Char"/>
    <w:basedOn w:val="DefaultParagraphFont"/>
    <w:link w:val="Footer"/>
    <w:rsid w:val="008E5294"/>
    <w:rPr>
      <w:rFonts w:ascii="Arial" w:eastAsia="Times New Roman" w:hAnsi="Arial" w:cs="Arial"/>
      <w:sz w:val="14"/>
      <w:szCs w:val="20"/>
      <w:lang w:val="en-US"/>
    </w:rPr>
  </w:style>
  <w:style w:type="paragraph" w:customStyle="1" w:styleId="pdflink">
    <w:name w:val="pdflink"/>
    <w:basedOn w:val="Normal"/>
    <w:next w:val="Normal"/>
    <w:rsid w:val="008E5294"/>
    <w:rPr>
      <w:color w:val="800000"/>
      <w:u w:val="words"/>
    </w:rPr>
  </w:style>
  <w:style w:type="paragraph" w:customStyle="1" w:styleId="Draft">
    <w:name w:val="Draft"/>
    <w:basedOn w:val="Normal"/>
    <w:next w:val="preparedby"/>
    <w:rsid w:val="008E5294"/>
    <w:pPr>
      <w:spacing w:before="720" w:after="480"/>
      <w:jc w:val="center"/>
    </w:pPr>
    <w:rPr>
      <w:caps/>
      <w:sz w:val="28"/>
    </w:rPr>
  </w:style>
  <w:style w:type="paragraph" w:customStyle="1" w:styleId="preparedby">
    <w:name w:val="preparedby"/>
    <w:basedOn w:val="Normal"/>
    <w:next w:val="Normal"/>
    <w:rsid w:val="008E5294"/>
    <w:pPr>
      <w:spacing w:after="600"/>
      <w:jc w:val="center"/>
    </w:pPr>
    <w:rPr>
      <w:i/>
    </w:rPr>
  </w:style>
  <w:style w:type="paragraph" w:styleId="FootnoteText">
    <w:name w:val="footnote text"/>
    <w:link w:val="FootnoteTextChar"/>
    <w:autoRedefine/>
    <w:rsid w:val="008E5294"/>
    <w:pPr>
      <w:spacing w:before="60" w:line="240" w:lineRule="auto"/>
      <w:ind w:left="567" w:hanging="567"/>
      <w:jc w:val="both"/>
    </w:pPr>
    <w:rPr>
      <w:rFonts w:ascii="Arial" w:eastAsia="Times New Roman" w:hAnsi="Arial" w:cs="Arial"/>
      <w:sz w:val="16"/>
      <w:szCs w:val="20"/>
      <w:lang w:val="en-US"/>
    </w:rPr>
  </w:style>
  <w:style w:type="character" w:customStyle="1" w:styleId="FootnoteTextChar">
    <w:name w:val="Footnote Text Char"/>
    <w:basedOn w:val="DefaultParagraphFont"/>
    <w:link w:val="FootnoteText"/>
    <w:rsid w:val="008E5294"/>
    <w:rPr>
      <w:rFonts w:ascii="Arial" w:eastAsia="Times New Roman" w:hAnsi="Arial" w:cs="Arial"/>
      <w:sz w:val="16"/>
      <w:szCs w:val="20"/>
      <w:lang w:val="en-US"/>
    </w:rPr>
  </w:style>
  <w:style w:type="paragraph" w:customStyle="1" w:styleId="quote1">
    <w:name w:val="quote1"/>
    <w:basedOn w:val="Normal"/>
    <w:semiHidden/>
    <w:rsid w:val="008E5294"/>
    <w:pPr>
      <w:ind w:left="567" w:right="565" w:firstLine="567"/>
    </w:pPr>
    <w:rPr>
      <w:snapToGrid w:val="0"/>
      <w:sz w:val="22"/>
      <w:szCs w:val="22"/>
    </w:rPr>
  </w:style>
  <w:style w:type="paragraph" w:customStyle="1" w:styleId="tqparabox">
    <w:name w:val="tqparabox"/>
    <w:basedOn w:val="Normal"/>
    <w:rsid w:val="008E5294"/>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8E5294"/>
    <w:pPr>
      <w:tabs>
        <w:tab w:val="right" w:leader="dot" w:pos="9639"/>
      </w:tabs>
      <w:spacing w:before="60" w:after="120"/>
      <w:ind w:right="851"/>
      <w:jc w:val="left"/>
    </w:pPr>
    <w:rPr>
      <w:bCs/>
      <w:caps/>
      <w:sz w:val="18"/>
    </w:rPr>
  </w:style>
  <w:style w:type="paragraph" w:styleId="TOC3">
    <w:name w:val="toc 3"/>
    <w:next w:val="Normal"/>
    <w:semiHidden/>
    <w:rsid w:val="008E5294"/>
    <w:pPr>
      <w:tabs>
        <w:tab w:val="right" w:leader="dot" w:pos="9639"/>
      </w:tabs>
      <w:spacing w:after="120" w:line="240" w:lineRule="auto"/>
      <w:ind w:left="1702" w:right="851" w:hanging="851"/>
      <w:contextualSpacing/>
    </w:pPr>
    <w:rPr>
      <w:rFonts w:ascii="Arial" w:eastAsia="Times New Roman" w:hAnsi="Arial" w:cs="Arial"/>
      <w:sz w:val="18"/>
      <w:szCs w:val="20"/>
      <w:lang w:val="fr-FR"/>
    </w:rPr>
  </w:style>
  <w:style w:type="paragraph" w:styleId="TOC4">
    <w:name w:val="toc 4"/>
    <w:next w:val="Normal"/>
    <w:autoRedefine/>
    <w:rsid w:val="008E5294"/>
    <w:pPr>
      <w:tabs>
        <w:tab w:val="right" w:leader="dot" w:pos="9639"/>
      </w:tabs>
      <w:spacing w:before="120" w:line="240" w:lineRule="auto"/>
      <w:ind w:left="738" w:right="851" w:hanging="284"/>
    </w:pPr>
    <w:rPr>
      <w:rFonts w:ascii="Arial" w:eastAsia="Times New Roman" w:hAnsi="Arial" w:cs="Arial"/>
      <w:i/>
      <w:sz w:val="18"/>
      <w:szCs w:val="20"/>
      <w:lang w:val="fr-FR"/>
    </w:rPr>
  </w:style>
  <w:style w:type="paragraph" w:styleId="TOC5">
    <w:name w:val="toc 5"/>
    <w:next w:val="Normal"/>
    <w:autoRedefine/>
    <w:rsid w:val="008E5294"/>
    <w:pPr>
      <w:tabs>
        <w:tab w:val="right" w:leader="dot" w:pos="9639"/>
      </w:tabs>
      <w:spacing w:line="240" w:lineRule="auto"/>
      <w:ind w:left="567" w:right="851" w:firstLine="284"/>
      <w:jc w:val="both"/>
    </w:pPr>
    <w:rPr>
      <w:rFonts w:ascii="Arial" w:eastAsia="Times New Roman" w:hAnsi="Arial" w:cs="Arial"/>
      <w:sz w:val="16"/>
      <w:szCs w:val="20"/>
      <w:lang w:val="fr-FR"/>
    </w:rPr>
  </w:style>
  <w:style w:type="paragraph" w:styleId="TOC6">
    <w:name w:val="toc 6"/>
    <w:basedOn w:val="Normal"/>
    <w:next w:val="Normal"/>
    <w:autoRedefine/>
    <w:semiHidden/>
    <w:rsid w:val="008E5294"/>
    <w:pPr>
      <w:ind w:left="1200"/>
    </w:pPr>
  </w:style>
  <w:style w:type="character" w:styleId="EndnoteReference">
    <w:name w:val="endnote reference"/>
    <w:basedOn w:val="DefaultParagraphFont"/>
    <w:rsid w:val="008E5294"/>
    <w:rPr>
      <w:vertAlign w:val="superscript"/>
    </w:rPr>
  </w:style>
  <w:style w:type="paragraph" w:styleId="EndnoteText">
    <w:name w:val="endnote text"/>
    <w:basedOn w:val="FootnoteText"/>
    <w:link w:val="EndnoteTextChar"/>
    <w:rsid w:val="008E5294"/>
  </w:style>
  <w:style w:type="character" w:customStyle="1" w:styleId="EndnoteTextChar">
    <w:name w:val="Endnote Text Char"/>
    <w:basedOn w:val="DefaultParagraphFont"/>
    <w:link w:val="EndnoteText"/>
    <w:rsid w:val="008E5294"/>
    <w:rPr>
      <w:rFonts w:ascii="Arial" w:eastAsia="Times New Roman" w:hAnsi="Arial" w:cs="Arial"/>
      <w:sz w:val="16"/>
      <w:szCs w:val="20"/>
      <w:lang w:val="en-US"/>
    </w:rPr>
  </w:style>
  <w:style w:type="character" w:styleId="FootnoteReference">
    <w:name w:val="footnote reference"/>
    <w:basedOn w:val="DefaultParagraphFont"/>
    <w:rsid w:val="008E5294"/>
    <w:rPr>
      <w:vertAlign w:val="superscript"/>
    </w:rPr>
  </w:style>
  <w:style w:type="paragraph" w:styleId="Date">
    <w:name w:val="Date"/>
    <w:basedOn w:val="Normal"/>
    <w:link w:val="DateChar"/>
    <w:rsid w:val="008E5294"/>
    <w:pPr>
      <w:spacing w:line="340" w:lineRule="exact"/>
      <w:ind w:left="1276"/>
    </w:pPr>
    <w:rPr>
      <w:b/>
      <w:sz w:val="22"/>
    </w:rPr>
  </w:style>
  <w:style w:type="character" w:customStyle="1" w:styleId="DateChar">
    <w:name w:val="Date Char"/>
    <w:basedOn w:val="DefaultParagraphFont"/>
    <w:link w:val="Date"/>
    <w:rsid w:val="008E5294"/>
    <w:rPr>
      <w:rFonts w:ascii="Arial" w:eastAsia="Times New Roman" w:hAnsi="Arial" w:cs="Arial"/>
      <w:b/>
      <w:szCs w:val="20"/>
      <w:lang w:val="en-US"/>
    </w:rPr>
  </w:style>
  <w:style w:type="paragraph" w:customStyle="1" w:styleId="Original">
    <w:name w:val="Original"/>
    <w:basedOn w:val="Normal"/>
    <w:rsid w:val="008E5294"/>
    <w:pPr>
      <w:spacing w:before="60"/>
      <w:ind w:left="1276"/>
    </w:pPr>
    <w:rPr>
      <w:b/>
      <w:sz w:val="22"/>
    </w:rPr>
  </w:style>
  <w:style w:type="paragraph" w:styleId="BodyTextIndent">
    <w:name w:val="Body Text Indent"/>
    <w:basedOn w:val="Normal"/>
    <w:link w:val="BodyTextIndentChar"/>
    <w:rsid w:val="008E5294"/>
    <w:pPr>
      <w:ind w:left="567"/>
    </w:pPr>
    <w:rPr>
      <w:lang w:val="es-ES_tradnl"/>
    </w:rPr>
  </w:style>
  <w:style w:type="character" w:customStyle="1" w:styleId="BodyTextIndentChar">
    <w:name w:val="Body Text Indent Char"/>
    <w:basedOn w:val="DefaultParagraphFont"/>
    <w:link w:val="BodyTextIndent"/>
    <w:rsid w:val="008E5294"/>
    <w:rPr>
      <w:rFonts w:ascii="Arial" w:eastAsia="Times New Roman" w:hAnsi="Arial" w:cs="Arial"/>
      <w:sz w:val="20"/>
      <w:szCs w:val="20"/>
      <w:lang w:val="es-ES_tradnl"/>
    </w:rPr>
  </w:style>
  <w:style w:type="paragraph" w:customStyle="1" w:styleId="twpcheck">
    <w:name w:val="twpcheck"/>
    <w:basedOn w:val="Normal"/>
    <w:rsid w:val="008E5294"/>
    <w:pPr>
      <w:spacing w:before="80" w:after="80"/>
      <w:jc w:val="left"/>
    </w:pPr>
    <w:rPr>
      <w:snapToGrid w:val="0"/>
      <w:sz w:val="16"/>
      <w:szCs w:val="16"/>
    </w:rPr>
  </w:style>
  <w:style w:type="paragraph" w:customStyle="1" w:styleId="DecisionInvitingPara">
    <w:name w:val="Decision Inviting Para."/>
    <w:basedOn w:val="Normal"/>
    <w:rsid w:val="008E5294"/>
    <w:pPr>
      <w:ind w:left="4536"/>
    </w:pPr>
    <w:rPr>
      <w:i/>
      <w:lang w:val="es-ES_tradnl"/>
    </w:rPr>
  </w:style>
  <w:style w:type="paragraph" w:styleId="TOC2">
    <w:name w:val="toc 2"/>
    <w:basedOn w:val="Normal"/>
    <w:next w:val="Normal"/>
    <w:uiPriority w:val="39"/>
    <w:rsid w:val="008E5294"/>
    <w:pPr>
      <w:tabs>
        <w:tab w:val="right" w:leader="dot" w:pos="9639"/>
      </w:tabs>
      <w:spacing w:after="120"/>
      <w:ind w:left="284" w:right="851"/>
      <w:jc w:val="left"/>
    </w:pPr>
    <w:rPr>
      <w:sz w:val="18"/>
    </w:rPr>
  </w:style>
  <w:style w:type="paragraph" w:customStyle="1" w:styleId="Enttepair">
    <w:name w:val="Entête_pair"/>
    <w:basedOn w:val="Normal"/>
    <w:next w:val="Normal"/>
    <w:rsid w:val="008E5294"/>
    <w:pPr>
      <w:pBdr>
        <w:bottom w:val="single" w:sz="4" w:space="1" w:color="auto"/>
      </w:pBdr>
      <w:jc w:val="left"/>
    </w:pPr>
    <w:rPr>
      <w:szCs w:val="24"/>
    </w:rPr>
  </w:style>
  <w:style w:type="paragraph" w:customStyle="1" w:styleId="Entteimpair">
    <w:name w:val="Entête_impair"/>
    <w:basedOn w:val="Normal"/>
    <w:next w:val="Normal"/>
    <w:rsid w:val="008E5294"/>
    <w:pPr>
      <w:pBdr>
        <w:bottom w:val="single" w:sz="4" w:space="1" w:color="auto"/>
      </w:pBdr>
      <w:jc w:val="right"/>
    </w:pPr>
  </w:style>
  <w:style w:type="paragraph" w:styleId="Header">
    <w:name w:val="header"/>
    <w:link w:val="HeaderChar"/>
    <w:rsid w:val="008E5294"/>
    <w:pPr>
      <w:spacing w:line="240" w:lineRule="auto"/>
      <w:jc w:val="center"/>
    </w:pPr>
    <w:rPr>
      <w:rFonts w:ascii="Arial" w:eastAsia="Times New Roman" w:hAnsi="Arial" w:cs="Arial"/>
      <w:sz w:val="20"/>
      <w:szCs w:val="20"/>
      <w:lang w:val="fr-FR"/>
    </w:rPr>
  </w:style>
  <w:style w:type="character" w:customStyle="1" w:styleId="HeaderChar">
    <w:name w:val="Header Char"/>
    <w:basedOn w:val="DefaultParagraphFont"/>
    <w:link w:val="Header"/>
    <w:rsid w:val="008E5294"/>
    <w:rPr>
      <w:rFonts w:ascii="Arial" w:eastAsia="Times New Roman" w:hAnsi="Arial" w:cs="Arial"/>
      <w:sz w:val="20"/>
      <w:szCs w:val="20"/>
      <w:lang w:val="fr-FR"/>
    </w:rPr>
  </w:style>
  <w:style w:type="character" w:styleId="PageNumber">
    <w:name w:val="page number"/>
    <w:basedOn w:val="DefaultParagraphFont"/>
    <w:rsid w:val="008E5294"/>
  </w:style>
  <w:style w:type="paragraph" w:customStyle="1" w:styleId="Session">
    <w:name w:val="Session"/>
    <w:basedOn w:val="Normal"/>
    <w:rsid w:val="008E5294"/>
    <w:pPr>
      <w:spacing w:before="60"/>
      <w:jc w:val="center"/>
    </w:pPr>
    <w:rPr>
      <w:b/>
      <w:sz w:val="30"/>
    </w:rPr>
  </w:style>
  <w:style w:type="paragraph" w:styleId="Signature">
    <w:name w:val="Signature"/>
    <w:basedOn w:val="Normal"/>
    <w:link w:val="SignatureChar"/>
    <w:rsid w:val="008E5294"/>
    <w:pPr>
      <w:ind w:left="4536"/>
      <w:jc w:val="center"/>
    </w:pPr>
  </w:style>
  <w:style w:type="character" w:customStyle="1" w:styleId="SignatureChar">
    <w:name w:val="Signature Char"/>
    <w:basedOn w:val="DefaultParagraphFont"/>
    <w:link w:val="Signature"/>
    <w:rsid w:val="008E5294"/>
    <w:rPr>
      <w:rFonts w:ascii="Arial" w:eastAsia="Times New Roman" w:hAnsi="Arial" w:cs="Arial"/>
      <w:sz w:val="20"/>
      <w:szCs w:val="20"/>
      <w:lang w:val="en-US"/>
    </w:rPr>
  </w:style>
  <w:style w:type="table" w:styleId="TableGrid">
    <w:name w:val="Table Grid"/>
    <w:basedOn w:val="TableNormal"/>
    <w:rsid w:val="008E5294"/>
    <w:pPr>
      <w:spacing w:line="240" w:lineRule="auto"/>
      <w:jc w:val="both"/>
    </w:pPr>
    <w:rPr>
      <w:rFonts w:ascii="Arial" w:eastAsia="Times New Roman"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E5294"/>
  </w:style>
  <w:style w:type="character" w:customStyle="1" w:styleId="BodyTextChar">
    <w:name w:val="Body Text Char"/>
    <w:basedOn w:val="DefaultParagraphFont"/>
    <w:link w:val="BodyText"/>
    <w:rsid w:val="008E5294"/>
    <w:rPr>
      <w:rFonts w:ascii="Arial" w:eastAsia="Times New Roman" w:hAnsi="Arial" w:cs="Arial"/>
      <w:sz w:val="20"/>
      <w:szCs w:val="20"/>
      <w:lang w:val="en-US"/>
    </w:rPr>
  </w:style>
  <w:style w:type="paragraph" w:styleId="Closing">
    <w:name w:val="Closing"/>
    <w:basedOn w:val="Normal"/>
    <w:link w:val="ClosingChar"/>
    <w:rsid w:val="008E5294"/>
    <w:pPr>
      <w:ind w:left="4536"/>
      <w:jc w:val="center"/>
    </w:pPr>
  </w:style>
  <w:style w:type="character" w:customStyle="1" w:styleId="ClosingChar">
    <w:name w:val="Closing Char"/>
    <w:basedOn w:val="DefaultParagraphFont"/>
    <w:link w:val="Closing"/>
    <w:rsid w:val="008E5294"/>
    <w:rPr>
      <w:rFonts w:ascii="Arial" w:eastAsia="Times New Roman" w:hAnsi="Arial" w:cs="Arial"/>
      <w:sz w:val="20"/>
      <w:szCs w:val="20"/>
      <w:lang w:val="en-US"/>
    </w:rPr>
  </w:style>
  <w:style w:type="paragraph" w:styleId="E-mailSignature">
    <w:name w:val="E-mail Signature"/>
    <w:basedOn w:val="Normal"/>
    <w:link w:val="E-mailSignatureChar"/>
    <w:semiHidden/>
    <w:rsid w:val="008E5294"/>
  </w:style>
  <w:style w:type="character" w:customStyle="1" w:styleId="E-mailSignatureChar">
    <w:name w:val="E-mail Signature Char"/>
    <w:basedOn w:val="DefaultParagraphFont"/>
    <w:link w:val="E-mailSignature"/>
    <w:semiHidden/>
    <w:rsid w:val="008E5294"/>
    <w:rPr>
      <w:rFonts w:ascii="Arial" w:eastAsia="Times New Roman" w:hAnsi="Arial" w:cs="Arial"/>
      <w:sz w:val="20"/>
      <w:szCs w:val="20"/>
      <w:lang w:val="en-US"/>
    </w:rPr>
  </w:style>
  <w:style w:type="character" w:styleId="Emphasis">
    <w:name w:val="Emphasis"/>
    <w:basedOn w:val="DefaultParagraphFont"/>
    <w:qFormat/>
    <w:rsid w:val="008E5294"/>
    <w:rPr>
      <w:i/>
      <w:iCs/>
    </w:rPr>
  </w:style>
  <w:style w:type="paragraph" w:styleId="EnvelopeAddress">
    <w:name w:val="envelope address"/>
    <w:basedOn w:val="Normal"/>
    <w:semiHidden/>
    <w:rsid w:val="008E5294"/>
    <w:pPr>
      <w:framePr w:w="7920" w:h="1980" w:hRule="exact" w:hSpace="180" w:wrap="auto" w:hAnchor="page" w:xAlign="center" w:yAlign="bottom"/>
      <w:ind w:left="2880"/>
    </w:pPr>
    <w:rPr>
      <w:szCs w:val="24"/>
    </w:rPr>
  </w:style>
  <w:style w:type="paragraph" w:styleId="EnvelopeReturn">
    <w:name w:val="envelope return"/>
    <w:basedOn w:val="Normal"/>
    <w:semiHidden/>
    <w:rsid w:val="008E5294"/>
  </w:style>
  <w:style w:type="character" w:styleId="HTMLAcronym">
    <w:name w:val="HTML Acronym"/>
    <w:basedOn w:val="DefaultParagraphFont"/>
    <w:semiHidden/>
    <w:rsid w:val="008E5294"/>
  </w:style>
  <w:style w:type="paragraph" w:styleId="HTMLAddress">
    <w:name w:val="HTML Address"/>
    <w:basedOn w:val="Normal"/>
    <w:link w:val="HTMLAddressChar"/>
    <w:semiHidden/>
    <w:rsid w:val="008E5294"/>
    <w:rPr>
      <w:i/>
      <w:iCs/>
    </w:rPr>
  </w:style>
  <w:style w:type="character" w:customStyle="1" w:styleId="HTMLAddressChar">
    <w:name w:val="HTML Address Char"/>
    <w:basedOn w:val="DefaultParagraphFont"/>
    <w:link w:val="HTMLAddress"/>
    <w:semiHidden/>
    <w:rsid w:val="008E5294"/>
    <w:rPr>
      <w:rFonts w:ascii="Arial" w:eastAsia="Times New Roman" w:hAnsi="Arial" w:cs="Arial"/>
      <w:i/>
      <w:iCs/>
      <w:sz w:val="20"/>
      <w:szCs w:val="20"/>
      <w:lang w:val="en-US"/>
    </w:rPr>
  </w:style>
  <w:style w:type="character" w:styleId="HTMLCite">
    <w:name w:val="HTML Cite"/>
    <w:basedOn w:val="DefaultParagraphFont"/>
    <w:semiHidden/>
    <w:rsid w:val="008E5294"/>
    <w:rPr>
      <w:i/>
      <w:iCs/>
    </w:rPr>
  </w:style>
  <w:style w:type="character" w:styleId="HTMLCode">
    <w:name w:val="HTML Code"/>
    <w:basedOn w:val="DefaultParagraphFont"/>
    <w:semiHidden/>
    <w:rsid w:val="008E5294"/>
    <w:rPr>
      <w:rFonts w:ascii="Courier New" w:hAnsi="Courier New" w:cs="Courier New"/>
      <w:sz w:val="20"/>
      <w:szCs w:val="20"/>
    </w:rPr>
  </w:style>
  <w:style w:type="character" w:styleId="HTMLDefinition">
    <w:name w:val="HTML Definition"/>
    <w:basedOn w:val="DefaultParagraphFont"/>
    <w:semiHidden/>
    <w:rsid w:val="008E5294"/>
    <w:rPr>
      <w:i/>
      <w:iCs/>
    </w:rPr>
  </w:style>
  <w:style w:type="character" w:styleId="HTMLKeyboard">
    <w:name w:val="HTML Keyboard"/>
    <w:basedOn w:val="DefaultParagraphFont"/>
    <w:semiHidden/>
    <w:rsid w:val="008E5294"/>
    <w:rPr>
      <w:rFonts w:ascii="Courier New" w:hAnsi="Courier New" w:cs="Courier New"/>
      <w:sz w:val="20"/>
      <w:szCs w:val="20"/>
    </w:rPr>
  </w:style>
  <w:style w:type="paragraph" w:styleId="HTMLPreformatted">
    <w:name w:val="HTML Preformatted"/>
    <w:basedOn w:val="Normal"/>
    <w:link w:val="HTMLPreformattedChar"/>
    <w:semiHidden/>
    <w:rsid w:val="008E5294"/>
    <w:rPr>
      <w:rFonts w:ascii="Courier New" w:hAnsi="Courier New" w:cs="Courier New"/>
    </w:rPr>
  </w:style>
  <w:style w:type="character" w:customStyle="1" w:styleId="HTMLPreformattedChar">
    <w:name w:val="HTML Preformatted Char"/>
    <w:basedOn w:val="DefaultParagraphFont"/>
    <w:link w:val="HTMLPreformatted"/>
    <w:semiHidden/>
    <w:rsid w:val="008E5294"/>
    <w:rPr>
      <w:rFonts w:ascii="Courier New" w:eastAsia="Times New Roman" w:hAnsi="Courier New" w:cs="Courier New"/>
      <w:sz w:val="20"/>
      <w:szCs w:val="20"/>
      <w:lang w:val="en-US"/>
    </w:rPr>
  </w:style>
  <w:style w:type="character" w:styleId="HTMLSample">
    <w:name w:val="HTML Sample"/>
    <w:basedOn w:val="DefaultParagraphFont"/>
    <w:semiHidden/>
    <w:rsid w:val="008E5294"/>
    <w:rPr>
      <w:rFonts w:ascii="Courier New" w:hAnsi="Courier New" w:cs="Courier New"/>
    </w:rPr>
  </w:style>
  <w:style w:type="character" w:styleId="HTMLTypewriter">
    <w:name w:val="HTML Typewriter"/>
    <w:basedOn w:val="DefaultParagraphFont"/>
    <w:semiHidden/>
    <w:rsid w:val="008E5294"/>
    <w:rPr>
      <w:rFonts w:ascii="Courier New" w:hAnsi="Courier New" w:cs="Courier New"/>
      <w:sz w:val="20"/>
      <w:szCs w:val="20"/>
    </w:rPr>
  </w:style>
  <w:style w:type="character" w:styleId="HTMLVariable">
    <w:name w:val="HTML Variable"/>
    <w:basedOn w:val="DefaultParagraphFont"/>
    <w:semiHidden/>
    <w:rsid w:val="008E5294"/>
    <w:rPr>
      <w:i/>
      <w:iCs/>
    </w:rPr>
  </w:style>
  <w:style w:type="character" w:styleId="LineNumber">
    <w:name w:val="line number"/>
    <w:basedOn w:val="DefaultParagraphFont"/>
    <w:semiHidden/>
    <w:rsid w:val="008E5294"/>
  </w:style>
  <w:style w:type="paragraph" w:styleId="List">
    <w:name w:val="List"/>
    <w:basedOn w:val="Normal"/>
    <w:semiHidden/>
    <w:rsid w:val="008E5294"/>
    <w:pPr>
      <w:ind w:left="360" w:hanging="360"/>
    </w:pPr>
  </w:style>
  <w:style w:type="paragraph" w:styleId="List2">
    <w:name w:val="List 2"/>
    <w:basedOn w:val="Normal"/>
    <w:semiHidden/>
    <w:rsid w:val="008E5294"/>
    <w:pPr>
      <w:ind w:left="720" w:hanging="360"/>
    </w:pPr>
  </w:style>
  <w:style w:type="paragraph" w:styleId="List3">
    <w:name w:val="List 3"/>
    <w:basedOn w:val="Normal"/>
    <w:semiHidden/>
    <w:rsid w:val="008E5294"/>
    <w:pPr>
      <w:ind w:left="1080" w:hanging="360"/>
    </w:pPr>
  </w:style>
  <w:style w:type="paragraph" w:styleId="List4">
    <w:name w:val="List 4"/>
    <w:basedOn w:val="Normal"/>
    <w:semiHidden/>
    <w:rsid w:val="008E5294"/>
    <w:pPr>
      <w:ind w:left="1440" w:hanging="360"/>
    </w:pPr>
  </w:style>
  <w:style w:type="paragraph" w:styleId="List5">
    <w:name w:val="List 5"/>
    <w:basedOn w:val="Normal"/>
    <w:semiHidden/>
    <w:rsid w:val="008E5294"/>
    <w:pPr>
      <w:ind w:left="1800" w:hanging="360"/>
    </w:pPr>
  </w:style>
  <w:style w:type="paragraph" w:styleId="ListBullet">
    <w:name w:val="List Bullet"/>
    <w:basedOn w:val="Normal"/>
    <w:autoRedefine/>
    <w:rsid w:val="008E5294"/>
    <w:pPr>
      <w:tabs>
        <w:tab w:val="num" w:pos="360"/>
      </w:tabs>
      <w:ind w:left="360" w:hanging="360"/>
    </w:pPr>
    <w:rPr>
      <w:bCs/>
      <w:szCs w:val="24"/>
      <w:lang w:val="es-ES" w:eastAsia="zh-CN"/>
    </w:rPr>
  </w:style>
  <w:style w:type="paragraph" w:styleId="ListBullet2">
    <w:name w:val="List Bullet 2"/>
    <w:basedOn w:val="Normal"/>
    <w:semiHidden/>
    <w:rsid w:val="008E5294"/>
    <w:pPr>
      <w:tabs>
        <w:tab w:val="num" w:pos="720"/>
      </w:tabs>
      <w:ind w:left="720" w:hanging="360"/>
    </w:pPr>
  </w:style>
  <w:style w:type="paragraph" w:styleId="ListBullet3">
    <w:name w:val="List Bullet 3"/>
    <w:basedOn w:val="Normal"/>
    <w:semiHidden/>
    <w:rsid w:val="008E5294"/>
    <w:pPr>
      <w:tabs>
        <w:tab w:val="num" w:pos="1080"/>
      </w:tabs>
      <w:ind w:left="1080" w:hanging="360"/>
    </w:pPr>
  </w:style>
  <w:style w:type="paragraph" w:styleId="ListBullet4">
    <w:name w:val="List Bullet 4"/>
    <w:basedOn w:val="Normal"/>
    <w:semiHidden/>
    <w:rsid w:val="008E5294"/>
    <w:pPr>
      <w:tabs>
        <w:tab w:val="num" w:pos="1440"/>
      </w:tabs>
      <w:ind w:left="1440" w:hanging="360"/>
    </w:pPr>
  </w:style>
  <w:style w:type="paragraph" w:styleId="ListBullet5">
    <w:name w:val="List Bullet 5"/>
    <w:basedOn w:val="Normal"/>
    <w:semiHidden/>
    <w:rsid w:val="008E5294"/>
    <w:pPr>
      <w:tabs>
        <w:tab w:val="num" w:pos="1800"/>
      </w:tabs>
      <w:ind w:left="1800" w:hanging="360"/>
    </w:pPr>
  </w:style>
  <w:style w:type="paragraph" w:styleId="ListContinue">
    <w:name w:val="List Continue"/>
    <w:basedOn w:val="Normal"/>
    <w:semiHidden/>
    <w:rsid w:val="008E5294"/>
    <w:pPr>
      <w:spacing w:after="120"/>
      <w:ind w:left="360"/>
    </w:pPr>
  </w:style>
  <w:style w:type="paragraph" w:styleId="ListContinue2">
    <w:name w:val="List Continue 2"/>
    <w:basedOn w:val="Normal"/>
    <w:semiHidden/>
    <w:rsid w:val="008E5294"/>
    <w:pPr>
      <w:spacing w:after="120"/>
      <w:ind w:left="720"/>
    </w:pPr>
  </w:style>
  <w:style w:type="paragraph" w:styleId="ListContinue3">
    <w:name w:val="List Continue 3"/>
    <w:basedOn w:val="Normal"/>
    <w:semiHidden/>
    <w:rsid w:val="008E5294"/>
    <w:pPr>
      <w:spacing w:after="120"/>
      <w:ind w:left="1080"/>
    </w:pPr>
  </w:style>
  <w:style w:type="paragraph" w:styleId="ListContinue4">
    <w:name w:val="List Continue 4"/>
    <w:basedOn w:val="Normal"/>
    <w:semiHidden/>
    <w:rsid w:val="008E5294"/>
    <w:pPr>
      <w:spacing w:after="120"/>
      <w:ind w:left="1440"/>
    </w:pPr>
  </w:style>
  <w:style w:type="paragraph" w:styleId="ListContinue5">
    <w:name w:val="List Continue 5"/>
    <w:basedOn w:val="Normal"/>
    <w:semiHidden/>
    <w:rsid w:val="008E5294"/>
    <w:pPr>
      <w:spacing w:after="120"/>
      <w:ind w:left="1800"/>
    </w:pPr>
  </w:style>
  <w:style w:type="paragraph" w:styleId="ListNumber">
    <w:name w:val="List Number"/>
    <w:basedOn w:val="Normal"/>
    <w:semiHidden/>
    <w:rsid w:val="008E5294"/>
    <w:pPr>
      <w:tabs>
        <w:tab w:val="num" w:pos="360"/>
      </w:tabs>
      <w:ind w:left="360" w:hanging="360"/>
    </w:pPr>
  </w:style>
  <w:style w:type="paragraph" w:styleId="ListNumber2">
    <w:name w:val="List Number 2"/>
    <w:basedOn w:val="Normal"/>
    <w:semiHidden/>
    <w:rsid w:val="008E5294"/>
    <w:pPr>
      <w:tabs>
        <w:tab w:val="num" w:pos="720"/>
      </w:tabs>
      <w:ind w:left="720" w:hanging="360"/>
    </w:pPr>
  </w:style>
  <w:style w:type="paragraph" w:styleId="ListNumber3">
    <w:name w:val="List Number 3"/>
    <w:basedOn w:val="Normal"/>
    <w:semiHidden/>
    <w:rsid w:val="008E5294"/>
    <w:pPr>
      <w:tabs>
        <w:tab w:val="num" w:pos="1080"/>
      </w:tabs>
      <w:ind w:left="1080" w:hanging="360"/>
    </w:pPr>
  </w:style>
  <w:style w:type="paragraph" w:styleId="ListNumber4">
    <w:name w:val="List Number 4"/>
    <w:basedOn w:val="Normal"/>
    <w:semiHidden/>
    <w:rsid w:val="008E5294"/>
    <w:pPr>
      <w:tabs>
        <w:tab w:val="num" w:pos="1440"/>
      </w:tabs>
      <w:ind w:left="1440" w:hanging="360"/>
    </w:pPr>
  </w:style>
  <w:style w:type="paragraph" w:styleId="ListNumber5">
    <w:name w:val="List Number 5"/>
    <w:basedOn w:val="Normal"/>
    <w:semiHidden/>
    <w:rsid w:val="008E5294"/>
    <w:pPr>
      <w:tabs>
        <w:tab w:val="num" w:pos="1800"/>
      </w:tabs>
      <w:ind w:left="1800" w:hanging="360"/>
    </w:pPr>
  </w:style>
  <w:style w:type="paragraph" w:styleId="MessageHeader">
    <w:name w:val="Message Header"/>
    <w:basedOn w:val="Normal"/>
    <w:link w:val="MessageHeaderChar"/>
    <w:semiHidden/>
    <w:rsid w:val="008E5294"/>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8E5294"/>
    <w:rPr>
      <w:rFonts w:ascii="Arial" w:eastAsia="Times New Roman" w:hAnsi="Arial" w:cs="Arial"/>
      <w:sz w:val="20"/>
      <w:szCs w:val="24"/>
      <w:shd w:val="pct20" w:color="auto" w:fill="auto"/>
      <w:lang w:val="en-US"/>
    </w:rPr>
  </w:style>
  <w:style w:type="paragraph" w:styleId="NoteHeading">
    <w:name w:val="Note Heading"/>
    <w:basedOn w:val="Normal"/>
    <w:next w:val="Normal"/>
    <w:link w:val="NoteHeadingChar"/>
    <w:semiHidden/>
    <w:rsid w:val="008E5294"/>
  </w:style>
  <w:style w:type="character" w:customStyle="1" w:styleId="NoteHeadingChar">
    <w:name w:val="Note Heading Char"/>
    <w:basedOn w:val="DefaultParagraphFont"/>
    <w:link w:val="NoteHeading"/>
    <w:semiHidden/>
    <w:rsid w:val="008E5294"/>
    <w:rPr>
      <w:rFonts w:ascii="Arial" w:eastAsia="Times New Roman" w:hAnsi="Arial" w:cs="Arial"/>
      <w:sz w:val="20"/>
      <w:szCs w:val="20"/>
      <w:lang w:val="en-US"/>
    </w:rPr>
  </w:style>
  <w:style w:type="paragraph" w:styleId="Salutation">
    <w:name w:val="Salutation"/>
    <w:basedOn w:val="Normal"/>
    <w:next w:val="Normal"/>
    <w:link w:val="SalutationChar"/>
    <w:semiHidden/>
    <w:rsid w:val="008E5294"/>
  </w:style>
  <w:style w:type="character" w:customStyle="1" w:styleId="SalutationChar">
    <w:name w:val="Salutation Char"/>
    <w:basedOn w:val="DefaultParagraphFont"/>
    <w:link w:val="Salutation"/>
    <w:semiHidden/>
    <w:rsid w:val="008E5294"/>
    <w:rPr>
      <w:rFonts w:ascii="Arial" w:eastAsia="Times New Roman" w:hAnsi="Arial" w:cs="Arial"/>
      <w:sz w:val="20"/>
      <w:szCs w:val="20"/>
      <w:lang w:val="en-US"/>
    </w:rPr>
  </w:style>
  <w:style w:type="character" w:styleId="Strong">
    <w:name w:val="Strong"/>
    <w:basedOn w:val="DefaultParagraphFont"/>
    <w:qFormat/>
    <w:rsid w:val="008E5294"/>
    <w:rPr>
      <w:b/>
      <w:bCs/>
    </w:rPr>
  </w:style>
  <w:style w:type="paragraph" w:styleId="Subtitle">
    <w:name w:val="Subtitle"/>
    <w:basedOn w:val="Normal"/>
    <w:link w:val="SubtitleChar"/>
    <w:qFormat/>
    <w:rsid w:val="008E5294"/>
    <w:pPr>
      <w:spacing w:after="60"/>
      <w:jc w:val="center"/>
      <w:outlineLvl w:val="1"/>
    </w:pPr>
    <w:rPr>
      <w:szCs w:val="24"/>
    </w:rPr>
  </w:style>
  <w:style w:type="character" w:customStyle="1" w:styleId="SubtitleChar">
    <w:name w:val="Subtitle Char"/>
    <w:basedOn w:val="DefaultParagraphFont"/>
    <w:link w:val="Subtitle"/>
    <w:rsid w:val="008E5294"/>
    <w:rPr>
      <w:rFonts w:ascii="Arial" w:eastAsia="Times New Roman" w:hAnsi="Arial" w:cs="Arial"/>
      <w:sz w:val="20"/>
      <w:szCs w:val="24"/>
      <w:lang w:val="en-US"/>
    </w:rPr>
  </w:style>
  <w:style w:type="table" w:styleId="Table3Deffects1">
    <w:name w:val="Table 3D effects 1"/>
    <w:basedOn w:val="TableNormal"/>
    <w:semiHidden/>
    <w:rsid w:val="008E5294"/>
    <w:pPr>
      <w:spacing w:line="240" w:lineRule="auto"/>
      <w:jc w:val="both"/>
    </w:pPr>
    <w:rPr>
      <w:rFonts w:ascii="Arial" w:eastAsia="Times New Roman" w:hAnsi="Arial" w:cs="Arial"/>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E5294"/>
    <w:pPr>
      <w:spacing w:line="240" w:lineRule="auto"/>
      <w:jc w:val="both"/>
    </w:pPr>
    <w:rPr>
      <w:rFonts w:ascii="Arial" w:eastAsia="Times New Roman" w:hAnsi="Arial" w:cs="Arial"/>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E5294"/>
    <w:pPr>
      <w:spacing w:line="240" w:lineRule="auto"/>
      <w:jc w:val="both"/>
    </w:pPr>
    <w:rPr>
      <w:rFonts w:ascii="Arial" w:eastAsia="Times New Roman" w:hAnsi="Arial" w:cs="Arial"/>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E5294"/>
    <w:pPr>
      <w:spacing w:line="240" w:lineRule="auto"/>
      <w:jc w:val="both"/>
    </w:pPr>
    <w:rPr>
      <w:rFonts w:ascii="Arial" w:eastAsia="Times New Roman" w:hAnsi="Arial" w:cs="Arial"/>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E5294"/>
    <w:pPr>
      <w:spacing w:line="240" w:lineRule="auto"/>
      <w:jc w:val="both"/>
    </w:pPr>
    <w:rPr>
      <w:rFonts w:ascii="Arial" w:eastAsia="Times New Roman" w:hAnsi="Arial" w:cs="Arial"/>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E5294"/>
    <w:pPr>
      <w:spacing w:line="240" w:lineRule="auto"/>
      <w:jc w:val="both"/>
    </w:pPr>
    <w:rPr>
      <w:rFonts w:ascii="Arial" w:eastAsia="Times New Roman" w:hAnsi="Arial" w:cs="Arial"/>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E5294"/>
    <w:pPr>
      <w:spacing w:line="240" w:lineRule="auto"/>
      <w:jc w:val="both"/>
    </w:pPr>
    <w:rPr>
      <w:rFonts w:ascii="Arial" w:eastAsia="Times New Roman" w:hAnsi="Arial" w:cs="Arial"/>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E5294"/>
    <w:pPr>
      <w:spacing w:line="240" w:lineRule="auto"/>
      <w:jc w:val="both"/>
    </w:pPr>
    <w:rPr>
      <w:rFonts w:ascii="Arial" w:eastAsia="Times New Roman" w:hAnsi="Arial" w:cs="Arial"/>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E5294"/>
    <w:pPr>
      <w:spacing w:line="240" w:lineRule="auto"/>
      <w:jc w:val="both"/>
    </w:pPr>
    <w:rPr>
      <w:rFonts w:ascii="Arial" w:eastAsia="Times New Roman" w:hAnsi="Arial" w:cs="Arial"/>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E5294"/>
    <w:pPr>
      <w:spacing w:line="240" w:lineRule="auto"/>
      <w:jc w:val="both"/>
    </w:pPr>
    <w:rPr>
      <w:rFonts w:ascii="Arial" w:eastAsia="Times New Roman" w:hAnsi="Arial" w:cs="Arial"/>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E5294"/>
    <w:pPr>
      <w:spacing w:line="240" w:lineRule="auto"/>
      <w:jc w:val="both"/>
    </w:pPr>
    <w:rPr>
      <w:rFonts w:ascii="Arial" w:eastAsia="Times New Roman" w:hAnsi="Arial" w:cs="Arial"/>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E5294"/>
    <w:pPr>
      <w:spacing w:line="240" w:lineRule="auto"/>
      <w:jc w:val="both"/>
    </w:pPr>
    <w:rPr>
      <w:rFonts w:ascii="Arial" w:eastAsia="Times New Roman" w:hAnsi="Arial" w:cs="Arial"/>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E5294"/>
    <w:pPr>
      <w:spacing w:line="240" w:lineRule="auto"/>
      <w:jc w:val="both"/>
    </w:pPr>
    <w:rPr>
      <w:rFonts w:ascii="Arial" w:eastAsia="Times New Roman" w:hAnsi="Arial" w:cs="Arial"/>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E5294"/>
    <w:pPr>
      <w:spacing w:line="240" w:lineRule="auto"/>
      <w:jc w:val="both"/>
    </w:pPr>
    <w:rPr>
      <w:rFonts w:ascii="Arial" w:eastAsia="Times New Roman" w:hAnsi="Arial" w:cs="Arial"/>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E5294"/>
    <w:pPr>
      <w:spacing w:line="240" w:lineRule="auto"/>
      <w:jc w:val="both"/>
    </w:pPr>
    <w:rPr>
      <w:rFonts w:ascii="Arial" w:eastAsia="Times New Roman" w:hAnsi="Arial" w:cs="Arial"/>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E5294"/>
    <w:pPr>
      <w:spacing w:line="240" w:lineRule="auto"/>
      <w:jc w:val="both"/>
    </w:pPr>
    <w:rPr>
      <w:rFonts w:ascii="Arial" w:eastAsia="Times New Roman" w:hAnsi="Arial" w:cs="Arial"/>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E5294"/>
    <w:pPr>
      <w:spacing w:line="240" w:lineRule="auto"/>
      <w:jc w:val="both"/>
    </w:pPr>
    <w:rPr>
      <w:rFonts w:ascii="Arial" w:eastAsia="Times New Roman" w:hAnsi="Arial" w:cs="Arial"/>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E5294"/>
    <w:pPr>
      <w:spacing w:line="240" w:lineRule="auto"/>
      <w:jc w:val="both"/>
    </w:pPr>
    <w:rPr>
      <w:rFonts w:ascii="Arial" w:eastAsia="Times New Roman" w:hAnsi="Arial" w:cs="Arial"/>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E5294"/>
    <w:pPr>
      <w:spacing w:line="240" w:lineRule="auto"/>
      <w:jc w:val="both"/>
    </w:pPr>
    <w:rPr>
      <w:rFonts w:ascii="Arial" w:eastAsia="Times New Roman" w:hAnsi="Arial" w:cs="Arial"/>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E5294"/>
    <w:pPr>
      <w:spacing w:line="240" w:lineRule="auto"/>
      <w:jc w:val="both"/>
    </w:pPr>
    <w:rPr>
      <w:rFonts w:ascii="Arial" w:eastAsia="Times New Roman" w:hAnsi="Arial" w:cs="Arial"/>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E5294"/>
    <w:pPr>
      <w:spacing w:line="240" w:lineRule="auto"/>
      <w:jc w:val="both"/>
    </w:pPr>
    <w:rPr>
      <w:rFonts w:ascii="Arial" w:eastAsia="Times New Roman" w:hAnsi="Arial" w:cs="Arial"/>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E5294"/>
    <w:pPr>
      <w:spacing w:line="240" w:lineRule="auto"/>
      <w:jc w:val="both"/>
    </w:pPr>
    <w:rPr>
      <w:rFonts w:ascii="Arial" w:eastAsia="Times New Roman" w:hAnsi="Arial" w:cs="Arial"/>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E5294"/>
    <w:pPr>
      <w:spacing w:line="240" w:lineRule="auto"/>
      <w:jc w:val="both"/>
    </w:pPr>
    <w:rPr>
      <w:rFonts w:ascii="Arial" w:eastAsia="Times New Roman" w:hAnsi="Arial" w:cs="Arial"/>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E5294"/>
    <w:pPr>
      <w:spacing w:line="240" w:lineRule="auto"/>
      <w:jc w:val="both"/>
    </w:pPr>
    <w:rPr>
      <w:rFonts w:ascii="Arial" w:eastAsia="Times New Roman" w:hAnsi="Arial" w:cs="Arial"/>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E5294"/>
    <w:pPr>
      <w:spacing w:line="240" w:lineRule="auto"/>
      <w:jc w:val="both"/>
    </w:pPr>
    <w:rPr>
      <w:rFonts w:ascii="Arial" w:eastAsia="Times New Roman" w:hAnsi="Arial" w:cs="Arial"/>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E5294"/>
    <w:pPr>
      <w:spacing w:line="240" w:lineRule="auto"/>
      <w:jc w:val="both"/>
    </w:pPr>
    <w:rPr>
      <w:rFonts w:ascii="Arial" w:eastAsia="Times New Roman" w:hAnsi="Arial" w:cs="Arial"/>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E5294"/>
    <w:pPr>
      <w:spacing w:line="240" w:lineRule="auto"/>
      <w:jc w:val="both"/>
    </w:pPr>
    <w:rPr>
      <w:rFonts w:ascii="Arial" w:eastAsia="Times New Roman" w:hAnsi="Arial" w:cs="Arial"/>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E5294"/>
    <w:pPr>
      <w:spacing w:line="240" w:lineRule="auto"/>
      <w:jc w:val="both"/>
    </w:pPr>
    <w:rPr>
      <w:rFonts w:ascii="Arial" w:eastAsia="Times New Roman" w:hAnsi="Arial" w:cs="Arial"/>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E5294"/>
    <w:pPr>
      <w:spacing w:line="240" w:lineRule="auto"/>
      <w:jc w:val="both"/>
    </w:pPr>
    <w:rPr>
      <w:rFonts w:ascii="Arial" w:eastAsia="Times New Roman" w:hAnsi="Arial" w:cs="Arial"/>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E5294"/>
    <w:pPr>
      <w:spacing w:line="240" w:lineRule="auto"/>
      <w:jc w:val="both"/>
    </w:pPr>
    <w:rPr>
      <w:rFonts w:ascii="Arial" w:eastAsia="Times New Roman" w:hAnsi="Arial" w:cs="Arial"/>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E5294"/>
    <w:pPr>
      <w:spacing w:line="240" w:lineRule="auto"/>
      <w:jc w:val="both"/>
    </w:pPr>
    <w:rPr>
      <w:rFonts w:ascii="Arial" w:eastAsia="Times New Roman" w:hAnsi="Arial" w:cs="Arial"/>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E5294"/>
    <w:pPr>
      <w:spacing w:line="240" w:lineRule="auto"/>
      <w:jc w:val="both"/>
    </w:pPr>
    <w:rPr>
      <w:rFonts w:ascii="Arial" w:eastAsia="Times New Roman" w:hAnsi="Arial" w:cs="Arial"/>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E5294"/>
    <w:pPr>
      <w:spacing w:line="240" w:lineRule="auto"/>
      <w:jc w:val="both"/>
    </w:pPr>
    <w:rPr>
      <w:rFonts w:ascii="Arial" w:eastAsia="Times New Roman" w:hAnsi="Arial" w:cs="Arial"/>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E5294"/>
    <w:pPr>
      <w:spacing w:line="240" w:lineRule="auto"/>
      <w:jc w:val="both"/>
    </w:pPr>
    <w:rPr>
      <w:rFonts w:ascii="Arial" w:eastAsia="Times New Roman" w:hAnsi="Arial" w:cs="Arial"/>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E5294"/>
    <w:pPr>
      <w:spacing w:line="240" w:lineRule="auto"/>
      <w:jc w:val="both"/>
    </w:pPr>
    <w:rPr>
      <w:rFonts w:ascii="Arial" w:eastAsia="Times New Roman" w:hAnsi="Arial" w:cs="Arial"/>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E5294"/>
    <w:pPr>
      <w:spacing w:line="240" w:lineRule="auto"/>
      <w:jc w:val="both"/>
    </w:pPr>
    <w:rPr>
      <w:rFonts w:ascii="Arial" w:eastAsia="Times New Roman" w:hAnsi="Arial" w:cs="Arial"/>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E5294"/>
    <w:pPr>
      <w:spacing w:line="240" w:lineRule="auto"/>
      <w:jc w:val="both"/>
    </w:pPr>
    <w:rPr>
      <w:rFonts w:ascii="Arial" w:eastAsia="Times New Roman" w:hAnsi="Arial" w:cs="Arial"/>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E5294"/>
    <w:pPr>
      <w:spacing w:line="240" w:lineRule="auto"/>
      <w:jc w:val="both"/>
    </w:pPr>
    <w:rPr>
      <w:rFonts w:ascii="Arial" w:eastAsia="Times New Roman" w:hAnsi="Arial" w:cs="Arial"/>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E5294"/>
    <w:pPr>
      <w:spacing w:line="240" w:lineRule="auto"/>
      <w:jc w:val="both"/>
    </w:pPr>
    <w:rPr>
      <w:rFonts w:ascii="Arial" w:eastAsia="Times New Roman" w:hAnsi="Arial" w:cs="Arial"/>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E5294"/>
    <w:pPr>
      <w:spacing w:line="240" w:lineRule="auto"/>
      <w:jc w:val="both"/>
    </w:pPr>
    <w:rPr>
      <w:rFonts w:ascii="Arial" w:eastAsia="Times New Roman"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E5294"/>
    <w:pPr>
      <w:spacing w:line="240" w:lineRule="auto"/>
      <w:jc w:val="both"/>
    </w:pPr>
    <w:rPr>
      <w:rFonts w:ascii="Arial" w:eastAsia="Times New Roman" w:hAnsi="Arial" w:cs="Arial"/>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E5294"/>
    <w:pPr>
      <w:spacing w:line="240" w:lineRule="auto"/>
      <w:jc w:val="both"/>
    </w:pPr>
    <w:rPr>
      <w:rFonts w:ascii="Arial" w:eastAsia="Times New Roman" w:hAnsi="Arial" w:cs="Arial"/>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E5294"/>
    <w:pPr>
      <w:spacing w:line="240" w:lineRule="auto"/>
      <w:jc w:val="both"/>
    </w:pPr>
    <w:rPr>
      <w:rFonts w:ascii="Arial" w:eastAsia="Times New Roman" w:hAnsi="Arial" w:cs="Arial"/>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8E5294"/>
    <w:pPr>
      <w:ind w:left="1440"/>
    </w:pPr>
  </w:style>
  <w:style w:type="paragraph" w:styleId="TOC8">
    <w:name w:val="toc 8"/>
    <w:basedOn w:val="Normal"/>
    <w:next w:val="Normal"/>
    <w:autoRedefine/>
    <w:semiHidden/>
    <w:rsid w:val="008E5294"/>
    <w:pPr>
      <w:ind w:left="1680"/>
    </w:pPr>
  </w:style>
  <w:style w:type="paragraph" w:styleId="TOC9">
    <w:name w:val="toc 9"/>
    <w:basedOn w:val="Normal"/>
    <w:next w:val="Normal"/>
    <w:autoRedefine/>
    <w:semiHidden/>
    <w:rsid w:val="008E5294"/>
    <w:pPr>
      <w:ind w:left="1920"/>
    </w:pPr>
  </w:style>
  <w:style w:type="character" w:styleId="FollowedHyperlink">
    <w:name w:val="FollowedHyperlink"/>
    <w:basedOn w:val="DefaultParagraphFont"/>
    <w:rsid w:val="008E5294"/>
    <w:rPr>
      <w:color w:val="606420"/>
      <w:u w:val="single"/>
    </w:rPr>
  </w:style>
  <w:style w:type="character" w:styleId="Hyperlink">
    <w:name w:val="Hyperlink"/>
    <w:basedOn w:val="DefaultParagraphFont"/>
    <w:rsid w:val="008E5294"/>
    <w:rPr>
      <w:color w:val="0000FF"/>
      <w:u w:val="single"/>
    </w:rPr>
  </w:style>
  <w:style w:type="paragraph" w:styleId="BalloonText">
    <w:name w:val="Balloon Text"/>
    <w:basedOn w:val="Normal"/>
    <w:link w:val="BalloonTextChar"/>
    <w:semiHidden/>
    <w:rsid w:val="008E5294"/>
    <w:rPr>
      <w:rFonts w:ascii="Tahoma" w:hAnsi="Tahoma" w:cs="Tahoma"/>
      <w:sz w:val="16"/>
      <w:szCs w:val="16"/>
    </w:rPr>
  </w:style>
  <w:style w:type="character" w:customStyle="1" w:styleId="BalloonTextChar">
    <w:name w:val="Balloon Text Char"/>
    <w:basedOn w:val="DefaultParagraphFont"/>
    <w:link w:val="BalloonText"/>
    <w:semiHidden/>
    <w:rsid w:val="008E5294"/>
    <w:rPr>
      <w:rFonts w:ascii="Tahoma" w:eastAsia="Times New Roman" w:hAnsi="Tahoma" w:cs="Tahoma"/>
      <w:sz w:val="16"/>
      <w:szCs w:val="16"/>
      <w:lang w:val="en-US"/>
    </w:rPr>
  </w:style>
  <w:style w:type="paragraph" w:styleId="BlockText">
    <w:name w:val="Block Text"/>
    <w:basedOn w:val="Normal"/>
    <w:rsid w:val="008E5294"/>
    <w:pPr>
      <w:ind w:left="567" w:right="566"/>
    </w:pPr>
    <w:rPr>
      <w:sz w:val="22"/>
    </w:rPr>
  </w:style>
  <w:style w:type="paragraph" w:styleId="Caption">
    <w:name w:val="caption"/>
    <w:basedOn w:val="Normal"/>
    <w:next w:val="Normal"/>
    <w:qFormat/>
    <w:rsid w:val="008E5294"/>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8E5294"/>
    <w:rPr>
      <w:sz w:val="22"/>
      <w:lang w:val="es-ES_tradnl"/>
    </w:rPr>
  </w:style>
  <w:style w:type="character" w:customStyle="1" w:styleId="CommentTextChar">
    <w:name w:val="Comment Text Char"/>
    <w:basedOn w:val="DefaultParagraphFont"/>
    <w:link w:val="CommentText"/>
    <w:semiHidden/>
    <w:rsid w:val="008E5294"/>
    <w:rPr>
      <w:rFonts w:ascii="Arial" w:eastAsia="Times New Roman" w:hAnsi="Arial" w:cs="Arial"/>
      <w:szCs w:val="20"/>
      <w:lang w:val="es-ES_tradnl"/>
    </w:rPr>
  </w:style>
  <w:style w:type="paragraph" w:customStyle="1" w:styleId="Committee">
    <w:name w:val="Committee"/>
    <w:basedOn w:val="Title"/>
    <w:rsid w:val="008E5294"/>
    <w:rPr>
      <w:caps w:val="0"/>
    </w:rPr>
  </w:style>
  <w:style w:type="paragraph" w:styleId="Title">
    <w:name w:val="Title"/>
    <w:basedOn w:val="Normal"/>
    <w:link w:val="TitleChar"/>
    <w:qFormat/>
    <w:rsid w:val="008E5294"/>
    <w:pPr>
      <w:spacing w:after="300"/>
      <w:jc w:val="center"/>
    </w:pPr>
    <w:rPr>
      <w:b/>
      <w:caps/>
      <w:kern w:val="28"/>
      <w:sz w:val="30"/>
    </w:rPr>
  </w:style>
  <w:style w:type="character" w:customStyle="1" w:styleId="TitleChar">
    <w:name w:val="Title Char"/>
    <w:basedOn w:val="DefaultParagraphFont"/>
    <w:link w:val="Title"/>
    <w:rsid w:val="008E5294"/>
    <w:rPr>
      <w:rFonts w:ascii="Arial" w:eastAsia="Times New Roman" w:hAnsi="Arial" w:cs="Arial"/>
      <w:b/>
      <w:caps/>
      <w:kern w:val="28"/>
      <w:sz w:val="30"/>
      <w:szCs w:val="20"/>
      <w:lang w:val="en-US"/>
    </w:rPr>
  </w:style>
  <w:style w:type="paragraph" w:styleId="Index1">
    <w:name w:val="index 1"/>
    <w:basedOn w:val="Normal"/>
    <w:next w:val="Normal"/>
    <w:semiHidden/>
    <w:rsid w:val="008E5294"/>
    <w:pPr>
      <w:tabs>
        <w:tab w:val="right" w:leader="dot" w:pos="9071"/>
      </w:tabs>
      <w:ind w:left="284" w:hanging="284"/>
    </w:pPr>
  </w:style>
  <w:style w:type="paragraph" w:styleId="Index2">
    <w:name w:val="index 2"/>
    <w:basedOn w:val="Normal"/>
    <w:next w:val="Normal"/>
    <w:semiHidden/>
    <w:rsid w:val="008E5294"/>
    <w:pPr>
      <w:tabs>
        <w:tab w:val="right" w:leader="dot" w:pos="9071"/>
      </w:tabs>
      <w:ind w:left="568" w:hanging="284"/>
    </w:pPr>
  </w:style>
  <w:style w:type="paragraph" w:styleId="Index3">
    <w:name w:val="index 3"/>
    <w:basedOn w:val="Normal"/>
    <w:next w:val="Normal"/>
    <w:semiHidden/>
    <w:rsid w:val="008E5294"/>
    <w:pPr>
      <w:tabs>
        <w:tab w:val="right" w:leader="dot" w:pos="9071"/>
      </w:tabs>
      <w:ind w:left="851" w:hanging="284"/>
    </w:pPr>
  </w:style>
  <w:style w:type="paragraph" w:styleId="MacroText">
    <w:name w:val="macro"/>
    <w:link w:val="MacroTextChar"/>
    <w:semiHidden/>
    <w:rsid w:val="008E5294"/>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urier New" w:eastAsia="Times New Roman" w:hAnsi="Courier New" w:cs="Arial"/>
      <w:sz w:val="16"/>
      <w:szCs w:val="20"/>
      <w:lang w:val="en-US"/>
    </w:rPr>
  </w:style>
  <w:style w:type="character" w:customStyle="1" w:styleId="MacroTextChar">
    <w:name w:val="Macro Text Char"/>
    <w:basedOn w:val="DefaultParagraphFont"/>
    <w:link w:val="MacroText"/>
    <w:semiHidden/>
    <w:rsid w:val="008E5294"/>
    <w:rPr>
      <w:rFonts w:ascii="Courier New" w:eastAsia="Times New Roman" w:hAnsi="Courier New" w:cs="Arial"/>
      <w:sz w:val="16"/>
      <w:szCs w:val="20"/>
      <w:lang w:val="en-US"/>
    </w:rPr>
  </w:style>
  <w:style w:type="paragraph" w:customStyle="1" w:styleId="n">
    <w:name w:val="n"/>
    <w:basedOn w:val="Header"/>
    <w:rsid w:val="008E5294"/>
  </w:style>
  <w:style w:type="paragraph" w:customStyle="1" w:styleId="Organizer">
    <w:name w:val="Organizer"/>
    <w:basedOn w:val="Normal"/>
    <w:rsid w:val="008E5294"/>
    <w:pPr>
      <w:spacing w:after="600"/>
      <w:ind w:left="-993" w:right="-994"/>
      <w:jc w:val="center"/>
    </w:pPr>
    <w:rPr>
      <w:b/>
      <w:caps/>
      <w:kern w:val="26"/>
      <w:sz w:val="26"/>
    </w:rPr>
  </w:style>
  <w:style w:type="paragraph" w:customStyle="1" w:styleId="PlaceAndDate">
    <w:name w:val="PlaceAndDate"/>
    <w:basedOn w:val="Session"/>
    <w:rsid w:val="008E5294"/>
  </w:style>
  <w:style w:type="paragraph" w:customStyle="1" w:styleId="pldetails">
    <w:name w:val="pldetails"/>
    <w:basedOn w:val="Normal"/>
    <w:link w:val="pldetailsChar"/>
    <w:rsid w:val="008E5294"/>
    <w:pPr>
      <w:keepLines/>
      <w:spacing w:before="60" w:after="60"/>
      <w:jc w:val="left"/>
    </w:pPr>
    <w:rPr>
      <w:rFonts w:cs="Times New Roman"/>
      <w:noProof/>
      <w:snapToGrid w:val="0"/>
    </w:rPr>
  </w:style>
  <w:style w:type="paragraph" w:customStyle="1" w:styleId="TitleofDoc">
    <w:name w:val="Title of Doc"/>
    <w:basedOn w:val="Normal"/>
    <w:rsid w:val="008E5294"/>
    <w:pPr>
      <w:spacing w:before="1200"/>
      <w:jc w:val="center"/>
    </w:pPr>
    <w:rPr>
      <w:caps/>
    </w:rPr>
  </w:style>
  <w:style w:type="paragraph" w:customStyle="1" w:styleId="TitleofSection">
    <w:name w:val="Title of Section"/>
    <w:basedOn w:val="TitleofDoc"/>
    <w:rsid w:val="008E5294"/>
    <w:pPr>
      <w:spacing w:before="120" w:after="120"/>
    </w:pPr>
    <w:rPr>
      <w:b/>
      <w:caps w:val="0"/>
      <w:lang w:eastAsia="de-DE"/>
    </w:rPr>
  </w:style>
  <w:style w:type="paragraph" w:customStyle="1" w:styleId="TOCAnnex">
    <w:name w:val="TOC Annex"/>
    <w:basedOn w:val="Normal"/>
    <w:rsid w:val="008E5294"/>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8E5294"/>
    <w:pPr>
      <w:jc w:val="center"/>
    </w:pPr>
    <w:rPr>
      <w:b/>
      <w:caps/>
      <w:szCs w:val="24"/>
    </w:rPr>
  </w:style>
  <w:style w:type="paragraph" w:customStyle="1" w:styleId="Notetoarticle">
    <w:name w:val="Note to article"/>
    <w:basedOn w:val="Normal"/>
    <w:semiHidden/>
    <w:rsid w:val="008E5294"/>
  </w:style>
  <w:style w:type="paragraph" w:styleId="PlainText">
    <w:name w:val="Plain Text"/>
    <w:basedOn w:val="Normal"/>
    <w:link w:val="PlainTextChar"/>
    <w:rsid w:val="008E5294"/>
    <w:rPr>
      <w:rFonts w:ascii="Courier New" w:hAnsi="Courier New" w:cs="Courier New"/>
      <w:lang w:eastAsia="fr-FR"/>
    </w:rPr>
  </w:style>
  <w:style w:type="character" w:customStyle="1" w:styleId="PlainTextChar">
    <w:name w:val="Plain Text Char"/>
    <w:basedOn w:val="DefaultParagraphFont"/>
    <w:link w:val="PlainText"/>
    <w:rsid w:val="008E5294"/>
    <w:rPr>
      <w:rFonts w:ascii="Courier New" w:eastAsia="Times New Roman" w:hAnsi="Courier New" w:cs="Courier New"/>
      <w:sz w:val="20"/>
      <w:szCs w:val="20"/>
      <w:lang w:val="en-US" w:eastAsia="fr-FR"/>
    </w:rPr>
  </w:style>
  <w:style w:type="paragraph" w:customStyle="1" w:styleId="plcountry">
    <w:name w:val="plcountry"/>
    <w:basedOn w:val="Normal"/>
    <w:link w:val="plcountryChar"/>
    <w:rsid w:val="008E5294"/>
    <w:pPr>
      <w:keepNext/>
      <w:keepLines/>
      <w:spacing w:before="180" w:after="120"/>
      <w:jc w:val="left"/>
    </w:pPr>
    <w:rPr>
      <w:rFonts w:cs="Times New Roman"/>
      <w:caps/>
      <w:noProof/>
      <w:snapToGrid w:val="0"/>
      <w:u w:val="single"/>
    </w:rPr>
  </w:style>
  <w:style w:type="character" w:customStyle="1" w:styleId="plcountryChar">
    <w:name w:val="plcountry Char"/>
    <w:basedOn w:val="DefaultParagraphFont"/>
    <w:link w:val="plcountry"/>
    <w:rsid w:val="008E5294"/>
    <w:rPr>
      <w:rFonts w:ascii="Arial" w:eastAsia="Times New Roman" w:hAnsi="Arial" w:cs="Times New Roman"/>
      <w:caps/>
      <w:noProof/>
      <w:snapToGrid w:val="0"/>
      <w:sz w:val="20"/>
      <w:szCs w:val="20"/>
      <w:u w:val="single"/>
      <w:lang w:val="en-US"/>
    </w:rPr>
  </w:style>
  <w:style w:type="character" w:customStyle="1" w:styleId="pldetailsChar">
    <w:name w:val="pldetails Char"/>
    <w:link w:val="pldetails"/>
    <w:locked/>
    <w:rsid w:val="008E5294"/>
    <w:rPr>
      <w:rFonts w:ascii="Arial" w:eastAsia="Times New Roman" w:hAnsi="Arial" w:cs="Times New Roman"/>
      <w:noProof/>
      <w:snapToGrid w:val="0"/>
      <w:sz w:val="20"/>
      <w:szCs w:val="20"/>
      <w:lang w:val="en-US"/>
    </w:rPr>
  </w:style>
  <w:style w:type="paragraph" w:customStyle="1" w:styleId="plheading">
    <w:name w:val="plheading"/>
    <w:basedOn w:val="Normal"/>
    <w:rsid w:val="008E5294"/>
    <w:pPr>
      <w:keepNext/>
      <w:spacing w:before="480" w:after="120"/>
      <w:jc w:val="center"/>
    </w:pPr>
    <w:rPr>
      <w:rFonts w:cs="Times New Roman"/>
      <w:caps/>
      <w:snapToGrid w:val="0"/>
      <w:u w:val="single"/>
    </w:rPr>
  </w:style>
  <w:style w:type="paragraph" w:customStyle="1" w:styleId="Docoriginal">
    <w:name w:val="Doc_original"/>
    <w:basedOn w:val="Normal"/>
    <w:link w:val="DocoriginalChar"/>
    <w:rsid w:val="008E5294"/>
    <w:pPr>
      <w:spacing w:line="280" w:lineRule="exact"/>
      <w:ind w:left="1361"/>
    </w:pPr>
    <w:rPr>
      <w:rFonts w:cs="Times New Roman"/>
      <w:b/>
      <w:bCs/>
      <w:spacing w:val="10"/>
    </w:rPr>
  </w:style>
  <w:style w:type="paragraph" w:customStyle="1" w:styleId="DecisionParagraphs">
    <w:name w:val="DecisionParagraphs"/>
    <w:basedOn w:val="Normal"/>
    <w:link w:val="DecisionParagraphsChar"/>
    <w:qFormat/>
    <w:rsid w:val="008E5294"/>
    <w:pPr>
      <w:tabs>
        <w:tab w:val="left" w:pos="5387"/>
      </w:tabs>
      <w:ind w:left="4820"/>
    </w:pPr>
    <w:rPr>
      <w:rFonts w:cs="Times New Roman"/>
      <w:i/>
    </w:rPr>
  </w:style>
  <w:style w:type="paragraph" w:customStyle="1" w:styleId="upove">
    <w:name w:val="upov_e"/>
    <w:basedOn w:val="Normal"/>
    <w:rsid w:val="008E5294"/>
    <w:pPr>
      <w:spacing w:before="60"/>
      <w:jc w:val="center"/>
    </w:pPr>
    <w:rPr>
      <w:rFonts w:cs="Times New Roman"/>
      <w:b/>
      <w:bCs/>
      <w:spacing w:val="8"/>
      <w:sz w:val="24"/>
    </w:rPr>
  </w:style>
  <w:style w:type="paragraph" w:customStyle="1" w:styleId="Country">
    <w:name w:val="Country"/>
    <w:basedOn w:val="Normal"/>
    <w:semiHidden/>
    <w:rsid w:val="008E5294"/>
    <w:pPr>
      <w:spacing w:before="60" w:after="480"/>
      <w:jc w:val="center"/>
    </w:pPr>
    <w:rPr>
      <w:rFonts w:cs="Times New Roman"/>
    </w:rPr>
  </w:style>
  <w:style w:type="paragraph" w:customStyle="1" w:styleId="Lettrine">
    <w:name w:val="Lettrine"/>
    <w:basedOn w:val="Normal"/>
    <w:rsid w:val="008E5294"/>
    <w:pPr>
      <w:spacing w:after="120" w:line="340" w:lineRule="atLeast"/>
      <w:jc w:val="right"/>
    </w:pPr>
    <w:rPr>
      <w:rFonts w:cs="Times New Roman"/>
      <w:b/>
      <w:bCs/>
      <w:sz w:val="56"/>
    </w:rPr>
  </w:style>
  <w:style w:type="paragraph" w:customStyle="1" w:styleId="LogoUPOV">
    <w:name w:val="LogoUPOV"/>
    <w:basedOn w:val="Normal"/>
    <w:rsid w:val="008E5294"/>
    <w:pPr>
      <w:spacing w:before="720"/>
      <w:jc w:val="center"/>
    </w:pPr>
    <w:rPr>
      <w:rFonts w:cs="Times New Roman"/>
    </w:rPr>
  </w:style>
  <w:style w:type="paragraph" w:customStyle="1" w:styleId="Sessiontc">
    <w:name w:val="Session_tc"/>
    <w:basedOn w:val="Normal"/>
    <w:rsid w:val="008E5294"/>
    <w:pPr>
      <w:spacing w:before="240"/>
      <w:jc w:val="center"/>
    </w:pPr>
    <w:rPr>
      <w:rFonts w:cs="Times New Roman"/>
      <w:b/>
      <w:bCs/>
      <w:caps/>
      <w:kern w:val="28"/>
      <w:sz w:val="24"/>
    </w:rPr>
  </w:style>
  <w:style w:type="paragraph" w:customStyle="1" w:styleId="Sessiontcplacedate">
    <w:name w:val="Session_tc_place_date"/>
    <w:basedOn w:val="Normal"/>
    <w:rsid w:val="008E5294"/>
    <w:pPr>
      <w:spacing w:before="240"/>
      <w:jc w:val="center"/>
    </w:pPr>
    <w:rPr>
      <w:rFonts w:cs="Times New Roman"/>
      <w:b/>
      <w:bCs/>
      <w:kern w:val="28"/>
      <w:sz w:val="24"/>
    </w:rPr>
  </w:style>
  <w:style w:type="paragraph" w:customStyle="1" w:styleId="Titleofdoc0">
    <w:name w:val="Title_of_doc"/>
    <w:basedOn w:val="Normal"/>
    <w:rsid w:val="008E5294"/>
    <w:pPr>
      <w:spacing w:before="600"/>
      <w:jc w:val="center"/>
    </w:pPr>
    <w:rPr>
      <w:rFonts w:cs="Times New Roman"/>
      <w:caps/>
    </w:rPr>
  </w:style>
  <w:style w:type="paragraph" w:customStyle="1" w:styleId="preparedby0">
    <w:name w:val="prepared_by"/>
    <w:basedOn w:val="Normal"/>
    <w:rsid w:val="008E5294"/>
    <w:pPr>
      <w:spacing w:before="240" w:after="600"/>
      <w:jc w:val="center"/>
    </w:pPr>
    <w:rPr>
      <w:rFonts w:cs="Times New Roman"/>
      <w:i/>
    </w:rPr>
  </w:style>
  <w:style w:type="character" w:customStyle="1" w:styleId="DocoriginalChar">
    <w:name w:val="Doc_original Char"/>
    <w:basedOn w:val="DefaultParagraphFont"/>
    <w:link w:val="Docoriginal"/>
    <w:rsid w:val="008E5294"/>
    <w:rPr>
      <w:rFonts w:ascii="Arial" w:eastAsia="Times New Roman" w:hAnsi="Arial" w:cs="Times New Roman"/>
      <w:b/>
      <w:bCs/>
      <w:spacing w:val="10"/>
      <w:sz w:val="20"/>
      <w:szCs w:val="20"/>
      <w:lang w:val="en-US"/>
    </w:rPr>
  </w:style>
  <w:style w:type="character" w:customStyle="1" w:styleId="StyleDocoriginalNotBold1">
    <w:name w:val="Style Doc_original + Not Bold1"/>
    <w:basedOn w:val="DefaultParagraphFont"/>
    <w:rsid w:val="008E5294"/>
    <w:rPr>
      <w:rFonts w:ascii="Arial" w:hAnsi="Arial"/>
      <w:b/>
      <w:bCs/>
      <w:spacing w:val="10"/>
      <w:lang w:val="en-US" w:eastAsia="en-US" w:bidi="ar-SA"/>
    </w:rPr>
  </w:style>
  <w:style w:type="character" w:customStyle="1" w:styleId="StyleDoclangBold">
    <w:name w:val="Style Doc_lang + Bold"/>
    <w:basedOn w:val="DefaultParagraphFont"/>
    <w:rsid w:val="008E5294"/>
    <w:rPr>
      <w:rFonts w:ascii="Arial" w:hAnsi="Arial"/>
      <w:b/>
      <w:bCs/>
      <w:sz w:val="20"/>
      <w:lang w:val="en-US"/>
    </w:rPr>
  </w:style>
  <w:style w:type="character" w:customStyle="1" w:styleId="DecisionParagraphsChar">
    <w:name w:val="DecisionParagraphs Char"/>
    <w:basedOn w:val="DefaultParagraphFont"/>
    <w:link w:val="DecisionParagraphs"/>
    <w:rsid w:val="008E5294"/>
    <w:rPr>
      <w:rFonts w:ascii="Arial" w:eastAsia="Times New Roman" w:hAnsi="Arial" w:cs="Times New Roman"/>
      <w:i/>
      <w:sz w:val="20"/>
      <w:szCs w:val="20"/>
      <w:lang w:val="en-US"/>
    </w:rPr>
  </w:style>
  <w:style w:type="paragraph" w:styleId="ListParagraph">
    <w:name w:val="List Paragraph"/>
    <w:basedOn w:val="Normal"/>
    <w:uiPriority w:val="34"/>
    <w:qFormat/>
    <w:rsid w:val="008E5294"/>
    <w:pPr>
      <w:ind w:left="720"/>
      <w:contextualSpacing/>
    </w:pPr>
  </w:style>
  <w:style w:type="paragraph" w:customStyle="1" w:styleId="endofdoc">
    <w:name w:val="end_of_doc"/>
    <w:next w:val="Header"/>
    <w:autoRedefine/>
    <w:rsid w:val="008E5294"/>
    <w:pPr>
      <w:spacing w:before="480" w:line="240" w:lineRule="auto"/>
      <w:ind w:left="567" w:hanging="567"/>
      <w:jc w:val="right"/>
    </w:pPr>
    <w:rPr>
      <w:rFonts w:ascii="Arial" w:eastAsia="Times New Roman" w:hAnsi="Arial" w:cs="Times New Roman"/>
      <w:sz w:val="20"/>
      <w:szCs w:val="20"/>
      <w:lang w:val="en-US"/>
    </w:rPr>
  </w:style>
  <w:style w:type="character" w:styleId="CommentReference">
    <w:name w:val="annotation reference"/>
    <w:basedOn w:val="DefaultParagraphFont"/>
    <w:semiHidden/>
    <w:unhideWhenUsed/>
    <w:rsid w:val="008E5294"/>
    <w:rPr>
      <w:sz w:val="16"/>
      <w:szCs w:val="16"/>
    </w:rPr>
  </w:style>
  <w:style w:type="paragraph" w:styleId="CommentSubject">
    <w:name w:val="annotation subject"/>
    <w:basedOn w:val="CommentText"/>
    <w:next w:val="CommentText"/>
    <w:link w:val="CommentSubjectChar"/>
    <w:semiHidden/>
    <w:unhideWhenUsed/>
    <w:rsid w:val="008E5294"/>
    <w:rPr>
      <w:b/>
      <w:bCs/>
      <w:sz w:val="20"/>
      <w:lang w:val="en-US"/>
    </w:rPr>
  </w:style>
  <w:style w:type="character" w:customStyle="1" w:styleId="CommentSubjectChar">
    <w:name w:val="Comment Subject Char"/>
    <w:basedOn w:val="CommentTextChar"/>
    <w:link w:val="CommentSubject"/>
    <w:semiHidden/>
    <w:rsid w:val="008E5294"/>
    <w:rPr>
      <w:rFonts w:ascii="Arial" w:eastAsia="Times New Roman" w:hAnsi="Arial" w:cs="Arial"/>
      <w:b/>
      <w:bCs/>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line="360"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Normal Indent" w:uiPriority="99"/>
    <w:lsdException w:name="index heading" w:uiPriority="99"/>
    <w:lsdException w:name="caption" w:qFormat="1"/>
    <w:lsdException w:name="table of figures" w:uiPriority="99"/>
    <w:lsdException w:name="table of authorities"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Document Map" w:uiPriority="99"/>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294"/>
    <w:pPr>
      <w:spacing w:line="240" w:lineRule="auto"/>
      <w:jc w:val="both"/>
    </w:pPr>
    <w:rPr>
      <w:rFonts w:ascii="Arial" w:eastAsia="Times New Roman" w:hAnsi="Arial" w:cs="Arial"/>
      <w:sz w:val="20"/>
      <w:szCs w:val="20"/>
      <w:lang w:val="en-US"/>
    </w:rPr>
  </w:style>
  <w:style w:type="paragraph" w:styleId="Heading1">
    <w:name w:val="heading 1"/>
    <w:next w:val="Normal"/>
    <w:link w:val="Heading1Char"/>
    <w:autoRedefine/>
    <w:qFormat/>
    <w:rsid w:val="008E5294"/>
    <w:pPr>
      <w:keepNext/>
      <w:spacing w:line="240" w:lineRule="auto"/>
      <w:jc w:val="both"/>
      <w:outlineLvl w:val="0"/>
    </w:pPr>
    <w:rPr>
      <w:rFonts w:ascii="Arial" w:eastAsia="Times New Roman" w:hAnsi="Arial" w:cs="Arial"/>
      <w:caps/>
      <w:sz w:val="20"/>
      <w:szCs w:val="20"/>
      <w:lang w:val="en-US"/>
    </w:rPr>
  </w:style>
  <w:style w:type="paragraph" w:styleId="Heading2">
    <w:name w:val="heading 2"/>
    <w:next w:val="Normal"/>
    <w:link w:val="Heading2Char"/>
    <w:autoRedefine/>
    <w:qFormat/>
    <w:rsid w:val="008E5294"/>
    <w:pPr>
      <w:keepNext/>
      <w:spacing w:line="240" w:lineRule="auto"/>
      <w:jc w:val="both"/>
      <w:outlineLvl w:val="1"/>
    </w:pPr>
    <w:rPr>
      <w:rFonts w:ascii="Arial" w:eastAsia="Times New Roman" w:hAnsi="Arial" w:cs="Arial"/>
      <w:sz w:val="20"/>
      <w:szCs w:val="20"/>
      <w:u w:val="single"/>
      <w:lang w:val="en-US"/>
    </w:rPr>
  </w:style>
  <w:style w:type="paragraph" w:styleId="Heading3">
    <w:name w:val="heading 3"/>
    <w:next w:val="Normal"/>
    <w:link w:val="Heading3Char"/>
    <w:autoRedefine/>
    <w:qFormat/>
    <w:rsid w:val="008E5294"/>
    <w:pPr>
      <w:keepNext/>
      <w:spacing w:line="240" w:lineRule="auto"/>
      <w:jc w:val="both"/>
      <w:outlineLvl w:val="2"/>
    </w:pPr>
    <w:rPr>
      <w:rFonts w:ascii="Arial" w:eastAsia="Times New Roman" w:hAnsi="Arial" w:cs="Arial"/>
      <w:i/>
      <w:sz w:val="20"/>
      <w:szCs w:val="20"/>
      <w:lang w:val="en-US"/>
    </w:rPr>
  </w:style>
  <w:style w:type="paragraph" w:styleId="Heading4">
    <w:name w:val="heading 4"/>
    <w:next w:val="Normal"/>
    <w:link w:val="Heading4Char"/>
    <w:autoRedefine/>
    <w:qFormat/>
    <w:rsid w:val="008E5294"/>
    <w:pPr>
      <w:keepNext/>
      <w:spacing w:line="240" w:lineRule="auto"/>
      <w:ind w:left="567"/>
      <w:jc w:val="both"/>
      <w:outlineLvl w:val="3"/>
    </w:pPr>
    <w:rPr>
      <w:rFonts w:ascii="Arial" w:eastAsia="Times New Roman" w:hAnsi="Arial" w:cs="Arial"/>
      <w:sz w:val="20"/>
      <w:szCs w:val="20"/>
      <w:u w:val="single"/>
      <w:lang w:val="fr-FR"/>
    </w:rPr>
  </w:style>
  <w:style w:type="paragraph" w:styleId="Heading5">
    <w:name w:val="heading 5"/>
    <w:basedOn w:val="Heading4"/>
    <w:next w:val="Normal"/>
    <w:link w:val="Heading5Char"/>
    <w:qFormat/>
    <w:rsid w:val="008E5294"/>
    <w:pPr>
      <w:spacing w:before="120"/>
      <w:outlineLvl w:val="4"/>
    </w:pPr>
    <w:rPr>
      <w:b/>
    </w:rPr>
  </w:style>
  <w:style w:type="paragraph" w:styleId="Heading6">
    <w:name w:val="heading 6"/>
    <w:basedOn w:val="Normal"/>
    <w:next w:val="Normal"/>
    <w:link w:val="Heading6Char"/>
    <w:qFormat/>
    <w:rsid w:val="008E5294"/>
    <w:pPr>
      <w:outlineLvl w:val="5"/>
    </w:pPr>
    <w:rPr>
      <w:lang w:val="es-ES_tradnl"/>
    </w:rPr>
  </w:style>
  <w:style w:type="paragraph" w:styleId="Heading7">
    <w:name w:val="heading 7"/>
    <w:basedOn w:val="Normal"/>
    <w:next w:val="Normal"/>
    <w:link w:val="Heading7Char"/>
    <w:qFormat/>
    <w:rsid w:val="008E5294"/>
    <w:pPr>
      <w:spacing w:before="240" w:after="60"/>
      <w:outlineLvl w:val="6"/>
    </w:pPr>
    <w:rPr>
      <w:szCs w:val="24"/>
    </w:rPr>
  </w:style>
  <w:style w:type="paragraph" w:styleId="Heading8">
    <w:name w:val="heading 8"/>
    <w:basedOn w:val="Normal"/>
    <w:next w:val="Normal"/>
    <w:link w:val="Heading8Char"/>
    <w:qFormat/>
    <w:rsid w:val="008E5294"/>
    <w:pPr>
      <w:keepNext/>
      <w:jc w:val="center"/>
      <w:outlineLvl w:val="7"/>
    </w:pPr>
    <w:rPr>
      <w:u w:val="single"/>
    </w:rPr>
  </w:style>
  <w:style w:type="paragraph" w:styleId="Heading9">
    <w:name w:val="heading 9"/>
    <w:basedOn w:val="Normal"/>
    <w:next w:val="Normal"/>
    <w:link w:val="Heading9Char"/>
    <w:qFormat/>
    <w:rsid w:val="008E529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5294"/>
    <w:rPr>
      <w:rFonts w:ascii="Arial" w:eastAsia="Times New Roman" w:hAnsi="Arial" w:cs="Arial"/>
      <w:caps/>
      <w:sz w:val="20"/>
      <w:szCs w:val="20"/>
      <w:lang w:val="en-US"/>
    </w:rPr>
  </w:style>
  <w:style w:type="character" w:customStyle="1" w:styleId="Heading2Char">
    <w:name w:val="Heading 2 Char"/>
    <w:basedOn w:val="DefaultParagraphFont"/>
    <w:link w:val="Heading2"/>
    <w:rsid w:val="008E5294"/>
    <w:rPr>
      <w:rFonts w:ascii="Arial" w:eastAsia="Times New Roman" w:hAnsi="Arial" w:cs="Arial"/>
      <w:sz w:val="20"/>
      <w:szCs w:val="20"/>
      <w:u w:val="single"/>
      <w:lang w:val="en-US"/>
    </w:rPr>
  </w:style>
  <w:style w:type="character" w:customStyle="1" w:styleId="Heading3Char">
    <w:name w:val="Heading 3 Char"/>
    <w:basedOn w:val="DefaultParagraphFont"/>
    <w:link w:val="Heading3"/>
    <w:rsid w:val="008E5294"/>
    <w:rPr>
      <w:rFonts w:ascii="Arial" w:eastAsia="Times New Roman" w:hAnsi="Arial" w:cs="Arial"/>
      <w:i/>
      <w:sz w:val="20"/>
      <w:szCs w:val="20"/>
      <w:lang w:val="en-US"/>
    </w:rPr>
  </w:style>
  <w:style w:type="character" w:customStyle="1" w:styleId="Heading4Char">
    <w:name w:val="Heading 4 Char"/>
    <w:basedOn w:val="DefaultParagraphFont"/>
    <w:link w:val="Heading4"/>
    <w:rsid w:val="008E5294"/>
    <w:rPr>
      <w:rFonts w:ascii="Arial" w:eastAsia="Times New Roman" w:hAnsi="Arial" w:cs="Arial"/>
      <w:sz w:val="20"/>
      <w:szCs w:val="20"/>
      <w:u w:val="single"/>
      <w:lang w:val="fr-FR"/>
    </w:rPr>
  </w:style>
  <w:style w:type="character" w:customStyle="1" w:styleId="Heading5Char">
    <w:name w:val="Heading 5 Char"/>
    <w:basedOn w:val="DefaultParagraphFont"/>
    <w:link w:val="Heading5"/>
    <w:rsid w:val="008E5294"/>
    <w:rPr>
      <w:rFonts w:ascii="Arial" w:eastAsia="Times New Roman" w:hAnsi="Arial" w:cs="Arial"/>
      <w:b/>
      <w:sz w:val="20"/>
      <w:szCs w:val="20"/>
      <w:u w:val="single"/>
      <w:lang w:val="fr-FR"/>
    </w:rPr>
  </w:style>
  <w:style w:type="character" w:customStyle="1" w:styleId="Heading6Char">
    <w:name w:val="Heading 6 Char"/>
    <w:basedOn w:val="DefaultParagraphFont"/>
    <w:link w:val="Heading6"/>
    <w:rsid w:val="008E5294"/>
    <w:rPr>
      <w:rFonts w:ascii="Arial" w:eastAsia="Times New Roman" w:hAnsi="Arial" w:cs="Arial"/>
      <w:sz w:val="20"/>
      <w:szCs w:val="20"/>
      <w:lang w:val="es-ES_tradnl"/>
    </w:rPr>
  </w:style>
  <w:style w:type="character" w:customStyle="1" w:styleId="Heading7Char">
    <w:name w:val="Heading 7 Char"/>
    <w:basedOn w:val="DefaultParagraphFont"/>
    <w:link w:val="Heading7"/>
    <w:rsid w:val="008E5294"/>
    <w:rPr>
      <w:rFonts w:ascii="Arial" w:eastAsia="Times New Roman" w:hAnsi="Arial" w:cs="Arial"/>
      <w:sz w:val="20"/>
      <w:szCs w:val="24"/>
      <w:lang w:val="en-US"/>
    </w:rPr>
  </w:style>
  <w:style w:type="character" w:customStyle="1" w:styleId="Heading8Char">
    <w:name w:val="Heading 8 Char"/>
    <w:basedOn w:val="DefaultParagraphFont"/>
    <w:link w:val="Heading8"/>
    <w:rsid w:val="008E5294"/>
    <w:rPr>
      <w:rFonts w:ascii="Arial" w:eastAsia="Times New Roman" w:hAnsi="Arial" w:cs="Arial"/>
      <w:sz w:val="20"/>
      <w:szCs w:val="20"/>
      <w:u w:val="single"/>
      <w:lang w:val="en-US"/>
    </w:rPr>
  </w:style>
  <w:style w:type="character" w:customStyle="1" w:styleId="Heading9Char">
    <w:name w:val="Heading 9 Char"/>
    <w:basedOn w:val="DefaultParagraphFont"/>
    <w:link w:val="Heading9"/>
    <w:rsid w:val="008E5294"/>
    <w:rPr>
      <w:rFonts w:ascii="Arial" w:eastAsia="Times New Roman" w:hAnsi="Arial" w:cs="Arial"/>
      <w:i/>
      <w:sz w:val="18"/>
      <w:szCs w:val="20"/>
      <w:lang w:val="en-US"/>
    </w:rPr>
  </w:style>
  <w:style w:type="paragraph" w:styleId="NormalWeb">
    <w:name w:val="Normal (Web)"/>
    <w:basedOn w:val="Normal"/>
    <w:rsid w:val="008E5294"/>
    <w:pPr>
      <w:spacing w:before="100" w:beforeAutospacing="1" w:after="100" w:afterAutospacing="1"/>
      <w:jc w:val="left"/>
    </w:pPr>
    <w:rPr>
      <w:szCs w:val="24"/>
    </w:rPr>
  </w:style>
  <w:style w:type="paragraph" w:styleId="Footer">
    <w:name w:val="footer"/>
    <w:aliases w:val="doc_path_name"/>
    <w:link w:val="FooterChar"/>
    <w:autoRedefine/>
    <w:rsid w:val="008E5294"/>
    <w:pPr>
      <w:spacing w:line="240" w:lineRule="auto"/>
      <w:jc w:val="both"/>
    </w:pPr>
    <w:rPr>
      <w:rFonts w:ascii="Arial" w:eastAsia="Times New Roman" w:hAnsi="Arial" w:cs="Arial"/>
      <w:sz w:val="14"/>
      <w:szCs w:val="20"/>
      <w:lang w:val="en-US"/>
    </w:rPr>
  </w:style>
  <w:style w:type="character" w:customStyle="1" w:styleId="FooterChar">
    <w:name w:val="Footer Char"/>
    <w:aliases w:val="doc_path_name Char"/>
    <w:basedOn w:val="DefaultParagraphFont"/>
    <w:link w:val="Footer"/>
    <w:rsid w:val="008E5294"/>
    <w:rPr>
      <w:rFonts w:ascii="Arial" w:eastAsia="Times New Roman" w:hAnsi="Arial" w:cs="Arial"/>
      <w:sz w:val="14"/>
      <w:szCs w:val="20"/>
      <w:lang w:val="en-US"/>
    </w:rPr>
  </w:style>
  <w:style w:type="paragraph" w:customStyle="1" w:styleId="pdflink">
    <w:name w:val="pdflink"/>
    <w:basedOn w:val="Normal"/>
    <w:next w:val="Normal"/>
    <w:rsid w:val="008E5294"/>
    <w:rPr>
      <w:color w:val="800000"/>
      <w:u w:val="words"/>
    </w:rPr>
  </w:style>
  <w:style w:type="paragraph" w:customStyle="1" w:styleId="Draft">
    <w:name w:val="Draft"/>
    <w:basedOn w:val="Normal"/>
    <w:next w:val="preparedby"/>
    <w:rsid w:val="008E5294"/>
    <w:pPr>
      <w:spacing w:before="720" w:after="480"/>
      <w:jc w:val="center"/>
    </w:pPr>
    <w:rPr>
      <w:caps/>
      <w:sz w:val="28"/>
    </w:rPr>
  </w:style>
  <w:style w:type="paragraph" w:customStyle="1" w:styleId="preparedby">
    <w:name w:val="preparedby"/>
    <w:basedOn w:val="Normal"/>
    <w:next w:val="Normal"/>
    <w:rsid w:val="008E5294"/>
    <w:pPr>
      <w:spacing w:after="600"/>
      <w:jc w:val="center"/>
    </w:pPr>
    <w:rPr>
      <w:i/>
    </w:rPr>
  </w:style>
  <w:style w:type="paragraph" w:styleId="FootnoteText">
    <w:name w:val="footnote text"/>
    <w:link w:val="FootnoteTextChar"/>
    <w:autoRedefine/>
    <w:rsid w:val="008E5294"/>
    <w:pPr>
      <w:spacing w:before="60" w:line="240" w:lineRule="auto"/>
      <w:ind w:left="567" w:hanging="567"/>
      <w:jc w:val="both"/>
    </w:pPr>
    <w:rPr>
      <w:rFonts w:ascii="Arial" w:eastAsia="Times New Roman" w:hAnsi="Arial" w:cs="Arial"/>
      <w:sz w:val="16"/>
      <w:szCs w:val="20"/>
      <w:lang w:val="en-US"/>
    </w:rPr>
  </w:style>
  <w:style w:type="character" w:customStyle="1" w:styleId="FootnoteTextChar">
    <w:name w:val="Footnote Text Char"/>
    <w:basedOn w:val="DefaultParagraphFont"/>
    <w:link w:val="FootnoteText"/>
    <w:rsid w:val="008E5294"/>
    <w:rPr>
      <w:rFonts w:ascii="Arial" w:eastAsia="Times New Roman" w:hAnsi="Arial" w:cs="Arial"/>
      <w:sz w:val="16"/>
      <w:szCs w:val="20"/>
      <w:lang w:val="en-US"/>
    </w:rPr>
  </w:style>
  <w:style w:type="paragraph" w:customStyle="1" w:styleId="quote1">
    <w:name w:val="quote1"/>
    <w:basedOn w:val="Normal"/>
    <w:semiHidden/>
    <w:rsid w:val="008E5294"/>
    <w:pPr>
      <w:ind w:left="567" w:right="565" w:firstLine="567"/>
    </w:pPr>
    <w:rPr>
      <w:snapToGrid w:val="0"/>
      <w:sz w:val="22"/>
      <w:szCs w:val="22"/>
    </w:rPr>
  </w:style>
  <w:style w:type="paragraph" w:customStyle="1" w:styleId="tqparabox">
    <w:name w:val="tqparabox"/>
    <w:basedOn w:val="Normal"/>
    <w:rsid w:val="008E5294"/>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autoRedefine/>
    <w:uiPriority w:val="39"/>
    <w:rsid w:val="008E5294"/>
    <w:pPr>
      <w:tabs>
        <w:tab w:val="right" w:leader="dot" w:pos="9639"/>
      </w:tabs>
      <w:spacing w:before="60" w:after="120"/>
      <w:ind w:right="851"/>
      <w:jc w:val="left"/>
    </w:pPr>
    <w:rPr>
      <w:bCs/>
      <w:caps/>
      <w:sz w:val="18"/>
    </w:rPr>
  </w:style>
  <w:style w:type="paragraph" w:styleId="TOC3">
    <w:name w:val="toc 3"/>
    <w:next w:val="Normal"/>
    <w:semiHidden/>
    <w:rsid w:val="008E5294"/>
    <w:pPr>
      <w:tabs>
        <w:tab w:val="right" w:leader="dot" w:pos="9639"/>
      </w:tabs>
      <w:spacing w:after="120" w:line="240" w:lineRule="auto"/>
      <w:ind w:left="1702" w:right="851" w:hanging="851"/>
      <w:contextualSpacing/>
    </w:pPr>
    <w:rPr>
      <w:rFonts w:ascii="Arial" w:eastAsia="Times New Roman" w:hAnsi="Arial" w:cs="Arial"/>
      <w:sz w:val="18"/>
      <w:szCs w:val="20"/>
      <w:lang w:val="fr-FR"/>
    </w:rPr>
  </w:style>
  <w:style w:type="paragraph" w:styleId="TOC4">
    <w:name w:val="toc 4"/>
    <w:next w:val="Normal"/>
    <w:autoRedefine/>
    <w:rsid w:val="008E5294"/>
    <w:pPr>
      <w:tabs>
        <w:tab w:val="right" w:leader="dot" w:pos="9639"/>
      </w:tabs>
      <w:spacing w:before="120" w:line="240" w:lineRule="auto"/>
      <w:ind w:left="738" w:right="851" w:hanging="284"/>
    </w:pPr>
    <w:rPr>
      <w:rFonts w:ascii="Arial" w:eastAsia="Times New Roman" w:hAnsi="Arial" w:cs="Arial"/>
      <w:i/>
      <w:sz w:val="18"/>
      <w:szCs w:val="20"/>
      <w:lang w:val="fr-FR"/>
    </w:rPr>
  </w:style>
  <w:style w:type="paragraph" w:styleId="TOC5">
    <w:name w:val="toc 5"/>
    <w:next w:val="Normal"/>
    <w:autoRedefine/>
    <w:rsid w:val="008E5294"/>
    <w:pPr>
      <w:tabs>
        <w:tab w:val="right" w:leader="dot" w:pos="9639"/>
      </w:tabs>
      <w:spacing w:line="240" w:lineRule="auto"/>
      <w:ind w:left="567" w:right="851" w:firstLine="284"/>
      <w:jc w:val="both"/>
    </w:pPr>
    <w:rPr>
      <w:rFonts w:ascii="Arial" w:eastAsia="Times New Roman" w:hAnsi="Arial" w:cs="Arial"/>
      <w:sz w:val="16"/>
      <w:szCs w:val="20"/>
      <w:lang w:val="fr-FR"/>
    </w:rPr>
  </w:style>
  <w:style w:type="paragraph" w:styleId="TOC6">
    <w:name w:val="toc 6"/>
    <w:basedOn w:val="Normal"/>
    <w:next w:val="Normal"/>
    <w:autoRedefine/>
    <w:semiHidden/>
    <w:rsid w:val="008E5294"/>
    <w:pPr>
      <w:ind w:left="1200"/>
    </w:pPr>
  </w:style>
  <w:style w:type="character" w:styleId="EndnoteReference">
    <w:name w:val="endnote reference"/>
    <w:basedOn w:val="DefaultParagraphFont"/>
    <w:rsid w:val="008E5294"/>
    <w:rPr>
      <w:vertAlign w:val="superscript"/>
    </w:rPr>
  </w:style>
  <w:style w:type="paragraph" w:styleId="EndnoteText">
    <w:name w:val="endnote text"/>
    <w:basedOn w:val="FootnoteText"/>
    <w:link w:val="EndnoteTextChar"/>
    <w:rsid w:val="008E5294"/>
  </w:style>
  <w:style w:type="character" w:customStyle="1" w:styleId="EndnoteTextChar">
    <w:name w:val="Endnote Text Char"/>
    <w:basedOn w:val="DefaultParagraphFont"/>
    <w:link w:val="EndnoteText"/>
    <w:rsid w:val="008E5294"/>
    <w:rPr>
      <w:rFonts w:ascii="Arial" w:eastAsia="Times New Roman" w:hAnsi="Arial" w:cs="Arial"/>
      <w:sz w:val="16"/>
      <w:szCs w:val="20"/>
      <w:lang w:val="en-US"/>
    </w:rPr>
  </w:style>
  <w:style w:type="character" w:styleId="FootnoteReference">
    <w:name w:val="footnote reference"/>
    <w:basedOn w:val="DefaultParagraphFont"/>
    <w:rsid w:val="008E5294"/>
    <w:rPr>
      <w:vertAlign w:val="superscript"/>
    </w:rPr>
  </w:style>
  <w:style w:type="paragraph" w:styleId="Date">
    <w:name w:val="Date"/>
    <w:basedOn w:val="Normal"/>
    <w:link w:val="DateChar"/>
    <w:rsid w:val="008E5294"/>
    <w:pPr>
      <w:spacing w:line="340" w:lineRule="exact"/>
      <w:ind w:left="1276"/>
    </w:pPr>
    <w:rPr>
      <w:b/>
      <w:sz w:val="22"/>
    </w:rPr>
  </w:style>
  <w:style w:type="character" w:customStyle="1" w:styleId="DateChar">
    <w:name w:val="Date Char"/>
    <w:basedOn w:val="DefaultParagraphFont"/>
    <w:link w:val="Date"/>
    <w:rsid w:val="008E5294"/>
    <w:rPr>
      <w:rFonts w:ascii="Arial" w:eastAsia="Times New Roman" w:hAnsi="Arial" w:cs="Arial"/>
      <w:b/>
      <w:szCs w:val="20"/>
      <w:lang w:val="en-US"/>
    </w:rPr>
  </w:style>
  <w:style w:type="paragraph" w:customStyle="1" w:styleId="Original">
    <w:name w:val="Original"/>
    <w:basedOn w:val="Normal"/>
    <w:rsid w:val="008E5294"/>
    <w:pPr>
      <w:spacing w:before="60"/>
      <w:ind w:left="1276"/>
    </w:pPr>
    <w:rPr>
      <w:b/>
      <w:sz w:val="22"/>
    </w:rPr>
  </w:style>
  <w:style w:type="paragraph" w:styleId="BodyTextIndent">
    <w:name w:val="Body Text Indent"/>
    <w:basedOn w:val="Normal"/>
    <w:link w:val="BodyTextIndentChar"/>
    <w:rsid w:val="008E5294"/>
    <w:pPr>
      <w:ind w:left="567"/>
    </w:pPr>
    <w:rPr>
      <w:lang w:val="es-ES_tradnl"/>
    </w:rPr>
  </w:style>
  <w:style w:type="character" w:customStyle="1" w:styleId="BodyTextIndentChar">
    <w:name w:val="Body Text Indent Char"/>
    <w:basedOn w:val="DefaultParagraphFont"/>
    <w:link w:val="BodyTextIndent"/>
    <w:rsid w:val="008E5294"/>
    <w:rPr>
      <w:rFonts w:ascii="Arial" w:eastAsia="Times New Roman" w:hAnsi="Arial" w:cs="Arial"/>
      <w:sz w:val="20"/>
      <w:szCs w:val="20"/>
      <w:lang w:val="es-ES_tradnl"/>
    </w:rPr>
  </w:style>
  <w:style w:type="paragraph" w:customStyle="1" w:styleId="twpcheck">
    <w:name w:val="twpcheck"/>
    <w:basedOn w:val="Normal"/>
    <w:rsid w:val="008E5294"/>
    <w:pPr>
      <w:spacing w:before="80" w:after="80"/>
      <w:jc w:val="left"/>
    </w:pPr>
    <w:rPr>
      <w:snapToGrid w:val="0"/>
      <w:sz w:val="16"/>
      <w:szCs w:val="16"/>
    </w:rPr>
  </w:style>
  <w:style w:type="paragraph" w:customStyle="1" w:styleId="DecisionInvitingPara">
    <w:name w:val="Decision Inviting Para."/>
    <w:basedOn w:val="Normal"/>
    <w:rsid w:val="008E5294"/>
    <w:pPr>
      <w:ind w:left="4536"/>
    </w:pPr>
    <w:rPr>
      <w:i/>
      <w:lang w:val="es-ES_tradnl"/>
    </w:rPr>
  </w:style>
  <w:style w:type="paragraph" w:styleId="TOC2">
    <w:name w:val="toc 2"/>
    <w:basedOn w:val="Normal"/>
    <w:next w:val="Normal"/>
    <w:uiPriority w:val="39"/>
    <w:rsid w:val="008E5294"/>
    <w:pPr>
      <w:tabs>
        <w:tab w:val="right" w:leader="dot" w:pos="9639"/>
      </w:tabs>
      <w:spacing w:after="120"/>
      <w:ind w:left="284" w:right="851"/>
      <w:jc w:val="left"/>
    </w:pPr>
    <w:rPr>
      <w:sz w:val="18"/>
    </w:rPr>
  </w:style>
  <w:style w:type="paragraph" w:customStyle="1" w:styleId="Enttepair">
    <w:name w:val="Entête_pair"/>
    <w:basedOn w:val="Normal"/>
    <w:next w:val="Normal"/>
    <w:rsid w:val="008E5294"/>
    <w:pPr>
      <w:pBdr>
        <w:bottom w:val="single" w:sz="4" w:space="1" w:color="auto"/>
      </w:pBdr>
      <w:jc w:val="left"/>
    </w:pPr>
    <w:rPr>
      <w:szCs w:val="24"/>
    </w:rPr>
  </w:style>
  <w:style w:type="paragraph" w:customStyle="1" w:styleId="Entteimpair">
    <w:name w:val="Entête_impair"/>
    <w:basedOn w:val="Normal"/>
    <w:next w:val="Normal"/>
    <w:rsid w:val="008E5294"/>
    <w:pPr>
      <w:pBdr>
        <w:bottom w:val="single" w:sz="4" w:space="1" w:color="auto"/>
      </w:pBdr>
      <w:jc w:val="right"/>
    </w:pPr>
  </w:style>
  <w:style w:type="paragraph" w:styleId="Header">
    <w:name w:val="header"/>
    <w:link w:val="HeaderChar"/>
    <w:rsid w:val="008E5294"/>
    <w:pPr>
      <w:spacing w:line="240" w:lineRule="auto"/>
      <w:jc w:val="center"/>
    </w:pPr>
    <w:rPr>
      <w:rFonts w:ascii="Arial" w:eastAsia="Times New Roman" w:hAnsi="Arial" w:cs="Arial"/>
      <w:sz w:val="20"/>
      <w:szCs w:val="20"/>
      <w:lang w:val="fr-FR"/>
    </w:rPr>
  </w:style>
  <w:style w:type="character" w:customStyle="1" w:styleId="HeaderChar">
    <w:name w:val="Header Char"/>
    <w:basedOn w:val="DefaultParagraphFont"/>
    <w:link w:val="Header"/>
    <w:rsid w:val="008E5294"/>
    <w:rPr>
      <w:rFonts w:ascii="Arial" w:eastAsia="Times New Roman" w:hAnsi="Arial" w:cs="Arial"/>
      <w:sz w:val="20"/>
      <w:szCs w:val="20"/>
      <w:lang w:val="fr-FR"/>
    </w:rPr>
  </w:style>
  <w:style w:type="character" w:styleId="PageNumber">
    <w:name w:val="page number"/>
    <w:basedOn w:val="DefaultParagraphFont"/>
    <w:rsid w:val="008E5294"/>
  </w:style>
  <w:style w:type="paragraph" w:customStyle="1" w:styleId="Session">
    <w:name w:val="Session"/>
    <w:basedOn w:val="Normal"/>
    <w:rsid w:val="008E5294"/>
    <w:pPr>
      <w:spacing w:before="60"/>
      <w:jc w:val="center"/>
    </w:pPr>
    <w:rPr>
      <w:b/>
      <w:sz w:val="30"/>
    </w:rPr>
  </w:style>
  <w:style w:type="paragraph" w:styleId="Signature">
    <w:name w:val="Signature"/>
    <w:basedOn w:val="Normal"/>
    <w:link w:val="SignatureChar"/>
    <w:rsid w:val="008E5294"/>
    <w:pPr>
      <w:ind w:left="4536"/>
      <w:jc w:val="center"/>
    </w:pPr>
  </w:style>
  <w:style w:type="character" w:customStyle="1" w:styleId="SignatureChar">
    <w:name w:val="Signature Char"/>
    <w:basedOn w:val="DefaultParagraphFont"/>
    <w:link w:val="Signature"/>
    <w:rsid w:val="008E5294"/>
    <w:rPr>
      <w:rFonts w:ascii="Arial" w:eastAsia="Times New Roman" w:hAnsi="Arial" w:cs="Arial"/>
      <w:sz w:val="20"/>
      <w:szCs w:val="20"/>
      <w:lang w:val="en-US"/>
    </w:rPr>
  </w:style>
  <w:style w:type="table" w:styleId="TableGrid">
    <w:name w:val="Table Grid"/>
    <w:basedOn w:val="TableNormal"/>
    <w:rsid w:val="008E5294"/>
    <w:pPr>
      <w:spacing w:line="240" w:lineRule="auto"/>
      <w:jc w:val="both"/>
    </w:pPr>
    <w:rPr>
      <w:rFonts w:ascii="Arial" w:eastAsia="Times New Roman"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E5294"/>
  </w:style>
  <w:style w:type="character" w:customStyle="1" w:styleId="BodyTextChar">
    <w:name w:val="Body Text Char"/>
    <w:basedOn w:val="DefaultParagraphFont"/>
    <w:link w:val="BodyText"/>
    <w:rsid w:val="008E5294"/>
    <w:rPr>
      <w:rFonts w:ascii="Arial" w:eastAsia="Times New Roman" w:hAnsi="Arial" w:cs="Arial"/>
      <w:sz w:val="20"/>
      <w:szCs w:val="20"/>
      <w:lang w:val="en-US"/>
    </w:rPr>
  </w:style>
  <w:style w:type="paragraph" w:styleId="Closing">
    <w:name w:val="Closing"/>
    <w:basedOn w:val="Normal"/>
    <w:link w:val="ClosingChar"/>
    <w:rsid w:val="008E5294"/>
    <w:pPr>
      <w:ind w:left="4536"/>
      <w:jc w:val="center"/>
    </w:pPr>
  </w:style>
  <w:style w:type="character" w:customStyle="1" w:styleId="ClosingChar">
    <w:name w:val="Closing Char"/>
    <w:basedOn w:val="DefaultParagraphFont"/>
    <w:link w:val="Closing"/>
    <w:rsid w:val="008E5294"/>
    <w:rPr>
      <w:rFonts w:ascii="Arial" w:eastAsia="Times New Roman" w:hAnsi="Arial" w:cs="Arial"/>
      <w:sz w:val="20"/>
      <w:szCs w:val="20"/>
      <w:lang w:val="en-US"/>
    </w:rPr>
  </w:style>
  <w:style w:type="paragraph" w:styleId="E-mailSignature">
    <w:name w:val="E-mail Signature"/>
    <w:basedOn w:val="Normal"/>
    <w:link w:val="E-mailSignatureChar"/>
    <w:semiHidden/>
    <w:rsid w:val="008E5294"/>
  </w:style>
  <w:style w:type="character" w:customStyle="1" w:styleId="E-mailSignatureChar">
    <w:name w:val="E-mail Signature Char"/>
    <w:basedOn w:val="DefaultParagraphFont"/>
    <w:link w:val="E-mailSignature"/>
    <w:semiHidden/>
    <w:rsid w:val="008E5294"/>
    <w:rPr>
      <w:rFonts w:ascii="Arial" w:eastAsia="Times New Roman" w:hAnsi="Arial" w:cs="Arial"/>
      <w:sz w:val="20"/>
      <w:szCs w:val="20"/>
      <w:lang w:val="en-US"/>
    </w:rPr>
  </w:style>
  <w:style w:type="character" w:styleId="Emphasis">
    <w:name w:val="Emphasis"/>
    <w:basedOn w:val="DefaultParagraphFont"/>
    <w:qFormat/>
    <w:rsid w:val="008E5294"/>
    <w:rPr>
      <w:i/>
      <w:iCs/>
    </w:rPr>
  </w:style>
  <w:style w:type="paragraph" w:styleId="EnvelopeAddress">
    <w:name w:val="envelope address"/>
    <w:basedOn w:val="Normal"/>
    <w:semiHidden/>
    <w:rsid w:val="008E5294"/>
    <w:pPr>
      <w:framePr w:w="7920" w:h="1980" w:hRule="exact" w:hSpace="180" w:wrap="auto" w:hAnchor="page" w:xAlign="center" w:yAlign="bottom"/>
      <w:ind w:left="2880"/>
    </w:pPr>
    <w:rPr>
      <w:szCs w:val="24"/>
    </w:rPr>
  </w:style>
  <w:style w:type="paragraph" w:styleId="EnvelopeReturn">
    <w:name w:val="envelope return"/>
    <w:basedOn w:val="Normal"/>
    <w:semiHidden/>
    <w:rsid w:val="008E5294"/>
  </w:style>
  <w:style w:type="character" w:styleId="HTMLAcronym">
    <w:name w:val="HTML Acronym"/>
    <w:basedOn w:val="DefaultParagraphFont"/>
    <w:semiHidden/>
    <w:rsid w:val="008E5294"/>
  </w:style>
  <w:style w:type="paragraph" w:styleId="HTMLAddress">
    <w:name w:val="HTML Address"/>
    <w:basedOn w:val="Normal"/>
    <w:link w:val="HTMLAddressChar"/>
    <w:semiHidden/>
    <w:rsid w:val="008E5294"/>
    <w:rPr>
      <w:i/>
      <w:iCs/>
    </w:rPr>
  </w:style>
  <w:style w:type="character" w:customStyle="1" w:styleId="HTMLAddressChar">
    <w:name w:val="HTML Address Char"/>
    <w:basedOn w:val="DefaultParagraphFont"/>
    <w:link w:val="HTMLAddress"/>
    <w:semiHidden/>
    <w:rsid w:val="008E5294"/>
    <w:rPr>
      <w:rFonts w:ascii="Arial" w:eastAsia="Times New Roman" w:hAnsi="Arial" w:cs="Arial"/>
      <w:i/>
      <w:iCs/>
      <w:sz w:val="20"/>
      <w:szCs w:val="20"/>
      <w:lang w:val="en-US"/>
    </w:rPr>
  </w:style>
  <w:style w:type="character" w:styleId="HTMLCite">
    <w:name w:val="HTML Cite"/>
    <w:basedOn w:val="DefaultParagraphFont"/>
    <w:semiHidden/>
    <w:rsid w:val="008E5294"/>
    <w:rPr>
      <w:i/>
      <w:iCs/>
    </w:rPr>
  </w:style>
  <w:style w:type="character" w:styleId="HTMLCode">
    <w:name w:val="HTML Code"/>
    <w:basedOn w:val="DefaultParagraphFont"/>
    <w:semiHidden/>
    <w:rsid w:val="008E5294"/>
    <w:rPr>
      <w:rFonts w:ascii="Courier New" w:hAnsi="Courier New" w:cs="Courier New"/>
      <w:sz w:val="20"/>
      <w:szCs w:val="20"/>
    </w:rPr>
  </w:style>
  <w:style w:type="character" w:styleId="HTMLDefinition">
    <w:name w:val="HTML Definition"/>
    <w:basedOn w:val="DefaultParagraphFont"/>
    <w:semiHidden/>
    <w:rsid w:val="008E5294"/>
    <w:rPr>
      <w:i/>
      <w:iCs/>
    </w:rPr>
  </w:style>
  <w:style w:type="character" w:styleId="HTMLKeyboard">
    <w:name w:val="HTML Keyboard"/>
    <w:basedOn w:val="DefaultParagraphFont"/>
    <w:semiHidden/>
    <w:rsid w:val="008E5294"/>
    <w:rPr>
      <w:rFonts w:ascii="Courier New" w:hAnsi="Courier New" w:cs="Courier New"/>
      <w:sz w:val="20"/>
      <w:szCs w:val="20"/>
    </w:rPr>
  </w:style>
  <w:style w:type="paragraph" w:styleId="HTMLPreformatted">
    <w:name w:val="HTML Preformatted"/>
    <w:basedOn w:val="Normal"/>
    <w:link w:val="HTMLPreformattedChar"/>
    <w:semiHidden/>
    <w:rsid w:val="008E5294"/>
    <w:rPr>
      <w:rFonts w:ascii="Courier New" w:hAnsi="Courier New" w:cs="Courier New"/>
    </w:rPr>
  </w:style>
  <w:style w:type="character" w:customStyle="1" w:styleId="HTMLPreformattedChar">
    <w:name w:val="HTML Preformatted Char"/>
    <w:basedOn w:val="DefaultParagraphFont"/>
    <w:link w:val="HTMLPreformatted"/>
    <w:semiHidden/>
    <w:rsid w:val="008E5294"/>
    <w:rPr>
      <w:rFonts w:ascii="Courier New" w:eastAsia="Times New Roman" w:hAnsi="Courier New" w:cs="Courier New"/>
      <w:sz w:val="20"/>
      <w:szCs w:val="20"/>
      <w:lang w:val="en-US"/>
    </w:rPr>
  </w:style>
  <w:style w:type="character" w:styleId="HTMLSample">
    <w:name w:val="HTML Sample"/>
    <w:basedOn w:val="DefaultParagraphFont"/>
    <w:semiHidden/>
    <w:rsid w:val="008E5294"/>
    <w:rPr>
      <w:rFonts w:ascii="Courier New" w:hAnsi="Courier New" w:cs="Courier New"/>
    </w:rPr>
  </w:style>
  <w:style w:type="character" w:styleId="HTMLTypewriter">
    <w:name w:val="HTML Typewriter"/>
    <w:basedOn w:val="DefaultParagraphFont"/>
    <w:semiHidden/>
    <w:rsid w:val="008E5294"/>
    <w:rPr>
      <w:rFonts w:ascii="Courier New" w:hAnsi="Courier New" w:cs="Courier New"/>
      <w:sz w:val="20"/>
      <w:szCs w:val="20"/>
    </w:rPr>
  </w:style>
  <w:style w:type="character" w:styleId="HTMLVariable">
    <w:name w:val="HTML Variable"/>
    <w:basedOn w:val="DefaultParagraphFont"/>
    <w:semiHidden/>
    <w:rsid w:val="008E5294"/>
    <w:rPr>
      <w:i/>
      <w:iCs/>
    </w:rPr>
  </w:style>
  <w:style w:type="character" w:styleId="LineNumber">
    <w:name w:val="line number"/>
    <w:basedOn w:val="DefaultParagraphFont"/>
    <w:semiHidden/>
    <w:rsid w:val="008E5294"/>
  </w:style>
  <w:style w:type="paragraph" w:styleId="List">
    <w:name w:val="List"/>
    <w:basedOn w:val="Normal"/>
    <w:semiHidden/>
    <w:rsid w:val="008E5294"/>
    <w:pPr>
      <w:ind w:left="360" w:hanging="360"/>
    </w:pPr>
  </w:style>
  <w:style w:type="paragraph" w:styleId="List2">
    <w:name w:val="List 2"/>
    <w:basedOn w:val="Normal"/>
    <w:semiHidden/>
    <w:rsid w:val="008E5294"/>
    <w:pPr>
      <w:ind w:left="720" w:hanging="360"/>
    </w:pPr>
  </w:style>
  <w:style w:type="paragraph" w:styleId="List3">
    <w:name w:val="List 3"/>
    <w:basedOn w:val="Normal"/>
    <w:semiHidden/>
    <w:rsid w:val="008E5294"/>
    <w:pPr>
      <w:ind w:left="1080" w:hanging="360"/>
    </w:pPr>
  </w:style>
  <w:style w:type="paragraph" w:styleId="List4">
    <w:name w:val="List 4"/>
    <w:basedOn w:val="Normal"/>
    <w:semiHidden/>
    <w:rsid w:val="008E5294"/>
    <w:pPr>
      <w:ind w:left="1440" w:hanging="360"/>
    </w:pPr>
  </w:style>
  <w:style w:type="paragraph" w:styleId="List5">
    <w:name w:val="List 5"/>
    <w:basedOn w:val="Normal"/>
    <w:semiHidden/>
    <w:rsid w:val="008E5294"/>
    <w:pPr>
      <w:ind w:left="1800" w:hanging="360"/>
    </w:pPr>
  </w:style>
  <w:style w:type="paragraph" w:styleId="ListBullet">
    <w:name w:val="List Bullet"/>
    <w:basedOn w:val="Normal"/>
    <w:autoRedefine/>
    <w:rsid w:val="008E5294"/>
    <w:pPr>
      <w:tabs>
        <w:tab w:val="num" w:pos="360"/>
      </w:tabs>
      <w:ind w:left="360" w:hanging="360"/>
    </w:pPr>
    <w:rPr>
      <w:bCs/>
      <w:szCs w:val="24"/>
      <w:lang w:val="es-ES" w:eastAsia="zh-CN"/>
    </w:rPr>
  </w:style>
  <w:style w:type="paragraph" w:styleId="ListBullet2">
    <w:name w:val="List Bullet 2"/>
    <w:basedOn w:val="Normal"/>
    <w:semiHidden/>
    <w:rsid w:val="008E5294"/>
    <w:pPr>
      <w:tabs>
        <w:tab w:val="num" w:pos="720"/>
      </w:tabs>
      <w:ind w:left="720" w:hanging="360"/>
    </w:pPr>
  </w:style>
  <w:style w:type="paragraph" w:styleId="ListBullet3">
    <w:name w:val="List Bullet 3"/>
    <w:basedOn w:val="Normal"/>
    <w:semiHidden/>
    <w:rsid w:val="008E5294"/>
    <w:pPr>
      <w:tabs>
        <w:tab w:val="num" w:pos="1080"/>
      </w:tabs>
      <w:ind w:left="1080" w:hanging="360"/>
    </w:pPr>
  </w:style>
  <w:style w:type="paragraph" w:styleId="ListBullet4">
    <w:name w:val="List Bullet 4"/>
    <w:basedOn w:val="Normal"/>
    <w:semiHidden/>
    <w:rsid w:val="008E5294"/>
    <w:pPr>
      <w:tabs>
        <w:tab w:val="num" w:pos="1440"/>
      </w:tabs>
      <w:ind w:left="1440" w:hanging="360"/>
    </w:pPr>
  </w:style>
  <w:style w:type="paragraph" w:styleId="ListBullet5">
    <w:name w:val="List Bullet 5"/>
    <w:basedOn w:val="Normal"/>
    <w:semiHidden/>
    <w:rsid w:val="008E5294"/>
    <w:pPr>
      <w:tabs>
        <w:tab w:val="num" w:pos="1800"/>
      </w:tabs>
      <w:ind w:left="1800" w:hanging="360"/>
    </w:pPr>
  </w:style>
  <w:style w:type="paragraph" w:styleId="ListContinue">
    <w:name w:val="List Continue"/>
    <w:basedOn w:val="Normal"/>
    <w:semiHidden/>
    <w:rsid w:val="008E5294"/>
    <w:pPr>
      <w:spacing w:after="120"/>
      <w:ind w:left="360"/>
    </w:pPr>
  </w:style>
  <w:style w:type="paragraph" w:styleId="ListContinue2">
    <w:name w:val="List Continue 2"/>
    <w:basedOn w:val="Normal"/>
    <w:semiHidden/>
    <w:rsid w:val="008E5294"/>
    <w:pPr>
      <w:spacing w:after="120"/>
      <w:ind w:left="720"/>
    </w:pPr>
  </w:style>
  <w:style w:type="paragraph" w:styleId="ListContinue3">
    <w:name w:val="List Continue 3"/>
    <w:basedOn w:val="Normal"/>
    <w:semiHidden/>
    <w:rsid w:val="008E5294"/>
    <w:pPr>
      <w:spacing w:after="120"/>
      <w:ind w:left="1080"/>
    </w:pPr>
  </w:style>
  <w:style w:type="paragraph" w:styleId="ListContinue4">
    <w:name w:val="List Continue 4"/>
    <w:basedOn w:val="Normal"/>
    <w:semiHidden/>
    <w:rsid w:val="008E5294"/>
    <w:pPr>
      <w:spacing w:after="120"/>
      <w:ind w:left="1440"/>
    </w:pPr>
  </w:style>
  <w:style w:type="paragraph" w:styleId="ListContinue5">
    <w:name w:val="List Continue 5"/>
    <w:basedOn w:val="Normal"/>
    <w:semiHidden/>
    <w:rsid w:val="008E5294"/>
    <w:pPr>
      <w:spacing w:after="120"/>
      <w:ind w:left="1800"/>
    </w:pPr>
  </w:style>
  <w:style w:type="paragraph" w:styleId="ListNumber">
    <w:name w:val="List Number"/>
    <w:basedOn w:val="Normal"/>
    <w:semiHidden/>
    <w:rsid w:val="008E5294"/>
    <w:pPr>
      <w:tabs>
        <w:tab w:val="num" w:pos="360"/>
      </w:tabs>
      <w:ind w:left="360" w:hanging="360"/>
    </w:pPr>
  </w:style>
  <w:style w:type="paragraph" w:styleId="ListNumber2">
    <w:name w:val="List Number 2"/>
    <w:basedOn w:val="Normal"/>
    <w:semiHidden/>
    <w:rsid w:val="008E5294"/>
    <w:pPr>
      <w:tabs>
        <w:tab w:val="num" w:pos="720"/>
      </w:tabs>
      <w:ind w:left="720" w:hanging="360"/>
    </w:pPr>
  </w:style>
  <w:style w:type="paragraph" w:styleId="ListNumber3">
    <w:name w:val="List Number 3"/>
    <w:basedOn w:val="Normal"/>
    <w:semiHidden/>
    <w:rsid w:val="008E5294"/>
    <w:pPr>
      <w:tabs>
        <w:tab w:val="num" w:pos="1080"/>
      </w:tabs>
      <w:ind w:left="1080" w:hanging="360"/>
    </w:pPr>
  </w:style>
  <w:style w:type="paragraph" w:styleId="ListNumber4">
    <w:name w:val="List Number 4"/>
    <w:basedOn w:val="Normal"/>
    <w:semiHidden/>
    <w:rsid w:val="008E5294"/>
    <w:pPr>
      <w:tabs>
        <w:tab w:val="num" w:pos="1440"/>
      </w:tabs>
      <w:ind w:left="1440" w:hanging="360"/>
    </w:pPr>
  </w:style>
  <w:style w:type="paragraph" w:styleId="ListNumber5">
    <w:name w:val="List Number 5"/>
    <w:basedOn w:val="Normal"/>
    <w:semiHidden/>
    <w:rsid w:val="008E5294"/>
    <w:pPr>
      <w:tabs>
        <w:tab w:val="num" w:pos="1800"/>
      </w:tabs>
      <w:ind w:left="1800" w:hanging="360"/>
    </w:pPr>
  </w:style>
  <w:style w:type="paragraph" w:styleId="MessageHeader">
    <w:name w:val="Message Header"/>
    <w:basedOn w:val="Normal"/>
    <w:link w:val="MessageHeaderChar"/>
    <w:semiHidden/>
    <w:rsid w:val="008E5294"/>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8E5294"/>
    <w:rPr>
      <w:rFonts w:ascii="Arial" w:eastAsia="Times New Roman" w:hAnsi="Arial" w:cs="Arial"/>
      <w:sz w:val="20"/>
      <w:szCs w:val="24"/>
      <w:shd w:val="pct20" w:color="auto" w:fill="auto"/>
      <w:lang w:val="en-US"/>
    </w:rPr>
  </w:style>
  <w:style w:type="paragraph" w:styleId="NoteHeading">
    <w:name w:val="Note Heading"/>
    <w:basedOn w:val="Normal"/>
    <w:next w:val="Normal"/>
    <w:link w:val="NoteHeadingChar"/>
    <w:semiHidden/>
    <w:rsid w:val="008E5294"/>
  </w:style>
  <w:style w:type="character" w:customStyle="1" w:styleId="NoteHeadingChar">
    <w:name w:val="Note Heading Char"/>
    <w:basedOn w:val="DefaultParagraphFont"/>
    <w:link w:val="NoteHeading"/>
    <w:semiHidden/>
    <w:rsid w:val="008E5294"/>
    <w:rPr>
      <w:rFonts w:ascii="Arial" w:eastAsia="Times New Roman" w:hAnsi="Arial" w:cs="Arial"/>
      <w:sz w:val="20"/>
      <w:szCs w:val="20"/>
      <w:lang w:val="en-US"/>
    </w:rPr>
  </w:style>
  <w:style w:type="paragraph" w:styleId="Salutation">
    <w:name w:val="Salutation"/>
    <w:basedOn w:val="Normal"/>
    <w:next w:val="Normal"/>
    <w:link w:val="SalutationChar"/>
    <w:semiHidden/>
    <w:rsid w:val="008E5294"/>
  </w:style>
  <w:style w:type="character" w:customStyle="1" w:styleId="SalutationChar">
    <w:name w:val="Salutation Char"/>
    <w:basedOn w:val="DefaultParagraphFont"/>
    <w:link w:val="Salutation"/>
    <w:semiHidden/>
    <w:rsid w:val="008E5294"/>
    <w:rPr>
      <w:rFonts w:ascii="Arial" w:eastAsia="Times New Roman" w:hAnsi="Arial" w:cs="Arial"/>
      <w:sz w:val="20"/>
      <w:szCs w:val="20"/>
      <w:lang w:val="en-US"/>
    </w:rPr>
  </w:style>
  <w:style w:type="character" w:styleId="Strong">
    <w:name w:val="Strong"/>
    <w:basedOn w:val="DefaultParagraphFont"/>
    <w:qFormat/>
    <w:rsid w:val="008E5294"/>
    <w:rPr>
      <w:b/>
      <w:bCs/>
    </w:rPr>
  </w:style>
  <w:style w:type="paragraph" w:styleId="Subtitle">
    <w:name w:val="Subtitle"/>
    <w:basedOn w:val="Normal"/>
    <w:link w:val="SubtitleChar"/>
    <w:qFormat/>
    <w:rsid w:val="008E5294"/>
    <w:pPr>
      <w:spacing w:after="60"/>
      <w:jc w:val="center"/>
      <w:outlineLvl w:val="1"/>
    </w:pPr>
    <w:rPr>
      <w:szCs w:val="24"/>
    </w:rPr>
  </w:style>
  <w:style w:type="character" w:customStyle="1" w:styleId="SubtitleChar">
    <w:name w:val="Subtitle Char"/>
    <w:basedOn w:val="DefaultParagraphFont"/>
    <w:link w:val="Subtitle"/>
    <w:rsid w:val="008E5294"/>
    <w:rPr>
      <w:rFonts w:ascii="Arial" w:eastAsia="Times New Roman" w:hAnsi="Arial" w:cs="Arial"/>
      <w:sz w:val="20"/>
      <w:szCs w:val="24"/>
      <w:lang w:val="en-US"/>
    </w:rPr>
  </w:style>
  <w:style w:type="table" w:styleId="Table3Deffects1">
    <w:name w:val="Table 3D effects 1"/>
    <w:basedOn w:val="TableNormal"/>
    <w:semiHidden/>
    <w:rsid w:val="008E5294"/>
    <w:pPr>
      <w:spacing w:line="240" w:lineRule="auto"/>
      <w:jc w:val="both"/>
    </w:pPr>
    <w:rPr>
      <w:rFonts w:ascii="Arial" w:eastAsia="Times New Roman" w:hAnsi="Arial" w:cs="Arial"/>
      <w:sz w:val="20"/>
      <w:szCs w:val="20"/>
      <w:lang w:val="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8E5294"/>
    <w:pPr>
      <w:spacing w:line="240" w:lineRule="auto"/>
      <w:jc w:val="both"/>
    </w:pPr>
    <w:rPr>
      <w:rFonts w:ascii="Arial" w:eastAsia="Times New Roman" w:hAnsi="Arial" w:cs="Arial"/>
      <w:sz w:val="20"/>
      <w:szCs w:val="20"/>
      <w:lang w:val="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8E5294"/>
    <w:pPr>
      <w:spacing w:line="240" w:lineRule="auto"/>
      <w:jc w:val="both"/>
    </w:pPr>
    <w:rPr>
      <w:rFonts w:ascii="Arial" w:eastAsia="Times New Roman" w:hAnsi="Arial" w:cs="Arial"/>
      <w:sz w:val="20"/>
      <w:szCs w:val="20"/>
      <w:lang w:val="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8E5294"/>
    <w:pPr>
      <w:spacing w:line="240" w:lineRule="auto"/>
      <w:jc w:val="both"/>
    </w:pPr>
    <w:rPr>
      <w:rFonts w:ascii="Arial" w:eastAsia="Times New Roman" w:hAnsi="Arial" w:cs="Arial"/>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8E5294"/>
    <w:pPr>
      <w:spacing w:line="240" w:lineRule="auto"/>
      <w:jc w:val="both"/>
    </w:pPr>
    <w:rPr>
      <w:rFonts w:ascii="Arial" w:eastAsia="Times New Roman" w:hAnsi="Arial" w:cs="Arial"/>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8E5294"/>
    <w:pPr>
      <w:spacing w:line="240" w:lineRule="auto"/>
      <w:jc w:val="both"/>
    </w:pPr>
    <w:rPr>
      <w:rFonts w:ascii="Arial" w:eastAsia="Times New Roman" w:hAnsi="Arial" w:cs="Arial"/>
      <w:color w:val="000080"/>
      <w:sz w:val="20"/>
      <w:szCs w:val="20"/>
      <w:lang w:val="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8E5294"/>
    <w:pPr>
      <w:spacing w:line="240" w:lineRule="auto"/>
      <w:jc w:val="both"/>
    </w:pPr>
    <w:rPr>
      <w:rFonts w:ascii="Arial" w:eastAsia="Times New Roman" w:hAnsi="Arial" w:cs="Arial"/>
      <w:sz w:val="20"/>
      <w:szCs w:val="20"/>
      <w:lang w:val="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8E5294"/>
    <w:pPr>
      <w:spacing w:line="240" w:lineRule="auto"/>
      <w:jc w:val="both"/>
    </w:pPr>
    <w:rPr>
      <w:rFonts w:ascii="Arial" w:eastAsia="Times New Roman" w:hAnsi="Arial" w:cs="Arial"/>
      <w:color w:val="FFFFFF"/>
      <w:sz w:val="20"/>
      <w:szCs w:val="20"/>
      <w:lang w:val="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8E5294"/>
    <w:pPr>
      <w:spacing w:line="240" w:lineRule="auto"/>
      <w:jc w:val="both"/>
    </w:pPr>
    <w:rPr>
      <w:rFonts w:ascii="Arial" w:eastAsia="Times New Roman" w:hAnsi="Arial" w:cs="Arial"/>
      <w:sz w:val="20"/>
      <w:szCs w:val="20"/>
      <w:lang w:val="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8E5294"/>
    <w:pPr>
      <w:spacing w:line="240" w:lineRule="auto"/>
      <w:jc w:val="both"/>
    </w:pPr>
    <w:rPr>
      <w:rFonts w:ascii="Arial" w:eastAsia="Times New Roman" w:hAnsi="Arial" w:cs="Arial"/>
      <w:sz w:val="20"/>
      <w:szCs w:val="20"/>
      <w:lang w:val="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8E5294"/>
    <w:pPr>
      <w:spacing w:line="240" w:lineRule="auto"/>
      <w:jc w:val="both"/>
    </w:pPr>
    <w:rPr>
      <w:rFonts w:ascii="Arial" w:eastAsia="Times New Roman" w:hAnsi="Arial" w:cs="Arial"/>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8E5294"/>
    <w:pPr>
      <w:spacing w:line="240" w:lineRule="auto"/>
      <w:jc w:val="both"/>
    </w:pPr>
    <w:rPr>
      <w:rFonts w:ascii="Arial" w:eastAsia="Times New Roman" w:hAnsi="Arial" w:cs="Arial"/>
      <w:b/>
      <w:bCs/>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8E5294"/>
    <w:pPr>
      <w:spacing w:line="240" w:lineRule="auto"/>
      <w:jc w:val="both"/>
    </w:pPr>
    <w:rPr>
      <w:rFonts w:ascii="Arial" w:eastAsia="Times New Roman" w:hAnsi="Arial" w:cs="Arial"/>
      <w:b/>
      <w:bCs/>
      <w:sz w:val="20"/>
      <w:szCs w:val="20"/>
      <w:lang w:val="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8E5294"/>
    <w:pPr>
      <w:spacing w:line="240" w:lineRule="auto"/>
      <w:jc w:val="both"/>
    </w:pPr>
    <w:rPr>
      <w:rFonts w:ascii="Arial" w:eastAsia="Times New Roman" w:hAnsi="Arial" w:cs="Arial"/>
      <w:sz w:val="20"/>
      <w:szCs w:val="20"/>
      <w:lang w:val="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8E5294"/>
    <w:pPr>
      <w:spacing w:line="240" w:lineRule="auto"/>
      <w:jc w:val="both"/>
    </w:pPr>
    <w:rPr>
      <w:rFonts w:ascii="Arial" w:eastAsia="Times New Roman" w:hAnsi="Arial" w:cs="Arial"/>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8E5294"/>
    <w:pPr>
      <w:spacing w:line="240" w:lineRule="auto"/>
      <w:jc w:val="both"/>
    </w:pPr>
    <w:rPr>
      <w:rFonts w:ascii="Arial" w:eastAsia="Times New Roman" w:hAnsi="Arial" w:cs="Arial"/>
      <w:sz w:val="20"/>
      <w:szCs w:val="20"/>
      <w:lang w:val="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8E5294"/>
    <w:pPr>
      <w:spacing w:line="240" w:lineRule="auto"/>
      <w:jc w:val="both"/>
    </w:pPr>
    <w:rPr>
      <w:rFonts w:ascii="Arial" w:eastAsia="Times New Roman" w:hAnsi="Arial" w:cs="Arial"/>
      <w:sz w:val="20"/>
      <w:szCs w:val="20"/>
      <w:lang w:val="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8E5294"/>
    <w:pPr>
      <w:spacing w:line="240" w:lineRule="auto"/>
      <w:jc w:val="both"/>
    </w:pPr>
    <w:rPr>
      <w:rFonts w:ascii="Arial" w:eastAsia="Times New Roman" w:hAnsi="Arial" w:cs="Arial"/>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8E5294"/>
    <w:pPr>
      <w:spacing w:line="240" w:lineRule="auto"/>
      <w:jc w:val="both"/>
    </w:pPr>
    <w:rPr>
      <w:rFonts w:ascii="Arial" w:eastAsia="Times New Roman" w:hAnsi="Arial" w:cs="Arial"/>
      <w:sz w:val="20"/>
      <w:szCs w:val="20"/>
      <w:lang w:val="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8E5294"/>
    <w:pPr>
      <w:spacing w:line="240" w:lineRule="auto"/>
      <w:jc w:val="both"/>
    </w:pPr>
    <w:rPr>
      <w:rFonts w:ascii="Arial" w:eastAsia="Times New Roman" w:hAnsi="Arial" w:cs="Arial"/>
      <w:sz w:val="20"/>
      <w:szCs w:val="20"/>
      <w:lang w:val="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8E5294"/>
    <w:pPr>
      <w:spacing w:line="240" w:lineRule="auto"/>
      <w:jc w:val="both"/>
    </w:pPr>
    <w:rPr>
      <w:rFonts w:ascii="Arial" w:eastAsia="Times New Roman" w:hAnsi="Arial" w:cs="Arial"/>
      <w:sz w:val="20"/>
      <w:szCs w:val="20"/>
      <w:lang w:val="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8E5294"/>
    <w:pPr>
      <w:spacing w:line="240" w:lineRule="auto"/>
      <w:jc w:val="both"/>
    </w:pPr>
    <w:rPr>
      <w:rFonts w:ascii="Arial" w:eastAsia="Times New Roman" w:hAnsi="Arial" w:cs="Arial"/>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8E5294"/>
    <w:pPr>
      <w:spacing w:line="240" w:lineRule="auto"/>
      <w:jc w:val="both"/>
    </w:pPr>
    <w:rPr>
      <w:rFonts w:ascii="Arial" w:eastAsia="Times New Roman" w:hAnsi="Arial" w:cs="Arial"/>
      <w:sz w:val="20"/>
      <w:szCs w:val="20"/>
      <w:lang w:val="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8E5294"/>
    <w:pPr>
      <w:spacing w:line="240" w:lineRule="auto"/>
      <w:jc w:val="both"/>
    </w:pPr>
    <w:rPr>
      <w:rFonts w:ascii="Arial" w:eastAsia="Times New Roman" w:hAnsi="Arial" w:cs="Arial"/>
      <w:b/>
      <w:bCs/>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8E5294"/>
    <w:pPr>
      <w:spacing w:line="240" w:lineRule="auto"/>
      <w:jc w:val="both"/>
    </w:pPr>
    <w:rPr>
      <w:rFonts w:ascii="Arial" w:eastAsia="Times New Roman" w:hAnsi="Arial" w:cs="Arial"/>
      <w:sz w:val="20"/>
      <w:szCs w:val="20"/>
      <w:lang w:val="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8E5294"/>
    <w:pPr>
      <w:spacing w:line="240" w:lineRule="auto"/>
      <w:jc w:val="both"/>
    </w:pPr>
    <w:rPr>
      <w:rFonts w:ascii="Arial" w:eastAsia="Times New Roman" w:hAnsi="Arial" w:cs="Arial"/>
      <w:sz w:val="20"/>
      <w:szCs w:val="20"/>
      <w:lang w:val="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8E5294"/>
    <w:pPr>
      <w:spacing w:line="240" w:lineRule="auto"/>
      <w:jc w:val="both"/>
    </w:pPr>
    <w:rPr>
      <w:rFonts w:ascii="Arial" w:eastAsia="Times New Roman" w:hAnsi="Arial" w:cs="Arial"/>
      <w:sz w:val="20"/>
      <w:szCs w:val="20"/>
      <w:lang w:val="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8E5294"/>
    <w:pPr>
      <w:spacing w:line="240" w:lineRule="auto"/>
      <w:jc w:val="both"/>
    </w:pPr>
    <w:rPr>
      <w:rFonts w:ascii="Arial" w:eastAsia="Times New Roman" w:hAnsi="Arial" w:cs="Arial"/>
      <w:sz w:val="20"/>
      <w:szCs w:val="20"/>
      <w:lang w:val="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8E5294"/>
    <w:pPr>
      <w:spacing w:line="240" w:lineRule="auto"/>
      <w:jc w:val="both"/>
    </w:pPr>
    <w:rPr>
      <w:rFonts w:ascii="Arial" w:eastAsia="Times New Roman" w:hAnsi="Arial" w:cs="Arial"/>
      <w:sz w:val="20"/>
      <w:szCs w:val="20"/>
      <w:lang w:val="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8E5294"/>
    <w:pPr>
      <w:spacing w:line="240" w:lineRule="auto"/>
      <w:jc w:val="both"/>
    </w:pPr>
    <w:rPr>
      <w:rFonts w:ascii="Arial" w:eastAsia="Times New Roman" w:hAnsi="Arial" w:cs="Arial"/>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8E5294"/>
    <w:pPr>
      <w:spacing w:line="240" w:lineRule="auto"/>
      <w:jc w:val="both"/>
    </w:pPr>
    <w:rPr>
      <w:rFonts w:ascii="Arial" w:eastAsia="Times New Roman" w:hAnsi="Arial" w:cs="Arial"/>
      <w:sz w:val="20"/>
      <w:szCs w:val="20"/>
      <w:lang w:val="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8E5294"/>
    <w:pPr>
      <w:spacing w:line="240" w:lineRule="auto"/>
      <w:jc w:val="both"/>
    </w:pPr>
    <w:rPr>
      <w:rFonts w:ascii="Arial" w:eastAsia="Times New Roman" w:hAnsi="Arial" w:cs="Arial"/>
      <w:sz w:val="20"/>
      <w:szCs w:val="20"/>
      <w:lang w:val="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8E5294"/>
    <w:pPr>
      <w:spacing w:line="240" w:lineRule="auto"/>
      <w:jc w:val="both"/>
    </w:pPr>
    <w:rPr>
      <w:rFonts w:ascii="Arial" w:eastAsia="Times New Roman" w:hAnsi="Arial" w:cs="Arial"/>
      <w:sz w:val="20"/>
      <w:szCs w:val="20"/>
      <w:lang w:val="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8E5294"/>
    <w:pPr>
      <w:spacing w:line="240" w:lineRule="auto"/>
      <w:jc w:val="both"/>
    </w:pPr>
    <w:rPr>
      <w:rFonts w:ascii="Arial" w:eastAsia="Times New Roman" w:hAnsi="Arial" w:cs="Arial"/>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8E5294"/>
    <w:pPr>
      <w:spacing w:line="240" w:lineRule="auto"/>
      <w:jc w:val="both"/>
    </w:pPr>
    <w:rPr>
      <w:rFonts w:ascii="Arial" w:eastAsia="Times New Roman" w:hAnsi="Arial" w:cs="Arial"/>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8E5294"/>
    <w:pPr>
      <w:spacing w:line="240" w:lineRule="auto"/>
      <w:jc w:val="both"/>
    </w:pPr>
    <w:rPr>
      <w:rFonts w:ascii="Arial" w:eastAsia="Times New Roman" w:hAnsi="Arial" w:cs="Arial"/>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8E5294"/>
    <w:pPr>
      <w:spacing w:line="240" w:lineRule="auto"/>
      <w:jc w:val="both"/>
    </w:pPr>
    <w:rPr>
      <w:rFonts w:ascii="Arial" w:eastAsia="Times New Roman" w:hAnsi="Arial" w:cs="Arial"/>
      <w:sz w:val="20"/>
      <w:szCs w:val="20"/>
      <w:lang w:val="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8E5294"/>
    <w:pPr>
      <w:spacing w:line="240" w:lineRule="auto"/>
      <w:jc w:val="both"/>
    </w:pPr>
    <w:rPr>
      <w:rFonts w:ascii="Arial" w:eastAsia="Times New Roman" w:hAnsi="Arial" w:cs="Arial"/>
      <w:sz w:val="20"/>
      <w:szCs w:val="20"/>
      <w:lang w:val="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8E5294"/>
    <w:pPr>
      <w:spacing w:line="240" w:lineRule="auto"/>
      <w:jc w:val="both"/>
    </w:pPr>
    <w:rPr>
      <w:rFonts w:ascii="Arial" w:eastAsia="Times New Roman" w:hAnsi="Arial" w:cs="Arial"/>
      <w:sz w:val="20"/>
      <w:szCs w:val="20"/>
      <w:lang w:val="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8E5294"/>
    <w:pPr>
      <w:spacing w:line="240" w:lineRule="auto"/>
      <w:jc w:val="both"/>
    </w:pPr>
    <w:rPr>
      <w:rFonts w:ascii="Arial" w:eastAsia="Times New Roman" w:hAnsi="Arial"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8E5294"/>
    <w:pPr>
      <w:spacing w:line="240" w:lineRule="auto"/>
      <w:jc w:val="both"/>
    </w:pPr>
    <w:rPr>
      <w:rFonts w:ascii="Arial" w:eastAsia="Times New Roman" w:hAnsi="Arial" w:cs="Arial"/>
      <w:sz w:val="20"/>
      <w:szCs w:val="20"/>
      <w:lang w:val="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8E5294"/>
    <w:pPr>
      <w:spacing w:line="240" w:lineRule="auto"/>
      <w:jc w:val="both"/>
    </w:pPr>
    <w:rPr>
      <w:rFonts w:ascii="Arial" w:eastAsia="Times New Roman" w:hAnsi="Arial" w:cs="Arial"/>
      <w:sz w:val="20"/>
      <w:szCs w:val="20"/>
      <w:lang w:val="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8E5294"/>
    <w:pPr>
      <w:spacing w:line="240" w:lineRule="auto"/>
      <w:jc w:val="both"/>
    </w:pPr>
    <w:rPr>
      <w:rFonts w:ascii="Arial" w:eastAsia="Times New Roman" w:hAnsi="Arial" w:cs="Arial"/>
      <w:sz w:val="20"/>
      <w:szCs w:val="20"/>
      <w:lang w:val="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8E5294"/>
    <w:pPr>
      <w:ind w:left="1440"/>
    </w:pPr>
  </w:style>
  <w:style w:type="paragraph" w:styleId="TOC8">
    <w:name w:val="toc 8"/>
    <w:basedOn w:val="Normal"/>
    <w:next w:val="Normal"/>
    <w:autoRedefine/>
    <w:semiHidden/>
    <w:rsid w:val="008E5294"/>
    <w:pPr>
      <w:ind w:left="1680"/>
    </w:pPr>
  </w:style>
  <w:style w:type="paragraph" w:styleId="TOC9">
    <w:name w:val="toc 9"/>
    <w:basedOn w:val="Normal"/>
    <w:next w:val="Normal"/>
    <w:autoRedefine/>
    <w:semiHidden/>
    <w:rsid w:val="008E5294"/>
    <w:pPr>
      <w:ind w:left="1920"/>
    </w:pPr>
  </w:style>
  <w:style w:type="character" w:styleId="FollowedHyperlink">
    <w:name w:val="FollowedHyperlink"/>
    <w:basedOn w:val="DefaultParagraphFont"/>
    <w:rsid w:val="008E5294"/>
    <w:rPr>
      <w:color w:val="606420"/>
      <w:u w:val="single"/>
    </w:rPr>
  </w:style>
  <w:style w:type="character" w:styleId="Hyperlink">
    <w:name w:val="Hyperlink"/>
    <w:basedOn w:val="DefaultParagraphFont"/>
    <w:rsid w:val="008E5294"/>
    <w:rPr>
      <w:color w:val="0000FF"/>
      <w:u w:val="single"/>
    </w:rPr>
  </w:style>
  <w:style w:type="paragraph" w:styleId="BalloonText">
    <w:name w:val="Balloon Text"/>
    <w:basedOn w:val="Normal"/>
    <w:link w:val="BalloonTextChar"/>
    <w:semiHidden/>
    <w:rsid w:val="008E5294"/>
    <w:rPr>
      <w:rFonts w:ascii="Tahoma" w:hAnsi="Tahoma" w:cs="Tahoma"/>
      <w:sz w:val="16"/>
      <w:szCs w:val="16"/>
    </w:rPr>
  </w:style>
  <w:style w:type="character" w:customStyle="1" w:styleId="BalloonTextChar">
    <w:name w:val="Balloon Text Char"/>
    <w:basedOn w:val="DefaultParagraphFont"/>
    <w:link w:val="BalloonText"/>
    <w:semiHidden/>
    <w:rsid w:val="008E5294"/>
    <w:rPr>
      <w:rFonts w:ascii="Tahoma" w:eastAsia="Times New Roman" w:hAnsi="Tahoma" w:cs="Tahoma"/>
      <w:sz w:val="16"/>
      <w:szCs w:val="16"/>
      <w:lang w:val="en-US"/>
    </w:rPr>
  </w:style>
  <w:style w:type="paragraph" w:styleId="BlockText">
    <w:name w:val="Block Text"/>
    <w:basedOn w:val="Normal"/>
    <w:rsid w:val="008E5294"/>
    <w:pPr>
      <w:ind w:left="567" w:right="566"/>
    </w:pPr>
    <w:rPr>
      <w:sz w:val="22"/>
    </w:rPr>
  </w:style>
  <w:style w:type="paragraph" w:styleId="Caption">
    <w:name w:val="caption"/>
    <w:basedOn w:val="Normal"/>
    <w:next w:val="Normal"/>
    <w:qFormat/>
    <w:rsid w:val="008E5294"/>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8E5294"/>
    <w:rPr>
      <w:sz w:val="22"/>
      <w:lang w:val="es-ES_tradnl"/>
    </w:rPr>
  </w:style>
  <w:style w:type="character" w:customStyle="1" w:styleId="CommentTextChar">
    <w:name w:val="Comment Text Char"/>
    <w:basedOn w:val="DefaultParagraphFont"/>
    <w:link w:val="CommentText"/>
    <w:semiHidden/>
    <w:rsid w:val="008E5294"/>
    <w:rPr>
      <w:rFonts w:ascii="Arial" w:eastAsia="Times New Roman" w:hAnsi="Arial" w:cs="Arial"/>
      <w:szCs w:val="20"/>
      <w:lang w:val="es-ES_tradnl"/>
    </w:rPr>
  </w:style>
  <w:style w:type="paragraph" w:customStyle="1" w:styleId="Committee">
    <w:name w:val="Committee"/>
    <w:basedOn w:val="Title"/>
    <w:rsid w:val="008E5294"/>
    <w:rPr>
      <w:caps w:val="0"/>
    </w:rPr>
  </w:style>
  <w:style w:type="paragraph" w:styleId="Title">
    <w:name w:val="Title"/>
    <w:basedOn w:val="Normal"/>
    <w:link w:val="TitleChar"/>
    <w:qFormat/>
    <w:rsid w:val="008E5294"/>
    <w:pPr>
      <w:spacing w:after="300"/>
      <w:jc w:val="center"/>
    </w:pPr>
    <w:rPr>
      <w:b/>
      <w:caps/>
      <w:kern w:val="28"/>
      <w:sz w:val="30"/>
    </w:rPr>
  </w:style>
  <w:style w:type="character" w:customStyle="1" w:styleId="TitleChar">
    <w:name w:val="Title Char"/>
    <w:basedOn w:val="DefaultParagraphFont"/>
    <w:link w:val="Title"/>
    <w:rsid w:val="008E5294"/>
    <w:rPr>
      <w:rFonts w:ascii="Arial" w:eastAsia="Times New Roman" w:hAnsi="Arial" w:cs="Arial"/>
      <w:b/>
      <w:caps/>
      <w:kern w:val="28"/>
      <w:sz w:val="30"/>
      <w:szCs w:val="20"/>
      <w:lang w:val="en-US"/>
    </w:rPr>
  </w:style>
  <w:style w:type="paragraph" w:styleId="Index1">
    <w:name w:val="index 1"/>
    <w:basedOn w:val="Normal"/>
    <w:next w:val="Normal"/>
    <w:semiHidden/>
    <w:rsid w:val="008E5294"/>
    <w:pPr>
      <w:tabs>
        <w:tab w:val="right" w:leader="dot" w:pos="9071"/>
      </w:tabs>
      <w:ind w:left="284" w:hanging="284"/>
    </w:pPr>
  </w:style>
  <w:style w:type="paragraph" w:styleId="Index2">
    <w:name w:val="index 2"/>
    <w:basedOn w:val="Normal"/>
    <w:next w:val="Normal"/>
    <w:semiHidden/>
    <w:rsid w:val="008E5294"/>
    <w:pPr>
      <w:tabs>
        <w:tab w:val="right" w:leader="dot" w:pos="9071"/>
      </w:tabs>
      <w:ind w:left="568" w:hanging="284"/>
    </w:pPr>
  </w:style>
  <w:style w:type="paragraph" w:styleId="Index3">
    <w:name w:val="index 3"/>
    <w:basedOn w:val="Normal"/>
    <w:next w:val="Normal"/>
    <w:semiHidden/>
    <w:rsid w:val="008E5294"/>
    <w:pPr>
      <w:tabs>
        <w:tab w:val="right" w:leader="dot" w:pos="9071"/>
      </w:tabs>
      <w:ind w:left="851" w:hanging="284"/>
    </w:pPr>
  </w:style>
  <w:style w:type="paragraph" w:styleId="MacroText">
    <w:name w:val="macro"/>
    <w:link w:val="MacroTextChar"/>
    <w:semiHidden/>
    <w:rsid w:val="008E5294"/>
    <w:pPr>
      <w:tabs>
        <w:tab w:val="left" w:pos="480"/>
        <w:tab w:val="left" w:pos="960"/>
        <w:tab w:val="left" w:pos="1440"/>
        <w:tab w:val="left" w:pos="1920"/>
        <w:tab w:val="left" w:pos="2400"/>
        <w:tab w:val="left" w:pos="2880"/>
        <w:tab w:val="left" w:pos="3360"/>
        <w:tab w:val="left" w:pos="3840"/>
        <w:tab w:val="left" w:pos="4320"/>
      </w:tabs>
      <w:spacing w:line="240" w:lineRule="auto"/>
    </w:pPr>
    <w:rPr>
      <w:rFonts w:ascii="Courier New" w:eastAsia="Times New Roman" w:hAnsi="Courier New" w:cs="Arial"/>
      <w:sz w:val="16"/>
      <w:szCs w:val="20"/>
      <w:lang w:val="en-US"/>
    </w:rPr>
  </w:style>
  <w:style w:type="character" w:customStyle="1" w:styleId="MacroTextChar">
    <w:name w:val="Macro Text Char"/>
    <w:basedOn w:val="DefaultParagraphFont"/>
    <w:link w:val="MacroText"/>
    <w:semiHidden/>
    <w:rsid w:val="008E5294"/>
    <w:rPr>
      <w:rFonts w:ascii="Courier New" w:eastAsia="Times New Roman" w:hAnsi="Courier New" w:cs="Arial"/>
      <w:sz w:val="16"/>
      <w:szCs w:val="20"/>
      <w:lang w:val="en-US"/>
    </w:rPr>
  </w:style>
  <w:style w:type="paragraph" w:customStyle="1" w:styleId="n">
    <w:name w:val="n"/>
    <w:basedOn w:val="Header"/>
    <w:rsid w:val="008E5294"/>
  </w:style>
  <w:style w:type="paragraph" w:customStyle="1" w:styleId="Organizer">
    <w:name w:val="Organizer"/>
    <w:basedOn w:val="Normal"/>
    <w:rsid w:val="008E5294"/>
    <w:pPr>
      <w:spacing w:after="600"/>
      <w:ind w:left="-993" w:right="-994"/>
      <w:jc w:val="center"/>
    </w:pPr>
    <w:rPr>
      <w:b/>
      <w:caps/>
      <w:kern w:val="26"/>
      <w:sz w:val="26"/>
    </w:rPr>
  </w:style>
  <w:style w:type="paragraph" w:customStyle="1" w:styleId="PlaceAndDate">
    <w:name w:val="PlaceAndDate"/>
    <w:basedOn w:val="Session"/>
    <w:rsid w:val="008E5294"/>
  </w:style>
  <w:style w:type="paragraph" w:customStyle="1" w:styleId="pldetails">
    <w:name w:val="pldetails"/>
    <w:basedOn w:val="Normal"/>
    <w:link w:val="pldetailsChar"/>
    <w:rsid w:val="008E5294"/>
    <w:pPr>
      <w:keepLines/>
      <w:spacing w:before="60" w:after="60"/>
      <w:jc w:val="left"/>
    </w:pPr>
    <w:rPr>
      <w:rFonts w:cs="Times New Roman"/>
      <w:noProof/>
      <w:snapToGrid w:val="0"/>
    </w:rPr>
  </w:style>
  <w:style w:type="paragraph" w:customStyle="1" w:styleId="TitleofDoc">
    <w:name w:val="Title of Doc"/>
    <w:basedOn w:val="Normal"/>
    <w:rsid w:val="008E5294"/>
    <w:pPr>
      <w:spacing w:before="1200"/>
      <w:jc w:val="center"/>
    </w:pPr>
    <w:rPr>
      <w:caps/>
    </w:rPr>
  </w:style>
  <w:style w:type="paragraph" w:customStyle="1" w:styleId="TitleofSection">
    <w:name w:val="Title of Section"/>
    <w:basedOn w:val="TitleofDoc"/>
    <w:rsid w:val="008E5294"/>
    <w:pPr>
      <w:spacing w:before="120" w:after="120"/>
    </w:pPr>
    <w:rPr>
      <w:b/>
      <w:caps w:val="0"/>
      <w:lang w:eastAsia="de-DE"/>
    </w:rPr>
  </w:style>
  <w:style w:type="paragraph" w:customStyle="1" w:styleId="TOCAnnex">
    <w:name w:val="TOC Annex"/>
    <w:basedOn w:val="Normal"/>
    <w:rsid w:val="008E5294"/>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8E5294"/>
    <w:pPr>
      <w:jc w:val="center"/>
    </w:pPr>
    <w:rPr>
      <w:b/>
      <w:caps/>
      <w:szCs w:val="24"/>
    </w:rPr>
  </w:style>
  <w:style w:type="paragraph" w:customStyle="1" w:styleId="Notetoarticle">
    <w:name w:val="Note to article"/>
    <w:basedOn w:val="Normal"/>
    <w:semiHidden/>
    <w:rsid w:val="008E5294"/>
  </w:style>
  <w:style w:type="paragraph" w:styleId="PlainText">
    <w:name w:val="Plain Text"/>
    <w:basedOn w:val="Normal"/>
    <w:link w:val="PlainTextChar"/>
    <w:rsid w:val="008E5294"/>
    <w:rPr>
      <w:rFonts w:ascii="Courier New" w:hAnsi="Courier New" w:cs="Courier New"/>
      <w:lang w:eastAsia="fr-FR"/>
    </w:rPr>
  </w:style>
  <w:style w:type="character" w:customStyle="1" w:styleId="PlainTextChar">
    <w:name w:val="Plain Text Char"/>
    <w:basedOn w:val="DefaultParagraphFont"/>
    <w:link w:val="PlainText"/>
    <w:rsid w:val="008E5294"/>
    <w:rPr>
      <w:rFonts w:ascii="Courier New" w:eastAsia="Times New Roman" w:hAnsi="Courier New" w:cs="Courier New"/>
      <w:sz w:val="20"/>
      <w:szCs w:val="20"/>
      <w:lang w:val="en-US" w:eastAsia="fr-FR"/>
    </w:rPr>
  </w:style>
  <w:style w:type="paragraph" w:customStyle="1" w:styleId="plcountry">
    <w:name w:val="plcountry"/>
    <w:basedOn w:val="Normal"/>
    <w:link w:val="plcountryChar"/>
    <w:rsid w:val="008E5294"/>
    <w:pPr>
      <w:keepNext/>
      <w:keepLines/>
      <w:spacing w:before="180" w:after="120"/>
      <w:jc w:val="left"/>
    </w:pPr>
    <w:rPr>
      <w:rFonts w:cs="Times New Roman"/>
      <w:caps/>
      <w:noProof/>
      <w:snapToGrid w:val="0"/>
      <w:u w:val="single"/>
    </w:rPr>
  </w:style>
  <w:style w:type="character" w:customStyle="1" w:styleId="plcountryChar">
    <w:name w:val="plcountry Char"/>
    <w:basedOn w:val="DefaultParagraphFont"/>
    <w:link w:val="plcountry"/>
    <w:rsid w:val="008E5294"/>
    <w:rPr>
      <w:rFonts w:ascii="Arial" w:eastAsia="Times New Roman" w:hAnsi="Arial" w:cs="Times New Roman"/>
      <w:caps/>
      <w:noProof/>
      <w:snapToGrid w:val="0"/>
      <w:sz w:val="20"/>
      <w:szCs w:val="20"/>
      <w:u w:val="single"/>
      <w:lang w:val="en-US"/>
    </w:rPr>
  </w:style>
  <w:style w:type="character" w:customStyle="1" w:styleId="pldetailsChar">
    <w:name w:val="pldetails Char"/>
    <w:link w:val="pldetails"/>
    <w:locked/>
    <w:rsid w:val="008E5294"/>
    <w:rPr>
      <w:rFonts w:ascii="Arial" w:eastAsia="Times New Roman" w:hAnsi="Arial" w:cs="Times New Roman"/>
      <w:noProof/>
      <w:snapToGrid w:val="0"/>
      <w:sz w:val="20"/>
      <w:szCs w:val="20"/>
      <w:lang w:val="en-US"/>
    </w:rPr>
  </w:style>
  <w:style w:type="paragraph" w:customStyle="1" w:styleId="plheading">
    <w:name w:val="plheading"/>
    <w:basedOn w:val="Normal"/>
    <w:rsid w:val="008E5294"/>
    <w:pPr>
      <w:keepNext/>
      <w:spacing w:before="480" w:after="120"/>
      <w:jc w:val="center"/>
    </w:pPr>
    <w:rPr>
      <w:rFonts w:cs="Times New Roman"/>
      <w:caps/>
      <w:snapToGrid w:val="0"/>
      <w:u w:val="single"/>
    </w:rPr>
  </w:style>
  <w:style w:type="paragraph" w:customStyle="1" w:styleId="Docoriginal">
    <w:name w:val="Doc_original"/>
    <w:basedOn w:val="Normal"/>
    <w:link w:val="DocoriginalChar"/>
    <w:rsid w:val="008E5294"/>
    <w:pPr>
      <w:spacing w:line="280" w:lineRule="exact"/>
      <w:ind w:left="1361"/>
    </w:pPr>
    <w:rPr>
      <w:rFonts w:cs="Times New Roman"/>
      <w:b/>
      <w:bCs/>
      <w:spacing w:val="10"/>
    </w:rPr>
  </w:style>
  <w:style w:type="paragraph" w:customStyle="1" w:styleId="DecisionParagraphs">
    <w:name w:val="DecisionParagraphs"/>
    <w:basedOn w:val="Normal"/>
    <w:link w:val="DecisionParagraphsChar"/>
    <w:qFormat/>
    <w:rsid w:val="008E5294"/>
    <w:pPr>
      <w:tabs>
        <w:tab w:val="left" w:pos="5387"/>
      </w:tabs>
      <w:ind w:left="4820"/>
    </w:pPr>
    <w:rPr>
      <w:rFonts w:cs="Times New Roman"/>
      <w:i/>
    </w:rPr>
  </w:style>
  <w:style w:type="paragraph" w:customStyle="1" w:styleId="upove">
    <w:name w:val="upov_e"/>
    <w:basedOn w:val="Normal"/>
    <w:rsid w:val="008E5294"/>
    <w:pPr>
      <w:spacing w:before="60"/>
      <w:jc w:val="center"/>
    </w:pPr>
    <w:rPr>
      <w:rFonts w:cs="Times New Roman"/>
      <w:b/>
      <w:bCs/>
      <w:spacing w:val="8"/>
      <w:sz w:val="24"/>
    </w:rPr>
  </w:style>
  <w:style w:type="paragraph" w:customStyle="1" w:styleId="Country">
    <w:name w:val="Country"/>
    <w:basedOn w:val="Normal"/>
    <w:semiHidden/>
    <w:rsid w:val="008E5294"/>
    <w:pPr>
      <w:spacing w:before="60" w:after="480"/>
      <w:jc w:val="center"/>
    </w:pPr>
    <w:rPr>
      <w:rFonts w:cs="Times New Roman"/>
    </w:rPr>
  </w:style>
  <w:style w:type="paragraph" w:customStyle="1" w:styleId="Lettrine">
    <w:name w:val="Lettrine"/>
    <w:basedOn w:val="Normal"/>
    <w:rsid w:val="008E5294"/>
    <w:pPr>
      <w:spacing w:after="120" w:line="340" w:lineRule="atLeast"/>
      <w:jc w:val="right"/>
    </w:pPr>
    <w:rPr>
      <w:rFonts w:cs="Times New Roman"/>
      <w:b/>
      <w:bCs/>
      <w:sz w:val="56"/>
    </w:rPr>
  </w:style>
  <w:style w:type="paragraph" w:customStyle="1" w:styleId="LogoUPOV">
    <w:name w:val="LogoUPOV"/>
    <w:basedOn w:val="Normal"/>
    <w:rsid w:val="008E5294"/>
    <w:pPr>
      <w:spacing w:before="720"/>
      <w:jc w:val="center"/>
    </w:pPr>
    <w:rPr>
      <w:rFonts w:cs="Times New Roman"/>
    </w:rPr>
  </w:style>
  <w:style w:type="paragraph" w:customStyle="1" w:styleId="Sessiontc">
    <w:name w:val="Session_tc"/>
    <w:basedOn w:val="Normal"/>
    <w:rsid w:val="008E5294"/>
    <w:pPr>
      <w:spacing w:before="240"/>
      <w:jc w:val="center"/>
    </w:pPr>
    <w:rPr>
      <w:rFonts w:cs="Times New Roman"/>
      <w:b/>
      <w:bCs/>
      <w:caps/>
      <w:kern w:val="28"/>
      <w:sz w:val="24"/>
    </w:rPr>
  </w:style>
  <w:style w:type="paragraph" w:customStyle="1" w:styleId="Sessiontcplacedate">
    <w:name w:val="Session_tc_place_date"/>
    <w:basedOn w:val="Normal"/>
    <w:rsid w:val="008E5294"/>
    <w:pPr>
      <w:spacing w:before="240"/>
      <w:jc w:val="center"/>
    </w:pPr>
    <w:rPr>
      <w:rFonts w:cs="Times New Roman"/>
      <w:b/>
      <w:bCs/>
      <w:kern w:val="28"/>
      <w:sz w:val="24"/>
    </w:rPr>
  </w:style>
  <w:style w:type="paragraph" w:customStyle="1" w:styleId="Titleofdoc0">
    <w:name w:val="Title_of_doc"/>
    <w:basedOn w:val="Normal"/>
    <w:rsid w:val="008E5294"/>
    <w:pPr>
      <w:spacing w:before="600"/>
      <w:jc w:val="center"/>
    </w:pPr>
    <w:rPr>
      <w:rFonts w:cs="Times New Roman"/>
      <w:caps/>
    </w:rPr>
  </w:style>
  <w:style w:type="paragraph" w:customStyle="1" w:styleId="preparedby0">
    <w:name w:val="prepared_by"/>
    <w:basedOn w:val="Normal"/>
    <w:rsid w:val="008E5294"/>
    <w:pPr>
      <w:spacing w:before="240" w:after="600"/>
      <w:jc w:val="center"/>
    </w:pPr>
    <w:rPr>
      <w:rFonts w:cs="Times New Roman"/>
      <w:i/>
    </w:rPr>
  </w:style>
  <w:style w:type="character" w:customStyle="1" w:styleId="DocoriginalChar">
    <w:name w:val="Doc_original Char"/>
    <w:basedOn w:val="DefaultParagraphFont"/>
    <w:link w:val="Docoriginal"/>
    <w:rsid w:val="008E5294"/>
    <w:rPr>
      <w:rFonts w:ascii="Arial" w:eastAsia="Times New Roman" w:hAnsi="Arial" w:cs="Times New Roman"/>
      <w:b/>
      <w:bCs/>
      <w:spacing w:val="10"/>
      <w:sz w:val="20"/>
      <w:szCs w:val="20"/>
      <w:lang w:val="en-US"/>
    </w:rPr>
  </w:style>
  <w:style w:type="character" w:customStyle="1" w:styleId="StyleDocoriginalNotBold1">
    <w:name w:val="Style Doc_original + Not Bold1"/>
    <w:basedOn w:val="DefaultParagraphFont"/>
    <w:rsid w:val="008E5294"/>
    <w:rPr>
      <w:rFonts w:ascii="Arial" w:hAnsi="Arial"/>
      <w:b/>
      <w:bCs/>
      <w:spacing w:val="10"/>
      <w:lang w:val="en-US" w:eastAsia="en-US" w:bidi="ar-SA"/>
    </w:rPr>
  </w:style>
  <w:style w:type="character" w:customStyle="1" w:styleId="StyleDoclangBold">
    <w:name w:val="Style Doc_lang + Bold"/>
    <w:basedOn w:val="DefaultParagraphFont"/>
    <w:rsid w:val="008E5294"/>
    <w:rPr>
      <w:rFonts w:ascii="Arial" w:hAnsi="Arial"/>
      <w:b/>
      <w:bCs/>
      <w:sz w:val="20"/>
      <w:lang w:val="en-US"/>
    </w:rPr>
  </w:style>
  <w:style w:type="character" w:customStyle="1" w:styleId="DecisionParagraphsChar">
    <w:name w:val="DecisionParagraphs Char"/>
    <w:basedOn w:val="DefaultParagraphFont"/>
    <w:link w:val="DecisionParagraphs"/>
    <w:rsid w:val="008E5294"/>
    <w:rPr>
      <w:rFonts w:ascii="Arial" w:eastAsia="Times New Roman" w:hAnsi="Arial" w:cs="Times New Roman"/>
      <w:i/>
      <w:sz w:val="20"/>
      <w:szCs w:val="20"/>
      <w:lang w:val="en-US"/>
    </w:rPr>
  </w:style>
  <w:style w:type="paragraph" w:styleId="ListParagraph">
    <w:name w:val="List Paragraph"/>
    <w:basedOn w:val="Normal"/>
    <w:uiPriority w:val="34"/>
    <w:qFormat/>
    <w:rsid w:val="008E5294"/>
    <w:pPr>
      <w:ind w:left="720"/>
      <w:contextualSpacing/>
    </w:pPr>
  </w:style>
  <w:style w:type="paragraph" w:customStyle="1" w:styleId="endofdoc">
    <w:name w:val="end_of_doc"/>
    <w:next w:val="Header"/>
    <w:autoRedefine/>
    <w:rsid w:val="008E5294"/>
    <w:pPr>
      <w:spacing w:before="480" w:line="240" w:lineRule="auto"/>
      <w:ind w:left="567" w:hanging="567"/>
      <w:jc w:val="right"/>
    </w:pPr>
    <w:rPr>
      <w:rFonts w:ascii="Arial" w:eastAsia="Times New Roman" w:hAnsi="Arial" w:cs="Times New Roman"/>
      <w:sz w:val="20"/>
      <w:szCs w:val="20"/>
      <w:lang w:val="en-US"/>
    </w:rPr>
  </w:style>
  <w:style w:type="character" w:styleId="CommentReference">
    <w:name w:val="annotation reference"/>
    <w:basedOn w:val="DefaultParagraphFont"/>
    <w:semiHidden/>
    <w:unhideWhenUsed/>
    <w:rsid w:val="008E5294"/>
    <w:rPr>
      <w:sz w:val="16"/>
      <w:szCs w:val="16"/>
    </w:rPr>
  </w:style>
  <w:style w:type="paragraph" w:styleId="CommentSubject">
    <w:name w:val="annotation subject"/>
    <w:basedOn w:val="CommentText"/>
    <w:next w:val="CommentText"/>
    <w:link w:val="CommentSubjectChar"/>
    <w:semiHidden/>
    <w:unhideWhenUsed/>
    <w:rsid w:val="008E5294"/>
    <w:rPr>
      <w:b/>
      <w:bCs/>
      <w:sz w:val="20"/>
      <w:lang w:val="en-US"/>
    </w:rPr>
  </w:style>
  <w:style w:type="character" w:customStyle="1" w:styleId="CommentSubjectChar">
    <w:name w:val="Comment Subject Char"/>
    <w:basedOn w:val="CommentTextChar"/>
    <w:link w:val="CommentSubject"/>
    <w:semiHidden/>
    <w:rsid w:val="008E5294"/>
    <w:rPr>
      <w:rFonts w:ascii="Arial" w:eastAsia="Times New Roman"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ossort.com/" TargetMode="External"/><Relationship Id="rId10" Type="http://schemas.openxmlformats.org/officeDocument/2006/relationships/hyperlink" Target="http://www.upov.int/explanatory_notes/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pov.int/meetings/de/details.jsp?meeting_id=39124" TargetMode="External"/><Relationship Id="rId14" Type="http://schemas.openxmlformats.org/officeDocument/2006/relationships/hyperlink" Target="mailto:qossort@gossort.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pov.int/meetings/de/details.jsp?meeting_id=37027" TargetMode="External"/><Relationship Id="rId13" Type="http://schemas.openxmlformats.org/officeDocument/2006/relationships/hyperlink" Target="http://www.upov.int/meetings/de/details.jsp?meeting_id=37027" TargetMode="External"/><Relationship Id="rId18" Type="http://schemas.openxmlformats.org/officeDocument/2006/relationships/hyperlink" Target="http://www.upov.int/meetings/de/details.jsp?meeting_id=36742" TargetMode="External"/><Relationship Id="rId3" Type="http://schemas.openxmlformats.org/officeDocument/2006/relationships/hyperlink" Target="http://www.upov.int/meetings/de/details.jsp?meeting_id=8907" TargetMode="External"/><Relationship Id="rId21" Type="http://schemas.openxmlformats.org/officeDocument/2006/relationships/hyperlink" Target="http://www.upov.int/meetings/de/details.jsp?meeting_id=35055" TargetMode="External"/><Relationship Id="rId7" Type="http://schemas.openxmlformats.org/officeDocument/2006/relationships/hyperlink" Target="http://www.upov.int/meetings/de/details.jsp?meeting_id=37027" TargetMode="External"/><Relationship Id="rId12" Type="http://schemas.openxmlformats.org/officeDocument/2006/relationships/hyperlink" Target="http://www.upov.int/meetings/de/details.jsp?meeting_id=38787" TargetMode="External"/><Relationship Id="rId17" Type="http://schemas.openxmlformats.org/officeDocument/2006/relationships/hyperlink" Target="http://www.upov.int/meetings/de/details.jsp?meeting_id=37027" TargetMode="External"/><Relationship Id="rId2" Type="http://schemas.openxmlformats.org/officeDocument/2006/relationships/hyperlink" Target="http://www.upov.int/meetings/de/details.jsp?meeting_id=8907" TargetMode="External"/><Relationship Id="rId16" Type="http://schemas.openxmlformats.org/officeDocument/2006/relationships/hyperlink" Target="http://www.upov.int/meetings/de/details.jsp?meeting_id=38787" TargetMode="External"/><Relationship Id="rId20" Type="http://schemas.openxmlformats.org/officeDocument/2006/relationships/hyperlink" Target="http://www.upov.int/meetings/de/details.jsp?meeting_id=36742" TargetMode="External"/><Relationship Id="rId1" Type="http://schemas.openxmlformats.org/officeDocument/2006/relationships/hyperlink" Target="http://www.upov.int/meetings/de/details.jsp?meeting_id=8907" TargetMode="External"/><Relationship Id="rId6" Type="http://schemas.openxmlformats.org/officeDocument/2006/relationships/hyperlink" Target="http://www.upov.int/meetings/de/details.jsp?meeting_id=37027" TargetMode="External"/><Relationship Id="rId11" Type="http://schemas.openxmlformats.org/officeDocument/2006/relationships/hyperlink" Target="http://www.upov.int/meetings/de/details.jsp?meeting_id=38787" TargetMode="External"/><Relationship Id="rId24" Type="http://schemas.openxmlformats.org/officeDocument/2006/relationships/hyperlink" Target="http://www.upov.int/meetings/de/details.jsp?meeting_id=37027" TargetMode="External"/><Relationship Id="rId5" Type="http://schemas.openxmlformats.org/officeDocument/2006/relationships/hyperlink" Target="http://www.upov.int/meetings/de/details.jsp?meeting_id=37027" TargetMode="External"/><Relationship Id="rId15" Type="http://schemas.openxmlformats.org/officeDocument/2006/relationships/hyperlink" Target="http://www.upov.int/meetings/de/details.jsp?meeting_id=38787" TargetMode="External"/><Relationship Id="rId23" Type="http://schemas.openxmlformats.org/officeDocument/2006/relationships/hyperlink" Target="http://www.upov.int/meetings/de/details.jsp?meeting_id=35055" TargetMode="External"/><Relationship Id="rId10" Type="http://schemas.openxmlformats.org/officeDocument/2006/relationships/hyperlink" Target="http://www.upov.int/meetings/de/details.jsp?meeting_id=38787" TargetMode="External"/><Relationship Id="rId19" Type="http://schemas.openxmlformats.org/officeDocument/2006/relationships/hyperlink" Target="http://www.upov.int/meetings/de/details.jsp?meeting_id=36742" TargetMode="External"/><Relationship Id="rId4" Type="http://schemas.openxmlformats.org/officeDocument/2006/relationships/hyperlink" Target="http://www.upov.int/meetings/de/details.jsp?meeting_id=33387" TargetMode="External"/><Relationship Id="rId9" Type="http://schemas.openxmlformats.org/officeDocument/2006/relationships/hyperlink" Target="http://www.upov.int/meetings/de/details.jsp?meeting_id=37027" TargetMode="External"/><Relationship Id="rId14" Type="http://schemas.openxmlformats.org/officeDocument/2006/relationships/hyperlink" Target="http://www.upov.int/meetings/de/details.jsp?meeting_id=38787" TargetMode="External"/><Relationship Id="rId22" Type="http://schemas.openxmlformats.org/officeDocument/2006/relationships/hyperlink" Target="http://www.upov.int/meetings/de/details.jsp?meeting_id=350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17</Pages>
  <Words>7276</Words>
  <Characters>38927</Characters>
  <Application>Microsoft Office Word</Application>
  <DocSecurity>0</DocSecurity>
  <Lines>2432</Lines>
  <Paragraphs>1711</Paragraphs>
  <ScaleCrop>false</ScaleCrop>
  <HeadingPairs>
    <vt:vector size="4" baseType="variant">
      <vt:variant>
        <vt:lpstr>Titel</vt:lpstr>
      </vt:variant>
      <vt:variant>
        <vt:i4>1</vt:i4>
      </vt:variant>
      <vt:variant>
        <vt:lpstr>Überschriften</vt:lpstr>
      </vt:variant>
      <vt:variant>
        <vt:i4>14</vt:i4>
      </vt:variant>
    </vt:vector>
  </HeadingPairs>
  <TitlesOfParts>
    <vt:vector size="15" baseType="lpstr">
      <vt:lpstr/>
      <vt:lpstr>EINLEITUNG</vt:lpstr>
      <vt:lpstr>ÜBERBLICK ÜBER DIE AUSARBEITUNG VON INFORMATIONSMATERIAL</vt:lpstr>
      <vt:lpstr>    Erläuterungen zu den im wesentlichen abgeleiteten Sorten nach der Akte von 1991 </vt:lpstr>
      <vt:lpstr>    Erläuterungen zu Vermehrungsmaterial nach dem UPOV-Übereinkommen (Dokument UPOV/</vt:lpstr>
      <vt:lpstr>    Etwaige Überarbeitung der Erläuterungen zu den Bedingungen und Einschränkungen i</vt:lpstr>
      <vt:lpstr>    </vt:lpstr>
      <vt:lpstr>    Etwaige Überarbeitung der Erläuterungen zum vorläufigen Schutz nach dem UPOV Übe</vt:lpstr>
      <vt:lpstr>    </vt:lpstr>
      <vt:lpstr>    UPOV-Musteramtsblatt für Sortenschutz (Überarbeitung)</vt:lpstr>
      <vt:lpstr>    </vt:lpstr>
      <vt:lpstr>    Erläuterungen zu Sortenbezeichnungen nach dem UPOV-Übereinkommen (Überarbeitung)</vt:lpstr>
      <vt:lpstr>    Sortenbeschreibungen und die Rolle von Pflanzenmaterial</vt:lpstr>
      <vt:lpstr>VORLÄUFIGES PROGRAMM FÜR DIE AUSARBEITUNG VON INFORMATIONSMATERIAL </vt:lpstr>
      <vt:lpstr>    </vt:lpstr>
    </vt:vector>
  </TitlesOfParts>
  <Company/>
  <LinksUpToDate>false</LinksUpToDate>
  <CharactersWithSpaces>44492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Hirsch</dc:creator>
  <cp:keywords/>
  <dc:description/>
  <cp:lastModifiedBy>SANCHEZ-VIZCAINO GOMEZ Rosa Maria</cp:lastModifiedBy>
  <cp:revision>11</cp:revision>
  <cp:lastPrinted>2016-10-21T18:55:00Z</cp:lastPrinted>
  <dcterms:created xsi:type="dcterms:W3CDTF">2016-10-17T10:41:00Z</dcterms:created>
  <dcterms:modified xsi:type="dcterms:W3CDTF">2016-10-21T18:55:00Z</dcterms:modified>
</cp:coreProperties>
</file>