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902F97" w:rsidRPr="00A1444B" w:rsidTr="00904FF8">
        <w:tc>
          <w:tcPr>
            <w:tcW w:w="6522" w:type="dxa"/>
          </w:tcPr>
          <w:p w:rsidR="00902F97" w:rsidRPr="00A1444B" w:rsidRDefault="00902F97" w:rsidP="00904FF8">
            <w:r>
              <w:rPr>
                <w:noProof/>
              </w:rPr>
              <w:drawing>
                <wp:inline distT="0" distB="0" distL="0" distR="0" wp14:anchorId="6B498C35" wp14:editId="7F94CAC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902F97" w:rsidRPr="00A1444B" w:rsidRDefault="00902F97" w:rsidP="00904FF8">
            <w:pPr>
              <w:pStyle w:val="Lettrine"/>
            </w:pPr>
            <w:r>
              <w:t>G</w:t>
            </w:r>
          </w:p>
        </w:tc>
      </w:tr>
      <w:tr w:rsidR="00902F97" w:rsidRPr="00A33C67" w:rsidTr="00904FF8">
        <w:trPr>
          <w:trHeight w:val="219"/>
        </w:trPr>
        <w:tc>
          <w:tcPr>
            <w:tcW w:w="6522" w:type="dxa"/>
          </w:tcPr>
          <w:p w:rsidR="00902F97" w:rsidRPr="00902F97" w:rsidRDefault="00902F97" w:rsidP="00904FF8">
            <w:pPr>
              <w:pStyle w:val="upove"/>
              <w:rPr>
                <w:lang w:val="de-DE"/>
              </w:rPr>
            </w:pPr>
            <w:r w:rsidRPr="00902F97">
              <w:rPr>
                <w:lang w:val="de-DE"/>
              </w:rPr>
              <w:t>Internationaler Verband zum Schutz von Pflanzenzüchtungen</w:t>
            </w:r>
          </w:p>
        </w:tc>
        <w:tc>
          <w:tcPr>
            <w:tcW w:w="3117" w:type="dxa"/>
          </w:tcPr>
          <w:p w:rsidR="00902F97" w:rsidRPr="00902F97" w:rsidRDefault="00902F97" w:rsidP="00904FF8">
            <w:pPr>
              <w:rPr>
                <w:lang w:val="de-DE"/>
              </w:rPr>
            </w:pPr>
          </w:p>
        </w:tc>
      </w:tr>
    </w:tbl>
    <w:p w:rsidR="00902F97" w:rsidRPr="00902F97" w:rsidRDefault="00902F97" w:rsidP="00902F97">
      <w:pPr>
        <w:rPr>
          <w:lang w:val="de-DE"/>
        </w:rPr>
      </w:pPr>
    </w:p>
    <w:p w:rsidR="00902F97" w:rsidRPr="00902F97" w:rsidRDefault="00902F97" w:rsidP="00902F97">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902F97" w:rsidRPr="00A33C67" w:rsidTr="00904FF8">
        <w:tc>
          <w:tcPr>
            <w:tcW w:w="6512" w:type="dxa"/>
          </w:tcPr>
          <w:p w:rsidR="00902F97" w:rsidRPr="00487B7C" w:rsidRDefault="00902F97" w:rsidP="00904FF8">
            <w:pPr>
              <w:pStyle w:val="Sessiontc"/>
              <w:spacing w:line="240" w:lineRule="auto"/>
              <w:rPr>
                <w:lang w:val="de-DE"/>
              </w:rPr>
            </w:pPr>
            <w:r w:rsidRPr="00487B7C">
              <w:rPr>
                <w:lang w:val="de-DE"/>
              </w:rPr>
              <w:t>Der Rat</w:t>
            </w:r>
          </w:p>
          <w:p w:rsidR="00902F97" w:rsidRPr="00A1444B" w:rsidRDefault="00902F97" w:rsidP="00904FF8">
            <w:pPr>
              <w:pStyle w:val="Sessiontcplacedate"/>
              <w:rPr>
                <w:sz w:val="22"/>
              </w:rPr>
            </w:pPr>
            <w:r w:rsidRPr="00487B7C">
              <w:rPr>
                <w:lang w:val="de-DE"/>
              </w:rPr>
              <w:t>Vierundfünfzigste ordentliche Tagung</w:t>
            </w:r>
            <w:r w:rsidRPr="00487B7C">
              <w:rPr>
                <w:lang w:val="de-DE"/>
              </w:rPr>
              <w:br/>
              <w:t>Genf, 30. Oktober 2020</w:t>
            </w:r>
          </w:p>
        </w:tc>
        <w:tc>
          <w:tcPr>
            <w:tcW w:w="3127" w:type="dxa"/>
          </w:tcPr>
          <w:p w:rsidR="00902F97" w:rsidRPr="00902F97" w:rsidRDefault="00902F97" w:rsidP="00904FF8">
            <w:pPr>
              <w:pStyle w:val="Doccode"/>
              <w:rPr>
                <w:lang w:val="de-DE"/>
              </w:rPr>
            </w:pPr>
            <w:r w:rsidRPr="00902F97">
              <w:rPr>
                <w:lang w:val="de-DE"/>
              </w:rPr>
              <w:t>C/54/9</w:t>
            </w:r>
          </w:p>
          <w:p w:rsidR="00902F97" w:rsidRPr="00902F97" w:rsidRDefault="00902F97" w:rsidP="00904FF8">
            <w:pPr>
              <w:pStyle w:val="Docoriginal"/>
              <w:rPr>
                <w:lang w:val="de-DE"/>
              </w:rPr>
            </w:pPr>
            <w:r w:rsidRPr="00902F97">
              <w:rPr>
                <w:lang w:val="de-DE"/>
              </w:rPr>
              <w:t>Original:</w:t>
            </w:r>
            <w:r w:rsidRPr="00902F97">
              <w:rPr>
                <w:b w:val="0"/>
                <w:lang w:val="de-DE"/>
              </w:rPr>
              <w:t xml:space="preserve">  </w:t>
            </w:r>
            <w:r w:rsidRPr="005A5D77">
              <w:rPr>
                <w:b w:val="0"/>
                <w:spacing w:val="0"/>
                <w:lang w:val="de-DE"/>
              </w:rPr>
              <w:t>englisch</w:t>
            </w:r>
          </w:p>
          <w:p w:rsidR="00902F97" w:rsidRPr="00902F97" w:rsidRDefault="00902F97" w:rsidP="00904FF8">
            <w:pPr>
              <w:pStyle w:val="Docoriginal"/>
              <w:rPr>
                <w:lang w:val="de-DE"/>
              </w:rPr>
            </w:pPr>
            <w:r w:rsidRPr="00902F97">
              <w:rPr>
                <w:lang w:val="de-DE"/>
              </w:rPr>
              <w:t>Datum:</w:t>
            </w:r>
            <w:r w:rsidRPr="00902F97">
              <w:rPr>
                <w:b w:val="0"/>
                <w:lang w:val="de-DE"/>
              </w:rPr>
              <w:t xml:space="preserve">  </w:t>
            </w:r>
            <w:r w:rsidRPr="005A5D77">
              <w:rPr>
                <w:b w:val="0"/>
                <w:spacing w:val="0"/>
                <w:lang w:val="de-DE"/>
              </w:rPr>
              <w:t>18. August 2020</w:t>
            </w:r>
          </w:p>
        </w:tc>
      </w:tr>
    </w:tbl>
    <w:p w:rsidR="00902F97" w:rsidRPr="0038178F" w:rsidRDefault="00902F97" w:rsidP="00902F97">
      <w:pPr>
        <w:pStyle w:val="Titleofdoc0"/>
        <w:rPr>
          <w:sz w:val="20"/>
          <w:lang w:val="de-DE"/>
        </w:rPr>
      </w:pPr>
      <w:bookmarkStart w:id="0" w:name="TitleOfDoc"/>
      <w:bookmarkEnd w:id="0"/>
      <w:r w:rsidRPr="0038178F">
        <w:rPr>
          <w:sz w:val="20"/>
          <w:lang w:val="de-DE"/>
        </w:rPr>
        <w:t>Ergebnisbewertungsbericht für die Rechnungsperiode 2018-2019</w:t>
      </w:r>
    </w:p>
    <w:p w:rsidR="00902F97" w:rsidRPr="0038178F" w:rsidRDefault="00902F97" w:rsidP="00902F97">
      <w:pPr>
        <w:pStyle w:val="preparedby1"/>
        <w:jc w:val="left"/>
        <w:rPr>
          <w:sz w:val="20"/>
          <w:lang w:val="de-DE"/>
        </w:rPr>
      </w:pPr>
      <w:bookmarkStart w:id="1" w:name="Prepared"/>
      <w:bookmarkEnd w:id="1"/>
      <w:r w:rsidRPr="0038178F">
        <w:rPr>
          <w:sz w:val="20"/>
          <w:lang w:val="de-DE"/>
        </w:rPr>
        <w:t>vom Verbandsbüro erstelltes Dokument</w:t>
      </w:r>
    </w:p>
    <w:p w:rsidR="00902F97" w:rsidRPr="00902F97" w:rsidRDefault="00902F97" w:rsidP="00902F97">
      <w:pPr>
        <w:pStyle w:val="Disclaimer"/>
        <w:rPr>
          <w:lang w:val="de-DE"/>
        </w:rPr>
      </w:pPr>
      <w:r w:rsidRPr="00902F97">
        <w:rPr>
          <w:lang w:val="de-DE"/>
        </w:rPr>
        <w:t>Haftungsausschluss:  dieses Dokument gibt nicht die Grundsätze oder eine Anleitung der UPOV wieder</w:t>
      </w:r>
    </w:p>
    <w:p w:rsidR="00902F97" w:rsidRPr="0038178F" w:rsidRDefault="00902F97" w:rsidP="00902F97">
      <w:pPr>
        <w:rPr>
          <w:lang w:val="de-DE"/>
        </w:rPr>
      </w:pPr>
      <w:r w:rsidRPr="00ED09BC">
        <w:fldChar w:fldCharType="begin"/>
      </w:r>
      <w:r w:rsidRPr="00902F97">
        <w:rPr>
          <w:lang w:val="de-DE"/>
        </w:rPr>
        <w:instrText xml:space="preserve"> AUTONUM  </w:instrText>
      </w:r>
      <w:r w:rsidRPr="00ED09BC">
        <w:fldChar w:fldCharType="end"/>
      </w:r>
      <w:r w:rsidRPr="00902F97">
        <w:rPr>
          <w:lang w:val="de-DE"/>
        </w:rPr>
        <w:tab/>
        <w:t>Dieses Dokument enthält den Ergebnisbericht für die Rechnungsperiode 2018</w:t>
      </w:r>
      <w:r w:rsidRPr="00902F97">
        <w:rPr>
          <w:lang w:val="de-DE"/>
        </w:rPr>
        <w:noBreakHyphen/>
        <w:t>2019 auf der Grundlage des vom Rat angenommenen Programms und Haushaltsplans für die Finanzperiode 2018-2</w:t>
      </w:r>
      <w:r w:rsidR="005A5D77">
        <w:rPr>
          <w:lang w:val="de-DE"/>
        </w:rPr>
        <w:t>019 (vergleiche Dokument C/51/4 </w:t>
      </w:r>
      <w:r w:rsidRPr="00902F97">
        <w:rPr>
          <w:lang w:val="de-DE"/>
        </w:rPr>
        <w:t xml:space="preserve">Rev. </w:t>
      </w:r>
      <w:r w:rsidRPr="0038178F">
        <w:rPr>
          <w:lang w:val="de-DE"/>
        </w:rPr>
        <w:t>„Programm und Haushaltsplan für die Finanzperiode 2018</w:t>
      </w:r>
      <w:r w:rsidRPr="0038178F">
        <w:rPr>
          <w:lang w:val="de-DE"/>
        </w:rPr>
        <w:noBreakHyphen/>
        <w:t>2019“).</w:t>
      </w:r>
    </w:p>
    <w:p w:rsidR="00902F97" w:rsidRPr="0038178F" w:rsidRDefault="00902F97" w:rsidP="00902F97">
      <w:pPr>
        <w:rPr>
          <w:lang w:val="de-DE"/>
        </w:rPr>
      </w:pPr>
    </w:p>
    <w:p w:rsidR="00902F97" w:rsidRPr="0038178F" w:rsidRDefault="00902F97" w:rsidP="00902F97">
      <w:pPr>
        <w:rPr>
          <w:lang w:val="de-DE"/>
        </w:rPr>
      </w:pPr>
      <w:r w:rsidRPr="00ED09BC">
        <w:fldChar w:fldCharType="begin"/>
      </w:r>
      <w:r w:rsidRPr="00902F97">
        <w:rPr>
          <w:lang w:val="de-DE"/>
        </w:rPr>
        <w:instrText xml:space="preserve"> AUTONUM  </w:instrText>
      </w:r>
      <w:r w:rsidRPr="00ED09BC">
        <w:fldChar w:fldCharType="end"/>
      </w:r>
      <w:r w:rsidRPr="00902F97">
        <w:rPr>
          <w:lang w:val="de-DE"/>
        </w:rPr>
        <w:tab/>
        <w:t>Der Ergebnisbericht für die Rechnungsperiode 2018</w:t>
      </w:r>
      <w:r w:rsidRPr="00902F97">
        <w:rPr>
          <w:lang w:val="de-DE"/>
        </w:rPr>
        <w:noBreakHyphen/>
        <w:t xml:space="preserve">2019 enthält Informationen bezüglich Ausgaben, die Gesamtanzahl der Posten für das Verbandsbüro sowie die Ergebnisse und Planerfüllungsindikatoren der Unterprogramme auf der Grundlage des vom Rat angenommenen Programms und Haushaltsplans. </w:t>
      </w:r>
      <w:r w:rsidRPr="0038178F">
        <w:rPr>
          <w:lang w:val="de-DE"/>
        </w:rPr>
        <w:t>Dieses Dokument enthält ebenfalls Angaben über Entwicklungen im Zeitverlauf.</w:t>
      </w:r>
    </w:p>
    <w:p w:rsidR="00902F97" w:rsidRPr="0038178F" w:rsidRDefault="00902F97" w:rsidP="00902F97">
      <w:pPr>
        <w:rPr>
          <w:lang w:val="de-DE"/>
        </w:rPr>
      </w:pPr>
    </w:p>
    <w:p w:rsidR="00902F97" w:rsidRPr="0038178F" w:rsidRDefault="00902F97" w:rsidP="00902F97">
      <w:pPr>
        <w:rPr>
          <w:lang w:val="de-DE"/>
        </w:rPr>
      </w:pPr>
    </w:p>
    <w:p w:rsidR="00902F97" w:rsidRPr="0038178F" w:rsidRDefault="00902F97" w:rsidP="00902F97">
      <w:pPr>
        <w:rPr>
          <w:lang w:val="de-DE"/>
        </w:rPr>
      </w:pPr>
    </w:p>
    <w:p w:rsidR="00902F97" w:rsidRPr="0038178F" w:rsidRDefault="00902F97" w:rsidP="00902F97">
      <w:pPr>
        <w:rPr>
          <w:lang w:val="de-DE"/>
        </w:rPr>
      </w:pPr>
      <w:r w:rsidRPr="0038178F">
        <w:rPr>
          <w:lang w:val="de-DE"/>
        </w:rPr>
        <w:t>ZUSAMMENFASSUNG</w:t>
      </w:r>
    </w:p>
    <w:p w:rsidR="00902F97" w:rsidRPr="0038178F" w:rsidRDefault="00902F97" w:rsidP="00902F97">
      <w:pPr>
        <w:rPr>
          <w:lang w:val="de-DE"/>
        </w:rPr>
      </w:pPr>
    </w:p>
    <w:p w:rsidR="00902F97" w:rsidRPr="00902F97" w:rsidRDefault="00902F97" w:rsidP="00902F97">
      <w:pPr>
        <w:rPr>
          <w:lang w:val="de-DE"/>
        </w:rPr>
      </w:pPr>
      <w:r w:rsidRPr="00ED09BC">
        <w:fldChar w:fldCharType="begin"/>
      </w:r>
      <w:r w:rsidRPr="00902F97">
        <w:rPr>
          <w:lang w:val="de-DE"/>
        </w:rPr>
        <w:instrText xml:space="preserve"> AUTONUM  </w:instrText>
      </w:r>
      <w:r w:rsidRPr="00ED09BC">
        <w:fldChar w:fldCharType="end"/>
      </w:r>
      <w:r w:rsidRPr="00902F97">
        <w:rPr>
          <w:lang w:val="de-DE"/>
        </w:rPr>
        <w:tab/>
        <w:t>Folgende Karte gibt einen grafischen Überblick über Entwicklungen betreffend den Stand in Bezug auf die UPOV für die Rechnungsperiode 2018</w:t>
      </w:r>
      <w:r w:rsidRPr="00902F97">
        <w:rPr>
          <w:lang w:val="de-DE"/>
        </w:rPr>
        <w:noBreakHyphen/>
        <w:t xml:space="preserve">2019. </w:t>
      </w:r>
    </w:p>
    <w:p w:rsidR="00902F97" w:rsidRPr="00902F97" w:rsidRDefault="00902F97" w:rsidP="00902F97">
      <w:pPr>
        <w:jc w:val="left"/>
        <w:rPr>
          <w:szCs w:val="18"/>
          <w:lang w:val="de-DE"/>
        </w:rPr>
      </w:pPr>
    </w:p>
    <w:p w:rsidR="00902F97" w:rsidRPr="00A1444B" w:rsidRDefault="00902F97" w:rsidP="00902F97">
      <w:pPr>
        <w:jc w:val="left"/>
      </w:pPr>
      <w:r>
        <w:rPr>
          <w:noProof/>
        </w:rPr>
        <w:drawing>
          <wp:inline distT="0" distB="0" distL="0" distR="0" wp14:anchorId="6EC4D1D1" wp14:editId="0FB229A0">
            <wp:extent cx="6172200" cy="3101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76086" cy="3103293"/>
                    </a:xfrm>
                    <a:prstGeom prst="rect">
                      <a:avLst/>
                    </a:prstGeom>
                    <a:ln w="3175">
                      <a:noFill/>
                    </a:ln>
                  </pic:spPr>
                </pic:pic>
              </a:graphicData>
            </a:graphic>
          </wp:inline>
        </w:drawing>
      </w:r>
    </w:p>
    <w:p w:rsidR="00902F97" w:rsidRPr="00902F97" w:rsidRDefault="00902F97" w:rsidP="00902F97">
      <w:pPr>
        <w:pStyle w:val="BodyText"/>
        <w:spacing w:after="180"/>
        <w:rPr>
          <w:rFonts w:cs="Arial"/>
          <w:sz w:val="12"/>
          <w:szCs w:val="12"/>
          <w:lang w:val="de-DE"/>
        </w:rPr>
      </w:pPr>
      <w:r w:rsidRPr="00902F97">
        <w:rPr>
          <w:sz w:val="12"/>
          <w:lang w:val="de-DE"/>
        </w:rPr>
        <w:t>Die auf dieser Karte gezeigten Grenzen beinhalten keine Stellungnahme seitens der UPOV bezüglich der Rechtsstellung eines Landes oder Hoheitsgebietes</w:t>
      </w:r>
    </w:p>
    <w:p w:rsidR="00902F97" w:rsidRPr="00902F97" w:rsidRDefault="00902F97" w:rsidP="00902F97">
      <w:pPr>
        <w:ind w:left="567" w:hanging="567"/>
        <w:jc w:val="left"/>
        <w:rPr>
          <w:sz w:val="16"/>
          <w:szCs w:val="16"/>
          <w:lang w:val="de-DE"/>
        </w:rPr>
      </w:pPr>
      <w:r>
        <w:rPr>
          <w:noProof/>
        </w:rPr>
        <w:drawing>
          <wp:inline distT="0" distB="0" distL="0" distR="0" wp14:anchorId="40F3ABC7" wp14:editId="5F11C429">
            <wp:extent cx="115200" cy="115200"/>
            <wp:effectExtent l="19050" t="19050" r="18415" b="184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902F97">
        <w:rPr>
          <w:sz w:val="16"/>
          <w:lang w:val="de-DE"/>
        </w:rPr>
        <w:tab/>
        <w:t>Staaten und Organisationen, die im Zeitraum 2018-2019 Verbandsmitglieder wurden (Ägypten)</w:t>
      </w:r>
    </w:p>
    <w:p w:rsidR="00902F97" w:rsidRPr="00902F97" w:rsidRDefault="00902F97" w:rsidP="00902F97">
      <w:pPr>
        <w:ind w:left="567" w:hanging="567"/>
        <w:jc w:val="left"/>
        <w:rPr>
          <w:sz w:val="16"/>
          <w:szCs w:val="16"/>
          <w:lang w:val="de-DE"/>
        </w:rPr>
      </w:pPr>
      <w:r>
        <w:rPr>
          <w:noProof/>
        </w:rPr>
        <w:drawing>
          <wp:inline distT="0" distB="0" distL="0" distR="0" wp14:anchorId="479F550D" wp14:editId="468EACBD">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902F97">
        <w:rPr>
          <w:sz w:val="16"/>
          <w:lang w:val="de-DE"/>
        </w:rPr>
        <w:tab/>
        <w:t>Staaten und Organisationen, die im Zeitraum 2018-2019 zur Akte von 1991 des UPOV-Übereinkommens beitraten oder sie ratifizierten (Belgien und Ägypten)</w:t>
      </w:r>
    </w:p>
    <w:p w:rsidR="00902F97" w:rsidRPr="00902F97" w:rsidRDefault="00902F97" w:rsidP="00902F97">
      <w:pPr>
        <w:ind w:left="567" w:hanging="567"/>
        <w:jc w:val="left"/>
        <w:rPr>
          <w:sz w:val="16"/>
          <w:szCs w:val="16"/>
          <w:lang w:val="de-DE"/>
        </w:rPr>
      </w:pPr>
      <w:r>
        <w:rPr>
          <w:noProof/>
        </w:rPr>
        <w:drawing>
          <wp:inline distT="0" distB="0" distL="0" distR="0" wp14:anchorId="6A85A068" wp14:editId="23679624">
            <wp:extent cx="115200" cy="115200"/>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902F97">
        <w:rPr>
          <w:sz w:val="16"/>
          <w:lang w:val="de-DE"/>
        </w:rPr>
        <w:tab/>
        <w:t>Staaten und Organisationen, die im Zeitraum 2018-2019 beim Rat der UPOV das Verfahr</w:t>
      </w:r>
      <w:r w:rsidR="005A5D77">
        <w:rPr>
          <w:sz w:val="16"/>
          <w:lang w:val="de-DE"/>
        </w:rPr>
        <w:t>en für den Beitritt zum UPOV</w:t>
      </w:r>
      <w:r w:rsidR="005A5D77">
        <w:rPr>
          <w:sz w:val="16"/>
          <w:lang w:val="de-DE"/>
        </w:rPr>
        <w:noBreakHyphen/>
      </w:r>
      <w:r w:rsidRPr="00902F97">
        <w:rPr>
          <w:sz w:val="16"/>
          <w:lang w:val="de-DE"/>
        </w:rPr>
        <w:t>Übereinkommen einleiteten (Afghanistan, Mongolei, Nigeria und St. Vincent und die Grenadinen)</w:t>
      </w:r>
    </w:p>
    <w:p w:rsidR="00902F97" w:rsidRPr="00902F97" w:rsidRDefault="00902F97" w:rsidP="00902F97">
      <w:pPr>
        <w:ind w:left="567" w:hanging="567"/>
        <w:jc w:val="left"/>
        <w:rPr>
          <w:sz w:val="16"/>
          <w:lang w:val="de-DE"/>
        </w:rPr>
      </w:pPr>
      <w:r>
        <w:rPr>
          <w:noProof/>
        </w:rPr>
        <w:drawing>
          <wp:inline distT="0" distB="0" distL="0" distR="0" wp14:anchorId="57F7AD2E" wp14:editId="53BBB033">
            <wp:extent cx="115200" cy="115200"/>
            <wp:effectExtent l="19050" t="19050" r="18415" b="184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902F97">
        <w:rPr>
          <w:sz w:val="16"/>
          <w:lang w:val="de-DE"/>
        </w:rPr>
        <w:tab/>
        <w:t>Staaten und Organisationen, die im Zeitraum 2018-2019 das Verbandsbüro um Unterstützung bei der Ausarbeitung von Rechtsvorschriften zum Sortenschutz ersuchten (Ägypten, Afghanistan, Algerien, Antigua und Barbuda, Bosnien-Herzegowina, Demokratische Volksrepublik Laos, Georgien, Indonesien, Iran (Islamische Republik), Irak, Jamaika, Japan, Kambodscha, Kasachstan, Kolumbien, Liechtenstein, Malaysia, Mauritius, Mexiko, Mongolei, Myanmar, Neuseeland, Nigeria, Paraguay, Sambia, Simbabwe, St. Vincent und die Grenadinen, Trinidad und Tobago, Usbekistan, Vereinigte Arabische Emirate, Vietnam)</w:t>
      </w:r>
    </w:p>
    <w:p w:rsidR="00902F97" w:rsidRPr="00902F97" w:rsidRDefault="00902F97" w:rsidP="00902F97">
      <w:pPr>
        <w:ind w:left="567" w:hanging="567"/>
        <w:jc w:val="left"/>
        <w:rPr>
          <w:sz w:val="16"/>
          <w:szCs w:val="16"/>
          <w:lang w:val="de-DE"/>
        </w:rPr>
      </w:pPr>
    </w:p>
    <w:p w:rsidR="00902F97" w:rsidRPr="00902F97" w:rsidRDefault="00902F97" w:rsidP="00902F97">
      <w:pPr>
        <w:keepNext/>
        <w:rPr>
          <w:i/>
          <w:lang w:val="de-DE"/>
        </w:rPr>
      </w:pPr>
      <w:r w:rsidRPr="00902F97">
        <w:rPr>
          <w:i/>
          <w:lang w:val="de-DE"/>
        </w:rPr>
        <w:lastRenderedPageBreak/>
        <w:t>Allgemeine Sortenschutzpolitik (Unterprogramm UV.1)</w:t>
      </w:r>
    </w:p>
    <w:p w:rsidR="00902F97" w:rsidRPr="00902F97" w:rsidRDefault="00902F97" w:rsidP="00902F97">
      <w:pPr>
        <w:keepNext/>
        <w:rPr>
          <w:lang w:val="de-DE"/>
        </w:rPr>
      </w:pPr>
    </w:p>
    <w:p w:rsidR="00902F97" w:rsidRPr="00902F97" w:rsidRDefault="00902F97" w:rsidP="00902F97">
      <w:pPr>
        <w:rPr>
          <w:szCs w:val="18"/>
          <w:lang w:val="de-DE"/>
        </w:rPr>
      </w:pPr>
      <w:r w:rsidRPr="00A1444B">
        <w:fldChar w:fldCharType="begin"/>
      </w:r>
      <w:r w:rsidRPr="00902F97">
        <w:rPr>
          <w:lang w:val="de-DE"/>
        </w:rPr>
        <w:instrText xml:space="preserve"> AUTONUM  </w:instrText>
      </w:r>
      <w:r w:rsidRPr="00A1444B">
        <w:fldChar w:fldCharType="end"/>
      </w:r>
      <w:r w:rsidRPr="00902F97">
        <w:rPr>
          <w:lang w:val="de-DE"/>
        </w:rPr>
        <w:tab/>
        <w:t xml:space="preserve">Dieses Unterprogramm bietet den Rahmen für die Beschlussfassung, Verwaltung und Koordinierung aller Tätigkeiten des Hauptprogramms der UPOV, wie vom Rat mit der Anleitung des Beratenden Ausschusses festgelegt. </w:t>
      </w:r>
    </w:p>
    <w:p w:rsidR="00902F97" w:rsidRPr="00902F97" w:rsidRDefault="00902F97" w:rsidP="00902F97">
      <w:pPr>
        <w:rPr>
          <w:szCs w:val="18"/>
          <w:lang w:val="de-DE"/>
        </w:rPr>
      </w:pPr>
    </w:p>
    <w:p w:rsidR="00902F97" w:rsidRPr="00902F97" w:rsidRDefault="00902F97" w:rsidP="00902F97">
      <w:pPr>
        <w:rPr>
          <w:szCs w:val="18"/>
          <w:lang w:val="de-DE"/>
        </w:rPr>
      </w:pPr>
      <w:r w:rsidRPr="00D00F40">
        <w:fldChar w:fldCharType="begin"/>
      </w:r>
      <w:r w:rsidRPr="00902F97">
        <w:rPr>
          <w:lang w:val="de-DE"/>
        </w:rPr>
        <w:instrText xml:space="preserve"> AUTONUM  </w:instrText>
      </w:r>
      <w:r w:rsidRPr="00D00F40">
        <w:fldChar w:fldCharType="end"/>
      </w:r>
      <w:r w:rsidRPr="00902F97">
        <w:rPr>
          <w:lang w:val="de-DE"/>
        </w:rPr>
        <w:tab/>
        <w:t>Der Rat billigte den Entwurf eines Programms und Haushaltsplans für die Rechnungsperiode 2020</w:t>
      </w:r>
      <w:r w:rsidRPr="00902F97">
        <w:rPr>
          <w:lang w:val="de-DE"/>
        </w:rPr>
        <w:noBreakHyphen/>
        <w:t>2021, einschließlich des Betrags der Beiträge der Verbandsmitglieder, des vorgeschlagenen Höchstbetrags für die Ausgaben im ordentlichen Haushalt und der Gesamtzahl der Posten für das Verbandsbüro.</w:t>
      </w:r>
    </w:p>
    <w:p w:rsidR="00902F97" w:rsidRPr="00902F97" w:rsidRDefault="00902F97" w:rsidP="00902F97">
      <w:pPr>
        <w:rPr>
          <w:szCs w:val="18"/>
          <w:lang w:val="de-DE"/>
        </w:rPr>
      </w:pPr>
    </w:p>
    <w:p w:rsidR="00902F97" w:rsidRPr="00902F97" w:rsidRDefault="00902F97" w:rsidP="00902F97">
      <w:pPr>
        <w:rPr>
          <w:szCs w:val="18"/>
          <w:lang w:val="de-DE"/>
        </w:rPr>
      </w:pPr>
      <w:r>
        <w:fldChar w:fldCharType="begin"/>
      </w:r>
      <w:r w:rsidRPr="00902F97">
        <w:rPr>
          <w:lang w:val="de-DE"/>
        </w:rPr>
        <w:instrText xml:space="preserve"> AUTONUM  </w:instrText>
      </w:r>
      <w:r>
        <w:fldChar w:fldCharType="end"/>
      </w:r>
      <w:r w:rsidRPr="00902F97">
        <w:rPr>
          <w:lang w:val="de-DE"/>
        </w:rPr>
        <w:tab/>
        <w:t xml:space="preserve">Der Beratende Ausschuss überprüfte die Umsetzung des Strategischen Geschäftsplans, um das Wertschöpfungsportfolio der UPOV zu diversifizieren und die Nachhaltigkeit bestehender Tätigkeiten und Dienste zu bewahren und zu verbessern, wobei der Beratende Ausschuss in diesem Sinne um die Erarbeitung von Optionen für die Finanzierung des </w:t>
      </w:r>
      <w:r w:rsidR="00FE33A2">
        <w:rPr>
          <w:lang w:val="de-DE"/>
        </w:rPr>
        <w:t>UPOV PRISMA</w:t>
      </w:r>
      <w:r w:rsidRPr="00902F97">
        <w:rPr>
          <w:lang w:val="de-DE"/>
        </w:rPr>
        <w:t xml:space="preserve"> PBR-Antragsinstruments und die Entwicklung vo</w:t>
      </w:r>
      <w:r w:rsidR="00FE33A2">
        <w:rPr>
          <w:lang w:val="de-DE"/>
        </w:rPr>
        <w:t>n Vorschlägen für Datenbank-/IT-</w:t>
      </w:r>
      <w:r w:rsidRPr="00902F97">
        <w:rPr>
          <w:lang w:val="de-DE"/>
        </w:rPr>
        <w:t xml:space="preserve">Dienstleistungen, die UPOV als potenzielle Einnahmequellen prüfen könnte, ersuchte. Auf der Grundlage der Empfehlungen des Beratenden Ausschusses beschloss der Rat, ab Januar 2020 eine UPOV-PRISMA-Gebühr pro Antrag von 90 Schweizer Franken und einen „Freemium“-Ansatz für die PLUTO-Datenbank für Pflanzensorten einzuführen. Der Freemium-Ansatz für PLUTO würde zwei Optionen bieten:  i) kostenfreie Variante:  die PLUTO-Datenbank mit Suchfunktion wäre für alle Nutzer kostenfrei. Die Suchergebnisse würden sich auf eine einzelne, auf dem Bildschirm angezeigte Seite beschränken. Die Möglichkeit, Suchergebnisse oder Daten aus der PLUTO-Datenbank herunterzuladen, wäre nicht gegeben; ii) Premiumvariante:  Nutzer, die eine Gebühr zahlen, hätten Zugang zu allen Datenbankfunktionen und könnten unbeschränkt Daten herunterladen. Die Gebühr würde CHF 750 jährlich betragen; </w:t>
      </w:r>
    </w:p>
    <w:p w:rsidR="00902F97" w:rsidRPr="00902F97" w:rsidRDefault="00902F97" w:rsidP="00902F97">
      <w:pPr>
        <w:rPr>
          <w:szCs w:val="18"/>
          <w:lang w:val="de-DE"/>
        </w:rPr>
      </w:pPr>
    </w:p>
    <w:p w:rsidR="00902F97" w:rsidRPr="00902F97" w:rsidRDefault="00902F97" w:rsidP="00902F97">
      <w:pPr>
        <w:rPr>
          <w:szCs w:val="18"/>
          <w:lang w:val="de-DE"/>
        </w:rPr>
      </w:pPr>
      <w:r>
        <w:fldChar w:fldCharType="begin"/>
      </w:r>
      <w:r w:rsidRPr="00902F97">
        <w:rPr>
          <w:lang w:val="de-DE"/>
        </w:rPr>
        <w:instrText xml:space="preserve"> AUTONUM  </w:instrText>
      </w:r>
      <w:r>
        <w:fldChar w:fldCharType="end"/>
      </w:r>
      <w:r w:rsidRPr="00902F97">
        <w:rPr>
          <w:lang w:val="de-DE"/>
        </w:rPr>
        <w:tab/>
        <w:t xml:space="preserve">Im Hinblick auf die wechselseitigen Beziehungen zu anderen Organisationen kam der Rat überein, den Weltbauernverband (WFO) aufzufordern, vollwertiges Mitglied des Weltsaatgutprojekts (WSP) zu werden, und billigte den Entwurf des gemeinsamen Papiers „Vorteile des WSP für Landwirte“. Der Beratende Ausschuss ersuchte das Verbandsbüro, den geschäftsführenden Sekretär des CBD und den Sekretär des ITPGRFA dazu zu konsultieren, wie die Ziele des CBD und des ITPGRFA in der FAQ über die Beziehungen zwischen dem UPOV-Übereinkommen und anderen internationalen Verträgen wiedergegeben werden könnten, und um über Mittel und Wege zur Erleichterung des Austausches von Informationen und Erfahrungen mit der Umsetzung des UPOV-Übereinkommens, des CBD und des ITPGRFA zu beratschlagen. Der Rat ersuchte ferner das Verbandsbüro, mit der FAO im Hinblick auf das Ersuchen der </w:t>
      </w:r>
      <w:r w:rsidRPr="00902F97">
        <w:rPr>
          <w:snapToGrid w:val="0"/>
          <w:lang w:val="de-DE"/>
        </w:rPr>
        <w:t>Kommission für genetische Ressourcen für Ernährung und Landwirtschaft (CGRFA)</w:t>
      </w:r>
      <w:r w:rsidRPr="00902F97">
        <w:rPr>
          <w:lang w:val="de-DE"/>
        </w:rPr>
        <w:t xml:space="preserve"> zusammenzuarbeiten, </w:t>
      </w:r>
      <w:r w:rsidRPr="00902F97">
        <w:rPr>
          <w:snapToGrid w:val="0"/>
          <w:lang w:val="de-DE"/>
        </w:rPr>
        <w:t>um in Abstimmung mit dem Internationalen Vertrag über pflanzengenetische Ressourcen für Ernährung und Landwirtschaft (ITPGRFA) und in Beratung mit der UPOV detaillierte Fallstudien zur Untersuchung der Aus</w:t>
      </w:r>
      <w:r w:rsidR="0038178F">
        <w:rPr>
          <w:snapToGrid w:val="0"/>
          <w:lang w:val="de-DE"/>
        </w:rPr>
        <w:t>wirkungen von Saatgutpolitik, -gesetzen und -v</w:t>
      </w:r>
      <w:r w:rsidRPr="00902F97">
        <w:rPr>
          <w:snapToGrid w:val="0"/>
          <w:lang w:val="de-DE"/>
        </w:rPr>
        <w:t>erordnungen durchzuführen</w:t>
      </w:r>
      <w:r w:rsidRPr="00902F97">
        <w:rPr>
          <w:lang w:val="de-DE"/>
        </w:rPr>
        <w:t xml:space="preserve">. </w:t>
      </w:r>
    </w:p>
    <w:p w:rsidR="00902F97" w:rsidRPr="00902F97" w:rsidRDefault="00902F97" w:rsidP="00902F97">
      <w:pPr>
        <w:rPr>
          <w:szCs w:val="18"/>
          <w:lang w:val="de-DE"/>
        </w:rPr>
      </w:pPr>
    </w:p>
    <w:p w:rsidR="00902F97" w:rsidRPr="00902F97" w:rsidRDefault="00902F97" w:rsidP="00902F97">
      <w:pPr>
        <w:rPr>
          <w:szCs w:val="18"/>
          <w:lang w:val="de-DE"/>
        </w:rPr>
      </w:pPr>
      <w:r>
        <w:fldChar w:fldCharType="begin"/>
      </w:r>
      <w:r w:rsidRPr="00902F97">
        <w:rPr>
          <w:lang w:val="de-DE"/>
        </w:rPr>
        <w:instrText xml:space="preserve"> AUTONUM  </w:instrText>
      </w:r>
      <w:r>
        <w:fldChar w:fldCharType="end"/>
      </w:r>
      <w:r w:rsidRPr="00902F97">
        <w:rPr>
          <w:lang w:val="de-DE"/>
        </w:rPr>
        <w:tab/>
        <w:t xml:space="preserve">Die Entscheidung, die Organisation eines Seminars über das Konzept der im Wesentlichen abgeleiteten Sorten zu genehmigen, war ein wichtiger Schritt, um das Thema zu klären und Erörterungen im Verwaltungs- und Rechtsausschuss zu unterstützen. </w:t>
      </w:r>
    </w:p>
    <w:p w:rsidR="00902F97" w:rsidRPr="00902F97" w:rsidRDefault="00902F97" w:rsidP="00902F97">
      <w:pPr>
        <w:rPr>
          <w:szCs w:val="18"/>
          <w:lang w:val="de-DE"/>
        </w:rPr>
      </w:pPr>
    </w:p>
    <w:p w:rsidR="00902F97" w:rsidRPr="00902F97" w:rsidRDefault="00902F97" w:rsidP="00902F97">
      <w:pPr>
        <w:rPr>
          <w:szCs w:val="18"/>
          <w:lang w:val="de-DE"/>
        </w:rPr>
      </w:pPr>
      <w:r>
        <w:fldChar w:fldCharType="begin"/>
      </w:r>
      <w:r w:rsidRPr="00902F97">
        <w:rPr>
          <w:lang w:val="de-DE"/>
        </w:rPr>
        <w:instrText xml:space="preserve"> AUTONUM  </w:instrText>
      </w:r>
      <w:r>
        <w:fldChar w:fldCharType="end"/>
      </w:r>
      <w:r w:rsidRPr="00902F97">
        <w:rPr>
          <w:lang w:val="de-DE"/>
        </w:rPr>
        <w:tab/>
      </w:r>
      <w:r w:rsidR="00A33C67" w:rsidRPr="00902F97">
        <w:rPr>
          <w:lang w:val="de-DE"/>
        </w:rPr>
        <w:t>Als Teil der Kommunikationsstrategie genehmigte der Beratende Ausschuss das Engagement von UPOV auf Twitter und LinkedIn und der Rat einigte sich auf einen überarbeiteten Text der FAQ „Nutzen neuer Pflanzensorten für die Gesellschaft“</w:t>
      </w:r>
      <w:r w:rsidR="00A33C67">
        <w:rPr>
          <w:lang w:val="de-DE"/>
        </w:rPr>
        <w:t>.</w:t>
      </w:r>
      <w:r w:rsidR="00A33C67" w:rsidRPr="00902F97">
        <w:rPr>
          <w:lang w:val="de-DE"/>
        </w:rPr>
        <w:t xml:space="preserve"> </w:t>
      </w:r>
    </w:p>
    <w:p w:rsidR="00902F97" w:rsidRPr="00902F97" w:rsidRDefault="00902F97" w:rsidP="00902F97">
      <w:pPr>
        <w:rPr>
          <w:szCs w:val="18"/>
          <w:lang w:val="de-DE"/>
        </w:rPr>
      </w:pPr>
    </w:p>
    <w:p w:rsidR="00902F97" w:rsidRPr="00902F97" w:rsidRDefault="00902F97" w:rsidP="00902F97">
      <w:pPr>
        <w:rPr>
          <w:szCs w:val="18"/>
          <w:lang w:val="de-DE"/>
        </w:rPr>
      </w:pPr>
      <w:r>
        <w:fldChar w:fldCharType="begin"/>
      </w:r>
      <w:r w:rsidRPr="00902F97">
        <w:rPr>
          <w:lang w:val="de-DE"/>
        </w:rPr>
        <w:instrText xml:space="preserve"> AUTONUM  </w:instrText>
      </w:r>
      <w:r>
        <w:fldChar w:fldCharType="end"/>
      </w:r>
      <w:r w:rsidRPr="00902F97">
        <w:rPr>
          <w:lang w:val="de-DE"/>
        </w:rPr>
        <w:tab/>
        <w:t xml:space="preserve">Im Rahmen der Maßnahmen zur Ermöglichung der Organisation einer einzigen Tagungsreihe verwendete der Rat erstmals ein Verfahren auf dem Schriftweg, um eine positive Entscheidung über die Vereinbarkeit des „Sortenschutzgesetzes von Nigeria“ und des „Gesetzentwurfs über den Schutz von </w:t>
      </w:r>
      <w:r w:rsidR="00FE33A2">
        <w:rPr>
          <w:lang w:val="de-DE"/>
        </w:rPr>
        <w:t>Züchterrechten von 2019 von St. </w:t>
      </w:r>
      <w:r w:rsidRPr="00902F97">
        <w:rPr>
          <w:lang w:val="de-DE"/>
        </w:rPr>
        <w:t>Vincent und den Grenadinen“ mit der Akte von 1991 des UPOV-Übereinkommens zu treffen.</w:t>
      </w:r>
    </w:p>
    <w:p w:rsidR="00902F97" w:rsidRPr="00902F97" w:rsidRDefault="00902F97" w:rsidP="00902F97">
      <w:pPr>
        <w:spacing w:line="360" w:lineRule="auto"/>
        <w:rPr>
          <w:lang w:val="de-DE"/>
        </w:rPr>
      </w:pPr>
    </w:p>
    <w:p w:rsidR="00902F97" w:rsidRPr="00902F97" w:rsidRDefault="00902F97" w:rsidP="00902F97">
      <w:pPr>
        <w:keepNext/>
        <w:rPr>
          <w:i/>
          <w:lang w:val="de-DE"/>
        </w:rPr>
      </w:pPr>
      <w:r w:rsidRPr="00902F97">
        <w:rPr>
          <w:i/>
          <w:lang w:val="de-DE"/>
        </w:rPr>
        <w:t>Dienstleistungen für den Verband zur Verbesserung der Wirksamkeit des UPOV-Systems (Unterprogramm UV.2)</w:t>
      </w:r>
    </w:p>
    <w:p w:rsidR="00902F97" w:rsidRPr="00902F97" w:rsidRDefault="00902F97" w:rsidP="00902F97">
      <w:pPr>
        <w:keepNext/>
        <w:rPr>
          <w:lang w:val="de-DE"/>
        </w:rPr>
      </w:pPr>
    </w:p>
    <w:p w:rsidR="00902F97" w:rsidRPr="00902F97" w:rsidRDefault="00902F97" w:rsidP="00902F97">
      <w:pPr>
        <w:rPr>
          <w:lang w:val="de-DE"/>
        </w:rPr>
      </w:pPr>
      <w:r w:rsidRPr="00A1444B">
        <w:fldChar w:fldCharType="begin"/>
      </w:r>
      <w:r w:rsidRPr="00902F97">
        <w:rPr>
          <w:lang w:val="de-DE"/>
        </w:rPr>
        <w:instrText xml:space="preserve"> AUTONUM  </w:instrText>
      </w:r>
      <w:r w:rsidRPr="00A1444B">
        <w:fldChar w:fldCharType="end"/>
      </w:r>
      <w:r w:rsidRPr="00902F97">
        <w:rPr>
          <w:lang w:val="de-DE"/>
        </w:rPr>
        <w:tab/>
        <w:t>Dieses Unterprogramm umfasst die Erteilung von Anleitung, Information und die Bereitstellung von Mitteln für den Betrieb des UPOV-Sortenschutzsystems, Unterstützung für die Zusammenarbeit zwischen Verbandsmitgliedern, die Arbeit der maßgeblichen UPOV-Organe und Maßnahmen zur Erleichterung</w:t>
      </w:r>
      <w:r w:rsidR="00615762">
        <w:rPr>
          <w:lang w:val="de-DE"/>
        </w:rPr>
        <w:t xml:space="preserve"> von Züchterrechtsanträgen.</w:t>
      </w:r>
    </w:p>
    <w:p w:rsidR="00902F97" w:rsidRPr="00902F97" w:rsidRDefault="00902F97" w:rsidP="00902F97">
      <w:pPr>
        <w:rPr>
          <w:lang w:val="de-DE"/>
        </w:rPr>
      </w:pPr>
    </w:p>
    <w:p w:rsidR="00902F97" w:rsidRPr="00902F97" w:rsidRDefault="00902F97" w:rsidP="00902F97">
      <w:pPr>
        <w:rPr>
          <w:lang w:val="de-DE"/>
        </w:rPr>
      </w:pPr>
      <w:r>
        <w:fldChar w:fldCharType="begin"/>
      </w:r>
      <w:r w:rsidRPr="00902F97">
        <w:rPr>
          <w:lang w:val="de-DE"/>
        </w:rPr>
        <w:instrText xml:space="preserve"> AUTONUM  </w:instrText>
      </w:r>
      <w:r>
        <w:fldChar w:fldCharType="end"/>
      </w:r>
      <w:r w:rsidR="0038178F">
        <w:rPr>
          <w:lang w:val="de-DE"/>
        </w:rPr>
        <w:tab/>
        <w:t>Die Einführung von</w:t>
      </w:r>
      <w:r w:rsidRPr="00902F97">
        <w:rPr>
          <w:lang w:val="de-DE"/>
        </w:rPr>
        <w:t xml:space="preserve"> </w:t>
      </w:r>
      <w:r w:rsidR="00FE33A2">
        <w:rPr>
          <w:lang w:val="de-DE"/>
        </w:rPr>
        <w:t>UPOV PRISMA</w:t>
      </w:r>
      <w:r w:rsidRPr="00902F97">
        <w:rPr>
          <w:lang w:val="de-DE"/>
        </w:rPr>
        <w:t xml:space="preserve"> im Jahr 2017 war eine wichtige Entwicklung bei der Erleichterung der </w:t>
      </w:r>
      <w:r w:rsidRPr="00FE33A2">
        <w:rPr>
          <w:spacing w:val="-2"/>
          <w:lang w:val="de-DE"/>
        </w:rPr>
        <w:t xml:space="preserve">Stellung von Anträgen auf Züchterrechte. Bis Ende 2019 beteiligten sich 35 Verbandsmitglieder, die 74 Staaten abdecken, </w:t>
      </w:r>
      <w:r w:rsidRPr="00902F97">
        <w:rPr>
          <w:lang w:val="de-DE"/>
        </w:rPr>
        <w:t xml:space="preserve">an </w:t>
      </w:r>
      <w:r w:rsidR="00FE33A2">
        <w:rPr>
          <w:lang w:val="de-DE"/>
        </w:rPr>
        <w:t>UPOV PRISMA</w:t>
      </w:r>
      <w:r w:rsidRPr="00902F97">
        <w:rPr>
          <w:lang w:val="de-DE"/>
        </w:rPr>
        <w:t xml:space="preserve">. Die Nutzung von </w:t>
      </w:r>
      <w:r w:rsidR="00FE33A2">
        <w:rPr>
          <w:lang w:val="de-DE"/>
        </w:rPr>
        <w:t>UPOV PRISMA</w:t>
      </w:r>
      <w:r w:rsidRPr="00902F97">
        <w:rPr>
          <w:lang w:val="de-DE"/>
        </w:rPr>
        <w:t xml:space="preserve"> nahm während der Rechnungsperiode weiter zu und im Jahr 2019 wurden über </w:t>
      </w:r>
      <w:r w:rsidR="00FE33A2">
        <w:rPr>
          <w:lang w:val="de-DE"/>
        </w:rPr>
        <w:t>UPOV PRISMA</w:t>
      </w:r>
      <w:r w:rsidRPr="00902F97">
        <w:rPr>
          <w:lang w:val="de-DE"/>
        </w:rPr>
        <w:t xml:space="preserve"> 214 Züchterrechtsanträge gestellt, gegenüber 77 im Jahr 2018 und 14 im Jahr 2017. </w:t>
      </w:r>
    </w:p>
    <w:p w:rsidR="00902F97" w:rsidRPr="00902F97" w:rsidRDefault="00902F97" w:rsidP="00902F97">
      <w:pPr>
        <w:rPr>
          <w:lang w:val="de-DE"/>
        </w:rPr>
      </w:pPr>
    </w:p>
    <w:p w:rsidR="00902F97" w:rsidRPr="00902F97" w:rsidRDefault="00902F97" w:rsidP="00902F97">
      <w:pPr>
        <w:rPr>
          <w:snapToGrid w:val="0"/>
          <w:spacing w:val="-2"/>
          <w:lang w:val="de-DE"/>
        </w:rPr>
      </w:pPr>
      <w:r w:rsidRPr="00A94C13">
        <w:fldChar w:fldCharType="begin"/>
      </w:r>
      <w:r w:rsidRPr="00902F97">
        <w:rPr>
          <w:lang w:val="de-DE"/>
        </w:rPr>
        <w:instrText xml:space="preserve"> AUTONUM  </w:instrText>
      </w:r>
      <w:r w:rsidRPr="00A94C13">
        <w:fldChar w:fldCharType="end"/>
      </w:r>
      <w:r w:rsidRPr="00902F97">
        <w:rPr>
          <w:lang w:val="de-DE"/>
        </w:rPr>
        <w:tab/>
        <w:t>Die Wirksamkeit des UPOV-Systems wird durch die Bereitstellung von Leitlinien und Informationsmaterialien verbessert. Im Jahr 2019 brachte das „Seminar über die Auswirkungen der Politik bezüglich der im Wesentlichen abgeleiteten Sorten auf die Züchtungsstrategie“ den CAJ dazu, der Überarbeitung der „Erläuterungen zu den im Wesentlichen abgeleiteten Sorten nach der Akte von 1991 des UPOV Übereinkommens“ (Dokument UPOV/EXN/EDV/2) zuzustimmen. Der CAJ arbeitet mit Blick auf die Stärkung der Harmonisierung bei der Prüfung von Sortenbezeichnungen auch an der Überarbeitung der „</w:t>
      </w:r>
      <w:r w:rsidRPr="00902F97">
        <w:rPr>
          <w:snapToGrid w:val="0"/>
          <w:lang w:val="de-DE"/>
        </w:rPr>
        <w:t xml:space="preserve">Erläuterungen zu Sortenbezeichnungen nach dem UPOV-Übereinkommen“. </w:t>
      </w:r>
    </w:p>
    <w:p w:rsidR="00902F97" w:rsidRPr="00902F97" w:rsidRDefault="00902F97" w:rsidP="00902F97">
      <w:pPr>
        <w:rPr>
          <w:snapToGrid w:val="0"/>
          <w:lang w:val="de-DE"/>
        </w:rPr>
      </w:pPr>
    </w:p>
    <w:p w:rsidR="00902F97" w:rsidRPr="00902F97" w:rsidRDefault="00902F97" w:rsidP="00902F97">
      <w:pPr>
        <w:rPr>
          <w:spacing w:val="-2"/>
          <w:lang w:val="de-DE"/>
        </w:rPr>
      </w:pPr>
      <w:r w:rsidRPr="00A94C13">
        <w:fldChar w:fldCharType="begin"/>
      </w:r>
      <w:r w:rsidRPr="00902F97">
        <w:rPr>
          <w:lang w:val="de-DE"/>
        </w:rPr>
        <w:instrText xml:space="preserve"> AUTONUM  </w:instrText>
      </w:r>
      <w:r w:rsidRPr="00A94C13">
        <w:fldChar w:fldCharType="end"/>
      </w:r>
      <w:r w:rsidRPr="00902F97">
        <w:rPr>
          <w:lang w:val="de-DE"/>
        </w:rPr>
        <w:tab/>
        <w:t xml:space="preserve">Die Zusammenarbeit zwischen </w:t>
      </w:r>
      <w:r w:rsidR="0038178F">
        <w:rPr>
          <w:lang w:val="de-DE"/>
        </w:rPr>
        <w:t xml:space="preserve">Verbandsmitgliedern ist ein </w:t>
      </w:r>
      <w:r w:rsidRPr="00902F97">
        <w:rPr>
          <w:lang w:val="de-DE"/>
        </w:rPr>
        <w:t xml:space="preserve">maßgeblicher Vorteil der Verbandsmitgliedschaft. Im Jahr 2019 erörterte der TC technische Bedenken, die die Zusammenarbeit bei der DUS-Prüfung verhindern können, und vereinbarte, das Verbandsbüro zu ersuchen, einen stimmigen Plan auf der Grundlage bestimmter Vorschläge zu erstellen, um die Bedenken anzugehen und Vorschläge zu machen, wie die Auswirkungen des Plans bewertet werden können. Der TC vereinbarte auch, dem CAJ über die damit verbundenen politischen oder rechtlichen Fragen, die eine Zusammenarbeit bei der DUS-Prüfung verhindern können, zu berichten. Die Arbeit der Technischen Arbeitsgruppen </w:t>
      </w:r>
      <w:r w:rsidRPr="00902F97">
        <w:rPr>
          <w:lang w:val="de-DE"/>
        </w:rPr>
        <w:lastRenderedPageBreak/>
        <w:t xml:space="preserve">(TWP) und des Technischen Ausschusses (TC) zur Erstellung und Überarbeitung von Prüfungsrichtlinien (TG) ist nach wie vor ein Eckpfeiler für die Zusammenarbeit zwischen den Verbandsmitgliedern bei der Prüfung der Unterscheidbarkeit, Homogenität und Beständigkeit („DUS“). Gleichzeitig ermöglichte die durch TG und die Verfügbarkeit von TG-Daten in der webbasierten Mustervorlage für Prüfungsrichtlinien (TG-Mustervorlage) gegebene Harmonisierung die rasche Verbreitung von </w:t>
      </w:r>
      <w:r w:rsidR="00FE33A2">
        <w:rPr>
          <w:lang w:val="de-DE"/>
        </w:rPr>
        <w:t>UPOV PRISMA</w:t>
      </w:r>
      <w:r w:rsidRPr="00902F97">
        <w:rPr>
          <w:lang w:val="de-DE"/>
        </w:rPr>
        <w:t>, um alle Pflanzen und Arten für die Verb</w:t>
      </w:r>
      <w:r w:rsidR="00FE33A2">
        <w:rPr>
          <w:lang w:val="de-DE"/>
        </w:rPr>
        <w:t>andsmitglieder, welche die UPOV</w:t>
      </w:r>
      <w:r w:rsidR="00FE33A2">
        <w:rPr>
          <w:lang w:val="de-DE"/>
        </w:rPr>
        <w:noBreakHyphen/>
      </w:r>
      <w:r w:rsidRPr="00902F97">
        <w:rPr>
          <w:lang w:val="de-DE"/>
        </w:rPr>
        <w:t xml:space="preserve">Prüfungsrichtlinien als Grundlage für die technischen Fragebögen in ihren Antragsformblättern verwenden. </w:t>
      </w:r>
      <w:r w:rsidR="00FE33A2">
        <w:rPr>
          <w:lang w:val="de-DE"/>
        </w:rPr>
        <w:br/>
      </w:r>
      <w:r w:rsidRPr="00902F97">
        <w:rPr>
          <w:lang w:val="de-DE"/>
        </w:rPr>
        <w:t xml:space="preserve">2019 erfassten die angenommen Prüfungsrichtlinien 94 % aller Einträge bezüglich Züchterrechten in die Datenbank für Pflanzensorten. Das UPOV-Code-System wurde zur Lösung des Problems der Synonyme für Pflanzentaxa entwickelt, und ist für die Funktionsweise von </w:t>
      </w:r>
      <w:r w:rsidR="00FE33A2">
        <w:rPr>
          <w:lang w:val="de-DE"/>
        </w:rPr>
        <w:t>UPOV PRISMA</w:t>
      </w:r>
      <w:r w:rsidRPr="00902F97">
        <w:rPr>
          <w:lang w:val="de-DE"/>
        </w:rPr>
        <w:t xml:space="preserve"> und der PLUTO- und GENIE-Datenbanken unerlässlich. Der TC wird nun jedoch einen neuen Ansatz prüfen, der es den UPOV-Codes ermöglichen würde, zusätzliche Informationen über Sortengruppen oder -Typen für DUS-Prüfungszwecke bereitzustellen, während das UPOV-Codesystem weiterhin auf taxonomischen Kriterien basieren kann. </w:t>
      </w:r>
    </w:p>
    <w:p w:rsidR="00902F97" w:rsidRPr="00902F97" w:rsidRDefault="00902F97" w:rsidP="00902F97">
      <w:pPr>
        <w:spacing w:line="360" w:lineRule="auto"/>
        <w:rPr>
          <w:lang w:val="de-DE"/>
        </w:rPr>
      </w:pPr>
    </w:p>
    <w:p w:rsidR="00902F97" w:rsidRPr="00902F97" w:rsidRDefault="00902F97" w:rsidP="00902F97">
      <w:pPr>
        <w:keepNext/>
        <w:rPr>
          <w:i/>
          <w:lang w:val="de-DE"/>
        </w:rPr>
      </w:pPr>
      <w:r w:rsidRPr="00902F97">
        <w:rPr>
          <w:i/>
          <w:lang w:val="de-DE"/>
        </w:rPr>
        <w:t>Unterstützung bei der Einführung und Umsetzung des UPOV-Systems (Unterprogramm UV.3)</w:t>
      </w:r>
    </w:p>
    <w:p w:rsidR="00902F97" w:rsidRPr="00902F97" w:rsidRDefault="00902F97" w:rsidP="00902F97">
      <w:pPr>
        <w:keepNext/>
        <w:autoSpaceDE w:val="0"/>
        <w:autoSpaceDN w:val="0"/>
        <w:adjustRightInd w:val="0"/>
        <w:rPr>
          <w:lang w:val="de-DE"/>
        </w:rPr>
      </w:pPr>
    </w:p>
    <w:p w:rsidR="00902F97" w:rsidRPr="00902F97" w:rsidRDefault="00902F97" w:rsidP="00902F97">
      <w:pPr>
        <w:autoSpaceDE w:val="0"/>
        <w:autoSpaceDN w:val="0"/>
        <w:adjustRightInd w:val="0"/>
        <w:rPr>
          <w:rFonts w:cs="Arial"/>
          <w:szCs w:val="19"/>
          <w:lang w:val="de-DE"/>
        </w:rPr>
      </w:pPr>
      <w:r w:rsidRPr="00A1444B">
        <w:fldChar w:fldCharType="begin"/>
      </w:r>
      <w:r w:rsidRPr="00902F97">
        <w:rPr>
          <w:lang w:val="de-DE"/>
        </w:rPr>
        <w:instrText xml:space="preserve"> AUTONUM  </w:instrText>
      </w:r>
      <w:r w:rsidRPr="00A1444B">
        <w:fldChar w:fldCharType="end"/>
      </w:r>
      <w:r w:rsidRPr="00902F97">
        <w:rPr>
          <w:lang w:val="de-DE"/>
        </w:rPr>
        <w:tab/>
        <w:t xml:space="preserve">Dieses Unterprogramm umfasst die geleistete Unterstützung auf Anfragen von Verbandsmitgliedern und potenziellen Verbandsmitgliedern. Die Befriedigung der Nachfrage nach Unterstützung bei der Einführung und Umsetzung des UPOV-Systems im Rahmen der verfügbaren Ressourcen hängt von der Nutzung von Fernlehrkursen, Schulung der Ausbilder, dem Einräumen hoher Priorität für Unterstützung durch das Verbandsbüro und der Verwendung externer Ressourcen für Verwaltung, Schulung und Unterstützung gemäß den verfügbaren finanziellen Mitteln ab. Dieses Unterprogramm wird über den regulären Etat finanziert, doch außeretatmäßige Fonds und Sachleistungen stellen einen wesentlichen Anteil der für Unterstützung aufgewendeten Mittel dar. Um die verfügbaren Mittel so wirksam wie möglich zu verwenden, wird das Verbandsbüro seinen Tätigkeiten auch weiterhin Schwerpunkte einräumen und weiterhin Synergien mit den Verbandsmitgliedern und anderen Partnern für seine Tätigkeiten untersuchen. </w:t>
      </w:r>
    </w:p>
    <w:p w:rsidR="00902F97" w:rsidRPr="00902F97" w:rsidRDefault="00902F97" w:rsidP="00902F97">
      <w:pPr>
        <w:autoSpaceDE w:val="0"/>
        <w:autoSpaceDN w:val="0"/>
        <w:adjustRightInd w:val="0"/>
        <w:rPr>
          <w:rFonts w:cs="Arial"/>
          <w:szCs w:val="19"/>
          <w:lang w:val="de-DE"/>
        </w:rPr>
      </w:pPr>
    </w:p>
    <w:p w:rsidR="00902F97" w:rsidRPr="00902F97" w:rsidRDefault="00902F97" w:rsidP="00902F97">
      <w:pPr>
        <w:autoSpaceDE w:val="0"/>
        <w:autoSpaceDN w:val="0"/>
        <w:adjustRightInd w:val="0"/>
        <w:rPr>
          <w:rFonts w:cs="Arial"/>
          <w:szCs w:val="19"/>
          <w:lang w:val="de-DE"/>
        </w:rPr>
      </w:pPr>
      <w:r>
        <w:rPr>
          <w:rFonts w:cs="Arial"/>
        </w:rPr>
        <w:fldChar w:fldCharType="begin"/>
      </w:r>
      <w:r w:rsidRPr="00902F97">
        <w:rPr>
          <w:rFonts w:cs="Arial"/>
          <w:lang w:val="de-DE"/>
        </w:rPr>
        <w:instrText xml:space="preserve"> AUTONUM  </w:instrText>
      </w:r>
      <w:r>
        <w:rPr>
          <w:rFonts w:cs="Arial"/>
        </w:rPr>
        <w:fldChar w:fldCharType="end"/>
      </w:r>
      <w:r w:rsidRPr="00902F97">
        <w:rPr>
          <w:lang w:val="de-DE"/>
        </w:rPr>
        <w:tab/>
        <w:t xml:space="preserve">Der Bereitstellung von Unterstützung durch das Verbandsbüro wird folgende Priorität eingeräumt:  </w:t>
      </w:r>
      <w:r w:rsidR="00FE33A2">
        <w:rPr>
          <w:lang w:val="de-DE"/>
        </w:rPr>
        <w:br/>
      </w:r>
      <w:r w:rsidRPr="00902F97">
        <w:rPr>
          <w:lang w:val="de-DE"/>
        </w:rPr>
        <w:t>i) Unterstützung für bestehende Verbandsmitglieder; ii) Unterstützung von Staaten und bestimmten Organisationen, die nicht Mitglieder des Verbandes sind, insbesondere Regierungen von Entwicklungsländern und Ländern, die sich im Übergang zur Marktwirtschaft befinden, bei der Ausarbeitung von Rechtsvorschriften im Einklang mit der Akte von 1991 des UPOV-Übereinkommens und ihrem Beitritt zum UPOV-Übereinkommen; und iii) Unterstützung von Staaten und bestimmten Organisationen, die nicht Mitglieder des Verbandes sind, bei der Umsetzung von Rechtsvorschriften, die eine positive Entscheidung des Rates erhalten haben, entsprechend ihrer Verpflichtung, dem UPOV-Übereinkommen beizutreten.</w:t>
      </w:r>
    </w:p>
    <w:p w:rsidR="00902F97" w:rsidRPr="00902F97" w:rsidRDefault="00902F97" w:rsidP="00902F97">
      <w:pPr>
        <w:autoSpaceDE w:val="0"/>
        <w:autoSpaceDN w:val="0"/>
        <w:adjustRightInd w:val="0"/>
        <w:rPr>
          <w:rFonts w:cs="Arial"/>
          <w:szCs w:val="19"/>
          <w:lang w:val="de-DE"/>
        </w:rPr>
      </w:pPr>
    </w:p>
    <w:p w:rsidR="00902F97" w:rsidRPr="00902F97" w:rsidRDefault="00902F97" w:rsidP="00902F97">
      <w:pPr>
        <w:autoSpaceDE w:val="0"/>
        <w:autoSpaceDN w:val="0"/>
        <w:adjustRightInd w:val="0"/>
        <w:rPr>
          <w:rFonts w:cs="Arial"/>
          <w:szCs w:val="19"/>
          <w:lang w:val="de-DE"/>
        </w:rPr>
      </w:pPr>
      <w:r>
        <w:rPr>
          <w:rFonts w:cs="Arial"/>
        </w:rPr>
        <w:fldChar w:fldCharType="begin"/>
      </w:r>
      <w:r w:rsidRPr="00902F97">
        <w:rPr>
          <w:rFonts w:cs="Arial"/>
          <w:lang w:val="de-DE"/>
        </w:rPr>
        <w:instrText xml:space="preserve"> AUTONUM  </w:instrText>
      </w:r>
      <w:r>
        <w:rPr>
          <w:rFonts w:cs="Arial"/>
        </w:rPr>
        <w:fldChar w:fldCharType="end"/>
      </w:r>
      <w:r w:rsidRPr="00902F97">
        <w:rPr>
          <w:lang w:val="de-DE"/>
        </w:rPr>
        <w:tab/>
        <w:t>Das wachsende Interesse an einer UPOV-Mitgliedschaft in den letzten Jahren setzte sich fort. Die Zahl der S</w:t>
      </w:r>
      <w:r w:rsidR="0038178F">
        <w:rPr>
          <w:lang w:val="de-DE"/>
        </w:rPr>
        <w:t>taaten/Organisationen, die nicht</w:t>
      </w:r>
      <w:r w:rsidRPr="00902F97">
        <w:rPr>
          <w:lang w:val="de-DE"/>
        </w:rPr>
        <w:t xml:space="preserve"> UPOV-Mitglieder sind, die Stellungnahmen zu Gesetzen erhalten haben (17), war die höchste seit mehr als 20 Jahren (siehe Karte unten). Die Zahl der Staaten/Organisationen, die eine positive Stellungnahme des Rates erwirkt haben, war ebenfalls die höchste seit dem Jahr 2000. </w:t>
      </w:r>
    </w:p>
    <w:p w:rsidR="00902F97" w:rsidRPr="00902F97" w:rsidRDefault="00902F97" w:rsidP="00902F97">
      <w:pPr>
        <w:autoSpaceDE w:val="0"/>
        <w:autoSpaceDN w:val="0"/>
        <w:adjustRightInd w:val="0"/>
        <w:rPr>
          <w:rFonts w:cs="Arial"/>
          <w:szCs w:val="19"/>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02F97" w:rsidTr="00904FF8">
        <w:tc>
          <w:tcPr>
            <w:tcW w:w="9629" w:type="dxa"/>
          </w:tcPr>
          <w:p w:rsidR="00902F97" w:rsidRPr="00902F97" w:rsidRDefault="00902F97" w:rsidP="00904FF8">
            <w:pPr>
              <w:autoSpaceDE w:val="0"/>
              <w:autoSpaceDN w:val="0"/>
              <w:adjustRightInd w:val="0"/>
              <w:jc w:val="center"/>
              <w:rPr>
                <w:i/>
                <w:lang w:val="de-DE"/>
              </w:rPr>
            </w:pPr>
            <w:r w:rsidRPr="00902F97">
              <w:rPr>
                <w:i/>
                <w:lang w:val="de-DE"/>
              </w:rPr>
              <w:t>Staaten/Organisationen, die Kommentare zu Rechtsvorschriften erhalten haben</w:t>
            </w:r>
          </w:p>
          <w:p w:rsidR="00902F97" w:rsidRPr="00902F97" w:rsidRDefault="00902F97" w:rsidP="00904FF8">
            <w:pPr>
              <w:autoSpaceDE w:val="0"/>
              <w:autoSpaceDN w:val="0"/>
              <w:adjustRightInd w:val="0"/>
              <w:jc w:val="center"/>
              <w:rPr>
                <w:i/>
                <w:noProof/>
                <w:sz w:val="12"/>
                <w:lang w:val="de-DE"/>
              </w:rPr>
            </w:pPr>
          </w:p>
          <w:p w:rsidR="00902F97" w:rsidRDefault="00F81395" w:rsidP="00904FF8">
            <w:pPr>
              <w:autoSpaceDE w:val="0"/>
              <w:autoSpaceDN w:val="0"/>
              <w:adjustRightInd w:val="0"/>
              <w:jc w:val="center"/>
              <w:rPr>
                <w:rFonts w:cs="Arial"/>
                <w:szCs w:val="19"/>
              </w:rPr>
            </w:pPr>
            <w:r>
              <w:rPr>
                <w:rFonts w:cs="Arial"/>
                <w:noProof/>
                <w:szCs w:val="19"/>
              </w:rPr>
              <w:drawing>
                <wp:inline distT="0" distB="0" distL="0" distR="0" wp14:anchorId="27080EC1">
                  <wp:extent cx="3942431" cy="2548467"/>
                  <wp:effectExtent l="0" t="0" r="127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396" cy="2551676"/>
                          </a:xfrm>
                          <a:prstGeom prst="rect">
                            <a:avLst/>
                          </a:prstGeom>
                          <a:noFill/>
                        </pic:spPr>
                      </pic:pic>
                    </a:graphicData>
                  </a:graphic>
                </wp:inline>
              </w:drawing>
            </w:r>
          </w:p>
        </w:tc>
      </w:tr>
    </w:tbl>
    <w:p w:rsidR="00902F97" w:rsidRPr="00EF6B47" w:rsidRDefault="00902F97" w:rsidP="00902F97">
      <w:pPr>
        <w:autoSpaceDE w:val="0"/>
        <w:autoSpaceDN w:val="0"/>
        <w:adjustRightInd w:val="0"/>
        <w:rPr>
          <w:rFonts w:cs="Arial"/>
          <w:szCs w:val="19"/>
        </w:rPr>
      </w:pPr>
    </w:p>
    <w:p w:rsidR="00902F97" w:rsidRPr="00902F97" w:rsidRDefault="00902F97" w:rsidP="00902F97">
      <w:pPr>
        <w:autoSpaceDE w:val="0"/>
        <w:autoSpaceDN w:val="0"/>
        <w:adjustRightInd w:val="0"/>
        <w:rPr>
          <w:rFonts w:cs="Arial"/>
          <w:szCs w:val="19"/>
          <w:lang w:val="de-DE"/>
        </w:rPr>
      </w:pPr>
      <w:r>
        <w:rPr>
          <w:rFonts w:cs="Arial"/>
        </w:rPr>
        <w:fldChar w:fldCharType="begin"/>
      </w:r>
      <w:r w:rsidRPr="00902F97">
        <w:rPr>
          <w:rFonts w:cs="Arial"/>
          <w:lang w:val="de-DE"/>
        </w:rPr>
        <w:instrText xml:space="preserve"> AUTONUM  </w:instrText>
      </w:r>
      <w:r>
        <w:rPr>
          <w:rFonts w:cs="Arial"/>
        </w:rPr>
        <w:fldChar w:fldCharType="end"/>
      </w:r>
      <w:r w:rsidRPr="00902F97">
        <w:rPr>
          <w:lang w:val="de-DE"/>
        </w:rPr>
        <w:tab/>
        <w:t>Einunddreißig Staaten (10 Verbandsmitglieder und 21 Nichtverbandsmitglieder) haben sich an das Verbandsbüro gewandt, um Unterstützung bei der Ausarbeitung von Rechtsvorschriften zum Sortenschutz zu erhalten. Insgesamt erhielten 22 Staaten (fünf Verbandsmitglieder und 17 Nichtverbandsmitglieder) Stellungnahmen zu ihren Rechtsvorschriften oder Gesetzesentwürfen. Vier Staaten leiteten beim Rat das Verfahren für den Beitritt zum Verband ein. Der Rat gab gegenüber sechs Staaten eine positive Stellungnahme zur Vereinbarkeit ihrer Rechtsvorschriften oder Gesetzesentwürfe mit der Akte von 1991 des UPOV-Übereinkommens ab. Ein Verbandsmitglied (Belgien) hat die Akte von 1991 des UPOV-Übereinkommens ratifiziert. Ein Staat (Ägypten) wurde Verbandsmitglied.</w:t>
      </w:r>
    </w:p>
    <w:p w:rsidR="00902F97" w:rsidRPr="00902F97" w:rsidRDefault="00902F97" w:rsidP="00902F97">
      <w:pPr>
        <w:autoSpaceDE w:val="0"/>
        <w:autoSpaceDN w:val="0"/>
        <w:adjustRightInd w:val="0"/>
        <w:rPr>
          <w:rFonts w:cs="Arial"/>
          <w:szCs w:val="19"/>
          <w:lang w:val="de-DE"/>
        </w:rPr>
      </w:pPr>
    </w:p>
    <w:p w:rsidR="00902F97" w:rsidRPr="00902F97" w:rsidRDefault="00902F97" w:rsidP="00FE33A2">
      <w:pPr>
        <w:keepNext/>
        <w:keepLines/>
        <w:autoSpaceDE w:val="0"/>
        <w:autoSpaceDN w:val="0"/>
        <w:adjustRightInd w:val="0"/>
        <w:rPr>
          <w:rFonts w:cs="Arial"/>
          <w:szCs w:val="19"/>
          <w:lang w:val="de-DE"/>
        </w:rPr>
      </w:pPr>
      <w:r>
        <w:rPr>
          <w:rFonts w:cs="Arial"/>
        </w:rPr>
        <w:lastRenderedPageBreak/>
        <w:fldChar w:fldCharType="begin"/>
      </w:r>
      <w:r w:rsidRPr="00902F97">
        <w:rPr>
          <w:rFonts w:cs="Arial"/>
          <w:lang w:val="de-DE"/>
        </w:rPr>
        <w:instrText xml:space="preserve"> AUTONUM  </w:instrText>
      </w:r>
      <w:r>
        <w:rPr>
          <w:rFonts w:cs="Arial"/>
        </w:rPr>
        <w:fldChar w:fldCharType="end"/>
      </w:r>
      <w:r w:rsidRPr="00902F97">
        <w:rPr>
          <w:lang w:val="de-DE"/>
        </w:rPr>
        <w:tab/>
        <w:t>Das Verbandsbüro organisierte oder beteiligte sich in der Re</w:t>
      </w:r>
      <w:r w:rsidR="00FE33A2">
        <w:rPr>
          <w:lang w:val="de-DE"/>
        </w:rPr>
        <w:t>chnungsperiode 2018-2019 an 235 </w:t>
      </w:r>
      <w:r w:rsidRPr="00902F97">
        <w:rPr>
          <w:lang w:val="de-DE"/>
        </w:rPr>
        <w:t>Dienstreisen/</w:t>
      </w:r>
      <w:r w:rsidR="00FE33A2">
        <w:rPr>
          <w:lang w:val="de-DE"/>
        </w:rPr>
        <w:t xml:space="preserve"> </w:t>
      </w:r>
      <w:r w:rsidRPr="00902F97">
        <w:rPr>
          <w:lang w:val="de-DE"/>
        </w:rPr>
        <w:t>Veranstaltungen, bei denen 141 Staaten und 17 Organisationen Informationen über das UPOV-System ert</w:t>
      </w:r>
      <w:r w:rsidR="004A674E">
        <w:rPr>
          <w:lang w:val="de-DE"/>
        </w:rPr>
        <w:t>eilt wurden. Insgesamt nahmen 1.</w:t>
      </w:r>
      <w:r w:rsidRPr="00902F97">
        <w:rPr>
          <w:lang w:val="de-DE"/>
        </w:rPr>
        <w:t xml:space="preserve">166 Personen aus 102 Staaten und vier Organisationen an den Fernlehrgängen der UPOV teil. </w:t>
      </w:r>
    </w:p>
    <w:p w:rsidR="00902F97" w:rsidRPr="00902F97" w:rsidRDefault="00902F97" w:rsidP="00FE33A2">
      <w:pPr>
        <w:keepNext/>
        <w:autoSpaceDE w:val="0"/>
        <w:autoSpaceDN w:val="0"/>
        <w:adjustRightInd w:val="0"/>
        <w:spacing w:line="360" w:lineRule="auto"/>
        <w:rPr>
          <w:lang w:val="de-DE"/>
        </w:rPr>
      </w:pPr>
    </w:p>
    <w:p w:rsidR="00902F97" w:rsidRPr="00902F97" w:rsidRDefault="00902F97" w:rsidP="00902F97">
      <w:pPr>
        <w:keepNext/>
        <w:rPr>
          <w:i/>
          <w:lang w:val="de-DE"/>
        </w:rPr>
      </w:pPr>
      <w:r w:rsidRPr="00902F97">
        <w:rPr>
          <w:i/>
          <w:lang w:val="de-DE"/>
        </w:rPr>
        <w:t>Externe Beziehungen (Unterprogramm UV.4)</w:t>
      </w:r>
    </w:p>
    <w:p w:rsidR="00902F97" w:rsidRPr="00902F97" w:rsidRDefault="00902F97" w:rsidP="00902F97">
      <w:pPr>
        <w:keepNext/>
        <w:rPr>
          <w:i/>
          <w:lang w:val="de-DE"/>
        </w:rPr>
      </w:pPr>
    </w:p>
    <w:p w:rsidR="00902F97" w:rsidRPr="00902F97" w:rsidRDefault="00902F97" w:rsidP="00902F97">
      <w:pPr>
        <w:autoSpaceDE w:val="0"/>
        <w:autoSpaceDN w:val="0"/>
        <w:adjustRightInd w:val="0"/>
        <w:rPr>
          <w:rFonts w:cs="Arial"/>
          <w:spacing w:val="-2"/>
          <w:szCs w:val="19"/>
          <w:lang w:val="de-DE"/>
        </w:rPr>
      </w:pPr>
      <w:r w:rsidRPr="00A1444B">
        <w:fldChar w:fldCharType="begin"/>
      </w:r>
      <w:r w:rsidRPr="00902F97">
        <w:rPr>
          <w:lang w:val="de-DE"/>
        </w:rPr>
        <w:instrText xml:space="preserve"> AUTONUM  </w:instrText>
      </w:r>
      <w:r w:rsidRPr="00A1444B">
        <w:fldChar w:fldCharType="end"/>
      </w:r>
      <w:r w:rsidRPr="00902F97">
        <w:rPr>
          <w:lang w:val="de-DE"/>
        </w:rPr>
        <w:tab/>
        <w:t xml:space="preserve">Die Aufgabe des Internationalen Verbandes zum Schutz von Pflanzenzüchtungen (UPOV) ist die Bereitstellung und Förderung eines wirksamen Sortenschutzsystems mit dem Ziel, die Entwicklung neuer Pflanzensorten zum Nutzen der Gesellschaft zu begünstigen. Ziel dieses Unterprogramms ist es, zu erklären, wie das UPOV-System die Entwicklung neuer Pflanzensorten fördert, welchen Nutzen neue Sorten für die Gesellschaft haben und welche Rolle das UPOV-System im Hinblick auf Agrar- und Wirtschaftspolitik spielt. </w:t>
      </w:r>
    </w:p>
    <w:p w:rsidR="00902F97" w:rsidRPr="00902F97" w:rsidRDefault="00902F97" w:rsidP="00902F97">
      <w:pPr>
        <w:autoSpaceDE w:val="0"/>
        <w:autoSpaceDN w:val="0"/>
        <w:adjustRightInd w:val="0"/>
        <w:rPr>
          <w:rFonts w:cs="Arial"/>
          <w:spacing w:val="-2"/>
          <w:szCs w:val="19"/>
          <w:lang w:val="de-DE"/>
        </w:rPr>
      </w:pPr>
    </w:p>
    <w:p w:rsidR="00902F97" w:rsidRPr="00902F97" w:rsidRDefault="00902F97" w:rsidP="00902F97">
      <w:pPr>
        <w:autoSpaceDE w:val="0"/>
        <w:autoSpaceDN w:val="0"/>
        <w:adjustRightInd w:val="0"/>
        <w:rPr>
          <w:rFonts w:cs="Arial"/>
          <w:spacing w:val="-2"/>
          <w:szCs w:val="19"/>
          <w:lang w:val="de-DE"/>
        </w:rPr>
      </w:pPr>
      <w:r>
        <w:rPr>
          <w:rFonts w:cs="Arial"/>
        </w:rPr>
        <w:fldChar w:fldCharType="begin"/>
      </w:r>
      <w:r w:rsidRPr="00902F97">
        <w:rPr>
          <w:rFonts w:cs="Arial"/>
          <w:lang w:val="de-DE"/>
        </w:rPr>
        <w:instrText xml:space="preserve"> AUTONUM  </w:instrText>
      </w:r>
      <w:r>
        <w:rPr>
          <w:rFonts w:cs="Arial"/>
        </w:rPr>
        <w:fldChar w:fldCharType="end"/>
      </w:r>
      <w:r w:rsidRPr="00902F97">
        <w:rPr>
          <w:lang w:val="de-DE"/>
        </w:rPr>
        <w:tab/>
        <w:t xml:space="preserve">Eine bedeutende Entwicklung im Jahr 2019 war die Einführung der Twitter-Konten @UPOVint und @vsgupov in Kombination mit der Nutzung des UPOV-LinkedIn-Kontos (einschließlich der Seite </w:t>
      </w:r>
      <w:r w:rsidR="00FE33A2">
        <w:rPr>
          <w:lang w:val="de-DE"/>
        </w:rPr>
        <w:t>UPOV PRISMA</w:t>
      </w:r>
      <w:r w:rsidRPr="00902F97">
        <w:rPr>
          <w:lang w:val="de-DE"/>
        </w:rPr>
        <w:t xml:space="preserve"> Showcase). Von März 2019 bis Mai 2</w:t>
      </w:r>
      <w:r w:rsidR="004A674E">
        <w:rPr>
          <w:lang w:val="de-DE"/>
        </w:rPr>
        <w:t>020 postete die UPOV mehr als 1.</w:t>
      </w:r>
      <w:r w:rsidRPr="00902F97">
        <w:rPr>
          <w:lang w:val="de-DE"/>
        </w:rPr>
        <w:t xml:space="preserve">000 Tweets und gewann mehr als </w:t>
      </w:r>
      <w:r w:rsidR="004A674E">
        <w:rPr>
          <w:lang w:val="de-DE"/>
        </w:rPr>
        <w:t>1.000</w:t>
      </w:r>
      <w:r w:rsidRPr="00902F97">
        <w:rPr>
          <w:lang w:val="de-DE"/>
        </w:rPr>
        <w:t xml:space="preserve"> Follower auf Twitter. Während desselben Zeitraums verzeichneten die kombinierten UPOV-Twitter-Konten mehr </w:t>
      </w:r>
      <w:r w:rsidR="00FE33A2">
        <w:rPr>
          <w:lang w:val="de-DE"/>
        </w:rPr>
        <w:t>als: 500</w:t>
      </w:r>
      <w:r w:rsidR="004A674E">
        <w:rPr>
          <w:lang w:val="de-DE"/>
        </w:rPr>
        <w:t>.000 „Impressionen“; 10.</w:t>
      </w:r>
      <w:r w:rsidRPr="00902F97">
        <w:rPr>
          <w:lang w:val="de-DE"/>
        </w:rPr>
        <w:t>000 „En</w:t>
      </w:r>
      <w:r w:rsidR="004A674E">
        <w:rPr>
          <w:lang w:val="de-DE"/>
        </w:rPr>
        <w:t>gagements“; 2.</w:t>
      </w:r>
      <w:r w:rsidR="00FE33A2">
        <w:rPr>
          <w:lang w:val="de-DE"/>
        </w:rPr>
        <w:t xml:space="preserve">000 „Likes“ und </w:t>
      </w:r>
      <w:r w:rsidR="004A674E">
        <w:rPr>
          <w:lang w:val="de-DE"/>
        </w:rPr>
        <w:t>1.000</w:t>
      </w:r>
      <w:r w:rsidRPr="00902F97">
        <w:rPr>
          <w:lang w:val="de-DE"/>
        </w:rPr>
        <w:t xml:space="preserve"> „Retweets“. Die Anzahl der Besucher der UPOV-Website („Besuche“) und Sitzungen seit der Einführung der Social-Media-Accounts der UPOV im März zeigt, dass sich diese Maßnahme, zusätzlich zu der ergänzenden unmittelbaren Öffentlichkeitsarbeit über Social-Media-Postings positiv auf die Öffentlichkeitswirksamkeit der UPOV-Website auswirkt. </w:t>
      </w:r>
    </w:p>
    <w:p w:rsidR="00902F97" w:rsidRPr="00902F97" w:rsidRDefault="00902F97" w:rsidP="00902F97">
      <w:pPr>
        <w:autoSpaceDE w:val="0"/>
        <w:autoSpaceDN w:val="0"/>
        <w:adjustRightInd w:val="0"/>
        <w:rPr>
          <w:rFonts w:cs="Arial"/>
          <w:spacing w:val="-2"/>
          <w:szCs w:val="19"/>
          <w:lang w:val="de-DE"/>
        </w:rPr>
      </w:pPr>
    </w:p>
    <w:p w:rsidR="00902F97" w:rsidRPr="00902F97" w:rsidRDefault="00902F97" w:rsidP="00902F97">
      <w:pPr>
        <w:autoSpaceDE w:val="0"/>
        <w:autoSpaceDN w:val="0"/>
        <w:adjustRightInd w:val="0"/>
        <w:rPr>
          <w:spacing w:val="-2"/>
          <w:sz w:val="22"/>
          <w:lang w:val="de-DE"/>
        </w:rPr>
      </w:pPr>
      <w:r>
        <w:rPr>
          <w:rFonts w:cs="Arial"/>
        </w:rPr>
        <w:fldChar w:fldCharType="begin"/>
      </w:r>
      <w:r w:rsidRPr="00902F97">
        <w:rPr>
          <w:rFonts w:cs="Arial"/>
          <w:lang w:val="de-DE"/>
        </w:rPr>
        <w:instrText xml:space="preserve"> AUTONUM  </w:instrText>
      </w:r>
      <w:r>
        <w:rPr>
          <w:rFonts w:cs="Arial"/>
        </w:rPr>
        <w:fldChar w:fldCharType="end"/>
      </w:r>
      <w:r w:rsidRPr="00902F97">
        <w:rPr>
          <w:lang w:val="de-DE"/>
        </w:rPr>
        <w:tab/>
        <w:t>Die Veröffentlichung einer Reihe von Videos, die in China, Kanada, Kenia, Kolumbien, Japan und Peru produziert wurden und sich mit Kirschen, Rosen, Reis und anderen Nutzpflanzen befassen, bot eine wichtige neue Informationsquelle über die Vorteile des Sortenschutzes und die UPOV-Mitgliedschaft. Dieses Material liefert auch wichtige Informationen, die bei den verschiedenen Tätigkeiten der UPOV im Bereich der Öffentlichkeitsarbeit verwendet werden können. Als Teil der Kommunikationsstrategie vereinbarte der Rat einen überarbeiteten Text der FAQ „Nutzen neuer Pflanzensorten für die Gesellschaft“.</w:t>
      </w:r>
    </w:p>
    <w:p w:rsidR="00FF469E" w:rsidRPr="00902F97" w:rsidRDefault="00FF469E" w:rsidP="00FF469E">
      <w:pPr>
        <w:jc w:val="left"/>
        <w:rPr>
          <w:snapToGrid w:val="0"/>
          <w:color w:val="000000" w:themeColor="text1"/>
          <w:lang w:val="de-DE"/>
        </w:rPr>
      </w:pPr>
    </w:p>
    <w:p w:rsidR="00D93629" w:rsidRPr="00902F97" w:rsidRDefault="00D93629">
      <w:pPr>
        <w:jc w:val="left"/>
        <w:rPr>
          <w:snapToGrid w:val="0"/>
          <w:color w:val="000000" w:themeColor="text1"/>
          <w:lang w:val="de-DE"/>
        </w:rPr>
      </w:pPr>
      <w:r w:rsidRPr="00902F97">
        <w:rPr>
          <w:snapToGrid w:val="0"/>
          <w:color w:val="000000" w:themeColor="text1"/>
          <w:lang w:val="de-DE"/>
        </w:rPr>
        <w:br w:type="page"/>
      </w:r>
    </w:p>
    <w:p w:rsidR="00FF469E" w:rsidRPr="00802647" w:rsidRDefault="00C63468" w:rsidP="00FF469E">
      <w:pPr>
        <w:jc w:val="center"/>
        <w:rPr>
          <w:lang w:val="de-DE"/>
        </w:rPr>
      </w:pPr>
      <w:r w:rsidRPr="00802647">
        <w:rPr>
          <w:lang w:val="de-DE"/>
        </w:rPr>
        <w:lastRenderedPageBreak/>
        <w:t>ERGEBNISTABELLE FÜR DIE RECHNUNGSPERIODE 2018</w:t>
      </w:r>
      <w:r w:rsidRPr="00802647">
        <w:rPr>
          <w:lang w:val="de-DE"/>
        </w:rPr>
        <w:noBreakHyphen/>
        <w:t>2019</w:t>
      </w:r>
    </w:p>
    <w:p w:rsidR="00FF469E" w:rsidRPr="00802647" w:rsidRDefault="00FF469E" w:rsidP="00FF469E">
      <w:pPr>
        <w:jc w:val="center"/>
        <w:rPr>
          <w:lang w:val="de-DE"/>
        </w:rPr>
      </w:pPr>
    </w:p>
    <w:p w:rsidR="00FF469E" w:rsidRPr="00802647" w:rsidRDefault="00FF469E" w:rsidP="00FF469E">
      <w:pPr>
        <w:jc w:val="center"/>
        <w:rPr>
          <w:lang w:val="de-DE"/>
        </w:rPr>
      </w:pPr>
    </w:p>
    <w:p w:rsidR="00FF469E" w:rsidRPr="00802647" w:rsidRDefault="00C63468" w:rsidP="00FE33A2">
      <w:pPr>
        <w:spacing w:after="120"/>
        <w:jc w:val="center"/>
        <w:rPr>
          <w:u w:val="single"/>
          <w:lang w:val="de-DE"/>
        </w:rPr>
      </w:pPr>
      <w:r w:rsidRPr="00802647">
        <w:rPr>
          <w:u w:val="single"/>
          <w:lang w:val="de-DE"/>
        </w:rPr>
        <w:t>INHALT</w:t>
      </w:r>
    </w:p>
    <w:p w:rsidR="00FE33A2" w:rsidRDefault="005309B6">
      <w:pPr>
        <w:pStyle w:val="TOC3"/>
        <w:rPr>
          <w:rFonts w:asciiTheme="minorHAnsi" w:hAnsiTheme="minorHAnsi" w:cstheme="minorBidi"/>
          <w:b w:val="0"/>
          <w:sz w:val="22"/>
          <w:szCs w:val="22"/>
        </w:rPr>
      </w:pPr>
      <w:r w:rsidRPr="00A1444B">
        <w:rPr>
          <w:i/>
          <w:caps/>
        </w:rPr>
        <w:fldChar w:fldCharType="begin"/>
      </w:r>
      <w:r w:rsidRPr="00802647">
        <w:rPr>
          <w:i/>
          <w:caps/>
          <w:lang w:val="de-DE"/>
        </w:rPr>
        <w:instrText xml:space="preserve"> TOC \o "3-8" \t "Heading 9,9" </w:instrText>
      </w:r>
      <w:r w:rsidRPr="00A1444B">
        <w:rPr>
          <w:i/>
          <w:caps/>
        </w:rPr>
        <w:fldChar w:fldCharType="separate"/>
      </w:r>
      <w:r w:rsidR="00FE33A2" w:rsidRPr="00477B49">
        <w:rPr>
          <w:lang w:val="de-DE"/>
        </w:rPr>
        <w:t>1.</w:t>
      </w:r>
      <w:r w:rsidR="00FE33A2">
        <w:rPr>
          <w:rFonts w:asciiTheme="minorHAnsi" w:hAnsiTheme="minorHAnsi" w:cstheme="minorBidi"/>
          <w:b w:val="0"/>
          <w:sz w:val="22"/>
          <w:szCs w:val="22"/>
        </w:rPr>
        <w:tab/>
      </w:r>
      <w:r w:rsidR="00FE33A2" w:rsidRPr="00477B49">
        <w:rPr>
          <w:lang w:val="de-DE"/>
        </w:rPr>
        <w:t>EINLEITUNG</w:t>
      </w:r>
      <w:r w:rsidR="00FE33A2">
        <w:tab/>
      </w:r>
      <w:r w:rsidR="00FE33A2">
        <w:fldChar w:fldCharType="begin"/>
      </w:r>
      <w:r w:rsidR="00FE33A2">
        <w:instrText xml:space="preserve"> PAGEREF _Toc51687930 \h </w:instrText>
      </w:r>
      <w:r w:rsidR="00FE33A2">
        <w:fldChar w:fldCharType="separate"/>
      </w:r>
      <w:r w:rsidR="00FE33A2">
        <w:t>8</w:t>
      </w:r>
      <w:r w:rsidR="00FE33A2">
        <w:fldChar w:fldCharType="end"/>
      </w:r>
    </w:p>
    <w:p w:rsidR="00FE33A2" w:rsidRDefault="00FE33A2">
      <w:pPr>
        <w:pStyle w:val="TOC3"/>
        <w:rPr>
          <w:rFonts w:asciiTheme="minorHAnsi" w:hAnsiTheme="minorHAnsi" w:cstheme="minorBidi"/>
          <w:b w:val="0"/>
          <w:sz w:val="22"/>
          <w:szCs w:val="22"/>
        </w:rPr>
      </w:pPr>
      <w:r w:rsidRPr="00477B49">
        <w:rPr>
          <w:lang w:val="de-DE"/>
        </w:rPr>
        <w:t>2.</w:t>
      </w:r>
      <w:r>
        <w:rPr>
          <w:rFonts w:asciiTheme="minorHAnsi" w:hAnsiTheme="minorHAnsi" w:cstheme="minorBidi"/>
          <w:b w:val="0"/>
          <w:sz w:val="22"/>
          <w:szCs w:val="22"/>
        </w:rPr>
        <w:tab/>
      </w:r>
      <w:r w:rsidRPr="00477B49">
        <w:rPr>
          <w:lang w:val="de-DE"/>
        </w:rPr>
        <w:t>DURCHFÜHRUNG DES PROGRAMMS</w:t>
      </w:r>
      <w:r>
        <w:tab/>
      </w:r>
      <w:r>
        <w:fldChar w:fldCharType="begin"/>
      </w:r>
      <w:r>
        <w:instrText xml:space="preserve"> PAGEREF _Toc51687931 \h </w:instrText>
      </w:r>
      <w:r>
        <w:fldChar w:fldCharType="separate"/>
      </w:r>
      <w:r>
        <w:t>11</w:t>
      </w:r>
      <w:r>
        <w:fldChar w:fldCharType="end"/>
      </w:r>
    </w:p>
    <w:p w:rsidR="00FE33A2" w:rsidRDefault="00FE33A2">
      <w:pPr>
        <w:pStyle w:val="TOC4"/>
        <w:rPr>
          <w:rFonts w:asciiTheme="minorHAnsi" w:hAnsiTheme="minorHAnsi" w:cstheme="minorBidi"/>
          <w:b w:val="0"/>
          <w:smallCaps w:val="0"/>
          <w:sz w:val="22"/>
          <w:szCs w:val="22"/>
        </w:rPr>
      </w:pPr>
      <w:r>
        <w:t>2.1</w:t>
      </w:r>
      <w:r>
        <w:rPr>
          <w:rFonts w:asciiTheme="minorHAnsi" w:hAnsiTheme="minorHAnsi" w:cstheme="minorBidi"/>
          <w:b w:val="0"/>
          <w:smallCaps w:val="0"/>
          <w:sz w:val="22"/>
          <w:szCs w:val="22"/>
        </w:rPr>
        <w:tab/>
      </w:r>
      <w:r>
        <w:t>Unterprogramm UV.1:  Allgemeine Sortenschutzpolitik</w:t>
      </w:r>
      <w:r>
        <w:tab/>
      </w:r>
      <w:r>
        <w:fldChar w:fldCharType="begin"/>
      </w:r>
      <w:r>
        <w:instrText xml:space="preserve"> PAGEREF _Toc51687932 \h </w:instrText>
      </w:r>
      <w:r>
        <w:fldChar w:fldCharType="separate"/>
      </w:r>
      <w:r>
        <w:t>11</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Ziele</w:t>
      </w:r>
      <w:r>
        <w:tab/>
      </w:r>
      <w:r>
        <w:fldChar w:fldCharType="begin"/>
      </w:r>
      <w:r>
        <w:instrText xml:space="preserve"> PAGEREF _Toc51687933 \h </w:instrText>
      </w:r>
      <w:r>
        <w:fldChar w:fldCharType="separate"/>
      </w:r>
      <w:r>
        <w:t>11</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Erzielte Ergebnisse:  Ausgewählte Planerfüllungsindikatoren</w:t>
      </w:r>
      <w:r>
        <w:tab/>
      </w:r>
      <w:r>
        <w:fldChar w:fldCharType="begin"/>
      </w:r>
      <w:r>
        <w:instrText xml:space="preserve"> PAGEREF _Toc51687934 \h </w:instrText>
      </w:r>
      <w:r>
        <w:fldChar w:fldCharType="separate"/>
      </w:r>
      <w:r>
        <w:t>12</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 xml:space="preserve">1. </w:t>
      </w:r>
      <w:r>
        <w:rPr>
          <w:rFonts w:asciiTheme="minorHAnsi" w:hAnsiTheme="minorHAnsi" w:cstheme="minorBidi"/>
          <w:caps w:val="0"/>
          <w:sz w:val="22"/>
          <w:szCs w:val="22"/>
        </w:rPr>
        <w:tab/>
      </w:r>
      <w:r w:rsidRPr="00477B49">
        <w:rPr>
          <w:lang w:val="de-DE"/>
        </w:rPr>
        <w:t>ORGANISATION DER TAGUNGEN DES RATES UND DES BERATENDEN AUSSCHUSSES</w:t>
      </w:r>
      <w:r>
        <w:tab/>
      </w:r>
      <w:r>
        <w:fldChar w:fldCharType="begin"/>
      </w:r>
      <w:r>
        <w:instrText xml:space="preserve"> PAGEREF _Toc51687935 \h </w:instrText>
      </w:r>
      <w:r>
        <w:fldChar w:fldCharType="separate"/>
      </w:r>
      <w:r>
        <w:t>12</w:t>
      </w:r>
      <w:r>
        <w:fldChar w:fldCharType="end"/>
      </w:r>
    </w:p>
    <w:p w:rsidR="00FE33A2" w:rsidRDefault="00FE33A2">
      <w:pPr>
        <w:pStyle w:val="TOC8"/>
        <w:rPr>
          <w:rFonts w:asciiTheme="minorHAnsi" w:hAnsiTheme="minorHAnsi" w:cstheme="minorBidi"/>
          <w:sz w:val="22"/>
          <w:szCs w:val="22"/>
        </w:rPr>
      </w:pPr>
      <w:r w:rsidRPr="00477B49">
        <w:rPr>
          <w:lang w:val="de-DE"/>
        </w:rPr>
        <w:t>a)  Teilnahme an den Tagungen des Rates und des Beratenden Ausschusses</w:t>
      </w:r>
      <w:r>
        <w:tab/>
      </w:r>
      <w:r>
        <w:fldChar w:fldCharType="begin"/>
      </w:r>
      <w:r>
        <w:instrText xml:space="preserve"> PAGEREF _Toc51687936 \h </w:instrText>
      </w:r>
      <w:r>
        <w:fldChar w:fldCharType="separate"/>
      </w:r>
      <w:r>
        <w:t>12</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2.</w:t>
      </w:r>
      <w:r>
        <w:rPr>
          <w:rFonts w:asciiTheme="minorHAnsi" w:hAnsiTheme="minorHAnsi" w:cstheme="minorBidi"/>
          <w:caps w:val="0"/>
          <w:sz w:val="22"/>
          <w:szCs w:val="22"/>
        </w:rPr>
        <w:tab/>
      </w:r>
      <w:r w:rsidRPr="00477B49">
        <w:rPr>
          <w:lang w:val="de-DE"/>
        </w:rPr>
        <w:t>Koordinierung, Überwachung und Ergebnisbewertung des Programms und Haushaltsplans für die Rechnungsperiode 2018</w:t>
      </w:r>
      <w:r w:rsidRPr="00477B49">
        <w:rPr>
          <w:lang w:val="de-DE"/>
        </w:rPr>
        <w:noBreakHyphen/>
        <w:t>2019</w:t>
      </w:r>
      <w:r>
        <w:tab/>
      </w:r>
      <w:r>
        <w:fldChar w:fldCharType="begin"/>
      </w:r>
      <w:r>
        <w:instrText xml:space="preserve"> PAGEREF _Toc51687937 \h </w:instrText>
      </w:r>
      <w:r>
        <w:fldChar w:fldCharType="separate"/>
      </w:r>
      <w:r>
        <w:t>13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a) </w:t>
      </w:r>
      <w:r>
        <w:rPr>
          <w:rFonts w:asciiTheme="minorHAnsi" w:hAnsiTheme="minorHAnsi" w:cstheme="minorBidi"/>
          <w:sz w:val="22"/>
          <w:szCs w:val="22"/>
        </w:rPr>
        <w:tab/>
      </w:r>
      <w:r w:rsidRPr="00477B49">
        <w:rPr>
          <w:lang w:val="de-DE"/>
        </w:rPr>
        <w:t>Abschluss des Programms im Rahmen des Haushaltsplans für die Rechnungsperiode 2018</w:t>
      </w:r>
      <w:r w:rsidRPr="00477B49">
        <w:rPr>
          <w:lang w:val="de-DE"/>
        </w:rPr>
        <w:noBreakHyphen/>
        <w:t>2019</w:t>
      </w:r>
      <w:r>
        <w:tab/>
      </w:r>
      <w:r>
        <w:fldChar w:fldCharType="begin"/>
      </w:r>
      <w:r>
        <w:instrText xml:space="preserve"> PAGEREF _Toc51687938 \h </w:instrText>
      </w:r>
      <w:r>
        <w:fldChar w:fldCharType="separate"/>
      </w:r>
      <w:r>
        <w:t>13</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3.</w:t>
      </w:r>
      <w:r>
        <w:rPr>
          <w:rFonts w:asciiTheme="minorHAnsi" w:hAnsiTheme="minorHAnsi" w:cstheme="minorBidi"/>
          <w:caps w:val="0"/>
          <w:sz w:val="22"/>
          <w:szCs w:val="22"/>
        </w:rPr>
        <w:tab/>
      </w:r>
      <w:r w:rsidRPr="00477B49">
        <w:rPr>
          <w:lang w:val="de-DE"/>
        </w:rPr>
        <w:t>Aufstellung und Annahme des Programms und Haushaltsplans für die Rechnungsperiode 2020</w:t>
      </w:r>
      <w:r w:rsidRPr="00477B49">
        <w:rPr>
          <w:lang w:val="de-DE"/>
        </w:rPr>
        <w:noBreakHyphen/>
        <w:t>2021</w:t>
      </w:r>
      <w:r>
        <w:tab/>
      </w:r>
      <w:r>
        <w:fldChar w:fldCharType="begin"/>
      </w:r>
      <w:r>
        <w:instrText xml:space="preserve"> PAGEREF _Toc51687939 \h </w:instrText>
      </w:r>
      <w:r>
        <w:fldChar w:fldCharType="separate"/>
      </w:r>
      <w:r>
        <w:t>13</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a)  </w:t>
      </w:r>
      <w:r>
        <w:rPr>
          <w:rFonts w:asciiTheme="minorHAnsi" w:hAnsiTheme="minorHAnsi" w:cstheme="minorBidi"/>
          <w:sz w:val="22"/>
          <w:szCs w:val="22"/>
        </w:rPr>
        <w:tab/>
      </w:r>
      <w:r w:rsidRPr="00477B49">
        <w:rPr>
          <w:lang w:val="de-DE"/>
        </w:rPr>
        <w:t>Aufstellung und Annahme des Programms und Haushaltsplans für die Rechnungsperiode 2020-2021 gemäß der „Finanzordnung und ihre Durchführungsbestimmungen der UPOV”</w:t>
      </w:r>
      <w:r>
        <w:tab/>
      </w:r>
      <w:r>
        <w:fldChar w:fldCharType="begin"/>
      </w:r>
      <w:r>
        <w:instrText xml:space="preserve"> PAGEREF _Toc51687940 \h </w:instrText>
      </w:r>
      <w:r>
        <w:fldChar w:fldCharType="separate"/>
      </w:r>
      <w:r>
        <w:t>13</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4.</w:t>
      </w:r>
      <w:r>
        <w:rPr>
          <w:rFonts w:asciiTheme="minorHAnsi" w:hAnsiTheme="minorHAnsi" w:cstheme="minorBidi"/>
          <w:caps w:val="0"/>
          <w:sz w:val="22"/>
          <w:szCs w:val="22"/>
        </w:rPr>
        <w:tab/>
      </w:r>
      <w:r w:rsidRPr="00477B49">
        <w:rPr>
          <w:lang w:val="de-DE"/>
        </w:rPr>
        <w:t>Beobachtung von Entwicklungen betreffend Anträge und Erteilungen von Züchterrechten</w:t>
      </w:r>
      <w:r>
        <w:tab/>
      </w:r>
      <w:r>
        <w:fldChar w:fldCharType="begin"/>
      </w:r>
      <w:r>
        <w:instrText xml:space="preserve"> PAGEREF _Toc51687941 \h </w:instrText>
      </w:r>
      <w:r>
        <w:fldChar w:fldCharType="separate"/>
      </w:r>
      <w:r>
        <w:t>13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Anzahl Anträge auf Erteilung von Züchterrechten</w:t>
      </w:r>
      <w:r>
        <w:tab/>
      </w:r>
      <w:r>
        <w:fldChar w:fldCharType="begin"/>
      </w:r>
      <w:r>
        <w:instrText xml:space="preserve"> PAGEREF _Toc51687942 \h </w:instrText>
      </w:r>
      <w:r>
        <w:fldChar w:fldCharType="separate"/>
      </w:r>
      <w:r>
        <w:t>13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Anzahl erteilte Schutztitel</w:t>
      </w:r>
      <w:r>
        <w:tab/>
      </w:r>
      <w:r>
        <w:fldChar w:fldCharType="begin"/>
      </w:r>
      <w:r>
        <w:instrText xml:space="preserve"> PAGEREF _Toc51687943 \h </w:instrText>
      </w:r>
      <w:r>
        <w:fldChar w:fldCharType="separate"/>
      </w:r>
      <w:r>
        <w:t>13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c) </w:t>
      </w:r>
      <w:r>
        <w:rPr>
          <w:rFonts w:asciiTheme="minorHAnsi" w:hAnsiTheme="minorHAnsi" w:cstheme="minorBidi"/>
          <w:sz w:val="22"/>
          <w:szCs w:val="22"/>
        </w:rPr>
        <w:tab/>
      </w:r>
      <w:r w:rsidRPr="00477B49">
        <w:rPr>
          <w:lang w:val="de-DE"/>
        </w:rPr>
        <w:t>Anzahl Schutztitel, die in Kraft sind</w:t>
      </w:r>
      <w:r>
        <w:tab/>
      </w:r>
      <w:r>
        <w:fldChar w:fldCharType="begin"/>
      </w:r>
      <w:r>
        <w:instrText xml:space="preserve"> PAGEREF _Toc51687944 \h </w:instrText>
      </w:r>
      <w:r>
        <w:fldChar w:fldCharType="separate"/>
      </w:r>
      <w:r>
        <w:t>13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Anzahl Gattungen/Arten, die von den Verbandsmitgliedern geschützt werden</w:t>
      </w:r>
      <w:r>
        <w:tab/>
      </w:r>
      <w:r>
        <w:fldChar w:fldCharType="begin"/>
      </w:r>
      <w:r>
        <w:instrText xml:space="preserve"> PAGEREF _Toc51687945 \h </w:instrText>
      </w:r>
      <w:r>
        <w:fldChar w:fldCharType="separate"/>
      </w:r>
      <w:r>
        <w:t>14</w:t>
      </w:r>
      <w:r>
        <w:fldChar w:fldCharType="end"/>
      </w:r>
    </w:p>
    <w:p w:rsidR="00FE33A2" w:rsidRDefault="00FE33A2">
      <w:pPr>
        <w:pStyle w:val="TOC8"/>
        <w:rPr>
          <w:rFonts w:asciiTheme="minorHAnsi" w:hAnsiTheme="minorHAnsi" w:cstheme="minorBidi"/>
          <w:sz w:val="22"/>
          <w:szCs w:val="22"/>
        </w:rPr>
      </w:pPr>
      <w:r w:rsidRPr="00477B49">
        <w:rPr>
          <w:lang w:val="de-DE"/>
        </w:rPr>
        <w:t>Anzahl Gattungen/Arten, die von den Verbandsmitgliedern geschützt werden</w:t>
      </w:r>
      <w:r>
        <w:tab/>
      </w:r>
      <w:r>
        <w:fldChar w:fldCharType="begin"/>
      </w:r>
      <w:r>
        <w:instrText xml:space="preserve"> PAGEREF _Toc51687946 \h </w:instrText>
      </w:r>
      <w:r>
        <w:fldChar w:fldCharType="separate"/>
      </w:r>
      <w:r>
        <w:t>14</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e)  </w:t>
      </w:r>
      <w:r>
        <w:rPr>
          <w:rFonts w:asciiTheme="minorHAnsi" w:hAnsiTheme="minorHAnsi" w:cstheme="minorBidi"/>
          <w:sz w:val="22"/>
          <w:szCs w:val="22"/>
        </w:rPr>
        <w:tab/>
      </w:r>
      <w:r w:rsidRPr="00477B49">
        <w:rPr>
          <w:lang w:val="de-DE"/>
        </w:rPr>
        <w:t>Anzahl Gattungen/Arten, von denen Sorten geschützt werden</w:t>
      </w:r>
      <w:r>
        <w:tab/>
      </w:r>
      <w:r>
        <w:fldChar w:fldCharType="begin"/>
      </w:r>
      <w:r>
        <w:instrText xml:space="preserve"> PAGEREF _Toc51687947 \h </w:instrText>
      </w:r>
      <w:r>
        <w:fldChar w:fldCharType="separate"/>
      </w:r>
      <w:r>
        <w:t>15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f)</w:t>
      </w:r>
      <w:r>
        <w:rPr>
          <w:rFonts w:asciiTheme="minorHAnsi" w:hAnsiTheme="minorHAnsi" w:cstheme="minorBidi"/>
          <w:sz w:val="22"/>
          <w:szCs w:val="22"/>
        </w:rPr>
        <w:tab/>
      </w:r>
      <w:r w:rsidRPr="00477B49">
        <w:rPr>
          <w:lang w:val="de-DE"/>
        </w:rPr>
        <w:t>Analyse nach Pflanzentyp</w:t>
      </w:r>
      <w:r>
        <w:tab/>
      </w:r>
      <w:r>
        <w:fldChar w:fldCharType="begin"/>
      </w:r>
      <w:r>
        <w:instrText xml:space="preserve"> PAGEREF _Toc51687948 \h </w:instrText>
      </w:r>
      <w:r>
        <w:fldChar w:fldCharType="separate"/>
      </w:r>
      <w:r>
        <w:t>15</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5.</w:t>
      </w:r>
      <w:r>
        <w:rPr>
          <w:rFonts w:asciiTheme="minorHAnsi" w:hAnsiTheme="minorHAnsi" w:cstheme="minorBidi"/>
          <w:caps w:val="0"/>
          <w:sz w:val="22"/>
          <w:szCs w:val="22"/>
        </w:rPr>
        <w:tab/>
      </w:r>
      <w:r w:rsidRPr="00477B49">
        <w:rPr>
          <w:lang w:val="de-DE"/>
        </w:rPr>
        <w:t>Erleichterung von Anträgen durch UPOV PRISMA (zuvor bekannt als das Elektronische Antragsformblatt (EAF) der UPOV)</w:t>
      </w:r>
      <w:r>
        <w:tab/>
      </w:r>
      <w:r>
        <w:fldChar w:fldCharType="begin"/>
      </w:r>
      <w:r>
        <w:instrText xml:space="preserve"> PAGEREF _Toc51687949 \h </w:instrText>
      </w:r>
      <w:r>
        <w:fldChar w:fldCharType="separate"/>
      </w:r>
      <w:r>
        <w:t>15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Anzahl von an UPOV PRISMA mitwirkenden Verbandsmitgliedern</w:t>
      </w:r>
      <w:r>
        <w:tab/>
      </w:r>
      <w:r>
        <w:fldChar w:fldCharType="begin"/>
      </w:r>
      <w:r>
        <w:instrText xml:space="preserve"> PAGEREF _Toc51687950 \h </w:instrText>
      </w:r>
      <w:r>
        <w:fldChar w:fldCharType="separate"/>
      </w:r>
      <w:r>
        <w:t>15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Anzahl der von UPOV PRISMA erfasste Pflanzen/Arten</w:t>
      </w:r>
      <w:r>
        <w:tab/>
      </w:r>
      <w:r>
        <w:fldChar w:fldCharType="begin"/>
      </w:r>
      <w:r>
        <w:instrText xml:space="preserve"> PAGEREF _Toc51687951 \h </w:instrText>
      </w:r>
      <w:r>
        <w:fldChar w:fldCharType="separate"/>
      </w:r>
      <w:r>
        <w:t>15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 xml:space="preserve"> Anzahl der über UPOV PRISMA gestellten Anträge (siehe UV. 2)</w:t>
      </w:r>
      <w:r>
        <w:tab/>
      </w:r>
      <w:r>
        <w:fldChar w:fldCharType="begin"/>
      </w:r>
      <w:r>
        <w:instrText xml:space="preserve"> PAGEREF _Toc51687952 \h </w:instrText>
      </w:r>
      <w:r>
        <w:fldChar w:fldCharType="separate"/>
      </w:r>
      <w:r>
        <w:t>15</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6.</w:t>
      </w:r>
      <w:r>
        <w:rPr>
          <w:rFonts w:asciiTheme="minorHAnsi" w:hAnsiTheme="minorHAnsi" w:cstheme="minorBidi"/>
          <w:caps w:val="0"/>
          <w:sz w:val="22"/>
          <w:szCs w:val="22"/>
        </w:rPr>
        <w:tab/>
      </w:r>
      <w:r w:rsidRPr="00477B49">
        <w:rPr>
          <w:lang w:val="de-DE"/>
        </w:rPr>
        <w:t>Grundsätze des Rates</w:t>
      </w:r>
      <w:r>
        <w:tab/>
      </w:r>
      <w:r>
        <w:fldChar w:fldCharType="begin"/>
      </w:r>
      <w:r>
        <w:instrText xml:space="preserve"> PAGEREF _Toc51687953 \h </w:instrText>
      </w:r>
      <w:r>
        <w:fldChar w:fldCharType="separate"/>
      </w:r>
      <w:r>
        <w:t>15</w:t>
      </w:r>
      <w:r>
        <w:fldChar w:fldCharType="end"/>
      </w:r>
    </w:p>
    <w:p w:rsidR="00FE33A2" w:rsidRDefault="00FE33A2">
      <w:pPr>
        <w:pStyle w:val="TOC8"/>
        <w:rPr>
          <w:rFonts w:asciiTheme="minorHAnsi" w:hAnsiTheme="minorHAnsi" w:cstheme="minorBidi"/>
          <w:sz w:val="22"/>
          <w:szCs w:val="22"/>
        </w:rPr>
      </w:pPr>
      <w:r w:rsidRPr="00477B49">
        <w:rPr>
          <w:lang w:val="de-DE"/>
        </w:rPr>
        <w:t>a)  Empfehlungen durch den Beratenden Ausschuss und Entscheidungen durch den Rat</w:t>
      </w:r>
      <w:r>
        <w:tab/>
      </w:r>
      <w:r>
        <w:fldChar w:fldCharType="begin"/>
      </w:r>
      <w:r>
        <w:instrText xml:space="preserve"> PAGEREF _Toc51687954 \h </w:instrText>
      </w:r>
      <w:r>
        <w:fldChar w:fldCharType="separate"/>
      </w:r>
      <w:r>
        <w:t>15</w:t>
      </w:r>
      <w:r>
        <w:fldChar w:fldCharType="end"/>
      </w:r>
    </w:p>
    <w:p w:rsidR="00FE33A2" w:rsidRDefault="00FE33A2">
      <w:pPr>
        <w:pStyle w:val="TOC8"/>
        <w:rPr>
          <w:rFonts w:asciiTheme="minorHAnsi" w:hAnsiTheme="minorHAnsi" w:cstheme="minorBidi"/>
          <w:sz w:val="22"/>
          <w:szCs w:val="22"/>
        </w:rPr>
      </w:pPr>
      <w:r w:rsidRPr="00477B49">
        <w:rPr>
          <w:lang w:val="de-DE"/>
        </w:rPr>
        <w:t>b)  Andere Entscheidungen des Rates</w:t>
      </w:r>
      <w:r>
        <w:tab/>
      </w:r>
      <w:r>
        <w:fldChar w:fldCharType="begin"/>
      </w:r>
      <w:r>
        <w:instrText xml:space="preserve"> PAGEREF _Toc51687955 \h </w:instrText>
      </w:r>
      <w:r>
        <w:fldChar w:fldCharType="separate"/>
      </w:r>
      <w:r>
        <w:t>16</w:t>
      </w:r>
      <w:r>
        <w:fldChar w:fldCharType="end"/>
      </w:r>
    </w:p>
    <w:p w:rsidR="00FE33A2" w:rsidRDefault="00FE33A2">
      <w:pPr>
        <w:pStyle w:val="TOC8"/>
        <w:rPr>
          <w:rFonts w:asciiTheme="minorHAnsi" w:hAnsiTheme="minorHAnsi" w:cstheme="minorBidi"/>
          <w:sz w:val="22"/>
          <w:szCs w:val="22"/>
        </w:rPr>
      </w:pPr>
      <w:r w:rsidRPr="00477B49">
        <w:rPr>
          <w:lang w:val="de-DE"/>
        </w:rPr>
        <w:t>c)  Sonstige Arbeit des Beratenden Ausschusses</w:t>
      </w:r>
      <w:r>
        <w:tab/>
      </w:r>
      <w:r>
        <w:fldChar w:fldCharType="begin"/>
      </w:r>
      <w:r>
        <w:instrText xml:space="preserve"> PAGEREF _Toc51687956 \h </w:instrText>
      </w:r>
      <w:r>
        <w:fldChar w:fldCharType="separate"/>
      </w:r>
      <w:r>
        <w:t>17</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Annahme von Informations- und Positionspapieren durch den Rat</w:t>
      </w:r>
      <w:r>
        <w:tab/>
      </w:r>
      <w:r>
        <w:fldChar w:fldCharType="begin"/>
      </w:r>
      <w:r>
        <w:instrText xml:space="preserve"> PAGEREF _Toc51687957 \h </w:instrText>
      </w:r>
      <w:r>
        <w:fldChar w:fldCharType="separate"/>
      </w:r>
      <w:r>
        <w:t>18</w:t>
      </w:r>
      <w:r>
        <w:fldChar w:fldCharType="end"/>
      </w:r>
    </w:p>
    <w:p w:rsidR="00FE33A2" w:rsidRDefault="00FE33A2">
      <w:pPr>
        <w:pStyle w:val="TOC4"/>
        <w:rPr>
          <w:rFonts w:asciiTheme="minorHAnsi" w:hAnsiTheme="minorHAnsi" w:cstheme="minorBidi"/>
          <w:b w:val="0"/>
          <w:smallCaps w:val="0"/>
          <w:sz w:val="22"/>
          <w:szCs w:val="22"/>
        </w:rPr>
      </w:pPr>
      <w:r>
        <w:t>2.2</w:t>
      </w:r>
      <w:r>
        <w:rPr>
          <w:rFonts w:asciiTheme="minorHAnsi" w:hAnsiTheme="minorHAnsi" w:cstheme="minorBidi"/>
          <w:b w:val="0"/>
          <w:smallCaps w:val="0"/>
          <w:sz w:val="22"/>
          <w:szCs w:val="22"/>
        </w:rPr>
        <w:tab/>
      </w:r>
      <w:r>
        <w:t>Unterprogramm UV.2:  Dienstleistungen für den Verband zur Verbesserung der Wirksamkeit des UPOV-Systems</w:t>
      </w:r>
      <w:r>
        <w:tab/>
      </w:r>
      <w:r>
        <w:fldChar w:fldCharType="begin"/>
      </w:r>
      <w:r>
        <w:instrText xml:space="preserve"> PAGEREF _Toc51687958 \h </w:instrText>
      </w:r>
      <w:r>
        <w:fldChar w:fldCharType="separate"/>
      </w:r>
      <w:r>
        <w:t>19</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Ziele</w:t>
      </w:r>
      <w:r>
        <w:tab/>
      </w:r>
      <w:r>
        <w:fldChar w:fldCharType="begin"/>
      </w:r>
      <w:r>
        <w:instrText xml:space="preserve"> PAGEREF _Toc51687959 \h </w:instrText>
      </w:r>
      <w:r>
        <w:fldChar w:fldCharType="separate"/>
      </w:r>
      <w:r>
        <w:t>19</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Erzielte Ergebnisse:  Ausgewählte Planerfüllungsindikatoren</w:t>
      </w:r>
      <w:r>
        <w:tab/>
      </w:r>
      <w:r>
        <w:fldChar w:fldCharType="begin"/>
      </w:r>
      <w:r>
        <w:instrText xml:space="preserve"> PAGEREF _Toc51687960 \h </w:instrText>
      </w:r>
      <w:r>
        <w:fldChar w:fldCharType="separate"/>
      </w:r>
      <w:r>
        <w:t>20</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1.</w:t>
      </w:r>
      <w:r>
        <w:rPr>
          <w:rFonts w:asciiTheme="minorHAnsi" w:hAnsiTheme="minorHAnsi" w:cstheme="minorBidi"/>
          <w:caps w:val="0"/>
          <w:sz w:val="22"/>
          <w:szCs w:val="22"/>
        </w:rPr>
        <w:tab/>
      </w:r>
      <w:r w:rsidRPr="00477B49">
        <w:rPr>
          <w:lang w:val="de-DE"/>
        </w:rPr>
        <w:t>Mitwirkung von Verbandsmitgliedern und Betroffenen an den Tätigkeiten der Organe der UPOV</w:t>
      </w:r>
      <w:r>
        <w:tab/>
      </w:r>
      <w:r>
        <w:fldChar w:fldCharType="begin"/>
      </w:r>
      <w:r>
        <w:instrText xml:space="preserve"> PAGEREF _Toc51687961 \h </w:instrText>
      </w:r>
      <w:r>
        <w:fldChar w:fldCharType="separate"/>
      </w:r>
      <w:r>
        <w:t>20</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Teilnahme am Verwaltungs- und Rechtsausschuss</w:t>
      </w:r>
      <w:r>
        <w:tab/>
      </w:r>
      <w:r>
        <w:fldChar w:fldCharType="begin"/>
      </w:r>
      <w:r>
        <w:instrText xml:space="preserve"> PAGEREF _Toc51687962 \h </w:instrText>
      </w:r>
      <w:r>
        <w:fldChar w:fldCharType="separate"/>
      </w:r>
      <w:r>
        <w:t>20</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Teilnahme am Technischen Ausschuss</w:t>
      </w:r>
      <w:r>
        <w:tab/>
      </w:r>
      <w:r>
        <w:fldChar w:fldCharType="begin"/>
      </w:r>
      <w:r>
        <w:instrText xml:space="preserve"> PAGEREF _Toc51687963 \h </w:instrText>
      </w:r>
      <w:r>
        <w:fldChar w:fldCharType="separate"/>
      </w:r>
      <w:r>
        <w:t>20</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Teilnahme an den Tagungen der Technischen Arbeitsgruppen</w:t>
      </w:r>
      <w:r>
        <w:tab/>
      </w:r>
      <w:r>
        <w:fldChar w:fldCharType="begin"/>
      </w:r>
      <w:r>
        <w:instrText xml:space="preserve"> PAGEREF _Toc51687964 \h </w:instrText>
      </w:r>
      <w:r>
        <w:fldChar w:fldCharType="separate"/>
      </w:r>
      <w:r>
        <w:t>21</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Teilnahme an vorbereitenden Arbeitstagungen für die Tagungen der Technischen Arbeitsgruppen</w:t>
      </w:r>
      <w:r>
        <w:tab/>
      </w:r>
      <w:r>
        <w:fldChar w:fldCharType="begin"/>
      </w:r>
      <w:r>
        <w:instrText xml:space="preserve"> PAGEREF _Toc51687965 \h </w:instrText>
      </w:r>
      <w:r>
        <w:fldChar w:fldCharType="separate"/>
      </w:r>
      <w:r>
        <w:t>21</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2.</w:t>
      </w:r>
      <w:r>
        <w:rPr>
          <w:rFonts w:asciiTheme="minorHAnsi" w:hAnsiTheme="minorHAnsi" w:cstheme="minorBidi"/>
          <w:caps w:val="0"/>
          <w:sz w:val="22"/>
          <w:szCs w:val="22"/>
        </w:rPr>
        <w:tab/>
      </w:r>
      <w:r w:rsidRPr="00477B49">
        <w:rPr>
          <w:lang w:val="de-DE"/>
        </w:rPr>
        <w:t>Anleitung zum UPOV-Übereinkommen und seiner Umsetzung sowie Informationen zu seiner Anwendung</w:t>
      </w:r>
      <w:r>
        <w:tab/>
      </w:r>
      <w:r>
        <w:fldChar w:fldCharType="begin"/>
      </w:r>
      <w:r>
        <w:instrText xml:space="preserve"> PAGEREF _Toc51687966 \h </w:instrText>
      </w:r>
      <w:r>
        <w:fldChar w:fldCharType="separate"/>
      </w:r>
      <w:r>
        <w:t>22</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Annahme von neuem oder überarbeitetem Informationsmaterial zum UPOV-Übereinkommen</w:t>
      </w:r>
      <w:r>
        <w:tab/>
      </w:r>
      <w:r>
        <w:fldChar w:fldCharType="begin"/>
      </w:r>
      <w:r>
        <w:instrText xml:space="preserve"> PAGEREF _Toc51687967 \h </w:instrText>
      </w:r>
      <w:r>
        <w:fldChar w:fldCharType="separate"/>
      </w:r>
      <w:r>
        <w:t>22</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Veröffentlichung des UPOV-Amtsblattes und des Newsletters</w:t>
      </w:r>
      <w:r>
        <w:tab/>
      </w:r>
      <w:r>
        <w:fldChar w:fldCharType="begin"/>
      </w:r>
      <w:r>
        <w:instrText xml:space="preserve"> PAGEREF _Toc51687968 \h </w:instrText>
      </w:r>
      <w:r>
        <w:fldChar w:fldCharType="separate"/>
      </w:r>
      <w:r>
        <w:t>22</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Aufnahme von Gesetzen der Verbandsmitglieder in die UPOV Lex-Datenbank</w:t>
      </w:r>
      <w:r>
        <w:tab/>
      </w:r>
      <w:r>
        <w:fldChar w:fldCharType="begin"/>
      </w:r>
      <w:r>
        <w:instrText xml:space="preserve"> PAGEREF _Toc51687969 \h </w:instrText>
      </w:r>
      <w:r>
        <w:fldChar w:fldCharType="separate"/>
      </w:r>
      <w:r>
        <w:t>23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Verfügbarkeit von UPOV-Dokumenten und Materialien in zusätzlichen Sprachen zu den Sprachen der UPOV (Deutsch, Englisch, Französisch und Spanisch)</w:t>
      </w:r>
      <w:r>
        <w:tab/>
      </w:r>
      <w:r>
        <w:fldChar w:fldCharType="begin"/>
      </w:r>
      <w:r>
        <w:instrText xml:space="preserve"> PAGEREF _Toc51687970 \h </w:instrText>
      </w:r>
      <w:r>
        <w:fldChar w:fldCharType="separate"/>
      </w:r>
      <w:r>
        <w:t>23</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3.</w:t>
      </w:r>
      <w:r>
        <w:rPr>
          <w:rFonts w:asciiTheme="minorHAnsi" w:hAnsiTheme="minorHAnsi" w:cstheme="minorBidi"/>
          <w:caps w:val="0"/>
          <w:sz w:val="22"/>
          <w:szCs w:val="22"/>
        </w:rPr>
        <w:tab/>
      </w:r>
      <w:r w:rsidRPr="00477B49">
        <w:rPr>
          <w:lang w:val="de-DE"/>
        </w:rPr>
        <w:t>Anleitung zur Prüfung von Sorten</w:t>
      </w:r>
      <w:r>
        <w:tab/>
      </w:r>
      <w:r>
        <w:fldChar w:fldCharType="begin"/>
      </w:r>
      <w:r>
        <w:instrText xml:space="preserve"> PAGEREF _Toc51687971 \h </w:instrText>
      </w:r>
      <w:r>
        <w:fldChar w:fldCharType="separate"/>
      </w:r>
      <w:r>
        <w:t>23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Annahme von neuen oder überarbeiteten TGP-Dokumenten und Informationsmaterialien</w:t>
      </w:r>
      <w:r>
        <w:tab/>
      </w:r>
      <w:r>
        <w:fldChar w:fldCharType="begin"/>
      </w:r>
      <w:r>
        <w:instrText xml:space="preserve"> PAGEREF _Toc51687972 \h </w:instrText>
      </w:r>
      <w:r>
        <w:fldChar w:fldCharType="separate"/>
      </w:r>
      <w:r>
        <w:t>23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Annahme neuer oder überarbeiteter Prüfungsrichtlinien</w:t>
      </w:r>
      <w:r>
        <w:tab/>
      </w:r>
      <w:r>
        <w:fldChar w:fldCharType="begin"/>
      </w:r>
      <w:r>
        <w:instrText xml:space="preserve"> PAGEREF _Toc51687973 \h </w:instrText>
      </w:r>
      <w:r>
        <w:fldChar w:fldCharType="separate"/>
      </w:r>
      <w:r>
        <w:t>24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Anzahl der Anmeldungen, für die es angenommene Prüfungsrichtlinien gibt</w:t>
      </w:r>
      <w:r>
        <w:tab/>
      </w:r>
      <w:r>
        <w:fldChar w:fldCharType="begin"/>
      </w:r>
      <w:r>
        <w:instrText xml:space="preserve"> PAGEREF _Toc51687974 \h </w:instrText>
      </w:r>
      <w:r>
        <w:fldChar w:fldCharType="separate"/>
      </w:r>
      <w:r>
        <w:t>25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Beteiligung an der Erstellung von Prüfungsrichtlinien</w:t>
      </w:r>
      <w:r>
        <w:tab/>
      </w:r>
      <w:r>
        <w:fldChar w:fldCharType="begin"/>
      </w:r>
      <w:r>
        <w:instrText xml:space="preserve"> PAGEREF _Toc51687975 \h </w:instrText>
      </w:r>
      <w:r>
        <w:fldChar w:fldCharType="separate"/>
      </w:r>
      <w:r>
        <w:t>26</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e)</w:t>
      </w:r>
      <w:r>
        <w:rPr>
          <w:rFonts w:asciiTheme="minorHAnsi" w:hAnsiTheme="minorHAnsi" w:cstheme="minorBidi"/>
          <w:sz w:val="22"/>
          <w:szCs w:val="22"/>
        </w:rPr>
        <w:tab/>
      </w:r>
      <w:r w:rsidRPr="00477B49">
        <w:rPr>
          <w:lang w:val="de-DE"/>
        </w:rPr>
        <w:t>Entwicklung einer webbasierten Vorlage für Prüfungsrichtlinien (TG-Vorlage) mit folgender Möglichkeit:</w:t>
      </w:r>
      <w:r>
        <w:tab/>
      </w:r>
      <w:r>
        <w:fldChar w:fldCharType="begin"/>
      </w:r>
      <w:r>
        <w:instrText xml:space="preserve"> PAGEREF _Toc51687976 \h </w:instrText>
      </w:r>
      <w:r>
        <w:fldChar w:fldCharType="separate"/>
      </w:r>
      <w:r>
        <w:t>27</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1.</w:t>
      </w:r>
      <w:r>
        <w:rPr>
          <w:rFonts w:asciiTheme="minorHAnsi" w:hAnsiTheme="minorHAnsi" w:cstheme="minorBidi"/>
          <w:sz w:val="22"/>
          <w:szCs w:val="22"/>
        </w:rPr>
        <w:tab/>
      </w:r>
      <w:r w:rsidRPr="00477B49">
        <w:rPr>
          <w:i/>
          <w:lang w:val="de-DE"/>
        </w:rPr>
        <w:t>Übersetzung in UPOV-Sprachen</w:t>
      </w:r>
      <w:r>
        <w:tab/>
      </w:r>
      <w:r>
        <w:fldChar w:fldCharType="begin"/>
      </w:r>
      <w:r>
        <w:instrText xml:space="preserve"> PAGEREF _Toc51687977 \h </w:instrText>
      </w:r>
      <w:r>
        <w:fldChar w:fldCharType="separate"/>
      </w:r>
      <w:r>
        <w:t>27</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2.</w:t>
      </w:r>
      <w:r>
        <w:rPr>
          <w:rFonts w:asciiTheme="minorHAnsi" w:hAnsiTheme="minorHAnsi" w:cstheme="minorBidi"/>
          <w:sz w:val="22"/>
          <w:szCs w:val="22"/>
        </w:rPr>
        <w:tab/>
      </w:r>
      <w:r w:rsidRPr="00477B49">
        <w:rPr>
          <w:i/>
          <w:lang w:val="de-DE"/>
        </w:rPr>
        <w:t>Verwendung durch Verbandsmitglieder beim Verfassen von Prüfungsrichtlinien einzelner Behörden</w:t>
      </w:r>
      <w:r>
        <w:tab/>
      </w:r>
      <w:r>
        <w:fldChar w:fldCharType="begin"/>
      </w:r>
      <w:r>
        <w:instrText xml:space="preserve"> PAGEREF _Toc51687978 \h </w:instrText>
      </w:r>
      <w:r>
        <w:fldChar w:fldCharType="separate"/>
      </w:r>
      <w:r>
        <w:t>27</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4.</w:t>
      </w:r>
      <w:r>
        <w:rPr>
          <w:rFonts w:asciiTheme="minorHAnsi" w:hAnsiTheme="minorHAnsi" w:cstheme="minorBidi"/>
          <w:caps w:val="0"/>
          <w:sz w:val="22"/>
          <w:szCs w:val="22"/>
        </w:rPr>
        <w:tab/>
      </w:r>
      <w:r w:rsidRPr="00477B49">
        <w:rPr>
          <w:lang w:val="de-DE"/>
        </w:rPr>
        <w:t>Zusammenarbeit bei der DUS-Prüfung</w:t>
      </w:r>
      <w:r>
        <w:tab/>
      </w:r>
      <w:r>
        <w:fldChar w:fldCharType="begin"/>
      </w:r>
      <w:r>
        <w:instrText xml:space="preserve"> PAGEREF _Toc51687979 \h </w:instrText>
      </w:r>
      <w:r>
        <w:fldChar w:fldCharType="separate"/>
      </w:r>
      <w:r>
        <w:t>27</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a)  </w:t>
      </w:r>
      <w:r>
        <w:rPr>
          <w:rFonts w:asciiTheme="minorHAnsi" w:hAnsiTheme="minorHAnsi" w:cstheme="minorBidi"/>
          <w:sz w:val="22"/>
          <w:szCs w:val="22"/>
        </w:rPr>
        <w:tab/>
      </w:r>
      <w:r w:rsidRPr="00477B49">
        <w:rPr>
          <w:lang w:val="de-DE"/>
        </w:rPr>
        <w:t>Gattungen und Arten, für die Verbandsmitglieder über praktische Erfahrung verfügen</w:t>
      </w:r>
      <w:r>
        <w:tab/>
      </w:r>
      <w:r>
        <w:fldChar w:fldCharType="begin"/>
      </w:r>
      <w:r>
        <w:instrText xml:space="preserve"> PAGEREF _Toc51687980 \h </w:instrText>
      </w:r>
      <w:r>
        <w:fldChar w:fldCharType="separate"/>
      </w:r>
      <w:r>
        <w:t>28</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lastRenderedPageBreak/>
        <w:t>b)</w:t>
      </w:r>
      <w:r>
        <w:rPr>
          <w:rFonts w:asciiTheme="minorHAnsi" w:hAnsiTheme="minorHAnsi" w:cstheme="minorBidi"/>
          <w:sz w:val="22"/>
          <w:szCs w:val="22"/>
        </w:rPr>
        <w:tab/>
      </w:r>
      <w:r w:rsidRPr="00477B49">
        <w:rPr>
          <w:lang w:val="de-DE"/>
        </w:rPr>
        <w:t>Gattungen und Arten, für die Verbandsmitglieder bei der DUS-Prüfung zusammenarbeiten, wie in der GENIE Datenbank angegeben</w:t>
      </w:r>
      <w:r>
        <w:tab/>
      </w:r>
      <w:r>
        <w:fldChar w:fldCharType="begin"/>
      </w:r>
      <w:r>
        <w:instrText xml:space="preserve"> PAGEREF _Toc51687981 \h </w:instrText>
      </w:r>
      <w:r>
        <w:fldChar w:fldCharType="separate"/>
      </w:r>
      <w:r>
        <w:t>28</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5.</w:t>
      </w:r>
      <w:r>
        <w:rPr>
          <w:rFonts w:asciiTheme="minorHAnsi" w:hAnsiTheme="minorHAnsi" w:cstheme="minorBidi"/>
          <w:caps w:val="0"/>
          <w:sz w:val="22"/>
          <w:szCs w:val="22"/>
        </w:rPr>
        <w:tab/>
      </w:r>
      <w:r w:rsidRPr="00477B49">
        <w:rPr>
          <w:lang w:val="de-DE"/>
        </w:rPr>
        <w:t>Zusammenarbeit bei der Prüfung von Sortenbezeichnungen</w:t>
      </w:r>
      <w:r>
        <w:tab/>
      </w:r>
      <w:r>
        <w:fldChar w:fldCharType="begin"/>
      </w:r>
      <w:r>
        <w:instrText xml:space="preserve"> PAGEREF _Toc51687982 \h </w:instrText>
      </w:r>
      <w:r>
        <w:fldChar w:fldCharType="separate"/>
      </w:r>
      <w:r>
        <w:t>28</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Menge und Qualität der in der PLUTO-Datenbank enthaltenen Daten</w:t>
      </w:r>
      <w:r>
        <w:tab/>
      </w:r>
      <w:r>
        <w:fldChar w:fldCharType="begin"/>
      </w:r>
      <w:r>
        <w:instrText xml:space="preserve"> PAGEREF _Toc51687983 \h </w:instrText>
      </w:r>
      <w:r>
        <w:fldChar w:fldCharType="separate"/>
      </w:r>
      <w:r>
        <w:t>29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1.</w:t>
      </w:r>
      <w:r>
        <w:rPr>
          <w:rFonts w:asciiTheme="minorHAnsi" w:hAnsiTheme="minorHAnsi" w:cstheme="minorBidi"/>
          <w:sz w:val="22"/>
          <w:szCs w:val="22"/>
        </w:rPr>
        <w:tab/>
      </w:r>
      <w:r w:rsidRPr="00477B49">
        <w:rPr>
          <w:i/>
          <w:lang w:val="de-DE"/>
        </w:rPr>
        <w:t>Anzahl der Beitragsleistenden</w:t>
      </w:r>
      <w:r>
        <w:tab/>
      </w:r>
      <w:r>
        <w:fldChar w:fldCharType="begin"/>
      </w:r>
      <w:r>
        <w:instrText xml:space="preserve"> PAGEREF _Toc51687984 \h </w:instrText>
      </w:r>
      <w:r>
        <w:fldChar w:fldCharType="separate"/>
      </w:r>
      <w:r>
        <w:t>29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2.</w:t>
      </w:r>
      <w:r>
        <w:rPr>
          <w:rFonts w:asciiTheme="minorHAnsi" w:hAnsiTheme="minorHAnsi" w:cstheme="minorBidi"/>
          <w:sz w:val="22"/>
          <w:szCs w:val="22"/>
        </w:rPr>
        <w:tab/>
      </w:r>
      <w:r w:rsidRPr="00477B49">
        <w:rPr>
          <w:i/>
          <w:lang w:val="de-DE"/>
        </w:rPr>
        <w:t>Anzahl neuer Beiträge</w:t>
      </w:r>
      <w:r>
        <w:tab/>
      </w:r>
      <w:r>
        <w:fldChar w:fldCharType="begin"/>
      </w:r>
      <w:r>
        <w:instrText xml:space="preserve"> PAGEREF _Toc51687985 \h </w:instrText>
      </w:r>
      <w:r>
        <w:fldChar w:fldCharType="separate"/>
      </w:r>
      <w:r>
        <w:t>29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3.</w:t>
      </w:r>
      <w:r>
        <w:rPr>
          <w:rFonts w:asciiTheme="minorHAnsi" w:hAnsiTheme="minorHAnsi" w:cstheme="minorBidi"/>
          <w:sz w:val="22"/>
          <w:szCs w:val="22"/>
        </w:rPr>
        <w:tab/>
      </w:r>
      <w:r w:rsidRPr="00477B49">
        <w:rPr>
          <w:i/>
          <w:lang w:val="de-DE"/>
        </w:rPr>
        <w:t>Anzahl der Einträge</w:t>
      </w:r>
      <w:r>
        <w:tab/>
      </w:r>
      <w:r>
        <w:fldChar w:fldCharType="begin"/>
      </w:r>
      <w:r>
        <w:instrText xml:space="preserve"> PAGEREF _Toc51687986 \h </w:instrText>
      </w:r>
      <w:r>
        <w:fldChar w:fldCharType="separate"/>
      </w:r>
      <w:r>
        <w:t>29</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6.</w:t>
      </w:r>
      <w:r>
        <w:rPr>
          <w:rFonts w:asciiTheme="minorHAnsi" w:hAnsiTheme="minorHAnsi" w:cstheme="minorBidi"/>
          <w:caps w:val="0"/>
          <w:sz w:val="22"/>
          <w:szCs w:val="22"/>
        </w:rPr>
        <w:tab/>
      </w:r>
      <w:r w:rsidRPr="00477B49">
        <w:rPr>
          <w:lang w:val="de-DE"/>
        </w:rPr>
        <w:t>Entwicklung von UPOV PRISMA (zuvor bekannt als das Elektronische Antragsformblatt (EAF) der UPOV)</w:t>
      </w:r>
      <w:r>
        <w:tab/>
      </w:r>
      <w:r>
        <w:fldChar w:fldCharType="begin"/>
      </w:r>
      <w:r>
        <w:instrText xml:space="preserve"> PAGEREF _Toc51687987 \h </w:instrText>
      </w:r>
      <w:r>
        <w:fldChar w:fldCharType="separate"/>
      </w:r>
      <w:r>
        <w:t>29</w:t>
      </w:r>
      <w:r>
        <w:fldChar w:fldCharType="end"/>
      </w:r>
    </w:p>
    <w:p w:rsidR="00FE33A2" w:rsidRDefault="00FE33A2">
      <w:pPr>
        <w:pStyle w:val="TOC4"/>
        <w:rPr>
          <w:rFonts w:asciiTheme="minorHAnsi" w:hAnsiTheme="minorHAnsi" w:cstheme="minorBidi"/>
          <w:b w:val="0"/>
          <w:smallCaps w:val="0"/>
          <w:sz w:val="22"/>
          <w:szCs w:val="22"/>
        </w:rPr>
      </w:pPr>
      <w:r>
        <w:t>2.3</w:t>
      </w:r>
      <w:r>
        <w:rPr>
          <w:rFonts w:asciiTheme="minorHAnsi" w:hAnsiTheme="minorHAnsi" w:cstheme="minorBidi"/>
          <w:b w:val="0"/>
          <w:smallCaps w:val="0"/>
          <w:sz w:val="22"/>
          <w:szCs w:val="22"/>
        </w:rPr>
        <w:tab/>
      </w:r>
      <w:r>
        <w:t>Unterprogramm UV.3:  Unterstützung bei der Einführung und Umsetzung des UPOV-Systems</w:t>
      </w:r>
      <w:r>
        <w:tab/>
      </w:r>
      <w:r>
        <w:fldChar w:fldCharType="begin"/>
      </w:r>
      <w:r>
        <w:instrText xml:space="preserve"> PAGEREF _Toc51687988 \h </w:instrText>
      </w:r>
      <w:r>
        <w:fldChar w:fldCharType="separate"/>
      </w:r>
      <w:r>
        <w:t>30</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Ziele</w:t>
      </w:r>
      <w:r>
        <w:tab/>
      </w:r>
      <w:r>
        <w:fldChar w:fldCharType="begin"/>
      </w:r>
      <w:r>
        <w:instrText xml:space="preserve"> PAGEREF _Toc51687989 \h </w:instrText>
      </w:r>
      <w:r>
        <w:fldChar w:fldCharType="separate"/>
      </w:r>
      <w:r>
        <w:t>30</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Erzielte Ergebnisse:  Ausgewählte Planerfüllungsindikatoren</w:t>
      </w:r>
      <w:r>
        <w:tab/>
      </w:r>
      <w:r>
        <w:fldChar w:fldCharType="begin"/>
      </w:r>
      <w:r>
        <w:instrText xml:space="preserve"> PAGEREF _Toc51687990 \h </w:instrText>
      </w:r>
      <w:r>
        <w:fldChar w:fldCharType="separate"/>
      </w:r>
      <w:r>
        <w:t>30</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1.</w:t>
      </w:r>
      <w:r>
        <w:rPr>
          <w:rFonts w:asciiTheme="minorHAnsi" w:hAnsiTheme="minorHAnsi" w:cstheme="minorBidi"/>
          <w:caps w:val="0"/>
          <w:sz w:val="22"/>
          <w:szCs w:val="22"/>
        </w:rPr>
        <w:tab/>
      </w:r>
      <w:r w:rsidRPr="00477B49">
        <w:rPr>
          <w:lang w:val="de-DE"/>
        </w:rPr>
        <w:t>Sensibilisierung für die Bedeutung von Sortenschutz GEMÄSS dem UPOV-Übereinkommen.</w:t>
      </w:r>
      <w:r>
        <w:tab/>
      </w:r>
      <w:r>
        <w:fldChar w:fldCharType="begin"/>
      </w:r>
      <w:r>
        <w:instrText xml:space="preserve"> PAGEREF _Toc51687991 \h </w:instrText>
      </w:r>
      <w:r>
        <w:fldChar w:fldCharType="separate"/>
      </w:r>
      <w:r>
        <w:t>30</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Erteilte Auskünfte an Staaten und Organisationen bei Veranstaltungen der UPOV</w:t>
      </w:r>
      <w:r>
        <w:tab/>
      </w:r>
      <w:r>
        <w:fldChar w:fldCharType="begin"/>
      </w:r>
      <w:r>
        <w:instrText xml:space="preserve"> PAGEREF _Toc51687992 \h </w:instrText>
      </w:r>
      <w:r>
        <w:fldChar w:fldCharType="separate"/>
      </w:r>
      <w:r>
        <w:t>30</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Staaten, die im Hinblick auf Unterstützung bei der Ausarbeitung von Rechtsvorschriften aufgrund des UPOV-Übereinkommens mit dem Verbandsbüro in Verbindung standen</w:t>
      </w:r>
      <w:r>
        <w:tab/>
      </w:r>
      <w:r>
        <w:fldChar w:fldCharType="begin"/>
      </w:r>
      <w:r>
        <w:instrText xml:space="preserve"> PAGEREF _Toc51687993 \h </w:instrText>
      </w:r>
      <w:r>
        <w:fldChar w:fldCharType="separate"/>
      </w:r>
      <w:r>
        <w:t>32</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c)  </w:t>
      </w:r>
      <w:r>
        <w:rPr>
          <w:rFonts w:asciiTheme="minorHAnsi" w:hAnsiTheme="minorHAnsi" w:cstheme="minorBidi"/>
          <w:sz w:val="22"/>
          <w:szCs w:val="22"/>
        </w:rPr>
        <w:tab/>
      </w:r>
      <w:r w:rsidRPr="00477B49">
        <w:rPr>
          <w:lang w:val="de-DE"/>
        </w:rPr>
        <w:t>Staaten und Organisationen, die beim Rat der UPOV das Verfahren für den Beitritt zum UPOV-Übereinkommen eingeleitet haben</w:t>
      </w:r>
      <w:r>
        <w:tab/>
      </w:r>
      <w:r>
        <w:fldChar w:fldCharType="begin"/>
      </w:r>
      <w:r>
        <w:instrText xml:space="preserve"> PAGEREF _Toc51687994 \h </w:instrText>
      </w:r>
      <w:r>
        <w:fldChar w:fldCharType="separate"/>
      </w:r>
      <w:r>
        <w:t>32</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d)</w:t>
      </w:r>
      <w:r>
        <w:rPr>
          <w:rFonts w:asciiTheme="minorHAnsi" w:hAnsiTheme="minorHAnsi" w:cstheme="minorBidi"/>
          <w:sz w:val="22"/>
          <w:szCs w:val="22"/>
        </w:rPr>
        <w:tab/>
      </w:r>
      <w:r w:rsidRPr="00477B49">
        <w:rPr>
          <w:lang w:val="de-DE"/>
        </w:rPr>
        <w:t>Teilnahme an Sensibilisierungsveranstaltungen der UPOV oder Veranstaltungen mit beteiligtem Personal der UPOV oder UPOV-Ausbildern im Namen von Personal der UPOV</w:t>
      </w:r>
      <w:r>
        <w:tab/>
      </w:r>
      <w:r>
        <w:fldChar w:fldCharType="begin"/>
      </w:r>
      <w:r>
        <w:instrText xml:space="preserve"> PAGEREF _Toc51687995 \h </w:instrText>
      </w:r>
      <w:r>
        <w:fldChar w:fldCharType="separate"/>
      </w:r>
      <w:r>
        <w:t>33</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2.</w:t>
      </w:r>
      <w:r>
        <w:rPr>
          <w:rFonts w:asciiTheme="minorHAnsi" w:hAnsiTheme="minorHAnsi" w:cstheme="minorBidi"/>
          <w:caps w:val="0"/>
          <w:sz w:val="22"/>
          <w:szCs w:val="22"/>
        </w:rPr>
        <w:tab/>
      </w:r>
      <w:r w:rsidRPr="00477B49">
        <w:rPr>
          <w:lang w:val="de-DE"/>
        </w:rPr>
        <w:t>Unterstützung bei der Ausarbeitung von Rechtsvorschriften zum Sortenschutz gemäSS der Akte von 1991 des UPOV-Übereinkommens</w:t>
      </w:r>
      <w:r>
        <w:tab/>
      </w:r>
      <w:r>
        <w:fldChar w:fldCharType="begin"/>
      </w:r>
      <w:r>
        <w:instrText xml:space="preserve"> PAGEREF _Toc51687996 \h </w:instrText>
      </w:r>
      <w:r>
        <w:fldChar w:fldCharType="separate"/>
      </w:r>
      <w:r>
        <w:t>34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Sitzungen mit Regierungsvertretern zur Besprechung von Gesetzgebungsfragen</w:t>
      </w:r>
      <w:r>
        <w:tab/>
      </w:r>
      <w:r>
        <w:fldChar w:fldCharType="begin"/>
      </w:r>
      <w:r>
        <w:instrText xml:space="preserve"> PAGEREF _Toc51687997 \h </w:instrText>
      </w:r>
      <w:r>
        <w:fldChar w:fldCharType="separate"/>
      </w:r>
      <w:r>
        <w:t>34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Staaten und Organisationen, die Kommentare zu Rechtsvorschriften erhalten haben</w:t>
      </w:r>
      <w:r>
        <w:tab/>
      </w:r>
      <w:r>
        <w:fldChar w:fldCharType="begin"/>
      </w:r>
      <w:r>
        <w:instrText xml:space="preserve"> PAGEREF _Toc51687998 \h </w:instrText>
      </w:r>
      <w:r>
        <w:fldChar w:fldCharType="separate"/>
      </w:r>
      <w:r>
        <w:t>35</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Staaten und Organisationen, die eine positive Stellungnahme des Rates der UPOV erwirkt haben</w:t>
      </w:r>
      <w:r>
        <w:tab/>
      </w:r>
      <w:r>
        <w:fldChar w:fldCharType="begin"/>
      </w:r>
      <w:r>
        <w:instrText xml:space="preserve"> PAGEREF _Toc51687999 \h </w:instrText>
      </w:r>
      <w:r>
        <w:fldChar w:fldCharType="separate"/>
      </w:r>
      <w:r>
        <w:t>35</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3.</w:t>
      </w:r>
      <w:r>
        <w:rPr>
          <w:rFonts w:asciiTheme="minorHAnsi" w:hAnsiTheme="minorHAnsi" w:cstheme="minorBidi"/>
          <w:caps w:val="0"/>
          <w:sz w:val="22"/>
          <w:szCs w:val="22"/>
        </w:rPr>
        <w:tab/>
      </w:r>
      <w:r w:rsidRPr="00477B49">
        <w:rPr>
          <w:lang w:val="de-DE"/>
        </w:rPr>
        <w:t>Unterstützung von Staaten und Organisationen beim Beitritt zur Akte von 1991 des UPOV-Übereinkommens</w:t>
      </w:r>
      <w:r>
        <w:tab/>
      </w:r>
      <w:r>
        <w:fldChar w:fldCharType="begin"/>
      </w:r>
      <w:r>
        <w:instrText xml:space="preserve"> PAGEREF _Toc51688000 \h </w:instrText>
      </w:r>
      <w:r>
        <w:fldChar w:fldCharType="separate"/>
      </w:r>
      <w:r>
        <w:t>35</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a)  </w:t>
      </w:r>
      <w:r>
        <w:rPr>
          <w:rFonts w:asciiTheme="minorHAnsi" w:hAnsiTheme="minorHAnsi" w:cstheme="minorBidi"/>
          <w:sz w:val="22"/>
          <w:szCs w:val="22"/>
        </w:rPr>
        <w:tab/>
      </w:r>
      <w:r w:rsidRPr="00477B49">
        <w:rPr>
          <w:lang w:val="de-DE"/>
        </w:rPr>
        <w:t>Staaten und Organisationen, die zur Akte von 1991 des UPOV-Übereinkommens beigetreten sind oder sie ratifiziert haben</w:t>
      </w:r>
      <w:r>
        <w:tab/>
      </w:r>
      <w:r>
        <w:fldChar w:fldCharType="begin"/>
      </w:r>
      <w:r>
        <w:instrText xml:space="preserve"> PAGEREF _Toc51688001 \h </w:instrText>
      </w:r>
      <w:r>
        <w:fldChar w:fldCharType="separate"/>
      </w:r>
      <w:r>
        <w:t>35</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b)  </w:t>
      </w:r>
      <w:r>
        <w:rPr>
          <w:rFonts w:asciiTheme="minorHAnsi" w:hAnsiTheme="minorHAnsi" w:cstheme="minorBidi"/>
          <w:sz w:val="22"/>
          <w:szCs w:val="22"/>
        </w:rPr>
        <w:tab/>
      </w:r>
      <w:r w:rsidRPr="00477B49">
        <w:rPr>
          <w:lang w:val="de-DE"/>
        </w:rPr>
        <w:t>Staaten und Organisationen, die der UPOV beigetreten sind</w:t>
      </w:r>
      <w:r>
        <w:tab/>
      </w:r>
      <w:r>
        <w:fldChar w:fldCharType="begin"/>
      </w:r>
      <w:r>
        <w:instrText xml:space="preserve"> PAGEREF _Toc51688002 \h </w:instrText>
      </w:r>
      <w:r>
        <w:fldChar w:fldCharType="separate"/>
      </w:r>
      <w:r>
        <w:t>35</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4.</w:t>
      </w:r>
      <w:r>
        <w:rPr>
          <w:rFonts w:asciiTheme="minorHAnsi" w:hAnsiTheme="minorHAnsi" w:cstheme="minorBidi"/>
          <w:caps w:val="0"/>
          <w:sz w:val="22"/>
          <w:szCs w:val="22"/>
        </w:rPr>
        <w:tab/>
      </w:r>
      <w:r w:rsidRPr="00477B49">
        <w:rPr>
          <w:lang w:val="de-DE"/>
        </w:rPr>
        <w:t>Unterstützung bei der Umsetzung wirksamer Sortenschutzsysteme gemäSS dem UPOV Übereinkommen</w:t>
      </w:r>
      <w:r>
        <w:tab/>
      </w:r>
      <w:r>
        <w:fldChar w:fldCharType="begin"/>
      </w:r>
      <w:r>
        <w:instrText xml:space="preserve"> PAGEREF _Toc51688003 \h </w:instrText>
      </w:r>
      <w:r>
        <w:fldChar w:fldCharType="separate"/>
      </w:r>
      <w:r>
        <w:t>37</w:t>
      </w:r>
      <w:r>
        <w:fldChar w:fldCharType="end"/>
      </w:r>
    </w:p>
    <w:p w:rsidR="00FE33A2" w:rsidRDefault="00FE33A2">
      <w:pPr>
        <w:pStyle w:val="TOC8"/>
        <w:rPr>
          <w:rFonts w:asciiTheme="minorHAnsi" w:hAnsiTheme="minorHAnsi" w:cstheme="minorBidi"/>
          <w:sz w:val="22"/>
          <w:szCs w:val="22"/>
        </w:rPr>
      </w:pPr>
      <w:r w:rsidRPr="00477B49">
        <w:rPr>
          <w:lang w:val="de-DE"/>
        </w:rPr>
        <w:t>a)  Teilnahme an Fernlehrgängen</w:t>
      </w:r>
      <w:r>
        <w:tab/>
      </w:r>
      <w:r>
        <w:fldChar w:fldCharType="begin"/>
      </w:r>
      <w:r>
        <w:instrText xml:space="preserve"> PAGEREF _Toc51688004 \h </w:instrText>
      </w:r>
      <w:r>
        <w:fldChar w:fldCharType="separate"/>
      </w:r>
      <w:r>
        <w:t>37</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Schulung von Ausbildern</w:t>
      </w:r>
      <w:r>
        <w:tab/>
      </w:r>
      <w:r>
        <w:fldChar w:fldCharType="begin"/>
      </w:r>
      <w:r>
        <w:instrText xml:space="preserve"> PAGEREF _Toc51688005 \h </w:instrText>
      </w:r>
      <w:r>
        <w:fldChar w:fldCharType="separate"/>
      </w:r>
      <w:r>
        <w:t>39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c) </w:t>
      </w:r>
      <w:r>
        <w:rPr>
          <w:rFonts w:asciiTheme="minorHAnsi" w:hAnsiTheme="minorHAnsi" w:cstheme="minorBidi"/>
          <w:sz w:val="22"/>
          <w:szCs w:val="22"/>
        </w:rPr>
        <w:tab/>
      </w:r>
      <w:r w:rsidRPr="00477B49">
        <w:rPr>
          <w:lang w:val="de-DE"/>
        </w:rPr>
        <w:t>Zusammen mit der UPOV entwickelte Ausbildungstätigkeiten</w:t>
      </w:r>
      <w:r>
        <w:tab/>
      </w:r>
      <w:r>
        <w:fldChar w:fldCharType="begin"/>
      </w:r>
      <w:r>
        <w:instrText xml:space="preserve"> PAGEREF _Toc51688006 \h </w:instrText>
      </w:r>
      <w:r>
        <w:fldChar w:fldCharType="separate"/>
      </w:r>
      <w:r>
        <w:t>39</w:t>
      </w:r>
      <w:r>
        <w:fldChar w:fldCharType="end"/>
      </w:r>
    </w:p>
    <w:p w:rsidR="00FE33A2" w:rsidRDefault="00FE33A2">
      <w:pPr>
        <w:pStyle w:val="TOC8"/>
        <w:rPr>
          <w:rFonts w:asciiTheme="minorHAnsi" w:hAnsiTheme="minorHAnsi" w:cstheme="minorBidi"/>
          <w:sz w:val="22"/>
          <w:szCs w:val="22"/>
        </w:rPr>
      </w:pPr>
      <w:r w:rsidRPr="00477B49">
        <w:rPr>
          <w:lang w:val="de-DE"/>
        </w:rPr>
        <w:t>b)  Teilnahme von Beobachterstaaten und -Organisationen an den Tagungen von CAJ, TC, TWP und den damit verbundenen vorbereitenden Arbeitstagungen</w:t>
      </w:r>
      <w:r>
        <w:tab/>
      </w:r>
      <w:r>
        <w:fldChar w:fldCharType="begin"/>
      </w:r>
      <w:r>
        <w:instrText xml:space="preserve"> PAGEREF _Toc51688007 \h </w:instrText>
      </w:r>
      <w:r>
        <w:fldChar w:fldCharType="separate"/>
      </w:r>
      <w:r>
        <w:t>39</w:t>
      </w:r>
      <w:r>
        <w:fldChar w:fldCharType="end"/>
      </w:r>
    </w:p>
    <w:p w:rsidR="00FE33A2" w:rsidRDefault="00FE33A2">
      <w:pPr>
        <w:pStyle w:val="TOC8"/>
        <w:rPr>
          <w:rFonts w:asciiTheme="minorHAnsi" w:hAnsiTheme="minorHAnsi" w:cstheme="minorBidi"/>
          <w:sz w:val="22"/>
          <w:szCs w:val="22"/>
        </w:rPr>
      </w:pPr>
      <w:r w:rsidRPr="00477B49">
        <w:rPr>
          <w:lang w:val="de-DE"/>
        </w:rPr>
        <w:t>e)  Teilnahme an Veranstaltungen der UPOV</w:t>
      </w:r>
      <w:r>
        <w:tab/>
      </w:r>
      <w:r>
        <w:fldChar w:fldCharType="begin"/>
      </w:r>
      <w:r>
        <w:instrText xml:space="preserve"> PAGEREF _Toc51688008 \h </w:instrText>
      </w:r>
      <w:r>
        <w:fldChar w:fldCharType="separate"/>
      </w:r>
      <w:r>
        <w:t>39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f) </w:t>
      </w:r>
      <w:r>
        <w:rPr>
          <w:rFonts w:asciiTheme="minorHAnsi" w:hAnsiTheme="minorHAnsi" w:cstheme="minorBidi"/>
          <w:sz w:val="22"/>
          <w:szCs w:val="22"/>
        </w:rPr>
        <w:tab/>
      </w:r>
      <w:r w:rsidRPr="00477B49">
        <w:rPr>
          <w:lang w:val="de-DE"/>
        </w:rPr>
        <w:t>Teilnahme an Veranstaltungen mit beteiligtem Personal der UPOV oder UPOV-Ausbildern im Namen der UPOV</w:t>
      </w:r>
      <w:r>
        <w:tab/>
      </w:r>
      <w:r>
        <w:fldChar w:fldCharType="begin"/>
      </w:r>
      <w:r>
        <w:instrText xml:space="preserve"> PAGEREF _Toc51688009 \h </w:instrText>
      </w:r>
      <w:r>
        <w:fldChar w:fldCharType="separate"/>
      </w:r>
      <w:r>
        <w:t>39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g)</w:t>
      </w:r>
      <w:r>
        <w:rPr>
          <w:rFonts w:asciiTheme="minorHAnsi" w:hAnsiTheme="minorHAnsi" w:cstheme="minorBidi"/>
          <w:sz w:val="22"/>
          <w:szCs w:val="22"/>
        </w:rPr>
        <w:tab/>
      </w:r>
      <w:r w:rsidRPr="00477B49">
        <w:rPr>
          <w:lang w:val="de-DE"/>
        </w:rPr>
        <w:t>Akademische Lehrgänge über das UPOV-Sortenschutzsystem</w:t>
      </w:r>
      <w:r>
        <w:tab/>
      </w:r>
      <w:r>
        <w:fldChar w:fldCharType="begin"/>
      </w:r>
      <w:r>
        <w:instrText xml:space="preserve"> PAGEREF _Toc51688010 \h </w:instrText>
      </w:r>
      <w:r>
        <w:fldChar w:fldCharType="separate"/>
      </w:r>
      <w:r>
        <w:t>39</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h)</w:t>
      </w:r>
      <w:r>
        <w:rPr>
          <w:rFonts w:asciiTheme="minorHAnsi" w:hAnsiTheme="minorHAnsi" w:cstheme="minorBidi"/>
          <w:sz w:val="22"/>
          <w:szCs w:val="22"/>
        </w:rPr>
        <w:tab/>
      </w:r>
      <w:r w:rsidRPr="00477B49">
        <w:rPr>
          <w:lang w:val="de-DE"/>
        </w:rPr>
        <w:t>Durchführung von Projekten mit Partnerorganisationen und Gebern</w:t>
      </w:r>
      <w:r>
        <w:tab/>
      </w:r>
      <w:r>
        <w:fldChar w:fldCharType="begin"/>
      </w:r>
      <w:r>
        <w:instrText xml:space="preserve"> PAGEREF _Toc51688011 \h </w:instrText>
      </w:r>
      <w:r>
        <w:fldChar w:fldCharType="separate"/>
      </w:r>
      <w:r>
        <w:t>39</w:t>
      </w:r>
      <w:r>
        <w:fldChar w:fldCharType="end"/>
      </w:r>
    </w:p>
    <w:p w:rsidR="00FE33A2" w:rsidRDefault="00FE33A2">
      <w:pPr>
        <w:pStyle w:val="TOC4"/>
        <w:rPr>
          <w:rFonts w:asciiTheme="minorHAnsi" w:hAnsiTheme="minorHAnsi" w:cstheme="minorBidi"/>
          <w:b w:val="0"/>
          <w:smallCaps w:val="0"/>
          <w:sz w:val="22"/>
          <w:szCs w:val="22"/>
        </w:rPr>
      </w:pPr>
      <w:r>
        <w:t>2.4</w:t>
      </w:r>
      <w:r>
        <w:rPr>
          <w:rFonts w:asciiTheme="minorHAnsi" w:hAnsiTheme="minorHAnsi" w:cstheme="minorBidi"/>
          <w:b w:val="0"/>
          <w:smallCaps w:val="0"/>
          <w:sz w:val="22"/>
          <w:szCs w:val="22"/>
        </w:rPr>
        <w:tab/>
      </w:r>
      <w:r>
        <w:t>Unterprogramm UV.4:  Externe Beziehungen</w:t>
      </w:r>
      <w:r>
        <w:tab/>
      </w:r>
      <w:r>
        <w:fldChar w:fldCharType="begin"/>
      </w:r>
      <w:r>
        <w:instrText xml:space="preserve"> PAGEREF _Toc51688012 \h </w:instrText>
      </w:r>
      <w:r>
        <w:fldChar w:fldCharType="separate"/>
      </w:r>
      <w:r>
        <w:t>41</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Ziele</w:t>
      </w:r>
      <w:r>
        <w:tab/>
      </w:r>
      <w:r>
        <w:fldChar w:fldCharType="begin"/>
      </w:r>
      <w:r>
        <w:instrText xml:space="preserve"> PAGEREF _Toc51688013 \h </w:instrText>
      </w:r>
      <w:r>
        <w:fldChar w:fldCharType="separate"/>
      </w:r>
      <w:r>
        <w:t>41</w:t>
      </w:r>
      <w:r>
        <w:fldChar w:fldCharType="end"/>
      </w:r>
    </w:p>
    <w:p w:rsidR="00FE33A2" w:rsidRDefault="00FE33A2">
      <w:pPr>
        <w:pStyle w:val="TOC5"/>
        <w:rPr>
          <w:rFonts w:asciiTheme="minorHAnsi" w:hAnsiTheme="minorHAnsi" w:cstheme="minorBidi"/>
          <w:b w:val="0"/>
          <w:sz w:val="22"/>
          <w:szCs w:val="22"/>
          <w:lang w:val="en-US"/>
        </w:rPr>
      </w:pPr>
      <w:r w:rsidRPr="00477B49">
        <w:rPr>
          <w:lang w:val="de-DE"/>
        </w:rPr>
        <w:t>Erzielte Ergebnisse:  Ausgewählte Planerfüllungsindikatoren</w:t>
      </w:r>
      <w:r>
        <w:tab/>
      </w:r>
      <w:r>
        <w:fldChar w:fldCharType="begin"/>
      </w:r>
      <w:r>
        <w:instrText xml:space="preserve"> PAGEREF _Toc51688014 \h </w:instrText>
      </w:r>
      <w:r>
        <w:fldChar w:fldCharType="separate"/>
      </w:r>
      <w:r>
        <w:t>41</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1.</w:t>
      </w:r>
      <w:r>
        <w:rPr>
          <w:rFonts w:asciiTheme="minorHAnsi" w:hAnsiTheme="minorHAnsi" w:cstheme="minorBidi"/>
          <w:caps w:val="0"/>
          <w:sz w:val="22"/>
          <w:szCs w:val="22"/>
        </w:rPr>
        <w:tab/>
      </w:r>
      <w:r w:rsidRPr="00477B49">
        <w:rPr>
          <w:lang w:val="de-DE"/>
        </w:rPr>
        <w:t>Vertiefung des öffentlichen Verständnisses der Rolle und Tätigkeit der UPOV</w:t>
      </w:r>
      <w:r>
        <w:tab/>
      </w:r>
      <w:r>
        <w:fldChar w:fldCharType="begin"/>
      </w:r>
      <w:r>
        <w:instrText xml:space="preserve"> PAGEREF _Toc51688015 \h </w:instrText>
      </w:r>
      <w:r>
        <w:fldChar w:fldCharType="separate"/>
      </w:r>
      <w:r>
        <w:t>41</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a)</w:t>
      </w:r>
      <w:r>
        <w:rPr>
          <w:rFonts w:asciiTheme="minorHAnsi" w:hAnsiTheme="minorHAnsi" w:cstheme="minorBidi"/>
          <w:sz w:val="22"/>
          <w:szCs w:val="22"/>
        </w:rPr>
        <w:tab/>
      </w:r>
      <w:r w:rsidRPr="00477B49">
        <w:rPr>
          <w:lang w:val="de-DE"/>
        </w:rPr>
        <w:t>Verfügbarkeit geeigneter Informationen und Materialien für die allgemeine Öffentlichkeit über die UPOV-Website und andere Medien</w:t>
      </w:r>
      <w:r>
        <w:tab/>
      </w:r>
      <w:r>
        <w:fldChar w:fldCharType="begin"/>
      </w:r>
      <w:r>
        <w:instrText xml:space="preserve"> PAGEREF _Toc51688016 \h </w:instrText>
      </w:r>
      <w:r>
        <w:fldChar w:fldCharType="separate"/>
      </w:r>
      <w:r>
        <w:t>41</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Zahl der Besucher der UPOV-Website</w:t>
      </w:r>
      <w:r>
        <w:tab/>
      </w:r>
      <w:r>
        <w:fldChar w:fldCharType="begin"/>
      </w:r>
      <w:r>
        <w:instrText xml:space="preserve"> PAGEREF _Toc51688017 \h </w:instrText>
      </w:r>
      <w:r>
        <w:fldChar w:fldCharType="separate"/>
      </w:r>
      <w:r>
        <w:t>41</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2.</w:t>
      </w:r>
      <w:r>
        <w:rPr>
          <w:rFonts w:asciiTheme="minorHAnsi" w:hAnsiTheme="minorHAnsi" w:cstheme="minorBidi"/>
          <w:caps w:val="0"/>
          <w:sz w:val="22"/>
          <w:szCs w:val="22"/>
        </w:rPr>
        <w:tab/>
      </w:r>
      <w:r w:rsidRPr="00477B49">
        <w:rPr>
          <w:lang w:val="de-DE"/>
        </w:rPr>
        <w:t>Vertiefung des Verständnisses der Rolle und der Tätigkeiten der UPOV für Interessengruppen</w:t>
      </w:r>
      <w:r>
        <w:tab/>
      </w:r>
      <w:r>
        <w:fldChar w:fldCharType="begin"/>
      </w:r>
      <w:r>
        <w:instrText xml:space="preserve"> PAGEREF _Toc51688018 \h </w:instrText>
      </w:r>
      <w:r>
        <w:fldChar w:fldCharType="separate"/>
      </w:r>
      <w:r>
        <w:t>43</w:t>
      </w:r>
      <w:r>
        <w:fldChar w:fldCharType="end"/>
      </w:r>
    </w:p>
    <w:p w:rsidR="00FE33A2" w:rsidRDefault="00FE33A2">
      <w:pPr>
        <w:pStyle w:val="TOC8"/>
        <w:tabs>
          <w:tab w:val="left" w:pos="1344"/>
        </w:tabs>
        <w:rPr>
          <w:rFonts w:asciiTheme="minorHAnsi" w:hAnsiTheme="minorHAnsi" w:cstheme="minorBidi"/>
          <w:sz w:val="22"/>
          <w:szCs w:val="22"/>
        </w:rPr>
      </w:pPr>
      <w:r w:rsidRPr="00477B49">
        <w:rPr>
          <w:lang w:val="de-DE"/>
        </w:rPr>
        <w:t xml:space="preserve">a)  </w:t>
      </w:r>
      <w:r>
        <w:rPr>
          <w:rFonts w:asciiTheme="minorHAnsi" w:hAnsiTheme="minorHAnsi" w:cstheme="minorBidi"/>
          <w:sz w:val="22"/>
          <w:szCs w:val="22"/>
        </w:rPr>
        <w:tab/>
      </w:r>
      <w:r w:rsidRPr="00477B49">
        <w:rPr>
          <w:lang w:val="de-DE"/>
        </w:rPr>
        <w:t>Verfügbarkeit geeigneter Informationen und Materialien insbesondere für Züchter, Landwirte und politische Entscheidungsträger auf der UPOV-Webseite und über andere Medien</w:t>
      </w:r>
      <w:r>
        <w:tab/>
      </w:r>
      <w:r>
        <w:fldChar w:fldCharType="begin"/>
      </w:r>
      <w:r>
        <w:instrText xml:space="preserve"> PAGEREF _Toc51688019 \h </w:instrText>
      </w:r>
      <w:r>
        <w:fldChar w:fldCharType="separate"/>
      </w:r>
      <w:r>
        <w:t>43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b)</w:t>
      </w:r>
      <w:r>
        <w:rPr>
          <w:rFonts w:asciiTheme="minorHAnsi" w:hAnsiTheme="minorHAnsi" w:cstheme="minorBidi"/>
          <w:sz w:val="22"/>
          <w:szCs w:val="22"/>
        </w:rPr>
        <w:tab/>
      </w:r>
      <w:r w:rsidRPr="00477B49">
        <w:rPr>
          <w:lang w:val="de-DE"/>
        </w:rPr>
        <w:t>Interessengruppenbezogene Funktionen auf der UPOV-Website</w:t>
      </w:r>
      <w:r>
        <w:tab/>
      </w:r>
      <w:r>
        <w:fldChar w:fldCharType="begin"/>
      </w:r>
      <w:r>
        <w:instrText xml:space="preserve"> PAGEREF _Toc51688020 \h </w:instrText>
      </w:r>
      <w:r>
        <w:fldChar w:fldCharType="separate"/>
      </w:r>
      <w:r>
        <w:t>43</w:t>
      </w:r>
      <w:r>
        <w:fldChar w:fldCharType="end"/>
      </w:r>
    </w:p>
    <w:p w:rsidR="00FE33A2" w:rsidRDefault="00FE33A2">
      <w:pPr>
        <w:pStyle w:val="TOC9"/>
        <w:rPr>
          <w:rFonts w:asciiTheme="minorHAnsi" w:hAnsiTheme="minorHAnsi" w:cstheme="minorBidi"/>
          <w:sz w:val="22"/>
          <w:szCs w:val="22"/>
        </w:rPr>
      </w:pPr>
      <w:r w:rsidRPr="00477B49">
        <w:rPr>
          <w:lang w:val="de-DE"/>
        </w:rPr>
        <w:t>Besuche auf der UPOV-Website im Jahr 2019</w:t>
      </w:r>
      <w:r>
        <w:tab/>
      </w:r>
      <w:r>
        <w:fldChar w:fldCharType="begin"/>
      </w:r>
      <w:r>
        <w:instrText xml:space="preserve"> PAGEREF _Toc51688021 \h </w:instrText>
      </w:r>
      <w:r>
        <w:fldChar w:fldCharType="separate"/>
      </w:r>
      <w:r>
        <w:t>43</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c)</w:t>
      </w:r>
      <w:r>
        <w:rPr>
          <w:rFonts w:asciiTheme="minorHAnsi" w:hAnsiTheme="minorHAnsi" w:cstheme="minorBidi"/>
          <w:sz w:val="22"/>
          <w:szCs w:val="22"/>
        </w:rPr>
        <w:tab/>
      </w:r>
      <w:r w:rsidRPr="00477B49">
        <w:rPr>
          <w:lang w:val="de-DE"/>
        </w:rPr>
        <w:t>Teilnahme von Interessenvertretern an Seminaren und Symposien</w:t>
      </w:r>
      <w:r>
        <w:tab/>
      </w:r>
      <w:r>
        <w:fldChar w:fldCharType="begin"/>
      </w:r>
      <w:r>
        <w:instrText xml:space="preserve"> PAGEREF _Toc51688022 \h </w:instrText>
      </w:r>
      <w:r>
        <w:fldChar w:fldCharType="separate"/>
      </w:r>
      <w:r>
        <w:t>44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d) </w:t>
      </w:r>
      <w:r>
        <w:rPr>
          <w:rFonts w:asciiTheme="minorHAnsi" w:hAnsiTheme="minorHAnsi" w:cstheme="minorBidi"/>
          <w:sz w:val="22"/>
          <w:szCs w:val="22"/>
        </w:rPr>
        <w:tab/>
      </w:r>
      <w:r w:rsidRPr="00477B49">
        <w:rPr>
          <w:lang w:val="de-DE"/>
        </w:rPr>
        <w:t>Teilnahme an Sitzungen von und mit maßgeblichen Interessenvertretern</w:t>
      </w:r>
      <w:r>
        <w:tab/>
      </w:r>
      <w:r>
        <w:fldChar w:fldCharType="begin"/>
      </w:r>
      <w:r>
        <w:instrText xml:space="preserve"> PAGEREF _Toc51688023 \h </w:instrText>
      </w:r>
      <w:r>
        <w:fldChar w:fldCharType="separate"/>
      </w:r>
      <w:r>
        <w:t>44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e)</w:t>
      </w:r>
      <w:r>
        <w:rPr>
          <w:rFonts w:asciiTheme="minorHAnsi" w:hAnsiTheme="minorHAnsi" w:cstheme="minorBidi"/>
          <w:sz w:val="22"/>
          <w:szCs w:val="22"/>
        </w:rPr>
        <w:tab/>
      </w:r>
      <w:r w:rsidRPr="00477B49">
        <w:rPr>
          <w:lang w:val="de-DE"/>
        </w:rPr>
        <w:t>Artikel in einschlägigen Publikationen, zu denen die UPOV beigetragen hat</w:t>
      </w:r>
      <w:r>
        <w:tab/>
      </w:r>
      <w:r>
        <w:fldChar w:fldCharType="begin"/>
      </w:r>
      <w:r>
        <w:instrText xml:space="preserve"> PAGEREF _Toc51688024 \h </w:instrText>
      </w:r>
      <w:r>
        <w:fldChar w:fldCharType="separate"/>
      </w:r>
      <w:r>
        <w:t>44</w:t>
      </w:r>
      <w:r>
        <w:fldChar w:fldCharType="end"/>
      </w:r>
    </w:p>
    <w:p w:rsidR="00FE33A2" w:rsidRDefault="00FE33A2">
      <w:pPr>
        <w:pStyle w:val="TOC6"/>
        <w:tabs>
          <w:tab w:val="left" w:pos="851"/>
        </w:tabs>
        <w:rPr>
          <w:rFonts w:asciiTheme="minorHAnsi" w:hAnsiTheme="minorHAnsi" w:cstheme="minorBidi"/>
          <w:caps w:val="0"/>
          <w:sz w:val="22"/>
          <w:szCs w:val="22"/>
        </w:rPr>
      </w:pPr>
      <w:r w:rsidRPr="00477B49">
        <w:rPr>
          <w:lang w:val="de-DE"/>
        </w:rPr>
        <w:t>3.</w:t>
      </w:r>
      <w:r>
        <w:rPr>
          <w:rFonts w:asciiTheme="minorHAnsi" w:hAnsiTheme="minorHAnsi" w:cstheme="minorBidi"/>
          <w:caps w:val="0"/>
          <w:sz w:val="22"/>
          <w:szCs w:val="22"/>
        </w:rPr>
        <w:tab/>
      </w:r>
      <w:r w:rsidRPr="00477B49">
        <w:rPr>
          <w:lang w:val="de-DE"/>
        </w:rPr>
        <w:t>Vertiefung des Verständnisses der Rolle und der Tätigkeit der UPOV bei anderen Organisationen</w:t>
      </w:r>
      <w:r>
        <w:tab/>
      </w:r>
      <w:r>
        <w:fldChar w:fldCharType="begin"/>
      </w:r>
      <w:r>
        <w:instrText xml:space="preserve"> PAGEREF _Toc51688025 \h </w:instrText>
      </w:r>
      <w:r>
        <w:fldChar w:fldCharType="separate"/>
      </w:r>
      <w:r>
        <w:t>44</w:t>
      </w:r>
      <w:r>
        <w:fldChar w:fldCharType="end"/>
      </w:r>
    </w:p>
    <w:p w:rsidR="00FE33A2" w:rsidRDefault="00FE33A2">
      <w:pPr>
        <w:pStyle w:val="TOC8"/>
        <w:tabs>
          <w:tab w:val="left" w:pos="1134"/>
        </w:tabs>
        <w:rPr>
          <w:rFonts w:asciiTheme="minorHAnsi" w:hAnsiTheme="minorHAnsi" w:cstheme="minorBidi"/>
          <w:sz w:val="22"/>
          <w:szCs w:val="22"/>
        </w:rPr>
      </w:pPr>
      <w:r w:rsidRPr="00477B49">
        <w:rPr>
          <w:lang w:val="de-DE"/>
        </w:rPr>
        <w:t xml:space="preserve">a) </w:t>
      </w:r>
      <w:r>
        <w:rPr>
          <w:rFonts w:asciiTheme="minorHAnsi" w:hAnsiTheme="minorHAnsi" w:cstheme="minorBidi"/>
          <w:sz w:val="22"/>
          <w:szCs w:val="22"/>
        </w:rPr>
        <w:tab/>
      </w:r>
      <w:r w:rsidRPr="00477B49">
        <w:rPr>
          <w:lang w:val="de-DE"/>
        </w:rPr>
        <w:t>Teilnahme an Sitzungen von und mit maßgeblichen Organisationen</w:t>
      </w:r>
      <w:r>
        <w:tab/>
      </w:r>
      <w:r>
        <w:fldChar w:fldCharType="begin"/>
      </w:r>
      <w:r>
        <w:instrText xml:space="preserve"> PAGEREF _Toc51688026 \h </w:instrText>
      </w:r>
      <w:r>
        <w:fldChar w:fldCharType="separate"/>
      </w:r>
      <w:r>
        <w:t>44</w:t>
      </w:r>
      <w:r>
        <w:fldChar w:fldCharType="end"/>
      </w:r>
    </w:p>
    <w:p w:rsidR="00FE33A2" w:rsidRDefault="00FE33A2">
      <w:pPr>
        <w:pStyle w:val="TOC3"/>
        <w:rPr>
          <w:rFonts w:asciiTheme="minorHAnsi" w:hAnsiTheme="minorHAnsi" w:cstheme="minorBidi"/>
          <w:b w:val="0"/>
          <w:sz w:val="22"/>
          <w:szCs w:val="22"/>
        </w:rPr>
      </w:pPr>
      <w:r w:rsidRPr="00477B49">
        <w:rPr>
          <w:lang w:val="de-DE"/>
        </w:rPr>
        <w:t>3.</w:t>
      </w:r>
      <w:r>
        <w:rPr>
          <w:rFonts w:asciiTheme="minorHAnsi" w:hAnsiTheme="minorHAnsi" w:cstheme="minorBidi"/>
          <w:b w:val="0"/>
          <w:sz w:val="22"/>
          <w:szCs w:val="22"/>
        </w:rPr>
        <w:tab/>
      </w:r>
      <w:r w:rsidRPr="00477B49">
        <w:rPr>
          <w:lang w:val="de-DE"/>
        </w:rPr>
        <w:t>BETRIEBSERGEBNIS</w:t>
      </w:r>
      <w:r>
        <w:tab/>
      </w:r>
      <w:r>
        <w:fldChar w:fldCharType="begin"/>
      </w:r>
      <w:r>
        <w:instrText xml:space="preserve"> PAGEREF _Toc51688027 \h </w:instrText>
      </w:r>
      <w:r>
        <w:fldChar w:fldCharType="separate"/>
      </w:r>
      <w:r>
        <w:t>45</w:t>
      </w:r>
      <w:r>
        <w:fldChar w:fldCharType="end"/>
      </w:r>
    </w:p>
    <w:p w:rsidR="008A1600" w:rsidRDefault="005309B6" w:rsidP="00FE33A2">
      <w:pPr>
        <w:spacing w:before="120" w:after="120"/>
        <w:rPr>
          <w:lang w:val="de-DE"/>
        </w:rPr>
      </w:pPr>
      <w:r w:rsidRPr="00A1444B">
        <w:rPr>
          <w:rFonts w:eastAsiaTheme="minorEastAsia"/>
          <w:b/>
          <w:i/>
          <w:caps/>
          <w:noProof/>
        </w:rPr>
        <w:fldChar w:fldCharType="end"/>
      </w:r>
      <w:r w:rsidR="00003F7E" w:rsidRPr="00003F7E">
        <w:rPr>
          <w:lang w:val="de-DE"/>
        </w:rPr>
        <w:t>ANLAGE</w:t>
      </w:r>
      <w:r w:rsidR="001E47C1" w:rsidRPr="00003F7E">
        <w:rPr>
          <w:lang w:val="de-DE"/>
        </w:rPr>
        <w:tab/>
      </w:r>
      <w:r w:rsidR="00003F7E" w:rsidRPr="00003F7E">
        <w:rPr>
          <w:lang w:val="de-DE"/>
        </w:rPr>
        <w:t xml:space="preserve">Liste der Dienstreisen und Tätigkeiten und Beitrag zur den </w:t>
      </w:r>
      <w:r w:rsidR="00003F7E">
        <w:rPr>
          <w:lang w:val="de-DE"/>
        </w:rPr>
        <w:t>Planerfüllungsindikatoren 2018-2019</w:t>
      </w:r>
    </w:p>
    <w:p w:rsidR="00535D5D" w:rsidRDefault="00535D5D" w:rsidP="00535D5D">
      <w:pPr>
        <w:rPr>
          <w:lang w:val="de-DE"/>
        </w:rPr>
      </w:pPr>
      <w:r>
        <w:rPr>
          <w:lang w:val="de-DE"/>
        </w:rPr>
        <w:t>Anhang</w:t>
      </w:r>
      <w:r w:rsidR="00003F7E">
        <w:rPr>
          <w:lang w:val="de-DE"/>
        </w:rPr>
        <w:tab/>
        <w:t>Akronyme und Ab</w:t>
      </w:r>
      <w:r w:rsidR="00813820">
        <w:rPr>
          <w:lang w:val="de-DE"/>
        </w:rPr>
        <w:t>k</w:t>
      </w:r>
      <w:r w:rsidR="006A67B0">
        <w:rPr>
          <w:lang w:val="de-DE"/>
        </w:rPr>
        <w:t>ürzungen</w:t>
      </w:r>
      <w:r>
        <w:rPr>
          <w:lang w:val="de-DE"/>
        </w:rPr>
        <w:br w:type="page"/>
      </w:r>
    </w:p>
    <w:p w:rsidR="00FF469E" w:rsidRPr="00802647" w:rsidRDefault="00FF469E" w:rsidP="00F1754B">
      <w:pPr>
        <w:pStyle w:val="Heading3"/>
        <w:rPr>
          <w:lang w:val="de-DE"/>
        </w:rPr>
      </w:pPr>
      <w:bookmarkStart w:id="2" w:name="_Toc51687930"/>
      <w:r w:rsidRPr="00802647">
        <w:rPr>
          <w:lang w:val="de-DE"/>
        </w:rPr>
        <w:lastRenderedPageBreak/>
        <w:t>1.</w:t>
      </w:r>
      <w:r w:rsidRPr="00802647">
        <w:rPr>
          <w:lang w:val="de-DE"/>
        </w:rPr>
        <w:tab/>
      </w:r>
      <w:r w:rsidR="00C63468" w:rsidRPr="00802647">
        <w:rPr>
          <w:lang w:val="de-DE"/>
        </w:rPr>
        <w:t>EINLEITUNG</w:t>
      </w:r>
      <w:bookmarkEnd w:id="2"/>
    </w:p>
    <w:p w:rsidR="00FF469E" w:rsidRPr="00802647" w:rsidRDefault="00FF469E" w:rsidP="00FF469E">
      <w:pPr>
        <w:rPr>
          <w:caps/>
          <w:lang w:val="de-DE"/>
        </w:rPr>
      </w:pPr>
    </w:p>
    <w:p w:rsidR="005E3103" w:rsidRPr="005E3103" w:rsidRDefault="00FF469E" w:rsidP="005E3103">
      <w:pPr>
        <w:rPr>
          <w:spacing w:val="-2"/>
          <w:lang w:val="de-DE"/>
        </w:rPr>
      </w:pPr>
      <w:r w:rsidRPr="00A1444B">
        <w:fldChar w:fldCharType="begin"/>
      </w:r>
      <w:r w:rsidRPr="005E3103">
        <w:rPr>
          <w:lang w:val="de-DE"/>
        </w:rPr>
        <w:instrText xml:space="preserve"> AUTONUM  </w:instrText>
      </w:r>
      <w:r w:rsidRPr="00A1444B">
        <w:fldChar w:fldCharType="end"/>
      </w:r>
      <w:r w:rsidRPr="005E3103">
        <w:rPr>
          <w:lang w:val="de-DE"/>
        </w:rPr>
        <w:tab/>
      </w:r>
      <w:bookmarkStart w:id="3" w:name="_Toc336331192"/>
      <w:bookmarkStart w:id="4" w:name="_Toc336339182"/>
      <w:r w:rsidR="005E3103" w:rsidRPr="005E3103">
        <w:rPr>
          <w:lang w:val="de-DE"/>
        </w:rPr>
        <w:t>In diesem Dokument ist der Ergebnisbewertungsbericht für die Rechnungsperiode 2018</w:t>
      </w:r>
      <w:r w:rsidR="005E3103" w:rsidRPr="005E3103">
        <w:rPr>
          <w:lang w:val="de-DE"/>
        </w:rPr>
        <w:noBreakHyphen/>
        <w:t>2019 auf der Grundlage des vom Rat auf seiner einundfünfzigsten ordentlichen Tagung am 26. Oktober 2017 in Genf angenommenen Programms und Haushaltsplans für die Finanzperiode 2018</w:t>
      </w:r>
      <w:r w:rsidR="005E3103" w:rsidRPr="005E3103">
        <w:rPr>
          <w:lang w:val="de-DE"/>
        </w:rPr>
        <w:noBreakHyphen/>
        <w:t>2019 (vergleiche Dokument C/51/4 Rev. „Programm und Haushaltsplan für die Finanzperiode 2018</w:t>
      </w:r>
      <w:r w:rsidR="005E3103" w:rsidRPr="005E3103">
        <w:rPr>
          <w:lang w:val="de-DE"/>
        </w:rPr>
        <w:noBreakHyphen/>
        <w:t>2019“) dargelegt.</w:t>
      </w:r>
    </w:p>
    <w:p w:rsidR="005E3103" w:rsidRPr="005E3103" w:rsidRDefault="005E3103" w:rsidP="005E3103">
      <w:pPr>
        <w:rPr>
          <w:lang w:val="de-DE"/>
        </w:rPr>
      </w:pPr>
    </w:p>
    <w:p w:rsidR="005E3103" w:rsidRPr="005E3103" w:rsidRDefault="005E3103" w:rsidP="005E3103">
      <w:pPr>
        <w:rPr>
          <w:snapToGrid w:val="0"/>
          <w:lang w:val="de-DE"/>
        </w:rPr>
      </w:pPr>
      <w:r w:rsidRPr="00A1444B">
        <w:fldChar w:fldCharType="begin"/>
      </w:r>
      <w:r w:rsidRPr="005E3103">
        <w:rPr>
          <w:lang w:val="de-DE"/>
        </w:rPr>
        <w:instrText xml:space="preserve"> AUTONUM  </w:instrText>
      </w:r>
      <w:r w:rsidRPr="00A1444B">
        <w:fldChar w:fldCharType="end"/>
      </w:r>
      <w:r w:rsidRPr="005E3103">
        <w:rPr>
          <w:lang w:val="de-DE"/>
        </w:rPr>
        <w:tab/>
        <w:t>Der Ergebnisbewertungsbericht für die Finanzperiode 2018</w:t>
      </w:r>
      <w:r w:rsidRPr="005E3103">
        <w:rPr>
          <w:lang w:val="de-DE"/>
        </w:rPr>
        <w:noBreakHyphen/>
        <w:t>2019 liefert einen Überblick über die Ergebnisse der UPOV aufgrund von Informationen aus folgenden Dokumenten</w:t>
      </w:r>
      <w:r w:rsidRPr="005E3103">
        <w:rPr>
          <w:snapToGrid w:val="0"/>
          <w:lang w:val="de-DE"/>
        </w:rPr>
        <w:t>, die weitere detaillierte Informationen enthalten:</w:t>
      </w:r>
    </w:p>
    <w:p w:rsidR="005E3103" w:rsidRPr="005E3103" w:rsidRDefault="005E3103" w:rsidP="005E3103">
      <w:pPr>
        <w:rPr>
          <w:snapToGrid w:val="0"/>
          <w:lang w:val="de-DE"/>
        </w:rPr>
      </w:pPr>
    </w:p>
    <w:p w:rsidR="005E3103" w:rsidRPr="005E3103" w:rsidRDefault="005E3103" w:rsidP="005E3103">
      <w:pPr>
        <w:spacing w:after="120"/>
        <w:ind w:left="567"/>
        <w:rPr>
          <w:snapToGrid w:val="0"/>
          <w:lang w:val="de-DE"/>
        </w:rPr>
      </w:pPr>
      <w:r w:rsidRPr="005E3103">
        <w:rPr>
          <w:snapToGrid w:val="0"/>
          <w:lang w:val="de-DE"/>
        </w:rPr>
        <w:t>a)</w:t>
      </w:r>
      <w:r w:rsidRPr="005E3103">
        <w:rPr>
          <w:snapToGrid w:val="0"/>
          <w:lang w:val="de-DE"/>
        </w:rPr>
        <w:tab/>
        <w:t>Dokument C/51/4 Rev. „Programm und Haushaltsplan des Verbandes für die Finanzperiode 2018</w:t>
      </w:r>
      <w:r w:rsidRPr="005E3103">
        <w:rPr>
          <w:snapToGrid w:val="0"/>
          <w:lang w:val="de-DE"/>
        </w:rPr>
        <w:noBreakHyphen/>
        <w:t>2019“;</w:t>
      </w:r>
    </w:p>
    <w:p w:rsidR="005E3103" w:rsidRPr="005E3103" w:rsidRDefault="005E3103" w:rsidP="005E3103">
      <w:pPr>
        <w:spacing w:after="120"/>
        <w:ind w:left="567"/>
        <w:rPr>
          <w:snapToGrid w:val="0"/>
          <w:lang w:val="de-DE"/>
        </w:rPr>
      </w:pPr>
      <w:r w:rsidRPr="005E3103">
        <w:rPr>
          <w:snapToGrid w:val="0"/>
          <w:lang w:val="de-DE"/>
        </w:rPr>
        <w:t>b)</w:t>
      </w:r>
      <w:r w:rsidRPr="005E3103">
        <w:rPr>
          <w:snapToGrid w:val="0"/>
          <w:lang w:val="de-DE"/>
        </w:rPr>
        <w:tab/>
        <w:t>Dokument C/53/2 „Jahresbericht des Generalsekretärs für 2018“;</w:t>
      </w:r>
    </w:p>
    <w:p w:rsidR="005E3103" w:rsidRPr="005E3103" w:rsidRDefault="005E3103" w:rsidP="005E3103">
      <w:pPr>
        <w:spacing w:after="120"/>
        <w:ind w:left="567"/>
        <w:rPr>
          <w:snapToGrid w:val="0"/>
          <w:lang w:val="de-DE"/>
        </w:rPr>
      </w:pPr>
      <w:r w:rsidRPr="005E3103">
        <w:rPr>
          <w:snapToGrid w:val="0"/>
          <w:lang w:val="de-DE"/>
        </w:rPr>
        <w:t>b)</w:t>
      </w:r>
      <w:r w:rsidRPr="005E3103">
        <w:rPr>
          <w:snapToGrid w:val="0"/>
          <w:lang w:val="de-DE"/>
        </w:rPr>
        <w:tab/>
        <w:t>Dokument C/54/2 „Jahresbericht des Generalsekretärs für 2019“; und</w:t>
      </w:r>
    </w:p>
    <w:p w:rsidR="005E3103" w:rsidRPr="005E3103" w:rsidRDefault="005E3103" w:rsidP="005E3103">
      <w:pPr>
        <w:ind w:left="567"/>
        <w:rPr>
          <w:snapToGrid w:val="0"/>
          <w:lang w:val="de-DE"/>
        </w:rPr>
      </w:pPr>
      <w:r w:rsidRPr="005E3103">
        <w:rPr>
          <w:snapToGrid w:val="0"/>
          <w:lang w:val="de-DE"/>
        </w:rPr>
        <w:t>d)</w:t>
      </w:r>
      <w:r w:rsidRPr="005E3103">
        <w:rPr>
          <w:snapToGrid w:val="0"/>
          <w:lang w:val="de-DE"/>
        </w:rPr>
        <w:tab/>
        <w:t>Dokument C/54/4 „Finanzverwaltungsbericht für die Rechnungsperiode 2018</w:t>
      </w:r>
      <w:r w:rsidRPr="005E3103">
        <w:rPr>
          <w:snapToGrid w:val="0"/>
          <w:lang w:val="de-DE"/>
        </w:rPr>
        <w:noBreakHyphen/>
        <w:t>2019“.</w:t>
      </w:r>
    </w:p>
    <w:p w:rsidR="005E3103" w:rsidRPr="005E3103" w:rsidRDefault="005E3103" w:rsidP="005E3103">
      <w:pPr>
        <w:rPr>
          <w:lang w:val="de-DE"/>
        </w:rPr>
      </w:pPr>
    </w:p>
    <w:p w:rsidR="005E3103" w:rsidRPr="005E3103" w:rsidRDefault="005E3103" w:rsidP="005E3103">
      <w:pPr>
        <w:rPr>
          <w:lang w:val="de-DE"/>
        </w:rPr>
      </w:pPr>
      <w:r w:rsidRPr="00A1444B">
        <w:fldChar w:fldCharType="begin"/>
      </w:r>
      <w:r w:rsidRPr="005E3103">
        <w:rPr>
          <w:lang w:val="de-DE"/>
        </w:rPr>
        <w:instrText xml:space="preserve"> AUTONUM  </w:instrText>
      </w:r>
      <w:r w:rsidRPr="00A1444B">
        <w:fldChar w:fldCharType="end"/>
      </w:r>
      <w:r w:rsidRPr="005E3103">
        <w:rPr>
          <w:lang w:val="de-DE"/>
        </w:rPr>
        <w:tab/>
        <w:t>Abschnitt 2 „Programmerfüllung“ liefert eine kurze Zusammenfassung der Fortschritte hinsichtlich der Erreichung der Ziele auf Ebene der Unterprogramme, gefolgt von Tabellen mit Zusammenfassungen der Informationen über Zielsetzungen, erwartete Ergebnisse</w:t>
      </w:r>
      <w:r w:rsidR="00756FE9">
        <w:rPr>
          <w:lang w:val="de-DE"/>
        </w:rPr>
        <w:t xml:space="preserve"> und Planerfüllungsindikatoren.</w:t>
      </w:r>
      <w:r w:rsidRPr="005E3103">
        <w:rPr>
          <w:lang w:val="de-DE"/>
        </w:rPr>
        <w:t xml:space="preserve"> Abschnitt 3 „Finanzergebnis“ liefert einen Überblick über das Finanzergebnis in Bezug zum Programm und Haushaltsplan für die Rechnungsperiode 2018-2019. </w:t>
      </w:r>
    </w:p>
    <w:p w:rsidR="005E3103" w:rsidRPr="005E3103" w:rsidRDefault="005E3103" w:rsidP="005E3103">
      <w:pPr>
        <w:rPr>
          <w:lang w:val="de-DE"/>
        </w:rPr>
      </w:pPr>
    </w:p>
    <w:p w:rsidR="005E3103" w:rsidRPr="005E3103" w:rsidRDefault="005E3103" w:rsidP="005E3103">
      <w:pPr>
        <w:rPr>
          <w:lang w:val="de-DE"/>
        </w:rPr>
      </w:pPr>
      <w:r w:rsidRPr="00A1444B">
        <w:fldChar w:fldCharType="begin"/>
      </w:r>
      <w:r w:rsidRPr="005E3103">
        <w:rPr>
          <w:lang w:val="de-DE"/>
        </w:rPr>
        <w:instrText xml:space="preserve"> AUTONUM  </w:instrText>
      </w:r>
      <w:r w:rsidRPr="00A1444B">
        <w:fldChar w:fldCharType="end"/>
      </w:r>
      <w:r w:rsidRPr="005E3103">
        <w:rPr>
          <w:lang w:val="de-DE"/>
        </w:rPr>
        <w:tab/>
        <w:t>Folgende Karte gibt einen grafischen Überblick über Entwicklungen betreffend den Stand in Bezug auf die UPOV für die Rechnungsperiode 2018</w:t>
      </w:r>
      <w:r w:rsidRPr="005E3103">
        <w:rPr>
          <w:lang w:val="de-DE"/>
        </w:rPr>
        <w:noBreakHyphen/>
        <w:t xml:space="preserve">2019. </w:t>
      </w:r>
    </w:p>
    <w:p w:rsidR="005E3103" w:rsidRPr="005E3103" w:rsidRDefault="005E3103" w:rsidP="005E3103">
      <w:pPr>
        <w:jc w:val="left"/>
        <w:rPr>
          <w:szCs w:val="18"/>
          <w:lang w:val="de-DE"/>
        </w:rPr>
      </w:pPr>
    </w:p>
    <w:p w:rsidR="005E3103" w:rsidRPr="005E3103" w:rsidRDefault="005E3103" w:rsidP="005E3103">
      <w:pPr>
        <w:pStyle w:val="Caption"/>
        <w:spacing w:after="0"/>
        <w:rPr>
          <w:lang w:val="de-DE"/>
        </w:rPr>
      </w:pPr>
      <w:r w:rsidRPr="005E3103">
        <w:rPr>
          <w:lang w:val="de-DE"/>
        </w:rPr>
        <w:t xml:space="preserve">Abbildung </w:t>
      </w:r>
      <w:r w:rsidRPr="00A1444B">
        <w:fldChar w:fldCharType="begin"/>
      </w:r>
      <w:r w:rsidRPr="005E3103">
        <w:rPr>
          <w:lang w:val="de-DE"/>
        </w:rPr>
        <w:instrText xml:space="preserve"> SEQ Figure \* ARABIC </w:instrText>
      </w:r>
      <w:r w:rsidRPr="00A1444B">
        <w:fldChar w:fldCharType="separate"/>
      </w:r>
      <w:r w:rsidR="00813820">
        <w:rPr>
          <w:noProof/>
          <w:lang w:val="de-DE"/>
        </w:rPr>
        <w:t>1</w:t>
      </w:r>
      <w:r w:rsidRPr="00A1444B">
        <w:fldChar w:fldCharType="end"/>
      </w:r>
      <w:r w:rsidRPr="005E3103">
        <w:rPr>
          <w:lang w:val="de-DE"/>
        </w:rPr>
        <w:t xml:space="preserve"> - Änderungen des Standes in Bezug auf die UPOV für die Rechnungsperiode 2018</w:t>
      </w:r>
      <w:r w:rsidRPr="005E3103">
        <w:rPr>
          <w:lang w:val="de-DE"/>
        </w:rPr>
        <w:noBreakHyphen/>
        <w:t>2019</w:t>
      </w:r>
    </w:p>
    <w:p w:rsidR="005E3103" w:rsidRPr="005E3103" w:rsidRDefault="005E3103" w:rsidP="005E3103">
      <w:pPr>
        <w:jc w:val="left"/>
        <w:rPr>
          <w:lang w:val="de-DE"/>
        </w:rPr>
      </w:pPr>
    </w:p>
    <w:p w:rsidR="005E3103" w:rsidRPr="00A1444B" w:rsidRDefault="005E3103" w:rsidP="005E3103">
      <w:pPr>
        <w:jc w:val="center"/>
      </w:pPr>
      <w:r>
        <w:rPr>
          <w:noProof/>
        </w:rPr>
        <w:drawing>
          <wp:inline distT="0" distB="0" distL="0" distR="0" wp14:anchorId="587B3536" wp14:editId="09B537EE">
            <wp:extent cx="6177643" cy="313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80446" cy="3131580"/>
                    </a:xfrm>
                    <a:prstGeom prst="rect">
                      <a:avLst/>
                    </a:prstGeom>
                    <a:ln>
                      <a:noFill/>
                    </a:ln>
                  </pic:spPr>
                </pic:pic>
              </a:graphicData>
            </a:graphic>
          </wp:inline>
        </w:drawing>
      </w:r>
    </w:p>
    <w:p w:rsidR="005E3103" w:rsidRPr="005E3103" w:rsidRDefault="005E3103" w:rsidP="005E3103">
      <w:pPr>
        <w:pStyle w:val="BodyText"/>
        <w:spacing w:after="180"/>
        <w:rPr>
          <w:rFonts w:cs="Arial"/>
          <w:sz w:val="12"/>
          <w:szCs w:val="12"/>
          <w:lang w:val="de-DE"/>
        </w:rPr>
      </w:pPr>
      <w:r w:rsidRPr="005E3103">
        <w:rPr>
          <w:sz w:val="12"/>
          <w:lang w:val="de-DE"/>
        </w:rPr>
        <w:t>Die auf dieser Karte gezeigten Grenzen beinhalten keine Stellungnahme seitens der UPOV bezüglich der Rechtsstellung eines Landes oder Hoheitsgebietes.</w:t>
      </w:r>
    </w:p>
    <w:p w:rsidR="005E3103" w:rsidRPr="005E3103" w:rsidRDefault="005E3103" w:rsidP="005E3103">
      <w:pPr>
        <w:ind w:left="567" w:hanging="567"/>
        <w:jc w:val="left"/>
        <w:rPr>
          <w:sz w:val="16"/>
          <w:szCs w:val="16"/>
          <w:lang w:val="de-DE"/>
        </w:rPr>
      </w:pPr>
      <w:r>
        <w:rPr>
          <w:noProof/>
        </w:rPr>
        <w:drawing>
          <wp:inline distT="0" distB="0" distL="0" distR="0" wp14:anchorId="082F5ABD" wp14:editId="1BB8BDC2">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5E3103">
        <w:rPr>
          <w:sz w:val="16"/>
          <w:lang w:val="de-DE"/>
        </w:rPr>
        <w:tab/>
        <w:t>Staaten und Organisationen, die im Zeitraum 2018-2019 Verbandsmitglieder wurden (Ägypten)</w:t>
      </w:r>
    </w:p>
    <w:p w:rsidR="005E3103" w:rsidRPr="005E3103" w:rsidRDefault="005E3103" w:rsidP="005E3103">
      <w:pPr>
        <w:ind w:left="567" w:hanging="567"/>
        <w:jc w:val="left"/>
        <w:rPr>
          <w:sz w:val="16"/>
          <w:szCs w:val="16"/>
          <w:lang w:val="de-DE"/>
        </w:rPr>
      </w:pPr>
      <w:r>
        <w:rPr>
          <w:noProof/>
        </w:rPr>
        <w:drawing>
          <wp:inline distT="0" distB="0" distL="0" distR="0" wp14:anchorId="19547EB1" wp14:editId="598CFD27">
            <wp:extent cx="115200" cy="115200"/>
            <wp:effectExtent l="19050" t="19050" r="1841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5E3103">
        <w:rPr>
          <w:sz w:val="16"/>
          <w:lang w:val="de-DE"/>
        </w:rPr>
        <w:tab/>
        <w:t>Staaten und Organisationen, die im Zeitraum 2018-2019 zur Akte von 1991 des UPOV-Übereinkommens beitraten oder sie ratifizierten (Belgien und Ägypten)</w:t>
      </w:r>
    </w:p>
    <w:p w:rsidR="005E3103" w:rsidRPr="005E3103" w:rsidRDefault="005E3103" w:rsidP="005E3103">
      <w:pPr>
        <w:ind w:left="567" w:hanging="567"/>
        <w:jc w:val="left"/>
        <w:rPr>
          <w:sz w:val="16"/>
          <w:szCs w:val="16"/>
          <w:lang w:val="de-DE"/>
        </w:rPr>
      </w:pPr>
      <w:r>
        <w:rPr>
          <w:noProof/>
        </w:rPr>
        <w:drawing>
          <wp:inline distT="0" distB="0" distL="0" distR="0" wp14:anchorId="10D8AB7F" wp14:editId="6337D0F2">
            <wp:extent cx="115200" cy="115200"/>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E3103">
        <w:rPr>
          <w:sz w:val="16"/>
          <w:lang w:val="de-DE"/>
        </w:rPr>
        <w:tab/>
        <w:t xml:space="preserve">Staaten und Organisationen, die im Zeitraum 2018-2019 beim Rat der UPOV das Verfahren für den Beitritt zum </w:t>
      </w:r>
      <w:r w:rsidR="008B1CCF">
        <w:rPr>
          <w:sz w:val="16"/>
          <w:lang w:val="de-DE"/>
        </w:rPr>
        <w:t>UPOV</w:t>
      </w:r>
      <w:r w:rsidR="008B1CCF">
        <w:rPr>
          <w:sz w:val="16"/>
          <w:lang w:val="de-DE"/>
        </w:rPr>
        <w:noBreakHyphen/>
      </w:r>
      <w:r w:rsidRPr="005E3103">
        <w:rPr>
          <w:sz w:val="16"/>
          <w:lang w:val="de-DE"/>
        </w:rPr>
        <w:t>Übereinkommen einleiteten (Afghanistan, Mongolei, Nigeria und St. Vincent und die Grenadinen)</w:t>
      </w:r>
    </w:p>
    <w:p w:rsidR="005E3103" w:rsidRPr="005E3103" w:rsidRDefault="005E3103" w:rsidP="005E3103">
      <w:pPr>
        <w:ind w:left="567" w:hanging="567"/>
        <w:jc w:val="left"/>
        <w:rPr>
          <w:sz w:val="16"/>
          <w:szCs w:val="16"/>
          <w:lang w:val="de-DE"/>
        </w:rPr>
      </w:pPr>
      <w:r>
        <w:rPr>
          <w:noProof/>
        </w:rPr>
        <w:drawing>
          <wp:inline distT="0" distB="0" distL="0" distR="0" wp14:anchorId="6F57BB63" wp14:editId="13BCBF40">
            <wp:extent cx="115200" cy="115200"/>
            <wp:effectExtent l="19050" t="19050" r="18415" b="184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E3103">
        <w:rPr>
          <w:lang w:val="de-DE"/>
        </w:rPr>
        <w:tab/>
      </w:r>
      <w:r w:rsidRPr="00756FE9">
        <w:rPr>
          <w:sz w:val="16"/>
          <w:szCs w:val="16"/>
          <w:lang w:val="de-DE"/>
        </w:rPr>
        <w:t>Staaten und Organisationen, die das Verbandsbüro im Zeitraum 2018-2019 um Unterstützung bei der Ausarbeitung von Rechtsvorschriften zum Sortenschutz ersuchten (Verbandsmitglieder:</w:t>
      </w:r>
      <w:r w:rsidRPr="005E3103">
        <w:rPr>
          <w:sz w:val="16"/>
          <w:lang w:val="de-DE"/>
        </w:rPr>
        <w:t xml:space="preserve"> Bosnien-Herzegowina, Georgien, Japan, Kolumbien, Mexiko, Neuseeland, Paraguay, Trinidad und </w:t>
      </w:r>
      <w:r w:rsidR="00BE2B7A">
        <w:rPr>
          <w:sz w:val="16"/>
          <w:lang w:val="de-DE"/>
        </w:rPr>
        <w:t>Tobago, Usbekistan und Vietnam</w:t>
      </w:r>
      <w:r w:rsidR="00BE2B7A">
        <w:rPr>
          <w:sz w:val="16"/>
          <w:lang w:val="de-DE"/>
        </w:rPr>
        <w:br/>
      </w:r>
      <w:r w:rsidRPr="005E3103">
        <w:rPr>
          <w:sz w:val="16"/>
          <w:lang w:val="de-DE"/>
        </w:rPr>
        <w:t>Nichtmitglieder des Verbands:  Ägypten, Afghanistan, Algerien, Antigua und Barbuda, Demokratische Volksrepublik Laos, Indonesien, Irak, Iran (Islamische Republik), Jamaika, Kambodscha, Kasachstan,  Liechtenstein, Malaysia, Mauritius, Mongolei, Myanmar, Nigeria, Sambia, Simbabwe, St. Vincent und die Grenadinen, Vereinigte Arabische Emirate)</w:t>
      </w:r>
    </w:p>
    <w:p w:rsidR="005E3103" w:rsidRPr="005E3103" w:rsidRDefault="005E3103" w:rsidP="005E3103">
      <w:pPr>
        <w:rPr>
          <w:lang w:val="de-DE"/>
        </w:rPr>
      </w:pPr>
    </w:p>
    <w:p w:rsidR="005E3103" w:rsidRPr="005E3103" w:rsidRDefault="005E3103" w:rsidP="005E3103">
      <w:pPr>
        <w:jc w:val="left"/>
        <w:rPr>
          <w:lang w:val="de-DE"/>
        </w:rPr>
      </w:pPr>
      <w:r w:rsidRPr="005E3103">
        <w:rPr>
          <w:lang w:val="de-DE"/>
        </w:rPr>
        <w:br w:type="page"/>
      </w:r>
    </w:p>
    <w:p w:rsidR="005E3103" w:rsidRPr="005E3103" w:rsidRDefault="005E3103" w:rsidP="005E3103">
      <w:pPr>
        <w:rPr>
          <w:lang w:val="de-DE"/>
        </w:rPr>
      </w:pPr>
      <w:r w:rsidRPr="00A1444B">
        <w:lastRenderedPageBreak/>
        <w:fldChar w:fldCharType="begin"/>
      </w:r>
      <w:r w:rsidRPr="005E3103">
        <w:rPr>
          <w:lang w:val="de-DE"/>
        </w:rPr>
        <w:instrText xml:space="preserve"> AUTONUM  </w:instrText>
      </w:r>
      <w:r w:rsidRPr="00A1444B">
        <w:fldChar w:fldCharType="end"/>
      </w:r>
      <w:r w:rsidRPr="005E3103">
        <w:rPr>
          <w:lang w:val="de-DE"/>
        </w:rPr>
        <w:tab/>
        <w:t>Folgende Karte gibt einen grafischen Überblick über den Stand in Bezug auf die UPOV Ende 2019.</w:t>
      </w:r>
    </w:p>
    <w:p w:rsidR="005E3103" w:rsidRPr="005E3103" w:rsidRDefault="005E3103" w:rsidP="005E3103">
      <w:pPr>
        <w:rPr>
          <w:lang w:val="de-DE"/>
        </w:rPr>
      </w:pPr>
    </w:p>
    <w:p w:rsidR="005E3103" w:rsidRPr="005E3103" w:rsidRDefault="005E3103" w:rsidP="005E3103">
      <w:pPr>
        <w:pStyle w:val="Caption"/>
        <w:rPr>
          <w:lang w:val="de-DE"/>
        </w:rPr>
      </w:pPr>
      <w:r w:rsidRPr="005E3103">
        <w:rPr>
          <w:lang w:val="de-DE"/>
        </w:rPr>
        <w:t xml:space="preserve">Abbildung </w:t>
      </w:r>
      <w:r w:rsidRPr="00A1444B">
        <w:fldChar w:fldCharType="begin"/>
      </w:r>
      <w:r w:rsidRPr="005E3103">
        <w:rPr>
          <w:lang w:val="de-DE"/>
        </w:rPr>
        <w:instrText xml:space="preserve"> SEQ Figure \* ARABIC </w:instrText>
      </w:r>
      <w:r w:rsidRPr="00A1444B">
        <w:fldChar w:fldCharType="separate"/>
      </w:r>
      <w:r w:rsidR="00813820">
        <w:rPr>
          <w:noProof/>
          <w:lang w:val="de-DE"/>
        </w:rPr>
        <w:t>2</w:t>
      </w:r>
      <w:r w:rsidRPr="00A1444B">
        <w:fldChar w:fldCharType="end"/>
      </w:r>
      <w:r w:rsidRPr="005E3103">
        <w:rPr>
          <w:lang w:val="de-DE"/>
        </w:rPr>
        <w:t xml:space="preserve"> - Status in Bezug auf die UPOV Ende 2019 </w:t>
      </w:r>
    </w:p>
    <w:p w:rsidR="005E3103" w:rsidRPr="00A1444B" w:rsidRDefault="005E3103" w:rsidP="005E3103">
      <w:pPr>
        <w:jc w:val="center"/>
        <w:rPr>
          <w:rFonts w:cs="Arial"/>
          <w:noProof/>
          <w:spacing w:val="-2"/>
        </w:rPr>
      </w:pPr>
      <w:r>
        <w:rPr>
          <w:noProof/>
        </w:rPr>
        <w:drawing>
          <wp:inline distT="0" distB="0" distL="0" distR="0" wp14:anchorId="4B01BE82" wp14:editId="1CF66D47">
            <wp:extent cx="6193972" cy="3137956"/>
            <wp:effectExtent l="0" t="0" r="0" b="5715"/>
            <wp:docPr id="2" name="Picture 2" descr="\\Wipogvafs01\DAT1\OrgUPOV\Shared\Present-speeches\_Model Presentations &amp;Speeches\maps\_UPOV STATUS\_2019_11_01_three_colours_UPOV_Status_(EG_added_to_cat_I - new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19_11_01_three_colours_UPOV_Status_(EG_added_to_cat_I - new memb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489" cy="3142778"/>
                    </a:xfrm>
                    <a:prstGeom prst="rect">
                      <a:avLst/>
                    </a:prstGeom>
                    <a:noFill/>
                    <a:ln>
                      <a:noFill/>
                    </a:ln>
                  </pic:spPr>
                </pic:pic>
              </a:graphicData>
            </a:graphic>
          </wp:inline>
        </w:drawing>
      </w:r>
    </w:p>
    <w:p w:rsidR="005E3103" w:rsidRPr="005E3103" w:rsidRDefault="005E3103" w:rsidP="005E3103">
      <w:pPr>
        <w:pStyle w:val="BodyText"/>
        <w:spacing w:after="180"/>
        <w:rPr>
          <w:rFonts w:cs="Arial"/>
          <w:sz w:val="12"/>
          <w:szCs w:val="12"/>
          <w:lang w:val="de-DE"/>
        </w:rPr>
      </w:pPr>
      <w:r w:rsidRPr="005E3103">
        <w:rPr>
          <w:sz w:val="12"/>
          <w:lang w:val="de-DE"/>
        </w:rPr>
        <w:t>Die auf dieser Karte gezeigten Grenzen beinhalten keine Stellungnahme seitens der UPOV bezüglich der Rechtsstellung eines Landes oder Hoheitsgebietes</w:t>
      </w:r>
    </w:p>
    <w:p w:rsidR="005E3103" w:rsidRPr="005E3103" w:rsidRDefault="005E3103" w:rsidP="005E3103">
      <w:pPr>
        <w:spacing w:after="120"/>
        <w:ind w:left="567" w:hanging="567"/>
        <w:jc w:val="left"/>
        <w:rPr>
          <w:szCs w:val="16"/>
          <w:lang w:val="de-DE"/>
        </w:rPr>
      </w:pPr>
      <w:r>
        <w:rPr>
          <w:noProof/>
          <w:sz w:val="22"/>
        </w:rPr>
        <w:drawing>
          <wp:inline distT="0" distB="0" distL="0" distR="0" wp14:anchorId="34CAED6C" wp14:editId="68031DA7">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5E3103">
        <w:rPr>
          <w:lang w:val="de-DE"/>
        </w:rPr>
        <w:tab/>
        <w:t>76 Verbandsmitglieder, die Ende 2019 95 Staaten abdecken</w:t>
      </w:r>
    </w:p>
    <w:p w:rsidR="005E3103" w:rsidRPr="005E3103" w:rsidRDefault="005E3103" w:rsidP="005E3103">
      <w:pPr>
        <w:spacing w:after="120"/>
        <w:ind w:left="567" w:hanging="567"/>
        <w:jc w:val="left"/>
        <w:rPr>
          <w:szCs w:val="16"/>
          <w:lang w:val="de-DE"/>
        </w:rPr>
      </w:pPr>
      <w:r>
        <w:rPr>
          <w:noProof/>
          <w:sz w:val="22"/>
        </w:rPr>
        <w:drawing>
          <wp:inline distT="0" distB="0" distL="0" distR="0" wp14:anchorId="5A956C34" wp14:editId="3164ED3E">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E3103">
        <w:rPr>
          <w:lang w:val="de-DE"/>
        </w:rPr>
        <w:tab/>
        <w:t xml:space="preserve">19 Staaten und 1 zwischenstaatliche Organisation, </w:t>
      </w:r>
      <w:r w:rsidR="00062EB0">
        <w:rPr>
          <w:lang w:val="de-DE"/>
        </w:rPr>
        <w:t>die bis zum Ende des Jahres 2019</w:t>
      </w:r>
      <w:r w:rsidRPr="005E3103">
        <w:rPr>
          <w:lang w:val="de-DE"/>
        </w:rPr>
        <w:t xml:space="preserve"> das Verfahren für den Beitritt zum UPOV-Übereinkommen eingeleitet haben</w:t>
      </w:r>
    </w:p>
    <w:p w:rsidR="005E3103" w:rsidRPr="005E3103" w:rsidRDefault="005E3103" w:rsidP="005E3103">
      <w:pPr>
        <w:spacing w:after="120"/>
        <w:ind w:left="567" w:hanging="567"/>
        <w:jc w:val="left"/>
        <w:rPr>
          <w:szCs w:val="16"/>
          <w:lang w:val="de-DE"/>
        </w:rPr>
      </w:pPr>
      <w:r>
        <w:rPr>
          <w:noProof/>
          <w:sz w:val="22"/>
        </w:rPr>
        <w:drawing>
          <wp:inline distT="0" distB="0" distL="0" distR="0" wp14:anchorId="07EE4203" wp14:editId="5A672270">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E3103">
        <w:rPr>
          <w:lang w:val="de-DE"/>
        </w:rPr>
        <w:tab/>
        <w:t>23 Staaten und 1 zwischenstaatliche</w:t>
      </w:r>
      <w:r w:rsidR="00062EB0">
        <w:rPr>
          <w:lang w:val="de-DE"/>
        </w:rPr>
        <w:t xml:space="preserve"> Organisation, die bis Ende 2019</w:t>
      </w:r>
      <w:r w:rsidRPr="005E3103">
        <w:rPr>
          <w:lang w:val="de-DE"/>
        </w:rPr>
        <w:t xml:space="preserve"> im Hinblick auf Unterstützung bei der Ausarbeitung von Rechtsvorschriften aufgrund des UPOV-Übereinkommens mit dem Verbandsbüro in Verbindung standen</w:t>
      </w:r>
    </w:p>
    <w:p w:rsidR="005E3103" w:rsidRPr="005E3103" w:rsidRDefault="005E3103" w:rsidP="005E3103">
      <w:pPr>
        <w:rPr>
          <w:lang w:val="de-DE"/>
        </w:rPr>
      </w:pPr>
    </w:p>
    <w:p w:rsidR="005E3103" w:rsidRPr="005E3103" w:rsidRDefault="005E3103" w:rsidP="005E3103">
      <w:pPr>
        <w:jc w:val="left"/>
        <w:rPr>
          <w:lang w:val="de-DE"/>
        </w:rPr>
      </w:pPr>
      <w:r w:rsidRPr="00A1444B">
        <w:fldChar w:fldCharType="begin"/>
      </w:r>
      <w:r w:rsidRPr="005E3103">
        <w:rPr>
          <w:lang w:val="de-DE"/>
        </w:rPr>
        <w:instrText xml:space="preserve"> AUTONUM  </w:instrText>
      </w:r>
      <w:r w:rsidRPr="00A1444B">
        <w:fldChar w:fldCharType="end"/>
      </w:r>
      <w:r w:rsidRPr="005E3103">
        <w:rPr>
          <w:lang w:val="de-DE"/>
        </w:rPr>
        <w:tab/>
        <w:t>Folgende Tabellen enthalten detaillierte Information über den Stand in Bezug auf die UPOV.</w:t>
      </w:r>
    </w:p>
    <w:p w:rsidR="005E3103" w:rsidRPr="005E3103" w:rsidRDefault="005E3103" w:rsidP="005E3103">
      <w:pPr>
        <w:rPr>
          <w:lang w:val="de-DE"/>
        </w:rPr>
      </w:pPr>
    </w:p>
    <w:p w:rsidR="005E3103" w:rsidRPr="005E3103" w:rsidRDefault="005E3103" w:rsidP="005E3103">
      <w:pPr>
        <w:pStyle w:val="BodyText"/>
        <w:jc w:val="center"/>
        <w:rPr>
          <w:rFonts w:cs="Arial"/>
          <w:b/>
          <w:lang w:val="de-DE"/>
        </w:rPr>
      </w:pPr>
      <w:r w:rsidRPr="005E3103">
        <w:rPr>
          <w:b/>
          <w:lang w:val="de-DE"/>
        </w:rPr>
        <w:t>Verbandsmitglieder</w:t>
      </w:r>
    </w:p>
    <w:p w:rsidR="005E3103" w:rsidRPr="005E3103" w:rsidRDefault="005E3103" w:rsidP="005E3103">
      <w:pPr>
        <w:pStyle w:val="BodyText"/>
        <w:rPr>
          <w:rFonts w:cs="Arial"/>
          <w:sz w:val="16"/>
          <w:szCs w:val="16"/>
          <w:lang w:val="de-DE"/>
        </w:rPr>
      </w:pPr>
    </w:p>
    <w:p w:rsidR="005E3103" w:rsidRPr="005E3103" w:rsidRDefault="005E3103" w:rsidP="005E3103">
      <w:pPr>
        <w:spacing w:before="40"/>
        <w:rPr>
          <w:rFonts w:cs="Arial"/>
          <w:sz w:val="16"/>
          <w:szCs w:val="16"/>
          <w:lang w:val="de-DE"/>
        </w:rPr>
        <w:sectPr w:rsidR="005E3103" w:rsidRPr="005E3103" w:rsidSect="005A5D77">
          <w:headerReference w:type="even" r:id="rId16"/>
          <w:headerReference w:type="default" r:id="rId17"/>
          <w:headerReference w:type="first" r:id="rId18"/>
          <w:type w:val="continuous"/>
          <w:pgSz w:w="11907" w:h="16840" w:code="9"/>
          <w:pgMar w:top="510" w:right="1134" w:bottom="567" w:left="1134" w:header="510" w:footer="624" w:gutter="0"/>
          <w:cols w:space="720"/>
          <w:titlePg/>
          <w:docGrid w:linePitch="272"/>
        </w:sectPr>
      </w:pPr>
    </w:p>
    <w:p w:rsidR="005E3103" w:rsidRPr="005E3103" w:rsidRDefault="005E3103" w:rsidP="005E3103">
      <w:pPr>
        <w:spacing w:before="40"/>
        <w:ind w:left="28" w:hanging="28"/>
        <w:jc w:val="left"/>
        <w:rPr>
          <w:rFonts w:cs="Arial"/>
          <w:sz w:val="16"/>
          <w:szCs w:val="16"/>
          <w:lang w:val="de-DE"/>
        </w:rPr>
      </w:pPr>
      <w:r w:rsidRPr="005E3103">
        <w:rPr>
          <w:sz w:val="16"/>
          <w:lang w:val="de-DE"/>
        </w:rPr>
        <w:t>Afrikanische Organisation für geistiges Eigentum</w:t>
      </w:r>
      <w:r w:rsidRPr="005E3103">
        <w:rPr>
          <w:sz w:val="16"/>
          <w:vertAlign w:val="superscript"/>
          <w:lang w:val="de-DE"/>
        </w:rPr>
        <w:t>2, 4</w:t>
      </w:r>
    </w:p>
    <w:p w:rsidR="001626C0" w:rsidRPr="005E3103" w:rsidRDefault="001626C0" w:rsidP="001626C0">
      <w:pPr>
        <w:spacing w:before="40"/>
        <w:jc w:val="left"/>
        <w:rPr>
          <w:rFonts w:cs="Arial"/>
          <w:sz w:val="16"/>
          <w:szCs w:val="16"/>
          <w:lang w:val="de-DE"/>
        </w:rPr>
      </w:pPr>
      <w:r w:rsidRPr="005E3103">
        <w:rPr>
          <w:sz w:val="16"/>
          <w:lang w:val="de-DE"/>
        </w:rPr>
        <w:t>Ägypten</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Albanien</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Argentinien</w:t>
      </w:r>
      <w:r w:rsidRPr="005E3103">
        <w:rPr>
          <w:rStyle w:val="FootnoteReference"/>
          <w:sz w:val="16"/>
          <w:lang w:val="de-DE"/>
        </w:rPr>
        <w:t>1</w:t>
      </w:r>
    </w:p>
    <w:p w:rsidR="001626C0" w:rsidRPr="005E3103" w:rsidRDefault="001626C0" w:rsidP="001626C0">
      <w:pPr>
        <w:spacing w:before="40"/>
        <w:jc w:val="left"/>
        <w:rPr>
          <w:rFonts w:cs="Arial"/>
          <w:sz w:val="16"/>
          <w:szCs w:val="16"/>
          <w:lang w:val="de-DE"/>
        </w:rPr>
      </w:pPr>
      <w:r w:rsidRPr="005E3103">
        <w:rPr>
          <w:sz w:val="16"/>
          <w:lang w:val="de-DE"/>
        </w:rPr>
        <w:t>Aserbaidschan</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Australien</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Belarus</w:t>
      </w:r>
      <w:r w:rsidRPr="005E3103">
        <w:rPr>
          <w:sz w:val="16"/>
          <w:vertAlign w:val="superscript"/>
          <w:lang w:val="de-DE"/>
        </w:rPr>
        <w:t>2</w:t>
      </w:r>
    </w:p>
    <w:p w:rsidR="001626C0" w:rsidRPr="005E3103" w:rsidRDefault="001626C0" w:rsidP="001626C0">
      <w:pPr>
        <w:spacing w:before="40"/>
        <w:jc w:val="left"/>
        <w:rPr>
          <w:rFonts w:cs="Arial"/>
          <w:sz w:val="16"/>
          <w:szCs w:val="16"/>
          <w:vertAlign w:val="superscript"/>
          <w:lang w:val="de-DE"/>
        </w:rPr>
      </w:pPr>
      <w:r w:rsidRPr="005E3103">
        <w:rPr>
          <w:sz w:val="16"/>
          <w:lang w:val="de-DE"/>
        </w:rPr>
        <w:t>Belgien</w:t>
      </w:r>
      <w:r w:rsidRPr="005E3103">
        <w:rPr>
          <w:rStyle w:val="FootnoteReference"/>
          <w:sz w:val="16"/>
          <w:lang w:val="de-DE"/>
        </w:rPr>
        <w:t>2</w:t>
      </w:r>
    </w:p>
    <w:p w:rsidR="001626C0" w:rsidRPr="005E3103" w:rsidRDefault="001626C0" w:rsidP="001626C0">
      <w:pPr>
        <w:spacing w:before="40"/>
        <w:ind w:left="28" w:hanging="28"/>
        <w:jc w:val="left"/>
        <w:rPr>
          <w:rFonts w:cs="Arial"/>
          <w:sz w:val="16"/>
          <w:szCs w:val="16"/>
          <w:vertAlign w:val="superscript"/>
          <w:lang w:val="de-DE"/>
        </w:rPr>
      </w:pPr>
      <w:r w:rsidRPr="005E3103">
        <w:rPr>
          <w:sz w:val="16"/>
          <w:lang w:val="de-DE"/>
        </w:rPr>
        <w:t>Bolivien (Plurinationaler Staat)</w:t>
      </w:r>
      <w:r w:rsidRPr="005E3103">
        <w:rPr>
          <w:sz w:val="16"/>
          <w:vertAlign w:val="superscript"/>
          <w:lang w:val="de-DE"/>
        </w:rPr>
        <w:t xml:space="preserve"> 1</w:t>
      </w:r>
    </w:p>
    <w:p w:rsidR="001626C0" w:rsidRPr="005E3103" w:rsidRDefault="001626C0" w:rsidP="001626C0">
      <w:pPr>
        <w:spacing w:before="40"/>
        <w:ind w:left="28" w:hanging="28"/>
        <w:jc w:val="left"/>
        <w:rPr>
          <w:rFonts w:cs="Arial"/>
          <w:sz w:val="16"/>
          <w:szCs w:val="16"/>
          <w:lang w:val="de-DE"/>
        </w:rPr>
      </w:pPr>
      <w:r w:rsidRPr="005E3103">
        <w:rPr>
          <w:sz w:val="16"/>
          <w:lang w:val="de-DE"/>
        </w:rPr>
        <w:t>Bosnien-Herzegowina</w:t>
      </w:r>
      <w:r w:rsidRPr="005E3103">
        <w:rPr>
          <w:sz w:val="16"/>
          <w:vertAlign w:val="superscript"/>
          <w:lang w:val="de-DE"/>
        </w:rPr>
        <w:t>2</w:t>
      </w:r>
    </w:p>
    <w:p w:rsidR="001626C0" w:rsidRPr="001626C0" w:rsidRDefault="001626C0" w:rsidP="001626C0">
      <w:pPr>
        <w:spacing w:before="40"/>
        <w:jc w:val="left"/>
        <w:rPr>
          <w:rFonts w:cs="Arial"/>
          <w:sz w:val="16"/>
          <w:szCs w:val="16"/>
          <w:lang w:val="de-DE"/>
        </w:rPr>
      </w:pPr>
      <w:r w:rsidRPr="001626C0">
        <w:rPr>
          <w:sz w:val="16"/>
          <w:lang w:val="de-DE"/>
        </w:rPr>
        <w:t>Brasilien</w:t>
      </w:r>
      <w:r w:rsidRPr="001626C0">
        <w:rPr>
          <w:sz w:val="16"/>
          <w:vertAlign w:val="superscript"/>
          <w:lang w:val="de-DE"/>
        </w:rPr>
        <w:t>1</w:t>
      </w:r>
    </w:p>
    <w:p w:rsidR="001626C0" w:rsidRPr="001626C0" w:rsidRDefault="001626C0" w:rsidP="001626C0">
      <w:pPr>
        <w:spacing w:before="40"/>
        <w:jc w:val="left"/>
        <w:rPr>
          <w:rFonts w:cs="Arial"/>
          <w:sz w:val="16"/>
          <w:szCs w:val="16"/>
          <w:lang w:val="de-DE"/>
        </w:rPr>
      </w:pPr>
      <w:r w:rsidRPr="001626C0">
        <w:rPr>
          <w:sz w:val="16"/>
          <w:lang w:val="de-DE"/>
        </w:rPr>
        <w:t>Bulgarien</w:t>
      </w:r>
      <w:r w:rsidRPr="001626C0">
        <w:rPr>
          <w:sz w:val="16"/>
          <w:vertAlign w:val="superscript"/>
          <w:lang w:val="de-DE"/>
        </w:rPr>
        <w:t>2</w:t>
      </w:r>
    </w:p>
    <w:p w:rsidR="001626C0" w:rsidRPr="001626C0" w:rsidRDefault="001626C0" w:rsidP="001626C0">
      <w:pPr>
        <w:spacing w:before="40"/>
        <w:jc w:val="left"/>
        <w:rPr>
          <w:rFonts w:cs="Arial"/>
          <w:sz w:val="16"/>
          <w:szCs w:val="16"/>
          <w:lang w:val="de-DE"/>
        </w:rPr>
      </w:pPr>
      <w:r w:rsidRPr="001626C0">
        <w:rPr>
          <w:sz w:val="16"/>
          <w:lang w:val="de-DE"/>
        </w:rPr>
        <w:t>Chile</w:t>
      </w:r>
      <w:r w:rsidRPr="001626C0">
        <w:rPr>
          <w:sz w:val="16"/>
          <w:vertAlign w:val="superscript"/>
          <w:lang w:val="de-DE"/>
        </w:rPr>
        <w:t>1</w:t>
      </w:r>
    </w:p>
    <w:p w:rsidR="001626C0" w:rsidRPr="001626C0" w:rsidRDefault="001626C0" w:rsidP="001626C0">
      <w:pPr>
        <w:spacing w:before="40"/>
        <w:jc w:val="left"/>
        <w:rPr>
          <w:rFonts w:cs="Arial"/>
          <w:sz w:val="16"/>
          <w:szCs w:val="16"/>
          <w:lang w:val="de-DE"/>
        </w:rPr>
      </w:pPr>
      <w:r w:rsidRPr="001626C0">
        <w:rPr>
          <w:sz w:val="16"/>
          <w:lang w:val="de-DE"/>
        </w:rPr>
        <w:t>China</w:t>
      </w:r>
      <w:r w:rsidRPr="001626C0">
        <w:rPr>
          <w:sz w:val="16"/>
          <w:vertAlign w:val="superscript"/>
          <w:lang w:val="de-DE"/>
        </w:rPr>
        <w:t>1</w:t>
      </w:r>
    </w:p>
    <w:p w:rsidR="001626C0" w:rsidRPr="00F15A3B" w:rsidRDefault="001626C0" w:rsidP="001626C0">
      <w:pPr>
        <w:spacing w:before="40"/>
        <w:jc w:val="left"/>
        <w:rPr>
          <w:rFonts w:cs="Arial"/>
          <w:sz w:val="16"/>
          <w:szCs w:val="16"/>
          <w:lang w:val="de-DE"/>
        </w:rPr>
      </w:pPr>
      <w:r w:rsidRPr="00F15A3B">
        <w:rPr>
          <w:sz w:val="16"/>
          <w:lang w:val="de-DE"/>
        </w:rPr>
        <w:t>Costa Rica</w:t>
      </w:r>
      <w:r w:rsidRPr="00F15A3B">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Dänemark</w:t>
      </w:r>
      <w:r w:rsidRPr="005E3103">
        <w:rPr>
          <w:rStyle w:val="FootnoteReference"/>
          <w:sz w:val="16"/>
          <w:lang w:val="de-DE"/>
        </w:rPr>
        <w:t>2</w:t>
      </w:r>
    </w:p>
    <w:p w:rsidR="005E3103" w:rsidRPr="001626C0" w:rsidRDefault="005E3103" w:rsidP="005E3103">
      <w:pPr>
        <w:spacing w:before="40"/>
        <w:jc w:val="left"/>
        <w:rPr>
          <w:rFonts w:cs="Arial"/>
          <w:sz w:val="16"/>
          <w:szCs w:val="16"/>
          <w:lang w:val="de-DE"/>
        </w:rPr>
      </w:pPr>
    </w:p>
    <w:p w:rsidR="002108B4" w:rsidRPr="005E3103" w:rsidRDefault="005E3103" w:rsidP="002108B4">
      <w:pPr>
        <w:spacing w:before="40"/>
        <w:jc w:val="left"/>
        <w:rPr>
          <w:rFonts w:cs="Arial"/>
          <w:sz w:val="16"/>
          <w:szCs w:val="16"/>
          <w:lang w:val="de-DE"/>
        </w:rPr>
      </w:pPr>
      <w:r w:rsidRPr="001626C0">
        <w:rPr>
          <w:lang w:val="de-DE"/>
        </w:rPr>
        <w:br w:type="column"/>
      </w:r>
      <w:r w:rsidR="002108B4" w:rsidRPr="005E3103">
        <w:rPr>
          <w:sz w:val="16"/>
          <w:lang w:val="de-DE"/>
        </w:rPr>
        <w:t>Deutschland</w:t>
      </w:r>
      <w:r w:rsidR="002108B4"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Dominikanische Republik</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Ecuador</w:t>
      </w:r>
      <w:r w:rsidRPr="005E3103">
        <w:rPr>
          <w:sz w:val="16"/>
          <w:vertAlign w:val="superscript"/>
          <w:lang w:val="de-DE"/>
        </w:rPr>
        <w:t>1</w:t>
      </w:r>
    </w:p>
    <w:p w:rsidR="002108B4" w:rsidRPr="005E3103" w:rsidRDefault="002108B4" w:rsidP="002108B4">
      <w:pPr>
        <w:spacing w:before="40"/>
        <w:jc w:val="left"/>
        <w:rPr>
          <w:rFonts w:cs="Arial"/>
          <w:sz w:val="16"/>
          <w:szCs w:val="16"/>
          <w:lang w:val="de-DE"/>
        </w:rPr>
      </w:pPr>
      <w:r w:rsidRPr="005E3103">
        <w:rPr>
          <w:sz w:val="16"/>
          <w:lang w:val="de-DE"/>
        </w:rPr>
        <w:t>Estland</w:t>
      </w:r>
      <w:r w:rsidRPr="005E3103">
        <w:rPr>
          <w:sz w:val="16"/>
          <w:vertAlign w:val="superscript"/>
          <w:lang w:val="de-DE"/>
        </w:rPr>
        <w:t>2</w:t>
      </w:r>
    </w:p>
    <w:p w:rsidR="002108B4" w:rsidRPr="005E3103" w:rsidRDefault="002108B4" w:rsidP="002108B4">
      <w:pPr>
        <w:spacing w:before="40"/>
        <w:jc w:val="left"/>
        <w:rPr>
          <w:rFonts w:cs="Arial"/>
          <w:sz w:val="16"/>
          <w:szCs w:val="16"/>
          <w:vertAlign w:val="superscript"/>
          <w:lang w:val="de-DE"/>
        </w:rPr>
      </w:pPr>
      <w:r w:rsidRPr="005E3103">
        <w:rPr>
          <w:sz w:val="16"/>
          <w:lang w:val="de-DE"/>
        </w:rPr>
        <w:t>Europäische Union</w:t>
      </w:r>
      <w:r w:rsidRPr="005E3103">
        <w:rPr>
          <w:sz w:val="16"/>
          <w:vertAlign w:val="superscript"/>
          <w:lang w:val="de-DE"/>
        </w:rPr>
        <w:t xml:space="preserve"> 2, 3</w:t>
      </w:r>
    </w:p>
    <w:p w:rsidR="002108B4" w:rsidRPr="005E3103" w:rsidRDefault="002108B4" w:rsidP="002108B4">
      <w:pPr>
        <w:spacing w:before="40"/>
        <w:jc w:val="left"/>
        <w:rPr>
          <w:rFonts w:cs="Arial"/>
          <w:sz w:val="16"/>
          <w:szCs w:val="16"/>
          <w:lang w:val="de-DE"/>
        </w:rPr>
      </w:pPr>
      <w:r w:rsidRPr="005E3103">
        <w:rPr>
          <w:sz w:val="16"/>
          <w:lang w:val="de-DE"/>
        </w:rPr>
        <w:t>Finnland</w:t>
      </w:r>
      <w:r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Frankreich</w:t>
      </w:r>
      <w:r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Georgien</w:t>
      </w:r>
      <w:r w:rsidRPr="005E3103">
        <w:rPr>
          <w:sz w:val="16"/>
          <w:vertAlign w:val="superscript"/>
          <w:lang w:val="de-DE"/>
        </w:rPr>
        <w:t>2</w:t>
      </w:r>
    </w:p>
    <w:p w:rsidR="002108B4" w:rsidRPr="005E3103" w:rsidRDefault="002108B4" w:rsidP="002108B4">
      <w:pPr>
        <w:keepNext/>
        <w:spacing w:before="40"/>
        <w:jc w:val="left"/>
        <w:rPr>
          <w:rFonts w:cs="Arial"/>
          <w:sz w:val="16"/>
          <w:szCs w:val="16"/>
          <w:lang w:val="de-DE"/>
        </w:rPr>
      </w:pPr>
      <w:r w:rsidRPr="005E3103">
        <w:rPr>
          <w:sz w:val="16"/>
          <w:lang w:val="de-DE"/>
        </w:rPr>
        <w:t>Irland</w:t>
      </w:r>
      <w:r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Island</w:t>
      </w:r>
      <w:r w:rsidRPr="005E3103">
        <w:rPr>
          <w:rStyle w:val="FootnoteReference"/>
          <w:sz w:val="16"/>
          <w:lang w:val="de-DE"/>
        </w:rPr>
        <w:t>2</w:t>
      </w:r>
    </w:p>
    <w:p w:rsidR="002108B4" w:rsidRPr="002108B4" w:rsidRDefault="002108B4" w:rsidP="002108B4">
      <w:pPr>
        <w:spacing w:before="40"/>
        <w:jc w:val="left"/>
        <w:rPr>
          <w:rFonts w:cs="Arial"/>
          <w:sz w:val="16"/>
          <w:szCs w:val="16"/>
          <w:vertAlign w:val="superscript"/>
          <w:lang w:val="de-DE"/>
        </w:rPr>
      </w:pPr>
      <w:r w:rsidRPr="002108B4">
        <w:rPr>
          <w:sz w:val="16"/>
          <w:szCs w:val="16"/>
          <w:lang w:val="de-DE"/>
        </w:rPr>
        <w:t>Israel</w:t>
      </w:r>
      <w:r w:rsidRPr="002108B4">
        <w:rPr>
          <w:sz w:val="16"/>
          <w:szCs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Italien</w:t>
      </w:r>
      <w:r w:rsidRPr="005E3103">
        <w:rPr>
          <w:rStyle w:val="FootnoteReference"/>
          <w:sz w:val="16"/>
          <w:lang w:val="de-DE"/>
        </w:rPr>
        <w:t>1</w:t>
      </w:r>
    </w:p>
    <w:p w:rsidR="002108B4" w:rsidRPr="005E3103" w:rsidRDefault="002108B4" w:rsidP="002108B4">
      <w:pPr>
        <w:spacing w:before="40"/>
        <w:jc w:val="left"/>
        <w:rPr>
          <w:rFonts w:cs="Arial"/>
          <w:sz w:val="16"/>
          <w:szCs w:val="16"/>
          <w:lang w:val="de-DE"/>
        </w:rPr>
      </w:pPr>
      <w:r w:rsidRPr="005E3103">
        <w:rPr>
          <w:sz w:val="16"/>
          <w:lang w:val="de-DE"/>
        </w:rPr>
        <w:t>Japan</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Jordanien</w:t>
      </w:r>
      <w:r w:rsidRPr="005E3103">
        <w:rPr>
          <w:sz w:val="16"/>
          <w:vertAlign w:val="superscript"/>
          <w:lang w:val="de-DE"/>
        </w:rPr>
        <w:t>2</w:t>
      </w:r>
    </w:p>
    <w:p w:rsidR="002108B4" w:rsidRPr="00F15A3B" w:rsidRDefault="002108B4" w:rsidP="002108B4">
      <w:pPr>
        <w:spacing w:before="40"/>
        <w:jc w:val="left"/>
        <w:rPr>
          <w:rFonts w:cs="Arial"/>
          <w:sz w:val="16"/>
          <w:szCs w:val="16"/>
          <w:lang w:val="de-DE"/>
        </w:rPr>
      </w:pPr>
      <w:r w:rsidRPr="00F15A3B">
        <w:rPr>
          <w:sz w:val="16"/>
          <w:lang w:val="de-DE"/>
        </w:rPr>
        <w:t>Kanada</w:t>
      </w:r>
      <w:r w:rsidRPr="00F15A3B">
        <w:rPr>
          <w:rStyle w:val="FootnoteReference"/>
          <w:sz w:val="16"/>
          <w:lang w:val="de-DE"/>
        </w:rPr>
        <w:t>2</w:t>
      </w:r>
    </w:p>
    <w:p w:rsidR="001626C0" w:rsidRPr="005E3103" w:rsidRDefault="002108B4" w:rsidP="002108B4">
      <w:pPr>
        <w:spacing w:before="40"/>
        <w:jc w:val="left"/>
        <w:rPr>
          <w:rFonts w:cs="Arial"/>
          <w:sz w:val="16"/>
          <w:szCs w:val="16"/>
          <w:lang w:val="de-DE"/>
        </w:rPr>
      </w:pPr>
      <w:r w:rsidRPr="005E3103">
        <w:rPr>
          <w:sz w:val="16"/>
          <w:lang w:val="de-DE"/>
        </w:rPr>
        <w:t>Kenia</w:t>
      </w:r>
      <w:r w:rsidRPr="005E3103">
        <w:rPr>
          <w:sz w:val="16"/>
          <w:vertAlign w:val="superscript"/>
          <w:lang w:val="de-DE"/>
        </w:rPr>
        <w:t>2</w:t>
      </w:r>
    </w:p>
    <w:p w:rsidR="002108B4" w:rsidRPr="005E3103" w:rsidRDefault="002108B4" w:rsidP="002108B4">
      <w:pPr>
        <w:spacing w:before="40"/>
        <w:jc w:val="left"/>
        <w:rPr>
          <w:rFonts w:cs="Arial"/>
          <w:sz w:val="16"/>
          <w:szCs w:val="16"/>
          <w:vertAlign w:val="superscript"/>
          <w:lang w:val="de-DE"/>
        </w:rPr>
      </w:pPr>
      <w:r w:rsidRPr="005E3103">
        <w:rPr>
          <w:sz w:val="16"/>
          <w:lang w:val="de-DE"/>
        </w:rPr>
        <w:t>Kirgistan</w:t>
      </w:r>
      <w:r w:rsidRPr="005E3103">
        <w:rPr>
          <w:sz w:val="16"/>
          <w:vertAlign w:val="superscript"/>
          <w:lang w:val="de-DE"/>
        </w:rPr>
        <w:t>2</w:t>
      </w:r>
    </w:p>
    <w:p w:rsidR="001626C0" w:rsidRPr="001626C0" w:rsidRDefault="005E3103" w:rsidP="001626C0">
      <w:pPr>
        <w:spacing w:before="40"/>
        <w:jc w:val="left"/>
        <w:rPr>
          <w:rFonts w:cs="Arial"/>
          <w:sz w:val="16"/>
          <w:szCs w:val="16"/>
          <w:lang w:val="de-DE"/>
        </w:rPr>
      </w:pPr>
      <w:r w:rsidRPr="005E3103">
        <w:rPr>
          <w:lang w:val="de-DE"/>
        </w:rPr>
        <w:br w:type="column"/>
      </w:r>
      <w:r w:rsidR="001626C0" w:rsidRPr="001626C0">
        <w:rPr>
          <w:sz w:val="16"/>
          <w:szCs w:val="16"/>
          <w:lang w:val="de-DE"/>
        </w:rPr>
        <w:t>Kolumbien</w:t>
      </w:r>
      <w:r w:rsidR="001626C0" w:rsidRPr="001626C0">
        <w:rPr>
          <w:sz w:val="16"/>
          <w:szCs w:val="16"/>
          <w:vertAlign w:val="superscript"/>
          <w:lang w:val="de-DE"/>
        </w:rPr>
        <w:t>1</w:t>
      </w:r>
    </w:p>
    <w:p w:rsidR="001626C0" w:rsidRPr="00F15A3B" w:rsidRDefault="001626C0" w:rsidP="001626C0">
      <w:pPr>
        <w:spacing w:before="40"/>
        <w:jc w:val="left"/>
        <w:rPr>
          <w:rFonts w:cs="Arial"/>
          <w:sz w:val="16"/>
          <w:szCs w:val="16"/>
          <w:vertAlign w:val="superscript"/>
          <w:lang w:val="de-DE"/>
        </w:rPr>
      </w:pPr>
      <w:r w:rsidRPr="00F15A3B">
        <w:rPr>
          <w:sz w:val="16"/>
          <w:lang w:val="de-DE"/>
        </w:rPr>
        <w:t>Kroatien</w:t>
      </w:r>
      <w:r w:rsidRPr="00F15A3B">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Lettland</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Litauen</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Marokko</w:t>
      </w:r>
      <w:r w:rsidRPr="005E3103">
        <w:rPr>
          <w:rStyle w:val="FootnoteReference"/>
          <w:sz w:val="16"/>
          <w:lang w:val="de-DE"/>
        </w:rPr>
        <w:t>2</w:t>
      </w:r>
    </w:p>
    <w:p w:rsidR="001626C0" w:rsidRPr="005E3103" w:rsidRDefault="001626C0" w:rsidP="001626C0">
      <w:pPr>
        <w:spacing w:before="40"/>
        <w:jc w:val="left"/>
        <w:rPr>
          <w:rFonts w:cs="Arial"/>
          <w:sz w:val="16"/>
          <w:szCs w:val="16"/>
          <w:vertAlign w:val="superscript"/>
          <w:lang w:val="de-DE"/>
        </w:rPr>
      </w:pPr>
      <w:r w:rsidRPr="005E3103">
        <w:rPr>
          <w:sz w:val="16"/>
          <w:lang w:val="de-DE"/>
        </w:rPr>
        <w:t>Mexiko</w:t>
      </w:r>
      <w:r w:rsidRPr="005E3103">
        <w:rPr>
          <w:sz w:val="16"/>
          <w:vertAlign w:val="superscript"/>
          <w:lang w:val="de-DE"/>
        </w:rPr>
        <w:t>1</w:t>
      </w:r>
    </w:p>
    <w:p w:rsidR="001626C0" w:rsidRPr="005E3103" w:rsidRDefault="001626C0" w:rsidP="001626C0">
      <w:pPr>
        <w:spacing w:before="40"/>
        <w:jc w:val="left"/>
        <w:rPr>
          <w:rFonts w:cs="Arial"/>
          <w:sz w:val="16"/>
          <w:szCs w:val="16"/>
          <w:vertAlign w:val="superscript"/>
          <w:lang w:val="de-DE"/>
        </w:rPr>
      </w:pPr>
      <w:r w:rsidRPr="005E3103">
        <w:rPr>
          <w:sz w:val="16"/>
          <w:lang w:val="de-DE"/>
        </w:rPr>
        <w:t>Montenegro</w:t>
      </w:r>
      <w:r w:rsidRPr="005E3103">
        <w:rPr>
          <w:sz w:val="16"/>
          <w:vertAlign w:val="superscript"/>
          <w:lang w:val="de-DE"/>
        </w:rPr>
        <w:t>2</w:t>
      </w:r>
    </w:p>
    <w:p w:rsidR="001626C0" w:rsidRPr="005E3103" w:rsidRDefault="001626C0" w:rsidP="001626C0">
      <w:pPr>
        <w:spacing w:before="40"/>
        <w:jc w:val="left"/>
        <w:rPr>
          <w:rFonts w:cs="Arial"/>
          <w:sz w:val="16"/>
          <w:szCs w:val="16"/>
          <w:lang w:val="de-DE"/>
        </w:rPr>
      </w:pPr>
      <w:r w:rsidRPr="005E3103">
        <w:rPr>
          <w:sz w:val="16"/>
          <w:lang w:val="de-DE"/>
        </w:rPr>
        <w:t>Neuseeland</w:t>
      </w:r>
      <w:r w:rsidRPr="005E3103">
        <w:rPr>
          <w:rStyle w:val="FootnoteReference"/>
          <w:sz w:val="16"/>
          <w:lang w:val="de-DE"/>
        </w:rPr>
        <w:t>1</w:t>
      </w:r>
    </w:p>
    <w:p w:rsidR="001626C0" w:rsidRPr="001626C0" w:rsidRDefault="001626C0" w:rsidP="001626C0">
      <w:pPr>
        <w:spacing w:before="40"/>
        <w:jc w:val="left"/>
        <w:rPr>
          <w:rFonts w:cs="Arial"/>
          <w:sz w:val="16"/>
          <w:szCs w:val="16"/>
          <w:lang w:val="de-DE"/>
        </w:rPr>
      </w:pPr>
      <w:r w:rsidRPr="001626C0">
        <w:rPr>
          <w:sz w:val="16"/>
          <w:lang w:val="de-DE"/>
        </w:rPr>
        <w:t>Nicaragua</w:t>
      </w:r>
      <w:r w:rsidRPr="001626C0">
        <w:rPr>
          <w:sz w:val="16"/>
          <w:vertAlign w:val="superscript"/>
          <w:lang w:val="de-DE"/>
        </w:rPr>
        <w:t>1</w:t>
      </w:r>
    </w:p>
    <w:p w:rsidR="001626C0" w:rsidRPr="005E3103" w:rsidRDefault="001626C0" w:rsidP="001626C0">
      <w:pPr>
        <w:spacing w:before="40"/>
        <w:jc w:val="left"/>
        <w:rPr>
          <w:rFonts w:cs="Arial"/>
          <w:sz w:val="16"/>
          <w:szCs w:val="16"/>
          <w:lang w:val="de-DE"/>
        </w:rPr>
      </w:pPr>
      <w:r w:rsidRPr="005E3103">
        <w:rPr>
          <w:sz w:val="16"/>
          <w:lang w:val="de-DE"/>
        </w:rPr>
        <w:t>Niederlande</w:t>
      </w:r>
      <w:r w:rsidRPr="005E3103">
        <w:rPr>
          <w:sz w:val="16"/>
          <w:vertAlign w:val="superscript"/>
          <w:lang w:val="de-DE"/>
        </w:rPr>
        <w:t>2</w:t>
      </w:r>
    </w:p>
    <w:p w:rsidR="001626C0" w:rsidRPr="001626C0" w:rsidRDefault="001626C0" w:rsidP="001626C0">
      <w:pPr>
        <w:spacing w:before="40"/>
        <w:ind w:left="28" w:hanging="28"/>
        <w:jc w:val="left"/>
        <w:rPr>
          <w:rFonts w:cs="Arial"/>
          <w:sz w:val="16"/>
          <w:szCs w:val="16"/>
          <w:lang w:val="de-DE"/>
        </w:rPr>
      </w:pPr>
      <w:r w:rsidRPr="001626C0">
        <w:rPr>
          <w:sz w:val="16"/>
          <w:lang w:val="de-DE"/>
        </w:rPr>
        <w:t>Nordmazedonien</w:t>
      </w:r>
      <w:r w:rsidRPr="001626C0">
        <w:rPr>
          <w:sz w:val="16"/>
          <w:vertAlign w:val="superscript"/>
          <w:lang w:val="de-DE"/>
        </w:rPr>
        <w:t>2</w:t>
      </w:r>
    </w:p>
    <w:p w:rsidR="001626C0" w:rsidRPr="001626C0" w:rsidRDefault="001626C0" w:rsidP="001626C0">
      <w:pPr>
        <w:spacing w:before="40"/>
        <w:jc w:val="left"/>
        <w:rPr>
          <w:rFonts w:cs="Arial"/>
          <w:sz w:val="16"/>
          <w:szCs w:val="16"/>
          <w:lang w:val="de-DE"/>
        </w:rPr>
      </w:pPr>
      <w:r w:rsidRPr="001626C0">
        <w:rPr>
          <w:sz w:val="16"/>
          <w:lang w:val="de-DE"/>
        </w:rPr>
        <w:t>Norwegen</w:t>
      </w:r>
      <w:r w:rsidRPr="001626C0">
        <w:rPr>
          <w:rStyle w:val="FootnoteReference"/>
          <w:sz w:val="16"/>
          <w:lang w:val="de-DE"/>
        </w:rPr>
        <w:t>1</w:t>
      </w:r>
    </w:p>
    <w:p w:rsidR="002108B4" w:rsidRPr="002108B4" w:rsidRDefault="002108B4" w:rsidP="002108B4">
      <w:pPr>
        <w:keepNext/>
        <w:spacing w:before="40"/>
        <w:jc w:val="left"/>
        <w:rPr>
          <w:rFonts w:cs="Arial"/>
          <w:sz w:val="16"/>
          <w:szCs w:val="16"/>
          <w:lang w:val="de-DE"/>
        </w:rPr>
      </w:pPr>
      <w:r w:rsidRPr="002108B4">
        <w:rPr>
          <w:sz w:val="16"/>
          <w:lang w:val="de-DE"/>
        </w:rPr>
        <w:t>Oman</w:t>
      </w:r>
      <w:r w:rsidRPr="002108B4">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Österreich</w:t>
      </w:r>
      <w:r w:rsidRPr="005E3103">
        <w:rPr>
          <w:rStyle w:val="FootnoteReference"/>
          <w:sz w:val="16"/>
          <w:lang w:val="de-DE"/>
        </w:rPr>
        <w:t>2</w:t>
      </w:r>
    </w:p>
    <w:p w:rsidR="002108B4" w:rsidRPr="00F15A3B" w:rsidRDefault="002108B4" w:rsidP="002108B4">
      <w:pPr>
        <w:keepNext/>
        <w:spacing w:before="40"/>
        <w:jc w:val="left"/>
        <w:rPr>
          <w:rFonts w:cs="Arial"/>
          <w:sz w:val="16"/>
          <w:szCs w:val="16"/>
          <w:vertAlign w:val="superscript"/>
          <w:lang w:val="de-DE"/>
        </w:rPr>
      </w:pPr>
      <w:r w:rsidRPr="00F15A3B">
        <w:rPr>
          <w:sz w:val="16"/>
          <w:lang w:val="de-DE"/>
        </w:rPr>
        <w:t>Panama</w:t>
      </w:r>
      <w:r w:rsidRPr="00F15A3B">
        <w:rPr>
          <w:sz w:val="16"/>
          <w:vertAlign w:val="superscript"/>
          <w:lang w:val="de-DE"/>
        </w:rPr>
        <w:t>2</w:t>
      </w:r>
    </w:p>
    <w:p w:rsidR="002108B4" w:rsidRPr="00F15A3B" w:rsidRDefault="002108B4" w:rsidP="002108B4">
      <w:pPr>
        <w:spacing w:before="40"/>
        <w:jc w:val="left"/>
        <w:rPr>
          <w:rFonts w:cs="Arial"/>
          <w:sz w:val="16"/>
          <w:szCs w:val="16"/>
          <w:lang w:val="de-DE"/>
        </w:rPr>
      </w:pPr>
      <w:r w:rsidRPr="00F15A3B">
        <w:rPr>
          <w:sz w:val="16"/>
          <w:lang w:val="de-DE"/>
        </w:rPr>
        <w:t>Paraguay</w:t>
      </w:r>
      <w:r w:rsidRPr="00F15A3B">
        <w:rPr>
          <w:sz w:val="16"/>
          <w:vertAlign w:val="superscript"/>
          <w:lang w:val="de-DE"/>
        </w:rPr>
        <w:t>1</w:t>
      </w:r>
    </w:p>
    <w:p w:rsidR="002108B4" w:rsidRPr="00F15A3B" w:rsidRDefault="002108B4" w:rsidP="002108B4">
      <w:pPr>
        <w:spacing w:before="40"/>
        <w:jc w:val="left"/>
        <w:rPr>
          <w:rFonts w:cs="Arial"/>
          <w:sz w:val="16"/>
          <w:szCs w:val="16"/>
          <w:lang w:val="de-DE"/>
        </w:rPr>
      </w:pPr>
      <w:r w:rsidRPr="00F15A3B">
        <w:rPr>
          <w:sz w:val="16"/>
          <w:lang w:val="de-DE"/>
        </w:rPr>
        <w:t>Peru</w:t>
      </w:r>
      <w:r w:rsidRPr="00F15A3B">
        <w:rPr>
          <w:sz w:val="16"/>
          <w:vertAlign w:val="superscript"/>
          <w:lang w:val="de-DE"/>
        </w:rPr>
        <w:t>2</w:t>
      </w:r>
    </w:p>
    <w:p w:rsidR="002108B4" w:rsidRPr="005E3103" w:rsidRDefault="005E3103" w:rsidP="002108B4">
      <w:pPr>
        <w:pStyle w:val="BodyTextKeep"/>
        <w:keepNext w:val="0"/>
        <w:spacing w:before="40" w:after="0"/>
        <w:rPr>
          <w:rFonts w:ascii="Arial" w:hAnsi="Arial" w:cs="Arial"/>
          <w:sz w:val="16"/>
          <w:szCs w:val="16"/>
          <w:vertAlign w:val="superscript"/>
          <w:lang w:val="de-DE"/>
        </w:rPr>
      </w:pPr>
      <w:r w:rsidRPr="002108B4">
        <w:rPr>
          <w:lang w:val="de-DE"/>
        </w:rPr>
        <w:br w:type="column"/>
      </w:r>
      <w:r w:rsidR="002108B4" w:rsidRPr="005E3103">
        <w:rPr>
          <w:rFonts w:ascii="Arial" w:hAnsi="Arial"/>
          <w:sz w:val="16"/>
          <w:lang w:val="de-DE"/>
        </w:rPr>
        <w:t>Polen</w:t>
      </w:r>
      <w:r w:rsidR="002108B4" w:rsidRPr="005E3103">
        <w:rPr>
          <w:rStyle w:val="FootnoteReference"/>
          <w:sz w:val="16"/>
          <w:lang w:val="de-DE"/>
        </w:rPr>
        <w:t>2</w:t>
      </w:r>
    </w:p>
    <w:p w:rsidR="002108B4" w:rsidRPr="005E3103" w:rsidRDefault="002108B4" w:rsidP="002108B4">
      <w:pPr>
        <w:pStyle w:val="BodyTextKeep"/>
        <w:keepNext w:val="0"/>
        <w:spacing w:before="40" w:after="0"/>
        <w:rPr>
          <w:rFonts w:ascii="Arial" w:hAnsi="Arial" w:cs="Arial"/>
          <w:sz w:val="16"/>
          <w:szCs w:val="16"/>
          <w:vertAlign w:val="superscript"/>
          <w:lang w:val="de-DE"/>
        </w:rPr>
      </w:pPr>
      <w:r w:rsidRPr="005E3103">
        <w:rPr>
          <w:rFonts w:ascii="Arial" w:hAnsi="Arial"/>
          <w:sz w:val="16"/>
          <w:lang w:val="de-DE"/>
        </w:rPr>
        <w:t>Portugal</w:t>
      </w:r>
      <w:r w:rsidRPr="005E3103">
        <w:rPr>
          <w:rFonts w:ascii="Arial" w:hAnsi="Arial"/>
          <w:sz w:val="16"/>
          <w:vertAlign w:val="superscript"/>
          <w:lang w:val="de-DE"/>
        </w:rPr>
        <w:t>1</w:t>
      </w:r>
    </w:p>
    <w:p w:rsidR="002108B4" w:rsidRPr="005E3103" w:rsidRDefault="002108B4" w:rsidP="002108B4">
      <w:pPr>
        <w:pStyle w:val="BodyTextKeep"/>
        <w:keepNext w:val="0"/>
        <w:spacing w:before="40" w:after="0"/>
        <w:rPr>
          <w:rFonts w:ascii="Arial" w:hAnsi="Arial" w:cs="Arial"/>
          <w:sz w:val="16"/>
          <w:szCs w:val="16"/>
          <w:vertAlign w:val="superscript"/>
          <w:lang w:val="de-DE"/>
        </w:rPr>
      </w:pPr>
      <w:r w:rsidRPr="005E3103">
        <w:rPr>
          <w:rFonts w:ascii="Arial" w:hAnsi="Arial"/>
          <w:sz w:val="16"/>
          <w:lang w:val="de-DE"/>
        </w:rPr>
        <w:t>Republik Korea</w:t>
      </w:r>
      <w:r w:rsidRPr="005E3103">
        <w:rPr>
          <w:rFonts w:ascii="Arial" w:hAnsi="Arial"/>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vertAlign w:val="superscript"/>
          <w:lang w:val="de-DE"/>
        </w:rPr>
      </w:pPr>
      <w:r w:rsidRPr="005E3103">
        <w:rPr>
          <w:rFonts w:ascii="Arial" w:hAnsi="Arial"/>
          <w:sz w:val="16"/>
          <w:lang w:val="de-DE"/>
        </w:rPr>
        <w:t>Republik Moldau</w:t>
      </w:r>
      <w:r w:rsidRPr="005E3103">
        <w:rPr>
          <w:rFonts w:ascii="Arial" w:hAnsi="Arial"/>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vertAlign w:val="superscript"/>
          <w:lang w:val="de-DE"/>
        </w:rPr>
      </w:pPr>
      <w:r w:rsidRPr="005E3103">
        <w:rPr>
          <w:rFonts w:ascii="Arial" w:hAnsi="Arial"/>
          <w:sz w:val="16"/>
          <w:lang w:val="de-DE"/>
        </w:rPr>
        <w:t>Rumänien</w:t>
      </w:r>
      <w:r w:rsidRPr="005E3103">
        <w:rPr>
          <w:rFonts w:ascii="Arial" w:hAnsi="Arial"/>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lang w:val="de-DE"/>
        </w:rPr>
      </w:pPr>
      <w:r w:rsidRPr="005E3103">
        <w:rPr>
          <w:rFonts w:ascii="Arial" w:hAnsi="Arial"/>
          <w:sz w:val="16"/>
          <w:lang w:val="de-DE"/>
        </w:rPr>
        <w:t>Russische Föderation</w:t>
      </w:r>
      <w:r w:rsidRPr="005E3103">
        <w:rPr>
          <w:rFonts w:ascii="Arial" w:hAnsi="Arial"/>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lang w:val="de-DE"/>
        </w:rPr>
      </w:pPr>
      <w:r w:rsidRPr="005E3103">
        <w:rPr>
          <w:rFonts w:ascii="Arial" w:hAnsi="Arial"/>
          <w:sz w:val="16"/>
          <w:lang w:val="de-DE"/>
        </w:rPr>
        <w:t>Schweden</w:t>
      </w:r>
      <w:r w:rsidRPr="005E3103">
        <w:rPr>
          <w:rFonts w:ascii="Arial" w:hAnsi="Arial"/>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Schweiz</w:t>
      </w:r>
      <w:r w:rsidRPr="005E3103">
        <w:rPr>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lang w:val="de-DE"/>
        </w:rPr>
      </w:pPr>
      <w:r w:rsidRPr="005E3103">
        <w:rPr>
          <w:rFonts w:ascii="Arial" w:hAnsi="Arial"/>
          <w:sz w:val="16"/>
          <w:lang w:val="de-DE"/>
        </w:rPr>
        <w:t>Serbien</w:t>
      </w:r>
      <w:r w:rsidRPr="005E3103">
        <w:rPr>
          <w:rFonts w:ascii="Arial" w:hAnsi="Arial"/>
          <w:sz w:val="16"/>
          <w:vertAlign w:val="superscript"/>
          <w:lang w:val="de-DE"/>
        </w:rPr>
        <w:t>2</w:t>
      </w:r>
    </w:p>
    <w:p w:rsidR="002108B4" w:rsidRPr="005E3103" w:rsidRDefault="002108B4" w:rsidP="002108B4">
      <w:pPr>
        <w:pStyle w:val="BodyTextKeep"/>
        <w:keepNext w:val="0"/>
        <w:spacing w:before="40" w:after="0"/>
        <w:rPr>
          <w:rFonts w:ascii="Arial" w:hAnsi="Arial" w:cs="Arial"/>
          <w:sz w:val="16"/>
          <w:szCs w:val="16"/>
          <w:lang w:val="de-DE"/>
        </w:rPr>
      </w:pPr>
      <w:r w:rsidRPr="005E3103">
        <w:rPr>
          <w:rFonts w:ascii="Arial" w:hAnsi="Arial"/>
          <w:sz w:val="16"/>
          <w:lang w:val="de-DE"/>
        </w:rPr>
        <w:t>Singapur</w:t>
      </w:r>
      <w:r w:rsidRPr="005E3103">
        <w:rPr>
          <w:rFonts w:ascii="Arial" w:hAnsi="Arial"/>
          <w:sz w:val="16"/>
          <w:vertAlign w:val="superscript"/>
          <w:lang w:val="de-DE"/>
        </w:rPr>
        <w:t>2</w:t>
      </w:r>
    </w:p>
    <w:p w:rsidR="002108B4" w:rsidRPr="005E3103" w:rsidRDefault="002108B4" w:rsidP="002108B4">
      <w:pPr>
        <w:spacing w:before="40"/>
        <w:jc w:val="left"/>
        <w:rPr>
          <w:rFonts w:cs="Arial"/>
          <w:sz w:val="16"/>
          <w:szCs w:val="16"/>
          <w:vertAlign w:val="superscript"/>
          <w:lang w:val="de-DE"/>
        </w:rPr>
      </w:pPr>
      <w:r w:rsidRPr="005E3103">
        <w:rPr>
          <w:sz w:val="16"/>
          <w:lang w:val="de-DE"/>
        </w:rPr>
        <w:t>Slowakei</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Slowenien</w:t>
      </w:r>
      <w:r w:rsidRPr="005E3103">
        <w:rPr>
          <w:sz w:val="16"/>
          <w:vertAlign w:val="superscript"/>
          <w:lang w:val="de-DE"/>
        </w:rPr>
        <w:t>2</w:t>
      </w:r>
    </w:p>
    <w:p w:rsidR="002108B4" w:rsidRPr="005E3103" w:rsidRDefault="002108B4" w:rsidP="002108B4">
      <w:pPr>
        <w:keepNext/>
        <w:spacing w:before="40"/>
        <w:jc w:val="left"/>
        <w:rPr>
          <w:rFonts w:cs="Arial"/>
          <w:sz w:val="16"/>
          <w:szCs w:val="16"/>
          <w:lang w:val="de-DE"/>
        </w:rPr>
      </w:pPr>
      <w:r w:rsidRPr="005E3103">
        <w:rPr>
          <w:sz w:val="16"/>
          <w:lang w:val="de-DE"/>
        </w:rPr>
        <w:t>Spanien</w:t>
      </w:r>
      <w:r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Südafrika</w:t>
      </w:r>
      <w:r w:rsidRPr="005E3103">
        <w:rPr>
          <w:rStyle w:val="FootnoteReference"/>
          <w:sz w:val="16"/>
          <w:lang w:val="de-DE"/>
        </w:rPr>
        <w:t>1</w:t>
      </w:r>
    </w:p>
    <w:p w:rsidR="002108B4" w:rsidRPr="005E3103" w:rsidRDefault="002108B4" w:rsidP="002108B4">
      <w:pPr>
        <w:spacing w:before="40"/>
        <w:jc w:val="left"/>
        <w:rPr>
          <w:rFonts w:cs="Arial"/>
          <w:sz w:val="16"/>
          <w:szCs w:val="16"/>
          <w:lang w:val="de-DE"/>
        </w:rPr>
      </w:pPr>
      <w:r w:rsidRPr="005E3103">
        <w:rPr>
          <w:sz w:val="16"/>
          <w:lang w:val="de-DE"/>
        </w:rPr>
        <w:t>Trinidad und Tobago</w:t>
      </w:r>
      <w:r w:rsidRPr="005E3103">
        <w:rPr>
          <w:sz w:val="16"/>
          <w:vertAlign w:val="superscript"/>
          <w:lang w:val="de-DE"/>
        </w:rPr>
        <w:t>1</w:t>
      </w:r>
    </w:p>
    <w:p w:rsidR="002108B4" w:rsidRPr="005E3103" w:rsidRDefault="002108B4" w:rsidP="002108B4">
      <w:pPr>
        <w:spacing w:before="40"/>
        <w:jc w:val="left"/>
        <w:rPr>
          <w:rFonts w:cs="Arial"/>
          <w:sz w:val="16"/>
          <w:szCs w:val="16"/>
          <w:lang w:val="de-DE"/>
        </w:rPr>
      </w:pPr>
      <w:r w:rsidRPr="005E3103">
        <w:rPr>
          <w:sz w:val="16"/>
          <w:lang w:val="de-DE"/>
        </w:rPr>
        <w:t>Tschechische Republik</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Tunesien</w:t>
      </w:r>
      <w:r w:rsidRPr="005E3103">
        <w:rPr>
          <w:sz w:val="16"/>
          <w:vertAlign w:val="superscript"/>
          <w:lang w:val="de-DE"/>
        </w:rPr>
        <w:t>2</w:t>
      </w:r>
    </w:p>
    <w:p w:rsidR="002108B4" w:rsidRPr="00F15A3B" w:rsidRDefault="002108B4" w:rsidP="002108B4">
      <w:pPr>
        <w:spacing w:before="40"/>
        <w:jc w:val="left"/>
        <w:rPr>
          <w:rFonts w:cs="Arial"/>
          <w:sz w:val="16"/>
          <w:szCs w:val="16"/>
          <w:lang w:val="de-DE"/>
        </w:rPr>
      </w:pPr>
    </w:p>
    <w:p w:rsidR="005E3103" w:rsidRPr="005E3103" w:rsidRDefault="005E3103" w:rsidP="005E3103">
      <w:pPr>
        <w:keepNext/>
        <w:spacing w:before="40"/>
        <w:jc w:val="left"/>
        <w:rPr>
          <w:rFonts w:cs="Arial"/>
          <w:sz w:val="16"/>
          <w:szCs w:val="16"/>
          <w:lang w:val="de-DE"/>
        </w:rPr>
      </w:pPr>
    </w:p>
    <w:p w:rsidR="002108B4" w:rsidRPr="005E3103" w:rsidRDefault="005E3103" w:rsidP="002108B4">
      <w:pPr>
        <w:spacing w:before="40"/>
        <w:jc w:val="left"/>
        <w:rPr>
          <w:rFonts w:cs="Arial"/>
          <w:sz w:val="16"/>
          <w:szCs w:val="16"/>
          <w:lang w:val="de-DE"/>
        </w:rPr>
      </w:pPr>
      <w:r w:rsidRPr="005E3103">
        <w:rPr>
          <w:lang w:val="de-DE"/>
        </w:rPr>
        <w:br w:type="column"/>
      </w:r>
      <w:r w:rsidR="002108B4" w:rsidRPr="005E3103">
        <w:rPr>
          <w:sz w:val="16"/>
          <w:lang w:val="de-DE"/>
        </w:rPr>
        <w:t xml:space="preserve"> Türkei</w:t>
      </w:r>
      <w:r w:rsidR="002108B4"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Ukraine</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Ungarn</w:t>
      </w:r>
      <w:r w:rsidRPr="005E3103">
        <w:rPr>
          <w:rStyle w:val="FootnoteReference"/>
          <w:sz w:val="16"/>
          <w:lang w:val="de-DE"/>
        </w:rPr>
        <w:t>2</w:t>
      </w:r>
    </w:p>
    <w:p w:rsidR="002108B4" w:rsidRPr="005E3103" w:rsidRDefault="002108B4" w:rsidP="002108B4">
      <w:pPr>
        <w:spacing w:before="40"/>
        <w:jc w:val="left"/>
        <w:rPr>
          <w:rFonts w:cs="Arial"/>
          <w:sz w:val="16"/>
          <w:szCs w:val="16"/>
          <w:lang w:val="de-DE"/>
        </w:rPr>
      </w:pPr>
      <w:r w:rsidRPr="005E3103">
        <w:rPr>
          <w:sz w:val="16"/>
          <w:lang w:val="de-DE"/>
        </w:rPr>
        <w:t>Uruguay</w:t>
      </w:r>
      <w:r w:rsidRPr="005E3103">
        <w:rPr>
          <w:sz w:val="16"/>
          <w:vertAlign w:val="superscript"/>
          <w:lang w:val="de-DE"/>
        </w:rPr>
        <w:t>1</w:t>
      </w:r>
    </w:p>
    <w:p w:rsidR="002108B4" w:rsidRPr="005E3103" w:rsidRDefault="002108B4" w:rsidP="002108B4">
      <w:pPr>
        <w:spacing w:before="40"/>
        <w:jc w:val="left"/>
        <w:rPr>
          <w:rFonts w:cs="Arial"/>
          <w:sz w:val="16"/>
          <w:szCs w:val="16"/>
          <w:lang w:val="de-DE"/>
        </w:rPr>
      </w:pPr>
      <w:r w:rsidRPr="005E3103">
        <w:rPr>
          <w:sz w:val="16"/>
          <w:lang w:val="de-DE"/>
        </w:rPr>
        <w:t>Usbekistan</w:t>
      </w:r>
      <w:r w:rsidRPr="005E3103">
        <w:rPr>
          <w:sz w:val="16"/>
          <w:vertAlign w:val="superscript"/>
          <w:lang w:val="de-DE"/>
        </w:rPr>
        <w:t>2</w:t>
      </w:r>
    </w:p>
    <w:p w:rsidR="002108B4" w:rsidRPr="005E3103" w:rsidRDefault="002108B4" w:rsidP="002108B4">
      <w:pPr>
        <w:spacing w:before="40"/>
        <w:ind w:left="28" w:hanging="28"/>
        <w:jc w:val="left"/>
        <w:rPr>
          <w:rFonts w:cs="Arial"/>
          <w:sz w:val="16"/>
          <w:szCs w:val="16"/>
          <w:lang w:val="de-DE"/>
        </w:rPr>
      </w:pPr>
      <w:r w:rsidRPr="005E3103">
        <w:rPr>
          <w:sz w:val="16"/>
          <w:lang w:val="de-DE"/>
        </w:rPr>
        <w:t>Vereinigte Republik Tansania</w:t>
      </w:r>
      <w:r w:rsidRPr="005E3103">
        <w:rPr>
          <w:sz w:val="16"/>
          <w:vertAlign w:val="superscript"/>
          <w:lang w:val="de-DE"/>
        </w:rPr>
        <w:t>2</w:t>
      </w:r>
    </w:p>
    <w:p w:rsidR="002108B4" w:rsidRPr="005E3103" w:rsidRDefault="002108B4" w:rsidP="002108B4">
      <w:pPr>
        <w:spacing w:before="40"/>
        <w:ind w:left="28" w:hanging="28"/>
        <w:jc w:val="left"/>
        <w:rPr>
          <w:rFonts w:cs="Arial"/>
          <w:sz w:val="16"/>
          <w:szCs w:val="16"/>
          <w:lang w:val="de-DE"/>
        </w:rPr>
      </w:pPr>
      <w:r w:rsidRPr="005E3103">
        <w:rPr>
          <w:sz w:val="16"/>
          <w:lang w:val="de-DE"/>
        </w:rPr>
        <w:t>Vereinigte Staaten von Amerika</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Vereinigtes Königreich</w:t>
      </w:r>
      <w:r w:rsidRPr="005E3103">
        <w:rPr>
          <w:sz w:val="16"/>
          <w:vertAlign w:val="superscript"/>
          <w:lang w:val="de-DE"/>
        </w:rPr>
        <w:t>2</w:t>
      </w:r>
    </w:p>
    <w:p w:rsidR="002108B4" w:rsidRPr="005E3103" w:rsidRDefault="002108B4" w:rsidP="002108B4">
      <w:pPr>
        <w:spacing w:before="40"/>
        <w:jc w:val="left"/>
        <w:rPr>
          <w:rFonts w:cs="Arial"/>
          <w:sz w:val="16"/>
          <w:szCs w:val="16"/>
          <w:lang w:val="de-DE"/>
        </w:rPr>
      </w:pPr>
      <w:r w:rsidRPr="005E3103">
        <w:rPr>
          <w:sz w:val="16"/>
          <w:lang w:val="de-DE"/>
        </w:rPr>
        <w:t>Vietnam</w:t>
      </w:r>
      <w:r w:rsidRPr="005E3103">
        <w:rPr>
          <w:sz w:val="16"/>
          <w:vertAlign w:val="superscript"/>
          <w:lang w:val="de-DE"/>
        </w:rPr>
        <w:t>2</w:t>
      </w:r>
    </w:p>
    <w:p w:rsidR="005E3103" w:rsidRPr="005E3103" w:rsidRDefault="005E3103" w:rsidP="002108B4">
      <w:pPr>
        <w:pStyle w:val="BodyTextKeep"/>
        <w:keepNext w:val="0"/>
        <w:spacing w:before="40" w:after="0"/>
        <w:rPr>
          <w:rFonts w:cs="Arial"/>
          <w:sz w:val="16"/>
          <w:szCs w:val="16"/>
          <w:lang w:val="de-DE"/>
        </w:rPr>
      </w:pPr>
    </w:p>
    <w:p w:rsidR="005E3103" w:rsidRPr="005E3103" w:rsidRDefault="005E3103" w:rsidP="005E3103">
      <w:pPr>
        <w:spacing w:before="40"/>
        <w:jc w:val="left"/>
        <w:rPr>
          <w:rFonts w:cs="Arial"/>
          <w:sz w:val="16"/>
          <w:szCs w:val="16"/>
          <w:lang w:val="de-DE"/>
        </w:rPr>
      </w:pPr>
    </w:p>
    <w:p w:rsidR="005E3103" w:rsidRPr="005E3103" w:rsidRDefault="005E3103" w:rsidP="005E3103">
      <w:pPr>
        <w:spacing w:before="40"/>
        <w:ind w:right="119"/>
        <w:jc w:val="right"/>
        <w:rPr>
          <w:rFonts w:cs="Arial"/>
          <w:sz w:val="16"/>
          <w:szCs w:val="16"/>
          <w:lang w:val="de-DE"/>
        </w:rPr>
      </w:pPr>
      <w:r w:rsidRPr="005E3103">
        <w:rPr>
          <w:sz w:val="16"/>
          <w:lang w:val="de-DE"/>
        </w:rPr>
        <w:t>(insgesamt 76)</w:t>
      </w:r>
    </w:p>
    <w:p w:rsidR="005E3103" w:rsidRPr="005E3103" w:rsidRDefault="005E3103" w:rsidP="005E3103">
      <w:pPr>
        <w:tabs>
          <w:tab w:val="left" w:pos="1560"/>
        </w:tabs>
        <w:spacing w:after="60"/>
        <w:ind w:left="284"/>
        <w:rPr>
          <w:sz w:val="16"/>
          <w:u w:val="single"/>
          <w:lang w:val="de-DE"/>
        </w:rPr>
        <w:sectPr w:rsidR="005E3103" w:rsidRPr="005E3103" w:rsidSect="00C43204">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340" w:right="708" w:bottom="567" w:left="709" w:header="510" w:footer="284" w:gutter="0"/>
          <w:cols w:num="5" w:space="170"/>
          <w:titlePg/>
          <w:docGrid w:linePitch="272"/>
        </w:sectPr>
      </w:pPr>
    </w:p>
    <w:p w:rsidR="005E3103" w:rsidRPr="005E3103" w:rsidRDefault="005E3103" w:rsidP="005E3103">
      <w:pPr>
        <w:tabs>
          <w:tab w:val="left" w:pos="1418"/>
        </w:tabs>
        <w:spacing w:before="40" w:after="120"/>
        <w:jc w:val="left"/>
        <w:rPr>
          <w:sz w:val="16"/>
          <w:u w:val="single"/>
          <w:lang w:val="de-DE"/>
        </w:rPr>
      </w:pPr>
      <w:r w:rsidRPr="005E3103">
        <w:rPr>
          <w:sz w:val="16"/>
          <w:u w:val="single"/>
          <w:lang w:val="de-DE"/>
        </w:rPr>
        <w:tab/>
      </w:r>
    </w:p>
    <w:p w:rsidR="005E3103" w:rsidRPr="005E3103" w:rsidRDefault="005E3103" w:rsidP="005E3103">
      <w:pPr>
        <w:tabs>
          <w:tab w:val="left" w:pos="284"/>
        </w:tabs>
        <w:spacing w:after="60"/>
        <w:ind w:left="84"/>
        <w:rPr>
          <w:rFonts w:cs="Arial"/>
          <w:sz w:val="14"/>
          <w:szCs w:val="16"/>
          <w:lang w:val="de-DE"/>
        </w:rPr>
      </w:pPr>
      <w:r w:rsidRPr="005E3103">
        <w:rPr>
          <w:sz w:val="14"/>
          <w:vertAlign w:val="superscript"/>
          <w:lang w:val="de-DE"/>
        </w:rPr>
        <w:t>1</w:t>
      </w:r>
      <w:r w:rsidRPr="005E3103">
        <w:rPr>
          <w:sz w:val="14"/>
          <w:lang w:val="de-DE"/>
        </w:rPr>
        <w:tab/>
        <w:t>Die Akte von 1978 ist die neueste Akte, an die 17 Staaten gebunden sind.</w:t>
      </w:r>
    </w:p>
    <w:p w:rsidR="005E3103" w:rsidRPr="005E3103" w:rsidRDefault="005E3103" w:rsidP="005E3103">
      <w:pPr>
        <w:tabs>
          <w:tab w:val="left" w:pos="284"/>
        </w:tabs>
        <w:spacing w:after="60"/>
        <w:ind w:left="84"/>
        <w:rPr>
          <w:rFonts w:cs="Arial"/>
          <w:sz w:val="14"/>
          <w:szCs w:val="16"/>
          <w:lang w:val="de-DE"/>
        </w:rPr>
      </w:pPr>
      <w:r w:rsidRPr="005E3103">
        <w:rPr>
          <w:sz w:val="14"/>
          <w:vertAlign w:val="superscript"/>
          <w:lang w:val="de-DE"/>
        </w:rPr>
        <w:t>2</w:t>
      </w:r>
      <w:r w:rsidRPr="005E3103">
        <w:rPr>
          <w:sz w:val="14"/>
          <w:lang w:val="de-DE"/>
        </w:rPr>
        <w:tab/>
        <w:t>Die Akte von 1991 ist die neueste Akte, an die 57 Staaten und 2 Organisation</w:t>
      </w:r>
      <w:r w:rsidR="00756FE9">
        <w:rPr>
          <w:sz w:val="14"/>
          <w:lang w:val="de-DE"/>
        </w:rPr>
        <w:t>en</w:t>
      </w:r>
      <w:r w:rsidRPr="005E3103">
        <w:rPr>
          <w:sz w:val="14"/>
          <w:lang w:val="de-DE"/>
        </w:rPr>
        <w:t xml:space="preserve"> gebunden sind.</w:t>
      </w:r>
    </w:p>
    <w:p w:rsidR="005E3103" w:rsidRPr="005E3103" w:rsidRDefault="005E3103" w:rsidP="005E3103">
      <w:pPr>
        <w:tabs>
          <w:tab w:val="left" w:pos="284"/>
        </w:tabs>
        <w:spacing w:after="60"/>
        <w:ind w:left="284" w:hanging="200"/>
        <w:rPr>
          <w:rFonts w:cs="Arial"/>
          <w:sz w:val="14"/>
          <w:szCs w:val="16"/>
          <w:lang w:val="de-DE"/>
        </w:rPr>
      </w:pPr>
      <w:r w:rsidRPr="005E3103">
        <w:rPr>
          <w:sz w:val="14"/>
          <w:vertAlign w:val="superscript"/>
          <w:lang w:val="de-DE"/>
        </w:rPr>
        <w:t>3</w:t>
      </w:r>
      <w:r w:rsidRPr="005E3103">
        <w:rPr>
          <w:sz w:val="14"/>
          <w:lang w:val="de-DE"/>
        </w:rPr>
        <w:tab/>
        <w:t>Betreibt ein Sortenschutzsystem, das die Hoheitsgebiete seiner 28 Mitglieder umfasst (Belgien, Bulgarien, Deutschland, Dänemark, Estland, Finnland, Frankreich, Griechenland, Irland, Italien, Kroatien, Lettland, Litauen, Luxemburg, Malta, Niederlande, Österreich, Polen, Portugal, Rumänien, Schweden, Slowakei, Slowenien, Spanien, Tschechische Republik, Ungarn, Vereinigtes Königreich, Zypern).</w:t>
      </w:r>
    </w:p>
    <w:p w:rsidR="005E3103" w:rsidRPr="005E3103" w:rsidRDefault="005E3103" w:rsidP="005E3103">
      <w:pPr>
        <w:tabs>
          <w:tab w:val="left" w:pos="284"/>
        </w:tabs>
        <w:spacing w:after="60"/>
        <w:ind w:left="284" w:hanging="200"/>
        <w:rPr>
          <w:rFonts w:cs="Arial"/>
          <w:i/>
          <w:sz w:val="14"/>
          <w:szCs w:val="16"/>
          <w:lang w:val="de-DE"/>
        </w:rPr>
      </w:pPr>
      <w:r w:rsidRPr="005E3103">
        <w:rPr>
          <w:sz w:val="14"/>
          <w:vertAlign w:val="superscript"/>
          <w:lang w:val="de-DE"/>
        </w:rPr>
        <w:t>4</w:t>
      </w:r>
      <w:r w:rsidRPr="005E3103">
        <w:rPr>
          <w:sz w:val="14"/>
          <w:lang w:val="de-DE"/>
        </w:rPr>
        <w:tab/>
        <w:t xml:space="preserve"> Betreibt ein Sortenschutzsystem, das das Hoheitsgebiet ihrer 17 Mitglieder umfasst (</w:t>
      </w:r>
      <w:r w:rsidRPr="005E3103">
        <w:rPr>
          <w:i/>
          <w:iCs/>
          <w:sz w:val="14"/>
          <w:lang w:val="de-DE"/>
        </w:rPr>
        <w:t>Äquatorialguinea, Benin, Burkina Faso, Côte d’Ivoire, Gabun, Guinea, Guinea-Bissau, Kamerun, Komoren, Kongo, Mali, Mauretanien, Niger, Senegal, Togo, Tschad und Zentralafrikanische Republik</w:t>
      </w:r>
      <w:r w:rsidRPr="005E3103">
        <w:rPr>
          <w:sz w:val="14"/>
          <w:lang w:val="de-DE"/>
        </w:rPr>
        <w:t>).</w:t>
      </w:r>
    </w:p>
    <w:p w:rsidR="005E3103" w:rsidRPr="005E3103" w:rsidRDefault="005E3103" w:rsidP="005E3103">
      <w:pPr>
        <w:pStyle w:val="BodyText3"/>
        <w:tabs>
          <w:tab w:val="left" w:pos="284"/>
        </w:tabs>
        <w:spacing w:after="0"/>
        <w:jc w:val="both"/>
        <w:rPr>
          <w:rFonts w:ascii="Arial" w:hAnsi="Arial" w:cs="Arial"/>
          <w:sz w:val="20"/>
          <w:szCs w:val="20"/>
          <w:lang w:val="de-DE"/>
        </w:rPr>
      </w:pPr>
    </w:p>
    <w:p w:rsidR="005E3103" w:rsidRPr="005E3103" w:rsidRDefault="005E3103" w:rsidP="005E3103">
      <w:pPr>
        <w:tabs>
          <w:tab w:val="left" w:pos="0"/>
        </w:tabs>
        <w:jc w:val="center"/>
        <w:rPr>
          <w:rFonts w:cs="Arial"/>
          <w:b/>
          <w:spacing w:val="-2"/>
          <w:lang w:val="de-DE"/>
        </w:rPr>
      </w:pPr>
      <w:r w:rsidRPr="005E3103">
        <w:rPr>
          <w:b/>
          <w:lang w:val="de-DE"/>
        </w:rPr>
        <w:lastRenderedPageBreak/>
        <w:t>Staaten und zwischenstaatliche Organisationen, die das Verfahren für den Beitritt zum UPOV-Übereinkommen eingeleitet haben</w:t>
      </w:r>
    </w:p>
    <w:p w:rsidR="005E3103" w:rsidRPr="005E3103" w:rsidRDefault="005E3103" w:rsidP="005E3103">
      <w:pPr>
        <w:pStyle w:val="BodyText3"/>
        <w:tabs>
          <w:tab w:val="left" w:pos="284"/>
        </w:tabs>
        <w:spacing w:after="0"/>
        <w:jc w:val="both"/>
        <w:rPr>
          <w:rFonts w:ascii="Arial" w:hAnsi="Arial" w:cs="Arial"/>
          <w:sz w:val="18"/>
          <w:szCs w:val="20"/>
          <w:lang w:val="de-DE"/>
        </w:rPr>
      </w:pPr>
    </w:p>
    <w:p w:rsidR="005E3103" w:rsidRPr="005E3103" w:rsidRDefault="005E3103" w:rsidP="005E3103">
      <w:pPr>
        <w:pStyle w:val="BodyText3"/>
        <w:tabs>
          <w:tab w:val="left" w:pos="284"/>
        </w:tabs>
        <w:spacing w:after="0"/>
        <w:jc w:val="both"/>
        <w:rPr>
          <w:rFonts w:ascii="Arial" w:hAnsi="Arial" w:cs="Arial"/>
          <w:sz w:val="18"/>
          <w:lang w:val="de-DE"/>
        </w:rPr>
      </w:pPr>
      <w:r w:rsidRPr="005E3103">
        <w:rPr>
          <w:rFonts w:ascii="Arial" w:hAnsi="Arial"/>
          <w:sz w:val="18"/>
          <w:lang w:val="de-DE"/>
        </w:rPr>
        <w:t xml:space="preserve">Afghanistan, Armenien, Brunei Darussalam, Ghana, Guatemala, Honduras, Indien, Iran (Islamische Republik), Malaysia, Mauritius, </w:t>
      </w:r>
      <w:r w:rsidR="00D51AB3" w:rsidRPr="005E3103">
        <w:rPr>
          <w:rFonts w:ascii="Arial" w:hAnsi="Arial"/>
          <w:sz w:val="18"/>
          <w:lang w:val="de-DE"/>
        </w:rPr>
        <w:t xml:space="preserve">Kasachstan, </w:t>
      </w:r>
      <w:r w:rsidRPr="005E3103">
        <w:rPr>
          <w:rFonts w:ascii="Arial" w:hAnsi="Arial"/>
          <w:sz w:val="18"/>
          <w:lang w:val="de-DE"/>
        </w:rPr>
        <w:t>Mongolei, Myanmar, Nigeria, Philippinen, St. Vincent und die Grenadinen, Tadschikistan, Venezuela (B</w:t>
      </w:r>
      <w:r w:rsidR="00D51AB3">
        <w:rPr>
          <w:rFonts w:ascii="Arial" w:hAnsi="Arial"/>
          <w:sz w:val="18"/>
          <w:lang w:val="de-DE"/>
        </w:rPr>
        <w:t>olivarische Republik), Simbabwe</w:t>
      </w:r>
      <w:r w:rsidRPr="005E3103">
        <w:rPr>
          <w:rFonts w:ascii="Arial" w:hAnsi="Arial"/>
          <w:sz w:val="18"/>
          <w:lang w:val="de-DE"/>
        </w:rPr>
        <w:t xml:space="preserve"> sowie die Afrikanische Regionalorganisation zum Schutz d</w:t>
      </w:r>
      <w:r w:rsidR="00D51AB3">
        <w:rPr>
          <w:rFonts w:ascii="Arial" w:hAnsi="Arial"/>
          <w:sz w:val="18"/>
          <w:lang w:val="de-DE"/>
        </w:rPr>
        <w:t>es geistigen Eigentums (ARIPO).</w:t>
      </w:r>
    </w:p>
    <w:p w:rsidR="005E3103" w:rsidRPr="005E3103" w:rsidRDefault="005E3103" w:rsidP="005E3103">
      <w:pPr>
        <w:pStyle w:val="BodyText3"/>
        <w:tabs>
          <w:tab w:val="left" w:pos="284"/>
        </w:tabs>
        <w:spacing w:after="0"/>
        <w:jc w:val="both"/>
        <w:rPr>
          <w:rFonts w:ascii="Arial" w:hAnsi="Arial" w:cs="Arial"/>
          <w:sz w:val="18"/>
          <w:szCs w:val="20"/>
          <w:lang w:val="de-DE"/>
        </w:rPr>
      </w:pPr>
    </w:p>
    <w:p w:rsidR="005E3103" w:rsidRPr="005E3103" w:rsidRDefault="005E3103" w:rsidP="005E3103">
      <w:pPr>
        <w:pStyle w:val="BodyText3"/>
        <w:tabs>
          <w:tab w:val="left" w:pos="284"/>
        </w:tabs>
        <w:spacing w:after="0"/>
        <w:jc w:val="both"/>
        <w:rPr>
          <w:rFonts w:ascii="Arial" w:hAnsi="Arial" w:cs="Arial"/>
          <w:sz w:val="18"/>
          <w:szCs w:val="20"/>
          <w:lang w:val="de-DE"/>
        </w:rPr>
      </w:pPr>
    </w:p>
    <w:p w:rsidR="005E3103" w:rsidRPr="005E3103" w:rsidRDefault="005E3103" w:rsidP="005E3103">
      <w:pPr>
        <w:jc w:val="center"/>
        <w:rPr>
          <w:rFonts w:cs="Arial"/>
          <w:b/>
          <w:lang w:val="de-DE"/>
        </w:rPr>
      </w:pPr>
      <w:r w:rsidRPr="005E3103">
        <w:rPr>
          <w:b/>
          <w:lang w:val="de-DE"/>
        </w:rPr>
        <w:t>Staaten und zwischenstaatliche Organisationen, die im Hinblick auf Unterstützung bei der Ausarbeitung von Rechtsvorschriften aufgrund des UPOV-Übereinkommens mit dem Verbandsbüro in Verbindung standen</w:t>
      </w:r>
    </w:p>
    <w:p w:rsidR="005E3103" w:rsidRPr="005E3103" w:rsidRDefault="005E3103" w:rsidP="005E3103">
      <w:pPr>
        <w:jc w:val="center"/>
        <w:rPr>
          <w:rFonts w:cs="Arial"/>
          <w:b/>
          <w:lang w:val="de-DE"/>
        </w:rPr>
      </w:pPr>
    </w:p>
    <w:p w:rsidR="005E3103" w:rsidRPr="005E3103" w:rsidRDefault="005E3103" w:rsidP="005E3103">
      <w:pPr>
        <w:rPr>
          <w:sz w:val="22"/>
          <w:lang w:val="de-DE"/>
        </w:rPr>
      </w:pPr>
      <w:r w:rsidRPr="005E3103">
        <w:rPr>
          <w:lang w:val="de-DE"/>
        </w:rPr>
        <w:t>Algerien, Bahrain, Barbados, Brunei Darussalam, Demok</w:t>
      </w:r>
      <w:r w:rsidR="008B1CCF">
        <w:rPr>
          <w:lang w:val="de-DE"/>
        </w:rPr>
        <w:t>ratische Volksrepublik Laos, El </w:t>
      </w:r>
      <w:r w:rsidRPr="005E3103">
        <w:rPr>
          <w:lang w:val="de-DE"/>
        </w:rPr>
        <w:t>Salvador, Indonesien, Irak, Jamaika, Kambodscha, Kuba, Libyen, Liechtenstein, Mosambik, Namibia, Pakistan, Sambia, Saudi Arabien, Sudan, Thailand, Tonga, Turkmenistan, Vereinigte Arabische Emirate, Zypern sowie die Entwicklungsgemeinscha</w:t>
      </w:r>
      <w:r w:rsidR="008B1CCF">
        <w:rPr>
          <w:lang w:val="de-DE"/>
        </w:rPr>
        <w:t>ft des südlichen Afrika (SADC).</w:t>
      </w:r>
    </w:p>
    <w:p w:rsidR="005E3103" w:rsidRPr="005E3103" w:rsidRDefault="005E3103" w:rsidP="005E3103">
      <w:pPr>
        <w:rPr>
          <w:rFonts w:cs="Arial"/>
          <w:lang w:val="de-DE"/>
        </w:rPr>
      </w:pPr>
    </w:p>
    <w:p w:rsidR="005E3103" w:rsidRPr="005E3103" w:rsidRDefault="005E3103" w:rsidP="005E3103">
      <w:pPr>
        <w:pStyle w:val="Heading3"/>
        <w:rPr>
          <w:lang w:val="de-DE"/>
        </w:rPr>
      </w:pPr>
      <w:r w:rsidRPr="005E3103">
        <w:rPr>
          <w:lang w:val="de-DE"/>
        </w:rPr>
        <w:br w:type="page"/>
      </w:r>
      <w:bookmarkStart w:id="5" w:name="_Toc51687931"/>
      <w:r w:rsidRPr="005E3103">
        <w:rPr>
          <w:lang w:val="de-DE"/>
        </w:rPr>
        <w:lastRenderedPageBreak/>
        <w:t>2.</w:t>
      </w:r>
      <w:r w:rsidRPr="005E3103">
        <w:rPr>
          <w:lang w:val="de-DE"/>
        </w:rPr>
        <w:tab/>
        <w:t>DURCHFÜHRUNG DES PROGRAMMS</w:t>
      </w:r>
      <w:bookmarkEnd w:id="5"/>
    </w:p>
    <w:p w:rsidR="005E3103" w:rsidRPr="005E3103" w:rsidRDefault="005E3103" w:rsidP="005E3103">
      <w:pPr>
        <w:rPr>
          <w:lang w:val="de-DE"/>
        </w:rPr>
      </w:pPr>
    </w:p>
    <w:p w:rsidR="005E3103" w:rsidRPr="005E3103" w:rsidRDefault="005E3103" w:rsidP="0013045C">
      <w:pPr>
        <w:pStyle w:val="Heading4"/>
      </w:pPr>
      <w:bookmarkStart w:id="6" w:name="_Toc51687932"/>
      <w:r w:rsidRPr="005E3103">
        <w:t>2.1</w:t>
      </w:r>
      <w:r w:rsidRPr="005E3103">
        <w:tab/>
        <w:t>Unterprogramm UV.1:  Allgemeine Sortenschutzpolitik</w:t>
      </w:r>
      <w:bookmarkEnd w:id="6"/>
    </w:p>
    <w:p w:rsidR="005E3103" w:rsidRPr="005E3103" w:rsidRDefault="005E3103" w:rsidP="005E3103">
      <w:pPr>
        <w:rPr>
          <w:szCs w:val="18"/>
          <w:lang w:val="de-DE"/>
        </w:rPr>
      </w:pPr>
    </w:p>
    <w:p w:rsidR="005E3103" w:rsidRPr="005E3103" w:rsidRDefault="005E3103" w:rsidP="005E3103">
      <w:pPr>
        <w:rPr>
          <w:szCs w:val="18"/>
          <w:lang w:val="de-DE"/>
        </w:rPr>
      </w:pPr>
      <w:r w:rsidRPr="005E3103">
        <w:rPr>
          <w:lang w:val="de-DE"/>
        </w:rPr>
        <w:t xml:space="preserve">Dieses Unterprogramm bietet den Rahmen für die Beschlussfassung, Verwaltung und Koordinierung aller Tätigkeiten des Hauptprogramms der UPOV, wie vom Rat mit der Anleitung des Beratenden Ausschusses festgelegt.  </w:t>
      </w:r>
    </w:p>
    <w:p w:rsidR="005E3103" w:rsidRPr="005E3103" w:rsidRDefault="005E3103" w:rsidP="005E3103">
      <w:pPr>
        <w:rPr>
          <w:sz w:val="16"/>
          <w:szCs w:val="18"/>
          <w:lang w:val="de-DE"/>
        </w:rPr>
      </w:pPr>
    </w:p>
    <w:p w:rsidR="005E3103" w:rsidRPr="005E3103" w:rsidRDefault="00756FE9" w:rsidP="005E3103">
      <w:pPr>
        <w:rPr>
          <w:szCs w:val="18"/>
          <w:lang w:val="de-DE"/>
        </w:rPr>
      </w:pPr>
      <w:r>
        <w:rPr>
          <w:lang w:val="de-DE"/>
        </w:rPr>
        <w:t>Der Rat billigte den</w:t>
      </w:r>
      <w:r w:rsidR="005E3103" w:rsidRPr="005E3103">
        <w:rPr>
          <w:lang w:val="de-DE"/>
        </w:rPr>
        <w:t xml:space="preserve"> Entwurf eines Programms und Haushaltsplans für die Rechnungsperiode 2020</w:t>
      </w:r>
      <w:r w:rsidR="005E3103" w:rsidRPr="005E3103">
        <w:rPr>
          <w:lang w:val="de-DE"/>
        </w:rPr>
        <w:noBreakHyphen/>
        <w:t xml:space="preserve">2021, einschließlich des Betrags der Beiträge der Verbandsmitglieder, des vorgeschlagenen Höchstbetrags für die Ausgaben im ordentlichen Haushalt und der Gesamtzahl der Posten für das Verbandsbüro.  </w:t>
      </w:r>
    </w:p>
    <w:p w:rsidR="005E3103" w:rsidRPr="005E3103" w:rsidRDefault="005E3103" w:rsidP="005E3103">
      <w:pPr>
        <w:rPr>
          <w:szCs w:val="18"/>
          <w:lang w:val="de-DE"/>
        </w:rPr>
      </w:pPr>
    </w:p>
    <w:p w:rsidR="005E3103" w:rsidRPr="005E3103" w:rsidRDefault="005E3103" w:rsidP="005E3103">
      <w:pPr>
        <w:rPr>
          <w:szCs w:val="18"/>
          <w:lang w:val="de-DE"/>
        </w:rPr>
      </w:pPr>
      <w:r w:rsidRPr="005E3103">
        <w:rPr>
          <w:lang w:val="de-DE"/>
        </w:rPr>
        <w:t xml:space="preserve">Der Beratende Ausschuss überprüfte die Umsetzung des Strategischen Geschäftsplans, um das Wertschöpfungsportfolio der UPOV zu diversifizieren und die Nachhaltigkeit bestehender Tätigkeiten und Dienste zu bewahren und zu verbessern, wobei der Beratende Ausschuss in diesem Sinne um die Erarbeitung von Optionen für die Finanzierung des </w:t>
      </w:r>
      <w:r w:rsidR="00FE33A2">
        <w:rPr>
          <w:lang w:val="de-DE"/>
        </w:rPr>
        <w:t>UPOV PRISMA</w:t>
      </w:r>
      <w:r w:rsidRPr="005E3103">
        <w:rPr>
          <w:lang w:val="de-DE"/>
        </w:rPr>
        <w:t xml:space="preserve"> PBR-Antragsinstruments und die Entwicklung von Vorschlägen für Datenbank-/IT-Diens</w:t>
      </w:r>
      <w:r w:rsidR="001626C0">
        <w:rPr>
          <w:lang w:val="de-DE"/>
        </w:rPr>
        <w:t>tleistungen, die UPOV als potenz</w:t>
      </w:r>
      <w:r w:rsidRPr="005E3103">
        <w:rPr>
          <w:lang w:val="de-DE"/>
        </w:rPr>
        <w:t xml:space="preserve">ielle Einnahmequellen prüfen könnte, ersuchte.  </w:t>
      </w:r>
    </w:p>
    <w:p w:rsidR="005E3103" w:rsidRPr="008603CF" w:rsidRDefault="005E3103" w:rsidP="005E3103">
      <w:pPr>
        <w:rPr>
          <w:szCs w:val="18"/>
          <w:lang w:val="de-DE"/>
        </w:rPr>
      </w:pPr>
      <w:r w:rsidRPr="005E3103">
        <w:rPr>
          <w:lang w:val="de-DE"/>
        </w:rPr>
        <w:t>Auf der Grundlage der Empfehlungen des Beratenden Ausschusses beschloss de</w:t>
      </w:r>
      <w:r w:rsidR="008B1CCF">
        <w:rPr>
          <w:lang w:val="de-DE"/>
        </w:rPr>
        <w:t>r Rat, ab Januar 2020 eine UPOV </w:t>
      </w:r>
      <w:r w:rsidRPr="008603CF">
        <w:rPr>
          <w:lang w:val="de-DE"/>
        </w:rPr>
        <w:t>PRISMA-Gebühr von 90 Schweizer Franken pro Antrag und einen „Freemium“-Ansatz für die PLUTO-Datenbank für Pflanzensorten einzuführen</w:t>
      </w:r>
      <w:r w:rsidR="008603CF" w:rsidRPr="008603CF">
        <w:rPr>
          <w:lang w:val="de-DE"/>
        </w:rPr>
        <w:t xml:space="preserve">. </w:t>
      </w:r>
      <w:r w:rsidRPr="008603CF">
        <w:rPr>
          <w:lang w:val="de-DE"/>
        </w:rPr>
        <w:t>Der Freemium-Ansatz für PLUTO würde zwei Optionen bieten:</w:t>
      </w:r>
    </w:p>
    <w:p w:rsidR="005E3103" w:rsidRPr="008603CF" w:rsidRDefault="005E3103" w:rsidP="005E3103">
      <w:pPr>
        <w:rPr>
          <w:szCs w:val="18"/>
          <w:lang w:val="de-DE"/>
        </w:rPr>
      </w:pPr>
    </w:p>
    <w:p w:rsidR="005E3103" w:rsidRPr="005E3103" w:rsidRDefault="005E3103" w:rsidP="005E3103">
      <w:pPr>
        <w:pStyle w:val="ListParagraph"/>
        <w:numPr>
          <w:ilvl w:val="0"/>
          <w:numId w:val="16"/>
        </w:numPr>
        <w:ind w:left="993" w:hanging="284"/>
        <w:rPr>
          <w:szCs w:val="18"/>
          <w:lang w:val="de-DE"/>
        </w:rPr>
      </w:pPr>
      <w:r w:rsidRPr="005E3103">
        <w:rPr>
          <w:lang w:val="de-DE"/>
        </w:rPr>
        <w:t>kostenfreie Variante:  die PLUTO-Datenbank mit Suchfunktion wäre für alle Nutzer kostenfrei.  Die Suchergebnisse würden sich auf eine einzelne, auf dem Bildschirm angezeigte Seite beschränken.  Es gäbe keine Möglichkeit, Suchergebnisse oder Daten aus der PLUTO-Datenbank herunterzuladen;</w:t>
      </w:r>
    </w:p>
    <w:p w:rsidR="005E3103" w:rsidRPr="005E3103" w:rsidRDefault="005E3103" w:rsidP="005E3103">
      <w:pPr>
        <w:ind w:left="993" w:hanging="284"/>
        <w:rPr>
          <w:szCs w:val="18"/>
          <w:lang w:val="de-DE"/>
        </w:rPr>
      </w:pPr>
    </w:p>
    <w:p w:rsidR="005E3103" w:rsidRPr="008603CF" w:rsidRDefault="005E3103" w:rsidP="005E3103">
      <w:pPr>
        <w:pStyle w:val="ListParagraph"/>
        <w:numPr>
          <w:ilvl w:val="0"/>
          <w:numId w:val="16"/>
        </w:numPr>
        <w:ind w:left="993" w:hanging="284"/>
        <w:rPr>
          <w:szCs w:val="18"/>
          <w:lang w:val="de-DE"/>
        </w:rPr>
      </w:pPr>
      <w:r w:rsidRPr="005E3103">
        <w:rPr>
          <w:lang w:val="de-DE"/>
        </w:rPr>
        <w:t xml:space="preserve">Premium-Variante:  Nutzer, die eine Gebühr zahlen, hätten Zugang zu allen Datenbankfunktionen und könnten unbeschränkt Daten herunterladen.  </w:t>
      </w:r>
      <w:r w:rsidRPr="008603CF">
        <w:rPr>
          <w:lang w:val="de-DE"/>
        </w:rPr>
        <w:t>D</w:t>
      </w:r>
      <w:r w:rsidR="00756FE9" w:rsidRPr="008603CF">
        <w:rPr>
          <w:lang w:val="de-DE"/>
        </w:rPr>
        <w:t>ie Gebühr wäre CHF 750 pro Jahr.</w:t>
      </w:r>
    </w:p>
    <w:p w:rsidR="005E3103" w:rsidRPr="00A1444B" w:rsidRDefault="005E3103" w:rsidP="005E3103">
      <w:pPr>
        <w:ind w:left="567"/>
        <w:rPr>
          <w:szCs w:val="18"/>
        </w:rPr>
      </w:pPr>
    </w:p>
    <w:p w:rsidR="005E3103" w:rsidRPr="005E3103" w:rsidRDefault="005E3103" w:rsidP="005E3103">
      <w:pPr>
        <w:rPr>
          <w:szCs w:val="18"/>
          <w:lang w:val="de-DE"/>
        </w:rPr>
      </w:pPr>
      <w:r w:rsidRPr="005E3103">
        <w:rPr>
          <w:lang w:val="de-DE"/>
        </w:rPr>
        <w:t>Im Hinblick auf die wechselseitigen Beziehungen zu anderen Organisationen kam der Rat überein, den Weltbauernverband (WFO) aufzufordern, vollwertiges Mitglied des Weltsaatgutprojekts (WSP) zu werden, und billigte den Entwurf des gemeinsamen Papiers „Vorteile des WSP für Landw</w:t>
      </w:r>
      <w:r w:rsidR="00756FE9">
        <w:rPr>
          <w:lang w:val="de-DE"/>
        </w:rPr>
        <w:t>irte“.</w:t>
      </w:r>
      <w:r w:rsidRPr="005E3103">
        <w:rPr>
          <w:lang w:val="de-DE"/>
        </w:rPr>
        <w:t xml:space="preserve"> Der Beratende Ausschuss ersuchte das Verbandsbüro, den geschäftsführenden Sekretär des CBD und den Sekretär des ITPGRFA dazu zu konsultieren, wie die Ziele des CBD und des ITPGRFA in der FAQ über die Beziehungen zwischen dem UPOV-Übereinkommen und anderen internationalen Verträgen wiedergegeben werden könnten, und um über Mittel und Wege zur Erleichterung des Austausches von Informationen und Erfahrungen mit der Umsetzung des UPOV-Übereinkommens, des CBD und des ITPGRFA zu beratschlagen.  Der Rat ersuchte ferner das Verbandsbüro, mit der FAO im Hinblick auf das Ersuchen der </w:t>
      </w:r>
      <w:r w:rsidRPr="005E3103">
        <w:rPr>
          <w:snapToGrid w:val="0"/>
          <w:lang w:val="de-DE"/>
        </w:rPr>
        <w:t>Kommission für genetische Ressourcen für Ernährung und Landwirtschaft (CGRFA)</w:t>
      </w:r>
      <w:r w:rsidR="00756FE9">
        <w:rPr>
          <w:lang w:val="de-DE"/>
        </w:rPr>
        <w:t xml:space="preserve"> zusammenzuarbeiten,</w:t>
      </w:r>
      <w:r w:rsidRPr="005E3103">
        <w:rPr>
          <w:snapToGrid w:val="0"/>
          <w:lang w:val="de-DE"/>
        </w:rPr>
        <w:t xml:space="preserve"> um in Abstimmung mit dem Internationalen Vertrag über pflanzengenetische Ressourcen für Ernährung und Landwirtschaft (ITPGRFA) und in Beratung mit der UPOV detaillierte Fallstudien zur Untersuchung der Auswirkungen von Saatgutpolitik, -Gesetzen und -Verordnungen durchzuführen</w:t>
      </w:r>
      <w:r w:rsidRPr="005E3103">
        <w:rPr>
          <w:lang w:val="de-DE"/>
        </w:rPr>
        <w:t>.</w:t>
      </w:r>
    </w:p>
    <w:p w:rsidR="005E3103" w:rsidRPr="005E3103" w:rsidRDefault="005E3103" w:rsidP="005E3103">
      <w:pPr>
        <w:rPr>
          <w:szCs w:val="18"/>
          <w:lang w:val="de-DE"/>
        </w:rPr>
      </w:pPr>
    </w:p>
    <w:p w:rsidR="005E3103" w:rsidRPr="005E3103" w:rsidRDefault="005E3103" w:rsidP="005E3103">
      <w:pPr>
        <w:rPr>
          <w:szCs w:val="18"/>
          <w:lang w:val="de-DE"/>
        </w:rPr>
      </w:pPr>
      <w:r w:rsidRPr="005E3103">
        <w:rPr>
          <w:lang w:val="de-DE"/>
        </w:rPr>
        <w:t>Die Entscheidung, die Organisation eines Seminars über das Konzept der im Wesentlichen abgeleiteten Sorten zu genehmigen, war ein wichtiger Schritt, um das Thema zu klären und Erörterungen im Verwaltungs- und Rechtsausschuss zu unterstützen.</w:t>
      </w:r>
    </w:p>
    <w:p w:rsidR="005E3103" w:rsidRPr="005E3103" w:rsidRDefault="005E3103" w:rsidP="005E3103">
      <w:pPr>
        <w:rPr>
          <w:szCs w:val="18"/>
          <w:lang w:val="de-DE"/>
        </w:rPr>
      </w:pPr>
    </w:p>
    <w:p w:rsidR="005E3103" w:rsidRPr="005E3103" w:rsidRDefault="005E3103" w:rsidP="005E3103">
      <w:pPr>
        <w:rPr>
          <w:szCs w:val="18"/>
          <w:lang w:val="de-DE"/>
        </w:rPr>
      </w:pPr>
      <w:r w:rsidRPr="005E3103">
        <w:rPr>
          <w:lang w:val="de-DE"/>
        </w:rPr>
        <w:t>Als Teil der Kommunikationsstrategie genehmigte der Beratende Ausschuss das Engagement von UPOV auf Twitter und LinkedIn und der Rat einigte sich auf einen überarbeiteten Text der FAQ „Nutzen neuer Pflanzensorten für die Gesellschaft“.</w:t>
      </w:r>
    </w:p>
    <w:p w:rsidR="005E3103" w:rsidRPr="005E3103" w:rsidRDefault="005E3103" w:rsidP="005E3103">
      <w:pPr>
        <w:rPr>
          <w:szCs w:val="18"/>
          <w:lang w:val="de-DE"/>
        </w:rPr>
      </w:pPr>
    </w:p>
    <w:p w:rsidR="005E3103" w:rsidRPr="005E3103" w:rsidRDefault="005E3103" w:rsidP="005E3103">
      <w:pPr>
        <w:rPr>
          <w:szCs w:val="18"/>
          <w:lang w:val="de-DE"/>
        </w:rPr>
      </w:pPr>
      <w:r w:rsidRPr="005E3103">
        <w:rPr>
          <w:lang w:val="de-DE"/>
        </w:rPr>
        <w:t>Im Rahmen der Maßnahmen zur Ermöglichung der Organisation einer einzigen Tagungsreihe verwendete der Rat erstmals ein Verfahren auf dem Schriftweg,</w:t>
      </w:r>
      <w:r w:rsidR="00756FE9">
        <w:rPr>
          <w:lang w:val="de-DE"/>
        </w:rPr>
        <w:t xml:space="preserve"> um eine positive Entscheidung</w:t>
      </w:r>
      <w:r w:rsidRPr="005E3103">
        <w:rPr>
          <w:lang w:val="de-DE"/>
        </w:rPr>
        <w:t xml:space="preserve"> über die Vereinbarkeit des „Sortenschutzgesetzes von Nigeria“ und des „Gesetzentwurfs über den Schutz von </w:t>
      </w:r>
      <w:r w:rsidR="008B1CCF">
        <w:rPr>
          <w:lang w:val="de-DE"/>
        </w:rPr>
        <w:t>Züchterrechten von 2019 von St. </w:t>
      </w:r>
      <w:r w:rsidRPr="005E3103">
        <w:rPr>
          <w:lang w:val="de-DE"/>
        </w:rPr>
        <w:t>Vincent und den Grenadinen“ mit der Akte von 1991 des UPOV-Übereinkommens zu treffen.</w:t>
      </w:r>
    </w:p>
    <w:p w:rsidR="005E3103" w:rsidRPr="005E3103" w:rsidRDefault="005E3103" w:rsidP="005E3103">
      <w:pPr>
        <w:rPr>
          <w:sz w:val="16"/>
          <w:szCs w:val="18"/>
          <w:lang w:val="de-DE"/>
        </w:rPr>
      </w:pPr>
    </w:p>
    <w:p w:rsidR="005E3103" w:rsidRPr="005E3103" w:rsidRDefault="005E3103" w:rsidP="005E3103">
      <w:pPr>
        <w:rPr>
          <w:sz w:val="16"/>
          <w:szCs w:val="18"/>
          <w:lang w:val="de-DE"/>
        </w:rPr>
      </w:pPr>
    </w:p>
    <w:tbl>
      <w:tblPr>
        <w:tblW w:w="9889" w:type="dxa"/>
        <w:tblLayout w:type="fixed"/>
        <w:tblLook w:val="0000" w:firstRow="0" w:lastRow="0" w:firstColumn="0" w:lastColumn="0" w:noHBand="0" w:noVBand="0"/>
      </w:tblPr>
      <w:tblGrid>
        <w:gridCol w:w="1951"/>
        <w:gridCol w:w="7938"/>
      </w:tblGrid>
      <w:tr w:rsidR="005E3103" w:rsidRPr="00A33C67" w:rsidTr="00802647">
        <w:tc>
          <w:tcPr>
            <w:tcW w:w="1951" w:type="dxa"/>
          </w:tcPr>
          <w:p w:rsidR="005E3103" w:rsidRPr="00756FE9" w:rsidRDefault="005E3103" w:rsidP="00802647">
            <w:pPr>
              <w:pStyle w:val="Heading5"/>
              <w:rPr>
                <w:lang w:val="de-DE"/>
              </w:rPr>
            </w:pPr>
            <w:bookmarkStart w:id="7" w:name="_Toc51687933"/>
            <w:r w:rsidRPr="00756FE9">
              <w:rPr>
                <w:lang w:val="de-DE"/>
              </w:rPr>
              <w:t>Ziele</w:t>
            </w:r>
            <w:bookmarkEnd w:id="7"/>
          </w:p>
        </w:tc>
        <w:tc>
          <w:tcPr>
            <w:tcW w:w="7938" w:type="dxa"/>
            <w:vAlign w:val="center"/>
          </w:tcPr>
          <w:p w:rsidR="005E3103" w:rsidRPr="00756FE9" w:rsidRDefault="005E3103" w:rsidP="00802647">
            <w:pPr>
              <w:keepNext/>
              <w:keepLines/>
              <w:widowControl w:val="0"/>
              <w:numPr>
                <w:ilvl w:val="0"/>
                <w:numId w:val="1"/>
              </w:numPr>
              <w:jc w:val="left"/>
              <w:rPr>
                <w:b/>
                <w:i/>
                <w:szCs w:val="18"/>
                <w:lang w:val="de-DE"/>
              </w:rPr>
            </w:pPr>
            <w:r w:rsidRPr="00756FE9">
              <w:rPr>
                <w:lang w:val="de-DE"/>
              </w:rPr>
              <w:t>Politische Orientierung und Geschäftsführung.</w:t>
            </w:r>
          </w:p>
          <w:p w:rsidR="005E3103" w:rsidRPr="00756FE9" w:rsidRDefault="005E3103" w:rsidP="00802647">
            <w:pPr>
              <w:keepNext/>
              <w:keepLines/>
              <w:widowControl w:val="0"/>
              <w:numPr>
                <w:ilvl w:val="0"/>
                <w:numId w:val="1"/>
              </w:numPr>
              <w:jc w:val="left"/>
              <w:rPr>
                <w:b/>
                <w:szCs w:val="18"/>
                <w:lang w:val="de-DE"/>
              </w:rPr>
            </w:pPr>
            <w:r w:rsidRPr="00756FE9">
              <w:rPr>
                <w:lang w:val="de-DE"/>
              </w:rPr>
              <w:t>Planung, Umsetzung und Bewertung des Programms und des Haushaltsplans.</w:t>
            </w:r>
          </w:p>
        </w:tc>
      </w:tr>
    </w:tbl>
    <w:p w:rsidR="005E3103" w:rsidRPr="005E3103" w:rsidRDefault="005E3103" w:rsidP="005E3103">
      <w:pPr>
        <w:rPr>
          <w:sz w:val="16"/>
          <w:szCs w:val="18"/>
          <w:lang w:val="de-DE"/>
        </w:rPr>
      </w:pPr>
    </w:p>
    <w:p w:rsidR="005E3103" w:rsidRPr="005E3103" w:rsidRDefault="005E3103" w:rsidP="005E3103">
      <w:pPr>
        <w:rPr>
          <w:sz w:val="16"/>
          <w:szCs w:val="18"/>
          <w:lang w:val="de-DE"/>
        </w:rPr>
      </w:pPr>
    </w:p>
    <w:p w:rsidR="005E3103" w:rsidRPr="005E3103" w:rsidRDefault="005E3103" w:rsidP="005E3103">
      <w:pPr>
        <w:jc w:val="left"/>
        <w:rPr>
          <w:rFonts w:eastAsiaTheme="minorEastAsia"/>
          <w:b/>
          <w:lang w:val="de-DE"/>
        </w:rPr>
      </w:pPr>
      <w:r w:rsidRPr="005E3103">
        <w:rPr>
          <w:lang w:val="de-DE"/>
        </w:rPr>
        <w:br w:type="page"/>
      </w:r>
    </w:p>
    <w:p w:rsidR="005E3103" w:rsidRPr="005E3103" w:rsidRDefault="005E3103" w:rsidP="005E3103">
      <w:pPr>
        <w:pStyle w:val="Heading5"/>
        <w:ind w:left="568"/>
        <w:rPr>
          <w:lang w:val="de-DE"/>
        </w:rPr>
      </w:pPr>
      <w:bookmarkStart w:id="8" w:name="_Toc51687934"/>
      <w:r w:rsidRPr="005E3103">
        <w:rPr>
          <w:lang w:val="de-DE"/>
        </w:rPr>
        <w:lastRenderedPageBreak/>
        <w:t>Erzielte Ergebnisse:  Ausgewählte Planerfüllungsindikatoren</w:t>
      </w:r>
      <w:bookmarkEnd w:id="8"/>
    </w:p>
    <w:p w:rsidR="005E3103" w:rsidRPr="005E3103" w:rsidRDefault="005E3103" w:rsidP="005E3103">
      <w:pPr>
        <w:rPr>
          <w:szCs w:val="18"/>
          <w:lang w:val="de-DE"/>
        </w:rPr>
      </w:pPr>
    </w:p>
    <w:p w:rsidR="005E3103" w:rsidRPr="005E3103" w:rsidRDefault="005E3103" w:rsidP="005E3103">
      <w:pPr>
        <w:pStyle w:val="Heading6"/>
        <w:rPr>
          <w:lang w:val="de-DE"/>
        </w:rPr>
      </w:pPr>
      <w:bookmarkStart w:id="9" w:name="_Toc51687935"/>
      <w:r w:rsidRPr="005E3103">
        <w:rPr>
          <w:lang w:val="de-DE"/>
        </w:rPr>
        <w:t xml:space="preserve">1. </w:t>
      </w:r>
      <w:r w:rsidRPr="005E3103">
        <w:rPr>
          <w:lang w:val="de-DE"/>
        </w:rPr>
        <w:tab/>
        <w:t>ORGANISATION DER TAGUNGEN DES RATES UND DES BERATENDEN AUSSCHUSSES</w:t>
      </w:r>
      <w:bookmarkEnd w:id="9"/>
    </w:p>
    <w:p w:rsidR="005E3103" w:rsidRPr="005E3103" w:rsidRDefault="005E3103" w:rsidP="005E3103">
      <w:pPr>
        <w:rPr>
          <w:szCs w:val="18"/>
          <w:lang w:val="de-DE"/>
        </w:rPr>
      </w:pPr>
    </w:p>
    <w:p w:rsidR="005E3103" w:rsidRPr="005E3103" w:rsidRDefault="005E3103" w:rsidP="005E3103">
      <w:pPr>
        <w:pStyle w:val="Heading8"/>
        <w:ind w:left="340" w:hanging="340"/>
        <w:rPr>
          <w:szCs w:val="18"/>
          <w:lang w:val="de-DE"/>
        </w:rPr>
      </w:pPr>
      <w:bookmarkStart w:id="10" w:name="_Toc51687936"/>
      <w:r w:rsidRPr="005E3103">
        <w:rPr>
          <w:lang w:val="de-DE"/>
        </w:rPr>
        <w:t>a)  Teilnahme an den Tagungen des Rates und des Beratenden Ausschusses</w:t>
      </w:r>
      <w:bookmarkEnd w:id="10"/>
    </w:p>
    <w:p w:rsidR="00FF469E" w:rsidRPr="008D6A59" w:rsidRDefault="005E3103" w:rsidP="00FF469E">
      <w:pPr>
        <w:rPr>
          <w:szCs w:val="18"/>
          <w:lang w:val="de-DE"/>
        </w:rPr>
      </w:pPr>
      <w:r w:rsidRPr="008D6A59">
        <w:rPr>
          <w:lang w:val="de-DE"/>
        </w:rPr>
        <w:t>(siehe Abb. 3 bis 5)</w:t>
      </w:r>
      <w:r w:rsidR="001D18A7" w:rsidRPr="008D6A59">
        <w:rPr>
          <w:szCs w:val="18"/>
          <w:lang w:val="de-DE"/>
        </w:rPr>
        <w:t xml:space="preserve"> </w:t>
      </w:r>
    </w:p>
    <w:p w:rsidR="00FF469E" w:rsidRPr="00A1444B" w:rsidRDefault="00FF469E" w:rsidP="00FF469E">
      <w:pPr>
        <w:rPr>
          <w:szCs w:val="18"/>
        </w:rPr>
      </w:pPr>
    </w:p>
    <w:tbl>
      <w:tblPr>
        <w:tblW w:w="10207" w:type="dxa"/>
        <w:tblInd w:w="-142" w:type="dxa"/>
        <w:tblLayout w:type="fixed"/>
        <w:tblLook w:val="0000" w:firstRow="0" w:lastRow="0" w:firstColumn="0" w:lastColumn="0" w:noHBand="0" w:noVBand="0"/>
      </w:tblPr>
      <w:tblGrid>
        <w:gridCol w:w="5086"/>
        <w:gridCol w:w="5121"/>
      </w:tblGrid>
      <w:tr w:rsidR="00FF469E" w:rsidRPr="00A1444B" w:rsidTr="00FA715D">
        <w:tc>
          <w:tcPr>
            <w:tcW w:w="5086" w:type="dxa"/>
          </w:tcPr>
          <w:p w:rsidR="00FF469E" w:rsidRPr="001626C0" w:rsidRDefault="001626C0" w:rsidP="002140F5">
            <w:pPr>
              <w:pStyle w:val="Caption"/>
              <w:keepNext w:val="0"/>
              <w:spacing w:after="0"/>
              <w:rPr>
                <w:lang w:val="de-DE"/>
              </w:rPr>
            </w:pPr>
            <w:bookmarkStart w:id="11" w:name="_Toc395864968"/>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3</w:t>
            </w:r>
            <w:r w:rsidR="00FF469E" w:rsidRPr="00A1444B">
              <w:rPr>
                <w:noProof/>
              </w:rPr>
              <w:fldChar w:fldCharType="end"/>
            </w:r>
            <w:r w:rsidRPr="0040257A">
              <w:rPr>
                <w:lang w:val="de-DE"/>
              </w:rPr>
              <w:t xml:space="preserve">.  </w:t>
            </w:r>
            <w:r w:rsidRPr="001626C0">
              <w:rPr>
                <w:lang w:val="de-DE"/>
              </w:rPr>
              <w:t>Teilnahme</w:t>
            </w:r>
            <w:r w:rsidR="00FF469E" w:rsidRPr="001626C0">
              <w:rPr>
                <w:rStyle w:val="FootnoteReference"/>
                <w:lang w:val="de-DE"/>
              </w:rPr>
              <w:footnoteReference w:customMarkFollows="1" w:id="2"/>
              <w:t>*</w:t>
            </w:r>
            <w:r w:rsidRPr="001626C0">
              <w:rPr>
                <w:lang w:val="de-DE"/>
              </w:rPr>
              <w:t xml:space="preserve"> a</w:t>
            </w:r>
            <w:r w:rsidR="00FF469E" w:rsidRPr="001626C0">
              <w:rPr>
                <w:lang w:val="de-DE"/>
              </w:rPr>
              <w:t xml:space="preserve">n </w:t>
            </w:r>
            <w:r w:rsidRPr="001626C0">
              <w:rPr>
                <w:lang w:val="de-DE"/>
              </w:rPr>
              <w:t>ordentlichen Tagungen des Rates</w:t>
            </w:r>
            <w:r w:rsidR="00FF469E" w:rsidRPr="001626C0">
              <w:rPr>
                <w:lang w:val="de-DE"/>
              </w:rPr>
              <w:t xml:space="preserve"> (</w:t>
            </w:r>
            <w:r w:rsidRPr="001626C0">
              <w:rPr>
                <w:lang w:val="de-DE"/>
              </w:rPr>
              <w:t>T</w:t>
            </w:r>
            <w:r>
              <w:rPr>
                <w:lang w:val="de-DE"/>
              </w:rPr>
              <w:t>agungen im Oktober</w:t>
            </w:r>
            <w:r w:rsidR="00FF469E" w:rsidRPr="001626C0">
              <w:rPr>
                <w:lang w:val="de-DE"/>
              </w:rPr>
              <w:t>)</w:t>
            </w:r>
            <w:bookmarkEnd w:id="11"/>
          </w:p>
          <w:p w:rsidR="00FF469E" w:rsidRPr="00A1444B" w:rsidRDefault="008B1CCF" w:rsidP="002140F5">
            <w:pPr>
              <w:keepLines/>
              <w:widowControl w:val="0"/>
              <w:jc w:val="left"/>
              <w:rPr>
                <w:szCs w:val="18"/>
              </w:rPr>
            </w:pPr>
            <w:r>
              <w:rPr>
                <w:noProof/>
                <w:szCs w:val="18"/>
              </w:rPr>
              <w:drawing>
                <wp:inline distT="0" distB="0" distL="0" distR="0" wp14:anchorId="5F2F7EF2">
                  <wp:extent cx="3105150" cy="264144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2635" cy="2656317"/>
                          </a:xfrm>
                          <a:prstGeom prst="rect">
                            <a:avLst/>
                          </a:prstGeom>
                          <a:noFill/>
                        </pic:spPr>
                      </pic:pic>
                    </a:graphicData>
                  </a:graphic>
                </wp:inline>
              </w:drawing>
            </w:r>
          </w:p>
        </w:tc>
        <w:tc>
          <w:tcPr>
            <w:tcW w:w="5121" w:type="dxa"/>
          </w:tcPr>
          <w:p w:rsidR="00FF469E" w:rsidRDefault="001626C0" w:rsidP="008B1CCF">
            <w:pPr>
              <w:pStyle w:val="Caption"/>
              <w:keepNext w:val="0"/>
              <w:spacing w:after="60"/>
              <w:rPr>
                <w:noProof/>
                <w:lang w:val="de-DE"/>
              </w:rPr>
            </w:pPr>
            <w:bookmarkStart w:id="12" w:name="_Toc395864969"/>
            <w:r w:rsidRPr="0040257A">
              <w:rPr>
                <w:noProof/>
                <w:lang w:val="de-DE"/>
              </w:rPr>
              <w:t>Abb.</w:t>
            </w:r>
            <w:r w:rsidR="00FF469E" w:rsidRPr="0040257A">
              <w:rPr>
                <w:noProof/>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4</w:t>
            </w:r>
            <w:r w:rsidR="00FF469E" w:rsidRPr="00A1444B">
              <w:rPr>
                <w:noProof/>
              </w:rPr>
              <w:fldChar w:fldCharType="end"/>
            </w:r>
            <w:r w:rsidRPr="0040257A">
              <w:rPr>
                <w:noProof/>
                <w:lang w:val="de-DE"/>
              </w:rPr>
              <w:t xml:space="preserve">.  </w:t>
            </w:r>
            <w:r w:rsidRPr="001626C0">
              <w:rPr>
                <w:noProof/>
                <w:lang w:val="de-DE"/>
              </w:rPr>
              <w:t>Teilnahme</w:t>
            </w:r>
            <w:r w:rsidR="00FF469E" w:rsidRPr="001626C0">
              <w:rPr>
                <w:noProof/>
                <w:vertAlign w:val="superscript"/>
                <w:lang w:val="de-DE"/>
              </w:rPr>
              <w:t>*</w:t>
            </w:r>
            <w:r w:rsidRPr="001626C0">
              <w:rPr>
                <w:noProof/>
                <w:lang w:val="de-DE"/>
              </w:rPr>
              <w:t xml:space="preserve"> a</w:t>
            </w:r>
            <w:r w:rsidR="00FF469E" w:rsidRPr="001626C0">
              <w:rPr>
                <w:noProof/>
                <w:lang w:val="de-DE"/>
              </w:rPr>
              <w:t xml:space="preserve">n </w:t>
            </w:r>
            <w:r w:rsidRPr="001626C0">
              <w:rPr>
                <w:noProof/>
                <w:lang w:val="de-DE"/>
              </w:rPr>
              <w:t xml:space="preserve">außerordentlichen Tagungen des Rates </w:t>
            </w:r>
            <w:r w:rsidR="00FF469E" w:rsidRPr="001626C0">
              <w:rPr>
                <w:noProof/>
                <w:lang w:val="de-DE"/>
              </w:rPr>
              <w:t>(</w:t>
            </w:r>
            <w:r>
              <w:rPr>
                <w:noProof/>
                <w:lang w:val="de-DE"/>
              </w:rPr>
              <w:t>Tagungen im April</w:t>
            </w:r>
            <w:r w:rsidR="00FF469E" w:rsidRPr="001626C0">
              <w:rPr>
                <w:noProof/>
                <w:lang w:val="de-DE"/>
              </w:rPr>
              <w:t>)</w:t>
            </w:r>
            <w:bookmarkEnd w:id="12"/>
          </w:p>
          <w:p w:rsidR="008D0ECA" w:rsidRPr="00A1444B" w:rsidRDefault="008B1CCF" w:rsidP="008B1CCF">
            <w:pPr>
              <w:keepLines/>
              <w:widowControl w:val="0"/>
              <w:jc w:val="center"/>
              <w:rPr>
                <w:szCs w:val="18"/>
              </w:rPr>
            </w:pPr>
            <w:r>
              <w:rPr>
                <w:noProof/>
                <w:szCs w:val="18"/>
              </w:rPr>
              <w:drawing>
                <wp:inline distT="0" distB="0" distL="0" distR="0" wp14:anchorId="4FDBBE14">
                  <wp:extent cx="3003502" cy="255497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6186" cy="2582777"/>
                          </a:xfrm>
                          <a:prstGeom prst="rect">
                            <a:avLst/>
                          </a:prstGeom>
                          <a:noFill/>
                        </pic:spPr>
                      </pic:pic>
                    </a:graphicData>
                  </a:graphic>
                </wp:inline>
              </w:drawing>
            </w:r>
          </w:p>
        </w:tc>
      </w:tr>
      <w:tr w:rsidR="007418CF" w:rsidRPr="001626C0" w:rsidTr="00FA715D">
        <w:tc>
          <w:tcPr>
            <w:tcW w:w="10207" w:type="dxa"/>
            <w:gridSpan w:val="2"/>
          </w:tcPr>
          <w:p w:rsidR="007418CF" w:rsidRPr="007418CF" w:rsidRDefault="007418CF" w:rsidP="007418CF">
            <w:pPr>
              <w:jc w:val="center"/>
            </w:pPr>
            <w:bookmarkStart w:id="13" w:name="_Toc395864970"/>
          </w:p>
          <w:p w:rsidR="007418CF" w:rsidRDefault="007418CF" w:rsidP="001626C0">
            <w:pPr>
              <w:pStyle w:val="Caption"/>
              <w:rPr>
                <w:noProof/>
                <w:lang w:val="de-DE"/>
              </w:rPr>
            </w:pPr>
            <w:r w:rsidRPr="001626C0">
              <w:rPr>
                <w:noProof/>
                <w:lang w:val="de-DE"/>
              </w:rPr>
              <w:t xml:space="preserve">Abb. </w:t>
            </w:r>
            <w:r w:rsidRPr="00A1444B">
              <w:rPr>
                <w:noProof/>
              </w:rPr>
              <w:fldChar w:fldCharType="begin"/>
            </w:r>
            <w:r w:rsidRPr="001626C0">
              <w:rPr>
                <w:noProof/>
                <w:lang w:val="de-DE"/>
              </w:rPr>
              <w:instrText xml:space="preserve"> SEQ Figure \* ARABIC </w:instrText>
            </w:r>
            <w:r w:rsidRPr="00A1444B">
              <w:rPr>
                <w:noProof/>
              </w:rPr>
              <w:fldChar w:fldCharType="separate"/>
            </w:r>
            <w:r>
              <w:rPr>
                <w:noProof/>
                <w:lang w:val="de-DE"/>
              </w:rPr>
              <w:t>5</w:t>
            </w:r>
            <w:r w:rsidRPr="00A1444B">
              <w:rPr>
                <w:noProof/>
              </w:rPr>
              <w:fldChar w:fldCharType="end"/>
            </w:r>
            <w:r>
              <w:rPr>
                <w:noProof/>
                <w:lang w:val="de-DE"/>
              </w:rPr>
              <w:t>.  Teilnahme</w:t>
            </w:r>
            <w:r w:rsidRPr="001626C0">
              <w:rPr>
                <w:noProof/>
                <w:vertAlign w:val="superscript"/>
                <w:lang w:val="de-DE"/>
              </w:rPr>
              <w:t>*</w:t>
            </w:r>
            <w:r>
              <w:rPr>
                <w:noProof/>
                <w:lang w:val="de-DE"/>
              </w:rPr>
              <w:t xml:space="preserve"> a</w:t>
            </w:r>
            <w:r w:rsidRPr="001626C0">
              <w:rPr>
                <w:noProof/>
                <w:lang w:val="de-DE"/>
              </w:rPr>
              <w:t>n</w:t>
            </w:r>
            <w:r>
              <w:rPr>
                <w:noProof/>
                <w:lang w:val="de-DE"/>
              </w:rPr>
              <w:t xml:space="preserve"> Tagungen des Beratenden Ausschusses</w:t>
            </w:r>
            <w:bookmarkEnd w:id="13"/>
          </w:p>
          <w:p w:rsidR="007418CF" w:rsidRPr="007418CF" w:rsidRDefault="007418CF" w:rsidP="007418CF">
            <w:pPr>
              <w:jc w:val="center"/>
              <w:rPr>
                <w:lang w:val="de-DE"/>
              </w:rPr>
            </w:pPr>
            <w:r>
              <w:rPr>
                <w:noProof/>
              </w:rPr>
              <w:drawing>
                <wp:inline distT="0" distB="0" distL="0" distR="0" wp14:anchorId="750C1E14" wp14:editId="6CEAE7DD">
                  <wp:extent cx="3914140" cy="2664460"/>
                  <wp:effectExtent l="0" t="0" r="0" b="254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140" cy="2664460"/>
                          </a:xfrm>
                          <a:prstGeom prst="rect">
                            <a:avLst/>
                          </a:prstGeom>
                          <a:noFill/>
                        </pic:spPr>
                      </pic:pic>
                    </a:graphicData>
                  </a:graphic>
                </wp:inline>
              </w:drawing>
            </w:r>
          </w:p>
        </w:tc>
      </w:tr>
    </w:tbl>
    <w:bookmarkEnd w:id="3"/>
    <w:bookmarkEnd w:id="4"/>
    <w:p w:rsidR="00802647" w:rsidRPr="00802647" w:rsidRDefault="00802647" w:rsidP="00802647">
      <w:pPr>
        <w:spacing w:before="120"/>
        <w:jc w:val="center"/>
        <w:rPr>
          <w:lang w:val="de-DE"/>
        </w:rPr>
      </w:pPr>
      <w:r w:rsidRPr="001626C0">
        <w:rPr>
          <w:sz w:val="16"/>
          <w:u w:val="single"/>
          <w:lang w:val="de-DE"/>
        </w:rPr>
        <w:t>Anmerkung</w:t>
      </w:r>
      <w:r w:rsidRPr="001626C0">
        <w:rPr>
          <w:sz w:val="16"/>
          <w:lang w:val="de-DE"/>
        </w:rPr>
        <w:t>:  Am 6. April 2017 ent</w:t>
      </w:r>
      <w:r w:rsidRPr="00802647">
        <w:rPr>
          <w:sz w:val="16"/>
          <w:lang w:val="de-DE"/>
        </w:rPr>
        <w:t>schied der Rat, ab 2018 eine einzige Tagungsreihe im Oktober/November zu organisieren.</w:t>
      </w:r>
    </w:p>
    <w:p w:rsidR="00802647" w:rsidRPr="00802647" w:rsidRDefault="00802647" w:rsidP="00802647">
      <w:pPr>
        <w:jc w:val="left"/>
        <w:rPr>
          <w:lang w:val="de-DE"/>
        </w:rPr>
      </w:pPr>
    </w:p>
    <w:p w:rsidR="00802647" w:rsidRPr="00802647" w:rsidRDefault="00802647" w:rsidP="00802647">
      <w:pPr>
        <w:jc w:val="left"/>
        <w:rPr>
          <w:rFonts w:eastAsiaTheme="minorEastAsia"/>
          <w:bCs/>
          <w:caps/>
          <w:szCs w:val="22"/>
          <w:lang w:val="de-DE"/>
        </w:rPr>
      </w:pPr>
      <w:r w:rsidRPr="00802647">
        <w:rPr>
          <w:lang w:val="de-DE"/>
        </w:rPr>
        <w:br w:type="page"/>
      </w:r>
    </w:p>
    <w:p w:rsidR="00802647" w:rsidRPr="00802647" w:rsidRDefault="00802647" w:rsidP="00802647">
      <w:pPr>
        <w:pStyle w:val="Heading6"/>
        <w:rPr>
          <w:lang w:val="de-DE"/>
        </w:rPr>
      </w:pPr>
      <w:bookmarkStart w:id="14" w:name="_Toc51687937"/>
      <w:r w:rsidRPr="00802647">
        <w:rPr>
          <w:lang w:val="de-DE"/>
        </w:rPr>
        <w:lastRenderedPageBreak/>
        <w:t>2.</w:t>
      </w:r>
      <w:r w:rsidRPr="00802647">
        <w:rPr>
          <w:lang w:val="de-DE"/>
        </w:rPr>
        <w:tab/>
        <w:t>Koordinierung, Überwachung und Ergebnisbewertung des Programms und Haushaltsplans für die Rechnungsperiode 2018</w:t>
      </w:r>
      <w:r w:rsidRPr="00802647">
        <w:rPr>
          <w:lang w:val="de-DE"/>
        </w:rPr>
        <w:noBreakHyphen/>
        <w:t>2019</w:t>
      </w:r>
      <w:bookmarkEnd w:id="14"/>
    </w:p>
    <w:p w:rsidR="00802647" w:rsidRPr="00802647" w:rsidRDefault="00802647" w:rsidP="00802647">
      <w:pPr>
        <w:rPr>
          <w:szCs w:val="18"/>
          <w:lang w:val="de-DE"/>
        </w:rPr>
      </w:pPr>
    </w:p>
    <w:p w:rsidR="00802647" w:rsidRPr="00802647" w:rsidRDefault="00802647" w:rsidP="00802647">
      <w:pPr>
        <w:pStyle w:val="Heading8"/>
        <w:ind w:left="340" w:hanging="340"/>
        <w:rPr>
          <w:lang w:val="de-DE"/>
        </w:rPr>
      </w:pPr>
      <w:bookmarkStart w:id="15" w:name="_Toc395864972"/>
      <w:bookmarkStart w:id="16" w:name="_Toc51687938"/>
      <w:r w:rsidRPr="00802647">
        <w:rPr>
          <w:lang w:val="de-DE"/>
        </w:rPr>
        <w:t xml:space="preserve">a) </w:t>
      </w:r>
      <w:r w:rsidRPr="00802647">
        <w:rPr>
          <w:lang w:val="de-DE"/>
        </w:rPr>
        <w:tab/>
        <w:t>Abschluss des Programms im Rahmen des Haushaltsplans für die Rechnungsperiode 2018</w:t>
      </w:r>
      <w:r w:rsidRPr="00802647">
        <w:rPr>
          <w:lang w:val="de-DE"/>
        </w:rPr>
        <w:noBreakHyphen/>
        <w:t>2019</w:t>
      </w:r>
      <w:bookmarkEnd w:id="15"/>
      <w:bookmarkEnd w:id="16"/>
    </w:p>
    <w:p w:rsidR="00802647" w:rsidRPr="00802647" w:rsidRDefault="00802647" w:rsidP="00802647">
      <w:pPr>
        <w:widowControl w:val="0"/>
        <w:rPr>
          <w:szCs w:val="18"/>
          <w:lang w:val="de-DE"/>
        </w:rPr>
      </w:pPr>
      <w:r w:rsidRPr="00802647">
        <w:rPr>
          <w:lang w:val="de-DE"/>
        </w:rPr>
        <w:t>Siehe Abschnitt 3 „Betriebsergebnis“</w:t>
      </w:r>
    </w:p>
    <w:p w:rsidR="00802647" w:rsidRPr="00802647" w:rsidRDefault="00802647" w:rsidP="00802647">
      <w:pPr>
        <w:rPr>
          <w:szCs w:val="18"/>
          <w:lang w:val="de-DE"/>
        </w:rPr>
      </w:pPr>
    </w:p>
    <w:p w:rsidR="00802647" w:rsidRPr="00802647" w:rsidRDefault="00802647" w:rsidP="00802647">
      <w:pPr>
        <w:rPr>
          <w:szCs w:val="18"/>
          <w:lang w:val="de-DE"/>
        </w:rPr>
      </w:pPr>
    </w:p>
    <w:p w:rsidR="00802647" w:rsidRPr="00802647" w:rsidRDefault="00802647" w:rsidP="00802647">
      <w:pPr>
        <w:rPr>
          <w:szCs w:val="18"/>
          <w:lang w:val="de-DE"/>
        </w:rPr>
      </w:pPr>
    </w:p>
    <w:p w:rsidR="00802647" w:rsidRPr="00802647" w:rsidRDefault="00802647" w:rsidP="00802647">
      <w:pPr>
        <w:pStyle w:val="Heading6"/>
        <w:rPr>
          <w:lang w:val="de-DE"/>
        </w:rPr>
      </w:pPr>
      <w:bookmarkStart w:id="17" w:name="_Toc395864973"/>
      <w:bookmarkStart w:id="18" w:name="_Toc51687939"/>
      <w:r w:rsidRPr="00802647">
        <w:rPr>
          <w:lang w:val="de-DE"/>
        </w:rPr>
        <w:t>3.</w:t>
      </w:r>
      <w:r w:rsidRPr="00802647">
        <w:rPr>
          <w:lang w:val="de-DE"/>
        </w:rPr>
        <w:tab/>
        <w:t>Aufstellung und Annahme des Programms und Haushaltsplans für die Rechnungsperiode 2020</w:t>
      </w:r>
      <w:r w:rsidRPr="00802647">
        <w:rPr>
          <w:lang w:val="de-DE"/>
        </w:rPr>
        <w:noBreakHyphen/>
        <w:t>2021</w:t>
      </w:r>
      <w:bookmarkEnd w:id="17"/>
      <w:bookmarkEnd w:id="18"/>
    </w:p>
    <w:p w:rsidR="00802647" w:rsidRPr="00802647" w:rsidRDefault="00802647" w:rsidP="00802647">
      <w:pPr>
        <w:rPr>
          <w:szCs w:val="18"/>
          <w:lang w:val="de-DE"/>
        </w:rPr>
      </w:pPr>
    </w:p>
    <w:p w:rsidR="00802647" w:rsidRPr="00802647" w:rsidRDefault="00802647" w:rsidP="00802647">
      <w:pPr>
        <w:pStyle w:val="Heading8"/>
        <w:ind w:left="340" w:hanging="340"/>
        <w:rPr>
          <w:lang w:val="de-DE"/>
        </w:rPr>
      </w:pPr>
      <w:bookmarkStart w:id="19" w:name="_Toc395864974"/>
      <w:bookmarkStart w:id="20" w:name="_Toc51687940"/>
      <w:r w:rsidRPr="00802647">
        <w:rPr>
          <w:lang w:val="de-DE"/>
        </w:rPr>
        <w:t xml:space="preserve">a)  </w:t>
      </w:r>
      <w:r w:rsidR="00756FE9">
        <w:rPr>
          <w:lang w:val="de-DE"/>
        </w:rPr>
        <w:tab/>
      </w:r>
      <w:r w:rsidRPr="00802647">
        <w:rPr>
          <w:lang w:val="de-DE"/>
        </w:rPr>
        <w:t>Aufstellung und Annahme des Programms und Haushaltsplans für die Rechnungsperiode 2020-2021 gemäß der „Finanzordnung und ihre Durchführungsbestimmungen der UPOV”</w:t>
      </w:r>
      <w:bookmarkEnd w:id="19"/>
      <w:bookmarkEnd w:id="20"/>
    </w:p>
    <w:p w:rsidR="00802647" w:rsidRPr="003E50FB" w:rsidRDefault="00802647" w:rsidP="00802647">
      <w:pPr>
        <w:widowControl w:val="0"/>
        <w:rPr>
          <w:szCs w:val="18"/>
          <w:lang w:val="de-DE"/>
        </w:rPr>
      </w:pPr>
      <w:r w:rsidRPr="00802647">
        <w:rPr>
          <w:lang w:val="de-DE"/>
        </w:rPr>
        <w:t xml:space="preserve">Das Programm und der Haushaltsplan für die Rechnungsperiode 2020-2021 wurde vom Rat auf seiner dreiundfünfzigsten ordentlichen Tagung am 1. </w:t>
      </w:r>
      <w:r w:rsidRPr="003E50FB">
        <w:rPr>
          <w:lang w:val="de-DE"/>
        </w:rPr>
        <w:t>November 2019 angenommen (vergleiche Dokument C/53/4 Rev.).</w:t>
      </w:r>
    </w:p>
    <w:p w:rsidR="00802647" w:rsidRPr="003E50FB" w:rsidRDefault="00802647" w:rsidP="00802647">
      <w:pPr>
        <w:rPr>
          <w:szCs w:val="18"/>
          <w:lang w:val="de-DE"/>
        </w:rPr>
      </w:pPr>
    </w:p>
    <w:p w:rsidR="00802647" w:rsidRPr="003E50FB" w:rsidRDefault="00802647" w:rsidP="00802647">
      <w:pPr>
        <w:rPr>
          <w:szCs w:val="18"/>
          <w:lang w:val="de-DE"/>
        </w:rPr>
      </w:pPr>
    </w:p>
    <w:p w:rsidR="00802647" w:rsidRPr="003E50FB" w:rsidRDefault="00802647" w:rsidP="00802647">
      <w:pPr>
        <w:rPr>
          <w:szCs w:val="18"/>
          <w:lang w:val="de-DE"/>
        </w:rPr>
      </w:pPr>
    </w:p>
    <w:p w:rsidR="00802647" w:rsidRPr="00802647" w:rsidRDefault="00802647" w:rsidP="00802647">
      <w:pPr>
        <w:pStyle w:val="Heading6"/>
        <w:rPr>
          <w:b/>
          <w:noProof/>
          <w:lang w:val="de-DE"/>
        </w:rPr>
      </w:pPr>
      <w:bookmarkStart w:id="21" w:name="_Toc336339195"/>
      <w:bookmarkStart w:id="22" w:name="_Toc51687941"/>
      <w:r w:rsidRPr="00802647">
        <w:rPr>
          <w:lang w:val="de-DE"/>
        </w:rPr>
        <w:t>4.</w:t>
      </w:r>
      <w:bookmarkEnd w:id="21"/>
      <w:r w:rsidRPr="00802647">
        <w:rPr>
          <w:lang w:val="de-DE"/>
        </w:rPr>
        <w:tab/>
        <w:t>Beobachtung von Entwicklungen betreffend Anträge und Erteilungen von Züchterrechten</w:t>
      </w:r>
      <w:bookmarkEnd w:id="22"/>
    </w:p>
    <w:p w:rsidR="00802647" w:rsidRPr="00802647" w:rsidRDefault="00802647" w:rsidP="00802647">
      <w:pPr>
        <w:keepNext/>
        <w:widowControl w:val="0"/>
        <w:jc w:val="left"/>
        <w:rPr>
          <w:bCs/>
          <w:noProof/>
          <w:szCs w:val="22"/>
          <w:lang w:val="de-DE"/>
        </w:rPr>
      </w:pPr>
    </w:p>
    <w:p w:rsidR="00802647" w:rsidRPr="00802647" w:rsidRDefault="00802647" w:rsidP="00802647">
      <w:pPr>
        <w:pStyle w:val="Heading8"/>
        <w:keepNext/>
        <w:widowControl w:val="0"/>
        <w:spacing w:after="0"/>
        <w:ind w:left="340" w:hanging="340"/>
        <w:rPr>
          <w:szCs w:val="18"/>
          <w:lang w:val="de-DE"/>
        </w:rPr>
      </w:pPr>
      <w:bookmarkStart w:id="23" w:name="_Toc336339243"/>
      <w:bookmarkStart w:id="24" w:name="_Toc51687942"/>
      <w:r w:rsidRPr="00802647">
        <w:rPr>
          <w:lang w:val="de-DE"/>
        </w:rPr>
        <w:t>a)</w:t>
      </w:r>
      <w:r w:rsidRPr="00802647">
        <w:rPr>
          <w:lang w:val="de-DE"/>
        </w:rPr>
        <w:tab/>
        <w:t>Anzahl Anträge auf Erteilung von Züchterrechten</w:t>
      </w:r>
      <w:bookmarkEnd w:id="23"/>
      <w:bookmarkEnd w:id="24"/>
    </w:p>
    <w:p w:rsidR="00802647" w:rsidRPr="003E50FB" w:rsidRDefault="00802647" w:rsidP="00802647">
      <w:pPr>
        <w:keepNext/>
        <w:widowControl w:val="0"/>
        <w:rPr>
          <w:szCs w:val="18"/>
          <w:lang w:val="de-DE"/>
        </w:rPr>
      </w:pPr>
      <w:r w:rsidRPr="003E50FB">
        <w:rPr>
          <w:lang w:val="de-DE"/>
        </w:rPr>
        <w:t>(siehe Abb. 6 und 8)</w:t>
      </w:r>
    </w:p>
    <w:p w:rsidR="00802647" w:rsidRPr="003E50FB" w:rsidRDefault="00802647" w:rsidP="00802647">
      <w:pPr>
        <w:keepNext/>
        <w:widowControl w:val="0"/>
        <w:rPr>
          <w:szCs w:val="18"/>
          <w:lang w:val="de-DE"/>
        </w:rPr>
      </w:pPr>
    </w:p>
    <w:p w:rsidR="00802647" w:rsidRPr="00802647" w:rsidRDefault="00802647" w:rsidP="00802647">
      <w:pPr>
        <w:pStyle w:val="Heading8"/>
        <w:keepNext/>
        <w:widowControl w:val="0"/>
        <w:spacing w:after="0"/>
        <w:ind w:left="340" w:hanging="340"/>
        <w:rPr>
          <w:szCs w:val="18"/>
          <w:lang w:val="de-DE"/>
        </w:rPr>
      </w:pPr>
      <w:bookmarkStart w:id="25" w:name="_Toc51687943"/>
      <w:r w:rsidRPr="00802647">
        <w:rPr>
          <w:lang w:val="de-DE"/>
        </w:rPr>
        <w:t>b)</w:t>
      </w:r>
      <w:r w:rsidRPr="00802647">
        <w:rPr>
          <w:lang w:val="de-DE"/>
        </w:rPr>
        <w:tab/>
        <w:t>Anzahl erteilte Schutztitel</w:t>
      </w:r>
      <w:bookmarkEnd w:id="25"/>
    </w:p>
    <w:p w:rsidR="00802647" w:rsidRPr="00802647" w:rsidRDefault="00802647" w:rsidP="00802647">
      <w:pPr>
        <w:keepNext/>
        <w:widowControl w:val="0"/>
        <w:rPr>
          <w:szCs w:val="18"/>
          <w:lang w:val="de-DE"/>
        </w:rPr>
      </w:pPr>
      <w:r w:rsidRPr="00802647">
        <w:rPr>
          <w:lang w:val="de-DE"/>
        </w:rPr>
        <w:t xml:space="preserve">(siehe Abb. 9) </w:t>
      </w:r>
    </w:p>
    <w:p w:rsidR="00802647" w:rsidRPr="00802647" w:rsidRDefault="00802647" w:rsidP="00802647">
      <w:pPr>
        <w:keepNext/>
        <w:widowControl w:val="0"/>
        <w:rPr>
          <w:szCs w:val="18"/>
          <w:lang w:val="de-DE"/>
        </w:rPr>
      </w:pPr>
    </w:p>
    <w:p w:rsidR="00802647" w:rsidRPr="00802647" w:rsidRDefault="00802647" w:rsidP="00802647">
      <w:pPr>
        <w:pStyle w:val="Heading8"/>
        <w:keepNext/>
        <w:widowControl w:val="0"/>
        <w:spacing w:after="0"/>
        <w:ind w:left="340" w:hanging="340"/>
        <w:rPr>
          <w:szCs w:val="18"/>
          <w:lang w:val="de-DE"/>
        </w:rPr>
      </w:pPr>
      <w:bookmarkStart w:id="26" w:name="_Toc51687944"/>
      <w:r w:rsidRPr="00802647">
        <w:rPr>
          <w:lang w:val="de-DE"/>
        </w:rPr>
        <w:t xml:space="preserve">c) </w:t>
      </w:r>
      <w:r w:rsidRPr="00802647">
        <w:rPr>
          <w:lang w:val="de-DE"/>
        </w:rPr>
        <w:tab/>
        <w:t>Anzahl Schutztitel, die in Kraft sind</w:t>
      </w:r>
      <w:bookmarkEnd w:id="26"/>
    </w:p>
    <w:p w:rsidR="00802647" w:rsidRPr="00802647" w:rsidRDefault="00802647" w:rsidP="00802647">
      <w:pPr>
        <w:keepNext/>
        <w:widowControl w:val="0"/>
        <w:jc w:val="left"/>
        <w:rPr>
          <w:szCs w:val="18"/>
          <w:lang w:val="de-DE"/>
        </w:rPr>
      </w:pPr>
      <w:r w:rsidRPr="00802647">
        <w:rPr>
          <w:lang w:val="de-DE"/>
        </w:rPr>
        <w:t>(siehe Abb. 7)</w:t>
      </w:r>
    </w:p>
    <w:p w:rsidR="007B40ED" w:rsidRPr="00A1444B" w:rsidRDefault="007B40ED" w:rsidP="007B40ED">
      <w:pPr>
        <w:keepNext/>
        <w:widowControl w:val="0"/>
        <w:jc w:val="left"/>
        <w:rPr>
          <w:b/>
          <w:bCs/>
          <w:noProof/>
          <w:szCs w:val="22"/>
        </w:rPr>
      </w:pPr>
    </w:p>
    <w:tbl>
      <w:tblPr>
        <w:tblW w:w="10916" w:type="dxa"/>
        <w:tblInd w:w="-426" w:type="dxa"/>
        <w:tblLayout w:type="fixed"/>
        <w:tblCellMar>
          <w:left w:w="57" w:type="dxa"/>
          <w:right w:w="57" w:type="dxa"/>
        </w:tblCellMar>
        <w:tblLook w:val="0000" w:firstRow="0" w:lastRow="0" w:firstColumn="0" w:lastColumn="0" w:noHBand="0" w:noVBand="0"/>
      </w:tblPr>
      <w:tblGrid>
        <w:gridCol w:w="5353"/>
        <w:gridCol w:w="5563"/>
      </w:tblGrid>
      <w:tr w:rsidR="007B40ED" w:rsidRPr="00A1444B" w:rsidTr="00296056">
        <w:trPr>
          <w:trHeight w:val="3852"/>
        </w:trPr>
        <w:tc>
          <w:tcPr>
            <w:tcW w:w="5353" w:type="dxa"/>
            <w:tcMar>
              <w:left w:w="28" w:type="dxa"/>
              <w:right w:w="28" w:type="dxa"/>
            </w:tcMar>
          </w:tcPr>
          <w:p w:rsidR="007B40ED" w:rsidRPr="007B40ED" w:rsidRDefault="007B40ED" w:rsidP="00296056">
            <w:pPr>
              <w:pStyle w:val="Caption"/>
              <w:spacing w:after="240"/>
              <w:rPr>
                <w:lang w:val="de-DE"/>
              </w:rPr>
            </w:pPr>
            <w:bookmarkStart w:id="27" w:name="_Toc48173347"/>
            <w:r w:rsidRPr="00296056">
              <w:rPr>
                <w:lang w:val="de-DE"/>
              </w:rPr>
              <w:t xml:space="preserve">Abb. </w:t>
            </w:r>
            <w:r w:rsidRPr="00A1444B">
              <w:rPr>
                <w:noProof/>
              </w:rPr>
              <w:fldChar w:fldCharType="begin"/>
            </w:r>
            <w:r w:rsidRPr="00296056">
              <w:rPr>
                <w:noProof/>
                <w:lang w:val="de-DE"/>
              </w:rPr>
              <w:instrText xml:space="preserve"> SEQ Figure \* ARABIC </w:instrText>
            </w:r>
            <w:r w:rsidRPr="00A1444B">
              <w:rPr>
                <w:noProof/>
              </w:rPr>
              <w:fldChar w:fldCharType="separate"/>
            </w:r>
            <w:r w:rsidR="00813820">
              <w:rPr>
                <w:noProof/>
                <w:lang w:val="de-DE"/>
              </w:rPr>
              <w:t>6</w:t>
            </w:r>
            <w:r w:rsidRPr="00A1444B">
              <w:rPr>
                <w:noProof/>
              </w:rPr>
              <w:fldChar w:fldCharType="end"/>
            </w:r>
            <w:r w:rsidRPr="007B40ED">
              <w:rPr>
                <w:lang w:val="de-DE"/>
              </w:rPr>
              <w:t xml:space="preserve">.  </w:t>
            </w:r>
            <w:bookmarkEnd w:id="27"/>
            <w:r w:rsidRPr="007B40ED">
              <w:rPr>
                <w:lang w:val="de-DE"/>
              </w:rPr>
              <w:t>Anträge auf Erteilung von Züchterrechten</w:t>
            </w:r>
          </w:p>
          <w:p w:rsidR="007B40ED" w:rsidRPr="00A1444B" w:rsidRDefault="0073071B" w:rsidP="00296056">
            <w:pPr>
              <w:spacing w:line="360" w:lineRule="auto"/>
            </w:pPr>
            <w:r>
              <w:rPr>
                <w:noProof/>
              </w:rPr>
              <w:drawing>
                <wp:inline distT="0" distB="0" distL="0" distR="0" wp14:anchorId="6799C603">
                  <wp:extent cx="3317192" cy="22431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1184" cy="2245853"/>
                          </a:xfrm>
                          <a:prstGeom prst="rect">
                            <a:avLst/>
                          </a:prstGeom>
                          <a:noFill/>
                        </pic:spPr>
                      </pic:pic>
                    </a:graphicData>
                  </a:graphic>
                </wp:inline>
              </w:drawing>
            </w:r>
          </w:p>
        </w:tc>
        <w:tc>
          <w:tcPr>
            <w:tcW w:w="5563" w:type="dxa"/>
            <w:tcMar>
              <w:left w:w="28" w:type="dxa"/>
              <w:right w:w="28" w:type="dxa"/>
            </w:tcMar>
          </w:tcPr>
          <w:p w:rsidR="007B40ED" w:rsidRPr="009C5247" w:rsidRDefault="007B40ED" w:rsidP="00296056">
            <w:pPr>
              <w:pStyle w:val="Caption"/>
              <w:rPr>
                <w:lang w:val="de-DE"/>
              </w:rPr>
            </w:pPr>
            <w:bookmarkStart w:id="28" w:name="_Toc48173348"/>
            <w:r w:rsidRPr="00296056">
              <w:rPr>
                <w:lang w:val="de-DE"/>
              </w:rPr>
              <w:t xml:space="preserve">Abb. </w:t>
            </w:r>
            <w:r w:rsidRPr="00A1444B">
              <w:rPr>
                <w:noProof/>
              </w:rPr>
              <w:fldChar w:fldCharType="begin"/>
            </w:r>
            <w:r w:rsidRPr="00296056">
              <w:rPr>
                <w:noProof/>
                <w:lang w:val="de-DE"/>
              </w:rPr>
              <w:instrText xml:space="preserve"> SEQ Figure \* ARABIC </w:instrText>
            </w:r>
            <w:r w:rsidRPr="00A1444B">
              <w:rPr>
                <w:noProof/>
              </w:rPr>
              <w:fldChar w:fldCharType="separate"/>
            </w:r>
            <w:r w:rsidR="00813820">
              <w:rPr>
                <w:noProof/>
                <w:lang w:val="de-DE"/>
              </w:rPr>
              <w:t>7</w:t>
            </w:r>
            <w:r w:rsidRPr="00A1444B">
              <w:rPr>
                <w:noProof/>
              </w:rPr>
              <w:fldChar w:fldCharType="end"/>
            </w:r>
            <w:r w:rsidRPr="00296056">
              <w:rPr>
                <w:lang w:val="de-DE"/>
              </w:rPr>
              <w:t xml:space="preserve">.  </w:t>
            </w:r>
            <w:bookmarkEnd w:id="28"/>
            <w:r w:rsidRPr="009C5247">
              <w:rPr>
                <w:lang w:val="de-DE"/>
              </w:rPr>
              <w:t>Schutztitel, die in Kraft sind</w:t>
            </w:r>
          </w:p>
          <w:p w:rsidR="007B40ED" w:rsidRPr="00A1444B" w:rsidRDefault="008D6A59" w:rsidP="00296056">
            <w:pPr>
              <w:spacing w:line="360" w:lineRule="auto"/>
              <w:jc w:val="center"/>
              <w:rPr>
                <w:szCs w:val="18"/>
              </w:rPr>
            </w:pPr>
            <w:r>
              <w:rPr>
                <w:noProof/>
                <w:szCs w:val="18"/>
              </w:rPr>
              <w:drawing>
                <wp:inline distT="0" distB="0" distL="0" distR="0" wp14:anchorId="2A414B5D" wp14:editId="25F4FA77">
                  <wp:extent cx="3492751" cy="2247934"/>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2068" cy="2260367"/>
                          </a:xfrm>
                          <a:prstGeom prst="rect">
                            <a:avLst/>
                          </a:prstGeom>
                          <a:noFill/>
                        </pic:spPr>
                      </pic:pic>
                    </a:graphicData>
                  </a:graphic>
                </wp:inline>
              </w:drawing>
            </w:r>
          </w:p>
        </w:tc>
      </w:tr>
      <w:tr w:rsidR="007B40ED" w:rsidRPr="00A1444B" w:rsidTr="00296056">
        <w:tc>
          <w:tcPr>
            <w:tcW w:w="5353" w:type="dxa"/>
            <w:shd w:val="clear" w:color="auto" w:fill="auto"/>
            <w:tcMar>
              <w:left w:w="28" w:type="dxa"/>
              <w:right w:w="28" w:type="dxa"/>
            </w:tcMar>
          </w:tcPr>
          <w:p w:rsidR="007B40ED" w:rsidRPr="00A1444B" w:rsidRDefault="007B40ED" w:rsidP="00296056">
            <w:pPr>
              <w:pStyle w:val="Caption"/>
              <w:spacing w:after="0"/>
              <w:rPr>
                <w:sz w:val="12"/>
              </w:rPr>
            </w:pPr>
          </w:p>
        </w:tc>
        <w:tc>
          <w:tcPr>
            <w:tcW w:w="5563" w:type="dxa"/>
            <w:shd w:val="clear" w:color="auto" w:fill="auto"/>
            <w:tcMar>
              <w:left w:w="28" w:type="dxa"/>
              <w:right w:w="28" w:type="dxa"/>
            </w:tcMar>
          </w:tcPr>
          <w:p w:rsidR="007B40ED" w:rsidRPr="00A1444B" w:rsidRDefault="007B40ED" w:rsidP="00296056">
            <w:pPr>
              <w:pStyle w:val="Caption"/>
              <w:spacing w:after="0"/>
              <w:rPr>
                <w:sz w:val="12"/>
              </w:rPr>
            </w:pPr>
          </w:p>
        </w:tc>
      </w:tr>
      <w:tr w:rsidR="007B40ED" w:rsidRPr="00A1444B" w:rsidTr="00296056">
        <w:trPr>
          <w:trHeight w:val="3680"/>
        </w:trPr>
        <w:tc>
          <w:tcPr>
            <w:tcW w:w="5353" w:type="dxa"/>
            <w:shd w:val="clear" w:color="auto" w:fill="auto"/>
            <w:tcMar>
              <w:left w:w="28" w:type="dxa"/>
              <w:right w:w="28" w:type="dxa"/>
            </w:tcMar>
          </w:tcPr>
          <w:p w:rsidR="007B40ED" w:rsidRPr="007B40ED" w:rsidRDefault="007B40ED" w:rsidP="00296056">
            <w:pPr>
              <w:pStyle w:val="Caption"/>
              <w:spacing w:after="0"/>
              <w:rPr>
                <w:lang w:val="de-DE"/>
              </w:rPr>
            </w:pPr>
            <w:bookmarkStart w:id="29" w:name="_Toc48173349"/>
            <w:r w:rsidRPr="00296056">
              <w:rPr>
                <w:lang w:val="de-DE"/>
              </w:rPr>
              <w:t xml:space="preserve">Abb. </w:t>
            </w:r>
            <w:r w:rsidRPr="00A1444B">
              <w:rPr>
                <w:noProof/>
              </w:rPr>
              <w:fldChar w:fldCharType="begin"/>
            </w:r>
            <w:r w:rsidRPr="00296056">
              <w:rPr>
                <w:noProof/>
                <w:lang w:val="de-DE"/>
              </w:rPr>
              <w:instrText xml:space="preserve"> SEQ Figure \* ARABIC </w:instrText>
            </w:r>
            <w:r w:rsidRPr="00A1444B">
              <w:rPr>
                <w:noProof/>
              </w:rPr>
              <w:fldChar w:fldCharType="separate"/>
            </w:r>
            <w:r w:rsidR="00813820">
              <w:rPr>
                <w:noProof/>
                <w:lang w:val="de-DE"/>
              </w:rPr>
              <w:t>8</w:t>
            </w:r>
            <w:r w:rsidRPr="00A1444B">
              <w:rPr>
                <w:noProof/>
              </w:rPr>
              <w:fldChar w:fldCharType="end"/>
            </w:r>
            <w:r w:rsidRPr="00296056">
              <w:rPr>
                <w:lang w:val="de-DE"/>
              </w:rPr>
              <w:t xml:space="preserve">.  </w:t>
            </w:r>
            <w:bookmarkEnd w:id="29"/>
            <w:r w:rsidRPr="007B40ED">
              <w:rPr>
                <w:lang w:val="de-DE"/>
              </w:rPr>
              <w:t>Anträge a</w:t>
            </w:r>
            <w:r w:rsidR="0073071B">
              <w:rPr>
                <w:lang w:val="de-DE"/>
              </w:rPr>
              <w:t>uf Erteilung von Züchterrechten</w:t>
            </w:r>
            <w:r w:rsidR="0073071B">
              <w:rPr>
                <w:lang w:val="de-DE"/>
              </w:rPr>
              <w:br/>
            </w:r>
            <w:r w:rsidRPr="007B40ED">
              <w:rPr>
                <w:lang w:val="de-DE"/>
              </w:rPr>
              <w:t>nach Ansässigen/Nichtansässigen</w:t>
            </w:r>
          </w:p>
          <w:p w:rsidR="007B40ED" w:rsidRPr="00A1444B" w:rsidRDefault="008D6A59" w:rsidP="00296056">
            <w:pPr>
              <w:spacing w:line="360" w:lineRule="auto"/>
              <w:jc w:val="center"/>
            </w:pPr>
            <w:r>
              <w:rPr>
                <w:noProof/>
              </w:rPr>
              <w:drawing>
                <wp:inline distT="0" distB="0" distL="0" distR="0" wp14:anchorId="42396C3D" wp14:editId="2FFA452A">
                  <wp:extent cx="3274243" cy="1897380"/>
                  <wp:effectExtent l="0" t="0" r="2540" b="762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3379" cy="1902674"/>
                          </a:xfrm>
                          <a:prstGeom prst="rect">
                            <a:avLst/>
                          </a:prstGeom>
                          <a:noFill/>
                        </pic:spPr>
                      </pic:pic>
                    </a:graphicData>
                  </a:graphic>
                </wp:inline>
              </w:drawing>
            </w:r>
          </w:p>
        </w:tc>
        <w:tc>
          <w:tcPr>
            <w:tcW w:w="5563" w:type="dxa"/>
            <w:shd w:val="clear" w:color="auto" w:fill="auto"/>
            <w:tcMar>
              <w:left w:w="28" w:type="dxa"/>
              <w:right w:w="28" w:type="dxa"/>
            </w:tcMar>
          </w:tcPr>
          <w:p w:rsidR="007B40ED" w:rsidRDefault="007B40ED" w:rsidP="00296056">
            <w:pPr>
              <w:pStyle w:val="Caption"/>
              <w:rPr>
                <w:lang w:val="de-DE"/>
              </w:rPr>
            </w:pPr>
            <w:bookmarkStart w:id="30" w:name="_Toc48173350"/>
            <w:r w:rsidRPr="00296056">
              <w:rPr>
                <w:lang w:val="de-DE"/>
              </w:rPr>
              <w:t xml:space="preserve">Abb. </w:t>
            </w:r>
            <w:r w:rsidRPr="00A1444B">
              <w:rPr>
                <w:noProof/>
              </w:rPr>
              <w:fldChar w:fldCharType="begin"/>
            </w:r>
            <w:r w:rsidRPr="00296056">
              <w:rPr>
                <w:noProof/>
                <w:lang w:val="de-DE"/>
              </w:rPr>
              <w:instrText xml:space="preserve"> SEQ Figure \* ARABIC </w:instrText>
            </w:r>
            <w:r w:rsidRPr="00A1444B">
              <w:rPr>
                <w:noProof/>
              </w:rPr>
              <w:fldChar w:fldCharType="separate"/>
            </w:r>
            <w:r w:rsidR="00813820">
              <w:rPr>
                <w:noProof/>
                <w:lang w:val="de-DE"/>
              </w:rPr>
              <w:t>9</w:t>
            </w:r>
            <w:r w:rsidRPr="00A1444B">
              <w:rPr>
                <w:noProof/>
              </w:rPr>
              <w:fldChar w:fldCharType="end"/>
            </w:r>
            <w:r w:rsidRPr="00296056">
              <w:rPr>
                <w:lang w:val="de-DE"/>
              </w:rPr>
              <w:t xml:space="preserve">.  </w:t>
            </w:r>
            <w:bookmarkEnd w:id="30"/>
            <w:r w:rsidR="0073071B">
              <w:rPr>
                <w:lang w:val="de-DE"/>
              </w:rPr>
              <w:t>Erteilte Züchterrechtstitel</w:t>
            </w:r>
            <w:r w:rsidR="0073071B">
              <w:rPr>
                <w:lang w:val="de-DE"/>
              </w:rPr>
              <w:br/>
            </w:r>
            <w:r w:rsidRPr="009C5247">
              <w:rPr>
                <w:lang w:val="de-DE"/>
              </w:rPr>
              <w:t>nach Ansässigen/Nichtansässigen</w:t>
            </w:r>
          </w:p>
          <w:p w:rsidR="007B40ED" w:rsidRPr="00A1444B" w:rsidRDefault="00BB513D" w:rsidP="00296056">
            <w:pPr>
              <w:spacing w:line="360" w:lineRule="auto"/>
              <w:jc w:val="center"/>
              <w:rPr>
                <w:szCs w:val="18"/>
              </w:rPr>
            </w:pPr>
            <w:r>
              <w:rPr>
                <w:noProof/>
                <w:szCs w:val="18"/>
              </w:rPr>
              <w:drawing>
                <wp:inline distT="0" distB="0" distL="0" distR="0" wp14:anchorId="2F3C3067" wp14:editId="3319B895">
                  <wp:extent cx="3502429" cy="1897380"/>
                  <wp:effectExtent l="0" t="0" r="3175" b="762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3456" cy="1903354"/>
                          </a:xfrm>
                          <a:prstGeom prst="rect">
                            <a:avLst/>
                          </a:prstGeom>
                          <a:noFill/>
                        </pic:spPr>
                      </pic:pic>
                    </a:graphicData>
                  </a:graphic>
                </wp:inline>
              </w:drawing>
            </w:r>
          </w:p>
        </w:tc>
      </w:tr>
    </w:tbl>
    <w:p w:rsidR="007B40ED" w:rsidRPr="00A1444B" w:rsidRDefault="007B40ED" w:rsidP="007B40ED">
      <w:pPr>
        <w:widowControl w:val="0"/>
        <w:jc w:val="left"/>
        <w:rPr>
          <w:bCs/>
          <w:noProof/>
          <w:szCs w:val="22"/>
        </w:rPr>
      </w:pPr>
    </w:p>
    <w:p w:rsidR="007B40ED" w:rsidRPr="000A59EB" w:rsidRDefault="007B40ED" w:rsidP="007B40ED">
      <w:pPr>
        <w:pStyle w:val="Heading8"/>
        <w:keepNext/>
        <w:keepLines/>
        <w:widowControl w:val="0"/>
        <w:ind w:left="340" w:hanging="340"/>
        <w:rPr>
          <w:szCs w:val="18"/>
          <w:lang w:val="de-DE"/>
        </w:rPr>
      </w:pPr>
      <w:bookmarkStart w:id="31" w:name="_Toc51687945"/>
      <w:r w:rsidRPr="00BA3FEB">
        <w:rPr>
          <w:szCs w:val="18"/>
          <w:lang w:val="de-DE"/>
        </w:rPr>
        <w:lastRenderedPageBreak/>
        <w:t>d)</w:t>
      </w:r>
      <w:r w:rsidRPr="00BA3FEB">
        <w:rPr>
          <w:szCs w:val="18"/>
          <w:lang w:val="de-DE"/>
        </w:rPr>
        <w:tab/>
      </w:r>
      <w:r w:rsidR="00BA3FEB" w:rsidRPr="000A59EB">
        <w:rPr>
          <w:szCs w:val="18"/>
          <w:lang w:val="de-DE"/>
        </w:rPr>
        <w:t>Anzahl Gattungen/Arten, die von den Verbandsmitgliedern geschützt werden</w:t>
      </w:r>
      <w:bookmarkEnd w:id="31"/>
    </w:p>
    <w:p w:rsidR="00802647" w:rsidRPr="00BA3FEB" w:rsidRDefault="00802647" w:rsidP="00802647">
      <w:pPr>
        <w:rPr>
          <w:lang w:val="de-DE"/>
        </w:rPr>
      </w:pPr>
    </w:p>
    <w:p w:rsidR="00802647" w:rsidRPr="00BA3FEB" w:rsidRDefault="00802647" w:rsidP="00802647">
      <w:pPr>
        <w:rPr>
          <w:lang w:val="de-DE"/>
        </w:rPr>
      </w:pPr>
    </w:p>
    <w:p w:rsidR="00802647" w:rsidRPr="00BA3FEB" w:rsidRDefault="00802647" w:rsidP="00802647">
      <w:pPr>
        <w:pStyle w:val="Heading8"/>
        <w:keepNext/>
        <w:keepLines/>
        <w:widowControl w:val="0"/>
        <w:ind w:left="340" w:hanging="340"/>
        <w:rPr>
          <w:szCs w:val="18"/>
          <w:lang w:val="de-DE"/>
        </w:rPr>
      </w:pPr>
      <w:bookmarkStart w:id="32" w:name="_Toc51687946"/>
      <w:r w:rsidRPr="00BA3FEB">
        <w:rPr>
          <w:lang w:val="de-DE"/>
        </w:rPr>
        <w:t>Anzahl Gattungen/Arten, die von den Verbandsmitgliedern geschützt werden</w:t>
      </w:r>
      <w:bookmarkEnd w:id="32"/>
    </w:p>
    <w:p w:rsidR="00802647" w:rsidRPr="00802647" w:rsidRDefault="00802647" w:rsidP="00802647">
      <w:pPr>
        <w:keepNext/>
        <w:keepLines/>
        <w:widowControl w:val="0"/>
        <w:rPr>
          <w:bCs/>
          <w:noProof/>
          <w:szCs w:val="22"/>
          <w:lang w:val="de-DE"/>
        </w:rPr>
      </w:pPr>
      <w:r w:rsidRPr="00802647">
        <w:rPr>
          <w:lang w:val="de-DE"/>
        </w:rPr>
        <w:t>(siehe Abb. 10 und 11)</w:t>
      </w:r>
    </w:p>
    <w:p w:rsidR="00802647" w:rsidRPr="00802647" w:rsidRDefault="00802647" w:rsidP="00802647">
      <w:pPr>
        <w:keepNext/>
        <w:keepLines/>
        <w:widowControl w:val="0"/>
        <w:rPr>
          <w:lang w:val="de-DE"/>
        </w:rPr>
      </w:pPr>
    </w:p>
    <w:p w:rsidR="00802647" w:rsidRPr="00802647" w:rsidRDefault="00802647" w:rsidP="00802647">
      <w:pPr>
        <w:pStyle w:val="Caption"/>
        <w:rPr>
          <w:lang w:val="de-DE"/>
        </w:rPr>
      </w:pPr>
      <w:r w:rsidRPr="00802647">
        <w:rPr>
          <w:lang w:val="de-DE"/>
        </w:rPr>
        <w:t xml:space="preserve">Abb. </w:t>
      </w:r>
      <w:r>
        <w:fldChar w:fldCharType="begin"/>
      </w:r>
      <w:r w:rsidRPr="00802647">
        <w:rPr>
          <w:lang w:val="de-DE"/>
        </w:rPr>
        <w:instrText xml:space="preserve"> SEQ Figure \* ARABIC </w:instrText>
      </w:r>
      <w:r>
        <w:fldChar w:fldCharType="separate"/>
      </w:r>
      <w:r w:rsidR="00813820">
        <w:rPr>
          <w:noProof/>
          <w:lang w:val="de-DE"/>
        </w:rPr>
        <w:t>10</w:t>
      </w:r>
      <w:r>
        <w:rPr>
          <w:noProof/>
        </w:rPr>
        <w:fldChar w:fldCharType="end"/>
      </w:r>
      <w:r w:rsidRPr="00802647">
        <w:rPr>
          <w:lang w:val="de-DE"/>
        </w:rPr>
        <w:t xml:space="preserve">:  Schutz von Gattungen und Arten im Jahr 2019 </w:t>
      </w:r>
    </w:p>
    <w:p w:rsidR="00802647" w:rsidRPr="00A1444B" w:rsidRDefault="00802647" w:rsidP="00802647">
      <w:pPr>
        <w:widowControl w:val="0"/>
        <w:jc w:val="center"/>
        <w:rPr>
          <w:szCs w:val="18"/>
          <w:highlight w:val="yellow"/>
        </w:rPr>
      </w:pPr>
      <w:r>
        <w:rPr>
          <w:noProof/>
        </w:rPr>
        <w:drawing>
          <wp:inline distT="0" distB="0" distL="0" distR="0" wp14:anchorId="7CCB0BCF" wp14:editId="149102AE">
            <wp:extent cx="6120765" cy="3099535"/>
            <wp:effectExtent l="0" t="0" r="0" b="5715"/>
            <wp:docPr id="26" name="Picture 26" descr="N:\OrgUPOV\Shared\Present-speeches\_Model Presentations &amp;Speeches\maps\_UPOV STATUS\2020_08_18_genera_and_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Present-speeches\_Model Presentations &amp;Speeches\maps\_UPOV STATUS\2020_08_18_genera_and_speci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099535"/>
                    </a:xfrm>
                    <a:prstGeom prst="rect">
                      <a:avLst/>
                    </a:prstGeom>
                    <a:noFill/>
                    <a:ln>
                      <a:noFill/>
                    </a:ln>
                  </pic:spPr>
                </pic:pic>
              </a:graphicData>
            </a:graphic>
          </wp:inline>
        </w:drawing>
      </w:r>
    </w:p>
    <w:p w:rsidR="00802647" w:rsidRPr="00802647" w:rsidRDefault="00802647" w:rsidP="00802647">
      <w:pPr>
        <w:pStyle w:val="BodyText"/>
        <w:spacing w:after="180"/>
        <w:ind w:left="426" w:right="425"/>
        <w:rPr>
          <w:rFonts w:cs="Arial"/>
          <w:sz w:val="12"/>
          <w:szCs w:val="12"/>
          <w:lang w:val="de-DE"/>
        </w:rPr>
      </w:pPr>
      <w:r w:rsidRPr="00802647">
        <w:rPr>
          <w:sz w:val="12"/>
          <w:lang w:val="de-DE"/>
        </w:rPr>
        <w:t>Die auf dieser Karte gezeigten Grenzen beinhalten keine Stellungnahme seitens der UPOV bezüglich der Rechtsstellung eines Landes oder Hoheitsgebietes.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802647" w:rsidRPr="00A33C67" w:rsidTr="00802647">
        <w:tc>
          <w:tcPr>
            <w:tcW w:w="283" w:type="dxa"/>
            <w:shd w:val="clear" w:color="auto" w:fill="7030A0"/>
            <w:vAlign w:val="center"/>
          </w:tcPr>
          <w:p w:rsidR="00802647" w:rsidRPr="00802647" w:rsidRDefault="00802647" w:rsidP="00802647">
            <w:pPr>
              <w:jc w:val="left"/>
              <w:rPr>
                <w:sz w:val="16"/>
                <w:szCs w:val="16"/>
                <w:lang w:val="de-DE"/>
              </w:rPr>
            </w:pPr>
          </w:p>
        </w:tc>
        <w:tc>
          <w:tcPr>
            <w:tcW w:w="172" w:type="dxa"/>
            <w:vAlign w:val="center"/>
          </w:tcPr>
          <w:p w:rsidR="00802647" w:rsidRPr="00802647" w:rsidRDefault="00802647" w:rsidP="00802647">
            <w:pPr>
              <w:jc w:val="left"/>
              <w:rPr>
                <w:sz w:val="16"/>
                <w:szCs w:val="16"/>
                <w:lang w:val="de-DE"/>
              </w:rPr>
            </w:pPr>
          </w:p>
        </w:tc>
        <w:tc>
          <w:tcPr>
            <w:tcW w:w="8333" w:type="dxa"/>
            <w:vAlign w:val="center"/>
          </w:tcPr>
          <w:p w:rsidR="00802647" w:rsidRPr="00802647" w:rsidRDefault="00802647" w:rsidP="00802647">
            <w:pPr>
              <w:jc w:val="left"/>
              <w:rPr>
                <w:sz w:val="16"/>
                <w:szCs w:val="16"/>
                <w:lang w:val="de-DE"/>
              </w:rPr>
            </w:pPr>
            <w:r w:rsidRPr="00802647">
              <w:rPr>
                <w:sz w:val="16"/>
                <w:lang w:val="de-DE"/>
              </w:rPr>
              <w:t>Verbandsmitglieder, die alle Pflanzengattungen und -arten schützen</w:t>
            </w:r>
          </w:p>
        </w:tc>
      </w:tr>
      <w:tr w:rsidR="00802647" w:rsidRPr="00A33C67" w:rsidTr="00802647">
        <w:tc>
          <w:tcPr>
            <w:tcW w:w="283" w:type="dxa"/>
            <w:shd w:val="clear" w:color="auto" w:fill="auto"/>
            <w:vAlign w:val="center"/>
          </w:tcPr>
          <w:p w:rsidR="00802647" w:rsidRPr="00802647" w:rsidRDefault="00802647" w:rsidP="00802647">
            <w:pPr>
              <w:jc w:val="left"/>
              <w:rPr>
                <w:sz w:val="8"/>
                <w:szCs w:val="16"/>
                <w:lang w:val="de-DE"/>
              </w:rPr>
            </w:pPr>
          </w:p>
        </w:tc>
        <w:tc>
          <w:tcPr>
            <w:tcW w:w="172" w:type="dxa"/>
            <w:vAlign w:val="center"/>
          </w:tcPr>
          <w:p w:rsidR="00802647" w:rsidRPr="00802647" w:rsidRDefault="00802647" w:rsidP="00802647">
            <w:pPr>
              <w:jc w:val="left"/>
              <w:rPr>
                <w:sz w:val="8"/>
                <w:szCs w:val="16"/>
                <w:lang w:val="de-DE"/>
              </w:rPr>
            </w:pPr>
          </w:p>
        </w:tc>
        <w:tc>
          <w:tcPr>
            <w:tcW w:w="8333" w:type="dxa"/>
            <w:vAlign w:val="center"/>
          </w:tcPr>
          <w:p w:rsidR="00802647" w:rsidRPr="00802647" w:rsidRDefault="00802647" w:rsidP="00802647">
            <w:pPr>
              <w:jc w:val="left"/>
              <w:rPr>
                <w:sz w:val="8"/>
                <w:szCs w:val="16"/>
                <w:lang w:val="de-DE"/>
              </w:rPr>
            </w:pPr>
          </w:p>
        </w:tc>
      </w:tr>
      <w:tr w:rsidR="00802647" w:rsidRPr="00A33C67" w:rsidTr="00802647">
        <w:tc>
          <w:tcPr>
            <w:tcW w:w="283" w:type="dxa"/>
            <w:shd w:val="clear" w:color="auto" w:fill="951F81"/>
            <w:vAlign w:val="center"/>
          </w:tcPr>
          <w:p w:rsidR="00802647" w:rsidRPr="00802647" w:rsidRDefault="00802647" w:rsidP="00802647">
            <w:pPr>
              <w:jc w:val="left"/>
              <w:rPr>
                <w:sz w:val="16"/>
                <w:szCs w:val="16"/>
                <w:lang w:val="de-DE"/>
              </w:rPr>
            </w:pPr>
          </w:p>
        </w:tc>
        <w:tc>
          <w:tcPr>
            <w:tcW w:w="172" w:type="dxa"/>
            <w:vAlign w:val="center"/>
          </w:tcPr>
          <w:p w:rsidR="00802647" w:rsidRPr="00802647" w:rsidRDefault="00802647" w:rsidP="00802647">
            <w:pPr>
              <w:jc w:val="left"/>
              <w:rPr>
                <w:sz w:val="16"/>
                <w:szCs w:val="16"/>
                <w:lang w:val="de-DE"/>
              </w:rPr>
            </w:pPr>
          </w:p>
        </w:tc>
        <w:tc>
          <w:tcPr>
            <w:tcW w:w="8333" w:type="dxa"/>
            <w:vAlign w:val="center"/>
          </w:tcPr>
          <w:p w:rsidR="00802647" w:rsidRPr="00802647" w:rsidRDefault="00802647" w:rsidP="00802647">
            <w:pPr>
              <w:jc w:val="left"/>
              <w:rPr>
                <w:sz w:val="16"/>
                <w:szCs w:val="16"/>
                <w:lang w:val="de-DE"/>
              </w:rPr>
            </w:pPr>
            <w:r w:rsidRPr="00802647">
              <w:rPr>
                <w:sz w:val="16"/>
                <w:lang w:val="de-DE"/>
              </w:rPr>
              <w:t>Verbandsmitglieder, die eine begrenzte Anzahl an Pflanzengattungen und -arten schützen</w:t>
            </w:r>
          </w:p>
        </w:tc>
      </w:tr>
      <w:tr w:rsidR="00802647" w:rsidRPr="00A33C67" w:rsidTr="00802647">
        <w:tc>
          <w:tcPr>
            <w:tcW w:w="283" w:type="dxa"/>
            <w:shd w:val="clear" w:color="auto" w:fill="auto"/>
            <w:vAlign w:val="center"/>
          </w:tcPr>
          <w:p w:rsidR="00802647" w:rsidRPr="00802647" w:rsidRDefault="00802647" w:rsidP="00802647">
            <w:pPr>
              <w:jc w:val="left"/>
              <w:rPr>
                <w:sz w:val="8"/>
                <w:szCs w:val="16"/>
                <w:lang w:val="de-DE"/>
              </w:rPr>
            </w:pPr>
          </w:p>
        </w:tc>
        <w:tc>
          <w:tcPr>
            <w:tcW w:w="172" w:type="dxa"/>
            <w:vAlign w:val="center"/>
          </w:tcPr>
          <w:p w:rsidR="00802647" w:rsidRPr="00802647" w:rsidRDefault="00802647" w:rsidP="00802647">
            <w:pPr>
              <w:jc w:val="left"/>
              <w:rPr>
                <w:sz w:val="8"/>
                <w:szCs w:val="16"/>
                <w:lang w:val="de-DE"/>
              </w:rPr>
            </w:pPr>
          </w:p>
        </w:tc>
        <w:tc>
          <w:tcPr>
            <w:tcW w:w="8333" w:type="dxa"/>
            <w:vAlign w:val="center"/>
          </w:tcPr>
          <w:p w:rsidR="00802647" w:rsidRPr="00802647" w:rsidRDefault="00802647" w:rsidP="00802647">
            <w:pPr>
              <w:jc w:val="left"/>
              <w:rPr>
                <w:sz w:val="8"/>
                <w:szCs w:val="16"/>
                <w:lang w:val="de-DE"/>
              </w:rPr>
            </w:pPr>
          </w:p>
        </w:tc>
      </w:tr>
      <w:tr w:rsidR="00802647" w:rsidRPr="00A33C67" w:rsidTr="00802647">
        <w:tc>
          <w:tcPr>
            <w:tcW w:w="283" w:type="dxa"/>
            <w:shd w:val="clear" w:color="auto" w:fill="C684AD"/>
            <w:vAlign w:val="center"/>
          </w:tcPr>
          <w:p w:rsidR="00802647" w:rsidRPr="00802647" w:rsidRDefault="00802647" w:rsidP="00802647">
            <w:pPr>
              <w:jc w:val="left"/>
              <w:rPr>
                <w:noProof/>
                <w:sz w:val="16"/>
                <w:szCs w:val="16"/>
                <w:lang w:val="de-DE"/>
              </w:rPr>
            </w:pPr>
          </w:p>
        </w:tc>
        <w:tc>
          <w:tcPr>
            <w:tcW w:w="172" w:type="dxa"/>
            <w:vAlign w:val="center"/>
          </w:tcPr>
          <w:p w:rsidR="00802647" w:rsidRPr="00802647" w:rsidRDefault="00802647" w:rsidP="00802647">
            <w:pPr>
              <w:jc w:val="left"/>
              <w:rPr>
                <w:sz w:val="16"/>
                <w:szCs w:val="16"/>
                <w:lang w:val="de-DE"/>
              </w:rPr>
            </w:pPr>
          </w:p>
        </w:tc>
        <w:tc>
          <w:tcPr>
            <w:tcW w:w="8333" w:type="dxa"/>
            <w:vAlign w:val="center"/>
          </w:tcPr>
          <w:p w:rsidR="00802647" w:rsidRPr="00802647" w:rsidRDefault="00802647" w:rsidP="00802647">
            <w:pPr>
              <w:jc w:val="left"/>
              <w:rPr>
                <w:sz w:val="16"/>
                <w:szCs w:val="16"/>
                <w:lang w:val="de-DE"/>
              </w:rPr>
            </w:pPr>
            <w:r w:rsidRPr="00802647">
              <w:rPr>
                <w:sz w:val="16"/>
                <w:lang w:val="de-DE"/>
              </w:rPr>
              <w:t>Verbandsmitglieder, die die Ausweitung des Schutzes auf alle Gattungen und Arten nicht mitgeteilt hatten</w:t>
            </w:r>
          </w:p>
        </w:tc>
      </w:tr>
    </w:tbl>
    <w:p w:rsidR="00802647" w:rsidRPr="00802647" w:rsidRDefault="00802647" w:rsidP="00802647">
      <w:pPr>
        <w:rPr>
          <w:lang w:val="de-DE"/>
        </w:rPr>
      </w:pPr>
    </w:p>
    <w:p w:rsidR="00802647" w:rsidRPr="00802647" w:rsidRDefault="00802647" w:rsidP="00802647">
      <w:pPr>
        <w:rPr>
          <w:lang w:val="de-DE"/>
        </w:rPr>
      </w:pPr>
    </w:p>
    <w:p w:rsidR="00756FE9" w:rsidRPr="00756FE9" w:rsidRDefault="00756FE9" w:rsidP="00756FE9">
      <w:pPr>
        <w:pStyle w:val="Caption"/>
        <w:rPr>
          <w:color w:val="000000"/>
          <w:lang w:val="de-DE"/>
        </w:rPr>
      </w:pPr>
      <w:r w:rsidRPr="00756FE9">
        <w:rPr>
          <w:lang w:val="de-DE"/>
        </w:rPr>
        <w:t xml:space="preserve">Abb. </w:t>
      </w:r>
      <w:r w:rsidRPr="00A1444B">
        <w:rPr>
          <w:noProof/>
        </w:rPr>
        <w:fldChar w:fldCharType="begin"/>
      </w:r>
      <w:r w:rsidRPr="00756FE9">
        <w:rPr>
          <w:noProof/>
          <w:lang w:val="de-DE"/>
        </w:rPr>
        <w:instrText xml:space="preserve"> SEQ Figure \* ARABIC </w:instrText>
      </w:r>
      <w:r w:rsidRPr="00A1444B">
        <w:rPr>
          <w:noProof/>
        </w:rPr>
        <w:fldChar w:fldCharType="separate"/>
      </w:r>
      <w:r w:rsidR="00813820">
        <w:rPr>
          <w:noProof/>
          <w:lang w:val="de-DE"/>
        </w:rPr>
        <w:t>11</w:t>
      </w:r>
      <w:r w:rsidRPr="00A1444B">
        <w:rPr>
          <w:noProof/>
        </w:rPr>
        <w:fldChar w:fldCharType="end"/>
      </w:r>
      <w:r>
        <w:rPr>
          <w:lang w:val="de-DE"/>
        </w:rPr>
        <w:t>.  Entwicklung des Schutzes von Pflanzengattungen und -arten</w:t>
      </w:r>
    </w:p>
    <w:p w:rsidR="00756FE9" w:rsidRPr="00756FE9" w:rsidRDefault="00B0755E" w:rsidP="00756FE9">
      <w:pPr>
        <w:jc w:val="center"/>
        <w:rPr>
          <w:lang w:val="de-DE"/>
        </w:rPr>
      </w:pPr>
      <w:r>
        <w:rPr>
          <w:noProof/>
        </w:rPr>
        <w:drawing>
          <wp:inline distT="0" distB="0" distL="0" distR="0" wp14:anchorId="52CCE0D9">
            <wp:extent cx="4167178" cy="3421380"/>
            <wp:effectExtent l="0" t="0" r="508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8558" cy="3422513"/>
                    </a:xfrm>
                    <a:prstGeom prst="rect">
                      <a:avLst/>
                    </a:prstGeom>
                    <a:noFill/>
                  </pic:spPr>
                </pic:pic>
              </a:graphicData>
            </a:graphic>
          </wp:inline>
        </w:drawing>
      </w:r>
    </w:p>
    <w:p w:rsidR="00756FE9" w:rsidRPr="00756FE9" w:rsidRDefault="00756FE9" w:rsidP="00756FE9">
      <w:pPr>
        <w:rPr>
          <w:lang w:val="de-DE"/>
        </w:rPr>
      </w:pPr>
    </w:p>
    <w:p w:rsidR="00756FE9" w:rsidRPr="00756FE9" w:rsidRDefault="00756FE9" w:rsidP="00756FE9">
      <w:pPr>
        <w:rPr>
          <w:lang w:val="de-DE"/>
        </w:rPr>
      </w:pPr>
    </w:p>
    <w:p w:rsidR="00802647" w:rsidRPr="00802647" w:rsidRDefault="00802647" w:rsidP="00802647">
      <w:pPr>
        <w:rPr>
          <w:lang w:val="de-DE"/>
        </w:rPr>
      </w:pPr>
    </w:p>
    <w:p w:rsidR="00802647" w:rsidRPr="00802647" w:rsidRDefault="00802647" w:rsidP="00802647">
      <w:pPr>
        <w:pStyle w:val="Heading8"/>
        <w:keepNext/>
        <w:ind w:left="340" w:hanging="340"/>
        <w:rPr>
          <w:szCs w:val="18"/>
          <w:lang w:val="de-DE"/>
        </w:rPr>
      </w:pPr>
      <w:bookmarkStart w:id="33" w:name="_Toc51687947"/>
      <w:r w:rsidRPr="00802647">
        <w:rPr>
          <w:lang w:val="de-DE"/>
        </w:rPr>
        <w:lastRenderedPageBreak/>
        <w:t xml:space="preserve">e)  </w:t>
      </w:r>
      <w:r w:rsidRPr="00802647">
        <w:rPr>
          <w:lang w:val="de-DE"/>
        </w:rPr>
        <w:tab/>
        <w:t>Anzahl Gattungen/Arten, von denen Sorten geschützt werden</w:t>
      </w:r>
      <w:bookmarkEnd w:id="33"/>
    </w:p>
    <w:p w:rsidR="00802647" w:rsidRPr="00802647" w:rsidRDefault="00802647" w:rsidP="00802647">
      <w:pPr>
        <w:spacing w:after="480"/>
        <w:rPr>
          <w:szCs w:val="18"/>
          <w:lang w:val="de-DE"/>
        </w:rPr>
      </w:pPr>
      <w:r w:rsidRPr="00802647">
        <w:rPr>
          <w:lang w:val="de-DE"/>
        </w:rPr>
        <w:t>Vgl. Abb. 18 „Pflanzengattungen/-arten mit Vereinbarungen über Zusammenarbeit, praktischer Erfahrung und Züchterrechtseinträgen in der Datenbank für Pflanzensorten”</w:t>
      </w:r>
    </w:p>
    <w:p w:rsidR="00802647" w:rsidRPr="00802647" w:rsidRDefault="00802647" w:rsidP="00802647">
      <w:pPr>
        <w:pStyle w:val="Heading8"/>
        <w:spacing w:after="120"/>
        <w:ind w:left="340" w:hanging="340"/>
        <w:rPr>
          <w:szCs w:val="18"/>
          <w:lang w:val="de-DE"/>
        </w:rPr>
      </w:pPr>
      <w:bookmarkStart w:id="34" w:name="_Toc521423444"/>
      <w:bookmarkStart w:id="35" w:name="_Toc51687948"/>
      <w:r w:rsidRPr="00802647">
        <w:rPr>
          <w:lang w:val="de-DE"/>
        </w:rPr>
        <w:t>f)</w:t>
      </w:r>
      <w:r w:rsidRPr="00802647">
        <w:rPr>
          <w:lang w:val="de-DE"/>
        </w:rPr>
        <w:tab/>
        <w:t>Analyse nach Pflanzentyp</w:t>
      </w:r>
      <w:bookmarkEnd w:id="34"/>
      <w:bookmarkEnd w:id="35"/>
    </w:p>
    <w:p w:rsidR="00802647" w:rsidRPr="00802647" w:rsidRDefault="00802647" w:rsidP="00802647">
      <w:pPr>
        <w:tabs>
          <w:tab w:val="left" w:pos="2410"/>
          <w:tab w:val="left" w:pos="4536"/>
          <w:tab w:val="left" w:pos="9072"/>
        </w:tabs>
        <w:jc w:val="center"/>
        <w:rPr>
          <w:szCs w:val="18"/>
          <w:lang w:val="de-DE"/>
        </w:rPr>
      </w:pPr>
      <w:r w:rsidRPr="00802647">
        <w:rPr>
          <w:lang w:val="de-DE"/>
        </w:rPr>
        <w:t>Daten aus der PLUTO-Datenbank</w:t>
      </w:r>
    </w:p>
    <w:p w:rsidR="00802647" w:rsidRPr="001849FA" w:rsidRDefault="00802647" w:rsidP="00802647">
      <w:pPr>
        <w:tabs>
          <w:tab w:val="left" w:pos="2410"/>
          <w:tab w:val="left" w:pos="4536"/>
          <w:tab w:val="left" w:pos="9072"/>
        </w:tabs>
        <w:jc w:val="center"/>
        <w:rPr>
          <w:szCs w:val="18"/>
          <w:lang w:val="de-DE"/>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802647" w:rsidRPr="001849FA" w:rsidTr="00802647">
        <w:tc>
          <w:tcPr>
            <w:tcW w:w="5312" w:type="dxa"/>
            <w:shd w:val="clear" w:color="auto" w:fill="auto"/>
          </w:tcPr>
          <w:p w:rsidR="00802647" w:rsidRPr="001849FA" w:rsidRDefault="00802647" w:rsidP="00802647">
            <w:pPr>
              <w:jc w:val="center"/>
              <w:rPr>
                <w:i/>
                <w:sz w:val="16"/>
                <w:szCs w:val="18"/>
                <w:lang w:val="de-DE"/>
              </w:rPr>
            </w:pPr>
            <w:bookmarkStart w:id="36" w:name="_Toc47987294"/>
            <w:r w:rsidRPr="001849FA">
              <w:rPr>
                <w:i/>
                <w:snapToGrid w:val="0"/>
                <w:sz w:val="16"/>
                <w:lang w:val="de-DE"/>
              </w:rPr>
              <w:t>Eingereichte Anträge nach Pflanzentyp:</w:t>
            </w:r>
          </w:p>
          <w:p w:rsidR="00802647" w:rsidRPr="001849FA" w:rsidRDefault="00802647" w:rsidP="00802647">
            <w:pPr>
              <w:jc w:val="center"/>
              <w:rPr>
                <w:sz w:val="16"/>
                <w:szCs w:val="18"/>
                <w:lang w:val="de-DE"/>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45"/>
              <w:gridCol w:w="1141"/>
              <w:gridCol w:w="851"/>
              <w:gridCol w:w="884"/>
              <w:gridCol w:w="761"/>
              <w:gridCol w:w="772"/>
            </w:tblGrid>
            <w:tr w:rsidR="00802647" w:rsidRPr="001849FA" w:rsidTr="00802647">
              <w:trPr>
                <w:cantSplit/>
                <w:jc w:val="center"/>
              </w:trPr>
              <w:tc>
                <w:tcPr>
                  <w:tcW w:w="501" w:type="dxa"/>
                  <w:vAlign w:val="bottom"/>
                </w:tcPr>
                <w:p w:rsidR="00802647" w:rsidRPr="001849FA" w:rsidRDefault="00802647" w:rsidP="00802647">
                  <w:pPr>
                    <w:jc w:val="left"/>
                    <w:rPr>
                      <w:snapToGrid w:val="0"/>
                      <w:sz w:val="16"/>
                      <w:szCs w:val="18"/>
                      <w:lang w:val="de-DE" w:eastAsia="ja-JP"/>
                    </w:rPr>
                  </w:pPr>
                </w:p>
              </w:tc>
              <w:tc>
                <w:tcPr>
                  <w:tcW w:w="4353" w:type="dxa"/>
                  <w:gridSpan w:val="5"/>
                  <w:vAlign w:val="bottom"/>
                </w:tcPr>
                <w:p w:rsidR="00802647" w:rsidRPr="001849FA" w:rsidRDefault="00802647" w:rsidP="00802647">
                  <w:pPr>
                    <w:jc w:val="center"/>
                    <w:rPr>
                      <w:snapToGrid w:val="0"/>
                      <w:sz w:val="16"/>
                      <w:szCs w:val="18"/>
                      <w:lang w:val="de-DE"/>
                    </w:rPr>
                  </w:pPr>
                  <w:r w:rsidRPr="001849FA">
                    <w:rPr>
                      <w:snapToGrid w:val="0"/>
                      <w:sz w:val="16"/>
                      <w:lang w:val="de-DE"/>
                    </w:rPr>
                    <w:t>Pflanzentyp</w:t>
                  </w:r>
                </w:p>
              </w:tc>
            </w:tr>
            <w:tr w:rsidR="00802647" w:rsidRPr="001849FA" w:rsidTr="00802647">
              <w:trPr>
                <w:cantSplit/>
                <w:jc w:val="center"/>
              </w:trPr>
              <w:tc>
                <w:tcPr>
                  <w:tcW w:w="501" w:type="dxa"/>
                  <w:tcBorders>
                    <w:bottom w:val="dotted" w:sz="4" w:space="0" w:color="auto"/>
                  </w:tcBorders>
                  <w:vAlign w:val="bottom"/>
                </w:tcPr>
                <w:p w:rsidR="00802647" w:rsidRPr="001849FA" w:rsidRDefault="00802647" w:rsidP="00802647">
                  <w:pPr>
                    <w:jc w:val="left"/>
                    <w:rPr>
                      <w:snapToGrid w:val="0"/>
                      <w:sz w:val="16"/>
                      <w:szCs w:val="18"/>
                      <w:lang w:val="de-DE"/>
                    </w:rPr>
                  </w:pPr>
                  <w:r w:rsidRPr="001849FA">
                    <w:rPr>
                      <w:snapToGrid w:val="0"/>
                      <w:sz w:val="16"/>
                      <w:lang w:val="de-DE"/>
                    </w:rPr>
                    <w:t>Jahr</w:t>
                  </w:r>
                </w:p>
              </w:tc>
              <w:tc>
                <w:tcPr>
                  <w:tcW w:w="870" w:type="dxa"/>
                  <w:tcBorders>
                    <w:bottom w:val="dotted" w:sz="4" w:space="0" w:color="auto"/>
                  </w:tcBorders>
                  <w:vAlign w:val="bottom"/>
                </w:tcPr>
                <w:p w:rsidR="00802647" w:rsidRPr="001849FA" w:rsidRDefault="00802647" w:rsidP="00EB46D5">
                  <w:pPr>
                    <w:jc w:val="center"/>
                    <w:rPr>
                      <w:snapToGrid w:val="0"/>
                      <w:sz w:val="16"/>
                      <w:szCs w:val="18"/>
                      <w:lang w:val="de-DE"/>
                    </w:rPr>
                  </w:pPr>
                  <w:r w:rsidRPr="001849FA">
                    <w:rPr>
                      <w:snapToGrid w:val="0"/>
                      <w:sz w:val="16"/>
                      <w:lang w:val="de-DE"/>
                    </w:rPr>
                    <w:t>Landwirtschaft</w:t>
                  </w:r>
                  <w:r w:rsidR="00EB46D5">
                    <w:rPr>
                      <w:snapToGrid w:val="0"/>
                      <w:sz w:val="16"/>
                      <w:lang w:val="de-DE"/>
                    </w:rPr>
                    <w:t>-</w:t>
                  </w:r>
                  <w:r w:rsidRPr="001849FA">
                    <w:rPr>
                      <w:snapToGrid w:val="0"/>
                      <w:sz w:val="16"/>
                      <w:lang w:val="de-DE"/>
                    </w:rPr>
                    <w:t>liche Arten</w:t>
                  </w:r>
                </w:p>
              </w:tc>
              <w:tc>
                <w:tcPr>
                  <w:tcW w:w="871"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Forstliche Baumarten</w:t>
                  </w:r>
                </w:p>
              </w:tc>
              <w:tc>
                <w:tcPr>
                  <w:tcW w:w="870"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Obstbäume</w:t>
                  </w:r>
                </w:p>
              </w:tc>
              <w:tc>
                <w:tcPr>
                  <w:tcW w:w="871"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Zierarten</w:t>
                  </w:r>
                </w:p>
              </w:tc>
              <w:tc>
                <w:tcPr>
                  <w:tcW w:w="871"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Gemüse</w:t>
                  </w:r>
                  <w:r w:rsidR="00EB46D5">
                    <w:rPr>
                      <w:snapToGrid w:val="0"/>
                      <w:sz w:val="16"/>
                      <w:lang w:val="de-DE"/>
                    </w:rPr>
                    <w:t>-</w:t>
                  </w:r>
                  <w:r w:rsidRPr="001849FA">
                    <w:rPr>
                      <w:snapToGrid w:val="0"/>
                      <w:sz w:val="16"/>
                      <w:lang w:val="de-DE"/>
                    </w:rPr>
                    <w:t>arten</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lang w:val="de-DE"/>
                    </w:rPr>
                  </w:pPr>
                  <w:r w:rsidRPr="001849FA">
                    <w:rPr>
                      <w:snapToGrid w:val="0"/>
                      <w:sz w:val="16"/>
                      <w:lang w:val="de-DE"/>
                    </w:rPr>
                    <w:t>2012</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lang w:val="de-DE"/>
                    </w:rPr>
                  </w:pPr>
                  <w:r w:rsidRPr="001849FA">
                    <w:rPr>
                      <w:snapToGrid w:val="0"/>
                      <w:sz w:val="16"/>
                      <w:lang w:val="de-DE"/>
                    </w:rPr>
                    <w:t>27%</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lang w:val="de-DE"/>
                    </w:rPr>
                  </w:pPr>
                  <w:r w:rsidRPr="001849FA">
                    <w:rPr>
                      <w:snapToGrid w:val="0"/>
                      <w:sz w:val="16"/>
                      <w:lang w:val="de-DE"/>
                    </w:rPr>
                    <w:t>0,9%</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lang w:val="de-DE"/>
                    </w:rPr>
                  </w:pPr>
                  <w:r w:rsidRPr="001849FA">
                    <w:rPr>
                      <w:snapToGrid w:val="0"/>
                      <w:sz w:val="16"/>
                      <w:lang w:val="de-DE"/>
                    </w:rPr>
                    <w:t>12%</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lang w:val="de-DE"/>
                    </w:rPr>
                  </w:pPr>
                  <w:r w:rsidRPr="001849FA">
                    <w:rPr>
                      <w:snapToGrid w:val="0"/>
                      <w:sz w:val="16"/>
                      <w:lang w:val="de-DE"/>
                    </w:rPr>
                    <w:t>48%</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lang w:val="de-DE"/>
                    </w:rPr>
                  </w:pPr>
                  <w:r w:rsidRPr="001849FA">
                    <w:rPr>
                      <w:snapToGrid w:val="0"/>
                      <w:sz w:val="16"/>
                      <w:lang w:val="de-DE"/>
                    </w:rPr>
                    <w:t>12%</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2013</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25%</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w:t>
                  </w:r>
                  <w:r w:rsidR="001849FA">
                    <w:rPr>
                      <w:snapToGrid w:val="0"/>
                      <w:sz w:val="16"/>
                      <w:lang w:val="de-DE"/>
                    </w:rPr>
                    <w:t>,</w:t>
                  </w:r>
                  <w:r w:rsidRPr="001849FA">
                    <w:rPr>
                      <w:snapToGrid w:val="0"/>
                      <w:sz w:val="16"/>
                      <w:lang w:val="de-DE"/>
                    </w:rPr>
                    <w:t>0%</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12%</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49%</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11%</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2014</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30%</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8%</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11%</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47%</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10%</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2015</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33%</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5%</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14%</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36%</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16%</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2016</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37%</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6%</w:t>
                  </w:r>
                </w:p>
              </w:tc>
              <w:tc>
                <w:tcPr>
                  <w:tcW w:w="870"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11%</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34%</w:t>
                  </w:r>
                </w:p>
              </w:tc>
              <w:tc>
                <w:tcPr>
                  <w:tcW w:w="87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center"/>
                    <w:rPr>
                      <w:snapToGrid w:val="0"/>
                      <w:sz w:val="16"/>
                      <w:szCs w:val="18"/>
                      <w:lang w:val="de-DE"/>
                    </w:rPr>
                  </w:pPr>
                  <w:r w:rsidRPr="001849FA">
                    <w:rPr>
                      <w:snapToGrid w:val="0"/>
                      <w:sz w:val="16"/>
                      <w:lang w:val="de-DE"/>
                    </w:rPr>
                    <w:t>18%</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2017</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11%</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17%</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tcPr>
                <w:p w:rsidR="00802647" w:rsidRPr="001849FA" w:rsidRDefault="00802647" w:rsidP="00802647">
                  <w:pPr>
                    <w:jc w:val="left"/>
                    <w:rPr>
                      <w:snapToGrid w:val="0"/>
                      <w:sz w:val="16"/>
                      <w:szCs w:val="18"/>
                      <w:lang w:val="de-DE"/>
                    </w:rPr>
                  </w:pPr>
                  <w:r w:rsidRPr="001849FA">
                    <w:rPr>
                      <w:snapToGrid w:val="0"/>
                      <w:sz w:val="16"/>
                      <w:lang w:val="de-DE"/>
                    </w:rPr>
                    <w:t>2018</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35%</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20%</w:t>
                  </w:r>
                </w:p>
              </w:tc>
            </w:tr>
            <w:tr w:rsidR="00802647" w:rsidRPr="001849FA" w:rsidTr="00802647">
              <w:trPr>
                <w:cantSplit/>
                <w:jc w:val="center"/>
              </w:trPr>
              <w:tc>
                <w:tcPr>
                  <w:tcW w:w="50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left"/>
                    <w:rPr>
                      <w:snapToGrid w:val="0"/>
                      <w:sz w:val="16"/>
                      <w:szCs w:val="18"/>
                      <w:lang w:val="de-DE"/>
                    </w:rPr>
                  </w:pPr>
                  <w:r w:rsidRPr="001849FA">
                    <w:rPr>
                      <w:snapToGrid w:val="0"/>
                      <w:sz w:val="16"/>
                      <w:lang w:val="de-DE"/>
                    </w:rPr>
                    <w:t>2019</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34.2%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w:t>
                  </w:r>
                  <w:r w:rsidR="001849FA">
                    <w:rPr>
                      <w:snapToGrid w:val="0"/>
                      <w:sz w:val="16"/>
                      <w:lang w:val="de-DE"/>
                    </w:rPr>
                    <w:t>,</w:t>
                  </w:r>
                  <w:r w:rsidRPr="001849FA">
                    <w:rPr>
                      <w:snapToGrid w:val="0"/>
                      <w:sz w:val="16"/>
                      <w:lang w:val="de-DE"/>
                    </w:rPr>
                    <w:t>6%</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1849FA" w:rsidP="00802647">
                  <w:pPr>
                    <w:jc w:val="center"/>
                    <w:rPr>
                      <w:snapToGrid w:val="0"/>
                      <w:sz w:val="16"/>
                      <w:szCs w:val="18"/>
                      <w:lang w:val="de-DE"/>
                    </w:rPr>
                  </w:pPr>
                  <w:r>
                    <w:rPr>
                      <w:snapToGrid w:val="0"/>
                      <w:sz w:val="16"/>
                      <w:lang w:val="de-DE"/>
                    </w:rPr>
                    <w:t>9,</w:t>
                  </w:r>
                  <w:r w:rsidR="00802647" w:rsidRPr="001849FA">
                    <w:rPr>
                      <w:snapToGrid w:val="0"/>
                      <w:sz w:val="16"/>
                      <w:lang w:val="de-DE"/>
                    </w:rPr>
                    <w:t>6%</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1849FA" w:rsidP="00802647">
                  <w:pPr>
                    <w:jc w:val="center"/>
                    <w:rPr>
                      <w:snapToGrid w:val="0"/>
                      <w:sz w:val="16"/>
                      <w:szCs w:val="18"/>
                      <w:lang w:val="de-DE"/>
                    </w:rPr>
                  </w:pPr>
                  <w:r>
                    <w:rPr>
                      <w:snapToGrid w:val="0"/>
                      <w:sz w:val="16"/>
                      <w:lang w:val="de-DE"/>
                    </w:rPr>
                    <w:t>36,</w:t>
                  </w:r>
                  <w:r w:rsidR="00802647" w:rsidRPr="001849FA">
                    <w:rPr>
                      <w:snapToGrid w:val="0"/>
                      <w:sz w:val="16"/>
                      <w:lang w:val="de-DE"/>
                    </w:rPr>
                    <w:t>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18,6%</w:t>
                  </w:r>
                </w:p>
              </w:tc>
            </w:tr>
          </w:tbl>
          <w:p w:rsidR="00802647" w:rsidRPr="001849FA" w:rsidRDefault="00802647" w:rsidP="00802647">
            <w:pPr>
              <w:tabs>
                <w:tab w:val="left" w:pos="2410"/>
                <w:tab w:val="left" w:pos="4536"/>
                <w:tab w:val="left" w:pos="9072"/>
              </w:tabs>
              <w:jc w:val="center"/>
              <w:rPr>
                <w:sz w:val="16"/>
                <w:szCs w:val="18"/>
                <w:lang w:val="de-DE"/>
              </w:rPr>
            </w:pPr>
          </w:p>
        </w:tc>
        <w:tc>
          <w:tcPr>
            <w:tcW w:w="5217" w:type="dxa"/>
          </w:tcPr>
          <w:p w:rsidR="00802647" w:rsidRPr="001849FA" w:rsidRDefault="00802647" w:rsidP="00802647">
            <w:pPr>
              <w:jc w:val="center"/>
              <w:rPr>
                <w:i/>
                <w:sz w:val="16"/>
                <w:szCs w:val="18"/>
                <w:lang w:val="de-DE"/>
              </w:rPr>
            </w:pPr>
            <w:r w:rsidRPr="001849FA">
              <w:rPr>
                <w:i/>
                <w:snapToGrid w:val="0"/>
                <w:sz w:val="16"/>
                <w:lang w:val="de-DE"/>
              </w:rPr>
              <w:t>Erteilte Schutztitel nach Pflanzentyp:</w:t>
            </w:r>
          </w:p>
          <w:p w:rsidR="00802647" w:rsidRPr="001849FA" w:rsidRDefault="00802647" w:rsidP="00802647">
            <w:pPr>
              <w:jc w:val="center"/>
              <w:rPr>
                <w:sz w:val="16"/>
                <w:szCs w:val="18"/>
                <w:lang w:val="de-DE"/>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436"/>
              <w:gridCol w:w="1141"/>
              <w:gridCol w:w="845"/>
              <w:gridCol w:w="884"/>
              <w:gridCol w:w="742"/>
              <w:gridCol w:w="755"/>
            </w:tblGrid>
            <w:tr w:rsidR="00802647" w:rsidRPr="001849FA" w:rsidTr="00802647">
              <w:trPr>
                <w:cantSplit/>
                <w:jc w:val="center"/>
              </w:trPr>
              <w:tc>
                <w:tcPr>
                  <w:tcW w:w="501" w:type="dxa"/>
                  <w:vAlign w:val="bottom"/>
                </w:tcPr>
                <w:p w:rsidR="00802647" w:rsidRPr="001849FA" w:rsidRDefault="00802647" w:rsidP="00802647">
                  <w:pPr>
                    <w:jc w:val="left"/>
                    <w:rPr>
                      <w:snapToGrid w:val="0"/>
                      <w:sz w:val="16"/>
                      <w:szCs w:val="18"/>
                      <w:lang w:val="de-DE" w:eastAsia="ja-JP"/>
                    </w:rPr>
                  </w:pPr>
                </w:p>
              </w:tc>
              <w:tc>
                <w:tcPr>
                  <w:tcW w:w="4302" w:type="dxa"/>
                  <w:gridSpan w:val="5"/>
                  <w:vAlign w:val="bottom"/>
                </w:tcPr>
                <w:p w:rsidR="00802647" w:rsidRPr="001849FA" w:rsidRDefault="00802647" w:rsidP="00802647">
                  <w:pPr>
                    <w:jc w:val="center"/>
                    <w:rPr>
                      <w:snapToGrid w:val="0"/>
                      <w:sz w:val="16"/>
                      <w:szCs w:val="18"/>
                      <w:lang w:val="de-DE"/>
                    </w:rPr>
                  </w:pPr>
                  <w:r w:rsidRPr="001849FA">
                    <w:rPr>
                      <w:snapToGrid w:val="0"/>
                      <w:sz w:val="16"/>
                      <w:lang w:val="de-DE"/>
                    </w:rPr>
                    <w:t>Pflanzentyp</w:t>
                  </w:r>
                </w:p>
              </w:tc>
            </w:tr>
            <w:tr w:rsidR="00802647" w:rsidRPr="001849FA" w:rsidTr="00802647">
              <w:trPr>
                <w:cantSplit/>
                <w:jc w:val="center"/>
              </w:trPr>
              <w:tc>
                <w:tcPr>
                  <w:tcW w:w="501" w:type="dxa"/>
                  <w:vAlign w:val="bottom"/>
                </w:tcPr>
                <w:p w:rsidR="00802647" w:rsidRPr="001849FA" w:rsidRDefault="00802647" w:rsidP="00802647">
                  <w:pPr>
                    <w:jc w:val="left"/>
                    <w:rPr>
                      <w:snapToGrid w:val="0"/>
                      <w:sz w:val="16"/>
                      <w:szCs w:val="18"/>
                      <w:lang w:val="de-DE"/>
                    </w:rPr>
                  </w:pPr>
                  <w:r w:rsidRPr="001849FA">
                    <w:rPr>
                      <w:snapToGrid w:val="0"/>
                      <w:sz w:val="16"/>
                      <w:lang w:val="de-DE"/>
                    </w:rPr>
                    <w:t>Jahr</w:t>
                  </w:r>
                </w:p>
              </w:tc>
              <w:tc>
                <w:tcPr>
                  <w:tcW w:w="860"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Landwirtschaft</w:t>
                  </w:r>
                  <w:r w:rsidR="00EB46D5">
                    <w:rPr>
                      <w:snapToGrid w:val="0"/>
                      <w:sz w:val="16"/>
                      <w:lang w:val="de-DE"/>
                    </w:rPr>
                    <w:t>-</w:t>
                  </w:r>
                  <w:r w:rsidRPr="001849FA">
                    <w:rPr>
                      <w:snapToGrid w:val="0"/>
                      <w:sz w:val="16"/>
                      <w:lang w:val="de-DE"/>
                    </w:rPr>
                    <w:t>liche Arten</w:t>
                  </w:r>
                </w:p>
              </w:tc>
              <w:tc>
                <w:tcPr>
                  <w:tcW w:w="860"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Forstliche Baumarten</w:t>
                  </w:r>
                </w:p>
              </w:tc>
              <w:tc>
                <w:tcPr>
                  <w:tcW w:w="861"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Obstbäume</w:t>
                  </w:r>
                </w:p>
              </w:tc>
              <w:tc>
                <w:tcPr>
                  <w:tcW w:w="860"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Zierarten</w:t>
                  </w:r>
                </w:p>
              </w:tc>
              <w:tc>
                <w:tcPr>
                  <w:tcW w:w="861" w:type="dxa"/>
                  <w:tcBorders>
                    <w:bottom w:val="dotted" w:sz="4" w:space="0" w:color="auto"/>
                  </w:tcBorders>
                  <w:vAlign w:val="bottom"/>
                </w:tcPr>
                <w:p w:rsidR="00802647" w:rsidRPr="001849FA" w:rsidRDefault="00802647" w:rsidP="00802647">
                  <w:pPr>
                    <w:jc w:val="center"/>
                    <w:rPr>
                      <w:snapToGrid w:val="0"/>
                      <w:sz w:val="16"/>
                      <w:szCs w:val="18"/>
                      <w:lang w:val="de-DE"/>
                    </w:rPr>
                  </w:pPr>
                  <w:r w:rsidRPr="001849FA">
                    <w:rPr>
                      <w:snapToGrid w:val="0"/>
                      <w:sz w:val="16"/>
                      <w:lang w:val="de-DE"/>
                    </w:rPr>
                    <w:t>Gemüse</w:t>
                  </w:r>
                  <w:r w:rsidR="00EB46D5">
                    <w:rPr>
                      <w:snapToGrid w:val="0"/>
                      <w:sz w:val="16"/>
                      <w:lang w:val="de-DE"/>
                    </w:rPr>
                    <w:t>-</w:t>
                  </w:r>
                  <w:r w:rsidRPr="001849FA">
                    <w:rPr>
                      <w:snapToGrid w:val="0"/>
                      <w:sz w:val="16"/>
                      <w:lang w:val="de-DE"/>
                    </w:rPr>
                    <w:t>arten</w:t>
                  </w:r>
                </w:p>
              </w:tc>
            </w:tr>
            <w:tr w:rsidR="00802647" w:rsidRPr="001849FA" w:rsidTr="00802647">
              <w:trPr>
                <w:cantSplit/>
                <w:jc w:val="center"/>
              </w:trPr>
              <w:tc>
                <w:tcPr>
                  <w:tcW w:w="501" w:type="dxa"/>
                </w:tcPr>
                <w:p w:rsidR="00802647" w:rsidRPr="001849FA" w:rsidRDefault="00802647" w:rsidP="00802647">
                  <w:pPr>
                    <w:jc w:val="left"/>
                    <w:rPr>
                      <w:snapToGrid w:val="0"/>
                      <w:sz w:val="16"/>
                      <w:lang w:val="de-DE"/>
                    </w:rPr>
                  </w:pPr>
                  <w:r w:rsidRPr="001849FA">
                    <w:rPr>
                      <w:snapToGrid w:val="0"/>
                      <w:sz w:val="16"/>
                      <w:lang w:val="de-DE"/>
                    </w:rPr>
                    <w:t>2012</w:t>
                  </w:r>
                </w:p>
              </w:tc>
              <w:tc>
                <w:tcPr>
                  <w:tcW w:w="860" w:type="dxa"/>
                </w:tcPr>
                <w:p w:rsidR="00802647" w:rsidRPr="001849FA" w:rsidRDefault="00802647" w:rsidP="00802647">
                  <w:pPr>
                    <w:jc w:val="center"/>
                    <w:rPr>
                      <w:snapToGrid w:val="0"/>
                      <w:sz w:val="16"/>
                      <w:lang w:val="de-DE"/>
                    </w:rPr>
                  </w:pPr>
                  <w:r w:rsidRPr="001849FA">
                    <w:rPr>
                      <w:snapToGrid w:val="0"/>
                      <w:sz w:val="16"/>
                      <w:lang w:val="de-DE"/>
                    </w:rPr>
                    <w:t>26%</w:t>
                  </w:r>
                </w:p>
              </w:tc>
              <w:tc>
                <w:tcPr>
                  <w:tcW w:w="860" w:type="dxa"/>
                </w:tcPr>
                <w:p w:rsidR="00802647" w:rsidRPr="001849FA" w:rsidRDefault="00802647" w:rsidP="00802647">
                  <w:pPr>
                    <w:jc w:val="center"/>
                    <w:rPr>
                      <w:snapToGrid w:val="0"/>
                      <w:sz w:val="16"/>
                      <w:lang w:val="de-DE"/>
                    </w:rPr>
                  </w:pPr>
                  <w:r w:rsidRPr="001849FA">
                    <w:rPr>
                      <w:snapToGrid w:val="0"/>
                      <w:sz w:val="16"/>
                      <w:lang w:val="de-DE"/>
                    </w:rPr>
                    <w:t>0,7%</w:t>
                  </w:r>
                </w:p>
              </w:tc>
              <w:tc>
                <w:tcPr>
                  <w:tcW w:w="861" w:type="dxa"/>
                </w:tcPr>
                <w:p w:rsidR="00802647" w:rsidRPr="001849FA" w:rsidRDefault="00802647" w:rsidP="00802647">
                  <w:pPr>
                    <w:jc w:val="center"/>
                    <w:rPr>
                      <w:snapToGrid w:val="0"/>
                      <w:sz w:val="16"/>
                      <w:lang w:val="de-DE"/>
                    </w:rPr>
                  </w:pPr>
                  <w:r w:rsidRPr="001849FA">
                    <w:rPr>
                      <w:snapToGrid w:val="0"/>
                      <w:sz w:val="16"/>
                      <w:lang w:val="de-DE"/>
                    </w:rPr>
                    <w:t>9%</w:t>
                  </w:r>
                </w:p>
              </w:tc>
              <w:tc>
                <w:tcPr>
                  <w:tcW w:w="860" w:type="dxa"/>
                </w:tcPr>
                <w:p w:rsidR="00802647" w:rsidRPr="001849FA" w:rsidRDefault="00802647" w:rsidP="00802647">
                  <w:pPr>
                    <w:jc w:val="center"/>
                    <w:rPr>
                      <w:snapToGrid w:val="0"/>
                      <w:sz w:val="16"/>
                      <w:lang w:val="de-DE"/>
                    </w:rPr>
                  </w:pPr>
                  <w:r w:rsidRPr="001849FA">
                    <w:rPr>
                      <w:snapToGrid w:val="0"/>
                      <w:sz w:val="16"/>
                      <w:lang w:val="de-DE"/>
                    </w:rPr>
                    <w:t>48%</w:t>
                  </w:r>
                </w:p>
              </w:tc>
              <w:tc>
                <w:tcPr>
                  <w:tcW w:w="861" w:type="dxa"/>
                </w:tcPr>
                <w:p w:rsidR="00802647" w:rsidRPr="001849FA" w:rsidRDefault="00802647" w:rsidP="00802647">
                  <w:pPr>
                    <w:jc w:val="center"/>
                    <w:rPr>
                      <w:snapToGrid w:val="0"/>
                      <w:sz w:val="16"/>
                      <w:lang w:val="de-DE"/>
                    </w:rPr>
                  </w:pPr>
                  <w:r w:rsidRPr="001849FA">
                    <w:rPr>
                      <w:snapToGrid w:val="0"/>
                      <w:sz w:val="16"/>
                      <w:lang w:val="de-DE"/>
                    </w:rPr>
                    <w:t>15%</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2013</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34%</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0,7%</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10%</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42%</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13%</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2014</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35%</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0,6%</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10%</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43%</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12%</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2015</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32%</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0,9%</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10%</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44%</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13%</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2016</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32%</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1,1%</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9%</w:t>
                  </w:r>
                </w:p>
              </w:tc>
              <w:tc>
                <w:tcPr>
                  <w:tcW w:w="860" w:type="dxa"/>
                </w:tcPr>
                <w:p w:rsidR="00802647" w:rsidRPr="001849FA" w:rsidRDefault="00802647" w:rsidP="00802647">
                  <w:pPr>
                    <w:jc w:val="center"/>
                    <w:rPr>
                      <w:snapToGrid w:val="0"/>
                      <w:sz w:val="16"/>
                      <w:szCs w:val="18"/>
                      <w:lang w:val="de-DE"/>
                    </w:rPr>
                  </w:pPr>
                  <w:r w:rsidRPr="001849FA">
                    <w:rPr>
                      <w:snapToGrid w:val="0"/>
                      <w:sz w:val="16"/>
                      <w:lang w:val="de-DE"/>
                    </w:rPr>
                    <w:t>40%</w:t>
                  </w:r>
                </w:p>
              </w:tc>
              <w:tc>
                <w:tcPr>
                  <w:tcW w:w="861" w:type="dxa"/>
                </w:tcPr>
                <w:p w:rsidR="00802647" w:rsidRPr="001849FA" w:rsidRDefault="00802647" w:rsidP="00802647">
                  <w:pPr>
                    <w:jc w:val="center"/>
                    <w:rPr>
                      <w:snapToGrid w:val="0"/>
                      <w:sz w:val="16"/>
                      <w:szCs w:val="18"/>
                      <w:lang w:val="de-DE"/>
                    </w:rPr>
                  </w:pPr>
                  <w:r w:rsidRPr="001849FA">
                    <w:rPr>
                      <w:snapToGrid w:val="0"/>
                      <w:sz w:val="16"/>
                      <w:lang w:val="de-DE"/>
                    </w:rPr>
                    <w:t>18%</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2017</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27%</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0,4%</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12%</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45%</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16%</w:t>
                  </w:r>
                </w:p>
              </w:tc>
            </w:tr>
            <w:tr w:rsidR="00802647" w:rsidRPr="001849FA" w:rsidTr="00802647">
              <w:trPr>
                <w:cantSplit/>
                <w:jc w:val="center"/>
              </w:trPr>
              <w:tc>
                <w:tcPr>
                  <w:tcW w:w="501" w:type="dxa"/>
                </w:tcPr>
                <w:p w:rsidR="00802647" w:rsidRPr="001849FA" w:rsidRDefault="00802647" w:rsidP="00802647">
                  <w:pPr>
                    <w:jc w:val="left"/>
                    <w:rPr>
                      <w:snapToGrid w:val="0"/>
                      <w:sz w:val="16"/>
                      <w:szCs w:val="18"/>
                      <w:lang w:val="de-DE"/>
                    </w:rPr>
                  </w:pPr>
                  <w:r w:rsidRPr="001849FA">
                    <w:rPr>
                      <w:snapToGrid w:val="0"/>
                      <w:sz w:val="16"/>
                      <w:lang w:val="de-DE"/>
                    </w:rPr>
                    <w:t>2018</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27%</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0,5%</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11%</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43%</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18%</w:t>
                  </w:r>
                </w:p>
              </w:tc>
            </w:tr>
            <w:tr w:rsidR="00802647" w:rsidRPr="001849FA" w:rsidTr="00802647">
              <w:trPr>
                <w:cantSplit/>
                <w:jc w:val="center"/>
              </w:trPr>
              <w:tc>
                <w:tcPr>
                  <w:tcW w:w="501" w:type="dxa"/>
                  <w:shd w:val="clear" w:color="auto" w:fill="auto"/>
                </w:tcPr>
                <w:p w:rsidR="00802647" w:rsidRPr="001849FA" w:rsidRDefault="00802647" w:rsidP="00802647">
                  <w:pPr>
                    <w:jc w:val="left"/>
                    <w:rPr>
                      <w:snapToGrid w:val="0"/>
                      <w:sz w:val="16"/>
                      <w:szCs w:val="18"/>
                      <w:lang w:val="de-DE"/>
                    </w:rPr>
                  </w:pPr>
                  <w:r w:rsidRPr="001849FA">
                    <w:rPr>
                      <w:snapToGrid w:val="0"/>
                      <w:sz w:val="16"/>
                      <w:lang w:val="de-DE"/>
                    </w:rPr>
                    <w:t>2019</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34,3%</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0,4%</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9,1%</w:t>
                  </w:r>
                </w:p>
              </w:tc>
              <w:tc>
                <w:tcPr>
                  <w:tcW w:w="860"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37,6%</w:t>
                  </w:r>
                </w:p>
              </w:tc>
              <w:tc>
                <w:tcPr>
                  <w:tcW w:w="861" w:type="dxa"/>
                  <w:tcBorders>
                    <w:top w:val="dotted" w:sz="4" w:space="0" w:color="auto"/>
                    <w:left w:val="nil"/>
                    <w:bottom w:val="dotted" w:sz="4" w:space="0" w:color="auto"/>
                    <w:right w:val="dotted" w:sz="4" w:space="0" w:color="auto"/>
                  </w:tcBorders>
                  <w:shd w:val="clear" w:color="auto" w:fill="auto"/>
                </w:tcPr>
                <w:p w:rsidR="00802647" w:rsidRPr="001849FA" w:rsidRDefault="00802647" w:rsidP="00802647">
                  <w:pPr>
                    <w:jc w:val="center"/>
                    <w:rPr>
                      <w:snapToGrid w:val="0"/>
                      <w:sz w:val="16"/>
                      <w:szCs w:val="18"/>
                      <w:lang w:val="de-DE"/>
                    </w:rPr>
                  </w:pPr>
                  <w:r w:rsidRPr="001849FA">
                    <w:rPr>
                      <w:snapToGrid w:val="0"/>
                      <w:sz w:val="16"/>
                      <w:lang w:val="de-DE"/>
                    </w:rPr>
                    <w:t>17,7%</w:t>
                  </w:r>
                </w:p>
              </w:tc>
            </w:tr>
          </w:tbl>
          <w:p w:rsidR="00802647" w:rsidRPr="001849FA" w:rsidRDefault="00802647" w:rsidP="00802647">
            <w:pPr>
              <w:tabs>
                <w:tab w:val="left" w:pos="2410"/>
                <w:tab w:val="left" w:pos="4536"/>
                <w:tab w:val="left" w:pos="9072"/>
              </w:tabs>
              <w:jc w:val="center"/>
              <w:rPr>
                <w:sz w:val="16"/>
                <w:szCs w:val="18"/>
                <w:lang w:val="de-DE"/>
              </w:rPr>
            </w:pPr>
          </w:p>
        </w:tc>
      </w:tr>
    </w:tbl>
    <w:p w:rsidR="00802647" w:rsidRPr="001849FA" w:rsidRDefault="00802647" w:rsidP="00802647">
      <w:pPr>
        <w:rPr>
          <w:lang w:val="de-DE"/>
        </w:rPr>
      </w:pPr>
    </w:p>
    <w:p w:rsidR="00802647" w:rsidRPr="00A1444B" w:rsidRDefault="00802647" w:rsidP="00802647"/>
    <w:p w:rsidR="00802647" w:rsidRPr="00A1444B" w:rsidRDefault="00802647" w:rsidP="00802647"/>
    <w:p w:rsidR="00802647" w:rsidRPr="00802647" w:rsidRDefault="00802647" w:rsidP="00802647">
      <w:pPr>
        <w:pStyle w:val="Heading6"/>
        <w:rPr>
          <w:lang w:val="de-DE"/>
        </w:rPr>
      </w:pPr>
      <w:bookmarkStart w:id="37" w:name="_Toc51687949"/>
      <w:r w:rsidRPr="00802647">
        <w:rPr>
          <w:lang w:val="de-DE"/>
        </w:rPr>
        <w:t>5.</w:t>
      </w:r>
      <w:r w:rsidRPr="00802647">
        <w:rPr>
          <w:lang w:val="de-DE"/>
        </w:rPr>
        <w:tab/>
        <w:t xml:space="preserve">Erleichterung von Anträgen durch </w:t>
      </w:r>
      <w:r w:rsidR="00FE33A2">
        <w:rPr>
          <w:lang w:val="de-DE"/>
        </w:rPr>
        <w:t>UPOV PRISMA</w:t>
      </w:r>
      <w:r w:rsidRPr="00802647">
        <w:rPr>
          <w:lang w:val="de-DE"/>
        </w:rPr>
        <w:t xml:space="preserve"> (zuvor bekannt als das Elektronische Antragsformblatt (EAF) der UPOV)</w:t>
      </w:r>
      <w:bookmarkEnd w:id="36"/>
      <w:bookmarkEnd w:id="37"/>
    </w:p>
    <w:p w:rsidR="00802647" w:rsidRPr="00802647" w:rsidRDefault="00802647" w:rsidP="00802647">
      <w:pPr>
        <w:tabs>
          <w:tab w:val="left" w:pos="2410"/>
          <w:tab w:val="left" w:pos="4536"/>
          <w:tab w:val="left" w:pos="9072"/>
        </w:tabs>
        <w:jc w:val="center"/>
        <w:rPr>
          <w:szCs w:val="18"/>
          <w:lang w:val="de-DE"/>
        </w:rPr>
      </w:pPr>
    </w:p>
    <w:p w:rsidR="00802647" w:rsidRPr="00802647" w:rsidRDefault="00802647" w:rsidP="00802647">
      <w:pPr>
        <w:pStyle w:val="Heading8"/>
        <w:ind w:left="340" w:hanging="340"/>
        <w:rPr>
          <w:szCs w:val="18"/>
          <w:lang w:val="de-DE"/>
        </w:rPr>
      </w:pPr>
      <w:bookmarkStart w:id="38" w:name="_Toc47987297"/>
      <w:bookmarkStart w:id="39" w:name="_Toc51687950"/>
      <w:r w:rsidRPr="00802647">
        <w:rPr>
          <w:lang w:val="de-DE"/>
        </w:rPr>
        <w:t>a)</w:t>
      </w:r>
      <w:r w:rsidRPr="00802647">
        <w:rPr>
          <w:lang w:val="de-DE"/>
        </w:rPr>
        <w:tab/>
        <w:t xml:space="preserve">Anzahl von an </w:t>
      </w:r>
      <w:r w:rsidR="00FE33A2">
        <w:rPr>
          <w:lang w:val="de-DE"/>
        </w:rPr>
        <w:t>UPOV PRISMA</w:t>
      </w:r>
      <w:r w:rsidRPr="00802647">
        <w:rPr>
          <w:lang w:val="de-DE"/>
        </w:rPr>
        <w:t xml:space="preserve"> mitwirkenden Verbandsmitgliedern</w:t>
      </w:r>
      <w:bookmarkEnd w:id="38"/>
      <w:bookmarkEnd w:id="39"/>
    </w:p>
    <w:p w:rsidR="00802647" w:rsidRPr="00802647" w:rsidRDefault="00802647" w:rsidP="00802647">
      <w:pPr>
        <w:spacing w:after="120"/>
        <w:rPr>
          <w:szCs w:val="18"/>
          <w:lang w:val="de-DE"/>
        </w:rPr>
      </w:pPr>
      <w:r w:rsidRPr="00802647">
        <w:rPr>
          <w:lang w:val="de-DE"/>
        </w:rPr>
        <w:t xml:space="preserve">Zum Ende 2019 beteiligten sich 35 Verbandsmitglieder, die 74 Staaten abdecken, an </w:t>
      </w:r>
      <w:r w:rsidR="00FE33A2">
        <w:rPr>
          <w:lang w:val="de-DE"/>
        </w:rPr>
        <w:t>UPOV PRISMA</w:t>
      </w:r>
      <w:r w:rsidRPr="00802647">
        <w:rPr>
          <w:lang w:val="de-DE"/>
        </w:rPr>
        <w:t>.</w:t>
      </w:r>
    </w:p>
    <w:p w:rsidR="00802647" w:rsidRPr="00802647" w:rsidRDefault="00802647" w:rsidP="00802647">
      <w:pPr>
        <w:rPr>
          <w:szCs w:val="18"/>
          <w:lang w:val="de-DE"/>
        </w:rPr>
      </w:pPr>
      <w:r w:rsidRPr="00802647">
        <w:rPr>
          <w:lang w:val="de-DE"/>
        </w:rPr>
        <w:t xml:space="preserve">Zum Ende 2018 beteiligten sich 30 Verbandsmitglieder an </w:t>
      </w:r>
      <w:r w:rsidR="00FE33A2">
        <w:rPr>
          <w:lang w:val="de-DE"/>
        </w:rPr>
        <w:t>UPOV PRISMA</w:t>
      </w:r>
      <w:r w:rsidRPr="00802647">
        <w:rPr>
          <w:lang w:val="de-DE"/>
        </w:rPr>
        <w:t>.</w:t>
      </w:r>
    </w:p>
    <w:p w:rsidR="00802647" w:rsidRPr="00802647" w:rsidRDefault="00802647" w:rsidP="00802647">
      <w:pPr>
        <w:rPr>
          <w:szCs w:val="18"/>
          <w:lang w:val="de-DE"/>
        </w:rPr>
      </w:pPr>
    </w:p>
    <w:p w:rsidR="00802647" w:rsidRPr="00802647" w:rsidRDefault="00802647" w:rsidP="00802647">
      <w:pPr>
        <w:rPr>
          <w:szCs w:val="18"/>
          <w:lang w:val="de-DE"/>
        </w:rPr>
      </w:pPr>
    </w:p>
    <w:p w:rsidR="00802647" w:rsidRPr="00802647" w:rsidRDefault="00802647" w:rsidP="00802647">
      <w:pPr>
        <w:pStyle w:val="Heading8"/>
        <w:keepNext/>
        <w:ind w:left="340" w:hanging="340"/>
        <w:rPr>
          <w:szCs w:val="18"/>
          <w:lang w:val="de-DE"/>
        </w:rPr>
      </w:pPr>
      <w:bookmarkStart w:id="40" w:name="_Toc47987298"/>
      <w:bookmarkStart w:id="41" w:name="_Toc51687951"/>
      <w:r w:rsidRPr="00802647">
        <w:rPr>
          <w:lang w:val="de-DE"/>
        </w:rPr>
        <w:t>b)</w:t>
      </w:r>
      <w:r w:rsidRPr="00802647">
        <w:rPr>
          <w:lang w:val="de-DE"/>
        </w:rPr>
        <w:tab/>
        <w:t xml:space="preserve">Anzahl der von </w:t>
      </w:r>
      <w:r w:rsidR="00FE33A2">
        <w:rPr>
          <w:lang w:val="de-DE"/>
        </w:rPr>
        <w:t>UPOV PRISMA</w:t>
      </w:r>
      <w:r w:rsidRPr="00802647">
        <w:rPr>
          <w:lang w:val="de-DE"/>
        </w:rPr>
        <w:t xml:space="preserve"> erfasste Pflanzen/Arten</w:t>
      </w:r>
      <w:bookmarkEnd w:id="40"/>
      <w:bookmarkEnd w:id="41"/>
    </w:p>
    <w:p w:rsidR="00802647" w:rsidRPr="00802647" w:rsidRDefault="00802647" w:rsidP="00802647">
      <w:pPr>
        <w:spacing w:after="120"/>
        <w:rPr>
          <w:szCs w:val="18"/>
          <w:lang w:val="de-DE"/>
        </w:rPr>
      </w:pPr>
      <w:r w:rsidRPr="00802647">
        <w:rPr>
          <w:lang w:val="de-DE"/>
        </w:rPr>
        <w:t xml:space="preserve">Ende 2019 war </w:t>
      </w:r>
      <w:r w:rsidR="00FE33A2">
        <w:rPr>
          <w:lang w:val="de-DE"/>
        </w:rPr>
        <w:t>UPOV PRISMA</w:t>
      </w:r>
      <w:r w:rsidRPr="00802647">
        <w:rPr>
          <w:lang w:val="de-DE"/>
        </w:rPr>
        <w:t xml:space="preserve"> für alle Gattungen und Arten in 23 Verbandsmitgliedern und für eine begrenzte Liste von Gattungen und Arten (1-100 Pflanzen) in 12 Verbandsmitgliedern verfügbar.</w:t>
      </w:r>
    </w:p>
    <w:p w:rsidR="00802647" w:rsidRPr="00802647" w:rsidRDefault="00802647" w:rsidP="00802647">
      <w:pPr>
        <w:rPr>
          <w:szCs w:val="18"/>
          <w:lang w:val="de-DE"/>
        </w:rPr>
      </w:pPr>
      <w:r w:rsidRPr="00802647">
        <w:rPr>
          <w:lang w:val="de-DE"/>
        </w:rPr>
        <w:t xml:space="preserve">Ende 2018 war </w:t>
      </w:r>
      <w:r w:rsidR="00FE33A2">
        <w:rPr>
          <w:lang w:val="de-DE"/>
        </w:rPr>
        <w:t>UPOV PRISMA</w:t>
      </w:r>
      <w:r w:rsidRPr="00802647">
        <w:rPr>
          <w:lang w:val="de-DE"/>
        </w:rPr>
        <w:t xml:space="preserve"> für alle Gattungen und Arten in 20 Verbandsmitgliedern und für eine begrenzte Liste von Gattungen und Arten (1-100 Pflanzen) in zehn Verbandsmitgliedern verfügbar.</w:t>
      </w:r>
    </w:p>
    <w:p w:rsidR="00802647" w:rsidRPr="00802647" w:rsidRDefault="00802647" w:rsidP="00802647">
      <w:pPr>
        <w:rPr>
          <w:szCs w:val="18"/>
          <w:lang w:val="de-DE"/>
        </w:rPr>
      </w:pPr>
    </w:p>
    <w:p w:rsidR="00802647" w:rsidRPr="00802647" w:rsidRDefault="00802647" w:rsidP="00802647">
      <w:pPr>
        <w:rPr>
          <w:szCs w:val="18"/>
          <w:lang w:val="de-DE"/>
        </w:rPr>
      </w:pPr>
    </w:p>
    <w:p w:rsidR="00802647" w:rsidRPr="00802647" w:rsidRDefault="00802647" w:rsidP="00802647">
      <w:pPr>
        <w:pStyle w:val="Heading8"/>
        <w:keepNext/>
        <w:ind w:left="340" w:hanging="340"/>
        <w:rPr>
          <w:szCs w:val="18"/>
          <w:lang w:val="de-DE"/>
        </w:rPr>
      </w:pPr>
      <w:bookmarkStart w:id="42" w:name="_Toc47987299"/>
      <w:bookmarkStart w:id="43" w:name="_Toc51687952"/>
      <w:r w:rsidRPr="00802647">
        <w:rPr>
          <w:lang w:val="de-DE"/>
        </w:rPr>
        <w:t>c)</w:t>
      </w:r>
      <w:r w:rsidRPr="00802647">
        <w:rPr>
          <w:lang w:val="de-DE"/>
        </w:rPr>
        <w:tab/>
        <w:t xml:space="preserve"> Anzahl der über </w:t>
      </w:r>
      <w:r w:rsidR="00FE33A2">
        <w:rPr>
          <w:lang w:val="de-DE"/>
        </w:rPr>
        <w:t>UPOV PRISMA</w:t>
      </w:r>
      <w:r w:rsidRPr="00802647">
        <w:rPr>
          <w:lang w:val="de-DE"/>
        </w:rPr>
        <w:t xml:space="preserve"> gestellten Anträge (siehe UV. 2)</w:t>
      </w:r>
      <w:bookmarkEnd w:id="42"/>
      <w:bookmarkEnd w:id="43"/>
    </w:p>
    <w:p w:rsidR="00802647" w:rsidRPr="00802647" w:rsidRDefault="00802647" w:rsidP="00802647">
      <w:pPr>
        <w:spacing w:after="120"/>
        <w:rPr>
          <w:szCs w:val="18"/>
          <w:lang w:val="de-DE"/>
        </w:rPr>
      </w:pPr>
      <w:r w:rsidRPr="00802647">
        <w:rPr>
          <w:lang w:val="de-DE"/>
        </w:rPr>
        <w:t xml:space="preserve">2019 wurden 214 Anträge auf Züchterrechte über </w:t>
      </w:r>
      <w:r w:rsidR="00FE33A2">
        <w:rPr>
          <w:lang w:val="de-DE"/>
        </w:rPr>
        <w:t>UPOV PRISMA</w:t>
      </w:r>
      <w:r w:rsidRPr="00802647">
        <w:rPr>
          <w:lang w:val="de-DE"/>
        </w:rPr>
        <w:t xml:space="preserve"> gestellt (77 in 2018; 14 in 2017).</w:t>
      </w:r>
    </w:p>
    <w:p w:rsidR="00802647" w:rsidRPr="00802647" w:rsidRDefault="00802647" w:rsidP="00802647">
      <w:pPr>
        <w:rPr>
          <w:szCs w:val="18"/>
          <w:lang w:val="de-DE"/>
        </w:rPr>
      </w:pPr>
      <w:r w:rsidRPr="00802647">
        <w:rPr>
          <w:lang w:val="de-DE"/>
        </w:rPr>
        <w:t xml:space="preserve">Im Jahr 2019 wurden 5 Anträge auf Eintrag in die nationale Liste über </w:t>
      </w:r>
      <w:r w:rsidR="00FE33A2">
        <w:rPr>
          <w:lang w:val="de-DE"/>
        </w:rPr>
        <w:t>UPOV PRISMA</w:t>
      </w:r>
      <w:r w:rsidRPr="00802647">
        <w:rPr>
          <w:lang w:val="de-DE"/>
        </w:rPr>
        <w:t xml:space="preserve"> gestellt (neue Funktionalität wurde im Juni 2019 eingeführt).</w:t>
      </w:r>
    </w:p>
    <w:p w:rsidR="00802647" w:rsidRPr="00802647" w:rsidRDefault="00802647" w:rsidP="00802647">
      <w:pPr>
        <w:rPr>
          <w:lang w:val="de-DE"/>
        </w:rPr>
      </w:pPr>
    </w:p>
    <w:p w:rsidR="00802647" w:rsidRPr="00802647" w:rsidRDefault="00802647" w:rsidP="00802647">
      <w:pPr>
        <w:rPr>
          <w:lang w:val="de-DE"/>
        </w:rPr>
      </w:pPr>
    </w:p>
    <w:p w:rsidR="00802647" w:rsidRPr="00802647" w:rsidRDefault="00802647" w:rsidP="00802647">
      <w:pPr>
        <w:rPr>
          <w:lang w:val="de-DE"/>
        </w:rPr>
      </w:pPr>
    </w:p>
    <w:p w:rsidR="00802647" w:rsidRPr="00802647" w:rsidRDefault="00802647" w:rsidP="00802647">
      <w:pPr>
        <w:pStyle w:val="Heading6"/>
        <w:rPr>
          <w:lang w:val="de-DE"/>
        </w:rPr>
      </w:pPr>
      <w:bookmarkStart w:id="44" w:name="_Toc51687953"/>
      <w:r w:rsidRPr="00802647">
        <w:rPr>
          <w:lang w:val="de-DE"/>
        </w:rPr>
        <w:t>6.</w:t>
      </w:r>
      <w:r w:rsidRPr="00802647">
        <w:rPr>
          <w:lang w:val="de-DE"/>
        </w:rPr>
        <w:tab/>
        <w:t>Grundsätze des Rates</w:t>
      </w:r>
      <w:bookmarkEnd w:id="44"/>
    </w:p>
    <w:p w:rsidR="00802647" w:rsidRPr="00802647" w:rsidRDefault="00802647" w:rsidP="00802647">
      <w:pPr>
        <w:rPr>
          <w:szCs w:val="18"/>
          <w:lang w:val="de-DE"/>
        </w:rPr>
      </w:pPr>
    </w:p>
    <w:p w:rsidR="00802647" w:rsidRPr="00802647" w:rsidRDefault="00802647" w:rsidP="00802647">
      <w:pPr>
        <w:pStyle w:val="Heading8"/>
        <w:ind w:left="340" w:hanging="340"/>
        <w:rPr>
          <w:lang w:val="de-DE"/>
        </w:rPr>
      </w:pPr>
      <w:bookmarkStart w:id="45" w:name="_Toc395864976"/>
      <w:bookmarkStart w:id="46" w:name="_Toc51687954"/>
      <w:r w:rsidRPr="00802647">
        <w:rPr>
          <w:lang w:val="de-DE"/>
        </w:rPr>
        <w:t>a)  Empfehlungen durch den Beratenden Ausschuss und Entscheidungen durch den Rat</w:t>
      </w:r>
      <w:bookmarkEnd w:id="45"/>
      <w:bookmarkEnd w:id="46"/>
    </w:p>
    <w:p w:rsidR="00802647" w:rsidRPr="00802647" w:rsidRDefault="00802647" w:rsidP="00802647">
      <w:pPr>
        <w:spacing w:after="120"/>
        <w:rPr>
          <w:rFonts w:cs="Arial"/>
          <w:szCs w:val="18"/>
          <w:lang w:val="de-DE"/>
        </w:rPr>
      </w:pPr>
      <w:r w:rsidRPr="00802647">
        <w:rPr>
          <w:lang w:val="de-DE"/>
        </w:rPr>
        <w:t xml:space="preserve">Der Rat traf aufgrund von Empfehlungen durch den Beratenden Ausschuss oder auf dem Schriftweg (wie angegeben) Entscheidungen betreffend folgende Punkte: </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bookmarkStart w:id="47" w:name="_Toc395864977"/>
      <w:r w:rsidRPr="00802647">
        <w:rPr>
          <w:lang w:val="de-DE"/>
        </w:rPr>
        <w:t>zu empfehlen, dass Afghanistan die im Dokument C/52/19 vorgeschlagenen Änderungen in das afghanische „Sortenschutzgesetz“ aufnehmen und das geänderte Gesetz dem Rat anschließend zur Prüfung gemäß Artikel 34 Absatz 3 der Akte von 1991 unterbreiten solle;</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eine positive Entscheidung zu treffen zur Vereinbarkeit:</w:t>
      </w:r>
    </w:p>
    <w:p w:rsidR="00802647" w:rsidRPr="00802647" w:rsidRDefault="00802647" w:rsidP="00802647">
      <w:pPr>
        <w:pStyle w:val="ListParagraph"/>
        <w:numPr>
          <w:ilvl w:val="0"/>
          <w:numId w:val="9"/>
        </w:numPr>
        <w:spacing w:after="60"/>
        <w:rPr>
          <w:rFonts w:cs="Arial"/>
          <w:szCs w:val="18"/>
          <w:lang w:val="de-DE"/>
        </w:rPr>
      </w:pPr>
      <w:r w:rsidRPr="00802647">
        <w:rPr>
          <w:lang w:val="de-DE"/>
        </w:rPr>
        <w:t>des „Gesetzentwurfs über den Schutz von Pflanzenzüchtungen von Nigeria“ (auf dem Schriftweg);</w:t>
      </w:r>
    </w:p>
    <w:p w:rsidR="00802647" w:rsidRPr="00802647" w:rsidRDefault="00802647" w:rsidP="00802647">
      <w:pPr>
        <w:pStyle w:val="ListParagraph"/>
        <w:numPr>
          <w:ilvl w:val="0"/>
          <w:numId w:val="9"/>
        </w:numPr>
        <w:spacing w:after="60"/>
        <w:rPr>
          <w:rFonts w:cs="Arial"/>
          <w:szCs w:val="18"/>
          <w:lang w:val="de-DE"/>
        </w:rPr>
      </w:pPr>
      <w:r w:rsidRPr="00802647">
        <w:rPr>
          <w:lang w:val="de-DE"/>
        </w:rPr>
        <w:t>des „Gesetzentwurfs über den Schutz von Züchterrechten von 2019 von St. Vincent und den Grenadinen (auf dem Schriftweg);</w:t>
      </w:r>
    </w:p>
    <w:p w:rsidR="00802647" w:rsidRPr="00802647" w:rsidRDefault="00802647" w:rsidP="00802647">
      <w:pPr>
        <w:pStyle w:val="ListParagraph"/>
        <w:numPr>
          <w:ilvl w:val="0"/>
          <w:numId w:val="9"/>
        </w:numPr>
        <w:spacing w:after="60"/>
        <w:rPr>
          <w:rFonts w:cs="Arial"/>
          <w:szCs w:val="18"/>
          <w:lang w:val="de-DE"/>
        </w:rPr>
      </w:pPr>
      <w:r w:rsidRPr="00802647">
        <w:rPr>
          <w:lang w:val="de-DE"/>
        </w:rPr>
        <w:t>die maßgeblichen Teile des „Gesetzentwurfs der Mongolei über Saatgut und Sorten“;</w:t>
      </w:r>
    </w:p>
    <w:p w:rsidR="00802647" w:rsidRPr="00802647" w:rsidRDefault="00802647" w:rsidP="00802647">
      <w:pPr>
        <w:pStyle w:val="ListParagraph"/>
        <w:numPr>
          <w:ilvl w:val="0"/>
          <w:numId w:val="9"/>
        </w:numPr>
        <w:spacing w:after="60"/>
        <w:contextualSpacing w:val="0"/>
        <w:rPr>
          <w:rFonts w:cs="Arial"/>
          <w:szCs w:val="18"/>
          <w:lang w:val="de-DE"/>
        </w:rPr>
      </w:pPr>
      <w:r w:rsidRPr="00802647">
        <w:rPr>
          <w:lang w:val="de-DE"/>
        </w:rPr>
        <w:t>den „Entwurf des Gesetzes zum Schutz von Pflanzensorten von Afghanistan“;</w:t>
      </w:r>
    </w:p>
    <w:p w:rsidR="00802647" w:rsidRPr="00FC266A"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lastRenderedPageBreak/>
        <w:t>kam darin überein, dass die Änderungen, die an Buch Vier „Pflanzensorten" des Gesetzes über den Schutz der Rechte des geistigen Eigentums</w:t>
      </w:r>
      <w:r w:rsidR="00FC266A">
        <w:rPr>
          <w:lang w:val="de-DE"/>
        </w:rPr>
        <w:t xml:space="preserve"> von Ägypten</w:t>
      </w:r>
      <w:r w:rsidRPr="00802647">
        <w:rPr>
          <w:lang w:val="de-DE"/>
        </w:rPr>
        <w:t xml:space="preserve"> in der jüngsten Fassung von 2019 vorgenommen wurden, die wesentlichen Bestimmungen der Akte von 1991 des UPOV-Übereinkommens nicht betreffen und bekräftigte seine Entscheidung über die Vereinbarkeit vom 27. </w:t>
      </w:r>
      <w:r w:rsidRPr="00FC266A">
        <w:rPr>
          <w:lang w:val="de-DE"/>
        </w:rPr>
        <w:t>März 2015;</w:t>
      </w:r>
    </w:p>
    <w:p w:rsidR="00802647" w:rsidRPr="004A12F9"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 xml:space="preserve">kam darin überein, dass die Änderungen, die in das neue Sortenschutzgesetz von Myanmar eingeführt wurden, das vom Parlament am 17. September 2019 verabschiedet und im Amtsblatt vom 24. September 2019 veröffentlicht worden war, die materiellen Bestimmungen der Akte von 1991 des UPOV-Übereinkommens nicht betreffen und bekräftigte seine Entscheidung über die Vereinbarkeit vom </w:t>
      </w:r>
      <w:r w:rsidRPr="004A12F9">
        <w:rPr>
          <w:lang w:val="de-DE"/>
        </w:rPr>
        <w:t>26. Oktober 2017;</w:t>
      </w:r>
    </w:p>
    <w:p w:rsidR="00802647" w:rsidRPr="00802647" w:rsidRDefault="00FE33A2" w:rsidP="00802647">
      <w:pPr>
        <w:pStyle w:val="ListParagraph"/>
        <w:numPr>
          <w:ilvl w:val="0"/>
          <w:numId w:val="5"/>
        </w:numPr>
        <w:tabs>
          <w:tab w:val="clear" w:pos="926"/>
          <w:tab w:val="num" w:pos="360"/>
        </w:tabs>
        <w:spacing w:after="60"/>
        <w:ind w:left="709" w:hanging="283"/>
        <w:contextualSpacing w:val="0"/>
        <w:rPr>
          <w:rFonts w:cs="Arial"/>
          <w:szCs w:val="18"/>
          <w:lang w:val="de-DE"/>
        </w:rPr>
      </w:pPr>
      <w:r>
        <w:rPr>
          <w:lang w:val="de-DE"/>
        </w:rPr>
        <w:t>UPOV PRISMA</w:t>
      </w:r>
      <w:r w:rsidR="00802647" w:rsidRPr="00802647">
        <w:rPr>
          <w:lang w:val="de-DE"/>
        </w:rPr>
        <w:t xml:space="preserve"> im Jahr 2019 kostenfrei zur Verfügung zu stellen und ab Januar 2020 eine </w:t>
      </w:r>
      <w:r>
        <w:rPr>
          <w:lang w:val="de-DE"/>
        </w:rPr>
        <w:t>UPOV PRISMA</w:t>
      </w:r>
      <w:r w:rsidR="00802647" w:rsidRPr="00802647">
        <w:rPr>
          <w:lang w:val="de-DE"/>
        </w:rPr>
        <w:t>-Gebühr von 90 Schweizer Franken pro Antrag einzuführen, vorbehaltlich der Lösung der technischen Fragen und der im Hinblick auf die Benutzererfahrung vorgenommenen Verbesserungen, bevor eine Gebühr eingeführt werde.</w:t>
      </w:r>
      <w:r w:rsidR="00C26D08">
        <w:rPr>
          <w:lang w:val="de-DE"/>
        </w:rPr>
        <w:t xml:space="preserve"> Er</w:t>
      </w:r>
      <w:r w:rsidR="00802647" w:rsidRPr="00802647">
        <w:rPr>
          <w:lang w:val="de-DE"/>
        </w:rPr>
        <w:t xml:space="preserve"> vereinbarte ferner, dass, wenn dieselbe Sorte sowohl für Züchterrechte als auch für die nationale Sortenliste in demselben mitwirkenden Verbandsmitglied eingereicht werde, eine einzige Gebühr zum Zeitpunkt des ersten Antrags für die Sorte erhoben werde;</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szCs w:val="18"/>
          <w:lang w:val="de-DE"/>
        </w:rPr>
      </w:pPr>
      <w:r w:rsidRPr="00802647">
        <w:rPr>
          <w:lang w:val="de-DE"/>
        </w:rPr>
        <w:t xml:space="preserve">die GENIE-Datenbank den Nutzern weiterhin kostenfrei zur Verfügung zu stellen, auf der Grundlage, dass ein neues Merkmal in </w:t>
      </w:r>
      <w:r w:rsidR="00FE33A2">
        <w:rPr>
          <w:lang w:val="de-DE"/>
        </w:rPr>
        <w:t>UPOV PRISMA</w:t>
      </w:r>
      <w:r w:rsidRPr="00802647">
        <w:rPr>
          <w:lang w:val="de-DE"/>
        </w:rPr>
        <w:t xml:space="preserve">, das auf der Zusammenarbeit im Hinblick auf in der GENIE-Datenbank enthaltene DUS-Prüfungsinformationen beruht, gegebenenfalls in der </w:t>
      </w:r>
      <w:r w:rsidR="00FE33A2">
        <w:rPr>
          <w:lang w:val="de-DE"/>
        </w:rPr>
        <w:t>UPOV PRISMA</w:t>
      </w:r>
      <w:r w:rsidRPr="00802647">
        <w:rPr>
          <w:lang w:val="de-DE"/>
        </w:rPr>
        <w:t>-Gebühr erfasst würde;</w:t>
      </w:r>
    </w:p>
    <w:p w:rsidR="00802647" w:rsidRPr="00802647" w:rsidRDefault="00802647" w:rsidP="00802647">
      <w:pPr>
        <w:pStyle w:val="ListParagraph"/>
        <w:keepNext/>
        <w:numPr>
          <w:ilvl w:val="0"/>
          <w:numId w:val="5"/>
        </w:numPr>
        <w:tabs>
          <w:tab w:val="clear" w:pos="926"/>
          <w:tab w:val="num" w:pos="360"/>
        </w:tabs>
        <w:spacing w:after="60"/>
        <w:ind w:left="709" w:hanging="283"/>
        <w:contextualSpacing w:val="0"/>
        <w:rPr>
          <w:rFonts w:cs="Arial"/>
          <w:szCs w:val="18"/>
          <w:lang w:val="de-DE"/>
        </w:rPr>
      </w:pPr>
      <w:r w:rsidRPr="00802647">
        <w:rPr>
          <w:lang w:val="de-DE"/>
        </w:rPr>
        <w:t>den folgenden Ansatz für die PLUTO-Datenbank ab November 2020 zu genehmigen:</w:t>
      </w:r>
    </w:p>
    <w:p w:rsidR="00802647" w:rsidRPr="00802647" w:rsidRDefault="00802647" w:rsidP="00802647">
      <w:pPr>
        <w:pStyle w:val="ListParagraph"/>
        <w:numPr>
          <w:ilvl w:val="0"/>
          <w:numId w:val="14"/>
        </w:numPr>
        <w:ind w:left="1134" w:hanging="218"/>
        <w:rPr>
          <w:lang w:val="de-DE"/>
        </w:rPr>
      </w:pPr>
      <w:r w:rsidRPr="00802647">
        <w:rPr>
          <w:lang w:val="de-DE"/>
        </w:rPr>
        <w:t>kostenfreie Variante:  die PLUTO-Datenbank mit Suchfunktion wäre für alle Nutzer kostenfrei. Die Suchergebnisse würden sich auf eine einzelne, auf dem Bildschirm angezeigte Seite beschränken. Es gäbe keine Möglichkeit, Suchergebnisse oder Daten aus der PLUTO-Datenbank herunterzuladen,</w:t>
      </w:r>
    </w:p>
    <w:p w:rsidR="00802647" w:rsidRPr="004A12F9" w:rsidRDefault="00802647" w:rsidP="00802647">
      <w:pPr>
        <w:pStyle w:val="ListParagraph"/>
        <w:numPr>
          <w:ilvl w:val="0"/>
          <w:numId w:val="14"/>
        </w:numPr>
        <w:ind w:left="1134" w:hanging="218"/>
        <w:rPr>
          <w:lang w:val="de-DE"/>
        </w:rPr>
      </w:pPr>
      <w:r w:rsidRPr="00802647">
        <w:rPr>
          <w:lang w:val="de-DE"/>
        </w:rPr>
        <w:t xml:space="preserve">Premium-Variante:  Nutzer, die eine Gebühr zahlen, hätten Zugang zu allen Datenbankfunktionen und könnten unbeschränkt Daten herunterladen. </w:t>
      </w:r>
      <w:r w:rsidRPr="004A12F9">
        <w:rPr>
          <w:lang w:val="de-DE"/>
        </w:rPr>
        <w:t>Die Gebühr würde CHF 750 jährlich betragen,</w:t>
      </w:r>
    </w:p>
    <w:p w:rsidR="00802647" w:rsidRPr="00802647" w:rsidRDefault="00802647" w:rsidP="00802647">
      <w:pPr>
        <w:pStyle w:val="ListParagraph"/>
        <w:numPr>
          <w:ilvl w:val="0"/>
          <w:numId w:val="14"/>
        </w:numPr>
        <w:ind w:left="1134" w:hanging="218"/>
        <w:rPr>
          <w:lang w:val="de-DE"/>
        </w:rPr>
      </w:pPr>
      <w:r w:rsidRPr="00802647">
        <w:rPr>
          <w:lang w:val="de-DE"/>
        </w:rPr>
        <w:t>Verbandsmitglieder und Datenbeitragende:  der Zugang zu allen „Premium“-Funktionen der PLUTO-Datenbank wäre für alle Verbandsmitglieder und Beitragsleistende (z. B. OECD) kostenfrei, und</w:t>
      </w:r>
    </w:p>
    <w:p w:rsidR="00802647" w:rsidRPr="00802647" w:rsidRDefault="00802647" w:rsidP="00802647">
      <w:pPr>
        <w:pStyle w:val="ListParagraph"/>
        <w:numPr>
          <w:ilvl w:val="0"/>
          <w:numId w:val="14"/>
        </w:numPr>
        <w:spacing w:after="60"/>
        <w:ind w:left="1134" w:hanging="218"/>
        <w:rPr>
          <w:lang w:val="de-DE"/>
        </w:rPr>
      </w:pPr>
      <w:r w:rsidRPr="00802647">
        <w:rPr>
          <w:lang w:val="de-DE"/>
        </w:rPr>
        <w:t>der Zugang zur PLUTO-Datenbank könnte auch in vom Beratenden Ausschuss gebilligten Fällen gewährt werden, ähnlich wie die Unterstützung, die das Verbandsbüro für den Internationalen Vertrag über pflanzengenetische Ressourcen für Ernährung und Landwirtschaft (ITPGRFA) leistet;</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die Vereinbarung zwischen UPOV und WIPO bezüglich der UPOV-Datenbank für Pflanzensorten (UPOV-WIPO-Vereinbarung) zu beenden, sobald der Wissenstransfer und die Rationalisierung im Rahmen der Datenverwaltung der PLUTO-Datenbank zur Zufriedenheit des Verbandsbüros abgeschlossen sind;</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vereinbarte einen überarbeiteten Text der FAQ „Nutzen neuer Pflanzensorten für die Gesellschaft“;</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den vorgeschlagenen Text für die Aktualisierung der häufig gestellten Fragen und die vorgeschlagenen Änderungen der UPOV-Fernlehrmaterialien zu billigen, um Entwicklungen betreffend UPOV-PRISMA widerzuspiegeln;</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szCs w:val="18"/>
          <w:lang w:val="de-DE"/>
        </w:rPr>
      </w:pPr>
      <w:r w:rsidRPr="00802647">
        <w:rPr>
          <w:lang w:val="de-DE"/>
        </w:rPr>
        <w:t>das Verbandsbüro zu ersuchen, mit der FAO im Hinblick auf das Ersuchen der Kommission für genetische Ressourcen für Ernährung und Landwirtschaft (CGRFA) zusammenzuarbeiten,  um in Abstimmung mit dem Internationalen Vertrag über pflanzengenetische Ressourcen für Ernährung und Landwirtschaft (ITPGRFA) und in Beratung mit der UPOV detaillierte Fallstudien zur Untersuchung der Auswirkungen von Saatgutpolitik, -gesetzen und -verordnungen durchzuführen;</w:t>
      </w:r>
    </w:p>
    <w:p w:rsidR="00802647" w:rsidRPr="00802647" w:rsidRDefault="004A12F9" w:rsidP="00802647">
      <w:pPr>
        <w:pStyle w:val="ListParagraph"/>
        <w:numPr>
          <w:ilvl w:val="0"/>
          <w:numId w:val="5"/>
        </w:numPr>
        <w:tabs>
          <w:tab w:val="clear" w:pos="926"/>
          <w:tab w:val="num" w:pos="360"/>
        </w:tabs>
        <w:spacing w:after="60"/>
        <w:ind w:left="709" w:hanging="283"/>
        <w:contextualSpacing w:val="0"/>
        <w:rPr>
          <w:szCs w:val="18"/>
          <w:lang w:val="de-DE"/>
        </w:rPr>
      </w:pPr>
      <w:r>
        <w:rPr>
          <w:lang w:val="de-DE"/>
        </w:rPr>
        <w:t>d</w:t>
      </w:r>
      <w:r w:rsidR="00802647" w:rsidRPr="00802647">
        <w:rPr>
          <w:lang w:val="de-DE"/>
        </w:rPr>
        <w:t>en Weltbauernverband (WFO) aufzufordern, vollwertiger Partner im WSP zu werden, wie in Dokument C/53/15 „Bericht“, Absatz 23 Ziffer i wiedergegeben;</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szCs w:val="18"/>
          <w:lang w:val="de-DE"/>
        </w:rPr>
      </w:pPr>
      <w:r w:rsidRPr="00802647">
        <w:rPr>
          <w:lang w:val="de-DE"/>
        </w:rPr>
        <w:t xml:space="preserve">den Entwurf des gemeinsamen Papiers </w:t>
      </w:r>
      <w:r w:rsidR="00C26D08">
        <w:rPr>
          <w:lang w:val="de-DE"/>
        </w:rPr>
        <w:t>„Vorteile der WSP für Landwirte“</w:t>
      </w:r>
      <w:r w:rsidRPr="00802647">
        <w:rPr>
          <w:lang w:val="de-DE"/>
        </w:rPr>
        <w:t>, der in Anlage III zu diesem Dokument wiedergegeben ist, zur Veröffentlichung auf der Webseite der WSP und zur Nutzung für Kommunikationszwecke freizugeben;</w:t>
      </w:r>
    </w:p>
    <w:p w:rsidR="00802647" w:rsidRPr="00802647" w:rsidRDefault="00802647" w:rsidP="00802647">
      <w:pPr>
        <w:pStyle w:val="ListParagraph"/>
        <w:numPr>
          <w:ilvl w:val="0"/>
          <w:numId w:val="5"/>
        </w:numPr>
        <w:tabs>
          <w:tab w:val="clear" w:pos="926"/>
          <w:tab w:val="num" w:pos="360"/>
        </w:tabs>
        <w:spacing w:after="60"/>
        <w:ind w:left="709" w:hanging="283"/>
        <w:contextualSpacing w:val="0"/>
        <w:rPr>
          <w:rFonts w:cs="Arial"/>
          <w:szCs w:val="18"/>
          <w:lang w:val="de-DE"/>
        </w:rPr>
      </w:pPr>
      <w:r w:rsidRPr="00802647">
        <w:rPr>
          <w:lang w:val="de-DE"/>
        </w:rPr>
        <w:t>ein UPOV-Bankkonto für die zur Finanzierung der ASHI-Verbindlichkeiten der UPOV zugewiesenen Mittel mit Auflagen auszustatten sowie den Betrag, den die Rückstellungen für ASHI-Verbindlichkeiten am Ende der Rechnungsperiode 2016-2017 ausmachen, zusammen mit dem sich aus der 6-prozentigen Belastung nach Abzug der Zahlungen der betreffenden Rechnungsperiode gegebenenfalls ergebenden Saldo, auf dieses ab der Rechnungsperiode 2018</w:t>
      </w:r>
      <w:r w:rsidRPr="00802647">
        <w:rPr>
          <w:lang w:val="de-DE"/>
        </w:rPr>
        <w:noBreakHyphen/>
        <w:t>2019 auflagengebundene Konto zu überweisen und auf diese solcherart in dem UPOV-Bankkonto gebundenen Mittel die Anlagegrundsätze anzuwenden, die die WIPO auf das Konto zur Finanzierung der ASHI-Verbindlichkeiten der WIPO angewendet hat.</w:t>
      </w:r>
    </w:p>
    <w:p w:rsidR="00802647" w:rsidRPr="00802647" w:rsidRDefault="00802647" w:rsidP="00802647">
      <w:pPr>
        <w:rPr>
          <w:lang w:val="de-DE"/>
        </w:rPr>
      </w:pPr>
    </w:p>
    <w:p w:rsidR="00802647" w:rsidRPr="00802647" w:rsidRDefault="00802647" w:rsidP="00802647">
      <w:pPr>
        <w:pStyle w:val="Heading8"/>
        <w:ind w:left="340" w:hanging="340"/>
        <w:rPr>
          <w:lang w:val="de-DE"/>
        </w:rPr>
      </w:pPr>
      <w:bookmarkStart w:id="48" w:name="_Toc51687955"/>
      <w:r w:rsidRPr="00802647">
        <w:rPr>
          <w:lang w:val="de-DE"/>
        </w:rPr>
        <w:t>b)  Andere Entscheidungen des Rates</w:t>
      </w:r>
      <w:bookmarkEnd w:id="47"/>
      <w:bookmarkEnd w:id="48"/>
    </w:p>
    <w:p w:rsidR="00802647" w:rsidRPr="00802647" w:rsidRDefault="00802647" w:rsidP="00802647">
      <w:pPr>
        <w:spacing w:after="120"/>
        <w:rPr>
          <w:rFonts w:cs="Arial"/>
          <w:szCs w:val="18"/>
          <w:lang w:val="de-DE"/>
        </w:rPr>
      </w:pPr>
      <w:r w:rsidRPr="00802647">
        <w:rPr>
          <w:lang w:val="de-DE"/>
        </w:rPr>
        <w:t>Der Rat traf auch Entscheidungen betreffend folgende Angelegenheiten: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bookmarkStart w:id="49" w:name="_Toc395864978"/>
      <w:r w:rsidRPr="00802647">
        <w:rPr>
          <w:lang w:val="de-DE"/>
        </w:rPr>
        <w:t>Arbeitsprogramme des Verwaltungs- und Rechtsausschusses (CAJ), des Technischen Ausschusses (TC), der Technischen Arbeitsgruppen (TWP) und der Arbeitsgruppe für biochemische und molekulare Verfahren und insbesondere für DNS-Profilierungsverfahren (BMT);</w:t>
      </w:r>
    </w:p>
    <w:p w:rsidR="00802647" w:rsidRPr="00A1444B" w:rsidRDefault="00802647" w:rsidP="00802647">
      <w:pPr>
        <w:pStyle w:val="ListParagraph"/>
        <w:numPr>
          <w:ilvl w:val="0"/>
          <w:numId w:val="5"/>
        </w:numPr>
        <w:tabs>
          <w:tab w:val="clear" w:pos="926"/>
        </w:tabs>
        <w:spacing w:after="60"/>
        <w:ind w:left="709" w:hanging="283"/>
        <w:contextualSpacing w:val="0"/>
        <w:rPr>
          <w:rFonts w:cs="Arial"/>
          <w:szCs w:val="18"/>
        </w:rPr>
      </w:pPr>
      <w:r>
        <w:t>Wahl</w:t>
      </w:r>
    </w:p>
    <w:p w:rsidR="00802647" w:rsidRPr="00802647" w:rsidRDefault="00802647" w:rsidP="00802647">
      <w:pPr>
        <w:ind w:left="1232" w:hanging="306"/>
        <w:rPr>
          <w:rFonts w:cs="Arial"/>
          <w:szCs w:val="18"/>
          <w:lang w:val="de-DE"/>
        </w:rPr>
      </w:pPr>
      <w:r w:rsidRPr="00802647">
        <w:rPr>
          <w:lang w:val="de-DE"/>
        </w:rPr>
        <w:t>–</w:t>
      </w:r>
      <w:r w:rsidRPr="00802647">
        <w:rPr>
          <w:lang w:val="de-DE"/>
        </w:rPr>
        <w:tab/>
        <w:t>des Präsidenten und Stellvertretenden Präsidenten des Rates</w:t>
      </w:r>
    </w:p>
    <w:p w:rsidR="00802647" w:rsidRPr="00802647" w:rsidRDefault="00802647" w:rsidP="00802647">
      <w:pPr>
        <w:ind w:left="1232" w:hanging="306"/>
        <w:rPr>
          <w:rFonts w:cs="Arial"/>
          <w:szCs w:val="18"/>
          <w:lang w:val="de-DE"/>
        </w:rPr>
      </w:pPr>
      <w:r w:rsidRPr="00802647">
        <w:rPr>
          <w:lang w:val="de-DE"/>
        </w:rPr>
        <w:t>–</w:t>
      </w:r>
      <w:r w:rsidRPr="00802647">
        <w:rPr>
          <w:lang w:val="de-DE"/>
        </w:rPr>
        <w:tab/>
        <w:t>des Vorsitzenden und Stellvertretenden Vorsitzenden des CAJ</w:t>
      </w:r>
    </w:p>
    <w:p w:rsidR="00802647" w:rsidRPr="00802647" w:rsidRDefault="00802647" w:rsidP="00802647">
      <w:pPr>
        <w:ind w:left="1230" w:hanging="306"/>
        <w:rPr>
          <w:rFonts w:cs="Arial"/>
          <w:szCs w:val="18"/>
          <w:lang w:val="de-DE"/>
        </w:rPr>
      </w:pPr>
      <w:r w:rsidRPr="00802647">
        <w:rPr>
          <w:lang w:val="de-DE"/>
        </w:rPr>
        <w:t>–</w:t>
      </w:r>
      <w:r w:rsidRPr="00802647">
        <w:rPr>
          <w:lang w:val="de-DE"/>
        </w:rPr>
        <w:tab/>
        <w:t>des Vorsitzenden und Stellvertretenden Vorsitzenden des TC</w:t>
      </w:r>
    </w:p>
    <w:p w:rsidR="00802647" w:rsidRPr="00802647" w:rsidRDefault="00802647" w:rsidP="00802647">
      <w:pPr>
        <w:jc w:val="left"/>
        <w:rPr>
          <w:lang w:val="de-DE"/>
        </w:rPr>
      </w:pPr>
    </w:p>
    <w:p w:rsidR="00802647" w:rsidRPr="00802647" w:rsidRDefault="00802647" w:rsidP="00802647">
      <w:pPr>
        <w:pStyle w:val="Heading8"/>
        <w:keepNext/>
        <w:keepLines/>
        <w:widowControl w:val="0"/>
        <w:ind w:left="340" w:hanging="340"/>
        <w:rPr>
          <w:lang w:val="de-DE"/>
        </w:rPr>
      </w:pPr>
      <w:bookmarkStart w:id="50" w:name="_Toc51687956"/>
      <w:r w:rsidRPr="00802647">
        <w:rPr>
          <w:lang w:val="de-DE"/>
        </w:rPr>
        <w:lastRenderedPageBreak/>
        <w:t>c)  Sonstige Arbeit des Beratenden Ausschusses</w:t>
      </w:r>
      <w:bookmarkEnd w:id="49"/>
      <w:bookmarkEnd w:id="50"/>
    </w:p>
    <w:p w:rsidR="00802647" w:rsidRPr="004A12F9" w:rsidRDefault="00802647" w:rsidP="00802647">
      <w:pPr>
        <w:keepNext/>
        <w:keepLines/>
        <w:widowControl w:val="0"/>
        <w:spacing w:after="60"/>
        <w:rPr>
          <w:rFonts w:cs="Arial"/>
          <w:szCs w:val="18"/>
          <w:lang w:val="de-DE"/>
        </w:rPr>
      </w:pPr>
      <w:r w:rsidRPr="004A12F9">
        <w:rPr>
          <w:lang w:val="de-DE"/>
        </w:rPr>
        <w:t>Der Beratende Ausschuss:</w:t>
      </w:r>
    </w:p>
    <w:p w:rsidR="00802647" w:rsidRPr="004A12F9" w:rsidRDefault="00802647" w:rsidP="00802647">
      <w:pPr>
        <w:pStyle w:val="ListParagraph"/>
        <w:numPr>
          <w:ilvl w:val="0"/>
          <w:numId w:val="5"/>
        </w:numPr>
        <w:tabs>
          <w:tab w:val="clear" w:pos="926"/>
        </w:tabs>
        <w:spacing w:after="60"/>
        <w:ind w:left="709" w:hanging="283"/>
        <w:contextualSpacing w:val="0"/>
        <w:rPr>
          <w:szCs w:val="18"/>
          <w:lang w:val="de-DE"/>
        </w:rPr>
      </w:pPr>
      <w:r w:rsidRPr="004A12F9">
        <w:rPr>
          <w:lang w:val="de-DE"/>
        </w:rPr>
        <w:t>ersuchte das Verbandsbüro, dem Beratenden Ausschuss auf se</w:t>
      </w:r>
      <w:r w:rsidR="004A12F9">
        <w:rPr>
          <w:lang w:val="de-DE"/>
        </w:rPr>
        <w:t>iner sechsundneunzigsten Tagung</w:t>
      </w:r>
      <w:r w:rsidRPr="004A12F9">
        <w:rPr>
          <w:lang w:val="de-DE"/>
        </w:rPr>
        <w:t xml:space="preserve"> Optionen für die Finanzierung von </w:t>
      </w:r>
      <w:r w:rsidR="00FE33A2">
        <w:rPr>
          <w:lang w:val="de-DE"/>
        </w:rPr>
        <w:t>UPOV PRISMA</w:t>
      </w:r>
      <w:r w:rsidRPr="004A12F9">
        <w:rPr>
          <w:lang w:val="de-DE"/>
        </w:rPr>
        <w:t xml:space="preserve"> darzulegen, einschließlich: einer Gebühr je Einreichung, einer Gebühr je Sorte, Bezugsgebührenmodell(e) für Antragsteller; Bezugsgebührenmodell(e) für Verbandsmitglieder sowie UPOV-Dienstleistungspaket(e);</w:t>
      </w:r>
    </w:p>
    <w:p w:rsidR="00802647" w:rsidRPr="00802647" w:rsidRDefault="00802647" w:rsidP="00802647">
      <w:pPr>
        <w:pStyle w:val="ListParagraph"/>
        <w:numPr>
          <w:ilvl w:val="0"/>
          <w:numId w:val="5"/>
        </w:numPr>
        <w:tabs>
          <w:tab w:val="clear" w:pos="926"/>
        </w:tabs>
        <w:spacing w:after="60"/>
        <w:ind w:left="709" w:hanging="283"/>
        <w:contextualSpacing w:val="0"/>
        <w:rPr>
          <w:szCs w:val="18"/>
          <w:lang w:val="de-DE"/>
        </w:rPr>
      </w:pPr>
      <w:r w:rsidRPr="00802647">
        <w:rPr>
          <w:lang w:val="de-DE"/>
        </w:rPr>
        <w:t xml:space="preserve">Nahm den Fortschritt der Arbeit der Arbeitsgruppe für ein internationales Kooperationssystem (WG-ISC) auf der vierten Tagung der WG-ISC am 31. Oktober 2018 in Genf zur Kenntnis. </w:t>
      </w:r>
      <w:r w:rsidR="00C26D08">
        <w:rPr>
          <w:lang w:val="de-DE"/>
        </w:rPr>
        <w:t xml:space="preserve">Der Beratende Ausschuss </w:t>
      </w:r>
      <w:r w:rsidRPr="00802647">
        <w:rPr>
          <w:lang w:val="de-DE"/>
        </w:rPr>
        <w:t>nahm zur Kenntnis, dass vorbehaltlich der Zustimmung durch die WG-ISC, dem Beratenden Ausschuss auf seiner sechsundneunzigsten Tagung, unmittelbar nach der fünften Sitzung der WG-ISC, die am Abend des 30. Oktober 2019 stattfinden soll, ein Dokument vorgelegt werden würde. Auf seiner sechsundneunzigsten Tagung nahm der Beratende Ausschuss die Vorschläge, Analysen und Informationen zur Kenntnis, die von der Arbeitsgruppe über ein mögliches internationales Kooperationssystem (WG-ISC) auf ihrer fünften Tagung am 30. Oktober 2019 in Genf vereinbart wurden, und ersuchte das Verbandsbüro, auf der siebenundneunzig</w:t>
      </w:r>
      <w:r w:rsidR="004A12F9">
        <w:rPr>
          <w:lang w:val="de-DE"/>
        </w:rPr>
        <w:t>st</w:t>
      </w:r>
      <w:r w:rsidRPr="00802647">
        <w:rPr>
          <w:lang w:val="de-DE"/>
        </w:rPr>
        <w:t>en Tagung des Beratenden Ausschusses am 29. Oktober 2020 eine Zusammenfassung der bestehenden Arbeiten und Initiativen, die für jeden Vorschlag maßgeblich sind, zusammen mit den Vorschlägen der WG-ISC vorzulegen;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vereinbarte, dass die Neufassung der angenommenen FAQ zu den Zielen der nachhaltigen Entwicklung (SDG) weiterverfolgt werden solle. Der Beratende Ausschuss vereinbarte jedoch, dass das Verbandsbüro maßgebliches Material verwenden solle, um der allgemeinen Öffentlichkeit die Rolle des UPOV-Systems bei der Unterstützung der nachhaltigen Entwicklung zu vermitteln und zu diesem Zweck die Ausarbeitung einer FAQ anstreben solle;</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ersuchte das Verbandsbüro, zur Abgabe von Bemerkungen zu der FAQ über die Vorteile neuer Pflanzensorten für die Gesellschaft bis Ende November 2018 aufzufordern. Auf der Grundlage der eingegangenen Bemerkungen ersuchte er um die Ausarbeitung eines neuen Entwurfs, der auf dem Schriftweg an den Beratenden Ausschuss verbreitet werden soll. Er ersuchte um einen weiteren Entwurf, der zur Prüfung auf seiner sechsundneunzigsten Tagung vorgelegt werden soll;</w:t>
      </w:r>
    </w:p>
    <w:p w:rsidR="00802647" w:rsidRPr="00802647" w:rsidRDefault="00802647" w:rsidP="00802647">
      <w:pPr>
        <w:pStyle w:val="ListParagraph"/>
        <w:numPr>
          <w:ilvl w:val="0"/>
          <w:numId w:val="5"/>
        </w:numPr>
        <w:tabs>
          <w:tab w:val="clear" w:pos="926"/>
        </w:tabs>
        <w:spacing w:after="60"/>
        <w:ind w:left="709" w:hanging="283"/>
        <w:contextualSpacing w:val="0"/>
        <w:rPr>
          <w:rFonts w:cs="Arial"/>
          <w:spacing w:val="-2"/>
          <w:szCs w:val="18"/>
          <w:lang w:val="de-DE"/>
        </w:rPr>
      </w:pPr>
      <w:r w:rsidRPr="00802647">
        <w:rPr>
          <w:lang w:val="de-DE"/>
        </w:rPr>
        <w:t xml:space="preserve">vereinbarte, dass das Verbandsbüro zur Prüfung auf seiner sechsundneunzigsten Tagung Vorschläge zur Aktualisierung maßgeblicher FAQs ausarbeiten solle, um die Entwicklungen betreffend </w:t>
      </w:r>
      <w:r w:rsidR="00FE33A2">
        <w:rPr>
          <w:lang w:val="de-DE"/>
        </w:rPr>
        <w:t>UPOV PRISMA</w:t>
      </w:r>
      <w:r w:rsidRPr="00802647">
        <w:rPr>
          <w:lang w:val="de-DE"/>
        </w:rPr>
        <w:t xml:space="preserve"> und die UP</w:t>
      </w:r>
      <w:r w:rsidR="00C26D08">
        <w:rPr>
          <w:lang w:val="de-DE"/>
        </w:rPr>
        <w:t>OV</w:t>
      </w:r>
      <w:r w:rsidR="00C26D08">
        <w:rPr>
          <w:lang w:val="de-DE"/>
        </w:rPr>
        <w:noBreakHyphen/>
        <w:t>Fernlehrgänge wiederzugeben;</w:t>
      </w:r>
    </w:p>
    <w:p w:rsidR="00802647" w:rsidRPr="00802647" w:rsidRDefault="004A12F9" w:rsidP="00802647">
      <w:pPr>
        <w:pStyle w:val="ListParagraph"/>
        <w:numPr>
          <w:ilvl w:val="0"/>
          <w:numId w:val="5"/>
        </w:numPr>
        <w:tabs>
          <w:tab w:val="clear" w:pos="926"/>
        </w:tabs>
        <w:spacing w:after="60"/>
        <w:ind w:left="709" w:hanging="283"/>
        <w:contextualSpacing w:val="0"/>
        <w:rPr>
          <w:rFonts w:cs="Arial"/>
          <w:szCs w:val="18"/>
          <w:lang w:val="de-DE"/>
        </w:rPr>
      </w:pPr>
      <w:r>
        <w:rPr>
          <w:lang w:val="de-DE"/>
        </w:rPr>
        <w:t>v</w:t>
      </w:r>
      <w:r w:rsidR="00802647" w:rsidRPr="00802647">
        <w:rPr>
          <w:lang w:val="de-DE"/>
        </w:rPr>
        <w:t>ereinbarte, dass der Textentwurf einer FAQ zum Thema „Wie unterstützt das UPOV-System die nachhaltige Entwicklung“, wie in Dokument C/53/9 Rev. wiedergegeben, zur Abgabe von Bemerkungen verbreitet werden solle, und dass das Verbandsbüro auf der Grundlage der eingegangenen Bemerkungen eine aktualisierte Fassung des Entwurfs der FAQ zur Prüfung durch den Beratenden Ausschuss auf seiner siebenundneunzigsten Tagung</w:t>
      </w:r>
      <w:r w:rsidR="00C26D08">
        <w:rPr>
          <w:lang w:val="de-DE"/>
        </w:rPr>
        <w:t xml:space="preserve"> im Jahr 2020 ausarbeiten solle;</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genehmigte die vorgeschlagene Neugestaltung der UPOV-Website und nahm die Pläne für die Umsetzung der neu gestalteten UPOV-Website und eines neuen Content-Management-Systems (CMS) zur Kenntnis;</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billigte die Einführung eines UPOV-Twitter-Accounts und eines Twitter-Accounts für den stellvertretenden Generalsekretär, um Angelegenheiten im Zusammenhang mit UPOV mitzuteilen;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billigte die Nutzung des UPOV-LinkedIn-Eintrags, um dieselbe Art von Informationen wie über den Twitter-Account zu verbreiten;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 xml:space="preserve">billigte das Vorhaben des Verbandsbüros, einen separaten LinkedIn-Eintrag für </w:t>
      </w:r>
      <w:r w:rsidR="00FE33A2">
        <w:rPr>
          <w:lang w:val="de-DE"/>
        </w:rPr>
        <w:t>UPOV PRISMA</w:t>
      </w:r>
      <w:r w:rsidRPr="00802647">
        <w:rPr>
          <w:lang w:val="de-DE"/>
        </w:rPr>
        <w:t xml:space="preserve"> anzulegen, um eine bessere Funktionalität für die Veröffentlichung von </w:t>
      </w:r>
      <w:r w:rsidR="00FE33A2">
        <w:rPr>
          <w:lang w:val="de-DE"/>
        </w:rPr>
        <w:t>UPOV PRISMA</w:t>
      </w:r>
      <w:r w:rsidRPr="00802647">
        <w:rPr>
          <w:lang w:val="de-DE"/>
        </w:rPr>
        <w:t xml:space="preserve"> in Verbindung mit den diesbezüglichen E-Mail-Kampagnen zu erreichen;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genehmigte folgende Planerfüllungsindikatoren für die Kommunikationsstrategie wie folgt:  Zahl der Besucher der UPOV-Website; Zahl der Follower, Impressionen und Interaktionsrate auf Twitter und Zahl der Follower und der Verbindungen auf LinkedIn; und Teilnahme an Arbeitstagungen;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vereinbarte, dass je nach verfügbaren Ressourcen mehr Materialien von Veranstaltungen außerhalb Genfs auf der UPOV-Websi</w:t>
      </w:r>
      <w:r w:rsidR="00C26D08">
        <w:rPr>
          <w:lang w:val="de-DE"/>
        </w:rPr>
        <w:t>te veröffentlicht werden sollen;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 xml:space="preserve">forderte Verbandsmitglieder, die auch Vertragsparteien des Internationalen Vertrages über pflanzengenetische Ressourcen für Ernährung und Landwirtschaft (ITPGRFA) sind, auf, Beiträge über Maßnahmen zur Umsetzung von Artikel 9 des ITPGRFA an die Ad-hoc-Sachverständigengruppe für die Rechte von Landwirten zu senden (an: </w:t>
      </w:r>
      <w:hyperlink r:id="rId34" w:history="1">
        <w:r w:rsidRPr="00802647">
          <w:rPr>
            <w:rStyle w:val="Hyperlink"/>
            <w:lang w:val="de-DE"/>
          </w:rPr>
          <w:t>pgrfa-treaty@fao.org</w:t>
        </w:r>
      </w:hyperlink>
      <w:r w:rsidR="00C26D08">
        <w:rPr>
          <w:lang w:val="de-DE"/>
        </w:rPr>
        <w:t xml:space="preserve"> mit Kopie an:</w:t>
      </w:r>
      <w:r w:rsidRPr="00802647">
        <w:rPr>
          <w:lang w:val="de-DE"/>
        </w:rPr>
        <w:t xml:space="preserve"> </w:t>
      </w:r>
      <w:hyperlink r:id="rId35" w:history="1">
        <w:r w:rsidRPr="00802647">
          <w:rPr>
            <w:rStyle w:val="Hyperlink"/>
            <w:lang w:val="de-DE"/>
          </w:rPr>
          <w:t>upov.mail@upov.int</w:t>
        </w:r>
      </w:hyperlink>
      <w:r w:rsidRPr="00802647">
        <w:rPr>
          <w:lang w:val="de-DE"/>
        </w:rPr>
        <w:t xml:space="preserve">); </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ersuchte das Verbandsbüro, dem Beratenden Ausschuss auf seiner sechsundneunzigsten Tagung über die Fortschritte des AHTEG zu berichten;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ersuchte den stellvertretenden Generalsekretär, den geschäftsführenden Sekretär des Übereinkommens über die biologische Vielfalt (CBD) und den Sekretär des ITPGRFA dazu zu konsultieren, wie die Ziele des CBD und des ITPGRFA in der FAQ über die Beziehungen zwischen dem UPOV-Übereinkommen und anderen internationalen Verträgen wiedergegeben werden könnten, und um über Mittel und Wege zur Erleichterung des Austausches von Informationen und Erfahrungen mit der Umsetzung des UPOV-Übereinkommens, des CBD u</w:t>
      </w:r>
      <w:r w:rsidR="00C26D08">
        <w:rPr>
          <w:lang w:val="de-DE"/>
        </w:rPr>
        <w:t>nd des ITPGRFA zu beratschlagen;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 w:val="16"/>
          <w:szCs w:val="18"/>
          <w:lang w:val="de-DE"/>
        </w:rPr>
      </w:pPr>
      <w:r w:rsidRPr="00802647">
        <w:rPr>
          <w:lang w:val="de-DE"/>
        </w:rPr>
        <w:t xml:space="preserve">billigte die Unterstützung von Herrn Jacob Moscona durch das Verbandsbüro im Zusammenhang mit den Daten in der PLUTO-Datenbank für die Forschung über die Faktoren, die die Arten von Innovationen bestimmen, die </w:t>
      </w:r>
      <w:r w:rsidRPr="00802647">
        <w:rPr>
          <w:lang w:val="de-DE"/>
        </w:rPr>
        <w:lastRenderedPageBreak/>
        <w:t>verschiedene Länder im Landwirtschaftssektor produzieren und exportieren, sofern der UPOV die Ergebnisse der Studie zur Verfügung gestellt würden;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 xml:space="preserve">vereinbarte, Oxfam, Plantum und Euroseeds, die Autoren von „Bericht und Empfehlungen des Projekts ‘Optionen zur Auslegung des Begriffs der privaten und nicht gewerblichen Nutzung, </w:t>
      </w:r>
      <w:r w:rsidR="00C26D08">
        <w:rPr>
          <w:lang w:val="de-DE"/>
        </w:rPr>
        <w:t xml:space="preserve">wie enthalten in Artikel 15. 1. </w:t>
      </w:r>
      <w:r w:rsidRPr="00802647">
        <w:rPr>
          <w:lang w:val="de-DE"/>
        </w:rPr>
        <w:t>I der Akte von 1991 des UPOV-Übereinkommens“ betreffend Kleinbauern, dazu einzuladen, auf der siebenundneunzigsten Tagung des Beratenden Ausschusses im Jahr 2020 ein Referat zu halten;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ersuchte das Verbandsbüro, einen Punkt aufzunehmen und für seine siebenundneunzigste Tagung ein Dokument auszuarbeiten, um eine Zusammenfassung der Arbeit der Beratenden Gruppe für langfristige Finanzfragen der UPOV und die Prüfung dieser Fragen durch den Beratenden Ausschuss zu geben;</w:t>
      </w:r>
    </w:p>
    <w:p w:rsidR="00802647" w:rsidRPr="00802647" w:rsidRDefault="00802647" w:rsidP="00802647">
      <w:pPr>
        <w:pStyle w:val="ListParagraph"/>
        <w:numPr>
          <w:ilvl w:val="0"/>
          <w:numId w:val="5"/>
        </w:numPr>
        <w:tabs>
          <w:tab w:val="clear" w:pos="926"/>
        </w:tabs>
        <w:spacing w:after="60"/>
        <w:ind w:left="709" w:hanging="283"/>
        <w:contextualSpacing w:val="0"/>
        <w:rPr>
          <w:rFonts w:cs="Arial"/>
          <w:szCs w:val="18"/>
          <w:lang w:val="de-DE"/>
        </w:rPr>
      </w:pPr>
      <w:r w:rsidRPr="00802647">
        <w:rPr>
          <w:lang w:val="de-DE"/>
        </w:rPr>
        <w:t>vereinbarte, auf seiner siebenundneunzigsten Tagung einen Punkt zur Überprüfung der Regel 4.6 der UPOV-Finanzordnung und ihrer Durchführungsbestimmungen (Dokument UPOV/INF/4/5) aufzunehmen.</w:t>
      </w:r>
    </w:p>
    <w:p w:rsidR="00802647" w:rsidRPr="00802647" w:rsidRDefault="00802647" w:rsidP="00802647">
      <w:pPr>
        <w:widowControl w:val="0"/>
        <w:jc w:val="left"/>
        <w:rPr>
          <w:szCs w:val="18"/>
          <w:lang w:val="de-DE"/>
        </w:rPr>
      </w:pPr>
    </w:p>
    <w:p w:rsidR="00802647" w:rsidRPr="00802647" w:rsidRDefault="00802647" w:rsidP="00802647">
      <w:pPr>
        <w:pStyle w:val="Heading8"/>
        <w:ind w:left="340" w:hanging="340"/>
        <w:rPr>
          <w:lang w:val="de-DE"/>
        </w:rPr>
      </w:pPr>
      <w:bookmarkStart w:id="51" w:name="_Toc395864979"/>
      <w:bookmarkStart w:id="52" w:name="_Toc51687957"/>
      <w:r w:rsidRPr="00802647">
        <w:rPr>
          <w:lang w:val="de-DE"/>
        </w:rPr>
        <w:t>d)</w:t>
      </w:r>
      <w:r w:rsidRPr="00802647">
        <w:rPr>
          <w:lang w:val="de-DE"/>
        </w:rPr>
        <w:tab/>
        <w:t>Annahme von Informations- und Positionspapieren durch den Rat</w:t>
      </w:r>
      <w:bookmarkEnd w:id="51"/>
      <w:bookmarkEnd w:id="52"/>
    </w:p>
    <w:p w:rsidR="00802647" w:rsidRPr="00802647" w:rsidRDefault="00802647" w:rsidP="00802647">
      <w:pPr>
        <w:keepNext/>
        <w:rPr>
          <w:rFonts w:cs="Arial"/>
          <w:szCs w:val="18"/>
          <w:lang w:val="de-DE"/>
        </w:rPr>
      </w:pPr>
      <w:r w:rsidRPr="00802647">
        <w:rPr>
          <w:lang w:val="de-DE"/>
        </w:rPr>
        <w:t>Über die Annahme von Informations- und Positionspapieren durch den Rat wird in Unterprogramm UV.2 berichtet.</w:t>
      </w:r>
    </w:p>
    <w:p w:rsidR="00802647" w:rsidRPr="00802647" w:rsidRDefault="00802647" w:rsidP="00802647">
      <w:pPr>
        <w:jc w:val="left"/>
        <w:rPr>
          <w:b/>
          <w:smallCaps/>
          <w:lang w:val="de-DE"/>
        </w:rPr>
      </w:pPr>
      <w:r w:rsidRPr="00802647">
        <w:rPr>
          <w:lang w:val="de-DE"/>
        </w:rPr>
        <w:br w:type="page"/>
      </w:r>
    </w:p>
    <w:p w:rsidR="00802647" w:rsidRPr="00802647" w:rsidRDefault="00802647" w:rsidP="0013045C">
      <w:pPr>
        <w:pStyle w:val="Heading4"/>
      </w:pPr>
      <w:bookmarkStart w:id="53" w:name="_Toc48422942"/>
      <w:bookmarkStart w:id="54" w:name="_Toc51687958"/>
      <w:r w:rsidRPr="00802647">
        <w:lastRenderedPageBreak/>
        <w:t>2.2</w:t>
      </w:r>
      <w:r w:rsidRPr="00802647">
        <w:tab/>
        <w:t>Unterprogramm UV.2:  Dienstleistungen für den Verband zur Verbesserung der Wirksamkeit des UPOV-Systems</w:t>
      </w:r>
      <w:bookmarkEnd w:id="53"/>
      <w:bookmarkEnd w:id="54"/>
    </w:p>
    <w:p w:rsidR="00802647" w:rsidRPr="00802647" w:rsidRDefault="00802647" w:rsidP="00802647">
      <w:pPr>
        <w:rPr>
          <w:szCs w:val="18"/>
          <w:lang w:val="de-DE"/>
        </w:rPr>
      </w:pPr>
    </w:p>
    <w:p w:rsidR="00802647" w:rsidRPr="00802647" w:rsidRDefault="00802647" w:rsidP="00802647">
      <w:pPr>
        <w:tabs>
          <w:tab w:val="left" w:pos="2410"/>
          <w:tab w:val="left" w:pos="4536"/>
          <w:tab w:val="left" w:pos="9072"/>
        </w:tabs>
        <w:rPr>
          <w:szCs w:val="18"/>
          <w:lang w:val="de-DE"/>
        </w:rPr>
      </w:pPr>
      <w:r w:rsidRPr="00802647">
        <w:rPr>
          <w:lang w:val="de-DE"/>
        </w:rPr>
        <w:t>Dieses Unterprogramm umfasst die Erteilung von Anleitung, Informationen und die Bereitstellung von Mitteln für den Betrieb des UPOV-Sortenschutzsystems, die Unterstützung für die Zusammenarbeit zwischen Verbandsmitgliedern, die Arbeit der maßgeblichen UPOV-Organe und Maßnahmen zur Erleichterung von Züchterrechtsanträgen.</w:t>
      </w:r>
    </w:p>
    <w:p w:rsidR="00802647" w:rsidRPr="00802647" w:rsidRDefault="00802647" w:rsidP="00802647">
      <w:pPr>
        <w:tabs>
          <w:tab w:val="left" w:pos="2410"/>
          <w:tab w:val="left" w:pos="4536"/>
          <w:tab w:val="left" w:pos="9072"/>
        </w:tabs>
        <w:rPr>
          <w:szCs w:val="18"/>
          <w:lang w:val="de-DE"/>
        </w:rPr>
      </w:pPr>
    </w:p>
    <w:p w:rsidR="00802647" w:rsidRPr="00802647" w:rsidRDefault="00802647" w:rsidP="00802647">
      <w:pPr>
        <w:rPr>
          <w:lang w:val="de-DE"/>
        </w:rPr>
      </w:pPr>
      <w:r w:rsidRPr="00802647">
        <w:rPr>
          <w:lang w:val="de-DE"/>
        </w:rPr>
        <w:t xml:space="preserve">Die Einführung von </w:t>
      </w:r>
      <w:r w:rsidR="00FE33A2">
        <w:rPr>
          <w:lang w:val="de-DE"/>
        </w:rPr>
        <w:t>UPOV PRISMA</w:t>
      </w:r>
      <w:r w:rsidRPr="00802647">
        <w:rPr>
          <w:lang w:val="de-DE"/>
        </w:rPr>
        <w:t xml:space="preserve"> im Jahr 2017 war eine bedeutende Entwicklung bei der Erleichterung der Stellung von Züchterrechtsanträgen. Bis Ende 2019 beteiligten sich 35 Verbandsmitglieder, die 74 Staaten abdecken, an </w:t>
      </w:r>
      <w:r w:rsidR="00FE33A2">
        <w:rPr>
          <w:lang w:val="de-DE"/>
        </w:rPr>
        <w:t>UPOV PRISMA</w:t>
      </w:r>
      <w:r w:rsidRPr="00802647">
        <w:rPr>
          <w:lang w:val="de-DE"/>
        </w:rPr>
        <w:t xml:space="preserve">. Die Nutzung von </w:t>
      </w:r>
      <w:r w:rsidR="00FE33A2">
        <w:rPr>
          <w:lang w:val="de-DE"/>
        </w:rPr>
        <w:t>UPOV PRISMA</w:t>
      </w:r>
      <w:r w:rsidRPr="00802647">
        <w:rPr>
          <w:lang w:val="de-DE"/>
        </w:rPr>
        <w:t xml:space="preserve"> nahm während der Rechnungsperiode weiter zu und im Jahr 2019 wurden über </w:t>
      </w:r>
      <w:r w:rsidR="00FE33A2">
        <w:rPr>
          <w:lang w:val="de-DE"/>
        </w:rPr>
        <w:t>UPOV PRISMA</w:t>
      </w:r>
      <w:r w:rsidRPr="00802647">
        <w:rPr>
          <w:lang w:val="de-DE"/>
        </w:rPr>
        <w:t xml:space="preserve"> 214 Züchterrechtsanträge gestellt, gegenüber 77 im Jahr 2018 und 14 im Jahr 2017. </w:t>
      </w:r>
    </w:p>
    <w:p w:rsidR="00802647" w:rsidRPr="00802647" w:rsidRDefault="00802647" w:rsidP="00802647">
      <w:pPr>
        <w:rPr>
          <w:lang w:val="de-DE"/>
        </w:rPr>
      </w:pPr>
    </w:p>
    <w:p w:rsidR="00802647" w:rsidRPr="00802647" w:rsidRDefault="00802647" w:rsidP="00802647">
      <w:pPr>
        <w:rPr>
          <w:spacing w:val="-2"/>
          <w:lang w:val="de-DE"/>
        </w:rPr>
      </w:pPr>
      <w:r w:rsidRPr="00802647">
        <w:rPr>
          <w:lang w:val="de-DE"/>
        </w:rPr>
        <w:t>Die Wirksamkeit des UPOV-Systems wird durch die Bereitstellung von Leitlinien und Informationsmaterialien verbessert. Im Jahr 2019 brachte das „Seminar über die Auswirkungen der Politik bezüglich der im Wesentlichen abgeleiteten Sorten auf die Züchtungsstrategie“ den CAJ dazu, der Überarbeitung der „Erläuterungen zu den im Wesentlichen abgeleiteten Sorten nach der Akte von 1991 des UPOV-Übereinkommens“ (Dokument UPOV/EXN/EDV/2) zuzustimmen. Der CAJ arbeitet mit Blick auf die Stärkung der Harmonisierung bei der Prüfung von Sortenbezeichnungen auch an der Überarbeitung der „</w:t>
      </w:r>
      <w:r w:rsidRPr="00802647">
        <w:rPr>
          <w:snapToGrid w:val="0"/>
          <w:lang w:val="de-DE"/>
        </w:rPr>
        <w:t xml:space="preserve">Erläuterungen zu Sortenbezeichnungen nach dem UPOV-Übereinkommen“. </w:t>
      </w:r>
    </w:p>
    <w:p w:rsidR="00802647" w:rsidRPr="00802647" w:rsidRDefault="00802647" w:rsidP="00802647">
      <w:pPr>
        <w:rPr>
          <w:lang w:val="de-DE"/>
        </w:rPr>
      </w:pPr>
    </w:p>
    <w:p w:rsidR="00802647" w:rsidRPr="00802647" w:rsidRDefault="00802647" w:rsidP="00802647">
      <w:pPr>
        <w:rPr>
          <w:lang w:val="de-DE"/>
        </w:rPr>
      </w:pPr>
      <w:r w:rsidRPr="00802647">
        <w:rPr>
          <w:lang w:val="de-DE"/>
        </w:rPr>
        <w:t xml:space="preserve">Die Zusammenarbeit zwischen </w:t>
      </w:r>
      <w:r w:rsidR="00C26D08">
        <w:rPr>
          <w:lang w:val="de-DE"/>
        </w:rPr>
        <w:t xml:space="preserve">Verbandsmitgliedern ist ein </w:t>
      </w:r>
      <w:r w:rsidRPr="00802647">
        <w:rPr>
          <w:lang w:val="de-DE"/>
        </w:rPr>
        <w:t>maßgeblicher Vorteil der Verbandsmitgliedschaft. Im Jahr 2019 erörterte der TC technische Bedenken, die die Zusammenarbeit bei der DUS-Prüfung verhindern können, und vereinbarte, das Verbandsbüro zu ersuchen, einen stimmigen Plan auf der Grundlage bestimmter Vorschläge zu erstellen, um die Bedenken anzugehen und Vorschläge zu machen, wie die Auswirkungen des Plans bewertet werden können. Der TC vereinbarte auch, dem CAJ über die damit verbundenen politischen oder rechtlichen Fragen, die eine Zusammenarbeit bei der DUS-Prüfung verhindern können, zu berichten.</w:t>
      </w:r>
    </w:p>
    <w:p w:rsidR="00802647" w:rsidRPr="00802647" w:rsidRDefault="00802647" w:rsidP="00802647">
      <w:pPr>
        <w:rPr>
          <w:lang w:val="de-DE"/>
        </w:rPr>
      </w:pPr>
    </w:p>
    <w:p w:rsidR="00802647" w:rsidRPr="00802647" w:rsidRDefault="00802647" w:rsidP="00802647">
      <w:pPr>
        <w:rPr>
          <w:lang w:val="de-DE"/>
        </w:rPr>
      </w:pPr>
      <w:r w:rsidRPr="00802647">
        <w:rPr>
          <w:lang w:val="de-DE"/>
        </w:rPr>
        <w:t xml:space="preserve">Die Arbeit der Technischen Arbeitsgruppen (TWP) und des Technischen Ausschusses (TC) zur Erstellung und Überarbeitung von Prüfungsrichtlinien (TG) ist nach wie vor ein Eckpfeiler für die Zusammenarbeit zwischen den Verbandsmitgliedern bei der Prüfung der Unterscheidbarkeit, Homogenität und Beständigkeit („DUS“). Gleichzeitig ermöglichte die durch TG und die Verfügbarkeit von TG-Daten in der webbasierten Mustervorlage für Prüfungsrichtlinien (TG-Mustervorlage) gegebene Harmonisierung die rasche Verbreitung von </w:t>
      </w:r>
      <w:r w:rsidR="00FE33A2">
        <w:rPr>
          <w:lang w:val="de-DE"/>
        </w:rPr>
        <w:t>UPOV PRISMA</w:t>
      </w:r>
      <w:r w:rsidRPr="00802647">
        <w:rPr>
          <w:lang w:val="de-DE"/>
        </w:rPr>
        <w:t xml:space="preserve">, um alle Pflanzen und Arten für die Verbandsmitglieder, welche die UPOV-Prüfungsrichtlinien als Grundlage für die technischen Fragebögen in ihren Antragsformblättern verwenden. 2019 erfassten die angenommen Prüfungsrichtlinien 94 % aller Einträge bezüglich Züchterrechten in die </w:t>
      </w:r>
      <w:r w:rsidR="002B7739">
        <w:rPr>
          <w:lang w:val="de-DE"/>
        </w:rPr>
        <w:t>Datenbank für Pflanzensorten.</w:t>
      </w:r>
    </w:p>
    <w:p w:rsidR="00802647" w:rsidRPr="00802647" w:rsidRDefault="00802647" w:rsidP="00802647">
      <w:pPr>
        <w:rPr>
          <w:lang w:val="de-DE"/>
        </w:rPr>
      </w:pPr>
    </w:p>
    <w:p w:rsidR="00802647" w:rsidRPr="00DF0398" w:rsidRDefault="00802647" w:rsidP="00802647">
      <w:pPr>
        <w:rPr>
          <w:lang w:val="de-DE"/>
        </w:rPr>
      </w:pPr>
      <w:r w:rsidRPr="00DF0398">
        <w:rPr>
          <w:lang w:val="de-DE"/>
        </w:rPr>
        <w:t>Das UPOV-Code-System wurde zur Lösung des Problems der Synonyme für Pflanze</w:t>
      </w:r>
      <w:r w:rsidR="00DF0398" w:rsidRPr="00DF0398">
        <w:rPr>
          <w:lang w:val="de-DE"/>
        </w:rPr>
        <w:t>ntaxa entwickelt</w:t>
      </w:r>
      <w:r w:rsidRPr="00DF0398">
        <w:rPr>
          <w:lang w:val="de-DE"/>
        </w:rPr>
        <w:t xml:space="preserve"> und ist für die Funktionsweise von </w:t>
      </w:r>
      <w:r w:rsidR="00FE33A2">
        <w:rPr>
          <w:lang w:val="de-DE"/>
        </w:rPr>
        <w:t>UPOV PRISMA</w:t>
      </w:r>
      <w:r w:rsidRPr="00DF0398">
        <w:rPr>
          <w:lang w:val="de-DE"/>
        </w:rPr>
        <w:t xml:space="preserve"> und der PLUTO- und GENIE-Datenbanken unerlässlich. Der TC wird nun jedoch einen neuen Ansatz prüfen, der es den UPOV-Codes ermöglichen würde, zusätzliche Informationen über Sortengruppen oder -Typen für DUS-Prüfungszwecke bereitzustellen, während das UPOV-Codesystem weiterhin auf taxonomischen Kriterien basieren kann.</w:t>
      </w:r>
    </w:p>
    <w:p w:rsidR="00802647" w:rsidRPr="00DF0398" w:rsidRDefault="00802647" w:rsidP="00802647">
      <w:pPr>
        <w:tabs>
          <w:tab w:val="left" w:pos="2410"/>
          <w:tab w:val="left" w:pos="4536"/>
          <w:tab w:val="left" w:pos="9072"/>
        </w:tabs>
        <w:rPr>
          <w:szCs w:val="18"/>
          <w:lang w:val="de-DE"/>
        </w:rPr>
      </w:pPr>
    </w:p>
    <w:p w:rsidR="00802647" w:rsidRPr="00DF0398" w:rsidRDefault="00802647" w:rsidP="00802647">
      <w:pPr>
        <w:tabs>
          <w:tab w:val="left" w:pos="2410"/>
          <w:tab w:val="left" w:pos="4536"/>
          <w:tab w:val="left" w:pos="9072"/>
        </w:tabs>
        <w:rPr>
          <w:sz w:val="16"/>
          <w:szCs w:val="18"/>
          <w:lang w:val="de-DE"/>
        </w:rPr>
      </w:pPr>
    </w:p>
    <w:tbl>
      <w:tblPr>
        <w:tblW w:w="9889" w:type="dxa"/>
        <w:tblLayout w:type="fixed"/>
        <w:tblLook w:val="0000" w:firstRow="0" w:lastRow="0" w:firstColumn="0" w:lastColumn="0" w:noHBand="0" w:noVBand="0"/>
      </w:tblPr>
      <w:tblGrid>
        <w:gridCol w:w="1951"/>
        <w:gridCol w:w="7938"/>
      </w:tblGrid>
      <w:tr w:rsidR="00802647" w:rsidRPr="00A33C67" w:rsidTr="00802647">
        <w:tc>
          <w:tcPr>
            <w:tcW w:w="1951" w:type="dxa"/>
          </w:tcPr>
          <w:p w:rsidR="00802647" w:rsidRPr="00DF0398" w:rsidRDefault="00802647" w:rsidP="00802647">
            <w:pPr>
              <w:pStyle w:val="Heading5"/>
              <w:rPr>
                <w:lang w:val="de-DE"/>
              </w:rPr>
            </w:pPr>
            <w:bookmarkStart w:id="55" w:name="_Toc51687959"/>
            <w:r w:rsidRPr="00DF0398">
              <w:rPr>
                <w:lang w:val="de-DE"/>
              </w:rPr>
              <w:t>Ziele</w:t>
            </w:r>
            <w:bookmarkEnd w:id="55"/>
          </w:p>
        </w:tc>
        <w:tc>
          <w:tcPr>
            <w:tcW w:w="7938" w:type="dxa"/>
            <w:vAlign w:val="center"/>
          </w:tcPr>
          <w:p w:rsidR="00802647" w:rsidRPr="00DF0398" w:rsidRDefault="00802647" w:rsidP="00802647">
            <w:pPr>
              <w:keepNext/>
              <w:keepLines/>
              <w:widowControl w:val="0"/>
              <w:numPr>
                <w:ilvl w:val="0"/>
                <w:numId w:val="1"/>
              </w:numPr>
              <w:jc w:val="left"/>
              <w:rPr>
                <w:b/>
                <w:i/>
                <w:szCs w:val="18"/>
                <w:lang w:val="de-DE"/>
              </w:rPr>
            </w:pPr>
            <w:r w:rsidRPr="00DF0398">
              <w:rPr>
                <w:lang w:val="de-DE"/>
              </w:rPr>
              <w:t>Wahrung und Verbesserung der Wirksamkeit des UPOV-Systems.</w:t>
            </w:r>
          </w:p>
          <w:p w:rsidR="00802647" w:rsidRPr="00DF0398" w:rsidRDefault="00802647" w:rsidP="00802647">
            <w:pPr>
              <w:keepNext/>
              <w:keepLines/>
              <w:widowControl w:val="0"/>
              <w:numPr>
                <w:ilvl w:val="0"/>
                <w:numId w:val="1"/>
              </w:numPr>
              <w:jc w:val="left"/>
              <w:rPr>
                <w:b/>
                <w:szCs w:val="18"/>
                <w:lang w:val="de-DE"/>
              </w:rPr>
            </w:pPr>
            <w:r w:rsidRPr="00DF0398">
              <w:rPr>
                <w:lang w:val="de-DE"/>
              </w:rPr>
              <w:t>Bereitstellung und Entwicklung der rechtlichen, administrativen und technischen Grundlage für die internationale Zusammenarbeit auf dem Gebiet des Sortenschutzes nach dem UPOV-Übereinkommen.</w:t>
            </w:r>
          </w:p>
        </w:tc>
      </w:tr>
    </w:tbl>
    <w:p w:rsidR="00802647" w:rsidRPr="00DF0398" w:rsidRDefault="00802647" w:rsidP="00802647">
      <w:pPr>
        <w:tabs>
          <w:tab w:val="left" w:pos="2410"/>
          <w:tab w:val="left" w:pos="4536"/>
          <w:tab w:val="left" w:pos="9072"/>
        </w:tabs>
        <w:rPr>
          <w:sz w:val="16"/>
          <w:szCs w:val="18"/>
          <w:lang w:val="de-DE"/>
        </w:rPr>
      </w:pPr>
    </w:p>
    <w:p w:rsidR="00802647" w:rsidRPr="00802647" w:rsidRDefault="00802647" w:rsidP="00802647">
      <w:pPr>
        <w:tabs>
          <w:tab w:val="left" w:pos="2410"/>
          <w:tab w:val="left" w:pos="4536"/>
          <w:tab w:val="left" w:pos="9072"/>
        </w:tabs>
        <w:rPr>
          <w:sz w:val="16"/>
          <w:szCs w:val="18"/>
          <w:lang w:val="de-DE"/>
        </w:rPr>
      </w:pPr>
    </w:p>
    <w:p w:rsidR="00802647" w:rsidRPr="00802647" w:rsidRDefault="00802647" w:rsidP="00802647">
      <w:pPr>
        <w:jc w:val="left"/>
        <w:rPr>
          <w:rFonts w:eastAsiaTheme="minorEastAsia"/>
          <w:b/>
          <w:lang w:val="de-DE"/>
        </w:rPr>
      </w:pPr>
      <w:r w:rsidRPr="00802647">
        <w:rPr>
          <w:lang w:val="de-DE"/>
        </w:rPr>
        <w:br w:type="page"/>
      </w:r>
    </w:p>
    <w:p w:rsidR="00802647" w:rsidRPr="00802647" w:rsidRDefault="00802647" w:rsidP="00802647">
      <w:pPr>
        <w:pStyle w:val="Heading5"/>
        <w:rPr>
          <w:lang w:val="de-DE"/>
        </w:rPr>
      </w:pPr>
      <w:bookmarkStart w:id="56" w:name="_Toc51687960"/>
      <w:r w:rsidRPr="00802647">
        <w:rPr>
          <w:lang w:val="de-DE"/>
        </w:rPr>
        <w:lastRenderedPageBreak/>
        <w:t>Erzielte Ergebnisse:  Ausgewählte Planerfüllungsindikatoren</w:t>
      </w:r>
      <w:bookmarkEnd w:id="56"/>
    </w:p>
    <w:p w:rsidR="00802647" w:rsidRPr="00802647" w:rsidRDefault="00802647" w:rsidP="00802647">
      <w:pPr>
        <w:tabs>
          <w:tab w:val="left" w:pos="2410"/>
          <w:tab w:val="left" w:pos="4536"/>
          <w:tab w:val="left" w:pos="9072"/>
        </w:tabs>
        <w:rPr>
          <w:szCs w:val="18"/>
          <w:lang w:val="de-DE"/>
        </w:rPr>
      </w:pPr>
    </w:p>
    <w:p w:rsidR="00802647" w:rsidRPr="00802647" w:rsidRDefault="00802647" w:rsidP="00802647">
      <w:pPr>
        <w:pStyle w:val="Heading6"/>
        <w:rPr>
          <w:lang w:val="de-DE"/>
        </w:rPr>
      </w:pPr>
      <w:bookmarkStart w:id="57" w:name="_Toc51687961"/>
      <w:r w:rsidRPr="00802647">
        <w:rPr>
          <w:lang w:val="de-DE"/>
        </w:rPr>
        <w:t>1.</w:t>
      </w:r>
      <w:r w:rsidRPr="00802647">
        <w:rPr>
          <w:lang w:val="de-DE"/>
        </w:rPr>
        <w:tab/>
        <w:t>Mitwirkung von Verbandsmitgliedern und Betroffenen an den Tätigkeiten der Organe der UPOV</w:t>
      </w:r>
      <w:bookmarkEnd w:id="57"/>
    </w:p>
    <w:p w:rsidR="00802647" w:rsidRPr="00802647" w:rsidRDefault="00802647" w:rsidP="00802647">
      <w:pPr>
        <w:rPr>
          <w:lang w:val="de-DE"/>
        </w:rPr>
      </w:pPr>
    </w:p>
    <w:p w:rsidR="00802647" w:rsidRPr="00802647" w:rsidRDefault="00802647" w:rsidP="00802647">
      <w:pPr>
        <w:pStyle w:val="Heading8"/>
        <w:spacing w:after="120"/>
        <w:ind w:left="340" w:hanging="340"/>
        <w:rPr>
          <w:lang w:val="de-DE"/>
        </w:rPr>
      </w:pPr>
      <w:bookmarkStart w:id="58" w:name="_Toc51687962"/>
      <w:r w:rsidRPr="00802647">
        <w:rPr>
          <w:lang w:val="de-DE"/>
        </w:rPr>
        <w:t>a)</w:t>
      </w:r>
      <w:r w:rsidRPr="00802647">
        <w:rPr>
          <w:lang w:val="de-DE"/>
        </w:rPr>
        <w:tab/>
        <w:t>Teilnahme am Verwaltungs- und Rechtsausschuss</w:t>
      </w:r>
      <w:bookmarkEnd w:id="58"/>
    </w:p>
    <w:p w:rsidR="00802647" w:rsidRPr="0040257A" w:rsidRDefault="00802647" w:rsidP="00802647">
      <w:pPr>
        <w:rPr>
          <w:lang w:val="de-DE"/>
        </w:rPr>
      </w:pPr>
      <w:r w:rsidRPr="0040257A">
        <w:rPr>
          <w:lang w:val="de-DE"/>
        </w:rPr>
        <w:t>(siehe Abb. 12)</w:t>
      </w:r>
    </w:p>
    <w:p w:rsidR="00802647" w:rsidRPr="0040257A" w:rsidRDefault="00802647" w:rsidP="00802647">
      <w:pPr>
        <w:rPr>
          <w:lang w:val="de-DE"/>
        </w:rPr>
      </w:pPr>
    </w:p>
    <w:p w:rsidR="00FF469E" w:rsidRPr="0040257A" w:rsidRDefault="00FF469E" w:rsidP="00FF469E">
      <w:pPr>
        <w:rPr>
          <w:szCs w:val="18"/>
          <w:lang w:val="de-DE"/>
        </w:rPr>
      </w:pPr>
    </w:p>
    <w:p w:rsidR="00FF469E" w:rsidRPr="003E50FB" w:rsidRDefault="003E50FB" w:rsidP="00FF469E">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12</w:t>
      </w:r>
      <w:r w:rsidR="00FF469E" w:rsidRPr="00A1444B">
        <w:rPr>
          <w:noProof/>
        </w:rPr>
        <w:fldChar w:fldCharType="end"/>
      </w:r>
      <w:r w:rsidR="00FF469E" w:rsidRPr="0040257A">
        <w:rPr>
          <w:lang w:val="de-DE"/>
        </w:rPr>
        <w:t xml:space="preserve">.  </w:t>
      </w:r>
      <w:r w:rsidRPr="003E50FB">
        <w:rPr>
          <w:lang w:val="de-DE"/>
        </w:rPr>
        <w:t>Zahl der am CAJ teilnehmenden Verbandsmitglieder und Beobachterstaaten/-organisationen</w:t>
      </w:r>
    </w:p>
    <w:p w:rsidR="00CF1FEC" w:rsidRPr="00A1444B" w:rsidRDefault="00C6708C" w:rsidP="00CF1FEC">
      <w:pPr>
        <w:jc w:val="center"/>
      </w:pPr>
      <w:r>
        <w:rPr>
          <w:noProof/>
        </w:rPr>
        <w:drawing>
          <wp:inline distT="0" distB="0" distL="0" distR="0" wp14:anchorId="303F72CC">
            <wp:extent cx="4056336" cy="2812211"/>
            <wp:effectExtent l="0" t="0" r="190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3135" cy="2816925"/>
                    </a:xfrm>
                    <a:prstGeom prst="rect">
                      <a:avLst/>
                    </a:prstGeom>
                    <a:noFill/>
                  </pic:spPr>
                </pic:pic>
              </a:graphicData>
            </a:graphic>
          </wp:inline>
        </w:drawing>
      </w:r>
    </w:p>
    <w:p w:rsidR="00FF469E" w:rsidRPr="00A1444B" w:rsidRDefault="00FF469E" w:rsidP="00FF469E">
      <w:pPr>
        <w:widowControl w:val="0"/>
        <w:rPr>
          <w:b/>
          <w:bCs/>
          <w:noProof/>
          <w:szCs w:val="22"/>
        </w:rPr>
      </w:pPr>
    </w:p>
    <w:p w:rsidR="00FF469E" w:rsidRPr="00A1444B" w:rsidRDefault="00FF469E" w:rsidP="00FF469E"/>
    <w:p w:rsidR="00FF469E" w:rsidRPr="003E50FB" w:rsidRDefault="00FF469E" w:rsidP="00AE7F9E">
      <w:pPr>
        <w:pStyle w:val="Heading8"/>
        <w:keepNext/>
        <w:widowControl w:val="0"/>
        <w:ind w:left="340" w:hanging="340"/>
        <w:rPr>
          <w:lang w:val="de-DE"/>
        </w:rPr>
      </w:pPr>
      <w:bookmarkStart w:id="59" w:name="_Toc51687963"/>
      <w:r w:rsidRPr="003E50FB">
        <w:rPr>
          <w:lang w:val="de-DE"/>
        </w:rPr>
        <w:t>b</w:t>
      </w:r>
      <w:r w:rsidR="00AE7F9E" w:rsidRPr="003E50FB">
        <w:rPr>
          <w:lang w:val="de-DE"/>
        </w:rPr>
        <w:t>)</w:t>
      </w:r>
      <w:r w:rsidR="00AE7F9E" w:rsidRPr="003E50FB">
        <w:rPr>
          <w:lang w:val="de-DE"/>
        </w:rPr>
        <w:tab/>
      </w:r>
      <w:r w:rsidR="003E50FB" w:rsidRPr="003E50FB">
        <w:rPr>
          <w:lang w:val="de-DE"/>
        </w:rPr>
        <w:t>Teilnahme am Technischen Ausschuss</w:t>
      </w:r>
      <w:bookmarkEnd w:id="59"/>
    </w:p>
    <w:p w:rsidR="00FF469E" w:rsidRPr="0040257A" w:rsidRDefault="003E50FB" w:rsidP="00FF469E">
      <w:pPr>
        <w:keepNext/>
        <w:widowControl w:val="0"/>
        <w:rPr>
          <w:lang w:val="de-DE"/>
        </w:rPr>
      </w:pPr>
      <w:r w:rsidRPr="0040257A">
        <w:rPr>
          <w:lang w:val="de-DE"/>
        </w:rPr>
        <w:t>(siehe Abb.</w:t>
      </w:r>
      <w:r w:rsidR="00FF469E" w:rsidRPr="0040257A">
        <w:rPr>
          <w:lang w:val="de-DE"/>
        </w:rPr>
        <w:t xml:space="preserve"> 13)</w:t>
      </w:r>
    </w:p>
    <w:p w:rsidR="00FF469E" w:rsidRPr="0040257A" w:rsidRDefault="00FF469E" w:rsidP="00FF469E">
      <w:pPr>
        <w:rPr>
          <w:lang w:val="de-DE"/>
        </w:rPr>
      </w:pPr>
    </w:p>
    <w:p w:rsidR="00FF469E" w:rsidRPr="003E50FB" w:rsidRDefault="003E50FB" w:rsidP="00FF469E">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13</w:t>
      </w:r>
      <w:r w:rsidR="00FF469E" w:rsidRPr="00A1444B">
        <w:rPr>
          <w:noProof/>
        </w:rPr>
        <w:fldChar w:fldCharType="end"/>
      </w:r>
      <w:r w:rsidR="00FF469E" w:rsidRPr="0040257A">
        <w:rPr>
          <w:lang w:val="de-DE"/>
        </w:rPr>
        <w:t xml:space="preserve">.  </w:t>
      </w:r>
      <w:r w:rsidRPr="003E50FB">
        <w:rPr>
          <w:lang w:val="de-DE"/>
        </w:rPr>
        <w:t>Zahl der am TC teilnehmenden Verbandsmitglieder und Beobachterstaaten/-organisationen</w:t>
      </w:r>
    </w:p>
    <w:p w:rsidR="007E3230" w:rsidRPr="00A1444B" w:rsidRDefault="005D44FC" w:rsidP="007E3230">
      <w:pPr>
        <w:jc w:val="center"/>
        <w:rPr>
          <w:iCs/>
          <w:szCs w:val="24"/>
          <w:u w:val="single"/>
        </w:rPr>
      </w:pPr>
      <w:r>
        <w:rPr>
          <w:iCs/>
          <w:noProof/>
          <w:szCs w:val="24"/>
          <w:u w:val="single"/>
        </w:rPr>
        <w:drawing>
          <wp:inline distT="0" distB="0" distL="0" distR="0" wp14:anchorId="0AAD8963" wp14:editId="3E7C4CA5">
            <wp:extent cx="4052270" cy="3017520"/>
            <wp:effectExtent l="0" t="0" r="5715"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9447" cy="3015418"/>
                    </a:xfrm>
                    <a:prstGeom prst="rect">
                      <a:avLst/>
                    </a:prstGeom>
                    <a:noFill/>
                  </pic:spPr>
                </pic:pic>
              </a:graphicData>
            </a:graphic>
          </wp:inline>
        </w:drawing>
      </w:r>
    </w:p>
    <w:p w:rsidR="002F6415" w:rsidRPr="00A1444B" w:rsidRDefault="002F6415">
      <w:pPr>
        <w:jc w:val="left"/>
        <w:rPr>
          <w:rFonts w:eastAsiaTheme="minorEastAsia"/>
          <w:iCs/>
          <w:szCs w:val="24"/>
          <w:u w:val="single"/>
        </w:rPr>
      </w:pPr>
      <w:r w:rsidRPr="00A1444B">
        <w:br w:type="page"/>
      </w:r>
    </w:p>
    <w:p w:rsidR="00FF469E" w:rsidRPr="003E50FB" w:rsidRDefault="00FF469E" w:rsidP="00AE7F9E">
      <w:pPr>
        <w:pStyle w:val="Heading8"/>
        <w:keepNext/>
        <w:ind w:left="340" w:hanging="340"/>
        <w:rPr>
          <w:lang w:val="de-DE"/>
        </w:rPr>
      </w:pPr>
      <w:bookmarkStart w:id="60" w:name="_Toc51687964"/>
      <w:r w:rsidRPr="003E50FB">
        <w:rPr>
          <w:lang w:val="de-DE"/>
        </w:rPr>
        <w:lastRenderedPageBreak/>
        <w:t>c</w:t>
      </w:r>
      <w:r w:rsidR="00AE7F9E" w:rsidRPr="003E50FB">
        <w:rPr>
          <w:lang w:val="de-DE"/>
        </w:rPr>
        <w:t>)</w:t>
      </w:r>
      <w:r w:rsidR="00AE7F9E" w:rsidRPr="003E50FB">
        <w:rPr>
          <w:lang w:val="de-DE"/>
        </w:rPr>
        <w:tab/>
      </w:r>
      <w:r w:rsidR="003E50FB" w:rsidRPr="003E50FB">
        <w:rPr>
          <w:lang w:val="de-DE"/>
        </w:rPr>
        <w:t>Teilnahme an den Tagungen der Technischen Arbeitsgruppen</w:t>
      </w:r>
      <w:bookmarkEnd w:id="60"/>
    </w:p>
    <w:p w:rsidR="00FF469E" w:rsidRPr="0040257A" w:rsidRDefault="003E50FB" w:rsidP="00FF469E">
      <w:pPr>
        <w:rPr>
          <w:lang w:val="de-DE"/>
        </w:rPr>
      </w:pPr>
      <w:r w:rsidRPr="0040257A">
        <w:rPr>
          <w:lang w:val="de-DE"/>
        </w:rPr>
        <w:t>(siehe Abb.</w:t>
      </w:r>
      <w:r w:rsidR="00FF469E" w:rsidRPr="0040257A">
        <w:rPr>
          <w:lang w:val="de-DE"/>
        </w:rPr>
        <w:t xml:space="preserve"> 14)</w:t>
      </w:r>
    </w:p>
    <w:p w:rsidR="00FF469E" w:rsidRPr="0040257A" w:rsidRDefault="00FF469E" w:rsidP="00FF469E">
      <w:pPr>
        <w:rPr>
          <w:lang w:val="de-DE"/>
        </w:rPr>
      </w:pPr>
    </w:p>
    <w:p w:rsidR="00FF469E" w:rsidRPr="003E50FB" w:rsidRDefault="003E50FB" w:rsidP="00FF469E">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14</w:t>
      </w:r>
      <w:r w:rsidR="00FF469E" w:rsidRPr="00A1444B">
        <w:rPr>
          <w:noProof/>
        </w:rPr>
        <w:fldChar w:fldCharType="end"/>
      </w:r>
      <w:r w:rsidR="00FF469E" w:rsidRPr="0040257A">
        <w:rPr>
          <w:lang w:val="de-DE"/>
        </w:rPr>
        <w:t xml:space="preserve">.  </w:t>
      </w:r>
      <w:r w:rsidRPr="003E50FB">
        <w:rPr>
          <w:lang w:val="de-DE"/>
        </w:rPr>
        <w:t>Zahl der an den TWP teilnehmenden Mitglieder und Beobachterstaaten/-organisationen</w:t>
      </w:r>
    </w:p>
    <w:p w:rsidR="00FF469E" w:rsidRPr="00A1444B" w:rsidRDefault="005D44FC" w:rsidP="00FF469E">
      <w:pPr>
        <w:jc w:val="center"/>
      </w:pPr>
      <w:r>
        <w:rPr>
          <w:noProof/>
        </w:rPr>
        <w:drawing>
          <wp:inline distT="0" distB="0" distL="0" distR="0" wp14:anchorId="419519D4" wp14:editId="100CA339">
            <wp:extent cx="4292378" cy="2950234"/>
            <wp:effectExtent l="0" t="0" r="0" b="254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954" cy="2969875"/>
                    </a:xfrm>
                    <a:prstGeom prst="rect">
                      <a:avLst/>
                    </a:prstGeom>
                    <a:noFill/>
                  </pic:spPr>
                </pic:pic>
              </a:graphicData>
            </a:graphic>
          </wp:inline>
        </w:drawing>
      </w:r>
    </w:p>
    <w:p w:rsidR="00FF469E" w:rsidRPr="00A1444B" w:rsidRDefault="00FF469E" w:rsidP="00FF469E"/>
    <w:p w:rsidR="00FF469E" w:rsidRPr="00A1444B" w:rsidRDefault="00FF469E" w:rsidP="00FF469E">
      <w:pPr>
        <w:jc w:val="left"/>
        <w:rPr>
          <w:b/>
          <w:bCs/>
          <w:noProof/>
          <w:szCs w:val="22"/>
        </w:rPr>
      </w:pPr>
    </w:p>
    <w:p w:rsidR="00FF469E" w:rsidRPr="002D0D23" w:rsidRDefault="00FF469E" w:rsidP="00AE7F9E">
      <w:pPr>
        <w:pStyle w:val="Heading8"/>
        <w:keepNext/>
        <w:keepLines/>
        <w:widowControl w:val="0"/>
        <w:ind w:left="340" w:hanging="340"/>
        <w:rPr>
          <w:lang w:val="de-DE"/>
        </w:rPr>
      </w:pPr>
      <w:bookmarkStart w:id="61" w:name="_Toc51687965"/>
      <w:r w:rsidRPr="002D0D23">
        <w:rPr>
          <w:lang w:val="de-DE"/>
        </w:rPr>
        <w:t>d</w:t>
      </w:r>
      <w:r w:rsidR="00AE7F9E" w:rsidRPr="002D0D23">
        <w:rPr>
          <w:lang w:val="de-DE"/>
        </w:rPr>
        <w:t>)</w:t>
      </w:r>
      <w:r w:rsidR="00AE7F9E" w:rsidRPr="002D0D23">
        <w:rPr>
          <w:lang w:val="de-DE"/>
        </w:rPr>
        <w:tab/>
      </w:r>
      <w:r w:rsidR="002D0D23" w:rsidRPr="002D0D23">
        <w:rPr>
          <w:lang w:val="de-DE"/>
        </w:rPr>
        <w:t>Teilnahme an vorbereitenden Arbeitstagungen für die Tagungen der Technischen Arbeitsgruppen</w:t>
      </w:r>
      <w:bookmarkEnd w:id="61"/>
    </w:p>
    <w:p w:rsidR="00FF469E" w:rsidRPr="0040257A" w:rsidRDefault="002D0D23" w:rsidP="00FF469E">
      <w:pPr>
        <w:keepNext/>
        <w:keepLines/>
        <w:widowControl w:val="0"/>
        <w:jc w:val="left"/>
        <w:rPr>
          <w:bCs/>
          <w:noProof/>
          <w:sz w:val="16"/>
          <w:szCs w:val="22"/>
          <w:lang w:val="de-DE"/>
        </w:rPr>
      </w:pPr>
      <w:r w:rsidRPr="0040257A">
        <w:rPr>
          <w:lang w:val="de-DE"/>
        </w:rPr>
        <w:t>(siehe Abb.</w:t>
      </w:r>
      <w:r w:rsidR="00FF469E" w:rsidRPr="0040257A">
        <w:rPr>
          <w:lang w:val="de-DE"/>
        </w:rPr>
        <w:t xml:space="preserve"> 15)</w:t>
      </w:r>
    </w:p>
    <w:p w:rsidR="00FF469E" w:rsidRPr="0040257A" w:rsidRDefault="00CA5A5D" w:rsidP="004A0750">
      <w:pPr>
        <w:pStyle w:val="BodyText"/>
        <w:jc w:val="center"/>
        <w:rPr>
          <w:i/>
          <w:noProof/>
          <w:lang w:val="de-DE"/>
        </w:rPr>
      </w:pPr>
      <w:r>
        <w:rPr>
          <w:i/>
          <w:lang w:val="de-DE"/>
        </w:rPr>
        <w:t>Abb.</w:t>
      </w:r>
      <w:r w:rsidR="00FF469E" w:rsidRPr="0040257A">
        <w:rPr>
          <w:i/>
          <w:lang w:val="de-DE"/>
        </w:rPr>
        <w:t xml:space="preserve"> </w:t>
      </w:r>
      <w:r w:rsidR="00FF469E" w:rsidRPr="004A0750">
        <w:rPr>
          <w:i/>
          <w:noProof/>
        </w:rPr>
        <w:fldChar w:fldCharType="begin"/>
      </w:r>
      <w:r w:rsidR="00FF469E" w:rsidRPr="0040257A">
        <w:rPr>
          <w:i/>
          <w:noProof/>
          <w:lang w:val="de-DE"/>
        </w:rPr>
        <w:instrText xml:space="preserve"> SEQ Figure \* ARABIC </w:instrText>
      </w:r>
      <w:r w:rsidR="00FF469E" w:rsidRPr="004A0750">
        <w:rPr>
          <w:i/>
          <w:noProof/>
        </w:rPr>
        <w:fldChar w:fldCharType="separate"/>
      </w:r>
      <w:r w:rsidR="00813820">
        <w:rPr>
          <w:i/>
          <w:noProof/>
          <w:lang w:val="de-DE"/>
        </w:rPr>
        <w:t>15</w:t>
      </w:r>
      <w:r w:rsidR="00FF469E" w:rsidRPr="004A0750">
        <w:rPr>
          <w:i/>
          <w:noProof/>
        </w:rPr>
        <w:fldChar w:fldCharType="end"/>
      </w:r>
    </w:p>
    <w:p w:rsidR="004A0750" w:rsidRPr="0040257A" w:rsidRDefault="004A0750" w:rsidP="004A0750">
      <w:pPr>
        <w:pStyle w:val="BodyText"/>
        <w:jc w:val="center"/>
        <w:rPr>
          <w:i/>
          <w:lang w:val="de-DE"/>
        </w:rPr>
      </w:pPr>
    </w:p>
    <w:p w:rsidR="00FF469E" w:rsidRPr="002D0D23" w:rsidRDefault="00FF469E" w:rsidP="00BC57DF">
      <w:pPr>
        <w:jc w:val="center"/>
        <w:rPr>
          <w:i/>
          <w:lang w:val="de-DE"/>
        </w:rPr>
      </w:pPr>
      <w:r w:rsidRPr="002D0D23">
        <w:rPr>
          <w:i/>
          <w:lang w:val="de-DE"/>
        </w:rPr>
        <w:t>i</w:t>
      </w:r>
      <w:r w:rsidR="009879D9" w:rsidRPr="002D0D23">
        <w:rPr>
          <w:i/>
          <w:lang w:val="de-DE"/>
        </w:rPr>
        <w:t>)  </w:t>
      </w:r>
      <w:r w:rsidR="002D0D23" w:rsidRPr="002D0D23">
        <w:rPr>
          <w:i/>
          <w:lang w:val="de-DE"/>
        </w:rPr>
        <w:t>Anzahl einzelner Teilnehmer an vorbereitenden Arbeitstagungen: Mitglieder und Beobachter</w:t>
      </w:r>
    </w:p>
    <w:p w:rsidR="00BC57DF" w:rsidRPr="002D0D23" w:rsidRDefault="00BC57DF" w:rsidP="00BC57DF">
      <w:pPr>
        <w:jc w:val="center"/>
        <w:rPr>
          <w:i/>
          <w:lang w:val="de-DE"/>
        </w:rPr>
      </w:pPr>
    </w:p>
    <w:p w:rsidR="00FF469E" w:rsidRPr="00CA5A5D" w:rsidRDefault="00CA5A5D" w:rsidP="00FF469E">
      <w:pPr>
        <w:spacing w:line="360" w:lineRule="auto"/>
        <w:jc w:val="center"/>
        <w:rPr>
          <w:lang w:val="de-DE"/>
        </w:rPr>
      </w:pPr>
      <w:r>
        <w:rPr>
          <w:noProof/>
        </w:rPr>
        <w:drawing>
          <wp:inline distT="0" distB="0" distL="0" distR="0" wp14:anchorId="4FDE86F1" wp14:editId="26EB9F19">
            <wp:extent cx="4256193" cy="2809850"/>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3183" cy="2807863"/>
                    </a:xfrm>
                    <a:prstGeom prst="rect">
                      <a:avLst/>
                    </a:prstGeom>
                    <a:noFill/>
                  </pic:spPr>
                </pic:pic>
              </a:graphicData>
            </a:graphic>
          </wp:inline>
        </w:drawing>
      </w:r>
    </w:p>
    <w:p w:rsidR="00FF469E" w:rsidRPr="00CA5A5D" w:rsidRDefault="00FF469E" w:rsidP="00FF469E">
      <w:pPr>
        <w:jc w:val="center"/>
        <w:rPr>
          <w:lang w:val="de-DE"/>
        </w:rPr>
      </w:pPr>
    </w:p>
    <w:p w:rsidR="00FF469E" w:rsidRPr="00CA5A5D" w:rsidRDefault="00FF469E" w:rsidP="00FF469E">
      <w:pPr>
        <w:jc w:val="center"/>
        <w:rPr>
          <w:lang w:val="de-DE"/>
        </w:rPr>
      </w:pPr>
    </w:p>
    <w:p w:rsidR="00FF469E" w:rsidRPr="002D0D23" w:rsidRDefault="00FF469E" w:rsidP="009879D9">
      <w:pPr>
        <w:keepNext/>
        <w:jc w:val="center"/>
        <w:rPr>
          <w:i/>
          <w:lang w:val="de-DE"/>
        </w:rPr>
      </w:pPr>
      <w:r w:rsidRPr="002D0D23">
        <w:rPr>
          <w:i/>
          <w:lang w:val="de-DE"/>
        </w:rPr>
        <w:lastRenderedPageBreak/>
        <w:t>ii</w:t>
      </w:r>
      <w:r w:rsidR="009879D9" w:rsidRPr="002D0D23">
        <w:rPr>
          <w:i/>
          <w:lang w:val="de-DE"/>
        </w:rPr>
        <w:t>)  </w:t>
      </w:r>
      <w:r w:rsidR="002D0D23" w:rsidRPr="002D0D23">
        <w:rPr>
          <w:i/>
          <w:lang w:val="de-DE"/>
        </w:rPr>
        <w:t>Anzahl einzelner Teilnehmer an den vorbereitenden Arbeitstagungen nach technischer Arbeitsgruppe</w:t>
      </w:r>
    </w:p>
    <w:p w:rsidR="009879D9" w:rsidRPr="002D0D23" w:rsidRDefault="009879D9" w:rsidP="009879D9">
      <w:pPr>
        <w:keepNext/>
        <w:jc w:val="center"/>
        <w:rPr>
          <w:i/>
          <w:lang w:val="de-DE"/>
        </w:rPr>
      </w:pPr>
    </w:p>
    <w:p w:rsidR="00FF469E" w:rsidRPr="00A1444B" w:rsidRDefault="00B41220" w:rsidP="00FF469E">
      <w:pPr>
        <w:spacing w:line="360" w:lineRule="auto"/>
        <w:jc w:val="center"/>
        <w:rPr>
          <w:b/>
          <w:bCs/>
          <w:noProof/>
          <w:szCs w:val="22"/>
        </w:rPr>
      </w:pPr>
      <w:r w:rsidRPr="00A1444B">
        <w:rPr>
          <w:b/>
          <w:bCs/>
          <w:noProof/>
          <w:szCs w:val="22"/>
        </w:rPr>
        <w:drawing>
          <wp:inline distT="0" distB="0" distL="0" distR="0" wp14:anchorId="384349DD" wp14:editId="08757D94">
            <wp:extent cx="4375389" cy="2666159"/>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0539" cy="2675390"/>
                    </a:xfrm>
                    <a:prstGeom prst="rect">
                      <a:avLst/>
                    </a:prstGeom>
                    <a:noFill/>
                  </pic:spPr>
                </pic:pic>
              </a:graphicData>
            </a:graphic>
          </wp:inline>
        </w:drawing>
      </w:r>
    </w:p>
    <w:p w:rsidR="00FF469E" w:rsidRPr="00A1444B" w:rsidRDefault="00FF469E" w:rsidP="00FF469E">
      <w:pPr>
        <w:jc w:val="left"/>
        <w:rPr>
          <w:szCs w:val="18"/>
        </w:rPr>
      </w:pPr>
    </w:p>
    <w:p w:rsidR="00FF469E" w:rsidRDefault="00FF469E" w:rsidP="00FF469E">
      <w:pPr>
        <w:jc w:val="left"/>
        <w:rPr>
          <w:szCs w:val="18"/>
        </w:rPr>
      </w:pPr>
    </w:p>
    <w:p w:rsidR="0023207D" w:rsidRPr="00A1444B" w:rsidRDefault="0023207D" w:rsidP="00FF469E">
      <w:pPr>
        <w:jc w:val="left"/>
        <w:rPr>
          <w:szCs w:val="18"/>
        </w:rPr>
      </w:pPr>
    </w:p>
    <w:p w:rsidR="00FF469E" w:rsidRPr="002D0D23" w:rsidRDefault="00FF469E" w:rsidP="00E26293">
      <w:pPr>
        <w:pStyle w:val="Heading6"/>
        <w:rPr>
          <w:lang w:val="de-DE"/>
        </w:rPr>
      </w:pPr>
      <w:bookmarkStart w:id="62" w:name="_Toc51687966"/>
      <w:r w:rsidRPr="002D0D23">
        <w:rPr>
          <w:lang w:val="de-DE"/>
        </w:rPr>
        <w:t>2.</w:t>
      </w:r>
      <w:r w:rsidR="0023207D" w:rsidRPr="002D0D23">
        <w:rPr>
          <w:lang w:val="de-DE"/>
        </w:rPr>
        <w:tab/>
      </w:r>
      <w:r w:rsidR="002D0D23" w:rsidRPr="002D0D23">
        <w:rPr>
          <w:lang w:val="de-DE"/>
        </w:rPr>
        <w:t>Anleitung zum UPOV-Übereinkommen und seiner Umsetzung sowie Informationen zu seiner Anwendung</w:t>
      </w:r>
      <w:bookmarkEnd w:id="62"/>
    </w:p>
    <w:p w:rsidR="00FF469E" w:rsidRPr="002D0D23" w:rsidRDefault="00FF469E" w:rsidP="00FF469E">
      <w:pPr>
        <w:rPr>
          <w:lang w:val="de-DE"/>
        </w:rPr>
      </w:pPr>
    </w:p>
    <w:p w:rsidR="00FF469E" w:rsidRPr="00432A09" w:rsidRDefault="00FF469E" w:rsidP="00AE7F9E">
      <w:pPr>
        <w:pStyle w:val="Heading8"/>
        <w:ind w:left="340" w:hanging="340"/>
        <w:rPr>
          <w:lang w:val="de-DE"/>
        </w:rPr>
      </w:pPr>
      <w:bookmarkStart w:id="63" w:name="_Toc51687967"/>
      <w:r w:rsidRPr="00432A09">
        <w:rPr>
          <w:lang w:val="de-DE"/>
        </w:rPr>
        <w:t>a</w:t>
      </w:r>
      <w:r w:rsidR="00AE7F9E" w:rsidRPr="00432A09">
        <w:rPr>
          <w:lang w:val="de-DE"/>
        </w:rPr>
        <w:t>)</w:t>
      </w:r>
      <w:r w:rsidR="00AE7F9E" w:rsidRPr="00432A09">
        <w:rPr>
          <w:lang w:val="de-DE"/>
        </w:rPr>
        <w:tab/>
      </w:r>
      <w:r w:rsidR="00432A09" w:rsidRPr="00432A09">
        <w:rPr>
          <w:lang w:val="de-DE"/>
        </w:rPr>
        <w:t>Annahme von neuem oder überarbeitetem Informationsmaterial zum UPOV-Übereinkommen</w:t>
      </w:r>
      <w:bookmarkEnd w:id="63"/>
    </w:p>
    <w:p w:rsidR="00432A09" w:rsidRPr="00432A09" w:rsidRDefault="00432A09" w:rsidP="00432A09">
      <w:pPr>
        <w:keepNext/>
        <w:keepLines/>
        <w:spacing w:after="120"/>
        <w:ind w:right="176"/>
        <w:jc w:val="left"/>
        <w:rPr>
          <w:color w:val="000000"/>
          <w:szCs w:val="18"/>
          <w:lang w:val="de-DE"/>
        </w:rPr>
      </w:pPr>
      <w:r w:rsidRPr="00432A09">
        <w:rPr>
          <w:color w:val="000000"/>
          <w:lang w:val="de-DE"/>
        </w:rPr>
        <w:t>Der Rat nahm Folgendes an:</w:t>
      </w:r>
      <w:r w:rsidRPr="00432A09">
        <w:rPr>
          <w:lang w:val="de-DE"/>
        </w:rPr>
        <w:t xml:space="preserve"> </w:t>
      </w:r>
    </w:p>
    <w:p w:rsidR="00432A09" w:rsidRPr="00432A09" w:rsidRDefault="00432A09" w:rsidP="00432A09">
      <w:pPr>
        <w:tabs>
          <w:tab w:val="num" w:pos="2160"/>
        </w:tabs>
        <w:spacing w:before="120" w:after="60"/>
        <w:ind w:left="1950" w:hanging="1593"/>
        <w:jc w:val="left"/>
        <w:rPr>
          <w:szCs w:val="18"/>
          <w:lang w:val="de-DE"/>
        </w:rPr>
      </w:pPr>
      <w:r w:rsidRPr="00432A09">
        <w:rPr>
          <w:lang w:val="de-DE"/>
        </w:rPr>
        <w:t>- 8 Überarbeitungen bereits früher angenommener Informationsdokumente</w:t>
      </w:r>
    </w:p>
    <w:p w:rsidR="00432A09" w:rsidRPr="00432A09" w:rsidRDefault="00432A09" w:rsidP="00432A09">
      <w:pPr>
        <w:spacing w:after="60"/>
        <w:ind w:left="2410" w:hanging="1701"/>
        <w:jc w:val="left"/>
        <w:rPr>
          <w:szCs w:val="18"/>
          <w:lang w:val="de-DE"/>
        </w:rPr>
      </w:pPr>
      <w:r w:rsidRPr="00432A09">
        <w:rPr>
          <w:lang w:val="de-DE"/>
        </w:rPr>
        <w:t>UPOV/INF/4/5</w:t>
      </w:r>
      <w:r w:rsidRPr="00432A09">
        <w:rPr>
          <w:lang w:val="de-DE"/>
        </w:rPr>
        <w:tab/>
        <w:t>Finanzordnung und ihre Durchführungsbestimmungen der UPOV (Überarbeitung)</w:t>
      </w:r>
    </w:p>
    <w:p w:rsidR="00432A09" w:rsidRPr="00432A09" w:rsidRDefault="00432A09" w:rsidP="00432A09">
      <w:pPr>
        <w:spacing w:after="60"/>
        <w:ind w:left="2410" w:hanging="1701"/>
        <w:jc w:val="left"/>
        <w:rPr>
          <w:szCs w:val="18"/>
          <w:lang w:val="de-DE"/>
        </w:rPr>
      </w:pPr>
      <w:r w:rsidRPr="00432A09">
        <w:rPr>
          <w:lang w:val="de-DE"/>
        </w:rPr>
        <w:t>UPOV/INF/5/2</w:t>
      </w:r>
      <w:r w:rsidRPr="00432A09">
        <w:rPr>
          <w:lang w:val="de-DE"/>
        </w:rPr>
        <w:tab/>
        <w:t>UPOV-Musterveröffentlichung für Sortenschutz (Überarbeitung)</w:t>
      </w:r>
    </w:p>
    <w:p w:rsidR="00432A09" w:rsidRPr="00432A09" w:rsidRDefault="00432A09" w:rsidP="00432A09">
      <w:pPr>
        <w:spacing w:after="60"/>
        <w:ind w:left="2410" w:hanging="1701"/>
        <w:jc w:val="left"/>
        <w:rPr>
          <w:szCs w:val="18"/>
          <w:lang w:val="de-DE"/>
        </w:rPr>
      </w:pPr>
      <w:r w:rsidRPr="00432A09">
        <w:rPr>
          <w:lang w:val="de-DE"/>
        </w:rPr>
        <w:t>UPOV/INF/16/8</w:t>
      </w:r>
      <w:r w:rsidRPr="00432A09">
        <w:rPr>
          <w:lang w:val="de-DE"/>
        </w:rPr>
        <w:tab/>
        <w:t>Austauschbare Software (Überarbeitung)</w:t>
      </w:r>
    </w:p>
    <w:p w:rsidR="00432A09" w:rsidRPr="00432A09" w:rsidRDefault="00432A09" w:rsidP="00432A09">
      <w:pPr>
        <w:spacing w:after="60"/>
        <w:ind w:left="2410" w:hanging="1701"/>
        <w:jc w:val="left"/>
        <w:rPr>
          <w:szCs w:val="18"/>
          <w:lang w:val="de-DE"/>
        </w:rPr>
      </w:pPr>
      <w:r w:rsidRPr="00432A09">
        <w:rPr>
          <w:lang w:val="de-DE"/>
        </w:rPr>
        <w:t xml:space="preserve">UPOV/INF/22/5 </w:t>
      </w:r>
      <w:r w:rsidRPr="00432A09">
        <w:rPr>
          <w:lang w:val="de-DE"/>
        </w:rPr>
        <w:tab/>
        <w:t>Von Verbandsmitgliedern verwendete Software und Ausrüstung (Überarbeitung)</w:t>
      </w:r>
    </w:p>
    <w:p w:rsidR="00432A09" w:rsidRPr="00432A09" w:rsidRDefault="00432A09" w:rsidP="00432A09">
      <w:pPr>
        <w:spacing w:after="60"/>
        <w:ind w:left="2410" w:hanging="1701"/>
        <w:jc w:val="left"/>
        <w:rPr>
          <w:szCs w:val="18"/>
          <w:lang w:val="de-DE"/>
        </w:rPr>
      </w:pPr>
      <w:r w:rsidRPr="00432A09">
        <w:rPr>
          <w:lang w:val="de-DE"/>
        </w:rPr>
        <w:t xml:space="preserve">UPOV/INF/22/6 </w:t>
      </w:r>
      <w:r w:rsidRPr="00432A09">
        <w:rPr>
          <w:lang w:val="de-DE"/>
        </w:rPr>
        <w:tab/>
        <w:t>Von Verbandsmitgliedern verwendete Software und Ausrüstung (Überarbeitung)</w:t>
      </w:r>
    </w:p>
    <w:p w:rsidR="00432A09" w:rsidRPr="00432A09" w:rsidRDefault="00432A09" w:rsidP="00432A09">
      <w:pPr>
        <w:spacing w:after="60"/>
        <w:ind w:left="2410" w:hanging="1701"/>
        <w:jc w:val="left"/>
        <w:rPr>
          <w:szCs w:val="18"/>
          <w:lang w:val="de-DE"/>
        </w:rPr>
      </w:pPr>
      <w:r w:rsidRPr="00432A09">
        <w:rPr>
          <w:lang w:val="de-DE"/>
        </w:rPr>
        <w:t>UPOV/INF-EXN/12</w:t>
      </w:r>
      <w:r w:rsidRPr="00432A09">
        <w:rPr>
          <w:lang w:val="de-DE"/>
        </w:rPr>
        <w:tab/>
        <w:t>Liste der INF/EXN-Dokumente und Datum der jüngsten Ausgabe (Überarbeitung)</w:t>
      </w:r>
    </w:p>
    <w:p w:rsidR="00432A09" w:rsidRPr="00432A09" w:rsidRDefault="00432A09" w:rsidP="00432A09">
      <w:pPr>
        <w:spacing w:after="60"/>
        <w:ind w:left="2410" w:hanging="1701"/>
        <w:jc w:val="left"/>
        <w:rPr>
          <w:szCs w:val="18"/>
          <w:lang w:val="de-DE"/>
        </w:rPr>
      </w:pPr>
      <w:r w:rsidRPr="00432A09">
        <w:rPr>
          <w:lang w:val="de-DE"/>
        </w:rPr>
        <w:t>UPOV/INF-EXN/13</w:t>
      </w:r>
      <w:r w:rsidRPr="00432A09">
        <w:rPr>
          <w:lang w:val="de-DE"/>
        </w:rPr>
        <w:tab/>
        <w:t>Liste der INF/EXN-Dokumente und Datum der jüngsten Ausgabe (Überarbeitung)</w:t>
      </w:r>
    </w:p>
    <w:p w:rsidR="00432A09" w:rsidRPr="00432A09" w:rsidRDefault="00432A09" w:rsidP="00432A09">
      <w:pPr>
        <w:rPr>
          <w:lang w:val="de-DE"/>
        </w:rPr>
      </w:pPr>
    </w:p>
    <w:p w:rsidR="00432A09" w:rsidRPr="00432A09" w:rsidRDefault="00432A09" w:rsidP="00432A09">
      <w:pPr>
        <w:keepNext/>
        <w:keepLines/>
        <w:spacing w:after="120"/>
        <w:ind w:right="176"/>
        <w:jc w:val="left"/>
        <w:rPr>
          <w:color w:val="000000"/>
          <w:szCs w:val="18"/>
          <w:lang w:val="de-DE"/>
        </w:rPr>
      </w:pPr>
      <w:r w:rsidRPr="00432A09">
        <w:rPr>
          <w:color w:val="000000"/>
          <w:lang w:val="de-DE"/>
        </w:rPr>
        <w:t>Der CAJ und der TC prüften gegebenenfalls Entwürfe folgender Dokumente:</w:t>
      </w:r>
      <w:r w:rsidRPr="00432A09">
        <w:rPr>
          <w:lang w:val="de-DE"/>
        </w:rPr>
        <w:t xml:space="preserve"> </w:t>
      </w:r>
    </w:p>
    <w:p w:rsidR="00432A09" w:rsidRPr="00432A09" w:rsidRDefault="00432A09" w:rsidP="00432A09">
      <w:pPr>
        <w:tabs>
          <w:tab w:val="num" w:pos="2160"/>
        </w:tabs>
        <w:spacing w:before="120" w:after="60"/>
        <w:ind w:left="1950" w:hanging="1593"/>
        <w:jc w:val="left"/>
        <w:rPr>
          <w:szCs w:val="18"/>
          <w:lang w:val="de-DE"/>
        </w:rPr>
      </w:pPr>
      <w:r w:rsidRPr="00432A09">
        <w:rPr>
          <w:lang w:val="de-DE"/>
        </w:rPr>
        <w:t>- 4 Überarbeitungen bereits früher angenommener Informationsdokumente</w:t>
      </w:r>
    </w:p>
    <w:p w:rsidR="00432A09" w:rsidRPr="00432A09" w:rsidRDefault="00432A09" w:rsidP="00432A09">
      <w:pPr>
        <w:spacing w:after="60"/>
        <w:ind w:left="2410" w:hanging="1701"/>
        <w:jc w:val="left"/>
        <w:rPr>
          <w:szCs w:val="18"/>
          <w:lang w:val="de-DE"/>
        </w:rPr>
      </w:pPr>
      <w:r w:rsidRPr="00432A09">
        <w:rPr>
          <w:lang w:val="de-DE"/>
        </w:rPr>
        <w:t>UPOV/INF/5/2</w:t>
      </w:r>
      <w:r w:rsidRPr="00432A09">
        <w:rPr>
          <w:lang w:val="de-DE"/>
        </w:rPr>
        <w:tab/>
        <w:t>UPOV-Musterveröffentlichung für Sortenschutz (Überarbeitung)</w:t>
      </w:r>
    </w:p>
    <w:p w:rsidR="00432A09" w:rsidRPr="00432A09" w:rsidRDefault="00432A09" w:rsidP="00432A09">
      <w:pPr>
        <w:spacing w:after="60"/>
        <w:ind w:left="2410" w:hanging="1701"/>
        <w:jc w:val="left"/>
        <w:rPr>
          <w:szCs w:val="18"/>
          <w:lang w:val="de-DE"/>
        </w:rPr>
      </w:pPr>
      <w:r w:rsidRPr="00432A09">
        <w:rPr>
          <w:lang w:val="de-DE"/>
        </w:rPr>
        <w:t>UPOV/INF/16/8</w:t>
      </w:r>
      <w:r w:rsidRPr="00432A09">
        <w:rPr>
          <w:lang w:val="de-DE"/>
        </w:rPr>
        <w:tab/>
        <w:t>Austauschbare Software (Überarbeitung)</w:t>
      </w:r>
    </w:p>
    <w:p w:rsidR="00432A09" w:rsidRPr="00432A09" w:rsidRDefault="00432A09" w:rsidP="00432A09">
      <w:pPr>
        <w:spacing w:after="60"/>
        <w:ind w:left="2410" w:hanging="1701"/>
        <w:jc w:val="left"/>
        <w:rPr>
          <w:szCs w:val="18"/>
          <w:lang w:val="de-DE"/>
        </w:rPr>
      </w:pPr>
      <w:r w:rsidRPr="00432A09">
        <w:rPr>
          <w:lang w:val="de-DE"/>
        </w:rPr>
        <w:t xml:space="preserve">UPOV/INF/22/5 </w:t>
      </w:r>
      <w:r w:rsidRPr="00432A09">
        <w:rPr>
          <w:lang w:val="de-DE"/>
        </w:rPr>
        <w:tab/>
        <w:t>Von Verbandsmitgliedern verwendete Software und Ausrüstung (Überarbeitung)</w:t>
      </w:r>
    </w:p>
    <w:p w:rsidR="00432A09" w:rsidRPr="00432A09" w:rsidRDefault="00432A09" w:rsidP="00432A09">
      <w:pPr>
        <w:spacing w:after="60"/>
        <w:ind w:left="2410" w:hanging="1701"/>
        <w:jc w:val="left"/>
        <w:rPr>
          <w:szCs w:val="18"/>
          <w:lang w:val="de-DE"/>
        </w:rPr>
      </w:pPr>
      <w:r w:rsidRPr="00432A09">
        <w:rPr>
          <w:lang w:val="de-DE"/>
        </w:rPr>
        <w:t xml:space="preserve">UPOV/INF/22/6 </w:t>
      </w:r>
      <w:r w:rsidRPr="00432A09">
        <w:rPr>
          <w:lang w:val="de-DE"/>
        </w:rPr>
        <w:tab/>
        <w:t>Von Verbandsmitgliedern verwendete Software und Ausrüstung (Überarbeitung)</w:t>
      </w:r>
    </w:p>
    <w:p w:rsidR="00432A09" w:rsidRPr="00432A09" w:rsidRDefault="00432A09" w:rsidP="00432A09">
      <w:pPr>
        <w:tabs>
          <w:tab w:val="num" w:pos="2160"/>
        </w:tabs>
        <w:spacing w:before="120" w:after="60"/>
        <w:ind w:left="1950" w:hanging="1593"/>
        <w:jc w:val="left"/>
        <w:rPr>
          <w:szCs w:val="18"/>
          <w:lang w:val="de-DE"/>
        </w:rPr>
      </w:pPr>
      <w:r w:rsidRPr="00432A09">
        <w:rPr>
          <w:lang w:val="de-DE"/>
        </w:rPr>
        <w:t>- 1 neue Erläuterung</w:t>
      </w:r>
    </w:p>
    <w:p w:rsidR="00432A09" w:rsidRPr="00432A09" w:rsidRDefault="00432A09" w:rsidP="00432A09">
      <w:pPr>
        <w:spacing w:after="60"/>
        <w:ind w:left="2410" w:hanging="1701"/>
        <w:jc w:val="left"/>
        <w:rPr>
          <w:szCs w:val="18"/>
          <w:lang w:val="de-DE"/>
        </w:rPr>
      </w:pPr>
      <w:r w:rsidRPr="00432A09">
        <w:rPr>
          <w:lang w:val="de-DE"/>
        </w:rPr>
        <w:t>UPOV/EXN/DEN/1</w:t>
      </w:r>
      <w:r w:rsidRPr="00432A09">
        <w:rPr>
          <w:lang w:val="de-DE"/>
        </w:rPr>
        <w:tab/>
        <w:t>Erläuterungen zu Sortenbezeichnungen nach dem UPOV-Übereinkommen</w:t>
      </w:r>
    </w:p>
    <w:p w:rsidR="00432A09" w:rsidRPr="00432A09" w:rsidRDefault="00432A09" w:rsidP="00432A09">
      <w:pPr>
        <w:spacing w:before="120" w:after="60"/>
        <w:ind w:left="470" w:hanging="113"/>
        <w:jc w:val="left"/>
        <w:rPr>
          <w:szCs w:val="18"/>
          <w:lang w:val="de-DE"/>
        </w:rPr>
      </w:pPr>
      <w:r w:rsidRPr="00432A09">
        <w:rPr>
          <w:lang w:val="de-DE"/>
        </w:rPr>
        <w:t>- für TGP-Dokumente siehe Abschnitt 2.2 „Unterprogramm UV.2”, Erwartetes Ergebnis „2. Anleitung zur Prüfung von Sorten“ und „a) Annahme von neuen oder überarbeiteten TGP-Dokumenten und Informationsmaterialien“</w:t>
      </w:r>
    </w:p>
    <w:p w:rsidR="00FF469E" w:rsidRPr="0040257A" w:rsidRDefault="00FF469E" w:rsidP="00FF469E">
      <w:pPr>
        <w:rPr>
          <w:lang w:val="de-DE"/>
        </w:rPr>
      </w:pPr>
    </w:p>
    <w:p w:rsidR="00FF469E" w:rsidRPr="0040257A" w:rsidRDefault="00FF469E" w:rsidP="00FF469E">
      <w:pPr>
        <w:rPr>
          <w:lang w:val="de-DE"/>
        </w:rPr>
      </w:pPr>
    </w:p>
    <w:p w:rsidR="00FF469E" w:rsidRPr="0040257A" w:rsidRDefault="00FF469E" w:rsidP="00FF469E">
      <w:pPr>
        <w:rPr>
          <w:lang w:val="de-DE"/>
        </w:rPr>
      </w:pPr>
    </w:p>
    <w:p w:rsidR="00FF469E" w:rsidRPr="00432A09" w:rsidRDefault="00FF469E" w:rsidP="00AE7F9E">
      <w:pPr>
        <w:pStyle w:val="Heading8"/>
        <w:ind w:left="340" w:hanging="340"/>
        <w:rPr>
          <w:lang w:val="de-DE"/>
        </w:rPr>
      </w:pPr>
      <w:bookmarkStart w:id="64" w:name="_Toc51687968"/>
      <w:r w:rsidRPr="00432A09">
        <w:rPr>
          <w:lang w:val="de-DE"/>
        </w:rPr>
        <w:t>b</w:t>
      </w:r>
      <w:r w:rsidR="00AE7F9E" w:rsidRPr="00432A09">
        <w:rPr>
          <w:lang w:val="de-DE"/>
        </w:rPr>
        <w:t>)</w:t>
      </w:r>
      <w:r w:rsidR="00AE7F9E" w:rsidRPr="00432A09">
        <w:rPr>
          <w:lang w:val="de-DE"/>
        </w:rPr>
        <w:tab/>
      </w:r>
      <w:r w:rsidR="00432A09" w:rsidRPr="00432A09">
        <w:rPr>
          <w:lang w:val="de-DE"/>
        </w:rPr>
        <w:t>Veröffentlichung des UPOV-Amtsblattes und des Newsletters</w:t>
      </w:r>
      <w:bookmarkEnd w:id="64"/>
    </w:p>
    <w:p w:rsidR="00432A09" w:rsidRPr="00432A09" w:rsidRDefault="00432A09" w:rsidP="00432A09">
      <w:pPr>
        <w:rPr>
          <w:color w:val="000000"/>
          <w:szCs w:val="18"/>
          <w:lang w:val="de-DE"/>
        </w:rPr>
      </w:pPr>
      <w:r w:rsidRPr="00432A09">
        <w:rPr>
          <w:color w:val="000000"/>
          <w:lang w:val="de-DE"/>
        </w:rPr>
        <w:t>In der Rechnungsperiode 2018</w:t>
      </w:r>
      <w:r w:rsidRPr="00432A09">
        <w:rPr>
          <w:color w:val="000000"/>
          <w:lang w:val="de-DE"/>
        </w:rPr>
        <w:noBreakHyphen/>
        <w:t>2019 wurde keine Ausgabe der UPOV-Publikation Nr. 438 „Plant Variety Protection Gazette and Newsletter” veröffentlicht.</w:t>
      </w:r>
      <w:r w:rsidRPr="00432A09">
        <w:rPr>
          <w:lang w:val="de-DE"/>
        </w:rPr>
        <w:t xml:space="preserve"> </w:t>
      </w:r>
    </w:p>
    <w:p w:rsidR="00FF469E" w:rsidRPr="00432A09" w:rsidRDefault="00FF469E" w:rsidP="00FF469E">
      <w:pPr>
        <w:rPr>
          <w:color w:val="000000"/>
          <w:szCs w:val="18"/>
          <w:lang w:val="de-DE"/>
        </w:rPr>
      </w:pPr>
    </w:p>
    <w:p w:rsidR="00FF469E" w:rsidRPr="00432A09" w:rsidRDefault="00FF469E" w:rsidP="00FF469E">
      <w:pPr>
        <w:rPr>
          <w:color w:val="000000"/>
          <w:szCs w:val="18"/>
          <w:lang w:val="de-DE"/>
        </w:rPr>
      </w:pPr>
    </w:p>
    <w:p w:rsidR="00FF469E" w:rsidRPr="00432A09" w:rsidRDefault="00FF469E" w:rsidP="00FF469E">
      <w:pPr>
        <w:rPr>
          <w:color w:val="000000"/>
          <w:szCs w:val="18"/>
          <w:lang w:val="de-DE"/>
        </w:rPr>
      </w:pPr>
    </w:p>
    <w:p w:rsidR="00FF469E" w:rsidRPr="00432A09" w:rsidRDefault="00FF469E" w:rsidP="00AE7F9E">
      <w:pPr>
        <w:pStyle w:val="Heading8"/>
        <w:keepNext/>
        <w:ind w:left="340" w:hanging="340"/>
        <w:rPr>
          <w:szCs w:val="18"/>
          <w:lang w:val="de-DE"/>
        </w:rPr>
      </w:pPr>
      <w:bookmarkStart w:id="65" w:name="_Toc51687969"/>
      <w:r w:rsidRPr="00432A09">
        <w:rPr>
          <w:szCs w:val="18"/>
          <w:lang w:val="de-DE"/>
        </w:rPr>
        <w:lastRenderedPageBreak/>
        <w:t>c</w:t>
      </w:r>
      <w:r w:rsidR="00AE7F9E" w:rsidRPr="00432A09">
        <w:rPr>
          <w:szCs w:val="18"/>
          <w:lang w:val="de-DE"/>
        </w:rPr>
        <w:t>)</w:t>
      </w:r>
      <w:r w:rsidR="00AE7F9E" w:rsidRPr="00432A09">
        <w:rPr>
          <w:szCs w:val="18"/>
          <w:lang w:val="de-DE"/>
        </w:rPr>
        <w:tab/>
      </w:r>
      <w:r w:rsidR="00432A09" w:rsidRPr="00432A09">
        <w:rPr>
          <w:lang w:val="de-DE"/>
        </w:rPr>
        <w:t>Aufnahme von Gesetzen der Verbandsmitglieder in die UPOV Lex-Datenbank</w:t>
      </w:r>
      <w:bookmarkEnd w:id="65"/>
    </w:p>
    <w:p w:rsidR="00432A09" w:rsidRPr="00432A09" w:rsidRDefault="00432A09" w:rsidP="00432A09">
      <w:pPr>
        <w:pStyle w:val="ListParagraph"/>
        <w:keepNext/>
        <w:keepLines/>
        <w:numPr>
          <w:ilvl w:val="0"/>
          <w:numId w:val="6"/>
        </w:numPr>
        <w:ind w:right="176"/>
        <w:jc w:val="left"/>
        <w:rPr>
          <w:szCs w:val="18"/>
          <w:lang w:val="de-DE"/>
        </w:rPr>
      </w:pPr>
      <w:r w:rsidRPr="00432A09">
        <w:rPr>
          <w:lang w:val="de-DE"/>
        </w:rPr>
        <w:t>Sieben Rechtsvorschriften betreffend die folgenden sieben Verbandsmitglieder wurden in die UPOV Lex-Datenbank aufgenommen: Ägypten, Argentinien, Australien, Belgien, Dominikanische Republik, Kolumbien und Norwegen</w:t>
      </w:r>
    </w:p>
    <w:p w:rsidR="00432A09" w:rsidRPr="00432A09" w:rsidRDefault="00432A09" w:rsidP="00432A09">
      <w:pPr>
        <w:rPr>
          <w:lang w:val="de-DE"/>
        </w:rPr>
      </w:pPr>
    </w:p>
    <w:p w:rsidR="00432A09" w:rsidRPr="00432A09" w:rsidRDefault="00432A09" w:rsidP="00432A09">
      <w:pPr>
        <w:pStyle w:val="BodyText"/>
        <w:jc w:val="center"/>
        <w:rPr>
          <w:i/>
          <w:lang w:val="de-DE"/>
        </w:rPr>
      </w:pPr>
      <w:bookmarkStart w:id="66" w:name="_Toc48173383"/>
      <w:r w:rsidRPr="00432A09">
        <w:rPr>
          <w:i/>
          <w:lang w:val="de-DE"/>
        </w:rPr>
        <w:t>UPOV Lex-Datenbank:  Besuche auf der UPOV-Website</w:t>
      </w:r>
      <w:r w:rsidRPr="002041C8">
        <w:rPr>
          <w:rStyle w:val="EndnoteReference"/>
          <w:b/>
          <w:i/>
          <w:szCs w:val="18"/>
        </w:rPr>
        <w:endnoteReference w:id="2"/>
      </w:r>
      <w:r w:rsidRPr="00432A09">
        <w:rPr>
          <w:i/>
          <w:lang w:val="de-DE"/>
        </w:rPr>
        <w:t xml:space="preserve"> im Jahr 2019</w:t>
      </w:r>
      <w:bookmarkEnd w:id="66"/>
    </w:p>
    <w:p w:rsidR="00432A09" w:rsidRPr="00432A09" w:rsidRDefault="00432A09" w:rsidP="00432A09">
      <w:pPr>
        <w:pStyle w:val="BodyText"/>
        <w:jc w:val="center"/>
        <w:rPr>
          <w:lang w:val="de-DE"/>
        </w:rPr>
      </w:pPr>
    </w:p>
    <w:tbl>
      <w:tblPr>
        <w:tblW w:w="44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772"/>
      </w:tblGrid>
      <w:tr w:rsidR="00432A09" w:rsidRPr="00432A09" w:rsidTr="00432A09">
        <w:trPr>
          <w:trHeight w:val="143"/>
          <w:jc w:val="center"/>
        </w:trPr>
        <w:tc>
          <w:tcPr>
            <w:tcW w:w="1284"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Sprache </w:t>
            </w:r>
          </w:p>
        </w:tc>
        <w:tc>
          <w:tcPr>
            <w:tcW w:w="1411"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Seitenaufrufe </w:t>
            </w:r>
          </w:p>
        </w:tc>
        <w:tc>
          <w:tcPr>
            <w:tcW w:w="1772" w:type="dxa"/>
          </w:tcPr>
          <w:p w:rsidR="00432A09" w:rsidRPr="00432A09" w:rsidRDefault="00432A09" w:rsidP="0040257A">
            <w:pPr>
              <w:autoSpaceDE w:val="0"/>
              <w:autoSpaceDN w:val="0"/>
              <w:adjustRightInd w:val="0"/>
              <w:jc w:val="left"/>
              <w:rPr>
                <w:rFonts w:cs="Arial"/>
                <w:bCs/>
                <w:color w:val="000000"/>
                <w:szCs w:val="22"/>
                <w:lang w:val="de-DE"/>
              </w:rPr>
            </w:pPr>
            <w:r w:rsidRPr="00432A09">
              <w:rPr>
                <w:color w:val="000000"/>
                <w:lang w:val="de-DE"/>
              </w:rPr>
              <w:t xml:space="preserve">Einzelseitenaufrufe </w:t>
            </w:r>
          </w:p>
          <w:p w:rsidR="00432A09" w:rsidRPr="00432A09" w:rsidRDefault="00432A09" w:rsidP="0040257A">
            <w:pPr>
              <w:autoSpaceDE w:val="0"/>
              <w:autoSpaceDN w:val="0"/>
              <w:adjustRightInd w:val="0"/>
              <w:jc w:val="left"/>
              <w:rPr>
                <w:rFonts w:cs="Arial"/>
                <w:color w:val="000000"/>
                <w:szCs w:val="22"/>
                <w:lang w:val="de-DE"/>
              </w:rPr>
            </w:pPr>
          </w:p>
        </w:tc>
      </w:tr>
      <w:tr w:rsidR="00432A09" w:rsidRPr="00432A09" w:rsidTr="00432A09">
        <w:trPr>
          <w:trHeight w:val="148"/>
          <w:jc w:val="center"/>
        </w:trPr>
        <w:tc>
          <w:tcPr>
            <w:tcW w:w="1284"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Englisch </w:t>
            </w:r>
          </w:p>
        </w:tc>
        <w:tc>
          <w:tcPr>
            <w:tcW w:w="1411" w:type="dxa"/>
          </w:tcPr>
          <w:p w:rsidR="00432A09" w:rsidRPr="00432A09" w:rsidRDefault="00432A09" w:rsidP="0040257A">
            <w:pPr>
              <w:pStyle w:val="Default"/>
              <w:ind w:right="166"/>
              <w:jc w:val="right"/>
              <w:rPr>
                <w:sz w:val="18"/>
                <w:szCs w:val="18"/>
                <w:lang w:val="de-DE"/>
              </w:rPr>
            </w:pPr>
            <w:r w:rsidRPr="00432A09">
              <w:rPr>
                <w:sz w:val="18"/>
                <w:lang w:val="de-DE"/>
              </w:rPr>
              <w:t>60.499</w:t>
            </w:r>
          </w:p>
        </w:tc>
        <w:tc>
          <w:tcPr>
            <w:tcW w:w="1772" w:type="dxa"/>
          </w:tcPr>
          <w:p w:rsidR="00432A09" w:rsidRPr="00432A09" w:rsidRDefault="00432A09" w:rsidP="0040257A">
            <w:pPr>
              <w:pStyle w:val="Default"/>
              <w:ind w:right="175"/>
              <w:jc w:val="right"/>
              <w:rPr>
                <w:sz w:val="18"/>
                <w:szCs w:val="18"/>
                <w:lang w:val="de-DE"/>
              </w:rPr>
            </w:pPr>
            <w:r w:rsidRPr="00432A09">
              <w:rPr>
                <w:sz w:val="18"/>
                <w:lang w:val="de-DE"/>
              </w:rPr>
              <w:t>41.770</w:t>
            </w:r>
          </w:p>
        </w:tc>
      </w:tr>
      <w:tr w:rsidR="00432A09" w:rsidRPr="00432A09" w:rsidTr="00432A09">
        <w:trPr>
          <w:trHeight w:val="142"/>
          <w:jc w:val="center"/>
        </w:trPr>
        <w:tc>
          <w:tcPr>
            <w:tcW w:w="1284"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Spanisch </w:t>
            </w:r>
          </w:p>
        </w:tc>
        <w:tc>
          <w:tcPr>
            <w:tcW w:w="1411" w:type="dxa"/>
          </w:tcPr>
          <w:p w:rsidR="00432A09" w:rsidRPr="00432A09" w:rsidRDefault="00432A09" w:rsidP="0040257A">
            <w:pPr>
              <w:pStyle w:val="Default"/>
              <w:ind w:right="166"/>
              <w:jc w:val="right"/>
              <w:rPr>
                <w:sz w:val="18"/>
                <w:szCs w:val="18"/>
                <w:lang w:val="de-DE"/>
              </w:rPr>
            </w:pPr>
            <w:r w:rsidRPr="00432A09">
              <w:rPr>
                <w:sz w:val="18"/>
                <w:lang w:val="de-DE"/>
              </w:rPr>
              <w:t>22.667</w:t>
            </w:r>
          </w:p>
        </w:tc>
        <w:tc>
          <w:tcPr>
            <w:tcW w:w="1772" w:type="dxa"/>
          </w:tcPr>
          <w:p w:rsidR="00432A09" w:rsidRPr="00432A09" w:rsidRDefault="00432A09" w:rsidP="0040257A">
            <w:pPr>
              <w:pStyle w:val="Default"/>
              <w:ind w:right="175"/>
              <w:jc w:val="right"/>
              <w:rPr>
                <w:sz w:val="18"/>
                <w:szCs w:val="18"/>
                <w:lang w:val="de-DE"/>
              </w:rPr>
            </w:pPr>
            <w:r w:rsidRPr="00432A09">
              <w:rPr>
                <w:sz w:val="18"/>
                <w:lang w:val="de-DE"/>
              </w:rPr>
              <w:t>15.703</w:t>
            </w:r>
          </w:p>
        </w:tc>
      </w:tr>
      <w:tr w:rsidR="00432A09" w:rsidRPr="00432A09" w:rsidTr="00432A09">
        <w:trPr>
          <w:trHeight w:val="148"/>
          <w:jc w:val="center"/>
        </w:trPr>
        <w:tc>
          <w:tcPr>
            <w:tcW w:w="1284"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Französisch </w:t>
            </w:r>
          </w:p>
        </w:tc>
        <w:tc>
          <w:tcPr>
            <w:tcW w:w="1411" w:type="dxa"/>
            <w:tcBorders>
              <w:bottom w:val="dotted" w:sz="4" w:space="0" w:color="auto"/>
            </w:tcBorders>
          </w:tcPr>
          <w:p w:rsidR="00432A09" w:rsidRPr="00432A09" w:rsidRDefault="00432A09" w:rsidP="0040257A">
            <w:pPr>
              <w:pStyle w:val="Default"/>
              <w:ind w:right="166"/>
              <w:jc w:val="right"/>
              <w:rPr>
                <w:sz w:val="18"/>
                <w:szCs w:val="18"/>
                <w:lang w:val="de-DE"/>
              </w:rPr>
            </w:pPr>
            <w:r w:rsidRPr="00432A09">
              <w:rPr>
                <w:sz w:val="18"/>
                <w:lang w:val="de-DE"/>
              </w:rPr>
              <w:t>5.891</w:t>
            </w:r>
          </w:p>
        </w:tc>
        <w:tc>
          <w:tcPr>
            <w:tcW w:w="1772" w:type="dxa"/>
            <w:tcBorders>
              <w:bottom w:val="dotted" w:sz="4" w:space="0" w:color="auto"/>
            </w:tcBorders>
          </w:tcPr>
          <w:p w:rsidR="00432A09" w:rsidRPr="00432A09" w:rsidRDefault="00432A09" w:rsidP="0040257A">
            <w:pPr>
              <w:pStyle w:val="Default"/>
              <w:ind w:right="175"/>
              <w:jc w:val="right"/>
              <w:rPr>
                <w:sz w:val="18"/>
                <w:szCs w:val="18"/>
                <w:lang w:val="de-DE"/>
              </w:rPr>
            </w:pPr>
            <w:r w:rsidRPr="00432A09">
              <w:rPr>
                <w:sz w:val="18"/>
                <w:lang w:val="de-DE"/>
              </w:rPr>
              <w:t>4.162</w:t>
            </w:r>
          </w:p>
        </w:tc>
      </w:tr>
      <w:tr w:rsidR="00432A09" w:rsidRPr="00432A09" w:rsidTr="00432A09">
        <w:trPr>
          <w:trHeight w:val="142"/>
          <w:jc w:val="center"/>
        </w:trPr>
        <w:tc>
          <w:tcPr>
            <w:tcW w:w="1284" w:type="dxa"/>
          </w:tcPr>
          <w:p w:rsidR="00432A09" w:rsidRPr="00432A09" w:rsidRDefault="00432A09" w:rsidP="0040257A">
            <w:pPr>
              <w:autoSpaceDE w:val="0"/>
              <w:autoSpaceDN w:val="0"/>
              <w:adjustRightInd w:val="0"/>
              <w:jc w:val="left"/>
              <w:rPr>
                <w:rFonts w:cs="Arial"/>
                <w:color w:val="000000"/>
                <w:szCs w:val="22"/>
                <w:lang w:val="de-DE"/>
              </w:rPr>
            </w:pPr>
            <w:r w:rsidRPr="00432A09">
              <w:rPr>
                <w:color w:val="000000"/>
                <w:lang w:val="de-DE"/>
              </w:rPr>
              <w:t xml:space="preserve">Deutsch </w:t>
            </w:r>
          </w:p>
        </w:tc>
        <w:tc>
          <w:tcPr>
            <w:tcW w:w="1411" w:type="dxa"/>
            <w:tcBorders>
              <w:bottom w:val="single" w:sz="4" w:space="0" w:color="auto"/>
            </w:tcBorders>
          </w:tcPr>
          <w:p w:rsidR="00432A09" w:rsidRPr="00432A09" w:rsidRDefault="00432A09" w:rsidP="0040257A">
            <w:pPr>
              <w:pStyle w:val="Default"/>
              <w:ind w:right="166"/>
              <w:jc w:val="right"/>
              <w:rPr>
                <w:sz w:val="18"/>
                <w:szCs w:val="18"/>
                <w:lang w:val="de-DE"/>
              </w:rPr>
            </w:pPr>
            <w:r w:rsidRPr="00432A09">
              <w:rPr>
                <w:sz w:val="18"/>
                <w:lang w:val="de-DE"/>
              </w:rPr>
              <w:t>1.700</w:t>
            </w:r>
          </w:p>
        </w:tc>
        <w:tc>
          <w:tcPr>
            <w:tcW w:w="1772" w:type="dxa"/>
            <w:tcBorders>
              <w:bottom w:val="single" w:sz="4" w:space="0" w:color="auto"/>
            </w:tcBorders>
          </w:tcPr>
          <w:p w:rsidR="00432A09" w:rsidRPr="00432A09" w:rsidRDefault="00432A09" w:rsidP="0040257A">
            <w:pPr>
              <w:pStyle w:val="Default"/>
              <w:ind w:right="175"/>
              <w:jc w:val="right"/>
              <w:rPr>
                <w:sz w:val="18"/>
                <w:szCs w:val="18"/>
                <w:lang w:val="de-DE"/>
              </w:rPr>
            </w:pPr>
            <w:r w:rsidRPr="00432A09">
              <w:rPr>
                <w:sz w:val="18"/>
                <w:lang w:val="de-DE"/>
              </w:rPr>
              <w:t>1.240</w:t>
            </w:r>
          </w:p>
        </w:tc>
      </w:tr>
      <w:tr w:rsidR="00432A09" w:rsidRPr="00432A09" w:rsidTr="00432A09">
        <w:trPr>
          <w:trHeight w:val="142"/>
          <w:jc w:val="center"/>
        </w:trPr>
        <w:tc>
          <w:tcPr>
            <w:tcW w:w="1284" w:type="dxa"/>
          </w:tcPr>
          <w:p w:rsidR="00432A09" w:rsidRPr="00432A09" w:rsidRDefault="00432A09" w:rsidP="0040257A">
            <w:pPr>
              <w:autoSpaceDE w:val="0"/>
              <w:autoSpaceDN w:val="0"/>
              <w:adjustRightInd w:val="0"/>
              <w:jc w:val="right"/>
              <w:rPr>
                <w:rFonts w:cs="Arial"/>
                <w:color w:val="000000"/>
                <w:szCs w:val="22"/>
                <w:lang w:val="de-DE"/>
              </w:rPr>
            </w:pPr>
            <w:r w:rsidRPr="00432A09">
              <w:rPr>
                <w:color w:val="000000"/>
                <w:lang w:val="de-DE"/>
              </w:rPr>
              <w:t>Insgesamt:</w:t>
            </w:r>
          </w:p>
        </w:tc>
        <w:tc>
          <w:tcPr>
            <w:tcW w:w="1411" w:type="dxa"/>
            <w:tcBorders>
              <w:top w:val="single" w:sz="4" w:space="0" w:color="auto"/>
            </w:tcBorders>
          </w:tcPr>
          <w:p w:rsidR="00432A09" w:rsidRPr="00432A09" w:rsidRDefault="00432A09" w:rsidP="0040257A">
            <w:pPr>
              <w:pStyle w:val="Default"/>
              <w:ind w:right="166"/>
              <w:jc w:val="right"/>
              <w:rPr>
                <w:sz w:val="18"/>
                <w:szCs w:val="18"/>
                <w:lang w:val="de-DE"/>
              </w:rPr>
            </w:pPr>
            <w:r w:rsidRPr="00432A09">
              <w:rPr>
                <w:sz w:val="18"/>
                <w:lang w:val="de-DE"/>
              </w:rPr>
              <w:t>90.757</w:t>
            </w:r>
          </w:p>
        </w:tc>
        <w:tc>
          <w:tcPr>
            <w:tcW w:w="1772" w:type="dxa"/>
            <w:tcBorders>
              <w:top w:val="single" w:sz="4" w:space="0" w:color="auto"/>
            </w:tcBorders>
          </w:tcPr>
          <w:p w:rsidR="00432A09" w:rsidRPr="00432A09" w:rsidRDefault="00432A09" w:rsidP="0040257A">
            <w:pPr>
              <w:pStyle w:val="Default"/>
              <w:ind w:right="175"/>
              <w:jc w:val="right"/>
              <w:rPr>
                <w:sz w:val="18"/>
                <w:szCs w:val="18"/>
                <w:lang w:val="de-DE"/>
              </w:rPr>
            </w:pPr>
            <w:r w:rsidRPr="00432A09">
              <w:rPr>
                <w:sz w:val="18"/>
                <w:lang w:val="de-DE"/>
              </w:rPr>
              <w:t>62.875</w:t>
            </w:r>
          </w:p>
        </w:tc>
      </w:tr>
    </w:tbl>
    <w:p w:rsidR="00432A09" w:rsidRPr="00432A09" w:rsidRDefault="00432A09" w:rsidP="00432A09">
      <w:pPr>
        <w:keepNext/>
        <w:tabs>
          <w:tab w:val="left" w:pos="389"/>
        </w:tabs>
        <w:jc w:val="center"/>
        <w:rPr>
          <w:bCs/>
          <w:szCs w:val="22"/>
          <w:lang w:val="de-DE"/>
        </w:rPr>
      </w:pPr>
    </w:p>
    <w:p w:rsidR="00432A09" w:rsidRPr="00432A09" w:rsidRDefault="00432A09" w:rsidP="00432A09">
      <w:pPr>
        <w:keepNext/>
        <w:tabs>
          <w:tab w:val="left" w:pos="389"/>
        </w:tabs>
        <w:jc w:val="center"/>
        <w:rPr>
          <w:bCs/>
          <w:i/>
          <w:szCs w:val="22"/>
          <w:lang w:val="de-DE"/>
        </w:rPr>
      </w:pPr>
      <w:r w:rsidRPr="00432A09">
        <w:rPr>
          <w:i/>
          <w:lang w:val="de-DE"/>
        </w:rPr>
        <w:t>Entwicklung der Besuche</w:t>
      </w:r>
    </w:p>
    <w:p w:rsidR="00432A09" w:rsidRPr="00432A09" w:rsidRDefault="00432A09" w:rsidP="00432A09">
      <w:pPr>
        <w:keepNext/>
        <w:jc w:val="center"/>
        <w:rPr>
          <w:sz w:val="14"/>
          <w:szCs w:val="18"/>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772"/>
      </w:tblGrid>
      <w:tr w:rsidR="00432A09" w:rsidRPr="00432A09" w:rsidTr="00432A09">
        <w:trPr>
          <w:trHeight w:val="143"/>
          <w:jc w:val="center"/>
        </w:trPr>
        <w:tc>
          <w:tcPr>
            <w:tcW w:w="1284" w:type="dxa"/>
          </w:tcPr>
          <w:p w:rsidR="00432A09" w:rsidRPr="00432A09" w:rsidRDefault="00432A09" w:rsidP="0040257A">
            <w:pPr>
              <w:keepNext/>
              <w:autoSpaceDE w:val="0"/>
              <w:autoSpaceDN w:val="0"/>
              <w:adjustRightInd w:val="0"/>
              <w:jc w:val="left"/>
              <w:rPr>
                <w:rFonts w:cs="Arial"/>
                <w:color w:val="000000"/>
                <w:szCs w:val="22"/>
                <w:lang w:val="de-DE"/>
              </w:rPr>
            </w:pPr>
            <w:r w:rsidRPr="00432A09">
              <w:rPr>
                <w:color w:val="000000"/>
                <w:lang w:val="de-DE"/>
              </w:rPr>
              <w:t xml:space="preserve">Jahr </w:t>
            </w:r>
          </w:p>
        </w:tc>
        <w:tc>
          <w:tcPr>
            <w:tcW w:w="1411" w:type="dxa"/>
          </w:tcPr>
          <w:p w:rsidR="00432A09" w:rsidRPr="00432A09" w:rsidRDefault="00432A09" w:rsidP="0040257A">
            <w:pPr>
              <w:keepNext/>
              <w:autoSpaceDE w:val="0"/>
              <w:autoSpaceDN w:val="0"/>
              <w:adjustRightInd w:val="0"/>
              <w:jc w:val="left"/>
              <w:rPr>
                <w:rFonts w:cs="Arial"/>
                <w:color w:val="000000"/>
                <w:szCs w:val="22"/>
                <w:lang w:val="de-DE"/>
              </w:rPr>
            </w:pPr>
            <w:r w:rsidRPr="00432A09">
              <w:rPr>
                <w:color w:val="000000"/>
                <w:lang w:val="de-DE"/>
              </w:rPr>
              <w:t>Seitenaufrufe</w:t>
            </w:r>
          </w:p>
        </w:tc>
        <w:tc>
          <w:tcPr>
            <w:tcW w:w="1772" w:type="dxa"/>
          </w:tcPr>
          <w:p w:rsidR="00432A09" w:rsidRPr="00432A09" w:rsidRDefault="00432A09" w:rsidP="0040257A">
            <w:pPr>
              <w:keepNext/>
              <w:autoSpaceDE w:val="0"/>
              <w:autoSpaceDN w:val="0"/>
              <w:adjustRightInd w:val="0"/>
              <w:jc w:val="left"/>
              <w:rPr>
                <w:rFonts w:cs="Arial"/>
                <w:bCs/>
                <w:color w:val="000000"/>
                <w:szCs w:val="22"/>
                <w:lang w:val="de-DE"/>
              </w:rPr>
            </w:pPr>
            <w:r w:rsidRPr="00432A09">
              <w:rPr>
                <w:color w:val="000000"/>
                <w:lang w:val="de-DE"/>
              </w:rPr>
              <w:t xml:space="preserve">Einzelseitenaufrufe </w:t>
            </w:r>
          </w:p>
          <w:p w:rsidR="00432A09" w:rsidRPr="00432A09" w:rsidRDefault="00432A09" w:rsidP="0040257A">
            <w:pPr>
              <w:keepNext/>
              <w:autoSpaceDE w:val="0"/>
              <w:autoSpaceDN w:val="0"/>
              <w:adjustRightInd w:val="0"/>
              <w:jc w:val="left"/>
              <w:rPr>
                <w:rFonts w:cs="Arial"/>
                <w:color w:val="000000"/>
                <w:szCs w:val="22"/>
                <w:lang w:val="de-DE"/>
              </w:rPr>
            </w:pP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2019</w:t>
            </w:r>
          </w:p>
        </w:tc>
        <w:tc>
          <w:tcPr>
            <w:tcW w:w="1411" w:type="dxa"/>
          </w:tcPr>
          <w:p w:rsidR="00432A09" w:rsidRPr="00FC0BC9" w:rsidRDefault="00432A09" w:rsidP="0040257A">
            <w:pPr>
              <w:pStyle w:val="Default"/>
              <w:ind w:right="166"/>
              <w:jc w:val="right"/>
              <w:rPr>
                <w:sz w:val="18"/>
                <w:szCs w:val="18"/>
              </w:rPr>
            </w:pPr>
            <w:r>
              <w:rPr>
                <w:sz w:val="18"/>
              </w:rPr>
              <w:t>90.757</w:t>
            </w:r>
          </w:p>
        </w:tc>
        <w:tc>
          <w:tcPr>
            <w:tcW w:w="1772" w:type="dxa"/>
          </w:tcPr>
          <w:p w:rsidR="00432A09" w:rsidRPr="00FC0BC9" w:rsidRDefault="00432A09" w:rsidP="0040257A">
            <w:pPr>
              <w:pStyle w:val="Default"/>
              <w:ind w:right="175"/>
              <w:jc w:val="right"/>
              <w:rPr>
                <w:sz w:val="18"/>
                <w:szCs w:val="18"/>
              </w:rPr>
            </w:pPr>
            <w:r>
              <w:rPr>
                <w:sz w:val="18"/>
              </w:rPr>
              <w:t>62.875</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2018</w:t>
            </w:r>
          </w:p>
        </w:tc>
        <w:tc>
          <w:tcPr>
            <w:tcW w:w="1411" w:type="dxa"/>
          </w:tcPr>
          <w:p w:rsidR="00432A09" w:rsidRPr="00FC0BC9" w:rsidRDefault="00432A09" w:rsidP="0040257A">
            <w:pPr>
              <w:pStyle w:val="Default"/>
              <w:ind w:right="166"/>
              <w:jc w:val="right"/>
              <w:rPr>
                <w:sz w:val="18"/>
                <w:szCs w:val="18"/>
              </w:rPr>
            </w:pPr>
            <w:r>
              <w:rPr>
                <w:sz w:val="18"/>
              </w:rPr>
              <w:t>92.199</w:t>
            </w:r>
          </w:p>
        </w:tc>
        <w:tc>
          <w:tcPr>
            <w:tcW w:w="1772" w:type="dxa"/>
          </w:tcPr>
          <w:p w:rsidR="00432A09" w:rsidRPr="00FC0BC9" w:rsidRDefault="00432A09" w:rsidP="0040257A">
            <w:pPr>
              <w:pStyle w:val="Default"/>
              <w:ind w:right="175"/>
              <w:jc w:val="right"/>
              <w:rPr>
                <w:sz w:val="18"/>
                <w:szCs w:val="18"/>
              </w:rPr>
            </w:pPr>
            <w:r>
              <w:rPr>
                <w:sz w:val="18"/>
              </w:rPr>
              <w:t>64.413</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2017</w:t>
            </w:r>
          </w:p>
        </w:tc>
        <w:tc>
          <w:tcPr>
            <w:tcW w:w="1411" w:type="dxa"/>
          </w:tcPr>
          <w:p w:rsidR="00432A09" w:rsidRPr="00FC0BC9" w:rsidRDefault="00432A09" w:rsidP="0040257A">
            <w:pPr>
              <w:pStyle w:val="Default"/>
              <w:ind w:right="166"/>
              <w:jc w:val="right"/>
              <w:rPr>
                <w:sz w:val="18"/>
                <w:szCs w:val="18"/>
              </w:rPr>
            </w:pPr>
            <w:r>
              <w:rPr>
                <w:sz w:val="18"/>
              </w:rPr>
              <w:t>82.861</w:t>
            </w:r>
          </w:p>
        </w:tc>
        <w:tc>
          <w:tcPr>
            <w:tcW w:w="1772" w:type="dxa"/>
          </w:tcPr>
          <w:p w:rsidR="00432A09" w:rsidRPr="00FC0BC9" w:rsidRDefault="00432A09" w:rsidP="0040257A">
            <w:pPr>
              <w:pStyle w:val="Default"/>
              <w:ind w:right="175"/>
              <w:jc w:val="right"/>
              <w:rPr>
                <w:sz w:val="18"/>
                <w:szCs w:val="18"/>
              </w:rPr>
            </w:pPr>
            <w:r>
              <w:rPr>
                <w:sz w:val="18"/>
              </w:rPr>
              <w:t>59.166</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2016</w:t>
            </w:r>
          </w:p>
        </w:tc>
        <w:tc>
          <w:tcPr>
            <w:tcW w:w="1411" w:type="dxa"/>
          </w:tcPr>
          <w:p w:rsidR="00432A09" w:rsidRPr="00FC0BC9" w:rsidRDefault="00432A09" w:rsidP="0040257A">
            <w:pPr>
              <w:pStyle w:val="Default"/>
              <w:ind w:right="166"/>
              <w:jc w:val="right"/>
              <w:rPr>
                <w:sz w:val="18"/>
                <w:szCs w:val="18"/>
              </w:rPr>
            </w:pPr>
            <w:r>
              <w:rPr>
                <w:sz w:val="18"/>
              </w:rPr>
              <w:t>85.374</w:t>
            </w:r>
          </w:p>
        </w:tc>
        <w:tc>
          <w:tcPr>
            <w:tcW w:w="1772" w:type="dxa"/>
          </w:tcPr>
          <w:p w:rsidR="00432A09" w:rsidRPr="00FC0BC9" w:rsidRDefault="00432A09" w:rsidP="0040257A">
            <w:pPr>
              <w:pStyle w:val="Default"/>
              <w:ind w:right="175"/>
              <w:jc w:val="right"/>
              <w:rPr>
                <w:sz w:val="18"/>
                <w:szCs w:val="18"/>
              </w:rPr>
            </w:pPr>
            <w:r>
              <w:rPr>
                <w:sz w:val="18"/>
              </w:rPr>
              <w:t>60.294</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2015</w:t>
            </w:r>
          </w:p>
        </w:tc>
        <w:tc>
          <w:tcPr>
            <w:tcW w:w="1411" w:type="dxa"/>
          </w:tcPr>
          <w:p w:rsidR="00432A09" w:rsidRPr="00FC0BC9" w:rsidRDefault="00432A09" w:rsidP="0040257A">
            <w:pPr>
              <w:pStyle w:val="Default"/>
              <w:ind w:right="166"/>
              <w:jc w:val="right"/>
              <w:rPr>
                <w:sz w:val="18"/>
                <w:szCs w:val="18"/>
              </w:rPr>
            </w:pPr>
            <w:r>
              <w:rPr>
                <w:sz w:val="18"/>
              </w:rPr>
              <w:t>80.460</w:t>
            </w:r>
          </w:p>
        </w:tc>
        <w:tc>
          <w:tcPr>
            <w:tcW w:w="1772" w:type="dxa"/>
          </w:tcPr>
          <w:p w:rsidR="00432A09" w:rsidRPr="00FC0BC9" w:rsidRDefault="00432A09" w:rsidP="0040257A">
            <w:pPr>
              <w:pStyle w:val="Default"/>
              <w:ind w:right="175"/>
              <w:jc w:val="right"/>
              <w:rPr>
                <w:sz w:val="18"/>
                <w:szCs w:val="18"/>
              </w:rPr>
            </w:pPr>
            <w:r>
              <w:rPr>
                <w:sz w:val="18"/>
              </w:rPr>
              <w:t>55.991</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2014</w:t>
            </w:r>
          </w:p>
        </w:tc>
        <w:tc>
          <w:tcPr>
            <w:tcW w:w="1411" w:type="dxa"/>
          </w:tcPr>
          <w:p w:rsidR="00432A09" w:rsidRPr="00FC0BC9" w:rsidRDefault="00432A09" w:rsidP="0040257A">
            <w:pPr>
              <w:pStyle w:val="Default"/>
              <w:ind w:right="166"/>
              <w:jc w:val="right"/>
              <w:rPr>
                <w:sz w:val="18"/>
                <w:szCs w:val="18"/>
              </w:rPr>
            </w:pPr>
            <w:r>
              <w:rPr>
                <w:sz w:val="18"/>
              </w:rPr>
              <w:t>88.305</w:t>
            </w:r>
          </w:p>
        </w:tc>
        <w:tc>
          <w:tcPr>
            <w:tcW w:w="1772" w:type="dxa"/>
          </w:tcPr>
          <w:p w:rsidR="00432A09" w:rsidRPr="00FC0BC9" w:rsidRDefault="00432A09" w:rsidP="0040257A">
            <w:pPr>
              <w:pStyle w:val="Default"/>
              <w:ind w:right="175"/>
              <w:jc w:val="right"/>
              <w:rPr>
                <w:sz w:val="18"/>
                <w:szCs w:val="18"/>
              </w:rPr>
            </w:pPr>
            <w:r>
              <w:rPr>
                <w:sz w:val="18"/>
              </w:rPr>
              <w:t>60.439</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 xml:space="preserve">2013 </w:t>
            </w:r>
          </w:p>
        </w:tc>
        <w:tc>
          <w:tcPr>
            <w:tcW w:w="1411" w:type="dxa"/>
          </w:tcPr>
          <w:p w:rsidR="00432A09" w:rsidRPr="00FC0BC9" w:rsidRDefault="00432A09" w:rsidP="0040257A">
            <w:pPr>
              <w:pStyle w:val="Default"/>
              <w:ind w:right="166"/>
              <w:jc w:val="right"/>
              <w:rPr>
                <w:sz w:val="18"/>
                <w:szCs w:val="18"/>
              </w:rPr>
            </w:pPr>
            <w:r>
              <w:rPr>
                <w:sz w:val="18"/>
              </w:rPr>
              <w:t>88.533</w:t>
            </w:r>
          </w:p>
        </w:tc>
        <w:tc>
          <w:tcPr>
            <w:tcW w:w="1772" w:type="dxa"/>
          </w:tcPr>
          <w:p w:rsidR="00432A09" w:rsidRPr="00FC0BC9" w:rsidRDefault="00432A09" w:rsidP="0040257A">
            <w:pPr>
              <w:pStyle w:val="Default"/>
              <w:ind w:right="175"/>
              <w:jc w:val="right"/>
              <w:rPr>
                <w:sz w:val="18"/>
                <w:szCs w:val="18"/>
              </w:rPr>
            </w:pPr>
            <w:r>
              <w:rPr>
                <w:sz w:val="18"/>
              </w:rPr>
              <w:t>61.230</w:t>
            </w:r>
          </w:p>
        </w:tc>
      </w:tr>
      <w:tr w:rsidR="00432A09" w:rsidRPr="00FC0BC9" w:rsidTr="00432A09">
        <w:trPr>
          <w:trHeight w:val="148"/>
          <w:jc w:val="center"/>
        </w:trPr>
        <w:tc>
          <w:tcPr>
            <w:tcW w:w="1284" w:type="dxa"/>
          </w:tcPr>
          <w:p w:rsidR="00432A09" w:rsidRPr="00FC0BC9" w:rsidRDefault="00432A09" w:rsidP="0040257A">
            <w:pPr>
              <w:pStyle w:val="Default"/>
              <w:rPr>
                <w:sz w:val="18"/>
                <w:szCs w:val="18"/>
              </w:rPr>
            </w:pPr>
            <w:r>
              <w:rPr>
                <w:sz w:val="18"/>
              </w:rPr>
              <w:t xml:space="preserve">2012 </w:t>
            </w:r>
          </w:p>
        </w:tc>
        <w:tc>
          <w:tcPr>
            <w:tcW w:w="1411" w:type="dxa"/>
          </w:tcPr>
          <w:p w:rsidR="00432A09" w:rsidRPr="00FC0BC9" w:rsidRDefault="00432A09" w:rsidP="0040257A">
            <w:pPr>
              <w:pStyle w:val="Default"/>
              <w:ind w:right="166"/>
              <w:jc w:val="right"/>
              <w:rPr>
                <w:sz w:val="18"/>
                <w:szCs w:val="18"/>
              </w:rPr>
            </w:pPr>
            <w:r>
              <w:rPr>
                <w:sz w:val="18"/>
              </w:rPr>
              <w:t>91.245</w:t>
            </w:r>
          </w:p>
        </w:tc>
        <w:tc>
          <w:tcPr>
            <w:tcW w:w="1772" w:type="dxa"/>
          </w:tcPr>
          <w:p w:rsidR="00432A09" w:rsidRPr="00FC0BC9" w:rsidRDefault="00432A09" w:rsidP="0040257A">
            <w:pPr>
              <w:pStyle w:val="Default"/>
              <w:ind w:right="175"/>
              <w:jc w:val="right"/>
              <w:rPr>
                <w:sz w:val="18"/>
                <w:szCs w:val="18"/>
              </w:rPr>
            </w:pPr>
            <w:r>
              <w:rPr>
                <w:sz w:val="18"/>
              </w:rPr>
              <w:t>62.411</w:t>
            </w:r>
          </w:p>
        </w:tc>
      </w:tr>
      <w:tr w:rsidR="00432A09" w:rsidRPr="0060702E" w:rsidTr="00432A09">
        <w:trPr>
          <w:trHeight w:val="148"/>
          <w:jc w:val="center"/>
        </w:trPr>
        <w:tc>
          <w:tcPr>
            <w:tcW w:w="1284" w:type="dxa"/>
          </w:tcPr>
          <w:p w:rsidR="00432A09" w:rsidRPr="00FC0BC9" w:rsidRDefault="00432A09" w:rsidP="0040257A">
            <w:pPr>
              <w:pStyle w:val="Default"/>
              <w:rPr>
                <w:sz w:val="18"/>
                <w:szCs w:val="18"/>
              </w:rPr>
            </w:pPr>
            <w:r>
              <w:rPr>
                <w:sz w:val="18"/>
              </w:rPr>
              <w:t xml:space="preserve">2011 </w:t>
            </w:r>
          </w:p>
        </w:tc>
        <w:tc>
          <w:tcPr>
            <w:tcW w:w="1411" w:type="dxa"/>
          </w:tcPr>
          <w:p w:rsidR="00432A09" w:rsidRPr="00FC0BC9" w:rsidRDefault="00432A09" w:rsidP="0040257A">
            <w:pPr>
              <w:pStyle w:val="Default"/>
              <w:ind w:right="166"/>
              <w:jc w:val="right"/>
              <w:rPr>
                <w:sz w:val="18"/>
                <w:szCs w:val="18"/>
              </w:rPr>
            </w:pPr>
            <w:r>
              <w:rPr>
                <w:sz w:val="18"/>
              </w:rPr>
              <w:t>19.269</w:t>
            </w:r>
          </w:p>
        </w:tc>
        <w:tc>
          <w:tcPr>
            <w:tcW w:w="1772" w:type="dxa"/>
          </w:tcPr>
          <w:p w:rsidR="00432A09" w:rsidRPr="0060702E" w:rsidRDefault="00432A09" w:rsidP="0040257A">
            <w:pPr>
              <w:pStyle w:val="Default"/>
              <w:ind w:right="175"/>
              <w:jc w:val="right"/>
              <w:rPr>
                <w:sz w:val="18"/>
                <w:szCs w:val="18"/>
              </w:rPr>
            </w:pPr>
            <w:r>
              <w:rPr>
                <w:sz w:val="18"/>
              </w:rPr>
              <w:t>12.575</w:t>
            </w:r>
          </w:p>
        </w:tc>
      </w:tr>
    </w:tbl>
    <w:p w:rsidR="00432A09" w:rsidRDefault="00432A09" w:rsidP="00432A09"/>
    <w:p w:rsidR="00E26293" w:rsidRDefault="00E26293" w:rsidP="00B25D88"/>
    <w:p w:rsidR="00432A09" w:rsidRPr="00432A09" w:rsidRDefault="00FF469E" w:rsidP="00432A09">
      <w:pPr>
        <w:pStyle w:val="Heading8"/>
        <w:keepNext/>
        <w:keepLines/>
        <w:widowControl w:val="0"/>
        <w:ind w:left="426" w:hanging="426"/>
        <w:rPr>
          <w:szCs w:val="18"/>
          <w:lang w:val="de-DE"/>
        </w:rPr>
      </w:pPr>
      <w:bookmarkStart w:id="68" w:name="_Toc51687970"/>
      <w:r w:rsidRPr="00432A09">
        <w:rPr>
          <w:szCs w:val="18"/>
          <w:lang w:val="de-DE"/>
        </w:rPr>
        <w:t>d)</w:t>
      </w:r>
      <w:r w:rsidR="00B25D88" w:rsidRPr="00432A09">
        <w:rPr>
          <w:szCs w:val="18"/>
          <w:lang w:val="de-DE"/>
        </w:rPr>
        <w:tab/>
      </w:r>
      <w:r w:rsidR="00432A09" w:rsidRPr="00432A09">
        <w:rPr>
          <w:lang w:val="de-DE"/>
        </w:rPr>
        <w:t>Verfügbarkeit von UPOV-Dokumenten und Materialien in zusätzlichen Sprachen zu den Sprachen der UPOV (Deutsch, Englisch, Französisch und Spanisch)</w:t>
      </w:r>
      <w:bookmarkEnd w:id="68"/>
    </w:p>
    <w:p w:rsidR="00432A09" w:rsidRPr="00432A09" w:rsidRDefault="00432A09" w:rsidP="00432A09">
      <w:pPr>
        <w:pStyle w:val="ListParagraph"/>
        <w:numPr>
          <w:ilvl w:val="0"/>
          <w:numId w:val="7"/>
        </w:numPr>
        <w:jc w:val="left"/>
        <w:rPr>
          <w:szCs w:val="18"/>
          <w:lang w:val="de-DE"/>
        </w:rPr>
      </w:pPr>
      <w:r w:rsidRPr="00432A09">
        <w:rPr>
          <w:lang w:val="de-DE"/>
        </w:rPr>
        <w:t>Übersetzung des UPOV-Videos über „Tsuyahime Reis, das Geheimnis seines Erfolgs“ ins Chinesische und Thailändische.</w:t>
      </w:r>
    </w:p>
    <w:p w:rsidR="00432A09" w:rsidRPr="00432A09" w:rsidRDefault="00432A09" w:rsidP="00432A09">
      <w:pPr>
        <w:jc w:val="left"/>
        <w:rPr>
          <w:szCs w:val="18"/>
          <w:lang w:val="de-DE"/>
        </w:rPr>
      </w:pPr>
    </w:p>
    <w:p w:rsidR="00432A09" w:rsidRPr="00432A09" w:rsidRDefault="00432A09" w:rsidP="00432A09">
      <w:pPr>
        <w:ind w:left="360"/>
        <w:jc w:val="left"/>
        <w:rPr>
          <w:szCs w:val="18"/>
          <w:lang w:val="de-DE"/>
        </w:rPr>
      </w:pPr>
      <w:r w:rsidRPr="00432A09">
        <w:rPr>
          <w:lang w:val="de-DE"/>
        </w:rPr>
        <w:t xml:space="preserve">(Siehe </w:t>
      </w:r>
      <w:hyperlink r:id="rId41" w:history="1">
        <w:r w:rsidRPr="00432A09">
          <w:rPr>
            <w:rStyle w:val="Hyperlink"/>
            <w:lang w:val="de-DE"/>
          </w:rPr>
          <w:t>http://www.upov.int/about/de/languages.html</w:t>
        </w:r>
      </w:hyperlink>
      <w:r w:rsidRPr="00432A09">
        <w:rPr>
          <w:rStyle w:val="Hyperlink"/>
          <w:lang w:val="de-DE"/>
        </w:rPr>
        <w:t>)</w:t>
      </w:r>
    </w:p>
    <w:p w:rsidR="00FF469E" w:rsidRPr="00432A09" w:rsidRDefault="00FF469E" w:rsidP="00FF469E">
      <w:pPr>
        <w:jc w:val="left"/>
        <w:rPr>
          <w:szCs w:val="18"/>
          <w:lang w:val="de-DE"/>
        </w:rPr>
      </w:pPr>
    </w:p>
    <w:p w:rsidR="00FF469E" w:rsidRPr="00432A09" w:rsidRDefault="00FF469E" w:rsidP="00FF469E">
      <w:pPr>
        <w:jc w:val="left"/>
        <w:rPr>
          <w:rFonts w:eastAsiaTheme="minorEastAsia"/>
          <w:bCs/>
          <w:caps/>
          <w:szCs w:val="22"/>
          <w:lang w:val="de-DE"/>
        </w:rPr>
      </w:pPr>
    </w:p>
    <w:p w:rsidR="00E26293" w:rsidRPr="00432A09" w:rsidRDefault="00E26293" w:rsidP="00FF469E">
      <w:pPr>
        <w:jc w:val="left"/>
        <w:rPr>
          <w:rFonts w:eastAsiaTheme="minorEastAsia"/>
          <w:bCs/>
          <w:caps/>
          <w:szCs w:val="22"/>
          <w:lang w:val="de-DE"/>
        </w:rPr>
      </w:pPr>
    </w:p>
    <w:p w:rsidR="00FF469E" w:rsidRPr="00432A09" w:rsidRDefault="00B25D88" w:rsidP="00E26293">
      <w:pPr>
        <w:pStyle w:val="Heading6"/>
        <w:rPr>
          <w:lang w:val="de-DE"/>
        </w:rPr>
      </w:pPr>
      <w:bookmarkStart w:id="69" w:name="_Toc51687971"/>
      <w:r w:rsidRPr="00432A09">
        <w:rPr>
          <w:lang w:val="de-DE"/>
        </w:rPr>
        <w:t>3.</w:t>
      </w:r>
      <w:r w:rsidRPr="00432A09">
        <w:rPr>
          <w:lang w:val="de-DE"/>
        </w:rPr>
        <w:tab/>
      </w:r>
      <w:r w:rsidR="00432A09" w:rsidRPr="00432A09">
        <w:rPr>
          <w:lang w:val="de-DE"/>
        </w:rPr>
        <w:t>Anleitung zur Prüfung von Sorten</w:t>
      </w:r>
      <w:bookmarkEnd w:id="69"/>
    </w:p>
    <w:p w:rsidR="00FF469E" w:rsidRPr="00432A09" w:rsidRDefault="00FF469E" w:rsidP="00FF469E">
      <w:pPr>
        <w:keepNext/>
        <w:rPr>
          <w:lang w:val="de-DE"/>
        </w:rPr>
      </w:pPr>
    </w:p>
    <w:p w:rsidR="00432A09" w:rsidRPr="00432A09" w:rsidRDefault="00FF469E" w:rsidP="00432A09">
      <w:pPr>
        <w:pStyle w:val="Heading8"/>
        <w:keepNext/>
        <w:tabs>
          <w:tab w:val="left" w:pos="426"/>
        </w:tabs>
        <w:rPr>
          <w:lang w:val="de-DE"/>
        </w:rPr>
      </w:pPr>
      <w:bookmarkStart w:id="70" w:name="_Toc51687972"/>
      <w:r w:rsidRPr="00432A09">
        <w:rPr>
          <w:lang w:val="de-DE"/>
        </w:rPr>
        <w:t>a)</w:t>
      </w:r>
      <w:r w:rsidR="00B25D88" w:rsidRPr="00432A09">
        <w:rPr>
          <w:lang w:val="de-DE"/>
        </w:rPr>
        <w:tab/>
      </w:r>
      <w:r w:rsidR="00432A09" w:rsidRPr="00432A09">
        <w:rPr>
          <w:lang w:val="de-DE"/>
        </w:rPr>
        <w:t>Annahme von neuen oder überarbeiteten TGP-Dokumenten und Informationsmaterialien</w:t>
      </w:r>
      <w:bookmarkEnd w:id="70"/>
    </w:p>
    <w:p w:rsidR="00432A09" w:rsidRPr="00432A09" w:rsidRDefault="00432A09" w:rsidP="00432A09">
      <w:pPr>
        <w:rPr>
          <w:i/>
          <w:color w:val="000000"/>
          <w:szCs w:val="18"/>
          <w:lang w:val="de-DE"/>
        </w:rPr>
      </w:pPr>
      <w:r w:rsidRPr="00432A09">
        <w:rPr>
          <w:color w:val="000000"/>
          <w:lang w:val="de-DE"/>
        </w:rPr>
        <w:t>Angenommene und auf der UPOV-Website veröffentlichte Dokumente:</w:t>
      </w:r>
    </w:p>
    <w:p w:rsidR="00432A09" w:rsidRPr="00432A09" w:rsidRDefault="00432A09" w:rsidP="00432A09">
      <w:pPr>
        <w:keepNext/>
        <w:keepLines/>
        <w:numPr>
          <w:ilvl w:val="0"/>
          <w:numId w:val="2"/>
        </w:numPr>
        <w:spacing w:before="120" w:after="120"/>
        <w:ind w:left="357" w:right="176" w:hanging="357"/>
        <w:jc w:val="left"/>
        <w:rPr>
          <w:i/>
          <w:color w:val="000000"/>
          <w:szCs w:val="18"/>
          <w:lang w:val="de-DE"/>
        </w:rPr>
      </w:pPr>
      <w:r w:rsidRPr="00432A09">
        <w:rPr>
          <w:lang w:val="de-DE"/>
        </w:rPr>
        <w:t xml:space="preserve">- </w:t>
      </w:r>
      <w:r>
        <w:rPr>
          <w:lang w:val="de-DE"/>
        </w:rPr>
        <w:t>Neun</w:t>
      </w:r>
      <w:r w:rsidRPr="00432A09">
        <w:rPr>
          <w:lang w:val="de-DE"/>
        </w:rPr>
        <w:t xml:space="preserve"> Überarbeitungen bereits früher angenommener Informationsdokumente</w:t>
      </w:r>
    </w:p>
    <w:p w:rsidR="00432A09" w:rsidRPr="00432A09" w:rsidRDefault="00F15E52" w:rsidP="00432A09">
      <w:pPr>
        <w:spacing w:after="60"/>
        <w:ind w:left="2410" w:hanging="1701"/>
        <w:jc w:val="left"/>
        <w:rPr>
          <w:szCs w:val="18"/>
          <w:lang w:val="de-DE"/>
        </w:rPr>
      </w:pPr>
      <w:r>
        <w:rPr>
          <w:lang w:val="de-DE"/>
        </w:rPr>
        <w:t>TGP/5: Abschn.</w:t>
      </w:r>
      <w:r w:rsidR="00432A09" w:rsidRPr="00432A09">
        <w:rPr>
          <w:lang w:val="de-DE"/>
        </w:rPr>
        <w:t xml:space="preserve"> 1/3 </w:t>
      </w:r>
      <w:r w:rsidR="00432A09" w:rsidRPr="00432A09">
        <w:rPr>
          <w:lang w:val="de-DE"/>
        </w:rPr>
        <w:tab/>
        <w:t>Erfahrung und Zusammenarbeit bei der DUS-Prüfung:  Musterverwaltungsvereinbarung für die internationale Zusammenarbeit bei der Sortenprüfung (Überarbeitung)</w:t>
      </w:r>
    </w:p>
    <w:p w:rsidR="00432A09" w:rsidRPr="00432A09" w:rsidRDefault="00432A09" w:rsidP="00432A09">
      <w:pPr>
        <w:spacing w:after="60"/>
        <w:ind w:left="2410" w:hanging="1701"/>
        <w:jc w:val="left"/>
        <w:rPr>
          <w:szCs w:val="18"/>
          <w:lang w:val="de-DE"/>
        </w:rPr>
      </w:pPr>
      <w:r w:rsidRPr="00432A09">
        <w:rPr>
          <w:lang w:val="de-DE"/>
        </w:rPr>
        <w:t xml:space="preserve">TGP/7/6 </w:t>
      </w:r>
      <w:r w:rsidRPr="00432A09">
        <w:rPr>
          <w:lang w:val="de-DE"/>
        </w:rPr>
        <w:tab/>
        <w:t>Erstellung von Prüfungsrichtlinien (Überarbeitung)</w:t>
      </w:r>
    </w:p>
    <w:p w:rsidR="00432A09" w:rsidRPr="00432A09" w:rsidRDefault="00432A09" w:rsidP="00432A09">
      <w:pPr>
        <w:spacing w:after="60"/>
        <w:ind w:left="2410" w:hanging="1701"/>
        <w:jc w:val="left"/>
        <w:rPr>
          <w:szCs w:val="18"/>
          <w:lang w:val="de-DE"/>
        </w:rPr>
      </w:pPr>
      <w:r w:rsidRPr="00432A09">
        <w:rPr>
          <w:lang w:val="de-DE"/>
        </w:rPr>
        <w:t xml:space="preserve">TGP/7/7 </w:t>
      </w:r>
      <w:r w:rsidRPr="00432A09">
        <w:rPr>
          <w:lang w:val="de-DE"/>
        </w:rPr>
        <w:tab/>
        <w:t>Erstellung von Prüfungsrichtlinien (Überarbeitung)</w:t>
      </w:r>
    </w:p>
    <w:p w:rsidR="00432A09" w:rsidRPr="00432A09" w:rsidRDefault="00432A09" w:rsidP="00432A09">
      <w:pPr>
        <w:spacing w:after="60"/>
        <w:ind w:left="2410" w:hanging="1701"/>
        <w:jc w:val="left"/>
        <w:rPr>
          <w:szCs w:val="18"/>
          <w:lang w:val="de-DE"/>
        </w:rPr>
      </w:pPr>
      <w:r w:rsidRPr="00432A09">
        <w:rPr>
          <w:lang w:val="de-DE"/>
        </w:rPr>
        <w:t>TGP/8/4</w:t>
      </w:r>
      <w:r w:rsidRPr="00432A09">
        <w:rPr>
          <w:lang w:val="de-DE"/>
        </w:rPr>
        <w:tab/>
        <w:t>Prüfungsanlage und Verfahren für die Prüfung der Unterscheidbarkeit, der Homogenität und der Beständigkeit (Überarbeitung)</w:t>
      </w:r>
    </w:p>
    <w:p w:rsidR="00432A09" w:rsidRPr="00432A09" w:rsidRDefault="00F15E52" w:rsidP="00432A09">
      <w:pPr>
        <w:spacing w:after="60"/>
        <w:ind w:left="2410" w:hanging="1701"/>
        <w:jc w:val="left"/>
        <w:rPr>
          <w:szCs w:val="18"/>
          <w:lang w:val="de-DE"/>
        </w:rPr>
      </w:pPr>
      <w:r>
        <w:rPr>
          <w:lang w:val="de-DE"/>
        </w:rPr>
        <w:t>TGP/10/2</w:t>
      </w:r>
      <w:r>
        <w:rPr>
          <w:lang w:val="de-DE"/>
        </w:rPr>
        <w:tab/>
      </w:r>
      <w:r w:rsidR="00432A09" w:rsidRPr="00432A09">
        <w:rPr>
          <w:lang w:val="de-DE"/>
        </w:rPr>
        <w:t>Prüfung der Homogenität (Überarbeitung)</w:t>
      </w:r>
    </w:p>
    <w:p w:rsidR="00432A09" w:rsidRPr="00432A09" w:rsidRDefault="00432A09" w:rsidP="00432A09">
      <w:pPr>
        <w:spacing w:after="60"/>
        <w:ind w:left="2410" w:hanging="1701"/>
        <w:jc w:val="left"/>
        <w:rPr>
          <w:szCs w:val="18"/>
          <w:lang w:val="de-DE"/>
        </w:rPr>
      </w:pPr>
      <w:r w:rsidRPr="00432A09">
        <w:rPr>
          <w:lang w:val="de-DE"/>
        </w:rPr>
        <w:t>TGP/14/4</w:t>
      </w:r>
      <w:r w:rsidRPr="00432A09">
        <w:rPr>
          <w:lang w:val="de-DE"/>
        </w:rPr>
        <w:tab/>
        <w:t>Glossar der in den UPOV-Dokumenten verwendeten Begriffe (Überarbeitung)</w:t>
      </w:r>
    </w:p>
    <w:p w:rsidR="00432A09" w:rsidRPr="00432A09" w:rsidRDefault="00432A09" w:rsidP="00432A09">
      <w:pPr>
        <w:spacing w:after="60"/>
        <w:ind w:left="2410" w:hanging="1701"/>
        <w:jc w:val="left"/>
        <w:rPr>
          <w:szCs w:val="18"/>
          <w:lang w:val="de-DE"/>
        </w:rPr>
      </w:pPr>
      <w:r w:rsidRPr="00432A09">
        <w:rPr>
          <w:lang w:val="de-DE"/>
        </w:rPr>
        <w:t xml:space="preserve">TGP/15/2 </w:t>
      </w:r>
      <w:r w:rsidRPr="00432A09">
        <w:rPr>
          <w:lang w:val="de-DE"/>
        </w:rPr>
        <w:tab/>
        <w:t>Anleitung zur Verwendung biochemischer und molekularer Marker bei der Prüfung der Unterscheidbarkeit, der Homogenität und der Beständigkeit (DUS) (Überarbeitung)</w:t>
      </w:r>
    </w:p>
    <w:p w:rsidR="00432A09" w:rsidRPr="00432A09" w:rsidRDefault="00432A09" w:rsidP="00432A09">
      <w:pPr>
        <w:spacing w:after="60"/>
        <w:ind w:left="2410" w:hanging="1701"/>
        <w:jc w:val="left"/>
        <w:rPr>
          <w:szCs w:val="18"/>
          <w:lang w:val="de-DE"/>
        </w:rPr>
      </w:pPr>
      <w:r w:rsidRPr="00432A09">
        <w:rPr>
          <w:lang w:val="de-DE"/>
        </w:rPr>
        <w:t>TGP/0/10</w:t>
      </w:r>
      <w:r w:rsidRPr="00432A09">
        <w:rPr>
          <w:lang w:val="de-DE"/>
        </w:rPr>
        <w:tab/>
        <w:t xml:space="preserve">Liste der TGP-Dokumente und Datum der jüngsten Ausgabe (Überarbeitung) </w:t>
      </w:r>
    </w:p>
    <w:p w:rsidR="00432A09" w:rsidRPr="00432A09" w:rsidRDefault="00432A09" w:rsidP="00432A09">
      <w:pPr>
        <w:spacing w:after="60"/>
        <w:ind w:left="2410" w:hanging="1701"/>
        <w:jc w:val="left"/>
        <w:rPr>
          <w:szCs w:val="18"/>
          <w:lang w:val="de-DE"/>
        </w:rPr>
      </w:pPr>
      <w:r w:rsidRPr="00432A09">
        <w:rPr>
          <w:lang w:val="de-DE"/>
        </w:rPr>
        <w:t>TGP/0/11</w:t>
      </w:r>
      <w:r w:rsidRPr="00432A09">
        <w:rPr>
          <w:lang w:val="de-DE"/>
        </w:rPr>
        <w:tab/>
        <w:t xml:space="preserve">Liste der TGP-Dokumente und Datum der jüngsten Ausgabe (Überarbeitung) </w:t>
      </w:r>
    </w:p>
    <w:p w:rsidR="005617EB" w:rsidRPr="00432A09" w:rsidRDefault="005617EB" w:rsidP="00432A09">
      <w:pPr>
        <w:pStyle w:val="Heading8"/>
        <w:keepNext/>
        <w:tabs>
          <w:tab w:val="left" w:pos="426"/>
        </w:tabs>
        <w:rPr>
          <w:szCs w:val="18"/>
          <w:lang w:val="de-DE"/>
        </w:rPr>
      </w:pPr>
      <w:r w:rsidRPr="00432A09">
        <w:rPr>
          <w:szCs w:val="18"/>
          <w:lang w:val="de-DE"/>
        </w:rPr>
        <w:t xml:space="preserve"> </w:t>
      </w:r>
    </w:p>
    <w:p w:rsidR="002F6415" w:rsidRPr="00432A09" w:rsidRDefault="002F6415">
      <w:pPr>
        <w:jc w:val="left"/>
        <w:rPr>
          <w:color w:val="000000"/>
          <w:szCs w:val="18"/>
          <w:lang w:val="de-DE"/>
        </w:rPr>
      </w:pPr>
      <w:r w:rsidRPr="00432A09">
        <w:rPr>
          <w:color w:val="000000"/>
          <w:szCs w:val="18"/>
          <w:lang w:val="de-DE"/>
        </w:rPr>
        <w:br w:type="page"/>
      </w:r>
    </w:p>
    <w:p w:rsidR="00432A09" w:rsidRPr="00432A09" w:rsidRDefault="00432A09" w:rsidP="00432A09">
      <w:pPr>
        <w:keepNext/>
        <w:keepLines/>
        <w:numPr>
          <w:ilvl w:val="0"/>
          <w:numId w:val="2"/>
        </w:numPr>
        <w:spacing w:before="120" w:after="120"/>
        <w:ind w:left="357" w:right="176" w:hanging="357"/>
        <w:jc w:val="left"/>
        <w:rPr>
          <w:i/>
          <w:color w:val="000000"/>
          <w:szCs w:val="18"/>
          <w:lang w:val="de-DE"/>
        </w:rPr>
      </w:pPr>
      <w:r w:rsidRPr="00432A09">
        <w:rPr>
          <w:color w:val="000000"/>
          <w:lang w:val="de-DE"/>
        </w:rPr>
        <w:lastRenderedPageBreak/>
        <w:t>Entwürfe folgender TGP-Dokumente wurden im CAJ, im TC und/oder in den TWP weitergeführt</w:t>
      </w:r>
    </w:p>
    <w:p w:rsidR="00432A09" w:rsidRPr="00432A09" w:rsidRDefault="00432A09" w:rsidP="00432A09">
      <w:pPr>
        <w:tabs>
          <w:tab w:val="num" w:pos="2160"/>
        </w:tabs>
        <w:spacing w:before="120" w:after="60"/>
        <w:ind w:left="1950" w:hanging="1593"/>
        <w:jc w:val="left"/>
        <w:rPr>
          <w:szCs w:val="18"/>
          <w:lang w:val="de-DE"/>
        </w:rPr>
      </w:pPr>
      <w:r>
        <w:rPr>
          <w:lang w:val="de-DE"/>
        </w:rPr>
        <w:t>- 7</w:t>
      </w:r>
      <w:r w:rsidRPr="00432A09">
        <w:rPr>
          <w:lang w:val="de-DE"/>
        </w:rPr>
        <w:t xml:space="preserve"> Überarbeitungen bereits früher angenommener TGP-Dokumente</w:t>
      </w:r>
    </w:p>
    <w:p w:rsidR="00432A09" w:rsidRPr="00432A09" w:rsidRDefault="00432A09" w:rsidP="00432A09">
      <w:pPr>
        <w:spacing w:after="60"/>
        <w:ind w:left="2410" w:hanging="1701"/>
        <w:jc w:val="left"/>
        <w:rPr>
          <w:szCs w:val="18"/>
          <w:lang w:val="de-DE"/>
        </w:rPr>
      </w:pPr>
      <w:r w:rsidRPr="00432A09">
        <w:rPr>
          <w:lang w:val="de-DE"/>
        </w:rPr>
        <w:t xml:space="preserve">TGP/5: Abschnitt 1 </w:t>
      </w:r>
      <w:r w:rsidRPr="00432A09">
        <w:rPr>
          <w:lang w:val="de-DE"/>
        </w:rPr>
        <w:tab/>
        <w:t>Erfahrung und Zusammenarbeit bei der DUS-Prüfung:  Musterverwaltungsvereinbarung für die internationale Zusammenarbeit bei der Sortenprüfung (Überarbeitung)</w:t>
      </w:r>
    </w:p>
    <w:p w:rsidR="00432A09" w:rsidRPr="00432A09" w:rsidRDefault="00432A09" w:rsidP="00432A09">
      <w:pPr>
        <w:spacing w:after="60"/>
        <w:ind w:left="2410" w:hanging="1701"/>
        <w:jc w:val="left"/>
        <w:rPr>
          <w:szCs w:val="18"/>
          <w:lang w:val="de-DE"/>
        </w:rPr>
      </w:pPr>
      <w:r w:rsidRPr="00432A09">
        <w:rPr>
          <w:lang w:val="de-DE"/>
        </w:rPr>
        <w:t xml:space="preserve">TGP/7 </w:t>
      </w:r>
      <w:r w:rsidRPr="00432A09">
        <w:rPr>
          <w:lang w:val="de-DE"/>
        </w:rPr>
        <w:tab/>
        <w:t>Erstellung von Prüfungsrichtlinien (Überarbeitung)</w:t>
      </w:r>
    </w:p>
    <w:p w:rsidR="00432A09" w:rsidRPr="00432A09" w:rsidRDefault="00432A09" w:rsidP="00432A09">
      <w:pPr>
        <w:spacing w:after="60"/>
        <w:ind w:left="2410" w:hanging="1701"/>
        <w:jc w:val="left"/>
        <w:rPr>
          <w:szCs w:val="18"/>
          <w:lang w:val="de-DE"/>
        </w:rPr>
      </w:pPr>
      <w:r w:rsidRPr="00432A09">
        <w:rPr>
          <w:lang w:val="de-DE"/>
        </w:rPr>
        <w:t>TGP/8</w:t>
      </w:r>
      <w:r w:rsidRPr="00432A09">
        <w:rPr>
          <w:lang w:val="de-DE"/>
        </w:rPr>
        <w:tab/>
        <w:t>Prüfungsanlage und Verfahren für die Prüfung der Unterscheidbarkeit, der Homogenität und der Beständigkeit (Überarbeitung)</w:t>
      </w:r>
    </w:p>
    <w:p w:rsidR="00432A09" w:rsidRPr="00432A09" w:rsidRDefault="00432A09" w:rsidP="00432A09">
      <w:pPr>
        <w:spacing w:after="60"/>
        <w:ind w:left="2410" w:hanging="1701"/>
        <w:jc w:val="left"/>
        <w:rPr>
          <w:szCs w:val="18"/>
          <w:lang w:val="de-DE"/>
        </w:rPr>
      </w:pPr>
      <w:r w:rsidRPr="00432A09">
        <w:rPr>
          <w:lang w:val="de-DE"/>
        </w:rPr>
        <w:t>TGP/10</w:t>
      </w:r>
      <w:r w:rsidRPr="00432A09">
        <w:rPr>
          <w:lang w:val="de-DE"/>
        </w:rPr>
        <w:tab/>
        <w:t xml:space="preserve"> Prüfung der Homogenität (Überarbeitung)</w:t>
      </w:r>
    </w:p>
    <w:p w:rsidR="00432A09" w:rsidRPr="00432A09" w:rsidRDefault="00432A09" w:rsidP="00432A09">
      <w:pPr>
        <w:spacing w:after="60"/>
        <w:ind w:left="2410" w:hanging="1701"/>
        <w:jc w:val="left"/>
        <w:rPr>
          <w:szCs w:val="18"/>
          <w:lang w:val="de-DE"/>
        </w:rPr>
      </w:pPr>
      <w:r w:rsidRPr="00432A09">
        <w:rPr>
          <w:lang w:val="de-DE"/>
        </w:rPr>
        <w:t>TGP/14</w:t>
      </w:r>
      <w:r w:rsidRPr="00432A09">
        <w:rPr>
          <w:lang w:val="de-DE"/>
        </w:rPr>
        <w:tab/>
        <w:t>Glossar der in den UPOV-Dokumenten verwendeten Begriffe (Überarbeitung)</w:t>
      </w:r>
    </w:p>
    <w:p w:rsidR="00432A09" w:rsidRPr="00432A09" w:rsidRDefault="00432A09" w:rsidP="00432A09">
      <w:pPr>
        <w:spacing w:after="60"/>
        <w:ind w:left="2410" w:hanging="1701"/>
        <w:jc w:val="left"/>
        <w:rPr>
          <w:szCs w:val="18"/>
          <w:lang w:val="de-DE"/>
        </w:rPr>
      </w:pPr>
      <w:r w:rsidRPr="00432A09">
        <w:rPr>
          <w:lang w:val="de-DE"/>
        </w:rPr>
        <w:t xml:space="preserve">TGP/15/2 </w:t>
      </w:r>
      <w:r w:rsidRPr="00432A09">
        <w:rPr>
          <w:lang w:val="de-DE"/>
        </w:rPr>
        <w:tab/>
        <w:t>Anleitung zur Verwendung biochemischer und molekularer Marker bei der Prüfung der Unterscheidbarkeit, der Homogenität und der Beständigkeit (DUS) (Überarbeitung)</w:t>
      </w:r>
    </w:p>
    <w:p w:rsidR="00432A09" w:rsidRPr="00432A09" w:rsidRDefault="00432A09" w:rsidP="00432A09">
      <w:pPr>
        <w:spacing w:after="60"/>
        <w:ind w:left="2410" w:hanging="1701"/>
        <w:jc w:val="left"/>
        <w:rPr>
          <w:szCs w:val="18"/>
          <w:lang w:val="de-DE"/>
        </w:rPr>
      </w:pPr>
      <w:r w:rsidRPr="00432A09">
        <w:rPr>
          <w:lang w:val="de-DE"/>
        </w:rPr>
        <w:t>TGP/0</w:t>
      </w:r>
      <w:r w:rsidRPr="00432A09">
        <w:rPr>
          <w:lang w:val="de-DE"/>
        </w:rPr>
        <w:tab/>
        <w:t xml:space="preserve">Liste der TGP-Dokumente und Datum der jüngsten Ausgabe (Überarbeitung) </w:t>
      </w:r>
    </w:p>
    <w:p w:rsidR="00432A09" w:rsidRPr="00432A09" w:rsidRDefault="00432A09" w:rsidP="00432A09">
      <w:pPr>
        <w:keepNext/>
        <w:keepLines/>
        <w:numPr>
          <w:ilvl w:val="0"/>
          <w:numId w:val="2"/>
        </w:numPr>
        <w:tabs>
          <w:tab w:val="num" w:pos="2160"/>
        </w:tabs>
        <w:spacing w:before="120" w:after="120"/>
        <w:ind w:left="357" w:right="176" w:hanging="357"/>
        <w:jc w:val="left"/>
        <w:rPr>
          <w:i/>
          <w:color w:val="000000"/>
          <w:szCs w:val="18"/>
          <w:lang w:val="de-DE"/>
        </w:rPr>
      </w:pPr>
      <w:r w:rsidRPr="00432A09">
        <w:rPr>
          <w:color w:val="000000"/>
          <w:lang w:val="de-DE"/>
        </w:rPr>
        <w:t>Im CAJ, im TC und/oder in den TWP weitergeführte Entwürfe von Informationsmaterial</w:t>
      </w:r>
    </w:p>
    <w:p w:rsidR="00432A09" w:rsidRPr="00432A09" w:rsidRDefault="00432A09" w:rsidP="00432A09">
      <w:pPr>
        <w:keepNext/>
        <w:tabs>
          <w:tab w:val="num" w:pos="2160"/>
        </w:tabs>
        <w:spacing w:before="120" w:after="60"/>
        <w:ind w:left="1950" w:hanging="1593"/>
        <w:jc w:val="left"/>
        <w:rPr>
          <w:color w:val="000000"/>
          <w:szCs w:val="18"/>
          <w:lang w:val="de-DE"/>
        </w:rPr>
      </w:pPr>
      <w:r>
        <w:rPr>
          <w:lang w:val="de-DE"/>
        </w:rPr>
        <w:t>- 3</w:t>
      </w:r>
      <w:r w:rsidRPr="00432A09">
        <w:rPr>
          <w:lang w:val="de-DE"/>
        </w:rPr>
        <w:t xml:space="preserve"> Überarbeitungen von bereits früher angenommenem Informationsmaterial</w:t>
      </w:r>
    </w:p>
    <w:p w:rsidR="00432A09" w:rsidRPr="00432A09" w:rsidRDefault="00432A09" w:rsidP="00432A09">
      <w:pPr>
        <w:spacing w:after="60"/>
        <w:ind w:left="2410" w:hanging="1701"/>
        <w:jc w:val="left"/>
        <w:rPr>
          <w:szCs w:val="18"/>
          <w:lang w:val="de-DE"/>
        </w:rPr>
      </w:pPr>
      <w:r w:rsidRPr="00432A09">
        <w:rPr>
          <w:lang w:val="de-DE"/>
        </w:rPr>
        <w:t>UPOV/INF/5</w:t>
      </w:r>
      <w:r w:rsidRPr="00432A09">
        <w:rPr>
          <w:lang w:val="de-DE"/>
        </w:rPr>
        <w:tab/>
        <w:t>UPOV-Musterveröffentlichung für Sortenschutz (Überarbeitung)</w:t>
      </w:r>
    </w:p>
    <w:p w:rsidR="00432A09" w:rsidRPr="00432A09" w:rsidRDefault="00432A09" w:rsidP="00432A09">
      <w:pPr>
        <w:spacing w:after="60"/>
        <w:ind w:left="2410" w:hanging="1701"/>
        <w:jc w:val="left"/>
        <w:rPr>
          <w:szCs w:val="18"/>
          <w:lang w:val="de-DE"/>
        </w:rPr>
      </w:pPr>
      <w:r w:rsidRPr="00432A09">
        <w:rPr>
          <w:lang w:val="de-DE"/>
        </w:rPr>
        <w:t>UPOV/INF/16</w:t>
      </w:r>
      <w:r w:rsidRPr="00432A09">
        <w:rPr>
          <w:lang w:val="de-DE"/>
        </w:rPr>
        <w:tab/>
        <w:t>Austauschbare Software (Überarbeitung)</w:t>
      </w:r>
    </w:p>
    <w:p w:rsidR="00432A09" w:rsidRPr="00432A09" w:rsidRDefault="00432A09" w:rsidP="00432A09">
      <w:pPr>
        <w:spacing w:after="60"/>
        <w:ind w:left="2410" w:hanging="1701"/>
        <w:jc w:val="left"/>
        <w:rPr>
          <w:szCs w:val="18"/>
          <w:lang w:val="de-DE"/>
        </w:rPr>
      </w:pPr>
      <w:r w:rsidRPr="00432A09">
        <w:rPr>
          <w:lang w:val="de-DE"/>
        </w:rPr>
        <w:t xml:space="preserve">UPOV/INF/22 </w:t>
      </w:r>
      <w:r w:rsidRPr="00432A09">
        <w:rPr>
          <w:lang w:val="de-DE"/>
        </w:rPr>
        <w:tab/>
        <w:t>Von Verbandsmitgliedern ver</w:t>
      </w:r>
      <w:r>
        <w:rPr>
          <w:lang w:val="de-DE"/>
        </w:rPr>
        <w:t xml:space="preserve">wendete Software und Ausrüstung </w:t>
      </w:r>
      <w:r w:rsidRPr="00432A09">
        <w:rPr>
          <w:lang w:val="de-DE"/>
        </w:rPr>
        <w:t>(Überarbeitung)</w:t>
      </w:r>
    </w:p>
    <w:p w:rsidR="00432A09" w:rsidRPr="00432A09" w:rsidRDefault="00432A09" w:rsidP="00432A09">
      <w:pPr>
        <w:keepNext/>
        <w:keepLines/>
        <w:numPr>
          <w:ilvl w:val="0"/>
          <w:numId w:val="2"/>
        </w:numPr>
        <w:tabs>
          <w:tab w:val="num" w:pos="2160"/>
        </w:tabs>
        <w:spacing w:before="120" w:after="120"/>
        <w:ind w:left="357" w:hanging="357"/>
        <w:jc w:val="left"/>
        <w:rPr>
          <w:szCs w:val="18"/>
          <w:lang w:val="de-DE"/>
        </w:rPr>
      </w:pPr>
      <w:r w:rsidRPr="00432A09">
        <w:rPr>
          <w:lang w:val="de-DE"/>
        </w:rPr>
        <w:t>Überarbeitung des folgenden in der Arbeitsgruppe für Sortenbezeichnungen (WG-DEN) geprüften Dokuments:</w:t>
      </w:r>
    </w:p>
    <w:p w:rsidR="00432A09" w:rsidRPr="00432A09" w:rsidRDefault="00432A09" w:rsidP="00432A09">
      <w:pPr>
        <w:spacing w:after="60"/>
        <w:ind w:left="2410" w:hanging="1701"/>
        <w:jc w:val="left"/>
        <w:rPr>
          <w:szCs w:val="18"/>
          <w:lang w:val="de-DE"/>
        </w:rPr>
      </w:pPr>
      <w:r w:rsidRPr="00432A09">
        <w:rPr>
          <w:lang w:val="de-DE"/>
        </w:rPr>
        <w:t xml:space="preserve">UPOV/INF/12 </w:t>
      </w:r>
      <w:r w:rsidRPr="00432A09">
        <w:rPr>
          <w:lang w:val="de-DE"/>
        </w:rPr>
        <w:tab/>
        <w:t>Erläuterungen zu Sortenbezeichnungen nach dem UPOV-Übereinkommen (Überarbeitung)</w:t>
      </w:r>
    </w:p>
    <w:p w:rsidR="00FF469E" w:rsidRPr="00432A09" w:rsidRDefault="00FF469E" w:rsidP="00FF469E">
      <w:pPr>
        <w:rPr>
          <w:szCs w:val="18"/>
          <w:lang w:val="de-DE"/>
        </w:rPr>
      </w:pPr>
    </w:p>
    <w:p w:rsidR="00FF469E" w:rsidRPr="00432A09" w:rsidRDefault="00FF469E" w:rsidP="00FF469E">
      <w:pPr>
        <w:jc w:val="left"/>
        <w:rPr>
          <w:iCs/>
          <w:szCs w:val="24"/>
          <w:u w:val="single"/>
          <w:lang w:val="de-DE"/>
        </w:rPr>
      </w:pPr>
    </w:p>
    <w:p w:rsidR="00432A09" w:rsidRPr="00432A09" w:rsidRDefault="00FF469E" w:rsidP="00432A09">
      <w:pPr>
        <w:pStyle w:val="Heading8"/>
        <w:ind w:left="340" w:hanging="340"/>
        <w:rPr>
          <w:lang w:val="de-DE"/>
        </w:rPr>
      </w:pPr>
      <w:bookmarkStart w:id="71" w:name="_Toc51687973"/>
      <w:r w:rsidRPr="00432A09">
        <w:rPr>
          <w:lang w:val="de-DE"/>
        </w:rPr>
        <w:t>b</w:t>
      </w:r>
      <w:r w:rsidR="00AE7F9E" w:rsidRPr="00432A09">
        <w:rPr>
          <w:lang w:val="de-DE"/>
        </w:rPr>
        <w:t>)</w:t>
      </w:r>
      <w:r w:rsidR="00AE7F9E" w:rsidRPr="00432A09">
        <w:rPr>
          <w:lang w:val="de-DE"/>
        </w:rPr>
        <w:tab/>
      </w:r>
      <w:r w:rsidR="00432A09" w:rsidRPr="00432A09">
        <w:rPr>
          <w:lang w:val="de-DE"/>
        </w:rPr>
        <w:t>Annahme neuer oder überarbeiteter Prüfungsrichtlinien</w:t>
      </w:r>
      <w:bookmarkEnd w:id="71"/>
    </w:p>
    <w:p w:rsidR="00432A09" w:rsidRPr="007D237C" w:rsidRDefault="00432A09" w:rsidP="00432A09">
      <w:pPr>
        <w:keepNext/>
        <w:keepLines/>
        <w:spacing w:after="120"/>
        <w:jc w:val="left"/>
        <w:rPr>
          <w:i/>
          <w:szCs w:val="18"/>
          <w:lang w:val="de-DE"/>
        </w:rPr>
      </w:pPr>
      <w:r w:rsidRPr="007D237C">
        <w:rPr>
          <w:i/>
          <w:lang w:val="de-DE"/>
        </w:rPr>
        <w:t>Angenommene Prüfungsrichtlinien</w:t>
      </w:r>
    </w:p>
    <w:p w:rsidR="00432A09" w:rsidRPr="007D237C" w:rsidRDefault="00432A09" w:rsidP="00432A09">
      <w:pPr>
        <w:keepNext/>
        <w:keepLines/>
        <w:numPr>
          <w:ilvl w:val="0"/>
          <w:numId w:val="3"/>
        </w:numPr>
        <w:tabs>
          <w:tab w:val="num" w:pos="318"/>
        </w:tabs>
        <w:spacing w:after="60"/>
        <w:ind w:left="357" w:hanging="357"/>
        <w:jc w:val="left"/>
        <w:rPr>
          <w:i/>
          <w:color w:val="000000"/>
          <w:szCs w:val="18"/>
          <w:lang w:val="de-DE"/>
        </w:rPr>
      </w:pPr>
      <w:r w:rsidRPr="007D237C">
        <w:rPr>
          <w:color w:val="000000"/>
          <w:lang w:val="de-DE"/>
        </w:rPr>
        <w:t>2019 wurden 22 Prüfungsrichtlinien vom TC angenommen, darunter:</w:t>
      </w:r>
    </w:p>
    <w:p w:rsidR="00432A09" w:rsidRPr="007D237C" w:rsidRDefault="00432A09" w:rsidP="00432A09">
      <w:pPr>
        <w:tabs>
          <w:tab w:val="left" w:pos="756"/>
          <w:tab w:val="left" w:pos="2444"/>
        </w:tabs>
        <w:spacing w:after="60"/>
        <w:ind w:left="2444" w:hanging="2087"/>
        <w:jc w:val="left"/>
        <w:rPr>
          <w:i/>
          <w:color w:val="000000"/>
          <w:szCs w:val="18"/>
          <w:lang w:val="de-DE"/>
        </w:rPr>
      </w:pPr>
      <w:r w:rsidRPr="007D237C">
        <w:rPr>
          <w:color w:val="000000"/>
          <w:lang w:val="de-DE"/>
        </w:rPr>
        <w:t>–</w:t>
      </w:r>
      <w:r w:rsidRPr="007D237C">
        <w:rPr>
          <w:color w:val="000000"/>
          <w:lang w:val="de-DE"/>
        </w:rPr>
        <w:tab/>
        <w:t>3 neue Prüfungsrichtlinien</w:t>
      </w:r>
    </w:p>
    <w:p w:rsidR="00432A09" w:rsidRPr="007D237C" w:rsidRDefault="00432A09" w:rsidP="00432A09">
      <w:pPr>
        <w:tabs>
          <w:tab w:val="left" w:pos="756"/>
          <w:tab w:val="left" w:pos="2444"/>
        </w:tabs>
        <w:spacing w:after="60"/>
        <w:ind w:left="2444" w:hanging="2087"/>
        <w:jc w:val="left"/>
        <w:rPr>
          <w:color w:val="000000"/>
          <w:szCs w:val="18"/>
          <w:lang w:val="de-DE"/>
        </w:rPr>
      </w:pPr>
      <w:r w:rsidRPr="007D237C">
        <w:rPr>
          <w:color w:val="000000"/>
          <w:lang w:val="de-DE"/>
        </w:rPr>
        <w:t>–</w:t>
      </w:r>
      <w:r w:rsidRPr="007D237C">
        <w:rPr>
          <w:color w:val="000000"/>
          <w:lang w:val="de-DE"/>
        </w:rPr>
        <w:tab/>
        <w:t>6 überarbeitete Prüfungsrichtlinien</w:t>
      </w:r>
    </w:p>
    <w:p w:rsidR="00432A09" w:rsidRPr="007D237C" w:rsidRDefault="00432A09" w:rsidP="00432A09">
      <w:pPr>
        <w:spacing w:after="120"/>
        <w:ind w:left="743" w:hanging="386"/>
        <w:jc w:val="left"/>
        <w:rPr>
          <w:color w:val="000000"/>
          <w:szCs w:val="18"/>
          <w:lang w:val="de-DE"/>
        </w:rPr>
      </w:pPr>
      <w:r w:rsidRPr="007D237C">
        <w:rPr>
          <w:color w:val="000000"/>
          <w:lang w:val="de-DE"/>
        </w:rPr>
        <w:t>–</w:t>
      </w:r>
      <w:r w:rsidRPr="007D237C">
        <w:rPr>
          <w:color w:val="000000"/>
          <w:lang w:val="de-DE"/>
        </w:rPr>
        <w:tab/>
        <w:t>13 teilweise überarbeitete Prüfungsrichtlinien</w:t>
      </w:r>
    </w:p>
    <w:p w:rsidR="00432A09" w:rsidRPr="007D237C" w:rsidRDefault="00432A09" w:rsidP="00432A09">
      <w:pPr>
        <w:keepNext/>
        <w:keepLines/>
        <w:numPr>
          <w:ilvl w:val="0"/>
          <w:numId w:val="3"/>
        </w:numPr>
        <w:tabs>
          <w:tab w:val="num" w:pos="318"/>
        </w:tabs>
        <w:spacing w:after="60"/>
        <w:ind w:left="357" w:hanging="357"/>
        <w:jc w:val="left"/>
        <w:rPr>
          <w:i/>
          <w:color w:val="000000"/>
          <w:szCs w:val="18"/>
          <w:lang w:val="de-DE"/>
        </w:rPr>
      </w:pPr>
      <w:r w:rsidRPr="007D237C">
        <w:rPr>
          <w:color w:val="000000"/>
          <w:lang w:val="de-DE"/>
        </w:rPr>
        <w:t>2018 wurden 23 Prüfungsrichtlinien vom TC angenommen, darunter:</w:t>
      </w:r>
    </w:p>
    <w:p w:rsidR="00432A09" w:rsidRPr="007D237C" w:rsidRDefault="00432A09" w:rsidP="00432A09">
      <w:pPr>
        <w:tabs>
          <w:tab w:val="left" w:pos="756"/>
          <w:tab w:val="left" w:pos="2444"/>
        </w:tabs>
        <w:spacing w:after="60"/>
        <w:ind w:left="2444" w:hanging="2087"/>
        <w:jc w:val="left"/>
        <w:rPr>
          <w:i/>
          <w:color w:val="000000"/>
          <w:szCs w:val="18"/>
          <w:lang w:val="de-DE"/>
        </w:rPr>
      </w:pPr>
      <w:r w:rsidRPr="007D237C">
        <w:rPr>
          <w:color w:val="000000"/>
          <w:lang w:val="de-DE"/>
        </w:rPr>
        <w:t>–</w:t>
      </w:r>
      <w:r w:rsidRPr="007D237C">
        <w:rPr>
          <w:color w:val="000000"/>
          <w:lang w:val="de-DE"/>
        </w:rPr>
        <w:tab/>
        <w:t>8 neue Prüfungsrichtlinien</w:t>
      </w:r>
    </w:p>
    <w:p w:rsidR="00432A09" w:rsidRPr="007D237C" w:rsidRDefault="00432A09" w:rsidP="00432A09">
      <w:pPr>
        <w:tabs>
          <w:tab w:val="left" w:pos="756"/>
          <w:tab w:val="left" w:pos="2444"/>
        </w:tabs>
        <w:spacing w:after="60"/>
        <w:ind w:left="2444" w:hanging="2087"/>
        <w:jc w:val="left"/>
        <w:rPr>
          <w:color w:val="000000"/>
          <w:szCs w:val="18"/>
          <w:lang w:val="de-DE"/>
        </w:rPr>
      </w:pPr>
      <w:r w:rsidRPr="007D237C">
        <w:rPr>
          <w:color w:val="000000"/>
          <w:lang w:val="de-DE"/>
        </w:rPr>
        <w:t>–</w:t>
      </w:r>
      <w:r w:rsidRPr="007D237C">
        <w:rPr>
          <w:color w:val="000000"/>
          <w:lang w:val="de-DE"/>
        </w:rPr>
        <w:tab/>
        <w:t>7 überarbeitete Prüfungsrichtlinien</w:t>
      </w:r>
    </w:p>
    <w:p w:rsidR="00432A09" w:rsidRPr="007D237C" w:rsidRDefault="00432A09" w:rsidP="00432A09">
      <w:pPr>
        <w:spacing w:after="120"/>
        <w:ind w:left="743" w:hanging="386"/>
        <w:jc w:val="left"/>
        <w:rPr>
          <w:color w:val="000000"/>
          <w:szCs w:val="18"/>
          <w:lang w:val="de-DE"/>
        </w:rPr>
      </w:pPr>
      <w:r w:rsidRPr="007D237C">
        <w:rPr>
          <w:color w:val="000000"/>
          <w:lang w:val="de-DE"/>
        </w:rPr>
        <w:t>–</w:t>
      </w:r>
      <w:r w:rsidRPr="007D237C">
        <w:rPr>
          <w:color w:val="000000"/>
          <w:lang w:val="de-DE"/>
        </w:rPr>
        <w:tab/>
        <w:t>8 teilweise überarbeitete Prüfungsrichtlinien</w:t>
      </w:r>
    </w:p>
    <w:p w:rsidR="00432A09" w:rsidRPr="007D237C" w:rsidRDefault="00432A09" w:rsidP="00432A09">
      <w:pPr>
        <w:ind w:left="743" w:hanging="386"/>
        <w:jc w:val="left"/>
        <w:rPr>
          <w:szCs w:val="18"/>
          <w:lang w:val="de-DE"/>
        </w:rPr>
      </w:pPr>
      <w:r w:rsidRPr="007D237C">
        <w:rPr>
          <w:color w:val="000000"/>
          <w:lang w:val="de-DE"/>
        </w:rPr>
        <w:t xml:space="preserve">(siehe Abb. 16) </w:t>
      </w:r>
    </w:p>
    <w:p w:rsidR="00432A09" w:rsidRPr="007D237C" w:rsidRDefault="00432A09" w:rsidP="00432A09">
      <w:pPr>
        <w:rPr>
          <w:lang w:val="de-DE"/>
        </w:rPr>
      </w:pPr>
    </w:p>
    <w:p w:rsidR="00432A09" w:rsidRPr="007D237C" w:rsidRDefault="00432A09" w:rsidP="00432A09">
      <w:pPr>
        <w:spacing w:after="120"/>
        <w:jc w:val="left"/>
        <w:rPr>
          <w:i/>
          <w:color w:val="000000"/>
          <w:szCs w:val="18"/>
          <w:lang w:val="de-DE"/>
        </w:rPr>
      </w:pPr>
      <w:r w:rsidRPr="007D237C">
        <w:rPr>
          <w:i/>
          <w:color w:val="000000"/>
          <w:lang w:val="de-DE"/>
        </w:rPr>
        <w:t>Von den Technischen Arbeitsgruppen fortgeführte Prüfungsrichtlinien</w:t>
      </w:r>
    </w:p>
    <w:p w:rsidR="00432A09" w:rsidRPr="007D237C" w:rsidRDefault="00432A09" w:rsidP="00432A09">
      <w:pPr>
        <w:keepNext/>
        <w:keepLines/>
        <w:numPr>
          <w:ilvl w:val="0"/>
          <w:numId w:val="3"/>
        </w:numPr>
        <w:tabs>
          <w:tab w:val="num" w:pos="318"/>
        </w:tabs>
        <w:spacing w:after="120"/>
        <w:ind w:left="357" w:hanging="357"/>
        <w:jc w:val="left"/>
        <w:rPr>
          <w:i/>
          <w:color w:val="000000"/>
          <w:szCs w:val="18"/>
          <w:lang w:val="de-DE"/>
        </w:rPr>
      </w:pPr>
      <w:r w:rsidRPr="007D237C">
        <w:rPr>
          <w:color w:val="000000"/>
          <w:lang w:val="de-DE"/>
        </w:rPr>
        <w:t>2014 wurden 44 Prüfungsrichtlinien von den TWP fortgeführt, darunter:</w:t>
      </w:r>
    </w:p>
    <w:p w:rsidR="00432A09" w:rsidRPr="007D237C" w:rsidRDefault="00432A09" w:rsidP="00432A09">
      <w:pPr>
        <w:spacing w:after="60"/>
        <w:ind w:left="743" w:hanging="386"/>
        <w:jc w:val="left"/>
        <w:rPr>
          <w:color w:val="000000"/>
          <w:szCs w:val="18"/>
          <w:lang w:val="de-DE"/>
        </w:rPr>
      </w:pPr>
      <w:r w:rsidRPr="007D237C">
        <w:rPr>
          <w:color w:val="000000"/>
          <w:lang w:val="de-DE"/>
        </w:rPr>
        <w:t>–</w:t>
      </w:r>
      <w:r w:rsidRPr="007D237C">
        <w:rPr>
          <w:color w:val="000000"/>
          <w:lang w:val="de-DE"/>
        </w:rPr>
        <w:tab/>
        <w:t>9 neue Prüfungsrichtlinien</w:t>
      </w:r>
    </w:p>
    <w:p w:rsidR="00432A09" w:rsidRPr="007D237C" w:rsidRDefault="00432A09" w:rsidP="00432A09">
      <w:pPr>
        <w:spacing w:after="60"/>
        <w:ind w:left="743" w:hanging="386"/>
        <w:jc w:val="left"/>
        <w:rPr>
          <w:color w:val="000000"/>
          <w:szCs w:val="18"/>
          <w:lang w:val="de-DE"/>
        </w:rPr>
      </w:pPr>
      <w:r w:rsidRPr="007D237C">
        <w:rPr>
          <w:color w:val="000000"/>
          <w:lang w:val="de-DE"/>
        </w:rPr>
        <w:t>–</w:t>
      </w:r>
      <w:r w:rsidRPr="007D237C">
        <w:rPr>
          <w:color w:val="000000"/>
          <w:lang w:val="de-DE"/>
        </w:rPr>
        <w:tab/>
        <w:t>27 Überarbeitungen</w:t>
      </w:r>
    </w:p>
    <w:p w:rsidR="00432A09" w:rsidRPr="007D237C" w:rsidRDefault="00432A09" w:rsidP="00432A09">
      <w:pPr>
        <w:spacing w:after="60"/>
        <w:ind w:left="743" w:hanging="386"/>
        <w:jc w:val="left"/>
        <w:rPr>
          <w:szCs w:val="18"/>
          <w:lang w:val="de-DE"/>
        </w:rPr>
      </w:pPr>
      <w:r w:rsidRPr="007D237C">
        <w:rPr>
          <w:color w:val="000000"/>
          <w:lang w:val="de-DE"/>
        </w:rPr>
        <w:t>–</w:t>
      </w:r>
      <w:r w:rsidRPr="007D237C">
        <w:rPr>
          <w:color w:val="000000"/>
          <w:lang w:val="de-DE"/>
        </w:rPr>
        <w:tab/>
        <w:t>8 Teilüberarbeitungen</w:t>
      </w:r>
    </w:p>
    <w:p w:rsidR="00432A09" w:rsidRPr="00432A09" w:rsidRDefault="00432A09" w:rsidP="00432A09">
      <w:pPr>
        <w:keepNext/>
        <w:keepLines/>
        <w:numPr>
          <w:ilvl w:val="0"/>
          <w:numId w:val="3"/>
        </w:numPr>
        <w:tabs>
          <w:tab w:val="num" w:pos="318"/>
        </w:tabs>
        <w:spacing w:after="120"/>
        <w:ind w:left="357" w:hanging="357"/>
        <w:jc w:val="left"/>
        <w:rPr>
          <w:i/>
          <w:color w:val="000000"/>
          <w:szCs w:val="18"/>
          <w:lang w:val="de-DE"/>
        </w:rPr>
      </w:pPr>
      <w:r w:rsidRPr="00432A09">
        <w:rPr>
          <w:color w:val="000000"/>
          <w:lang w:val="de-DE"/>
        </w:rPr>
        <w:t>2018 wurden 27 Prüfungsrichtlinien von den TWP fortgeführt, darunter:</w:t>
      </w:r>
    </w:p>
    <w:p w:rsidR="00432A09" w:rsidRPr="00432A09" w:rsidRDefault="00432A09" w:rsidP="00432A09">
      <w:pPr>
        <w:spacing w:after="60"/>
        <w:ind w:left="743" w:hanging="386"/>
        <w:jc w:val="left"/>
        <w:rPr>
          <w:color w:val="000000"/>
          <w:szCs w:val="18"/>
          <w:lang w:val="de-DE"/>
        </w:rPr>
      </w:pPr>
      <w:r w:rsidRPr="00432A09">
        <w:rPr>
          <w:color w:val="000000"/>
          <w:lang w:val="de-DE"/>
        </w:rPr>
        <w:t>–</w:t>
      </w:r>
      <w:r w:rsidRPr="00432A09">
        <w:rPr>
          <w:color w:val="000000"/>
          <w:lang w:val="de-DE"/>
        </w:rPr>
        <w:tab/>
        <w:t>4 neue Prüfungsrichtlinien</w:t>
      </w:r>
    </w:p>
    <w:p w:rsidR="00432A09" w:rsidRPr="00432A09" w:rsidRDefault="00432A09" w:rsidP="00432A09">
      <w:pPr>
        <w:spacing w:after="60"/>
        <w:ind w:left="743" w:hanging="386"/>
        <w:jc w:val="left"/>
        <w:rPr>
          <w:color w:val="000000"/>
          <w:szCs w:val="18"/>
          <w:lang w:val="de-DE"/>
        </w:rPr>
      </w:pPr>
      <w:r w:rsidRPr="00432A09">
        <w:rPr>
          <w:color w:val="000000"/>
          <w:lang w:val="de-DE"/>
        </w:rPr>
        <w:t>–</w:t>
      </w:r>
      <w:r w:rsidRPr="00432A09">
        <w:rPr>
          <w:color w:val="000000"/>
          <w:lang w:val="de-DE"/>
        </w:rPr>
        <w:tab/>
        <w:t>16 Überarbeitungen</w:t>
      </w:r>
    </w:p>
    <w:p w:rsidR="00432A09" w:rsidRPr="00432A09" w:rsidRDefault="00432A09" w:rsidP="00432A09">
      <w:pPr>
        <w:tabs>
          <w:tab w:val="left" w:pos="756"/>
          <w:tab w:val="left" w:pos="2444"/>
        </w:tabs>
        <w:spacing w:after="120"/>
        <w:ind w:left="2444" w:hanging="2087"/>
        <w:jc w:val="left"/>
        <w:rPr>
          <w:color w:val="000000"/>
          <w:szCs w:val="18"/>
          <w:lang w:val="de-DE"/>
        </w:rPr>
      </w:pPr>
      <w:r w:rsidRPr="00432A09">
        <w:rPr>
          <w:color w:val="000000"/>
          <w:lang w:val="de-DE"/>
        </w:rPr>
        <w:t>–</w:t>
      </w:r>
      <w:r w:rsidRPr="00432A09">
        <w:rPr>
          <w:color w:val="000000"/>
          <w:lang w:val="de-DE"/>
        </w:rPr>
        <w:tab/>
        <w:t>7 Teilüberarbeitungen</w:t>
      </w:r>
    </w:p>
    <w:p w:rsidR="00432A09" w:rsidRPr="00432A09" w:rsidRDefault="00432A09" w:rsidP="00F15E52">
      <w:pPr>
        <w:spacing w:after="120"/>
        <w:ind w:left="743" w:hanging="386"/>
        <w:jc w:val="left"/>
        <w:rPr>
          <w:color w:val="000000"/>
          <w:szCs w:val="18"/>
          <w:lang w:val="de-DE"/>
        </w:rPr>
      </w:pPr>
      <w:r w:rsidRPr="00432A09">
        <w:rPr>
          <w:color w:val="000000"/>
          <w:lang w:val="de-DE"/>
        </w:rPr>
        <w:t xml:space="preserve">(siehe Abb. 17) </w:t>
      </w:r>
    </w:p>
    <w:p w:rsidR="00FF469E" w:rsidRPr="00432A09" w:rsidRDefault="00EB698F" w:rsidP="00FF469E">
      <w:pPr>
        <w:spacing w:after="120"/>
        <w:ind w:left="743" w:hanging="386"/>
        <w:jc w:val="left"/>
        <w:rPr>
          <w:color w:val="000000"/>
          <w:szCs w:val="18"/>
          <w:lang w:val="de-DE"/>
        </w:rPr>
      </w:pPr>
      <w:r w:rsidRPr="00432A09">
        <w:rPr>
          <w:color w:val="000000"/>
          <w:szCs w:val="18"/>
          <w:lang w:val="de-DE"/>
        </w:rPr>
        <w:t xml:space="preserve"> </w:t>
      </w:r>
    </w:p>
    <w:p w:rsidR="007D237C" w:rsidRPr="007D237C" w:rsidRDefault="007D237C" w:rsidP="007D237C">
      <w:pPr>
        <w:keepNext/>
        <w:jc w:val="center"/>
        <w:rPr>
          <w:i/>
          <w:lang w:val="de-DE"/>
        </w:rPr>
      </w:pPr>
      <w:r w:rsidRPr="007D237C">
        <w:rPr>
          <w:i/>
          <w:lang w:val="de-DE"/>
        </w:rPr>
        <w:t>Prüfungsrichtlinien:  Besuche auf der UPOV-Website im Jahr 2019</w:t>
      </w:r>
    </w:p>
    <w:p w:rsidR="007D237C" w:rsidRPr="007D237C" w:rsidRDefault="007D237C" w:rsidP="007D237C">
      <w:pPr>
        <w:keepNext/>
        <w:jc w:val="center"/>
        <w:rPr>
          <w:lang w:val="de-DE"/>
        </w:rPr>
      </w:pPr>
    </w:p>
    <w:tbl>
      <w:tblPr>
        <w:tblW w:w="44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772"/>
      </w:tblGrid>
      <w:tr w:rsidR="007D237C" w:rsidRPr="007D237C" w:rsidTr="007D237C">
        <w:trPr>
          <w:trHeight w:val="143"/>
          <w:jc w:val="center"/>
        </w:trPr>
        <w:tc>
          <w:tcPr>
            <w:tcW w:w="1284"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Sprache </w:t>
            </w:r>
          </w:p>
        </w:tc>
        <w:tc>
          <w:tcPr>
            <w:tcW w:w="1411"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Seitenaufrufe </w:t>
            </w:r>
          </w:p>
        </w:tc>
        <w:tc>
          <w:tcPr>
            <w:tcW w:w="1772" w:type="dxa"/>
          </w:tcPr>
          <w:p w:rsidR="007D237C" w:rsidRPr="007D237C" w:rsidRDefault="007D237C" w:rsidP="0040257A">
            <w:pPr>
              <w:autoSpaceDE w:val="0"/>
              <w:autoSpaceDN w:val="0"/>
              <w:adjustRightInd w:val="0"/>
              <w:jc w:val="left"/>
              <w:rPr>
                <w:rFonts w:cs="Arial"/>
                <w:bCs/>
                <w:color w:val="000000"/>
                <w:szCs w:val="22"/>
                <w:lang w:val="de-DE"/>
              </w:rPr>
            </w:pPr>
            <w:r w:rsidRPr="007D237C">
              <w:rPr>
                <w:color w:val="000000"/>
                <w:lang w:val="de-DE"/>
              </w:rPr>
              <w:t xml:space="preserve">Einzelseitenaufrufe </w:t>
            </w:r>
          </w:p>
          <w:p w:rsidR="007D237C" w:rsidRPr="007D237C" w:rsidRDefault="007D237C" w:rsidP="0040257A">
            <w:pPr>
              <w:autoSpaceDE w:val="0"/>
              <w:autoSpaceDN w:val="0"/>
              <w:adjustRightInd w:val="0"/>
              <w:jc w:val="left"/>
              <w:rPr>
                <w:rFonts w:cs="Arial"/>
                <w:color w:val="000000"/>
                <w:szCs w:val="22"/>
                <w:lang w:val="de-DE"/>
              </w:rPr>
            </w:pPr>
          </w:p>
        </w:tc>
      </w:tr>
      <w:tr w:rsidR="007D237C" w:rsidRPr="007D237C" w:rsidTr="007D237C">
        <w:trPr>
          <w:trHeight w:val="148"/>
          <w:jc w:val="center"/>
        </w:trPr>
        <w:tc>
          <w:tcPr>
            <w:tcW w:w="1284"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Englisch </w:t>
            </w:r>
          </w:p>
        </w:tc>
        <w:tc>
          <w:tcPr>
            <w:tcW w:w="1411" w:type="dxa"/>
          </w:tcPr>
          <w:p w:rsidR="007D237C" w:rsidRPr="007D237C" w:rsidRDefault="007D237C" w:rsidP="0040257A">
            <w:pPr>
              <w:pStyle w:val="Default"/>
              <w:ind w:right="166"/>
              <w:jc w:val="right"/>
              <w:rPr>
                <w:sz w:val="18"/>
                <w:szCs w:val="18"/>
                <w:lang w:val="de-DE"/>
              </w:rPr>
            </w:pPr>
            <w:r w:rsidRPr="007D237C">
              <w:rPr>
                <w:sz w:val="18"/>
                <w:lang w:val="de-DE"/>
              </w:rPr>
              <w:t>53.063</w:t>
            </w:r>
          </w:p>
        </w:tc>
        <w:tc>
          <w:tcPr>
            <w:tcW w:w="1772" w:type="dxa"/>
          </w:tcPr>
          <w:p w:rsidR="007D237C" w:rsidRPr="007D237C" w:rsidRDefault="007D237C" w:rsidP="0040257A">
            <w:pPr>
              <w:pStyle w:val="Default"/>
              <w:ind w:right="175"/>
              <w:jc w:val="right"/>
              <w:rPr>
                <w:sz w:val="18"/>
                <w:szCs w:val="18"/>
                <w:lang w:val="de-DE"/>
              </w:rPr>
            </w:pPr>
            <w:r w:rsidRPr="007D237C">
              <w:rPr>
                <w:sz w:val="18"/>
                <w:lang w:val="de-DE"/>
              </w:rPr>
              <w:t>31.497</w:t>
            </w:r>
          </w:p>
        </w:tc>
      </w:tr>
      <w:tr w:rsidR="007D237C" w:rsidRPr="007D237C" w:rsidTr="007D237C">
        <w:trPr>
          <w:trHeight w:val="142"/>
          <w:jc w:val="center"/>
        </w:trPr>
        <w:tc>
          <w:tcPr>
            <w:tcW w:w="1284"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Spanisch </w:t>
            </w:r>
          </w:p>
        </w:tc>
        <w:tc>
          <w:tcPr>
            <w:tcW w:w="1411" w:type="dxa"/>
          </w:tcPr>
          <w:p w:rsidR="007D237C" w:rsidRPr="007D237C" w:rsidRDefault="007D237C" w:rsidP="0040257A">
            <w:pPr>
              <w:pStyle w:val="Default"/>
              <w:ind w:right="166"/>
              <w:jc w:val="right"/>
              <w:rPr>
                <w:sz w:val="18"/>
                <w:szCs w:val="18"/>
                <w:lang w:val="de-DE"/>
              </w:rPr>
            </w:pPr>
            <w:r w:rsidRPr="007D237C">
              <w:rPr>
                <w:sz w:val="18"/>
                <w:lang w:val="de-DE"/>
              </w:rPr>
              <w:t>9.109</w:t>
            </w:r>
          </w:p>
        </w:tc>
        <w:tc>
          <w:tcPr>
            <w:tcW w:w="1772" w:type="dxa"/>
          </w:tcPr>
          <w:p w:rsidR="007D237C" w:rsidRPr="007D237C" w:rsidRDefault="007D237C" w:rsidP="0040257A">
            <w:pPr>
              <w:pStyle w:val="Default"/>
              <w:ind w:right="175"/>
              <w:jc w:val="right"/>
              <w:rPr>
                <w:sz w:val="18"/>
                <w:szCs w:val="18"/>
                <w:lang w:val="de-DE"/>
              </w:rPr>
            </w:pPr>
            <w:r w:rsidRPr="007D237C">
              <w:rPr>
                <w:sz w:val="18"/>
                <w:lang w:val="de-DE"/>
              </w:rPr>
              <w:t>5.301</w:t>
            </w:r>
          </w:p>
        </w:tc>
      </w:tr>
      <w:tr w:rsidR="007D237C" w:rsidRPr="007D237C" w:rsidTr="007D237C">
        <w:trPr>
          <w:trHeight w:val="155"/>
          <w:jc w:val="center"/>
        </w:trPr>
        <w:tc>
          <w:tcPr>
            <w:tcW w:w="1284"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Französisch </w:t>
            </w:r>
          </w:p>
        </w:tc>
        <w:tc>
          <w:tcPr>
            <w:tcW w:w="1411" w:type="dxa"/>
          </w:tcPr>
          <w:p w:rsidR="007D237C" w:rsidRPr="007D237C" w:rsidRDefault="007D237C" w:rsidP="0040257A">
            <w:pPr>
              <w:pStyle w:val="Default"/>
              <w:ind w:right="166"/>
              <w:jc w:val="right"/>
              <w:rPr>
                <w:sz w:val="18"/>
                <w:szCs w:val="18"/>
                <w:lang w:val="de-DE"/>
              </w:rPr>
            </w:pPr>
            <w:r w:rsidRPr="007D237C">
              <w:rPr>
                <w:sz w:val="18"/>
                <w:lang w:val="de-DE"/>
              </w:rPr>
              <w:t>3.483</w:t>
            </w:r>
          </w:p>
        </w:tc>
        <w:tc>
          <w:tcPr>
            <w:tcW w:w="1772" w:type="dxa"/>
          </w:tcPr>
          <w:p w:rsidR="007D237C" w:rsidRPr="007D237C" w:rsidRDefault="007D237C" w:rsidP="0040257A">
            <w:pPr>
              <w:pStyle w:val="Default"/>
              <w:ind w:right="175"/>
              <w:jc w:val="right"/>
              <w:rPr>
                <w:sz w:val="18"/>
                <w:szCs w:val="18"/>
                <w:lang w:val="de-DE"/>
              </w:rPr>
            </w:pPr>
            <w:r w:rsidRPr="007D237C">
              <w:rPr>
                <w:sz w:val="18"/>
                <w:lang w:val="de-DE"/>
              </w:rPr>
              <w:t>2.047</w:t>
            </w:r>
          </w:p>
        </w:tc>
      </w:tr>
      <w:tr w:rsidR="007D237C" w:rsidRPr="007D237C" w:rsidTr="007D237C">
        <w:trPr>
          <w:trHeight w:val="142"/>
          <w:jc w:val="center"/>
        </w:trPr>
        <w:tc>
          <w:tcPr>
            <w:tcW w:w="1284" w:type="dxa"/>
          </w:tcPr>
          <w:p w:rsidR="007D237C" w:rsidRPr="007D237C" w:rsidRDefault="007D237C" w:rsidP="0040257A">
            <w:pPr>
              <w:autoSpaceDE w:val="0"/>
              <w:autoSpaceDN w:val="0"/>
              <w:adjustRightInd w:val="0"/>
              <w:jc w:val="left"/>
              <w:rPr>
                <w:rFonts w:cs="Arial"/>
                <w:color w:val="000000"/>
                <w:szCs w:val="22"/>
                <w:lang w:val="de-DE"/>
              </w:rPr>
            </w:pPr>
            <w:r w:rsidRPr="007D237C">
              <w:rPr>
                <w:color w:val="000000"/>
                <w:lang w:val="de-DE"/>
              </w:rPr>
              <w:t xml:space="preserve">Deutsch </w:t>
            </w:r>
          </w:p>
        </w:tc>
        <w:tc>
          <w:tcPr>
            <w:tcW w:w="1411" w:type="dxa"/>
          </w:tcPr>
          <w:p w:rsidR="007D237C" w:rsidRPr="007D237C" w:rsidRDefault="007D237C" w:rsidP="0040257A">
            <w:pPr>
              <w:pStyle w:val="Default"/>
              <w:ind w:right="166"/>
              <w:jc w:val="right"/>
              <w:rPr>
                <w:sz w:val="18"/>
                <w:szCs w:val="18"/>
                <w:lang w:val="de-DE"/>
              </w:rPr>
            </w:pPr>
            <w:r w:rsidRPr="007D237C">
              <w:rPr>
                <w:sz w:val="18"/>
                <w:lang w:val="de-DE"/>
              </w:rPr>
              <w:t>1.357</w:t>
            </w:r>
          </w:p>
        </w:tc>
        <w:tc>
          <w:tcPr>
            <w:tcW w:w="1772" w:type="dxa"/>
          </w:tcPr>
          <w:p w:rsidR="007D237C" w:rsidRPr="007D237C" w:rsidRDefault="007D237C" w:rsidP="0040257A">
            <w:pPr>
              <w:pStyle w:val="Default"/>
              <w:ind w:right="175"/>
              <w:jc w:val="right"/>
              <w:rPr>
                <w:sz w:val="18"/>
                <w:szCs w:val="18"/>
                <w:lang w:val="de-DE"/>
              </w:rPr>
            </w:pPr>
            <w:r w:rsidRPr="007D237C">
              <w:rPr>
                <w:sz w:val="18"/>
                <w:lang w:val="de-DE"/>
              </w:rPr>
              <w:t>908</w:t>
            </w:r>
          </w:p>
        </w:tc>
      </w:tr>
      <w:tr w:rsidR="007D237C" w:rsidRPr="007D237C" w:rsidTr="007D237C">
        <w:trPr>
          <w:trHeight w:val="142"/>
          <w:jc w:val="center"/>
        </w:trPr>
        <w:tc>
          <w:tcPr>
            <w:tcW w:w="1284" w:type="dxa"/>
          </w:tcPr>
          <w:p w:rsidR="007D237C" w:rsidRPr="007D237C" w:rsidRDefault="007D237C" w:rsidP="0040257A">
            <w:pPr>
              <w:autoSpaceDE w:val="0"/>
              <w:autoSpaceDN w:val="0"/>
              <w:adjustRightInd w:val="0"/>
              <w:jc w:val="right"/>
              <w:rPr>
                <w:rFonts w:cs="Arial"/>
                <w:color w:val="000000"/>
                <w:szCs w:val="22"/>
                <w:lang w:val="de-DE"/>
              </w:rPr>
            </w:pPr>
            <w:r w:rsidRPr="007D237C">
              <w:rPr>
                <w:color w:val="000000"/>
                <w:lang w:val="de-DE"/>
              </w:rPr>
              <w:t>Insgesamt:</w:t>
            </w:r>
          </w:p>
        </w:tc>
        <w:tc>
          <w:tcPr>
            <w:tcW w:w="1411" w:type="dxa"/>
            <w:tcBorders>
              <w:top w:val="single" w:sz="4" w:space="0" w:color="auto"/>
            </w:tcBorders>
          </w:tcPr>
          <w:p w:rsidR="007D237C" w:rsidRPr="007D237C" w:rsidRDefault="007D237C" w:rsidP="0040257A">
            <w:pPr>
              <w:pStyle w:val="Default"/>
              <w:ind w:right="166"/>
              <w:jc w:val="right"/>
              <w:rPr>
                <w:sz w:val="18"/>
                <w:szCs w:val="18"/>
                <w:lang w:val="de-DE"/>
              </w:rPr>
            </w:pPr>
            <w:r w:rsidRPr="007D237C">
              <w:rPr>
                <w:sz w:val="18"/>
                <w:lang w:val="de-DE"/>
              </w:rPr>
              <w:t>67.012</w:t>
            </w:r>
          </w:p>
        </w:tc>
        <w:tc>
          <w:tcPr>
            <w:tcW w:w="1772" w:type="dxa"/>
            <w:tcBorders>
              <w:top w:val="single" w:sz="4" w:space="0" w:color="auto"/>
            </w:tcBorders>
          </w:tcPr>
          <w:p w:rsidR="007D237C" w:rsidRPr="007D237C" w:rsidRDefault="007D237C" w:rsidP="0040257A">
            <w:pPr>
              <w:pStyle w:val="Default"/>
              <w:ind w:right="175"/>
              <w:jc w:val="right"/>
              <w:rPr>
                <w:sz w:val="18"/>
                <w:szCs w:val="18"/>
                <w:lang w:val="de-DE"/>
              </w:rPr>
            </w:pPr>
            <w:r w:rsidRPr="007D237C">
              <w:rPr>
                <w:sz w:val="18"/>
                <w:lang w:val="de-DE"/>
              </w:rPr>
              <w:t>39.753</w:t>
            </w:r>
          </w:p>
        </w:tc>
      </w:tr>
    </w:tbl>
    <w:p w:rsidR="007D237C" w:rsidRPr="007D237C" w:rsidRDefault="007D237C" w:rsidP="007D237C">
      <w:pPr>
        <w:jc w:val="center"/>
        <w:rPr>
          <w:lang w:val="de-DE"/>
        </w:rPr>
      </w:pPr>
    </w:p>
    <w:p w:rsidR="007D237C" w:rsidRPr="007D237C" w:rsidRDefault="007D237C" w:rsidP="007D237C">
      <w:pPr>
        <w:keepNext/>
        <w:tabs>
          <w:tab w:val="left" w:pos="374"/>
        </w:tabs>
        <w:jc w:val="center"/>
        <w:rPr>
          <w:bCs/>
          <w:i/>
          <w:szCs w:val="22"/>
          <w:lang w:val="de-DE"/>
        </w:rPr>
      </w:pPr>
      <w:r w:rsidRPr="007D237C">
        <w:rPr>
          <w:i/>
          <w:lang w:val="de-DE"/>
        </w:rPr>
        <w:lastRenderedPageBreak/>
        <w:t>Entwicklung der Besuche</w:t>
      </w:r>
    </w:p>
    <w:p w:rsidR="007D237C" w:rsidRPr="007D237C" w:rsidRDefault="007D237C" w:rsidP="007D237C">
      <w:pPr>
        <w:keepNext/>
        <w:jc w:val="cente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11"/>
        <w:gridCol w:w="1701"/>
        <w:gridCol w:w="71"/>
      </w:tblGrid>
      <w:tr w:rsidR="007D237C" w:rsidRPr="007D237C" w:rsidTr="007D237C">
        <w:trPr>
          <w:trHeight w:val="143"/>
          <w:jc w:val="center"/>
        </w:trPr>
        <w:tc>
          <w:tcPr>
            <w:tcW w:w="1284" w:type="dxa"/>
          </w:tcPr>
          <w:p w:rsidR="007D237C" w:rsidRPr="007D237C" w:rsidRDefault="007D237C" w:rsidP="0040257A">
            <w:pPr>
              <w:keepNext/>
              <w:autoSpaceDE w:val="0"/>
              <w:autoSpaceDN w:val="0"/>
              <w:adjustRightInd w:val="0"/>
              <w:jc w:val="left"/>
              <w:rPr>
                <w:rFonts w:cs="Arial"/>
                <w:color w:val="000000"/>
                <w:szCs w:val="22"/>
                <w:lang w:val="de-DE"/>
              </w:rPr>
            </w:pPr>
            <w:r w:rsidRPr="007D237C">
              <w:rPr>
                <w:color w:val="000000"/>
                <w:lang w:val="de-DE"/>
              </w:rPr>
              <w:t xml:space="preserve">Jahr </w:t>
            </w:r>
          </w:p>
        </w:tc>
        <w:tc>
          <w:tcPr>
            <w:tcW w:w="1411" w:type="dxa"/>
          </w:tcPr>
          <w:p w:rsidR="007D237C" w:rsidRPr="007D237C" w:rsidRDefault="007D237C" w:rsidP="0040257A">
            <w:pPr>
              <w:keepNext/>
              <w:autoSpaceDE w:val="0"/>
              <w:autoSpaceDN w:val="0"/>
              <w:adjustRightInd w:val="0"/>
              <w:jc w:val="left"/>
              <w:rPr>
                <w:rFonts w:cs="Arial"/>
                <w:color w:val="000000"/>
                <w:szCs w:val="22"/>
                <w:lang w:val="de-DE"/>
              </w:rPr>
            </w:pPr>
            <w:r w:rsidRPr="007D237C">
              <w:rPr>
                <w:color w:val="000000"/>
                <w:lang w:val="de-DE"/>
              </w:rPr>
              <w:t>Seitenaufrufe</w:t>
            </w:r>
          </w:p>
        </w:tc>
        <w:tc>
          <w:tcPr>
            <w:tcW w:w="1772" w:type="dxa"/>
            <w:gridSpan w:val="2"/>
          </w:tcPr>
          <w:p w:rsidR="007D237C" w:rsidRPr="007D237C" w:rsidRDefault="007D237C" w:rsidP="0040257A">
            <w:pPr>
              <w:keepNext/>
              <w:autoSpaceDE w:val="0"/>
              <w:autoSpaceDN w:val="0"/>
              <w:adjustRightInd w:val="0"/>
              <w:jc w:val="left"/>
              <w:rPr>
                <w:rFonts w:cs="Arial"/>
                <w:bCs/>
                <w:color w:val="000000"/>
                <w:szCs w:val="22"/>
                <w:lang w:val="de-DE"/>
              </w:rPr>
            </w:pPr>
            <w:r w:rsidRPr="007D237C">
              <w:rPr>
                <w:color w:val="000000"/>
                <w:lang w:val="de-DE"/>
              </w:rPr>
              <w:t xml:space="preserve">Einzelseitenaufrufe </w:t>
            </w:r>
          </w:p>
          <w:p w:rsidR="007D237C" w:rsidRPr="007D237C" w:rsidRDefault="007D237C" w:rsidP="0040257A">
            <w:pPr>
              <w:keepNext/>
              <w:autoSpaceDE w:val="0"/>
              <w:autoSpaceDN w:val="0"/>
              <w:adjustRightInd w:val="0"/>
              <w:jc w:val="left"/>
              <w:rPr>
                <w:rFonts w:cs="Arial"/>
                <w:color w:val="000000"/>
                <w:szCs w:val="22"/>
                <w:lang w:val="de-DE"/>
              </w:rPr>
            </w:pP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2019</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67.012</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39.753</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2018</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63.172</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37.630</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2017</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66.567</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38.621</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2016</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61.966</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38.054</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2015</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64.425</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38.144</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2014</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67.900</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40.102</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 xml:space="preserve">2013 </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 xml:space="preserve">68.479 </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 xml:space="preserve">38.979 </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 xml:space="preserve">2012 </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 xml:space="preserve">65.471 </w:t>
            </w:r>
          </w:p>
        </w:tc>
        <w:tc>
          <w:tcPr>
            <w:tcW w:w="1701" w:type="dxa"/>
          </w:tcPr>
          <w:p w:rsidR="007D237C" w:rsidRPr="007D237C" w:rsidRDefault="007D237C" w:rsidP="0040257A">
            <w:pPr>
              <w:pStyle w:val="Default"/>
              <w:tabs>
                <w:tab w:val="decimal" w:pos="1057"/>
              </w:tabs>
              <w:rPr>
                <w:sz w:val="18"/>
                <w:szCs w:val="18"/>
                <w:lang w:val="de-DE"/>
              </w:rPr>
            </w:pPr>
            <w:r w:rsidRPr="007D237C">
              <w:rPr>
                <w:sz w:val="18"/>
                <w:lang w:val="de-DE"/>
              </w:rPr>
              <w:t xml:space="preserve">37.227 </w:t>
            </w:r>
          </w:p>
        </w:tc>
      </w:tr>
      <w:tr w:rsidR="007D237C" w:rsidRPr="007D237C" w:rsidTr="007D237C">
        <w:trPr>
          <w:gridAfter w:val="1"/>
          <w:wAfter w:w="71" w:type="dxa"/>
          <w:trHeight w:val="148"/>
          <w:jc w:val="center"/>
        </w:trPr>
        <w:tc>
          <w:tcPr>
            <w:tcW w:w="1284" w:type="dxa"/>
          </w:tcPr>
          <w:p w:rsidR="007D237C" w:rsidRPr="007D237C" w:rsidRDefault="007D237C" w:rsidP="0040257A">
            <w:pPr>
              <w:pStyle w:val="Default"/>
              <w:rPr>
                <w:sz w:val="18"/>
                <w:szCs w:val="18"/>
                <w:lang w:val="de-DE"/>
              </w:rPr>
            </w:pPr>
            <w:r w:rsidRPr="007D237C">
              <w:rPr>
                <w:sz w:val="18"/>
                <w:lang w:val="de-DE"/>
              </w:rPr>
              <w:t xml:space="preserve">2011 </w:t>
            </w:r>
          </w:p>
        </w:tc>
        <w:tc>
          <w:tcPr>
            <w:tcW w:w="1411" w:type="dxa"/>
          </w:tcPr>
          <w:p w:rsidR="007D237C" w:rsidRPr="007D237C" w:rsidRDefault="007D237C" w:rsidP="0040257A">
            <w:pPr>
              <w:pStyle w:val="Default"/>
              <w:tabs>
                <w:tab w:val="decimal" w:pos="837"/>
              </w:tabs>
              <w:rPr>
                <w:sz w:val="18"/>
                <w:szCs w:val="18"/>
                <w:lang w:val="de-DE"/>
              </w:rPr>
            </w:pPr>
            <w:r w:rsidRPr="007D237C">
              <w:rPr>
                <w:sz w:val="18"/>
                <w:lang w:val="de-DE"/>
              </w:rPr>
              <w:t xml:space="preserve">nicht verfügbar </w:t>
            </w:r>
          </w:p>
        </w:tc>
        <w:tc>
          <w:tcPr>
            <w:tcW w:w="1701" w:type="dxa"/>
          </w:tcPr>
          <w:p w:rsidR="007D237C" w:rsidRPr="007D237C" w:rsidRDefault="007D237C" w:rsidP="0040257A">
            <w:pPr>
              <w:pStyle w:val="Default"/>
              <w:tabs>
                <w:tab w:val="decimal" w:pos="837"/>
              </w:tabs>
              <w:jc w:val="right"/>
              <w:rPr>
                <w:sz w:val="18"/>
                <w:szCs w:val="18"/>
                <w:lang w:val="de-DE"/>
              </w:rPr>
            </w:pPr>
            <w:r w:rsidRPr="007D237C">
              <w:rPr>
                <w:sz w:val="18"/>
                <w:lang w:val="de-DE"/>
              </w:rPr>
              <w:t xml:space="preserve">nicht verfügbar </w:t>
            </w:r>
          </w:p>
        </w:tc>
      </w:tr>
    </w:tbl>
    <w:p w:rsidR="007D237C" w:rsidRPr="007D237C" w:rsidRDefault="007D237C" w:rsidP="007D237C">
      <w:pPr>
        <w:tabs>
          <w:tab w:val="left" w:pos="2410"/>
          <w:tab w:val="left" w:pos="4536"/>
          <w:tab w:val="left" w:pos="9072"/>
        </w:tabs>
        <w:rPr>
          <w:szCs w:val="18"/>
          <w:lang w:val="de-DE"/>
        </w:rPr>
      </w:pPr>
    </w:p>
    <w:p w:rsidR="00FF469E" w:rsidRPr="00A1444B" w:rsidRDefault="00FF469E" w:rsidP="00FF469E">
      <w:pPr>
        <w:tabs>
          <w:tab w:val="left" w:pos="2410"/>
          <w:tab w:val="left" w:pos="4536"/>
          <w:tab w:val="left" w:pos="9072"/>
        </w:tabs>
        <w:rPr>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FF469E" w:rsidRPr="00A33C67" w:rsidTr="002140F5">
        <w:trPr>
          <w:cantSplit/>
        </w:trPr>
        <w:tc>
          <w:tcPr>
            <w:tcW w:w="4996" w:type="dxa"/>
          </w:tcPr>
          <w:p w:rsidR="00FF469E" w:rsidRPr="00A1444B" w:rsidRDefault="007D237C" w:rsidP="007D237C">
            <w:pPr>
              <w:pStyle w:val="Caption"/>
            </w:pPr>
            <w:bookmarkStart w:id="72" w:name="_Toc523906962"/>
            <w:r>
              <w:t>Abb.</w:t>
            </w:r>
            <w:r w:rsidR="00FF469E" w:rsidRPr="00A1444B">
              <w:t xml:space="preserve"> </w:t>
            </w:r>
            <w:r w:rsidR="00FF469E" w:rsidRPr="00A1444B">
              <w:rPr>
                <w:noProof/>
              </w:rPr>
              <w:fldChar w:fldCharType="begin"/>
            </w:r>
            <w:r w:rsidR="00FF469E" w:rsidRPr="00A1444B">
              <w:rPr>
                <w:noProof/>
              </w:rPr>
              <w:instrText xml:space="preserve"> SEQ Figure \* ARABIC </w:instrText>
            </w:r>
            <w:r w:rsidR="00FF469E" w:rsidRPr="00A1444B">
              <w:rPr>
                <w:noProof/>
              </w:rPr>
              <w:fldChar w:fldCharType="separate"/>
            </w:r>
            <w:r w:rsidR="00813820">
              <w:rPr>
                <w:noProof/>
              </w:rPr>
              <w:t>16</w:t>
            </w:r>
            <w:r w:rsidR="00FF469E" w:rsidRPr="00A1444B">
              <w:rPr>
                <w:noProof/>
              </w:rPr>
              <w:fldChar w:fldCharType="end"/>
            </w:r>
            <w:r w:rsidR="00FF469E" w:rsidRPr="00A1444B">
              <w:t xml:space="preserve">.  </w:t>
            </w:r>
            <w:bookmarkEnd w:id="72"/>
            <w:r w:rsidRPr="00370FB6">
              <w:rPr>
                <w:lang w:val="de-DE"/>
              </w:rPr>
              <w:t>Annahme von Prüfungsrichtlinien</w:t>
            </w:r>
            <w:r w:rsidR="006D30F0" w:rsidRPr="00370FB6">
              <w:rPr>
                <w:lang w:val="de-DE"/>
              </w:rPr>
              <w:br/>
            </w:r>
            <w:r w:rsidR="006D30F0" w:rsidRPr="00370FB6">
              <w:rPr>
                <w:lang w:val="de-DE"/>
              </w:rPr>
              <w:br/>
            </w:r>
            <w:r w:rsidR="00370FB6">
              <w:rPr>
                <w:noProof/>
              </w:rPr>
              <w:drawing>
                <wp:inline distT="0" distB="0" distL="0" distR="0" wp14:anchorId="1E5F4586" wp14:editId="47FAE658">
                  <wp:extent cx="3007444" cy="2308860"/>
                  <wp:effectExtent l="0" t="0" r="254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8799" cy="2309900"/>
                          </a:xfrm>
                          <a:prstGeom prst="rect">
                            <a:avLst/>
                          </a:prstGeom>
                          <a:noFill/>
                        </pic:spPr>
                      </pic:pic>
                    </a:graphicData>
                  </a:graphic>
                </wp:inline>
              </w:drawing>
            </w:r>
          </w:p>
        </w:tc>
        <w:tc>
          <w:tcPr>
            <w:tcW w:w="5211" w:type="dxa"/>
          </w:tcPr>
          <w:p w:rsidR="00FF469E" w:rsidRPr="007D237C" w:rsidRDefault="007D237C" w:rsidP="00370FB6">
            <w:pPr>
              <w:pStyle w:val="Caption"/>
              <w:rPr>
                <w:lang w:val="de-DE"/>
              </w:rPr>
            </w:pPr>
            <w:bookmarkStart w:id="73" w:name="_Toc523906963"/>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17</w:t>
            </w:r>
            <w:r w:rsidR="00FF469E" w:rsidRPr="00A1444B">
              <w:rPr>
                <w:noProof/>
              </w:rPr>
              <w:fldChar w:fldCharType="end"/>
            </w:r>
            <w:r w:rsidR="00FF469E" w:rsidRPr="0040257A">
              <w:rPr>
                <w:lang w:val="de-DE"/>
              </w:rPr>
              <w:t xml:space="preserve">.  </w:t>
            </w:r>
            <w:bookmarkEnd w:id="73"/>
            <w:r w:rsidRPr="007D237C">
              <w:rPr>
                <w:lang w:val="de-DE"/>
              </w:rPr>
              <w:t>Entwürfe von Prüfungsrichtlinien</w:t>
            </w:r>
            <w:r w:rsidR="00370FB6">
              <w:rPr>
                <w:lang w:val="de-DE"/>
              </w:rPr>
              <w:t>, die von den TWP erörtert wurden</w:t>
            </w:r>
            <w:r w:rsidR="006D30F0" w:rsidRPr="007D237C">
              <w:rPr>
                <w:lang w:val="de-DE"/>
              </w:rPr>
              <w:br/>
            </w:r>
            <w:r w:rsidR="00370FB6">
              <w:rPr>
                <w:noProof/>
              </w:rPr>
              <w:drawing>
                <wp:inline distT="0" distB="0" distL="0" distR="0" wp14:anchorId="7F638E70" wp14:editId="295C620A">
                  <wp:extent cx="3061596" cy="2312920"/>
                  <wp:effectExtent l="0" t="0" r="571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1768" cy="2320605"/>
                          </a:xfrm>
                          <a:prstGeom prst="rect">
                            <a:avLst/>
                          </a:prstGeom>
                          <a:noFill/>
                        </pic:spPr>
                      </pic:pic>
                    </a:graphicData>
                  </a:graphic>
                </wp:inline>
              </w:drawing>
            </w:r>
            <w:r w:rsidR="006D30F0" w:rsidRPr="007D237C">
              <w:rPr>
                <w:lang w:val="de-DE"/>
              </w:rPr>
              <w:br/>
            </w:r>
          </w:p>
        </w:tc>
      </w:tr>
    </w:tbl>
    <w:p w:rsidR="00FF469E" w:rsidRPr="007D237C" w:rsidRDefault="00FF469E" w:rsidP="00FF469E">
      <w:pPr>
        <w:rPr>
          <w:lang w:val="de-DE"/>
        </w:rPr>
      </w:pPr>
    </w:p>
    <w:p w:rsidR="00FF469E" w:rsidRPr="007D237C" w:rsidRDefault="00FF469E" w:rsidP="00FF469E">
      <w:pPr>
        <w:jc w:val="left"/>
        <w:rPr>
          <w:lang w:val="de-DE"/>
        </w:rPr>
      </w:pPr>
    </w:p>
    <w:p w:rsidR="008C35D4" w:rsidRPr="008C35D4" w:rsidRDefault="00FF469E" w:rsidP="008C35D4">
      <w:pPr>
        <w:pStyle w:val="Heading8"/>
        <w:ind w:left="340" w:hanging="340"/>
        <w:rPr>
          <w:szCs w:val="18"/>
          <w:lang w:val="de-DE"/>
        </w:rPr>
      </w:pPr>
      <w:bookmarkStart w:id="74" w:name="_Toc521423481"/>
      <w:bookmarkStart w:id="75" w:name="_Toc51687974"/>
      <w:r w:rsidRPr="008C35D4">
        <w:rPr>
          <w:szCs w:val="18"/>
          <w:lang w:val="de-DE"/>
        </w:rPr>
        <w:t>c)</w:t>
      </w:r>
      <w:r w:rsidR="00B25D88" w:rsidRPr="008C35D4">
        <w:rPr>
          <w:szCs w:val="18"/>
          <w:lang w:val="de-DE"/>
        </w:rPr>
        <w:tab/>
      </w:r>
      <w:bookmarkEnd w:id="74"/>
      <w:r w:rsidR="008C35D4" w:rsidRPr="008C35D4">
        <w:rPr>
          <w:lang w:val="de-DE"/>
        </w:rPr>
        <w:t>Anzahl der Anmeldungen, für die es angenommene Prüfungsrichtlinien gibt</w:t>
      </w:r>
      <w:bookmarkEnd w:id="75"/>
    </w:p>
    <w:p w:rsidR="008C35D4" w:rsidRPr="008C35D4" w:rsidRDefault="008C35D4" w:rsidP="008C35D4">
      <w:pPr>
        <w:keepNext/>
        <w:keepLines/>
        <w:spacing w:after="120"/>
        <w:rPr>
          <w:szCs w:val="18"/>
          <w:lang w:val="de-DE"/>
        </w:rPr>
      </w:pPr>
      <w:r w:rsidRPr="008C35D4">
        <w:rPr>
          <w:lang w:val="de-DE"/>
        </w:rPr>
        <w:t>Ende 2019 erfassten die angenommen Prüfungsrichtlinien 94 % aller Einträge bezüglich Züchterrechten in die PLUTO-Da</w:t>
      </w:r>
      <w:r w:rsidR="004A674E">
        <w:rPr>
          <w:lang w:val="de-DE"/>
        </w:rPr>
        <w:t>tenbank für Pflanzensorten (307.853 von 328.</w:t>
      </w:r>
      <w:r w:rsidR="00F15E52">
        <w:rPr>
          <w:lang w:val="de-DE"/>
        </w:rPr>
        <w:t>525)  (94 % Ende 2017 (28</w:t>
      </w:r>
      <w:r w:rsidR="004A674E">
        <w:rPr>
          <w:lang w:val="de-DE"/>
        </w:rPr>
        <w:t>0.687 von 299.</w:t>
      </w:r>
      <w:r w:rsidRPr="008C35D4">
        <w:rPr>
          <w:lang w:val="de-DE"/>
        </w:rPr>
        <w:t xml:space="preserve">031)) </w:t>
      </w:r>
    </w:p>
    <w:p w:rsidR="008C35D4" w:rsidRPr="0040257A" w:rsidRDefault="008C35D4" w:rsidP="008C35D4">
      <w:pPr>
        <w:ind w:left="386" w:hanging="386"/>
        <w:jc w:val="left"/>
        <w:rPr>
          <w:color w:val="000000"/>
          <w:szCs w:val="18"/>
          <w:lang w:val="de-DE"/>
        </w:rPr>
      </w:pPr>
      <w:r w:rsidRPr="0040257A">
        <w:rPr>
          <w:color w:val="000000"/>
          <w:lang w:val="de-DE"/>
        </w:rPr>
        <w:t>(siehe Abb. 18)</w:t>
      </w:r>
    </w:p>
    <w:p w:rsidR="00FF469E" w:rsidRPr="008C35D4" w:rsidRDefault="00FF469E" w:rsidP="00FF469E">
      <w:pPr>
        <w:pStyle w:val="result"/>
        <w:rPr>
          <w:szCs w:val="18"/>
          <w:lang w:val="de-DE"/>
        </w:rPr>
      </w:pPr>
    </w:p>
    <w:p w:rsidR="00FF469E" w:rsidRPr="008C35D4" w:rsidRDefault="008C35D4" w:rsidP="00FF469E">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18</w:t>
      </w:r>
      <w:r w:rsidR="00FF469E" w:rsidRPr="00A1444B">
        <w:rPr>
          <w:noProof/>
        </w:rPr>
        <w:fldChar w:fldCharType="end"/>
      </w:r>
      <w:r w:rsidR="00FF469E" w:rsidRPr="0040257A">
        <w:rPr>
          <w:lang w:val="de-DE"/>
        </w:rPr>
        <w:t xml:space="preserve">.  </w:t>
      </w:r>
      <w:r w:rsidRPr="008C35D4">
        <w:rPr>
          <w:lang w:val="de-DE"/>
        </w:rPr>
        <w:t>Von Prüfungsrichtlinien erfasste Züchterrechtseinträge in der Datenbank für Pflanzensorten</w:t>
      </w:r>
    </w:p>
    <w:p w:rsidR="00FF469E" w:rsidRPr="008C35D4" w:rsidRDefault="00FF469E" w:rsidP="00FF469E">
      <w:pPr>
        <w:jc w:val="center"/>
        <w:rPr>
          <w:lang w:val="de-DE"/>
        </w:rPr>
      </w:pPr>
    </w:p>
    <w:p w:rsidR="00AF4B93" w:rsidRPr="00A1444B" w:rsidRDefault="00EB46D5" w:rsidP="00FF469E">
      <w:pPr>
        <w:jc w:val="center"/>
      </w:pPr>
      <w:r>
        <w:rPr>
          <w:noProof/>
        </w:rPr>
        <w:drawing>
          <wp:inline distT="0" distB="0" distL="0" distR="0" wp14:anchorId="69ED5024">
            <wp:extent cx="5015996" cy="2871601"/>
            <wp:effectExtent l="19050" t="19050" r="1333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1904" cy="2874983"/>
                    </a:xfrm>
                    <a:prstGeom prst="rect">
                      <a:avLst/>
                    </a:prstGeom>
                    <a:noFill/>
                    <a:ln>
                      <a:solidFill>
                        <a:schemeClr val="tx1"/>
                      </a:solidFill>
                    </a:ln>
                  </pic:spPr>
                </pic:pic>
              </a:graphicData>
            </a:graphic>
          </wp:inline>
        </w:drawing>
      </w:r>
    </w:p>
    <w:p w:rsidR="008C35D4" w:rsidRDefault="00FF469E" w:rsidP="000A59EB">
      <w:pPr>
        <w:pStyle w:val="Heading8"/>
        <w:rPr>
          <w:lang w:val="de-DE"/>
        </w:rPr>
      </w:pPr>
      <w:r w:rsidRPr="00145228">
        <w:rPr>
          <w:szCs w:val="18"/>
          <w:lang w:val="de-DE"/>
        </w:rPr>
        <w:br w:type="page"/>
      </w:r>
      <w:bookmarkStart w:id="76" w:name="_Toc51687975"/>
      <w:r w:rsidRPr="008C35D4">
        <w:rPr>
          <w:szCs w:val="18"/>
          <w:lang w:val="de-DE"/>
        </w:rPr>
        <w:lastRenderedPageBreak/>
        <w:t>d)</w:t>
      </w:r>
      <w:r w:rsidR="00B25D88" w:rsidRPr="008C35D4">
        <w:rPr>
          <w:szCs w:val="18"/>
          <w:lang w:val="de-DE"/>
        </w:rPr>
        <w:tab/>
      </w:r>
      <w:r w:rsidR="008C35D4" w:rsidRPr="008C35D4">
        <w:rPr>
          <w:lang w:val="de-DE"/>
        </w:rPr>
        <w:t>Beteiligung an der Erstellung von Prüfungsrichtlinien</w:t>
      </w:r>
      <w:bookmarkEnd w:id="76"/>
    </w:p>
    <w:p w:rsidR="00FF469E" w:rsidRPr="008C35D4" w:rsidRDefault="008C35D4" w:rsidP="008C35D4">
      <w:pPr>
        <w:keepNext/>
        <w:rPr>
          <w:szCs w:val="18"/>
          <w:lang w:val="de-DE"/>
        </w:rPr>
      </w:pPr>
      <w:r w:rsidRPr="008C35D4">
        <w:rPr>
          <w:lang w:val="de-DE"/>
        </w:rPr>
        <w:t>Ein Überblick über die Teilnahme an der Entwicklung von Prüfungsrichtlinien nach TWP und Region des führenden Sachverständigen ist in den Abb. 19 bis 22 gegeben.</w:t>
      </w:r>
    </w:p>
    <w:p w:rsidR="00FF469E" w:rsidRPr="008C35D4" w:rsidRDefault="00FF469E" w:rsidP="00FF469E">
      <w:pPr>
        <w:jc w:val="center"/>
        <w:rPr>
          <w:lang w:val="de-DE"/>
        </w:rPr>
      </w:pPr>
    </w:p>
    <w:tbl>
      <w:tblPr>
        <w:tblW w:w="10632" w:type="dxa"/>
        <w:tblInd w:w="-426" w:type="dxa"/>
        <w:tblLayout w:type="fixed"/>
        <w:tblCellMar>
          <w:left w:w="57" w:type="dxa"/>
          <w:right w:w="57" w:type="dxa"/>
        </w:tblCellMar>
        <w:tblLook w:val="0000" w:firstRow="0" w:lastRow="0" w:firstColumn="0" w:lastColumn="0" w:noHBand="0" w:noVBand="0"/>
      </w:tblPr>
      <w:tblGrid>
        <w:gridCol w:w="5353"/>
        <w:gridCol w:w="5279"/>
      </w:tblGrid>
      <w:tr w:rsidR="00FF469E" w:rsidRPr="00A33C67" w:rsidTr="005309B6">
        <w:trPr>
          <w:trHeight w:val="4455"/>
        </w:trPr>
        <w:tc>
          <w:tcPr>
            <w:tcW w:w="5353" w:type="dxa"/>
          </w:tcPr>
          <w:p w:rsidR="005309B6" w:rsidRPr="008C35D4" w:rsidRDefault="008C35D4" w:rsidP="005309B6">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19</w:t>
            </w:r>
            <w:r w:rsidR="00FF469E" w:rsidRPr="00A1444B">
              <w:rPr>
                <w:noProof/>
              </w:rPr>
              <w:fldChar w:fldCharType="end"/>
            </w:r>
            <w:r w:rsidR="00FF469E" w:rsidRPr="0040257A">
              <w:rPr>
                <w:lang w:val="de-DE"/>
              </w:rPr>
              <w:t xml:space="preserve">.  </w:t>
            </w:r>
            <w:r w:rsidRPr="008C35D4">
              <w:rPr>
                <w:lang w:val="de-DE"/>
              </w:rPr>
              <w:t>Gesamtzahl angenommener Prüfungsrichtlinien</w:t>
            </w:r>
            <w:r w:rsidR="00C27287">
              <w:rPr>
                <w:lang w:val="de-DE"/>
              </w:rPr>
              <w:br/>
            </w:r>
            <w:r w:rsidRPr="008C35D4">
              <w:rPr>
                <w:lang w:val="de-DE"/>
              </w:rPr>
              <w:t>(nach Technischer Arbeitsgruppe)</w:t>
            </w:r>
          </w:p>
          <w:p w:rsidR="00FF469E" w:rsidRPr="00A1444B" w:rsidRDefault="00022FCB" w:rsidP="005309B6">
            <w:pPr>
              <w:pStyle w:val="Caption"/>
            </w:pPr>
            <w:r w:rsidRPr="00A1444B">
              <w:rPr>
                <w:noProof/>
              </w:rPr>
              <w:drawing>
                <wp:inline distT="0" distB="0" distL="0" distR="0" wp14:anchorId="2DD4C876" wp14:editId="571B288A">
                  <wp:extent cx="3221119" cy="24205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4140" cy="2422786"/>
                          </a:xfrm>
                          <a:prstGeom prst="rect">
                            <a:avLst/>
                          </a:prstGeom>
                          <a:noFill/>
                        </pic:spPr>
                      </pic:pic>
                    </a:graphicData>
                  </a:graphic>
                </wp:inline>
              </w:drawing>
            </w:r>
          </w:p>
        </w:tc>
        <w:tc>
          <w:tcPr>
            <w:tcW w:w="5279" w:type="dxa"/>
          </w:tcPr>
          <w:p w:rsidR="00C27287" w:rsidRDefault="008C35D4" w:rsidP="008C35D4">
            <w:pPr>
              <w:pStyle w:val="Caption"/>
              <w:rPr>
                <w:lang w:val="de-DE"/>
              </w:rPr>
            </w:pPr>
            <w:r w:rsidRPr="0040257A">
              <w:rPr>
                <w:rFonts w:eastAsia="Times New Roman"/>
                <w:lang w:val="de-DE"/>
              </w:rPr>
              <w:t>Abb.</w:t>
            </w:r>
            <w:r w:rsidR="00FF469E" w:rsidRPr="0040257A">
              <w:rPr>
                <w:rFonts w:eastAsia="Times New Roman"/>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20</w:t>
            </w:r>
            <w:r w:rsidR="00FF469E" w:rsidRPr="00A1444B">
              <w:rPr>
                <w:noProof/>
              </w:rPr>
              <w:fldChar w:fldCharType="end"/>
            </w:r>
            <w:r w:rsidR="00FF469E" w:rsidRPr="0040257A">
              <w:rPr>
                <w:rFonts w:eastAsia="Times New Roman"/>
                <w:lang w:val="de-DE"/>
              </w:rPr>
              <w:t xml:space="preserve">.  </w:t>
            </w:r>
            <w:r w:rsidRPr="008C35D4">
              <w:rPr>
                <w:lang w:val="de-DE"/>
              </w:rPr>
              <w:t>Gesamtzahl von in Ausarbeitung begriffenen Prüfungsrichtlinien (nach Technischer Arbeitsgruppe)</w:t>
            </w:r>
          </w:p>
          <w:p w:rsidR="00FF469E" w:rsidRPr="008C35D4" w:rsidRDefault="00022FCB" w:rsidP="008C35D4">
            <w:pPr>
              <w:pStyle w:val="Caption"/>
              <w:rPr>
                <w:i w:val="0"/>
                <w:lang w:val="de-DE"/>
              </w:rPr>
            </w:pPr>
            <w:r w:rsidRPr="00A1444B">
              <w:rPr>
                <w:i w:val="0"/>
                <w:noProof/>
              </w:rPr>
              <w:drawing>
                <wp:inline distT="0" distB="0" distL="0" distR="0" wp14:anchorId="47EF0F86" wp14:editId="393355E8">
                  <wp:extent cx="3308807" cy="241998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1886" cy="2422237"/>
                          </a:xfrm>
                          <a:prstGeom prst="rect">
                            <a:avLst/>
                          </a:prstGeom>
                          <a:noFill/>
                        </pic:spPr>
                      </pic:pic>
                    </a:graphicData>
                  </a:graphic>
                </wp:inline>
              </w:drawing>
            </w:r>
          </w:p>
        </w:tc>
      </w:tr>
      <w:tr w:rsidR="00FF469E" w:rsidRPr="00A33C67" w:rsidTr="005309B6">
        <w:tc>
          <w:tcPr>
            <w:tcW w:w="5353" w:type="dxa"/>
          </w:tcPr>
          <w:p w:rsidR="00FF469E" w:rsidRPr="008C35D4" w:rsidRDefault="00FF469E" w:rsidP="002140F5">
            <w:pPr>
              <w:rPr>
                <w:lang w:val="de-DE"/>
              </w:rPr>
            </w:pPr>
          </w:p>
        </w:tc>
        <w:tc>
          <w:tcPr>
            <w:tcW w:w="5279" w:type="dxa"/>
          </w:tcPr>
          <w:p w:rsidR="00FF469E" w:rsidRPr="008C35D4" w:rsidRDefault="00FF469E" w:rsidP="002140F5">
            <w:pPr>
              <w:rPr>
                <w:lang w:val="de-DE"/>
              </w:rPr>
            </w:pPr>
          </w:p>
        </w:tc>
      </w:tr>
      <w:tr w:rsidR="00FF469E" w:rsidRPr="00A1444B" w:rsidTr="005309B6">
        <w:trPr>
          <w:trHeight w:val="3743"/>
        </w:trPr>
        <w:tc>
          <w:tcPr>
            <w:tcW w:w="5353" w:type="dxa"/>
          </w:tcPr>
          <w:p w:rsidR="00FF469E" w:rsidRDefault="00B274B1" w:rsidP="002140F5">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21</w:t>
            </w:r>
            <w:r w:rsidR="00FF469E" w:rsidRPr="00A1444B">
              <w:rPr>
                <w:noProof/>
              </w:rPr>
              <w:fldChar w:fldCharType="end"/>
            </w:r>
            <w:r w:rsidR="00FF469E" w:rsidRPr="0040257A">
              <w:rPr>
                <w:lang w:val="de-DE"/>
              </w:rPr>
              <w:t xml:space="preserve">.  </w:t>
            </w:r>
            <w:r w:rsidRPr="00B274B1">
              <w:rPr>
                <w:lang w:val="de-DE"/>
              </w:rPr>
              <w:t>Gesamtzahl a</w:t>
            </w:r>
            <w:r w:rsidR="00C27287">
              <w:rPr>
                <w:lang w:val="de-DE"/>
              </w:rPr>
              <w:t>ngenommener Prüfungsrichtlinien</w:t>
            </w:r>
            <w:r w:rsidR="00C27287">
              <w:rPr>
                <w:lang w:val="de-DE"/>
              </w:rPr>
              <w:br/>
            </w:r>
            <w:r w:rsidRPr="00B274B1">
              <w:rPr>
                <w:lang w:val="de-DE"/>
              </w:rPr>
              <w:t>(nach Region des führenden Sachverständigen)</w:t>
            </w:r>
          </w:p>
          <w:p w:rsidR="00145228" w:rsidRPr="00145228" w:rsidRDefault="00145228" w:rsidP="00145228">
            <w:pPr>
              <w:rPr>
                <w:lang w:val="de-DE"/>
              </w:rPr>
            </w:pPr>
          </w:p>
          <w:p w:rsidR="00FF469E" w:rsidRPr="00A1444B" w:rsidRDefault="00145228" w:rsidP="002140F5">
            <w:r>
              <w:rPr>
                <w:noProof/>
              </w:rPr>
              <w:drawing>
                <wp:inline distT="0" distB="0" distL="0" distR="0" wp14:anchorId="0173710A" wp14:editId="44C4323F">
                  <wp:extent cx="3070321" cy="1956186"/>
                  <wp:effectExtent l="0" t="0" r="0" b="635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3564" cy="1958252"/>
                          </a:xfrm>
                          <a:prstGeom prst="rect">
                            <a:avLst/>
                          </a:prstGeom>
                          <a:noFill/>
                        </pic:spPr>
                      </pic:pic>
                    </a:graphicData>
                  </a:graphic>
                </wp:inline>
              </w:drawing>
            </w:r>
          </w:p>
        </w:tc>
        <w:tc>
          <w:tcPr>
            <w:tcW w:w="5279" w:type="dxa"/>
          </w:tcPr>
          <w:p w:rsidR="00FF469E" w:rsidRPr="00B274B1" w:rsidRDefault="00B274B1" w:rsidP="002140F5">
            <w:pPr>
              <w:pStyle w:val="Caption"/>
              <w:rPr>
                <w:lang w:val="de-DE"/>
              </w:rPr>
            </w:pPr>
            <w:r w:rsidRPr="0040257A">
              <w:rPr>
                <w:rFonts w:eastAsia="Times New Roman"/>
                <w:lang w:val="de-DE"/>
              </w:rPr>
              <w:t>Abb.</w:t>
            </w:r>
            <w:r w:rsidR="00FF469E" w:rsidRPr="0040257A">
              <w:rPr>
                <w:rFonts w:eastAsia="Times New Roman"/>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22</w:t>
            </w:r>
            <w:r w:rsidR="00FF469E" w:rsidRPr="00A1444B">
              <w:rPr>
                <w:noProof/>
              </w:rPr>
              <w:fldChar w:fldCharType="end"/>
            </w:r>
            <w:r w:rsidR="00FF469E" w:rsidRPr="0040257A">
              <w:rPr>
                <w:rFonts w:eastAsia="Times New Roman"/>
                <w:lang w:val="de-DE"/>
              </w:rPr>
              <w:t xml:space="preserve">.  </w:t>
            </w:r>
            <w:r w:rsidRPr="00B274B1">
              <w:rPr>
                <w:lang w:val="de-DE"/>
              </w:rPr>
              <w:t xml:space="preserve">Gesamtzahl von in Ausarbeitung </w:t>
            </w:r>
            <w:r w:rsidR="00C27287">
              <w:rPr>
                <w:lang w:val="de-DE"/>
              </w:rPr>
              <w:t>begriffenen Prüfungsrichtlinien</w:t>
            </w:r>
            <w:r w:rsidR="00C27287">
              <w:rPr>
                <w:lang w:val="de-DE"/>
              </w:rPr>
              <w:br/>
            </w:r>
            <w:r w:rsidRPr="00B274B1">
              <w:rPr>
                <w:lang w:val="de-DE"/>
              </w:rPr>
              <w:t>(nach Region des führenden Sachverständigen)</w:t>
            </w:r>
          </w:p>
          <w:p w:rsidR="00FF469E" w:rsidRPr="00A1444B" w:rsidRDefault="00145228" w:rsidP="002140F5">
            <w:pPr>
              <w:jc w:val="center"/>
            </w:pPr>
            <w:r>
              <w:rPr>
                <w:noProof/>
              </w:rPr>
              <w:drawing>
                <wp:inline distT="0" distB="0" distL="0" distR="0" wp14:anchorId="35C87BC5" wp14:editId="6741148C">
                  <wp:extent cx="3045412" cy="1952597"/>
                  <wp:effectExtent l="0" t="0" r="317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8046" cy="1960698"/>
                          </a:xfrm>
                          <a:prstGeom prst="rect">
                            <a:avLst/>
                          </a:prstGeom>
                          <a:noFill/>
                        </pic:spPr>
                      </pic:pic>
                    </a:graphicData>
                  </a:graphic>
                </wp:inline>
              </w:drawing>
            </w:r>
          </w:p>
        </w:tc>
      </w:tr>
    </w:tbl>
    <w:p w:rsidR="00B274B1" w:rsidRPr="00B274B1" w:rsidRDefault="00FD073E" w:rsidP="00B274B1">
      <w:pPr>
        <w:keepLines/>
        <w:spacing w:before="120"/>
        <w:rPr>
          <w:szCs w:val="18"/>
          <w:lang w:val="de-DE"/>
        </w:rPr>
      </w:pPr>
      <w:r w:rsidRPr="00B274B1">
        <w:rPr>
          <w:szCs w:val="18"/>
          <w:lang w:val="de-DE"/>
        </w:rPr>
        <w:t xml:space="preserve"> </w:t>
      </w:r>
      <w:r w:rsidR="00B274B1" w:rsidRPr="00B274B1">
        <w:rPr>
          <w:lang w:val="de-DE"/>
        </w:rPr>
        <w:t>Insgesamt nahmen in der Rechnungsperiode 19 Verbandsmitglieder an der Erstellung von Prüfungsrichtlinien teil ( AR, AU, BR, DE, DK, ES, FR, GB, HU, IT, JP, KE, KR, MA, NL, NZ, QZ, SK, ZA)</w:t>
      </w:r>
    </w:p>
    <w:p w:rsidR="00B274B1" w:rsidRPr="00B274B1" w:rsidRDefault="00B274B1" w:rsidP="00B274B1">
      <w:pPr>
        <w:keepLines/>
        <w:rPr>
          <w:szCs w:val="18"/>
          <w:lang w:val="de-DE"/>
        </w:rPr>
      </w:pPr>
    </w:p>
    <w:p w:rsidR="00FF469E" w:rsidRPr="00DD0713" w:rsidRDefault="00B274B1" w:rsidP="00B274B1">
      <w:pPr>
        <w:keepLines/>
        <w:jc w:val="left"/>
        <w:rPr>
          <w:szCs w:val="18"/>
          <w:lang w:val="de-DE"/>
        </w:rPr>
      </w:pPr>
      <w:r w:rsidRPr="00DD0713">
        <w:rPr>
          <w:lang w:val="de-DE"/>
        </w:rPr>
        <w:t>(siehe Abb. 23)</w:t>
      </w:r>
    </w:p>
    <w:p w:rsidR="00FF469E" w:rsidRPr="00DD0713" w:rsidRDefault="00FF469E" w:rsidP="00FF469E">
      <w:pPr>
        <w:keepLines/>
        <w:jc w:val="left"/>
        <w:rPr>
          <w:szCs w:val="18"/>
          <w:lang w:val="de-DE"/>
        </w:rPr>
      </w:pPr>
    </w:p>
    <w:p w:rsidR="00FF469E" w:rsidRPr="00DD0713" w:rsidRDefault="00DD0713" w:rsidP="00D116F0">
      <w:pPr>
        <w:pStyle w:val="Caption"/>
        <w:rPr>
          <w:lang w:val="de-DE"/>
        </w:rPr>
      </w:pPr>
      <w:r w:rsidRPr="00DD0713">
        <w:rPr>
          <w:lang w:val="de-DE"/>
        </w:rPr>
        <w:t>Abb.</w:t>
      </w:r>
      <w:r w:rsidR="00FF469E" w:rsidRPr="00DD0713">
        <w:rPr>
          <w:lang w:val="de-DE"/>
        </w:rPr>
        <w:t xml:space="preserve"> </w:t>
      </w:r>
      <w:r w:rsidR="00FF469E" w:rsidRPr="00A1444B">
        <w:rPr>
          <w:noProof/>
        </w:rPr>
        <w:fldChar w:fldCharType="begin"/>
      </w:r>
      <w:r w:rsidR="00FF469E" w:rsidRPr="00DD0713">
        <w:rPr>
          <w:noProof/>
          <w:lang w:val="de-DE"/>
        </w:rPr>
        <w:instrText xml:space="preserve"> SEQ Figure \* ARABIC </w:instrText>
      </w:r>
      <w:r w:rsidR="00FF469E" w:rsidRPr="00A1444B">
        <w:rPr>
          <w:noProof/>
        </w:rPr>
        <w:fldChar w:fldCharType="separate"/>
      </w:r>
      <w:r w:rsidR="00813820">
        <w:rPr>
          <w:noProof/>
          <w:lang w:val="de-DE"/>
        </w:rPr>
        <w:t>23</w:t>
      </w:r>
      <w:r w:rsidR="00FF469E" w:rsidRPr="00A1444B">
        <w:rPr>
          <w:noProof/>
        </w:rPr>
        <w:fldChar w:fldCharType="end"/>
      </w:r>
      <w:r w:rsidR="00FF469E" w:rsidRPr="00DD0713">
        <w:rPr>
          <w:lang w:val="de-DE"/>
        </w:rPr>
        <w:t xml:space="preserve">.  </w:t>
      </w:r>
      <w:r w:rsidRPr="00DD0713">
        <w:rPr>
          <w:lang w:val="de-DE"/>
        </w:rPr>
        <w:t>Anzahl der an der Erstellung von Prüfungsrichtlinien beteiligten Verbandsmitglieder</w:t>
      </w:r>
    </w:p>
    <w:p w:rsidR="00FF469E" w:rsidRPr="00DD0713" w:rsidRDefault="0003597B" w:rsidP="005309B6">
      <w:pPr>
        <w:spacing w:after="120"/>
        <w:jc w:val="center"/>
        <w:rPr>
          <w:lang w:val="de-DE"/>
        </w:rPr>
      </w:pPr>
      <w:r>
        <w:rPr>
          <w:noProof/>
        </w:rPr>
        <w:drawing>
          <wp:inline distT="0" distB="0" distL="0" distR="0" wp14:anchorId="46BE32D9" wp14:editId="09B18F91">
            <wp:extent cx="3054949" cy="2344984"/>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8041" cy="2347358"/>
                    </a:xfrm>
                    <a:prstGeom prst="rect">
                      <a:avLst/>
                    </a:prstGeom>
                    <a:noFill/>
                  </pic:spPr>
                </pic:pic>
              </a:graphicData>
            </a:graphic>
          </wp:inline>
        </w:drawing>
      </w:r>
    </w:p>
    <w:p w:rsidR="00DD0713" w:rsidRPr="00DD0713" w:rsidRDefault="009F0D41" w:rsidP="00DD0713">
      <w:pPr>
        <w:pStyle w:val="Heading8"/>
        <w:ind w:left="340" w:hanging="340"/>
        <w:rPr>
          <w:szCs w:val="18"/>
          <w:lang w:val="de-DE"/>
        </w:rPr>
      </w:pPr>
      <w:bookmarkStart w:id="77" w:name="_Toc521423484"/>
      <w:bookmarkStart w:id="78" w:name="_Toc51687976"/>
      <w:r w:rsidRPr="00DD0713">
        <w:rPr>
          <w:szCs w:val="18"/>
          <w:lang w:val="de-DE"/>
        </w:rPr>
        <w:lastRenderedPageBreak/>
        <w:t>e</w:t>
      </w:r>
      <w:r w:rsidR="00FF469E" w:rsidRPr="00DD0713">
        <w:rPr>
          <w:szCs w:val="18"/>
          <w:lang w:val="de-DE"/>
        </w:rPr>
        <w:t>)</w:t>
      </w:r>
      <w:r w:rsidR="00321CD7" w:rsidRPr="00DD0713">
        <w:rPr>
          <w:szCs w:val="18"/>
          <w:lang w:val="de-DE"/>
        </w:rPr>
        <w:tab/>
      </w:r>
      <w:bookmarkEnd w:id="77"/>
      <w:r w:rsidR="00DD0713" w:rsidRPr="00DD0713">
        <w:rPr>
          <w:lang w:val="de-DE"/>
        </w:rPr>
        <w:t>Entwicklung einer webbasierten Vorlage für Prüfungsrichtlinien (TG-Vorlage) mit folgender Möglichkeit:</w:t>
      </w:r>
      <w:bookmarkEnd w:id="78"/>
    </w:p>
    <w:p w:rsidR="00DD0713" w:rsidRPr="00DD0713" w:rsidRDefault="00DD0713" w:rsidP="00DD0713">
      <w:pPr>
        <w:rPr>
          <w:lang w:val="de-DE"/>
        </w:rPr>
      </w:pPr>
      <w:bookmarkStart w:id="79" w:name="_Toc521423485"/>
      <w:r w:rsidRPr="00DD0713">
        <w:rPr>
          <w:lang w:val="de-DE"/>
        </w:rPr>
        <w:t>Die webbasierte TG-Mustervorlage wurde für die Verfassung von Entwürfen für Prüfungsrichtlinien für die TWP auf ihren Tagungen in den Jahren 2018 und 2019 verwendet.</w:t>
      </w:r>
    </w:p>
    <w:p w:rsidR="00DD0713" w:rsidRPr="00DD0713" w:rsidRDefault="00DD0713" w:rsidP="00DD0713">
      <w:pPr>
        <w:rPr>
          <w:lang w:val="de-DE"/>
        </w:rPr>
      </w:pPr>
    </w:p>
    <w:p w:rsidR="00DD0713" w:rsidRPr="00522542" w:rsidRDefault="00DD0713" w:rsidP="006A67B0">
      <w:pPr>
        <w:pStyle w:val="Heading8"/>
        <w:rPr>
          <w:noProof/>
          <w:u w:val="none"/>
          <w:lang w:val="de-DE"/>
        </w:rPr>
      </w:pPr>
      <w:bookmarkStart w:id="80" w:name="_Toc51687977"/>
      <w:r w:rsidRPr="00522542">
        <w:rPr>
          <w:noProof/>
          <w:u w:val="none"/>
          <w:lang w:val="de-DE"/>
        </w:rPr>
        <w:t>1.</w:t>
      </w:r>
      <w:r w:rsidRPr="00522542">
        <w:rPr>
          <w:noProof/>
          <w:u w:val="none"/>
          <w:lang w:val="de-DE"/>
        </w:rPr>
        <w:tab/>
      </w:r>
      <w:r w:rsidRPr="00522542">
        <w:rPr>
          <w:i/>
          <w:noProof/>
          <w:u w:val="none"/>
          <w:lang w:val="de-DE"/>
        </w:rPr>
        <w:t>Übersetzung in UPOV-Sprachen</w:t>
      </w:r>
      <w:bookmarkEnd w:id="79"/>
      <w:bookmarkEnd w:id="80"/>
    </w:p>
    <w:p w:rsidR="00DD0713" w:rsidRPr="00DD0713" w:rsidRDefault="00DD0713" w:rsidP="00DD0713">
      <w:pPr>
        <w:rPr>
          <w:color w:val="000000" w:themeColor="text1"/>
          <w:szCs w:val="18"/>
          <w:lang w:val="de-DE"/>
        </w:rPr>
      </w:pPr>
      <w:r w:rsidRPr="00DD0713">
        <w:rPr>
          <w:color w:val="000000" w:themeColor="text1"/>
          <w:lang w:val="de-DE"/>
        </w:rPr>
        <w:t>Im Jahr 2018 wurde die Übersetzungsoberfläche um Serbisch, Schwedisch, Koreanisch und Vietnamesisch erweitert, um die Einfügung angenommener Merkmale der Prüfungsrichtlinien und die entsprechenden Ausprägungsstufen in diesen Sprachen zu ermöglichen.</w:t>
      </w:r>
    </w:p>
    <w:p w:rsidR="00DD0713" w:rsidRPr="00DD0713" w:rsidRDefault="00DD0713" w:rsidP="00DD0713">
      <w:pPr>
        <w:rPr>
          <w:color w:val="000000" w:themeColor="text1"/>
          <w:szCs w:val="18"/>
          <w:lang w:val="de-DE"/>
        </w:rPr>
      </w:pPr>
    </w:p>
    <w:p w:rsidR="00DD0713" w:rsidRPr="00522542" w:rsidRDefault="00DD0713" w:rsidP="006A67B0">
      <w:pPr>
        <w:pStyle w:val="Heading8"/>
        <w:rPr>
          <w:u w:val="none"/>
          <w:lang w:val="de-DE"/>
        </w:rPr>
      </w:pPr>
      <w:bookmarkStart w:id="81" w:name="_Toc521423486"/>
      <w:bookmarkStart w:id="82" w:name="_Toc51687978"/>
      <w:r w:rsidRPr="00522542">
        <w:rPr>
          <w:u w:val="none"/>
          <w:lang w:val="de-DE"/>
        </w:rPr>
        <w:t>2.</w:t>
      </w:r>
      <w:r w:rsidRPr="00522542">
        <w:rPr>
          <w:u w:val="none"/>
          <w:lang w:val="de-DE"/>
        </w:rPr>
        <w:tab/>
      </w:r>
      <w:r w:rsidRPr="00522542">
        <w:rPr>
          <w:i/>
          <w:u w:val="none"/>
          <w:lang w:val="de-DE"/>
        </w:rPr>
        <w:t>Verwendung durch Verbandsmitglieder beim Verfassen von Prüfungsrichtlinien einzelner Behörden</w:t>
      </w:r>
      <w:bookmarkEnd w:id="81"/>
      <w:bookmarkEnd w:id="82"/>
    </w:p>
    <w:p w:rsidR="00DD0713" w:rsidRPr="0040257A" w:rsidRDefault="00DD0713" w:rsidP="00DD0713">
      <w:pPr>
        <w:rPr>
          <w:color w:val="000000" w:themeColor="text1"/>
          <w:szCs w:val="18"/>
          <w:lang w:val="de-DE"/>
        </w:rPr>
      </w:pPr>
      <w:r w:rsidRPr="0040257A">
        <w:rPr>
          <w:color w:val="000000" w:themeColor="text1"/>
          <w:lang w:val="de-DE"/>
        </w:rPr>
        <w:t>Keine Entwicklungen.</w:t>
      </w:r>
    </w:p>
    <w:p w:rsidR="00FF469E" w:rsidRPr="0040257A" w:rsidRDefault="00FF469E" w:rsidP="00FF469E">
      <w:pPr>
        <w:rPr>
          <w:color w:val="000000" w:themeColor="text1"/>
          <w:szCs w:val="18"/>
          <w:lang w:val="de-DE"/>
        </w:rPr>
      </w:pPr>
    </w:p>
    <w:p w:rsidR="00FF469E" w:rsidRPr="0040257A" w:rsidRDefault="00FF469E" w:rsidP="00FF469E">
      <w:pPr>
        <w:rPr>
          <w:color w:val="000000" w:themeColor="text1"/>
          <w:szCs w:val="18"/>
          <w:lang w:val="de-DE"/>
        </w:rPr>
      </w:pPr>
    </w:p>
    <w:p w:rsidR="005C7B12" w:rsidRPr="0040257A" w:rsidRDefault="005C7B12" w:rsidP="00FF469E">
      <w:pPr>
        <w:rPr>
          <w:color w:val="000000" w:themeColor="text1"/>
          <w:szCs w:val="18"/>
          <w:lang w:val="de-DE"/>
        </w:rPr>
      </w:pPr>
    </w:p>
    <w:p w:rsidR="00FF469E" w:rsidRPr="00DD0713" w:rsidRDefault="00FF469E" w:rsidP="00E26293">
      <w:pPr>
        <w:pStyle w:val="Heading6"/>
        <w:rPr>
          <w:lang w:val="de-DE"/>
        </w:rPr>
      </w:pPr>
      <w:bookmarkStart w:id="83" w:name="_Toc51687979"/>
      <w:r w:rsidRPr="00DD0713">
        <w:rPr>
          <w:lang w:val="de-DE"/>
        </w:rPr>
        <w:t>4.</w:t>
      </w:r>
      <w:r w:rsidR="00053BBE" w:rsidRPr="00DD0713">
        <w:rPr>
          <w:lang w:val="de-DE"/>
        </w:rPr>
        <w:tab/>
      </w:r>
      <w:r w:rsidR="00DD0713" w:rsidRPr="00DD0713">
        <w:rPr>
          <w:lang w:val="de-DE"/>
        </w:rPr>
        <w:t>Zusammenarbeit bei der DUS-Prüfung</w:t>
      </w:r>
      <w:bookmarkEnd w:id="83"/>
    </w:p>
    <w:p w:rsidR="00FF469E" w:rsidRPr="00DD0713" w:rsidRDefault="00FF469E" w:rsidP="00FF469E">
      <w:pPr>
        <w:keepNext/>
        <w:rPr>
          <w:lang w:val="de-DE"/>
        </w:rPr>
      </w:pPr>
    </w:p>
    <w:tbl>
      <w:tblPr>
        <w:tblW w:w="0" w:type="auto"/>
        <w:jc w:val="center"/>
        <w:tblLook w:val="04A0" w:firstRow="1" w:lastRow="0" w:firstColumn="1" w:lastColumn="0" w:noHBand="0" w:noVBand="1"/>
      </w:tblPr>
      <w:tblGrid>
        <w:gridCol w:w="798"/>
        <w:gridCol w:w="5664"/>
      </w:tblGrid>
      <w:tr w:rsidR="00DD0713" w:rsidRPr="00A33C67" w:rsidTr="0040257A">
        <w:trPr>
          <w:jc w:val="center"/>
        </w:trPr>
        <w:tc>
          <w:tcPr>
            <w:tcW w:w="798" w:type="dxa"/>
            <w:tcMar>
              <w:left w:w="0" w:type="dxa"/>
              <w:right w:w="0" w:type="dxa"/>
            </w:tcMar>
            <w:vAlign w:val="bottom"/>
          </w:tcPr>
          <w:p w:rsidR="00DD0713" w:rsidRPr="00DD0713" w:rsidRDefault="00DD0713" w:rsidP="0040257A">
            <w:pPr>
              <w:keepNext/>
              <w:jc w:val="right"/>
              <w:rPr>
                <w:lang w:val="de-DE"/>
              </w:rPr>
            </w:pPr>
            <w:r w:rsidRPr="00DD0713">
              <w:rPr>
                <w:noProof/>
              </w:rPr>
              <w:drawing>
                <wp:inline distT="0" distB="0" distL="0" distR="0" wp14:anchorId="7BDD7441" wp14:editId="79C1E5DC">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DD0713" w:rsidRPr="00DD0713" w:rsidRDefault="00DD0713" w:rsidP="0040257A">
            <w:pPr>
              <w:rPr>
                <w:u w:val="single"/>
                <w:lang w:val="de-DE"/>
              </w:rPr>
            </w:pPr>
            <w:r w:rsidRPr="00DD0713">
              <w:rPr>
                <w:u w:val="single"/>
                <w:lang w:val="de-DE"/>
              </w:rPr>
              <w:t>GENIE-Datenbank:  Besuche auf der UPOV-Website im Jahr 2019</w:t>
            </w:r>
          </w:p>
        </w:tc>
      </w:tr>
    </w:tbl>
    <w:p w:rsidR="00DD0713" w:rsidRPr="00DD0713" w:rsidRDefault="00DD0713" w:rsidP="00DD0713">
      <w:pPr>
        <w:keepNext/>
        <w:rPr>
          <w:lang w:val="de-DE"/>
        </w:rPr>
      </w:pPr>
    </w:p>
    <w:tbl>
      <w:tblPr>
        <w:tblW w:w="8789" w:type="dxa"/>
        <w:tblLayout w:type="fixed"/>
        <w:tblLook w:val="0000" w:firstRow="0" w:lastRow="0" w:firstColumn="0" w:lastColumn="0" w:noHBand="0" w:noVBand="0"/>
      </w:tblPr>
      <w:tblGrid>
        <w:gridCol w:w="4962"/>
        <w:gridCol w:w="3821"/>
        <w:gridCol w:w="6"/>
      </w:tblGrid>
      <w:tr w:rsidR="00DD0713" w:rsidRPr="00A33C67" w:rsidTr="0040257A">
        <w:tc>
          <w:tcPr>
            <w:tcW w:w="4962" w:type="dxa"/>
            <w:shd w:val="clear" w:color="auto" w:fill="auto"/>
          </w:tcPr>
          <w:tbl>
            <w:tblPr>
              <w:tblW w:w="4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30"/>
              <w:gridCol w:w="1271"/>
              <w:gridCol w:w="1134"/>
            </w:tblGrid>
            <w:tr w:rsidR="00DD0713" w:rsidRPr="00DD0713" w:rsidTr="0040257A">
              <w:trPr>
                <w:trHeight w:val="148"/>
              </w:trPr>
              <w:tc>
                <w:tcPr>
                  <w:tcW w:w="1730" w:type="dxa"/>
                  <w:shd w:val="clear" w:color="auto" w:fill="FFFFFF" w:themeFill="background1"/>
                </w:tcPr>
                <w:p w:rsidR="00DD0713" w:rsidRPr="00DD0713" w:rsidRDefault="00DD0713" w:rsidP="0040257A">
                  <w:pPr>
                    <w:pStyle w:val="Default"/>
                    <w:ind w:firstLine="6"/>
                    <w:rPr>
                      <w:sz w:val="18"/>
                      <w:szCs w:val="18"/>
                      <w:lang w:val="de-DE"/>
                    </w:rPr>
                  </w:pPr>
                </w:p>
              </w:tc>
              <w:tc>
                <w:tcPr>
                  <w:tcW w:w="1271" w:type="dxa"/>
                  <w:shd w:val="clear" w:color="auto" w:fill="FFFFFF" w:themeFill="background1"/>
                </w:tcPr>
                <w:p w:rsidR="00DD0713" w:rsidRPr="00DD0713" w:rsidRDefault="00DD0713" w:rsidP="0040257A">
                  <w:pPr>
                    <w:pStyle w:val="Default"/>
                    <w:spacing w:after="120"/>
                    <w:jc w:val="center"/>
                    <w:rPr>
                      <w:i/>
                      <w:sz w:val="18"/>
                      <w:szCs w:val="18"/>
                      <w:lang w:val="de-DE"/>
                    </w:rPr>
                  </w:pPr>
                  <w:r w:rsidRPr="00DD0713">
                    <w:rPr>
                      <w:i/>
                      <w:sz w:val="18"/>
                      <w:lang w:val="de-DE"/>
                    </w:rPr>
                    <w:t>2019</w:t>
                  </w:r>
                </w:p>
                <w:p w:rsidR="00DD0713" w:rsidRPr="00DD0713" w:rsidRDefault="00DD0713" w:rsidP="0040257A">
                  <w:pPr>
                    <w:pStyle w:val="Default"/>
                    <w:spacing w:after="120"/>
                    <w:jc w:val="center"/>
                    <w:rPr>
                      <w:i/>
                      <w:sz w:val="18"/>
                      <w:szCs w:val="18"/>
                      <w:lang w:val="de-DE"/>
                    </w:rPr>
                  </w:pPr>
                  <w:r w:rsidRPr="00DD0713">
                    <w:rPr>
                      <w:i/>
                      <w:sz w:val="18"/>
                      <w:lang w:val="de-DE"/>
                    </w:rPr>
                    <w:t>(Juli bis Dez.)</w:t>
                  </w:r>
                </w:p>
              </w:tc>
              <w:tc>
                <w:tcPr>
                  <w:tcW w:w="1134" w:type="dxa"/>
                  <w:shd w:val="clear" w:color="auto" w:fill="FFFFFF" w:themeFill="background1"/>
                </w:tcPr>
                <w:p w:rsidR="00DD0713" w:rsidRPr="00DD0713" w:rsidRDefault="00DD0713" w:rsidP="0040257A">
                  <w:pPr>
                    <w:pStyle w:val="Default"/>
                    <w:spacing w:after="120"/>
                    <w:jc w:val="center"/>
                    <w:rPr>
                      <w:i/>
                      <w:sz w:val="18"/>
                      <w:szCs w:val="18"/>
                      <w:lang w:val="de-DE"/>
                    </w:rPr>
                  </w:pPr>
                  <w:r w:rsidRPr="00DD0713">
                    <w:rPr>
                      <w:i/>
                      <w:sz w:val="18"/>
                      <w:lang w:val="de-DE"/>
                    </w:rPr>
                    <w:t>2017</w:t>
                  </w:r>
                </w:p>
                <w:p w:rsidR="00DD0713" w:rsidRPr="00DD0713" w:rsidRDefault="00DD0713" w:rsidP="0040257A">
                  <w:pPr>
                    <w:pStyle w:val="Default"/>
                    <w:spacing w:after="120"/>
                    <w:jc w:val="center"/>
                    <w:rPr>
                      <w:i/>
                      <w:sz w:val="18"/>
                      <w:szCs w:val="18"/>
                      <w:lang w:val="de-DE"/>
                    </w:rPr>
                  </w:pPr>
                  <w:r w:rsidRPr="00DD0713">
                    <w:rPr>
                      <w:i/>
                      <w:sz w:val="18"/>
                      <w:lang w:val="de-DE"/>
                    </w:rPr>
                    <w:t>(2018 nicht verfügbar)</w:t>
                  </w:r>
                </w:p>
              </w:tc>
            </w:tr>
            <w:tr w:rsidR="00DD0713" w:rsidRPr="00DD0713" w:rsidTr="0040257A">
              <w:trPr>
                <w:trHeight w:val="148"/>
              </w:trPr>
              <w:tc>
                <w:tcPr>
                  <w:tcW w:w="1730" w:type="dxa"/>
                  <w:shd w:val="clear" w:color="auto" w:fill="FFFFFF" w:themeFill="background1"/>
                </w:tcPr>
                <w:p w:rsidR="00DD0713" w:rsidRPr="00DD0713" w:rsidRDefault="00DD0713" w:rsidP="0040257A">
                  <w:pPr>
                    <w:pStyle w:val="Default"/>
                    <w:ind w:firstLine="6"/>
                    <w:rPr>
                      <w:sz w:val="18"/>
                      <w:szCs w:val="18"/>
                      <w:lang w:val="de-DE"/>
                    </w:rPr>
                  </w:pPr>
                  <w:r w:rsidRPr="00DD0713">
                    <w:rPr>
                      <w:sz w:val="18"/>
                      <w:lang w:val="de-DE"/>
                    </w:rPr>
                    <w:t xml:space="preserve">Sitzungen </w:t>
                  </w:r>
                </w:p>
              </w:tc>
              <w:tc>
                <w:tcPr>
                  <w:tcW w:w="1271" w:type="dxa"/>
                  <w:shd w:val="clear" w:color="auto" w:fill="FFFFFF" w:themeFill="background1"/>
                  <w:tcMar>
                    <w:left w:w="57" w:type="dxa"/>
                    <w:right w:w="57" w:type="dxa"/>
                  </w:tcMar>
                </w:tcPr>
                <w:p w:rsidR="00DD0713" w:rsidRPr="00DD0713" w:rsidRDefault="00DD0713" w:rsidP="0040257A">
                  <w:pPr>
                    <w:pStyle w:val="Default"/>
                    <w:ind w:right="57"/>
                    <w:jc w:val="right"/>
                    <w:rPr>
                      <w:sz w:val="18"/>
                      <w:szCs w:val="18"/>
                      <w:lang w:val="de-DE"/>
                    </w:rPr>
                  </w:pPr>
                  <w:r w:rsidRPr="00DD0713">
                    <w:rPr>
                      <w:sz w:val="18"/>
                      <w:lang w:val="de-DE"/>
                    </w:rPr>
                    <w:t>6.214</w:t>
                  </w:r>
                </w:p>
              </w:tc>
              <w:tc>
                <w:tcPr>
                  <w:tcW w:w="1134" w:type="dxa"/>
                  <w:shd w:val="clear" w:color="auto" w:fill="FFFFFF" w:themeFill="background1"/>
                </w:tcPr>
                <w:p w:rsidR="00DD0713" w:rsidRPr="00DD0713" w:rsidRDefault="00DD0713" w:rsidP="0040257A">
                  <w:pPr>
                    <w:pStyle w:val="Default"/>
                    <w:ind w:right="57"/>
                    <w:jc w:val="right"/>
                    <w:rPr>
                      <w:sz w:val="18"/>
                      <w:szCs w:val="18"/>
                      <w:lang w:val="de-DE"/>
                    </w:rPr>
                  </w:pPr>
                  <w:r w:rsidRPr="00DD0713">
                    <w:rPr>
                      <w:sz w:val="18"/>
                      <w:lang w:val="de-DE"/>
                    </w:rPr>
                    <w:t>14.861</w:t>
                  </w:r>
                </w:p>
              </w:tc>
            </w:tr>
            <w:tr w:rsidR="00DD0713" w:rsidRPr="00DD0713" w:rsidTr="0040257A">
              <w:trPr>
                <w:trHeight w:val="148"/>
              </w:trPr>
              <w:tc>
                <w:tcPr>
                  <w:tcW w:w="1730" w:type="dxa"/>
                  <w:shd w:val="clear" w:color="auto" w:fill="FFFFFF" w:themeFill="background1"/>
                </w:tcPr>
                <w:p w:rsidR="00DD0713" w:rsidRPr="00DD0713" w:rsidRDefault="00DD0713" w:rsidP="0040257A">
                  <w:pPr>
                    <w:pStyle w:val="Default"/>
                    <w:ind w:firstLine="6"/>
                    <w:rPr>
                      <w:sz w:val="18"/>
                      <w:szCs w:val="18"/>
                      <w:lang w:val="de-DE"/>
                    </w:rPr>
                  </w:pPr>
                  <w:r w:rsidRPr="00DD0713">
                    <w:rPr>
                      <w:sz w:val="18"/>
                      <w:lang w:val="de-DE"/>
                    </w:rPr>
                    <w:t xml:space="preserve">Nutzer </w:t>
                  </w:r>
                </w:p>
              </w:tc>
              <w:tc>
                <w:tcPr>
                  <w:tcW w:w="1271" w:type="dxa"/>
                  <w:shd w:val="clear" w:color="auto" w:fill="FFFFFF" w:themeFill="background1"/>
                  <w:tcMar>
                    <w:left w:w="57" w:type="dxa"/>
                    <w:right w:w="57" w:type="dxa"/>
                  </w:tcMar>
                </w:tcPr>
                <w:p w:rsidR="00DD0713" w:rsidRPr="00DD0713" w:rsidRDefault="00DD0713" w:rsidP="0040257A">
                  <w:pPr>
                    <w:pStyle w:val="Default"/>
                    <w:ind w:right="57"/>
                    <w:jc w:val="right"/>
                    <w:rPr>
                      <w:sz w:val="18"/>
                      <w:szCs w:val="18"/>
                      <w:lang w:val="de-DE"/>
                    </w:rPr>
                  </w:pPr>
                  <w:r w:rsidRPr="00DD0713">
                    <w:rPr>
                      <w:sz w:val="18"/>
                      <w:lang w:val="de-DE"/>
                    </w:rPr>
                    <w:t>4.058</w:t>
                  </w:r>
                </w:p>
              </w:tc>
              <w:tc>
                <w:tcPr>
                  <w:tcW w:w="1134" w:type="dxa"/>
                  <w:shd w:val="clear" w:color="auto" w:fill="FFFFFF" w:themeFill="background1"/>
                </w:tcPr>
                <w:p w:rsidR="00DD0713" w:rsidRPr="00DD0713" w:rsidRDefault="00DD0713" w:rsidP="0040257A">
                  <w:pPr>
                    <w:pStyle w:val="Default"/>
                    <w:ind w:right="57"/>
                    <w:jc w:val="right"/>
                    <w:rPr>
                      <w:sz w:val="18"/>
                      <w:szCs w:val="18"/>
                      <w:lang w:val="de-DE"/>
                    </w:rPr>
                  </w:pPr>
                  <w:r w:rsidRPr="00DD0713">
                    <w:rPr>
                      <w:sz w:val="18"/>
                      <w:lang w:val="de-DE"/>
                    </w:rPr>
                    <w:t>9.991</w:t>
                  </w:r>
                </w:p>
              </w:tc>
            </w:tr>
            <w:tr w:rsidR="00DD0713" w:rsidRPr="00DD0713" w:rsidTr="0040257A">
              <w:trPr>
                <w:trHeight w:val="148"/>
              </w:trPr>
              <w:tc>
                <w:tcPr>
                  <w:tcW w:w="1730" w:type="dxa"/>
                  <w:shd w:val="clear" w:color="auto" w:fill="FFFFFF" w:themeFill="background1"/>
                </w:tcPr>
                <w:p w:rsidR="00DD0713" w:rsidRPr="00DD0713" w:rsidRDefault="00DD0713" w:rsidP="0040257A">
                  <w:pPr>
                    <w:pStyle w:val="Default"/>
                    <w:ind w:firstLine="6"/>
                    <w:rPr>
                      <w:sz w:val="18"/>
                      <w:szCs w:val="18"/>
                      <w:lang w:val="de-DE"/>
                    </w:rPr>
                  </w:pPr>
                  <w:r w:rsidRPr="00DD0713">
                    <w:rPr>
                      <w:sz w:val="18"/>
                      <w:lang w:val="de-DE"/>
                    </w:rPr>
                    <w:t xml:space="preserve">Seitenaufrufe </w:t>
                  </w:r>
                </w:p>
              </w:tc>
              <w:tc>
                <w:tcPr>
                  <w:tcW w:w="1271" w:type="dxa"/>
                  <w:shd w:val="clear" w:color="auto" w:fill="FFFFFF" w:themeFill="background1"/>
                  <w:tcMar>
                    <w:left w:w="57" w:type="dxa"/>
                    <w:right w:w="57" w:type="dxa"/>
                  </w:tcMar>
                </w:tcPr>
                <w:p w:rsidR="00DD0713" w:rsidRPr="00DD0713" w:rsidRDefault="00DD0713" w:rsidP="0040257A">
                  <w:pPr>
                    <w:pStyle w:val="Default"/>
                    <w:ind w:right="57"/>
                    <w:jc w:val="right"/>
                    <w:rPr>
                      <w:sz w:val="18"/>
                      <w:szCs w:val="18"/>
                      <w:lang w:val="de-DE"/>
                    </w:rPr>
                  </w:pPr>
                  <w:r w:rsidRPr="00DD0713">
                    <w:rPr>
                      <w:sz w:val="18"/>
                      <w:lang w:val="de-DE"/>
                    </w:rPr>
                    <w:t>30.251</w:t>
                  </w:r>
                </w:p>
              </w:tc>
              <w:tc>
                <w:tcPr>
                  <w:tcW w:w="1134" w:type="dxa"/>
                  <w:shd w:val="clear" w:color="auto" w:fill="FFFFFF" w:themeFill="background1"/>
                </w:tcPr>
                <w:p w:rsidR="00DD0713" w:rsidRPr="00DD0713" w:rsidRDefault="00DD0713" w:rsidP="0040257A">
                  <w:pPr>
                    <w:pStyle w:val="Default"/>
                    <w:ind w:right="57"/>
                    <w:jc w:val="right"/>
                    <w:rPr>
                      <w:sz w:val="18"/>
                      <w:szCs w:val="18"/>
                      <w:lang w:val="de-DE"/>
                    </w:rPr>
                  </w:pPr>
                  <w:r w:rsidRPr="00DD0713">
                    <w:rPr>
                      <w:sz w:val="18"/>
                      <w:lang w:val="de-DE"/>
                    </w:rPr>
                    <w:t>72.756</w:t>
                  </w:r>
                </w:p>
              </w:tc>
            </w:tr>
            <w:tr w:rsidR="00DD0713" w:rsidRPr="00DD0713" w:rsidTr="0040257A">
              <w:trPr>
                <w:trHeight w:val="148"/>
              </w:trPr>
              <w:tc>
                <w:tcPr>
                  <w:tcW w:w="1730" w:type="dxa"/>
                  <w:shd w:val="clear" w:color="auto" w:fill="FFFFFF" w:themeFill="background1"/>
                </w:tcPr>
                <w:p w:rsidR="00DD0713" w:rsidRPr="00DD0713" w:rsidRDefault="00DD0713" w:rsidP="0040257A">
                  <w:pPr>
                    <w:pStyle w:val="Default"/>
                    <w:ind w:firstLine="6"/>
                    <w:rPr>
                      <w:sz w:val="18"/>
                      <w:szCs w:val="18"/>
                      <w:lang w:val="de-DE"/>
                    </w:rPr>
                  </w:pPr>
                  <w:r w:rsidRPr="00DD0713">
                    <w:rPr>
                      <w:sz w:val="18"/>
                      <w:lang w:val="de-DE"/>
                    </w:rPr>
                    <w:t xml:space="preserve">Neue Besucher </w:t>
                  </w:r>
                </w:p>
              </w:tc>
              <w:tc>
                <w:tcPr>
                  <w:tcW w:w="1271" w:type="dxa"/>
                  <w:shd w:val="clear" w:color="auto" w:fill="FFFFFF" w:themeFill="background1"/>
                  <w:tcMar>
                    <w:left w:w="57" w:type="dxa"/>
                    <w:right w:w="57" w:type="dxa"/>
                  </w:tcMar>
                </w:tcPr>
                <w:p w:rsidR="00DD0713" w:rsidRPr="00DD0713" w:rsidRDefault="00DD0713" w:rsidP="0040257A">
                  <w:pPr>
                    <w:pStyle w:val="Default"/>
                    <w:ind w:right="57" w:firstLine="276"/>
                    <w:jc w:val="right"/>
                    <w:rPr>
                      <w:sz w:val="18"/>
                      <w:szCs w:val="18"/>
                      <w:lang w:val="de-DE"/>
                    </w:rPr>
                  </w:pPr>
                  <w:r w:rsidRPr="00DD0713">
                    <w:rPr>
                      <w:sz w:val="18"/>
                      <w:lang w:val="de-DE"/>
                    </w:rPr>
                    <w:t>64,6%</w:t>
                  </w:r>
                </w:p>
              </w:tc>
              <w:tc>
                <w:tcPr>
                  <w:tcW w:w="1134" w:type="dxa"/>
                  <w:shd w:val="clear" w:color="auto" w:fill="FFFFFF" w:themeFill="background1"/>
                </w:tcPr>
                <w:p w:rsidR="00DD0713" w:rsidRPr="00DD0713" w:rsidRDefault="00DD0713" w:rsidP="0040257A">
                  <w:pPr>
                    <w:pStyle w:val="Default"/>
                    <w:ind w:right="57" w:firstLine="276"/>
                    <w:jc w:val="right"/>
                    <w:rPr>
                      <w:sz w:val="18"/>
                      <w:szCs w:val="18"/>
                      <w:lang w:val="de-DE"/>
                    </w:rPr>
                  </w:pPr>
                  <w:r w:rsidRPr="00DD0713">
                    <w:rPr>
                      <w:sz w:val="18"/>
                      <w:lang w:val="de-DE"/>
                    </w:rPr>
                    <w:t>69,8%</w:t>
                  </w:r>
                </w:p>
              </w:tc>
            </w:tr>
            <w:tr w:rsidR="00DD0713" w:rsidRPr="00DD0713" w:rsidTr="0040257A">
              <w:trPr>
                <w:trHeight w:val="148"/>
              </w:trPr>
              <w:tc>
                <w:tcPr>
                  <w:tcW w:w="1730" w:type="dxa"/>
                  <w:shd w:val="clear" w:color="auto" w:fill="FFFFFF" w:themeFill="background1"/>
                </w:tcPr>
                <w:p w:rsidR="00DD0713" w:rsidRPr="00DD0713" w:rsidRDefault="00DD0713" w:rsidP="0040257A">
                  <w:pPr>
                    <w:ind w:firstLine="6"/>
                    <w:jc w:val="left"/>
                    <w:rPr>
                      <w:szCs w:val="18"/>
                      <w:lang w:val="de-DE"/>
                    </w:rPr>
                  </w:pPr>
                  <w:r w:rsidRPr="00DD0713">
                    <w:rPr>
                      <w:lang w:val="de-DE"/>
                    </w:rPr>
                    <w:t xml:space="preserve">Wiederkehrende Besucher </w:t>
                  </w:r>
                </w:p>
              </w:tc>
              <w:tc>
                <w:tcPr>
                  <w:tcW w:w="1271" w:type="dxa"/>
                  <w:shd w:val="clear" w:color="auto" w:fill="FFFFFF" w:themeFill="background1"/>
                  <w:tcMar>
                    <w:left w:w="57" w:type="dxa"/>
                    <w:right w:w="57" w:type="dxa"/>
                  </w:tcMar>
                </w:tcPr>
                <w:p w:rsidR="00DD0713" w:rsidRPr="00DD0713" w:rsidRDefault="00DD0713" w:rsidP="0040257A">
                  <w:pPr>
                    <w:ind w:right="57" w:firstLine="276"/>
                    <w:jc w:val="right"/>
                    <w:rPr>
                      <w:szCs w:val="18"/>
                      <w:lang w:val="de-DE"/>
                    </w:rPr>
                  </w:pPr>
                  <w:r w:rsidRPr="00DD0713">
                    <w:rPr>
                      <w:lang w:val="de-DE"/>
                    </w:rPr>
                    <w:t>35,4%</w:t>
                  </w:r>
                </w:p>
              </w:tc>
              <w:tc>
                <w:tcPr>
                  <w:tcW w:w="1134" w:type="dxa"/>
                  <w:shd w:val="clear" w:color="auto" w:fill="FFFFFF" w:themeFill="background1"/>
                </w:tcPr>
                <w:p w:rsidR="00DD0713" w:rsidRPr="00DD0713" w:rsidRDefault="00DD0713" w:rsidP="0040257A">
                  <w:pPr>
                    <w:ind w:right="57" w:firstLine="276"/>
                    <w:jc w:val="right"/>
                    <w:rPr>
                      <w:szCs w:val="18"/>
                      <w:lang w:val="de-DE"/>
                    </w:rPr>
                  </w:pPr>
                  <w:r w:rsidRPr="00DD0713">
                    <w:rPr>
                      <w:lang w:val="de-DE"/>
                    </w:rPr>
                    <w:t>30,2%</w:t>
                  </w:r>
                </w:p>
              </w:tc>
            </w:tr>
          </w:tbl>
          <w:p w:rsidR="00DD0713" w:rsidRPr="00DD0713" w:rsidRDefault="00DD0713" w:rsidP="0040257A">
            <w:pPr>
              <w:keepNext/>
              <w:ind w:firstLine="659"/>
              <w:rPr>
                <w:noProof/>
                <w:szCs w:val="18"/>
                <w:highlight w:val="yellow"/>
                <w:lang w:val="de-DE"/>
              </w:rPr>
            </w:pPr>
          </w:p>
        </w:tc>
        <w:tc>
          <w:tcPr>
            <w:tcW w:w="3827" w:type="dxa"/>
            <w:gridSpan w:val="2"/>
            <w:shd w:val="clear" w:color="auto" w:fill="auto"/>
          </w:tcPr>
          <w:tbl>
            <w:tblPr>
              <w:tblW w:w="2937"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54"/>
              <w:gridCol w:w="1383"/>
            </w:tblGrid>
            <w:tr w:rsidR="00DD0713" w:rsidRPr="00A33C67" w:rsidTr="00DD0713">
              <w:trPr>
                <w:trHeight w:val="143"/>
              </w:trPr>
              <w:tc>
                <w:tcPr>
                  <w:tcW w:w="1554" w:type="dxa"/>
                  <w:shd w:val="clear" w:color="auto" w:fill="FFFFFF" w:themeFill="background1"/>
                </w:tcPr>
                <w:p w:rsidR="00DD0713" w:rsidRPr="00DD0713" w:rsidRDefault="00DD0713" w:rsidP="0040257A">
                  <w:pPr>
                    <w:autoSpaceDE w:val="0"/>
                    <w:autoSpaceDN w:val="0"/>
                    <w:adjustRightInd w:val="0"/>
                    <w:spacing w:after="120"/>
                    <w:jc w:val="left"/>
                    <w:rPr>
                      <w:rFonts w:cs="Arial"/>
                      <w:color w:val="000000"/>
                      <w:szCs w:val="18"/>
                      <w:lang w:val="de-DE"/>
                    </w:rPr>
                  </w:pPr>
                  <w:r w:rsidRPr="00DD0713">
                    <w:rPr>
                      <w:color w:val="000000"/>
                      <w:lang w:val="de-DE"/>
                    </w:rPr>
                    <w:t>Sprache*</w:t>
                  </w:r>
                </w:p>
              </w:tc>
              <w:tc>
                <w:tcPr>
                  <w:tcW w:w="1383" w:type="dxa"/>
                  <w:shd w:val="clear" w:color="auto" w:fill="FFFFFF" w:themeFill="background1"/>
                </w:tcPr>
                <w:p w:rsidR="00DD0713" w:rsidRPr="00DD0713" w:rsidRDefault="00DD0713" w:rsidP="0040257A">
                  <w:pPr>
                    <w:autoSpaceDE w:val="0"/>
                    <w:autoSpaceDN w:val="0"/>
                    <w:adjustRightInd w:val="0"/>
                    <w:spacing w:after="120"/>
                    <w:jc w:val="center"/>
                    <w:rPr>
                      <w:rFonts w:cs="Arial"/>
                      <w:color w:val="000000"/>
                      <w:szCs w:val="18"/>
                      <w:lang w:val="de-DE"/>
                    </w:rPr>
                  </w:pPr>
                  <w:r w:rsidRPr="00DD0713">
                    <w:rPr>
                      <w:color w:val="000000"/>
                      <w:lang w:val="de-DE"/>
                    </w:rPr>
                    <w:t>Seitenaufrufe</w:t>
                  </w:r>
                </w:p>
              </w:tc>
            </w:tr>
            <w:tr w:rsidR="00DD0713" w:rsidRPr="00A33C67" w:rsidTr="00DD0713">
              <w:trPr>
                <w:trHeight w:val="148"/>
              </w:trPr>
              <w:tc>
                <w:tcPr>
                  <w:tcW w:w="1554" w:type="dxa"/>
                  <w:shd w:val="clear" w:color="auto" w:fill="FFFFFF" w:themeFill="background1"/>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Englisch </w:t>
                  </w:r>
                </w:p>
              </w:tc>
              <w:tc>
                <w:tcPr>
                  <w:tcW w:w="1383" w:type="dxa"/>
                  <w:shd w:val="clear" w:color="auto" w:fill="FFFFFF" w:themeFill="background1"/>
                </w:tcPr>
                <w:p w:rsidR="00DD0713" w:rsidRPr="00DD0713" w:rsidRDefault="00DD0713" w:rsidP="0040257A">
                  <w:pPr>
                    <w:pStyle w:val="Default"/>
                    <w:tabs>
                      <w:tab w:val="decimal" w:pos="849"/>
                    </w:tabs>
                    <w:rPr>
                      <w:sz w:val="18"/>
                      <w:szCs w:val="18"/>
                      <w:lang w:val="de-DE"/>
                    </w:rPr>
                  </w:pPr>
                  <w:r w:rsidRPr="00DD0713">
                    <w:rPr>
                      <w:sz w:val="18"/>
                      <w:lang w:val="de-DE"/>
                    </w:rPr>
                    <w:t>22.117</w:t>
                  </w:r>
                </w:p>
              </w:tc>
            </w:tr>
            <w:tr w:rsidR="00DD0713" w:rsidRPr="00A33C67" w:rsidTr="00DD0713">
              <w:trPr>
                <w:trHeight w:val="142"/>
              </w:trPr>
              <w:tc>
                <w:tcPr>
                  <w:tcW w:w="1554" w:type="dxa"/>
                  <w:shd w:val="clear" w:color="auto" w:fill="FFFFFF" w:themeFill="background1"/>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Spanisch </w:t>
                  </w:r>
                </w:p>
              </w:tc>
              <w:tc>
                <w:tcPr>
                  <w:tcW w:w="1383" w:type="dxa"/>
                  <w:shd w:val="clear" w:color="auto" w:fill="FFFFFF" w:themeFill="background1"/>
                </w:tcPr>
                <w:p w:rsidR="00DD0713" w:rsidRPr="00DD0713" w:rsidRDefault="00DD0713" w:rsidP="0040257A">
                  <w:pPr>
                    <w:pStyle w:val="Default"/>
                    <w:tabs>
                      <w:tab w:val="decimal" w:pos="849"/>
                    </w:tabs>
                    <w:rPr>
                      <w:sz w:val="18"/>
                      <w:szCs w:val="18"/>
                      <w:lang w:val="de-DE"/>
                    </w:rPr>
                  </w:pPr>
                  <w:r w:rsidRPr="00DD0713">
                    <w:rPr>
                      <w:sz w:val="18"/>
                      <w:lang w:val="de-DE"/>
                    </w:rPr>
                    <w:t>5.021</w:t>
                  </w:r>
                </w:p>
              </w:tc>
            </w:tr>
            <w:tr w:rsidR="00DD0713" w:rsidRPr="00A33C67" w:rsidTr="00DD0713">
              <w:trPr>
                <w:trHeight w:val="148"/>
              </w:trPr>
              <w:tc>
                <w:tcPr>
                  <w:tcW w:w="1554" w:type="dxa"/>
                  <w:shd w:val="clear" w:color="auto" w:fill="FFFFFF" w:themeFill="background1"/>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Französisch </w:t>
                  </w:r>
                </w:p>
              </w:tc>
              <w:tc>
                <w:tcPr>
                  <w:tcW w:w="1383" w:type="dxa"/>
                  <w:shd w:val="clear" w:color="auto" w:fill="FFFFFF" w:themeFill="background1"/>
                </w:tcPr>
                <w:p w:rsidR="00DD0713" w:rsidRPr="00DD0713" w:rsidRDefault="00DD0713" w:rsidP="0040257A">
                  <w:pPr>
                    <w:pStyle w:val="Default"/>
                    <w:tabs>
                      <w:tab w:val="decimal" w:pos="849"/>
                    </w:tabs>
                    <w:rPr>
                      <w:sz w:val="18"/>
                      <w:szCs w:val="18"/>
                      <w:lang w:val="de-DE"/>
                    </w:rPr>
                  </w:pPr>
                  <w:r w:rsidRPr="00DD0713">
                    <w:rPr>
                      <w:sz w:val="18"/>
                      <w:lang w:val="de-DE"/>
                    </w:rPr>
                    <w:t>1.719</w:t>
                  </w:r>
                </w:p>
              </w:tc>
            </w:tr>
            <w:tr w:rsidR="00DD0713" w:rsidRPr="00A33C67" w:rsidTr="00DD0713">
              <w:trPr>
                <w:trHeight w:val="142"/>
              </w:trPr>
              <w:tc>
                <w:tcPr>
                  <w:tcW w:w="1554" w:type="dxa"/>
                  <w:shd w:val="clear" w:color="auto" w:fill="FFFFFF" w:themeFill="background1"/>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Deutsch </w:t>
                  </w:r>
                </w:p>
              </w:tc>
              <w:tc>
                <w:tcPr>
                  <w:tcW w:w="1383" w:type="dxa"/>
                  <w:shd w:val="clear" w:color="auto" w:fill="FFFFFF" w:themeFill="background1"/>
                </w:tcPr>
                <w:p w:rsidR="00DD0713" w:rsidRPr="00DD0713" w:rsidRDefault="00DD0713" w:rsidP="0040257A">
                  <w:pPr>
                    <w:pStyle w:val="Default"/>
                    <w:tabs>
                      <w:tab w:val="decimal" w:pos="849"/>
                    </w:tabs>
                    <w:rPr>
                      <w:sz w:val="18"/>
                      <w:szCs w:val="18"/>
                      <w:lang w:val="de-DE"/>
                    </w:rPr>
                  </w:pPr>
                  <w:r w:rsidRPr="00DD0713">
                    <w:rPr>
                      <w:sz w:val="18"/>
                      <w:lang w:val="de-DE"/>
                    </w:rPr>
                    <w:t>1.394</w:t>
                  </w:r>
                </w:p>
              </w:tc>
            </w:tr>
            <w:tr w:rsidR="00DD0713" w:rsidRPr="00A33C67" w:rsidTr="00DD0713">
              <w:trPr>
                <w:trHeight w:val="142"/>
              </w:trPr>
              <w:tc>
                <w:tcPr>
                  <w:tcW w:w="1554" w:type="dxa"/>
                  <w:shd w:val="clear" w:color="auto" w:fill="FFFFFF" w:themeFill="background1"/>
                </w:tcPr>
                <w:p w:rsidR="00DD0713" w:rsidRPr="00DD0713" w:rsidRDefault="00DD0713" w:rsidP="0040257A">
                  <w:pPr>
                    <w:autoSpaceDE w:val="0"/>
                    <w:autoSpaceDN w:val="0"/>
                    <w:adjustRightInd w:val="0"/>
                    <w:jc w:val="right"/>
                    <w:rPr>
                      <w:rFonts w:cs="Arial"/>
                      <w:color w:val="000000"/>
                      <w:szCs w:val="18"/>
                      <w:lang w:val="de-DE"/>
                    </w:rPr>
                  </w:pPr>
                  <w:r w:rsidRPr="00DD0713">
                    <w:rPr>
                      <w:color w:val="000000"/>
                      <w:lang w:val="de-DE"/>
                    </w:rPr>
                    <w:t>Insgesamt:</w:t>
                  </w:r>
                </w:p>
              </w:tc>
              <w:tc>
                <w:tcPr>
                  <w:tcW w:w="1383" w:type="dxa"/>
                  <w:shd w:val="clear" w:color="auto" w:fill="FFFFFF" w:themeFill="background1"/>
                </w:tcPr>
                <w:p w:rsidR="00DD0713" w:rsidRPr="00DD0713" w:rsidRDefault="00DD0713" w:rsidP="0040257A">
                  <w:pPr>
                    <w:pStyle w:val="Default"/>
                    <w:tabs>
                      <w:tab w:val="decimal" w:pos="849"/>
                    </w:tabs>
                    <w:rPr>
                      <w:sz w:val="18"/>
                      <w:szCs w:val="18"/>
                      <w:lang w:val="de-DE"/>
                    </w:rPr>
                  </w:pPr>
                  <w:r w:rsidRPr="00DD0713">
                    <w:rPr>
                      <w:sz w:val="18"/>
                      <w:lang w:val="de-DE"/>
                    </w:rPr>
                    <w:t>30.251</w:t>
                  </w:r>
                </w:p>
              </w:tc>
            </w:tr>
          </w:tbl>
          <w:p w:rsidR="00DD0713" w:rsidRPr="00DD0713" w:rsidRDefault="00DD0713" w:rsidP="0040257A">
            <w:pPr>
              <w:keepNext/>
              <w:tabs>
                <w:tab w:val="left" w:pos="460"/>
              </w:tabs>
              <w:ind w:left="460" w:hanging="141"/>
              <w:jc w:val="left"/>
              <w:rPr>
                <w:noProof/>
                <w:sz w:val="16"/>
                <w:szCs w:val="18"/>
                <w:lang w:val="de-DE"/>
              </w:rPr>
            </w:pPr>
          </w:p>
          <w:p w:rsidR="00DD0713" w:rsidRPr="00DD0713" w:rsidRDefault="00DD0713" w:rsidP="0040257A">
            <w:pPr>
              <w:keepNext/>
              <w:tabs>
                <w:tab w:val="left" w:pos="460"/>
              </w:tabs>
              <w:ind w:left="460" w:hanging="141"/>
              <w:jc w:val="left"/>
              <w:rPr>
                <w:noProof/>
                <w:szCs w:val="18"/>
                <w:highlight w:val="yellow"/>
                <w:lang w:val="de-DE"/>
              </w:rPr>
            </w:pPr>
            <w:r w:rsidRPr="00DD0713">
              <w:rPr>
                <w:sz w:val="16"/>
                <w:lang w:val="de-DE"/>
              </w:rPr>
              <w:t>*</w:t>
            </w:r>
            <w:r w:rsidRPr="00DD0713">
              <w:rPr>
                <w:sz w:val="16"/>
                <w:lang w:val="de-DE"/>
              </w:rPr>
              <w:tab/>
              <w:t xml:space="preserve"> die Sprachanalyse basiert</w:t>
            </w:r>
            <w:r w:rsidRPr="00DD0713">
              <w:rPr>
                <w:sz w:val="16"/>
                <w:lang w:val="de-DE"/>
              </w:rPr>
              <w:br/>
              <w:t xml:space="preserve"> auf der Sprache des Browsers.</w:t>
            </w:r>
            <w:r w:rsidRPr="00DD0713">
              <w:rPr>
                <w:sz w:val="16"/>
                <w:lang w:val="de-DE"/>
              </w:rPr>
              <w:br/>
            </w:r>
          </w:p>
        </w:tc>
      </w:tr>
      <w:tr w:rsidR="00DD0713" w:rsidRPr="00DD0713" w:rsidTr="0040257A">
        <w:trPr>
          <w:gridAfter w:val="1"/>
          <w:wAfter w:w="6" w:type="dxa"/>
        </w:trPr>
        <w:tc>
          <w:tcPr>
            <w:tcW w:w="8783" w:type="dxa"/>
            <w:gridSpan w:val="2"/>
            <w:shd w:val="clear" w:color="auto" w:fill="auto"/>
          </w:tcPr>
          <w:p w:rsidR="00DD0713" w:rsidRPr="00DD0713" w:rsidRDefault="00DD0713" w:rsidP="0040257A">
            <w:pPr>
              <w:rPr>
                <w:bCs/>
                <w:szCs w:val="18"/>
                <w:lang w:val="de-DE"/>
              </w:rPr>
            </w:pPr>
          </w:p>
          <w:p w:rsidR="00DD0713" w:rsidRPr="00DD0713" w:rsidRDefault="00DD0713" w:rsidP="0040257A">
            <w:pPr>
              <w:jc w:val="center"/>
              <w:rPr>
                <w:bCs/>
                <w:szCs w:val="18"/>
                <w:lang w:val="de-DE"/>
              </w:rPr>
            </w:pPr>
            <w:r w:rsidRPr="00DD0713">
              <w:rPr>
                <w:lang w:val="de-DE"/>
              </w:rPr>
              <w:t xml:space="preserve">Top 10 Länder, aus denen die GENIE-Datenbank im Jahr 2019 besucht wurde </w:t>
            </w:r>
          </w:p>
          <w:p w:rsidR="00DD0713" w:rsidRPr="00DD0713" w:rsidRDefault="00DD0713" w:rsidP="0040257A">
            <w:pPr>
              <w:jc w:val="center"/>
              <w:rPr>
                <w:bCs/>
                <w:szCs w:val="18"/>
                <w:lang w:val="de-DE"/>
              </w:rPr>
            </w:pPr>
          </w:p>
          <w:tbl>
            <w:tblPr>
              <w:tblW w:w="58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60"/>
              <w:gridCol w:w="1243"/>
            </w:tblGrid>
            <w:tr w:rsidR="00DD0713" w:rsidRPr="00DD0713" w:rsidTr="0040257A">
              <w:trPr>
                <w:trHeight w:val="143"/>
                <w:jc w:val="center"/>
              </w:trPr>
              <w:tc>
                <w:tcPr>
                  <w:tcW w:w="3354" w:type="dxa"/>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Land / Hoheitsgebiet </w:t>
                  </w:r>
                </w:p>
              </w:tc>
              <w:tc>
                <w:tcPr>
                  <w:tcW w:w="1260" w:type="dxa"/>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Sitzungen </w:t>
                  </w:r>
                </w:p>
              </w:tc>
              <w:tc>
                <w:tcPr>
                  <w:tcW w:w="1243" w:type="dxa"/>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 xml:space="preserve">Neue Nutzer </w:t>
                  </w:r>
                </w:p>
                <w:p w:rsidR="00DD0713" w:rsidRPr="00DD0713" w:rsidRDefault="00DD0713" w:rsidP="0040257A">
                  <w:pPr>
                    <w:autoSpaceDE w:val="0"/>
                    <w:autoSpaceDN w:val="0"/>
                    <w:adjustRightInd w:val="0"/>
                    <w:jc w:val="left"/>
                    <w:rPr>
                      <w:rFonts w:cs="Arial"/>
                      <w:color w:val="000000"/>
                      <w:szCs w:val="18"/>
                      <w:lang w:val="de-DE"/>
                    </w:rPr>
                  </w:pP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China</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340</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203</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Vereinigte Staaten von Amerika</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287</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199</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Türkei</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283</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179</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Frankreich</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349</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148</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Mexiko</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281</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141</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 xml:space="preserve">Spanien </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291</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146</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bCs/>
                      <w:color w:val="000000"/>
                      <w:szCs w:val="18"/>
                      <w:lang w:val="de-DE"/>
                    </w:rPr>
                  </w:pPr>
                  <w:r w:rsidRPr="00DD0713">
                    <w:rPr>
                      <w:color w:val="000000"/>
                      <w:lang w:val="de-DE"/>
                    </w:rPr>
                    <w:t>Japan</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bCs/>
                      <w:color w:val="000000"/>
                      <w:szCs w:val="18"/>
                      <w:lang w:val="de-DE"/>
                    </w:rPr>
                  </w:pPr>
                  <w:r w:rsidRPr="00DD0713">
                    <w:rPr>
                      <w:color w:val="000000"/>
                      <w:lang w:val="de-DE"/>
                    </w:rPr>
                    <w:t>458</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bCs/>
                      <w:color w:val="000000"/>
                      <w:szCs w:val="18"/>
                      <w:lang w:val="de-DE"/>
                    </w:rPr>
                  </w:pPr>
                  <w:r w:rsidRPr="00DD0713">
                    <w:rPr>
                      <w:color w:val="000000"/>
                      <w:lang w:val="de-DE"/>
                    </w:rPr>
                    <w:t>109</w:t>
                  </w:r>
                </w:p>
              </w:tc>
            </w:tr>
            <w:tr w:rsidR="00DD0713" w:rsidRPr="00DD0713" w:rsidTr="0040257A">
              <w:trPr>
                <w:trHeight w:val="143"/>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Indien</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color w:val="000000"/>
                      <w:szCs w:val="18"/>
                      <w:lang w:val="de-DE"/>
                    </w:rPr>
                  </w:pPr>
                  <w:r w:rsidRPr="00DD0713">
                    <w:rPr>
                      <w:color w:val="000000"/>
                      <w:lang w:val="de-DE"/>
                    </w:rPr>
                    <w:t>174</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color w:val="000000"/>
                      <w:szCs w:val="18"/>
                      <w:lang w:val="de-DE"/>
                    </w:rPr>
                  </w:pPr>
                  <w:r w:rsidRPr="00DD0713">
                    <w:rPr>
                      <w:color w:val="000000"/>
                      <w:lang w:val="de-DE"/>
                    </w:rPr>
                    <w:t>112</w:t>
                  </w:r>
                </w:p>
              </w:tc>
            </w:tr>
            <w:tr w:rsidR="00DD0713" w:rsidRPr="00DD0713" w:rsidTr="0040257A">
              <w:trPr>
                <w:trHeight w:val="148"/>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 xml:space="preserve">Deutschland </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color w:val="000000"/>
                      <w:szCs w:val="18"/>
                      <w:lang w:val="de-DE"/>
                    </w:rPr>
                  </w:pPr>
                  <w:r w:rsidRPr="00DD0713">
                    <w:rPr>
                      <w:color w:val="000000"/>
                      <w:lang w:val="de-DE"/>
                    </w:rPr>
                    <w:t>227</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color w:val="000000"/>
                      <w:szCs w:val="18"/>
                      <w:lang w:val="de-DE"/>
                    </w:rPr>
                  </w:pPr>
                  <w:r w:rsidRPr="00DD0713">
                    <w:rPr>
                      <w:color w:val="000000"/>
                      <w:lang w:val="de-DE"/>
                    </w:rPr>
                    <w:t>91</w:t>
                  </w:r>
                </w:p>
              </w:tc>
            </w:tr>
            <w:tr w:rsidR="00DD0713" w:rsidRPr="00DD0713" w:rsidTr="0040257A">
              <w:trPr>
                <w:trHeight w:val="148"/>
                <w:jc w:val="center"/>
              </w:trPr>
              <w:tc>
                <w:tcPr>
                  <w:tcW w:w="3354" w:type="dxa"/>
                  <w:tcBorders>
                    <w:top w:val="nil"/>
                    <w:left w:val="dotted" w:sz="8" w:space="0" w:color="auto"/>
                    <w:bottom w:val="dotted" w:sz="8" w:space="0" w:color="auto"/>
                    <w:right w:val="dotted" w:sz="8" w:space="0" w:color="auto"/>
                  </w:tcBorders>
                </w:tcPr>
                <w:p w:rsidR="00DD0713" w:rsidRPr="00DD0713" w:rsidRDefault="00DD0713" w:rsidP="0040257A">
                  <w:pPr>
                    <w:autoSpaceDE w:val="0"/>
                    <w:autoSpaceDN w:val="0"/>
                    <w:adjustRightInd w:val="0"/>
                    <w:jc w:val="left"/>
                    <w:rPr>
                      <w:rFonts w:cs="Arial"/>
                      <w:color w:val="000000"/>
                      <w:szCs w:val="18"/>
                      <w:lang w:val="de-DE"/>
                    </w:rPr>
                  </w:pPr>
                  <w:r w:rsidRPr="00DD0713">
                    <w:rPr>
                      <w:color w:val="000000"/>
                      <w:lang w:val="de-DE"/>
                    </w:rPr>
                    <w:t>Niederlande</w:t>
                  </w:r>
                </w:p>
              </w:tc>
              <w:tc>
                <w:tcPr>
                  <w:tcW w:w="1260"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271"/>
                    <w:jc w:val="right"/>
                    <w:rPr>
                      <w:rFonts w:cs="Arial"/>
                      <w:color w:val="000000"/>
                      <w:szCs w:val="18"/>
                      <w:lang w:val="de-DE"/>
                    </w:rPr>
                  </w:pPr>
                  <w:r w:rsidRPr="00DD0713">
                    <w:rPr>
                      <w:color w:val="000000"/>
                      <w:lang w:val="de-DE"/>
                    </w:rPr>
                    <w:t>169</w:t>
                  </w:r>
                </w:p>
              </w:tc>
              <w:tc>
                <w:tcPr>
                  <w:tcW w:w="1243" w:type="dxa"/>
                  <w:tcBorders>
                    <w:top w:val="nil"/>
                    <w:left w:val="nil"/>
                    <w:bottom w:val="dotted" w:sz="8" w:space="0" w:color="auto"/>
                    <w:right w:val="dotted" w:sz="8" w:space="0" w:color="auto"/>
                  </w:tcBorders>
                </w:tcPr>
                <w:p w:rsidR="00DD0713" w:rsidRPr="00DD0713" w:rsidRDefault="00DD0713" w:rsidP="0040257A">
                  <w:pPr>
                    <w:autoSpaceDE w:val="0"/>
                    <w:autoSpaceDN w:val="0"/>
                    <w:adjustRightInd w:val="0"/>
                    <w:ind w:left="-50" w:right="370"/>
                    <w:jc w:val="right"/>
                    <w:rPr>
                      <w:rFonts w:cs="Arial"/>
                      <w:color w:val="000000"/>
                      <w:szCs w:val="18"/>
                      <w:lang w:val="de-DE"/>
                    </w:rPr>
                  </w:pPr>
                  <w:r w:rsidRPr="00DD0713">
                    <w:rPr>
                      <w:color w:val="000000"/>
                      <w:lang w:val="de-DE"/>
                    </w:rPr>
                    <w:t>61</w:t>
                  </w:r>
                </w:p>
              </w:tc>
            </w:tr>
          </w:tbl>
          <w:p w:rsidR="00DD0713" w:rsidRPr="00DD0713" w:rsidRDefault="00DD0713" w:rsidP="0040257A">
            <w:pPr>
              <w:rPr>
                <w:szCs w:val="18"/>
                <w:lang w:val="de-DE"/>
              </w:rPr>
            </w:pPr>
          </w:p>
        </w:tc>
      </w:tr>
    </w:tbl>
    <w:p w:rsidR="00DD0713" w:rsidRPr="00DD0713" w:rsidRDefault="00DD0713" w:rsidP="00DD0713">
      <w:pPr>
        <w:rPr>
          <w:b/>
          <w:bCs/>
          <w:szCs w:val="22"/>
          <w:lang w:val="de-DE"/>
        </w:rPr>
      </w:pPr>
    </w:p>
    <w:p w:rsidR="00DD0713" w:rsidRPr="00DD0713" w:rsidRDefault="00DD0713" w:rsidP="00DD0713">
      <w:pPr>
        <w:keepNext/>
        <w:jc w:val="center"/>
        <w:rPr>
          <w:bCs/>
          <w:szCs w:val="22"/>
          <w:lang w:val="de-DE"/>
        </w:rPr>
      </w:pPr>
      <w:r w:rsidRPr="00DD0713">
        <w:rPr>
          <w:lang w:val="de-DE"/>
        </w:rPr>
        <w:t>Entwicklung der Besuche</w:t>
      </w:r>
    </w:p>
    <w:p w:rsidR="00DD0713" w:rsidRPr="00DD0713" w:rsidRDefault="00DD0713" w:rsidP="00DD0713">
      <w:pPr>
        <w:keepNext/>
        <w:jc w:val="center"/>
        <w:rPr>
          <w:sz w:val="14"/>
          <w:szCs w:val="18"/>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87"/>
        <w:gridCol w:w="1710"/>
        <w:gridCol w:w="1834"/>
      </w:tblGrid>
      <w:tr w:rsidR="00DD0713" w:rsidRPr="00DD0713" w:rsidTr="00DD0713">
        <w:trPr>
          <w:trHeight w:val="143"/>
          <w:jc w:val="center"/>
        </w:trPr>
        <w:tc>
          <w:tcPr>
            <w:tcW w:w="2287" w:type="dxa"/>
          </w:tcPr>
          <w:p w:rsidR="00DD0713" w:rsidRPr="00DD0713" w:rsidRDefault="00DD0713" w:rsidP="0040257A">
            <w:pPr>
              <w:keepNext/>
              <w:autoSpaceDE w:val="0"/>
              <w:autoSpaceDN w:val="0"/>
              <w:adjustRightInd w:val="0"/>
              <w:jc w:val="center"/>
              <w:rPr>
                <w:rFonts w:cs="Arial"/>
                <w:color w:val="000000"/>
                <w:szCs w:val="22"/>
                <w:lang w:val="de-DE"/>
              </w:rPr>
            </w:pPr>
            <w:r w:rsidRPr="00DD0713">
              <w:rPr>
                <w:color w:val="000000"/>
                <w:lang w:val="de-DE"/>
              </w:rPr>
              <w:t>Jahr</w:t>
            </w:r>
          </w:p>
        </w:tc>
        <w:tc>
          <w:tcPr>
            <w:tcW w:w="1710" w:type="dxa"/>
          </w:tcPr>
          <w:p w:rsidR="00DD0713" w:rsidRPr="00DD0713" w:rsidRDefault="00DD0713" w:rsidP="0040257A">
            <w:pPr>
              <w:keepNext/>
              <w:autoSpaceDE w:val="0"/>
              <w:autoSpaceDN w:val="0"/>
              <w:adjustRightInd w:val="0"/>
              <w:jc w:val="center"/>
              <w:rPr>
                <w:rFonts w:cs="Arial"/>
                <w:color w:val="000000"/>
                <w:szCs w:val="22"/>
                <w:lang w:val="de-DE"/>
              </w:rPr>
            </w:pPr>
            <w:r w:rsidRPr="00DD0713">
              <w:rPr>
                <w:color w:val="000000"/>
                <w:lang w:val="de-DE"/>
              </w:rPr>
              <w:t>Seitenaufrufe</w:t>
            </w:r>
          </w:p>
        </w:tc>
        <w:tc>
          <w:tcPr>
            <w:tcW w:w="1834" w:type="dxa"/>
          </w:tcPr>
          <w:p w:rsidR="00DD0713" w:rsidRPr="00DD0713" w:rsidRDefault="00DD0713" w:rsidP="0040257A">
            <w:pPr>
              <w:keepNext/>
              <w:autoSpaceDE w:val="0"/>
              <w:autoSpaceDN w:val="0"/>
              <w:adjustRightInd w:val="0"/>
              <w:jc w:val="center"/>
              <w:rPr>
                <w:rFonts w:cs="Arial"/>
                <w:bCs/>
                <w:color w:val="000000"/>
                <w:szCs w:val="22"/>
                <w:lang w:val="de-DE"/>
              </w:rPr>
            </w:pPr>
            <w:r w:rsidRPr="00DD0713">
              <w:rPr>
                <w:color w:val="000000"/>
                <w:lang w:val="de-DE"/>
              </w:rPr>
              <w:t>Einzelseitenaufrufe</w:t>
            </w:r>
          </w:p>
          <w:p w:rsidR="00DD0713" w:rsidRPr="00DD0713" w:rsidRDefault="00DD0713" w:rsidP="0040257A">
            <w:pPr>
              <w:keepNext/>
              <w:autoSpaceDE w:val="0"/>
              <w:autoSpaceDN w:val="0"/>
              <w:adjustRightInd w:val="0"/>
              <w:jc w:val="center"/>
              <w:rPr>
                <w:rFonts w:cs="Arial"/>
                <w:color w:val="000000"/>
                <w:szCs w:val="22"/>
                <w:lang w:val="de-DE"/>
              </w:rPr>
            </w:pP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2019 (Juli bis Dezember)</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30.251</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(nicht verfügbar)</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2018</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(nicht verfügbar)</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(nicht verfügbar)</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2017</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72.756</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40.830</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2016</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76.990</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42.886</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2015</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67.175</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39.165</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2014</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72.018</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40.027</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2013</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84.306</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49.280</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2012</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85.149</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46.122</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2011</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59.735</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32.839</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2010</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51.457</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28.565</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2009</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11.474</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5.337</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2008</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14.063</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5.763</w:t>
            </w:r>
          </w:p>
        </w:tc>
      </w:tr>
      <w:tr w:rsidR="00DD0713" w:rsidRPr="00DD0713" w:rsidTr="00DD0713">
        <w:trPr>
          <w:trHeight w:val="148"/>
          <w:jc w:val="center"/>
        </w:trPr>
        <w:tc>
          <w:tcPr>
            <w:tcW w:w="2287" w:type="dxa"/>
          </w:tcPr>
          <w:p w:rsidR="00DD0713" w:rsidRPr="00DD0713" w:rsidRDefault="00DD0713" w:rsidP="0040257A">
            <w:pPr>
              <w:pStyle w:val="Default"/>
              <w:jc w:val="center"/>
              <w:rPr>
                <w:sz w:val="18"/>
                <w:szCs w:val="18"/>
                <w:lang w:val="de-DE"/>
              </w:rPr>
            </w:pPr>
            <w:r w:rsidRPr="00DD0713">
              <w:rPr>
                <w:sz w:val="18"/>
                <w:lang w:val="de-DE"/>
              </w:rPr>
              <w:t>2007</w:t>
            </w:r>
          </w:p>
        </w:tc>
        <w:tc>
          <w:tcPr>
            <w:tcW w:w="1710" w:type="dxa"/>
          </w:tcPr>
          <w:p w:rsidR="00DD0713" w:rsidRPr="00DD0713" w:rsidRDefault="00DD0713" w:rsidP="0040257A">
            <w:pPr>
              <w:pStyle w:val="Default"/>
              <w:tabs>
                <w:tab w:val="decimal" w:pos="874"/>
              </w:tabs>
              <w:jc w:val="center"/>
              <w:rPr>
                <w:sz w:val="18"/>
                <w:szCs w:val="18"/>
                <w:lang w:val="de-DE"/>
              </w:rPr>
            </w:pPr>
            <w:r w:rsidRPr="00DD0713">
              <w:rPr>
                <w:sz w:val="18"/>
                <w:lang w:val="de-DE"/>
              </w:rPr>
              <w:t>5.357</w:t>
            </w:r>
          </w:p>
        </w:tc>
        <w:tc>
          <w:tcPr>
            <w:tcW w:w="1834" w:type="dxa"/>
          </w:tcPr>
          <w:p w:rsidR="00DD0713" w:rsidRPr="00DD0713" w:rsidRDefault="00DD0713" w:rsidP="0040257A">
            <w:pPr>
              <w:pStyle w:val="Default"/>
              <w:tabs>
                <w:tab w:val="decimal" w:pos="1057"/>
              </w:tabs>
              <w:jc w:val="center"/>
              <w:rPr>
                <w:sz w:val="18"/>
                <w:szCs w:val="18"/>
                <w:lang w:val="de-DE"/>
              </w:rPr>
            </w:pPr>
            <w:r w:rsidRPr="00DD0713">
              <w:rPr>
                <w:sz w:val="18"/>
                <w:lang w:val="de-DE"/>
              </w:rPr>
              <w:t>2.530</w:t>
            </w:r>
          </w:p>
        </w:tc>
      </w:tr>
    </w:tbl>
    <w:p w:rsidR="00DD0713" w:rsidRPr="00DD0713" w:rsidRDefault="00DD0713" w:rsidP="00DD0713">
      <w:pPr>
        <w:rPr>
          <w:lang w:val="de-DE"/>
        </w:rPr>
      </w:pPr>
    </w:p>
    <w:p w:rsidR="00DD0713" w:rsidRPr="00DD0713" w:rsidRDefault="00DD0713" w:rsidP="00DD0713">
      <w:pPr>
        <w:rPr>
          <w:lang w:val="de-DE"/>
        </w:rPr>
      </w:pPr>
    </w:p>
    <w:p w:rsidR="00DD0713" w:rsidRPr="00DD0713" w:rsidRDefault="00DD0713" w:rsidP="00DD0713">
      <w:pPr>
        <w:pStyle w:val="Heading8"/>
        <w:keepNext/>
        <w:ind w:left="340" w:hanging="340"/>
        <w:rPr>
          <w:lang w:val="de-DE"/>
        </w:rPr>
      </w:pPr>
      <w:bookmarkStart w:id="84" w:name="_Toc51687980"/>
      <w:r w:rsidRPr="00DD0713">
        <w:rPr>
          <w:lang w:val="de-DE"/>
        </w:rPr>
        <w:lastRenderedPageBreak/>
        <w:t>a)  </w:t>
      </w:r>
      <w:r w:rsidRPr="00DD0713">
        <w:rPr>
          <w:lang w:val="de-DE"/>
        </w:rPr>
        <w:tab/>
        <w:t>Gattungen und Arten, für die Verbandsmitglieder über praktische Erfahrung verfügen</w:t>
      </w:r>
      <w:bookmarkEnd w:id="84"/>
    </w:p>
    <w:p w:rsidR="00DD0713" w:rsidRPr="00DD0713" w:rsidRDefault="004A674E" w:rsidP="00DD0713">
      <w:pPr>
        <w:pStyle w:val="result"/>
        <w:spacing w:after="120"/>
        <w:jc w:val="both"/>
        <w:rPr>
          <w:szCs w:val="18"/>
          <w:lang w:val="de-DE"/>
        </w:rPr>
      </w:pPr>
      <w:r>
        <w:rPr>
          <w:lang w:val="de-DE"/>
        </w:rPr>
        <w:t>2019 gab es 3.599 Gattungen und Arten (3.</w:t>
      </w:r>
      <w:r w:rsidR="00DD0713" w:rsidRPr="00DD0713">
        <w:rPr>
          <w:lang w:val="de-DE"/>
        </w:rPr>
        <w:t>752 Taxa einschließlich Unterarten)  für die Verbandsmitglieder über praktische Erfahrungen mit der DUS-Prüfung berichtet hatten (vergleiche Dokument TC/55/ INF/4).</w:t>
      </w:r>
    </w:p>
    <w:p w:rsidR="00DD0713" w:rsidRPr="00DD0713" w:rsidRDefault="004A674E" w:rsidP="00DD0713">
      <w:pPr>
        <w:pStyle w:val="result"/>
        <w:jc w:val="both"/>
        <w:rPr>
          <w:szCs w:val="18"/>
          <w:lang w:val="de-DE"/>
        </w:rPr>
      </w:pPr>
      <w:r>
        <w:rPr>
          <w:lang w:val="de-DE"/>
        </w:rPr>
        <w:t>Im Jahr 2018 gab es 3.</w:t>
      </w:r>
      <w:r w:rsidR="00DD0713" w:rsidRPr="00DD0713">
        <w:rPr>
          <w:lang w:val="de-DE"/>
        </w:rPr>
        <w:t xml:space="preserve">583 Gattungen </w:t>
      </w:r>
      <w:r>
        <w:rPr>
          <w:lang w:val="de-DE"/>
        </w:rPr>
        <w:t>und Arten (3.</w:t>
      </w:r>
      <w:r w:rsidR="00DD0713" w:rsidRPr="00DD0713">
        <w:rPr>
          <w:lang w:val="de-DE"/>
        </w:rPr>
        <w:t>732 Taxa e</w:t>
      </w:r>
      <w:r>
        <w:rPr>
          <w:lang w:val="de-DE"/>
        </w:rPr>
        <w:t>inschließlich Unterarten) und 3.</w:t>
      </w:r>
      <w:r w:rsidR="00DD0713" w:rsidRPr="00DD0713">
        <w:rPr>
          <w:lang w:val="de-DE"/>
        </w:rPr>
        <w:t>416 Gatt</w:t>
      </w:r>
      <w:r w:rsidR="00002BF5">
        <w:rPr>
          <w:lang w:val="de-DE"/>
        </w:rPr>
        <w:t>ungen und Arten im Jahr 2017 (3</w:t>
      </w:r>
      <w:r>
        <w:rPr>
          <w:lang w:val="de-DE"/>
        </w:rPr>
        <w:t>.</w:t>
      </w:r>
      <w:r w:rsidR="00DD0713" w:rsidRPr="00DD0713">
        <w:rPr>
          <w:lang w:val="de-DE"/>
        </w:rPr>
        <w:t>561 Taxa einschließlich Unterarten).</w:t>
      </w:r>
    </w:p>
    <w:p w:rsidR="00DD0713" w:rsidRPr="00DD0713" w:rsidRDefault="00DD0713" w:rsidP="00DD0713">
      <w:pPr>
        <w:rPr>
          <w:szCs w:val="18"/>
          <w:lang w:val="de-DE"/>
        </w:rPr>
      </w:pPr>
      <w:r w:rsidRPr="00DD0713">
        <w:rPr>
          <w:lang w:val="de-DE"/>
        </w:rPr>
        <w:t>(siehe Abb. 24)</w:t>
      </w:r>
    </w:p>
    <w:p w:rsidR="00FF469E" w:rsidRPr="00DD0713" w:rsidRDefault="00FF469E" w:rsidP="00480858">
      <w:pPr>
        <w:rPr>
          <w:lang w:val="de-DE"/>
        </w:rPr>
      </w:pPr>
    </w:p>
    <w:p w:rsidR="00FF469E" w:rsidRPr="00FB5564" w:rsidRDefault="00FB5564" w:rsidP="00480858">
      <w:pPr>
        <w:jc w:val="center"/>
        <w:rPr>
          <w:i/>
          <w:lang w:val="de-DE"/>
        </w:rPr>
      </w:pPr>
      <w:r w:rsidRPr="0040257A">
        <w:rPr>
          <w:i/>
          <w:lang w:val="de-DE"/>
        </w:rPr>
        <w:t>Abb.</w:t>
      </w:r>
      <w:r w:rsidR="00FF469E" w:rsidRPr="0040257A">
        <w:rPr>
          <w:i/>
          <w:lang w:val="de-DE"/>
        </w:rPr>
        <w:t xml:space="preserve"> </w:t>
      </w:r>
      <w:r w:rsidR="00FF469E" w:rsidRPr="00A01DA6">
        <w:rPr>
          <w:i/>
          <w:noProof/>
        </w:rPr>
        <w:fldChar w:fldCharType="begin"/>
      </w:r>
      <w:r w:rsidR="00FF469E" w:rsidRPr="0040257A">
        <w:rPr>
          <w:i/>
          <w:noProof/>
          <w:lang w:val="de-DE"/>
        </w:rPr>
        <w:instrText xml:space="preserve"> SEQ Figure \* ARABIC </w:instrText>
      </w:r>
      <w:r w:rsidR="00FF469E" w:rsidRPr="00A01DA6">
        <w:rPr>
          <w:i/>
          <w:noProof/>
        </w:rPr>
        <w:fldChar w:fldCharType="separate"/>
      </w:r>
      <w:r w:rsidR="00813820">
        <w:rPr>
          <w:i/>
          <w:noProof/>
          <w:lang w:val="de-DE"/>
        </w:rPr>
        <w:t>24</w:t>
      </w:r>
      <w:r w:rsidR="00FF469E" w:rsidRPr="00A01DA6">
        <w:rPr>
          <w:i/>
          <w:noProof/>
        </w:rPr>
        <w:fldChar w:fldCharType="end"/>
      </w:r>
      <w:r w:rsidR="00FF469E" w:rsidRPr="0040257A">
        <w:rPr>
          <w:i/>
          <w:lang w:val="de-DE"/>
        </w:rPr>
        <w:t xml:space="preserve">.  </w:t>
      </w:r>
      <w:r w:rsidRPr="00FB5564">
        <w:rPr>
          <w:i/>
          <w:lang w:val="de-DE"/>
        </w:rPr>
        <w:t>Pflanzengattungen/-arten mit Vereinbarungen über Zusammenarbeit, praktischer Erfahrung und Züchterrechtseinträgen in der Datenbank für Pflanzensorten</w:t>
      </w:r>
    </w:p>
    <w:p w:rsidR="00FF469E" w:rsidRPr="00A1444B" w:rsidRDefault="00741781" w:rsidP="00FF469E">
      <w:pPr>
        <w:jc w:val="center"/>
        <w:rPr>
          <w:rFonts w:cs="Arial"/>
          <w:szCs w:val="18"/>
          <w:lang w:eastAsia="ja-JP"/>
        </w:rPr>
      </w:pPr>
      <w:r>
        <w:rPr>
          <w:rFonts w:cs="Arial"/>
          <w:noProof/>
          <w:szCs w:val="18"/>
        </w:rPr>
        <w:drawing>
          <wp:inline distT="0" distB="0" distL="0" distR="0" wp14:anchorId="2680E769">
            <wp:extent cx="5564038" cy="414499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441" cy="4153485"/>
                    </a:xfrm>
                    <a:prstGeom prst="rect">
                      <a:avLst/>
                    </a:prstGeom>
                    <a:noFill/>
                  </pic:spPr>
                </pic:pic>
              </a:graphicData>
            </a:graphic>
          </wp:inline>
        </w:drawing>
      </w:r>
    </w:p>
    <w:p w:rsidR="00A01DA6" w:rsidRDefault="00A01DA6" w:rsidP="00FF469E"/>
    <w:p w:rsidR="00FB5564" w:rsidRPr="00FB5564" w:rsidRDefault="00FF469E" w:rsidP="00FB5564">
      <w:pPr>
        <w:pStyle w:val="Heading8"/>
        <w:ind w:left="340" w:hanging="340"/>
        <w:jc w:val="both"/>
        <w:rPr>
          <w:lang w:val="de-DE"/>
        </w:rPr>
      </w:pPr>
      <w:bookmarkStart w:id="85" w:name="_Toc51687981"/>
      <w:r w:rsidRPr="00FB5564">
        <w:rPr>
          <w:lang w:val="de-DE"/>
        </w:rPr>
        <w:t>b</w:t>
      </w:r>
      <w:r w:rsidR="00AE7F9E" w:rsidRPr="00FB5564">
        <w:rPr>
          <w:lang w:val="de-DE"/>
        </w:rPr>
        <w:t>)</w:t>
      </w:r>
      <w:r w:rsidR="00AE7F9E" w:rsidRPr="00FB5564">
        <w:rPr>
          <w:lang w:val="de-DE"/>
        </w:rPr>
        <w:tab/>
      </w:r>
      <w:r w:rsidR="00FB5564" w:rsidRPr="00FB5564">
        <w:rPr>
          <w:lang w:val="de-DE"/>
        </w:rPr>
        <w:t>Gattungen und Arten, für die Verbandsmitglieder bei der DUS-Prüfung zusammenarbeiten, wie in der GENIE Datenbank angegeben</w:t>
      </w:r>
      <w:bookmarkEnd w:id="85"/>
    </w:p>
    <w:p w:rsidR="00FB5564" w:rsidRPr="00FB5564" w:rsidRDefault="004A674E" w:rsidP="00FB5564">
      <w:pPr>
        <w:pStyle w:val="result"/>
        <w:spacing w:after="120"/>
        <w:jc w:val="both"/>
        <w:rPr>
          <w:lang w:val="de-DE"/>
        </w:rPr>
      </w:pPr>
      <w:r>
        <w:rPr>
          <w:lang w:val="de-DE"/>
        </w:rPr>
        <w:t>2019 gab es 2.063 Gattungen und Arten (2.</w:t>
      </w:r>
      <w:r w:rsidR="00FB5564" w:rsidRPr="00FB5564">
        <w:rPr>
          <w:lang w:val="de-DE"/>
        </w:rPr>
        <w:t>132 Taxa einschließlich Unterarten), für die es Vereinbarungen zwischen Verbandsmitgliedern über die Zusammenarbeit bei der DUS-Prüfung gab (vergleiche Dokument C/53/INF/5).</w:t>
      </w:r>
    </w:p>
    <w:p w:rsidR="00FB5564" w:rsidRPr="00FB5564" w:rsidRDefault="004A674E" w:rsidP="00FB5564">
      <w:pPr>
        <w:pStyle w:val="result"/>
        <w:jc w:val="both"/>
        <w:rPr>
          <w:szCs w:val="18"/>
          <w:lang w:val="de-DE"/>
        </w:rPr>
      </w:pPr>
      <w:r>
        <w:rPr>
          <w:lang w:val="de-DE"/>
        </w:rPr>
        <w:t>Im Jahr 2018 gab es 2.018 Gattungen und Arten (2.</w:t>
      </w:r>
      <w:r w:rsidR="00FB5564" w:rsidRPr="00FB5564">
        <w:rPr>
          <w:lang w:val="de-DE"/>
        </w:rPr>
        <w:t>089 Taxa einschließlich Unterarten) und</w:t>
      </w:r>
      <w:r>
        <w:rPr>
          <w:lang w:val="de-DE"/>
        </w:rPr>
        <w:t xml:space="preserve"> 1.</w:t>
      </w:r>
      <w:r w:rsidR="00FB5564" w:rsidRPr="00FB5564">
        <w:rPr>
          <w:lang w:val="de-DE"/>
        </w:rPr>
        <w:t>974 Gatt</w:t>
      </w:r>
      <w:r>
        <w:rPr>
          <w:lang w:val="de-DE"/>
        </w:rPr>
        <w:t>ungen und Arten im Jahr 2017 (2.</w:t>
      </w:r>
      <w:r w:rsidR="00FB5564" w:rsidRPr="00FB5564">
        <w:rPr>
          <w:lang w:val="de-DE"/>
        </w:rPr>
        <w:t>038 Taxa einschließlich Unterarten).</w:t>
      </w:r>
    </w:p>
    <w:p w:rsidR="00FB5564" w:rsidRPr="00FB5564" w:rsidRDefault="00FB5564" w:rsidP="00FB5564">
      <w:pPr>
        <w:rPr>
          <w:lang w:val="de-DE"/>
        </w:rPr>
      </w:pPr>
    </w:p>
    <w:p w:rsidR="00FB5564" w:rsidRPr="00FB5564" w:rsidRDefault="00FB5564" w:rsidP="00FB5564">
      <w:pPr>
        <w:rPr>
          <w:lang w:val="de-DE"/>
        </w:rPr>
      </w:pPr>
      <w:r>
        <w:rPr>
          <w:lang w:val="de-DE"/>
        </w:rPr>
        <w:t xml:space="preserve">(siehe Abb. </w:t>
      </w:r>
      <w:r w:rsidRPr="00FB5564">
        <w:rPr>
          <w:lang w:val="de-DE"/>
        </w:rPr>
        <w:t>18</w:t>
      </w:r>
      <w:r>
        <w:rPr>
          <w:lang w:val="de-DE"/>
        </w:rPr>
        <w:t xml:space="preserve"> und</w:t>
      </w:r>
      <w:r w:rsidRPr="00FB5564">
        <w:rPr>
          <w:lang w:val="de-DE"/>
        </w:rPr>
        <w:t xml:space="preserve"> Dokument C/54/5)</w:t>
      </w:r>
    </w:p>
    <w:p w:rsidR="00FF469E" w:rsidRPr="00FB5564" w:rsidRDefault="00FF469E" w:rsidP="00FF469E">
      <w:pPr>
        <w:rPr>
          <w:lang w:val="de-DE"/>
        </w:rPr>
      </w:pPr>
    </w:p>
    <w:p w:rsidR="00FF469E" w:rsidRPr="00FB5564" w:rsidRDefault="00FF469E" w:rsidP="00FF469E">
      <w:pPr>
        <w:jc w:val="left"/>
        <w:rPr>
          <w:iCs/>
          <w:szCs w:val="18"/>
          <w:u w:val="single"/>
          <w:lang w:val="de-DE"/>
        </w:rPr>
      </w:pPr>
    </w:p>
    <w:p w:rsidR="005309B6" w:rsidRPr="00FB5564" w:rsidRDefault="005309B6" w:rsidP="00FF469E">
      <w:pPr>
        <w:jc w:val="left"/>
        <w:rPr>
          <w:iCs/>
          <w:szCs w:val="18"/>
          <w:u w:val="single"/>
          <w:lang w:val="de-DE"/>
        </w:rPr>
      </w:pPr>
    </w:p>
    <w:p w:rsidR="00FB5564" w:rsidRPr="00FB5564" w:rsidRDefault="00FF469E" w:rsidP="00FB5564">
      <w:pPr>
        <w:pStyle w:val="Heading6"/>
        <w:rPr>
          <w:lang w:val="de-DE"/>
        </w:rPr>
      </w:pPr>
      <w:bookmarkStart w:id="86" w:name="_Toc51687982"/>
      <w:r w:rsidRPr="00FB5564">
        <w:rPr>
          <w:lang w:val="de-DE"/>
        </w:rPr>
        <w:t>5.</w:t>
      </w:r>
      <w:r w:rsidR="008932EF" w:rsidRPr="00FB5564">
        <w:rPr>
          <w:lang w:val="de-DE"/>
        </w:rPr>
        <w:tab/>
      </w:r>
      <w:r w:rsidR="00FB5564" w:rsidRPr="00FB5564">
        <w:rPr>
          <w:lang w:val="de-DE"/>
        </w:rPr>
        <w:t>Zusammenarbeit bei der Prüfung von Sortenbezeichnungen</w:t>
      </w:r>
      <w:bookmarkEnd w:id="86"/>
    </w:p>
    <w:p w:rsidR="00FB5564" w:rsidRPr="00FB5564" w:rsidRDefault="00FB5564" w:rsidP="00FB5564">
      <w:pPr>
        <w:rPr>
          <w:lang w:val="de-DE"/>
        </w:rPr>
      </w:pPr>
    </w:p>
    <w:tbl>
      <w:tblPr>
        <w:tblW w:w="0" w:type="auto"/>
        <w:jc w:val="center"/>
        <w:tblLook w:val="04A0" w:firstRow="1" w:lastRow="0" w:firstColumn="1" w:lastColumn="0" w:noHBand="0" w:noVBand="1"/>
      </w:tblPr>
      <w:tblGrid>
        <w:gridCol w:w="798"/>
        <w:gridCol w:w="5664"/>
      </w:tblGrid>
      <w:tr w:rsidR="00FB5564" w:rsidRPr="00A33C67" w:rsidTr="0040257A">
        <w:trPr>
          <w:jc w:val="center"/>
        </w:trPr>
        <w:tc>
          <w:tcPr>
            <w:tcW w:w="798" w:type="dxa"/>
            <w:tcMar>
              <w:left w:w="0" w:type="dxa"/>
              <w:right w:w="0" w:type="dxa"/>
            </w:tcMar>
            <w:vAlign w:val="bottom"/>
          </w:tcPr>
          <w:p w:rsidR="00FB5564" w:rsidRPr="00FB5564" w:rsidRDefault="00FB5564" w:rsidP="0040257A">
            <w:pPr>
              <w:keepNext/>
              <w:rPr>
                <w:lang w:val="de-DE"/>
              </w:rPr>
            </w:pPr>
            <w:r w:rsidRPr="00FB5564">
              <w:rPr>
                <w:noProof/>
              </w:rPr>
              <w:drawing>
                <wp:inline distT="0" distB="0" distL="0" distR="0" wp14:anchorId="25D0AF76" wp14:editId="51E80706">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52"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FB5564" w:rsidRPr="00FB5564" w:rsidRDefault="00FB5564" w:rsidP="0040257A">
            <w:pPr>
              <w:keepNext/>
              <w:rPr>
                <w:i/>
                <w:lang w:val="de-DE"/>
              </w:rPr>
            </w:pPr>
            <w:r w:rsidRPr="00FB5564">
              <w:rPr>
                <w:i/>
                <w:lang w:val="de-DE"/>
              </w:rPr>
              <w:t>PLUTO-Datenbank:  Besuche auf der UPOV-Website im Jahr 2019</w:t>
            </w:r>
          </w:p>
        </w:tc>
      </w:tr>
    </w:tbl>
    <w:p w:rsidR="00FB5564" w:rsidRPr="00FB5564" w:rsidRDefault="00FB5564" w:rsidP="00741781">
      <w:pPr>
        <w:rPr>
          <w:sz w:val="14"/>
          <w:lang w:val="de-DE"/>
        </w:rPr>
      </w:pPr>
    </w:p>
    <w:tbl>
      <w:tblPr>
        <w:tblW w:w="9889" w:type="dxa"/>
        <w:tblLayout w:type="fixed"/>
        <w:tblLook w:val="0000" w:firstRow="0" w:lastRow="0" w:firstColumn="0" w:lastColumn="0" w:noHBand="0" w:noVBand="0"/>
      </w:tblPr>
      <w:tblGrid>
        <w:gridCol w:w="5058"/>
        <w:gridCol w:w="4831"/>
      </w:tblGrid>
      <w:tr w:rsidR="00FB5564" w:rsidRPr="00FB5564" w:rsidTr="0040257A">
        <w:trPr>
          <w:cantSplit/>
        </w:trPr>
        <w:tc>
          <w:tcPr>
            <w:tcW w:w="5058" w:type="dxa"/>
            <w:shd w:val="clear" w:color="auto" w:fill="auto"/>
          </w:tcPr>
          <w:p w:rsidR="00FB5564" w:rsidRPr="00FB5564" w:rsidRDefault="00FB5564" w:rsidP="00741781">
            <w:pPr>
              <w:widowControl w:val="0"/>
              <w:ind w:firstLine="659"/>
              <w:rPr>
                <w:noProof/>
                <w:sz w:val="12"/>
                <w:szCs w:val="18"/>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FB5564" w:rsidRPr="00FB5564" w:rsidTr="0040257A">
              <w:trPr>
                <w:trHeight w:val="148"/>
              </w:trPr>
              <w:tc>
                <w:tcPr>
                  <w:tcW w:w="2155" w:type="dxa"/>
                </w:tcPr>
                <w:p w:rsidR="00FB5564" w:rsidRPr="00FB5564" w:rsidRDefault="00FB5564" w:rsidP="00741781">
                  <w:pPr>
                    <w:pStyle w:val="Default"/>
                    <w:widowControl w:val="0"/>
                    <w:ind w:firstLine="6"/>
                    <w:rPr>
                      <w:sz w:val="18"/>
                      <w:szCs w:val="18"/>
                      <w:lang w:val="de-DE"/>
                    </w:rPr>
                  </w:pPr>
                  <w:r w:rsidRPr="00FB5564">
                    <w:rPr>
                      <w:sz w:val="18"/>
                      <w:lang w:val="de-DE"/>
                    </w:rPr>
                    <w:t xml:space="preserve">Sitzungen </w:t>
                  </w:r>
                </w:p>
              </w:tc>
              <w:tc>
                <w:tcPr>
                  <w:tcW w:w="1800" w:type="dxa"/>
                </w:tcPr>
                <w:p w:rsidR="00FB5564" w:rsidRPr="00FB5564" w:rsidRDefault="00FB5564" w:rsidP="00741781">
                  <w:pPr>
                    <w:ind w:right="113"/>
                    <w:jc w:val="right"/>
                    <w:rPr>
                      <w:szCs w:val="18"/>
                      <w:lang w:val="de-DE"/>
                    </w:rPr>
                  </w:pPr>
                  <w:r w:rsidRPr="00FB5564">
                    <w:rPr>
                      <w:lang w:val="de-DE"/>
                    </w:rPr>
                    <w:t>35.673</w:t>
                  </w:r>
                </w:p>
              </w:tc>
            </w:tr>
            <w:tr w:rsidR="00FB5564" w:rsidRPr="00FB5564" w:rsidTr="0040257A">
              <w:trPr>
                <w:trHeight w:val="148"/>
              </w:trPr>
              <w:tc>
                <w:tcPr>
                  <w:tcW w:w="2155" w:type="dxa"/>
                </w:tcPr>
                <w:p w:rsidR="00FB5564" w:rsidRPr="00FB5564" w:rsidRDefault="00FB5564" w:rsidP="00741781">
                  <w:pPr>
                    <w:pStyle w:val="Default"/>
                    <w:widowControl w:val="0"/>
                    <w:ind w:firstLine="6"/>
                    <w:rPr>
                      <w:sz w:val="18"/>
                      <w:szCs w:val="18"/>
                      <w:lang w:val="de-DE"/>
                    </w:rPr>
                  </w:pPr>
                  <w:r w:rsidRPr="00FB5564">
                    <w:rPr>
                      <w:sz w:val="18"/>
                      <w:lang w:val="de-DE"/>
                    </w:rPr>
                    <w:t xml:space="preserve">Nutzer </w:t>
                  </w:r>
                </w:p>
              </w:tc>
              <w:tc>
                <w:tcPr>
                  <w:tcW w:w="1800" w:type="dxa"/>
                </w:tcPr>
                <w:p w:rsidR="00FB5564" w:rsidRPr="00FB5564" w:rsidRDefault="00FB5564" w:rsidP="00741781">
                  <w:pPr>
                    <w:ind w:right="113"/>
                    <w:jc w:val="right"/>
                    <w:rPr>
                      <w:szCs w:val="18"/>
                      <w:lang w:val="de-DE"/>
                    </w:rPr>
                  </w:pPr>
                  <w:r w:rsidRPr="00FB5564">
                    <w:rPr>
                      <w:lang w:val="de-DE"/>
                    </w:rPr>
                    <w:t>14.414</w:t>
                  </w:r>
                </w:p>
              </w:tc>
            </w:tr>
            <w:tr w:rsidR="00FB5564" w:rsidRPr="00FB5564" w:rsidTr="0040257A">
              <w:trPr>
                <w:trHeight w:val="148"/>
              </w:trPr>
              <w:tc>
                <w:tcPr>
                  <w:tcW w:w="2155" w:type="dxa"/>
                </w:tcPr>
                <w:p w:rsidR="00FB5564" w:rsidRPr="00FB5564" w:rsidRDefault="00FB5564" w:rsidP="00741781">
                  <w:pPr>
                    <w:pStyle w:val="Default"/>
                    <w:widowControl w:val="0"/>
                    <w:ind w:firstLine="6"/>
                    <w:rPr>
                      <w:sz w:val="18"/>
                      <w:szCs w:val="18"/>
                      <w:lang w:val="de-DE"/>
                    </w:rPr>
                  </w:pPr>
                  <w:r w:rsidRPr="00FB5564">
                    <w:rPr>
                      <w:sz w:val="18"/>
                      <w:lang w:val="de-DE"/>
                    </w:rPr>
                    <w:t xml:space="preserve">Seitenaufrufe </w:t>
                  </w:r>
                </w:p>
              </w:tc>
              <w:tc>
                <w:tcPr>
                  <w:tcW w:w="1800" w:type="dxa"/>
                </w:tcPr>
                <w:p w:rsidR="00FB5564" w:rsidRPr="00FB5564" w:rsidRDefault="00FB5564" w:rsidP="00741781">
                  <w:pPr>
                    <w:ind w:right="113"/>
                    <w:jc w:val="right"/>
                    <w:rPr>
                      <w:szCs w:val="18"/>
                      <w:lang w:val="de-DE"/>
                    </w:rPr>
                  </w:pPr>
                  <w:r w:rsidRPr="00FB5564">
                    <w:rPr>
                      <w:lang w:val="de-DE"/>
                    </w:rPr>
                    <w:t>54.088</w:t>
                  </w:r>
                </w:p>
              </w:tc>
            </w:tr>
            <w:tr w:rsidR="00FB5564" w:rsidRPr="00FB5564" w:rsidTr="0040257A">
              <w:trPr>
                <w:trHeight w:val="148"/>
              </w:trPr>
              <w:tc>
                <w:tcPr>
                  <w:tcW w:w="2155" w:type="dxa"/>
                </w:tcPr>
                <w:p w:rsidR="00FB5564" w:rsidRPr="00FB5564" w:rsidRDefault="00FB5564" w:rsidP="00741781">
                  <w:pPr>
                    <w:pStyle w:val="Default"/>
                    <w:widowControl w:val="0"/>
                    <w:ind w:firstLine="6"/>
                    <w:rPr>
                      <w:sz w:val="18"/>
                      <w:szCs w:val="18"/>
                      <w:lang w:val="de-DE"/>
                    </w:rPr>
                  </w:pPr>
                  <w:r w:rsidRPr="00FB5564">
                    <w:rPr>
                      <w:sz w:val="18"/>
                      <w:lang w:val="de-DE"/>
                    </w:rPr>
                    <w:t xml:space="preserve">Neue Besucher </w:t>
                  </w:r>
                </w:p>
              </w:tc>
              <w:tc>
                <w:tcPr>
                  <w:tcW w:w="1800" w:type="dxa"/>
                </w:tcPr>
                <w:p w:rsidR="00FB5564" w:rsidRPr="00FB5564" w:rsidRDefault="00FB5564" w:rsidP="00741781">
                  <w:pPr>
                    <w:ind w:right="113"/>
                    <w:jc w:val="right"/>
                    <w:rPr>
                      <w:szCs w:val="18"/>
                      <w:lang w:val="de-DE"/>
                    </w:rPr>
                  </w:pPr>
                  <w:r w:rsidRPr="00FB5564">
                    <w:rPr>
                      <w:lang w:val="de-DE"/>
                    </w:rPr>
                    <w:t>67,7%</w:t>
                  </w:r>
                </w:p>
              </w:tc>
            </w:tr>
            <w:tr w:rsidR="00FB5564" w:rsidRPr="00FB5564" w:rsidTr="0040257A">
              <w:trPr>
                <w:trHeight w:val="148"/>
              </w:trPr>
              <w:tc>
                <w:tcPr>
                  <w:tcW w:w="2155" w:type="dxa"/>
                </w:tcPr>
                <w:p w:rsidR="00FB5564" w:rsidRPr="00FB5564" w:rsidRDefault="00FB5564" w:rsidP="00741781">
                  <w:pPr>
                    <w:widowControl w:val="0"/>
                    <w:ind w:firstLine="6"/>
                    <w:jc w:val="left"/>
                    <w:rPr>
                      <w:szCs w:val="18"/>
                      <w:lang w:val="de-DE"/>
                    </w:rPr>
                  </w:pPr>
                  <w:r w:rsidRPr="00FB5564">
                    <w:rPr>
                      <w:lang w:val="de-DE"/>
                    </w:rPr>
                    <w:t xml:space="preserve">Wiederkehrende Besucher </w:t>
                  </w:r>
                </w:p>
              </w:tc>
              <w:tc>
                <w:tcPr>
                  <w:tcW w:w="1800" w:type="dxa"/>
                </w:tcPr>
                <w:p w:rsidR="00FB5564" w:rsidRPr="00FB5564" w:rsidRDefault="00FB5564" w:rsidP="00741781">
                  <w:pPr>
                    <w:ind w:right="113"/>
                    <w:jc w:val="right"/>
                    <w:rPr>
                      <w:szCs w:val="18"/>
                      <w:lang w:val="de-DE"/>
                    </w:rPr>
                  </w:pPr>
                  <w:r w:rsidRPr="00FB5564">
                    <w:rPr>
                      <w:lang w:val="de-DE"/>
                    </w:rPr>
                    <w:t>32,3%</w:t>
                  </w:r>
                </w:p>
              </w:tc>
            </w:tr>
          </w:tbl>
          <w:p w:rsidR="00FB5564" w:rsidRPr="00FB5564" w:rsidRDefault="00FB5564" w:rsidP="00741781">
            <w:pPr>
              <w:widowControl w:val="0"/>
              <w:ind w:firstLine="659"/>
              <w:rPr>
                <w:noProof/>
                <w:szCs w:val="18"/>
                <w:lang w:val="de-DE"/>
              </w:rPr>
            </w:pPr>
          </w:p>
        </w:tc>
        <w:tc>
          <w:tcPr>
            <w:tcW w:w="4831" w:type="dxa"/>
            <w:shd w:val="clear" w:color="auto" w:fill="auto"/>
          </w:tcPr>
          <w:p w:rsidR="00FB5564" w:rsidRPr="00FB5564" w:rsidRDefault="00FB5564" w:rsidP="00741781">
            <w:pPr>
              <w:widowControl w:val="0"/>
              <w:ind w:hanging="18"/>
              <w:rPr>
                <w:noProof/>
                <w:sz w:val="12"/>
                <w:lang w:val="de-DE"/>
              </w:rPr>
            </w:pPr>
          </w:p>
          <w:tbl>
            <w:tblPr>
              <w:tblW w:w="44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08"/>
              <w:gridCol w:w="1843"/>
            </w:tblGrid>
            <w:tr w:rsidR="00FB5564" w:rsidRPr="00FB5564" w:rsidTr="00FB5564">
              <w:trPr>
                <w:trHeight w:val="143"/>
              </w:trPr>
              <w:tc>
                <w:tcPr>
                  <w:tcW w:w="1284" w:type="dxa"/>
                </w:tcPr>
                <w:p w:rsidR="00FB5564" w:rsidRPr="00FB5564" w:rsidRDefault="00FB5564" w:rsidP="00741781">
                  <w:pPr>
                    <w:widowControl w:val="0"/>
                    <w:autoSpaceDE w:val="0"/>
                    <w:autoSpaceDN w:val="0"/>
                    <w:adjustRightInd w:val="0"/>
                    <w:jc w:val="left"/>
                    <w:rPr>
                      <w:rFonts w:cs="Arial"/>
                      <w:color w:val="000000"/>
                      <w:szCs w:val="18"/>
                      <w:lang w:val="de-DE"/>
                    </w:rPr>
                  </w:pPr>
                  <w:r w:rsidRPr="00FB5564">
                    <w:rPr>
                      <w:color w:val="000000"/>
                      <w:lang w:val="de-DE"/>
                    </w:rPr>
                    <w:t xml:space="preserve">Sprache </w:t>
                  </w:r>
                </w:p>
              </w:tc>
              <w:tc>
                <w:tcPr>
                  <w:tcW w:w="1308" w:type="dxa"/>
                </w:tcPr>
                <w:p w:rsidR="00FB5564" w:rsidRPr="00FB5564" w:rsidRDefault="00FB5564" w:rsidP="00741781">
                  <w:pPr>
                    <w:widowControl w:val="0"/>
                    <w:autoSpaceDE w:val="0"/>
                    <w:autoSpaceDN w:val="0"/>
                    <w:adjustRightInd w:val="0"/>
                    <w:jc w:val="left"/>
                    <w:rPr>
                      <w:rFonts w:cs="Arial"/>
                      <w:color w:val="000000"/>
                      <w:szCs w:val="18"/>
                      <w:lang w:val="de-DE"/>
                    </w:rPr>
                  </w:pPr>
                  <w:r w:rsidRPr="00FB5564">
                    <w:rPr>
                      <w:color w:val="000000"/>
                      <w:lang w:val="de-DE"/>
                    </w:rPr>
                    <w:t xml:space="preserve">Seitenaufrufe </w:t>
                  </w:r>
                </w:p>
              </w:tc>
              <w:tc>
                <w:tcPr>
                  <w:tcW w:w="1843" w:type="dxa"/>
                </w:tcPr>
                <w:p w:rsidR="00FB5564" w:rsidRPr="00FB5564" w:rsidRDefault="00FB5564" w:rsidP="00741781">
                  <w:pPr>
                    <w:widowControl w:val="0"/>
                    <w:autoSpaceDE w:val="0"/>
                    <w:autoSpaceDN w:val="0"/>
                    <w:adjustRightInd w:val="0"/>
                    <w:jc w:val="left"/>
                    <w:rPr>
                      <w:rFonts w:cs="Arial"/>
                      <w:bCs/>
                      <w:color w:val="000000"/>
                      <w:szCs w:val="18"/>
                      <w:lang w:val="de-DE"/>
                    </w:rPr>
                  </w:pPr>
                  <w:r w:rsidRPr="00FB5564">
                    <w:rPr>
                      <w:color w:val="000000"/>
                      <w:lang w:val="de-DE"/>
                    </w:rPr>
                    <w:t xml:space="preserve">Einzelseitenaufrufe </w:t>
                  </w:r>
                </w:p>
                <w:p w:rsidR="00FB5564" w:rsidRPr="00FB5564" w:rsidRDefault="00FB5564" w:rsidP="00741781">
                  <w:pPr>
                    <w:widowControl w:val="0"/>
                    <w:autoSpaceDE w:val="0"/>
                    <w:autoSpaceDN w:val="0"/>
                    <w:adjustRightInd w:val="0"/>
                    <w:jc w:val="left"/>
                    <w:rPr>
                      <w:rFonts w:cs="Arial"/>
                      <w:color w:val="000000"/>
                      <w:szCs w:val="18"/>
                      <w:lang w:val="de-DE"/>
                    </w:rPr>
                  </w:pPr>
                </w:p>
              </w:tc>
            </w:tr>
            <w:tr w:rsidR="00FB5564" w:rsidRPr="00FB5564" w:rsidTr="00FB5564">
              <w:trPr>
                <w:trHeight w:val="148"/>
              </w:trPr>
              <w:tc>
                <w:tcPr>
                  <w:tcW w:w="1284" w:type="dxa"/>
                </w:tcPr>
                <w:p w:rsidR="00FB5564" w:rsidRPr="00FB5564" w:rsidRDefault="00FB5564" w:rsidP="00741781">
                  <w:pPr>
                    <w:widowControl w:val="0"/>
                    <w:autoSpaceDE w:val="0"/>
                    <w:autoSpaceDN w:val="0"/>
                    <w:adjustRightInd w:val="0"/>
                    <w:jc w:val="left"/>
                    <w:rPr>
                      <w:rFonts w:cs="Arial"/>
                      <w:color w:val="000000"/>
                      <w:szCs w:val="22"/>
                      <w:lang w:val="de-DE"/>
                    </w:rPr>
                  </w:pPr>
                  <w:r w:rsidRPr="00FB5564">
                    <w:rPr>
                      <w:color w:val="000000"/>
                      <w:lang w:val="de-DE"/>
                    </w:rPr>
                    <w:t xml:space="preserve">Englisch </w:t>
                  </w:r>
                </w:p>
              </w:tc>
              <w:tc>
                <w:tcPr>
                  <w:tcW w:w="1308" w:type="dxa"/>
                </w:tcPr>
                <w:p w:rsidR="00FB5564" w:rsidRPr="00FB5564" w:rsidRDefault="00FB5564" w:rsidP="00741781">
                  <w:pPr>
                    <w:pStyle w:val="Default"/>
                    <w:ind w:right="113"/>
                    <w:jc w:val="right"/>
                    <w:rPr>
                      <w:sz w:val="18"/>
                      <w:szCs w:val="18"/>
                      <w:lang w:val="de-DE"/>
                    </w:rPr>
                  </w:pPr>
                  <w:r w:rsidRPr="00FB5564">
                    <w:rPr>
                      <w:sz w:val="18"/>
                      <w:lang w:val="de-DE"/>
                    </w:rPr>
                    <w:t>45.486</w:t>
                  </w:r>
                </w:p>
              </w:tc>
              <w:tc>
                <w:tcPr>
                  <w:tcW w:w="1843" w:type="dxa"/>
                </w:tcPr>
                <w:p w:rsidR="00FB5564" w:rsidRPr="00FB5564" w:rsidRDefault="00FB5564" w:rsidP="00741781">
                  <w:pPr>
                    <w:pStyle w:val="Default"/>
                    <w:ind w:right="113"/>
                    <w:jc w:val="right"/>
                    <w:rPr>
                      <w:sz w:val="18"/>
                      <w:szCs w:val="18"/>
                      <w:lang w:val="de-DE"/>
                    </w:rPr>
                  </w:pPr>
                  <w:r w:rsidRPr="00FB5564">
                    <w:rPr>
                      <w:sz w:val="18"/>
                      <w:lang w:val="de-DE"/>
                    </w:rPr>
                    <w:t>32.091</w:t>
                  </w:r>
                </w:p>
              </w:tc>
            </w:tr>
            <w:tr w:rsidR="00FB5564" w:rsidRPr="00FB5564" w:rsidTr="00FB5564">
              <w:trPr>
                <w:trHeight w:val="142"/>
              </w:trPr>
              <w:tc>
                <w:tcPr>
                  <w:tcW w:w="1284" w:type="dxa"/>
                </w:tcPr>
                <w:p w:rsidR="00FB5564" w:rsidRPr="00FB5564" w:rsidRDefault="00FB5564" w:rsidP="00741781">
                  <w:pPr>
                    <w:widowControl w:val="0"/>
                    <w:autoSpaceDE w:val="0"/>
                    <w:autoSpaceDN w:val="0"/>
                    <w:adjustRightInd w:val="0"/>
                    <w:jc w:val="left"/>
                    <w:rPr>
                      <w:rFonts w:cs="Arial"/>
                      <w:color w:val="000000"/>
                      <w:szCs w:val="22"/>
                      <w:lang w:val="de-DE"/>
                    </w:rPr>
                  </w:pPr>
                  <w:r w:rsidRPr="00FB5564">
                    <w:rPr>
                      <w:color w:val="000000"/>
                      <w:lang w:val="de-DE"/>
                    </w:rPr>
                    <w:t xml:space="preserve">Spanisch </w:t>
                  </w:r>
                </w:p>
              </w:tc>
              <w:tc>
                <w:tcPr>
                  <w:tcW w:w="1308" w:type="dxa"/>
                </w:tcPr>
                <w:p w:rsidR="00FB5564" w:rsidRPr="00FB5564" w:rsidRDefault="00FB5564" w:rsidP="00741781">
                  <w:pPr>
                    <w:pStyle w:val="Default"/>
                    <w:ind w:right="113"/>
                    <w:jc w:val="right"/>
                    <w:rPr>
                      <w:sz w:val="18"/>
                      <w:szCs w:val="18"/>
                      <w:lang w:val="de-DE"/>
                    </w:rPr>
                  </w:pPr>
                  <w:r w:rsidRPr="00FB5564">
                    <w:rPr>
                      <w:sz w:val="18"/>
                      <w:lang w:val="de-DE"/>
                    </w:rPr>
                    <w:t>5.588</w:t>
                  </w:r>
                </w:p>
              </w:tc>
              <w:tc>
                <w:tcPr>
                  <w:tcW w:w="1843" w:type="dxa"/>
                </w:tcPr>
                <w:p w:rsidR="00FB5564" w:rsidRPr="00FB5564" w:rsidRDefault="00FB5564" w:rsidP="00741781">
                  <w:pPr>
                    <w:pStyle w:val="Default"/>
                    <w:ind w:right="113"/>
                    <w:jc w:val="right"/>
                    <w:rPr>
                      <w:sz w:val="18"/>
                      <w:szCs w:val="18"/>
                      <w:lang w:val="de-DE"/>
                    </w:rPr>
                  </w:pPr>
                  <w:r w:rsidRPr="00FB5564">
                    <w:rPr>
                      <w:sz w:val="18"/>
                      <w:lang w:val="de-DE"/>
                    </w:rPr>
                    <w:t>3.385</w:t>
                  </w:r>
                </w:p>
              </w:tc>
            </w:tr>
            <w:tr w:rsidR="00FB5564" w:rsidRPr="00FB5564" w:rsidTr="00FB5564">
              <w:trPr>
                <w:trHeight w:val="148"/>
              </w:trPr>
              <w:tc>
                <w:tcPr>
                  <w:tcW w:w="1284" w:type="dxa"/>
                </w:tcPr>
                <w:p w:rsidR="00FB5564" w:rsidRPr="00FB5564" w:rsidRDefault="00FB5564" w:rsidP="00741781">
                  <w:pPr>
                    <w:widowControl w:val="0"/>
                    <w:autoSpaceDE w:val="0"/>
                    <w:autoSpaceDN w:val="0"/>
                    <w:adjustRightInd w:val="0"/>
                    <w:jc w:val="left"/>
                    <w:rPr>
                      <w:rFonts w:cs="Arial"/>
                      <w:color w:val="000000"/>
                      <w:szCs w:val="22"/>
                      <w:lang w:val="de-DE"/>
                    </w:rPr>
                  </w:pPr>
                  <w:r w:rsidRPr="00FB5564">
                    <w:rPr>
                      <w:color w:val="000000"/>
                      <w:lang w:val="de-DE"/>
                    </w:rPr>
                    <w:t xml:space="preserve">Französisch </w:t>
                  </w:r>
                </w:p>
              </w:tc>
              <w:tc>
                <w:tcPr>
                  <w:tcW w:w="1308" w:type="dxa"/>
                </w:tcPr>
                <w:p w:rsidR="00FB5564" w:rsidRPr="00FB5564" w:rsidRDefault="00FB5564" w:rsidP="00741781">
                  <w:pPr>
                    <w:pStyle w:val="Default"/>
                    <w:ind w:right="113"/>
                    <w:jc w:val="right"/>
                    <w:rPr>
                      <w:sz w:val="18"/>
                      <w:szCs w:val="18"/>
                      <w:lang w:val="de-DE"/>
                    </w:rPr>
                  </w:pPr>
                  <w:r w:rsidRPr="00FB5564">
                    <w:rPr>
                      <w:sz w:val="18"/>
                      <w:lang w:val="de-DE"/>
                    </w:rPr>
                    <w:t>2.231</w:t>
                  </w:r>
                </w:p>
              </w:tc>
              <w:tc>
                <w:tcPr>
                  <w:tcW w:w="1843" w:type="dxa"/>
                </w:tcPr>
                <w:p w:rsidR="00FB5564" w:rsidRPr="00FB5564" w:rsidRDefault="00FB5564" w:rsidP="00741781">
                  <w:pPr>
                    <w:pStyle w:val="Default"/>
                    <w:ind w:right="113"/>
                    <w:jc w:val="right"/>
                    <w:rPr>
                      <w:sz w:val="18"/>
                      <w:szCs w:val="18"/>
                      <w:lang w:val="de-DE"/>
                    </w:rPr>
                  </w:pPr>
                  <w:r w:rsidRPr="00FB5564">
                    <w:rPr>
                      <w:sz w:val="18"/>
                      <w:lang w:val="de-DE"/>
                    </w:rPr>
                    <w:t>1.558</w:t>
                  </w:r>
                </w:p>
              </w:tc>
            </w:tr>
            <w:tr w:rsidR="00FB5564" w:rsidRPr="00FB5564" w:rsidTr="00FB5564">
              <w:trPr>
                <w:trHeight w:val="142"/>
              </w:trPr>
              <w:tc>
                <w:tcPr>
                  <w:tcW w:w="1284" w:type="dxa"/>
                </w:tcPr>
                <w:p w:rsidR="00FB5564" w:rsidRPr="00FB5564" w:rsidRDefault="00FB5564" w:rsidP="00741781">
                  <w:pPr>
                    <w:widowControl w:val="0"/>
                    <w:autoSpaceDE w:val="0"/>
                    <w:autoSpaceDN w:val="0"/>
                    <w:adjustRightInd w:val="0"/>
                    <w:jc w:val="left"/>
                    <w:rPr>
                      <w:rFonts w:cs="Arial"/>
                      <w:color w:val="000000"/>
                      <w:szCs w:val="22"/>
                      <w:lang w:val="de-DE"/>
                    </w:rPr>
                  </w:pPr>
                  <w:r w:rsidRPr="00FB5564">
                    <w:rPr>
                      <w:color w:val="000000"/>
                      <w:lang w:val="de-DE"/>
                    </w:rPr>
                    <w:t xml:space="preserve">Deutsch </w:t>
                  </w:r>
                </w:p>
              </w:tc>
              <w:tc>
                <w:tcPr>
                  <w:tcW w:w="1308" w:type="dxa"/>
                </w:tcPr>
                <w:p w:rsidR="00FB5564" w:rsidRPr="00FB5564" w:rsidRDefault="00FB5564" w:rsidP="00741781">
                  <w:pPr>
                    <w:pStyle w:val="Default"/>
                    <w:ind w:right="113"/>
                    <w:jc w:val="right"/>
                    <w:rPr>
                      <w:sz w:val="18"/>
                      <w:szCs w:val="18"/>
                      <w:lang w:val="de-DE"/>
                    </w:rPr>
                  </w:pPr>
                  <w:r w:rsidRPr="00FB5564">
                    <w:rPr>
                      <w:sz w:val="18"/>
                      <w:lang w:val="de-DE"/>
                    </w:rPr>
                    <w:t>783</w:t>
                  </w:r>
                </w:p>
              </w:tc>
              <w:tc>
                <w:tcPr>
                  <w:tcW w:w="1843" w:type="dxa"/>
                </w:tcPr>
                <w:p w:rsidR="00FB5564" w:rsidRPr="00FB5564" w:rsidRDefault="00FB5564" w:rsidP="00741781">
                  <w:pPr>
                    <w:pStyle w:val="Default"/>
                    <w:ind w:right="113"/>
                    <w:jc w:val="right"/>
                    <w:rPr>
                      <w:sz w:val="18"/>
                      <w:szCs w:val="18"/>
                      <w:lang w:val="de-DE"/>
                    </w:rPr>
                  </w:pPr>
                  <w:r w:rsidRPr="00FB5564">
                    <w:rPr>
                      <w:sz w:val="18"/>
                      <w:lang w:val="de-DE"/>
                    </w:rPr>
                    <w:t>569</w:t>
                  </w:r>
                </w:p>
              </w:tc>
            </w:tr>
            <w:tr w:rsidR="00FB5564" w:rsidRPr="00FB5564" w:rsidTr="00FB5564">
              <w:trPr>
                <w:trHeight w:val="142"/>
              </w:trPr>
              <w:tc>
                <w:tcPr>
                  <w:tcW w:w="1284" w:type="dxa"/>
                </w:tcPr>
                <w:p w:rsidR="00FB5564" w:rsidRPr="00FB5564" w:rsidRDefault="00FB5564" w:rsidP="00741781">
                  <w:pPr>
                    <w:widowControl w:val="0"/>
                    <w:autoSpaceDE w:val="0"/>
                    <w:autoSpaceDN w:val="0"/>
                    <w:adjustRightInd w:val="0"/>
                    <w:jc w:val="right"/>
                    <w:rPr>
                      <w:rFonts w:cs="Arial"/>
                      <w:color w:val="000000"/>
                      <w:szCs w:val="22"/>
                      <w:lang w:val="de-DE"/>
                    </w:rPr>
                  </w:pPr>
                  <w:r w:rsidRPr="00FB5564">
                    <w:rPr>
                      <w:color w:val="000000"/>
                      <w:lang w:val="de-DE"/>
                    </w:rPr>
                    <w:t>Insgesamt:</w:t>
                  </w:r>
                </w:p>
              </w:tc>
              <w:tc>
                <w:tcPr>
                  <w:tcW w:w="1308" w:type="dxa"/>
                  <w:tcBorders>
                    <w:top w:val="single" w:sz="4" w:space="0" w:color="auto"/>
                  </w:tcBorders>
                </w:tcPr>
                <w:p w:rsidR="00FB5564" w:rsidRPr="00FB5564" w:rsidRDefault="00FB5564" w:rsidP="00741781">
                  <w:pPr>
                    <w:pStyle w:val="Default"/>
                    <w:ind w:right="113"/>
                    <w:jc w:val="right"/>
                    <w:rPr>
                      <w:sz w:val="18"/>
                      <w:szCs w:val="18"/>
                      <w:lang w:val="de-DE"/>
                    </w:rPr>
                  </w:pPr>
                  <w:r w:rsidRPr="00FB5564">
                    <w:rPr>
                      <w:sz w:val="18"/>
                      <w:lang w:val="de-DE"/>
                    </w:rPr>
                    <w:t>54.088</w:t>
                  </w:r>
                </w:p>
              </w:tc>
              <w:tc>
                <w:tcPr>
                  <w:tcW w:w="1843" w:type="dxa"/>
                  <w:tcBorders>
                    <w:top w:val="single" w:sz="4" w:space="0" w:color="auto"/>
                  </w:tcBorders>
                </w:tcPr>
                <w:p w:rsidR="00FB5564" w:rsidRPr="00FB5564" w:rsidRDefault="00FB5564" w:rsidP="00741781">
                  <w:pPr>
                    <w:pStyle w:val="Default"/>
                    <w:ind w:right="113"/>
                    <w:jc w:val="right"/>
                    <w:rPr>
                      <w:sz w:val="18"/>
                      <w:szCs w:val="18"/>
                      <w:lang w:val="de-DE"/>
                    </w:rPr>
                  </w:pPr>
                  <w:r w:rsidRPr="00FB5564">
                    <w:rPr>
                      <w:sz w:val="18"/>
                      <w:lang w:val="de-DE"/>
                    </w:rPr>
                    <w:t>37.603</w:t>
                  </w:r>
                </w:p>
              </w:tc>
            </w:tr>
          </w:tbl>
          <w:p w:rsidR="00FB5564" w:rsidRPr="00FB5564" w:rsidRDefault="00FB5564" w:rsidP="00741781">
            <w:pPr>
              <w:widowControl w:val="0"/>
              <w:ind w:hanging="18"/>
              <w:rPr>
                <w:noProof/>
                <w:lang w:val="de-DE"/>
              </w:rPr>
            </w:pPr>
          </w:p>
        </w:tc>
      </w:tr>
    </w:tbl>
    <w:p w:rsidR="00FB5564" w:rsidRPr="00FB5564" w:rsidRDefault="00FB5564" w:rsidP="00FB5564">
      <w:pPr>
        <w:jc w:val="center"/>
        <w:rPr>
          <w:lang w:val="de-DE"/>
        </w:rPr>
      </w:pPr>
    </w:p>
    <w:p w:rsidR="00FB5564" w:rsidRPr="00FB5564" w:rsidRDefault="00FB5564" w:rsidP="00FB5564">
      <w:pPr>
        <w:keepNext/>
        <w:widowControl w:val="0"/>
        <w:jc w:val="center"/>
        <w:rPr>
          <w:bCs/>
          <w:i/>
          <w:szCs w:val="22"/>
          <w:lang w:val="de-DE"/>
        </w:rPr>
      </w:pPr>
      <w:r w:rsidRPr="00FB5564">
        <w:rPr>
          <w:i/>
          <w:lang w:val="de-DE"/>
        </w:rPr>
        <w:lastRenderedPageBreak/>
        <w:t>Die 10 Länder, die die PLUTO-Datenbank im Jahr 2019 am häufigsten besucht haben</w:t>
      </w:r>
    </w:p>
    <w:p w:rsidR="00FB5564" w:rsidRPr="00FB5564" w:rsidRDefault="00FB5564" w:rsidP="00FB5564">
      <w:pPr>
        <w:keepNext/>
        <w:rPr>
          <w:b/>
          <w:bCs/>
          <w:szCs w:val="22"/>
          <w:lang w:val="de-DE"/>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FB5564" w:rsidRPr="00FB5564" w:rsidTr="0040257A">
        <w:trPr>
          <w:trHeight w:val="143"/>
          <w:jc w:val="center"/>
        </w:trPr>
        <w:tc>
          <w:tcPr>
            <w:tcW w:w="3354" w:type="dxa"/>
            <w:shd w:val="clear" w:color="auto" w:fill="F2F2F2" w:themeFill="background1" w:themeFillShade="F2"/>
            <w:vAlign w:val="bottom"/>
          </w:tcPr>
          <w:p w:rsidR="00FB5564" w:rsidRPr="00FB5564" w:rsidRDefault="00FB5564" w:rsidP="0040257A">
            <w:pPr>
              <w:keepNext/>
              <w:autoSpaceDE w:val="0"/>
              <w:autoSpaceDN w:val="0"/>
              <w:adjustRightInd w:val="0"/>
              <w:spacing w:after="60"/>
              <w:jc w:val="left"/>
              <w:rPr>
                <w:rFonts w:cs="Arial"/>
                <w:color w:val="000000"/>
                <w:szCs w:val="18"/>
                <w:lang w:val="de-DE"/>
              </w:rPr>
            </w:pPr>
            <w:r w:rsidRPr="00FB5564">
              <w:rPr>
                <w:color w:val="000000"/>
                <w:lang w:val="de-DE"/>
              </w:rPr>
              <w:t>Land</w:t>
            </w:r>
          </w:p>
        </w:tc>
        <w:tc>
          <w:tcPr>
            <w:tcW w:w="1211" w:type="dxa"/>
            <w:shd w:val="clear" w:color="auto" w:fill="F2F2F2" w:themeFill="background1" w:themeFillShade="F2"/>
            <w:vAlign w:val="bottom"/>
          </w:tcPr>
          <w:p w:rsidR="00FB5564" w:rsidRPr="00FB5564" w:rsidRDefault="00FB5564" w:rsidP="0040257A">
            <w:pPr>
              <w:keepNext/>
              <w:autoSpaceDE w:val="0"/>
              <w:autoSpaceDN w:val="0"/>
              <w:adjustRightInd w:val="0"/>
              <w:spacing w:after="60"/>
              <w:jc w:val="center"/>
              <w:rPr>
                <w:rFonts w:cs="Arial"/>
                <w:color w:val="000000"/>
                <w:szCs w:val="18"/>
                <w:lang w:val="de-DE"/>
              </w:rPr>
            </w:pPr>
            <w:r w:rsidRPr="00FB5564">
              <w:rPr>
                <w:color w:val="000000"/>
                <w:lang w:val="de-DE"/>
              </w:rPr>
              <w:t>Sitzungen</w:t>
            </w:r>
          </w:p>
        </w:tc>
        <w:tc>
          <w:tcPr>
            <w:tcW w:w="1152" w:type="dxa"/>
            <w:shd w:val="clear" w:color="auto" w:fill="F2F2F2" w:themeFill="background1" w:themeFillShade="F2"/>
            <w:vAlign w:val="bottom"/>
          </w:tcPr>
          <w:p w:rsidR="00FB5564" w:rsidRPr="00FB5564" w:rsidRDefault="00FB5564" w:rsidP="0040257A">
            <w:pPr>
              <w:keepNext/>
              <w:autoSpaceDE w:val="0"/>
              <w:autoSpaceDN w:val="0"/>
              <w:adjustRightInd w:val="0"/>
              <w:spacing w:after="60"/>
              <w:jc w:val="center"/>
              <w:rPr>
                <w:rFonts w:cs="Arial"/>
                <w:bCs/>
                <w:color w:val="000000"/>
                <w:szCs w:val="18"/>
                <w:lang w:val="de-DE"/>
              </w:rPr>
            </w:pPr>
            <w:r w:rsidRPr="00FB5564">
              <w:rPr>
                <w:color w:val="000000"/>
                <w:lang w:val="de-DE"/>
              </w:rPr>
              <w:t>Neue Nutzer</w:t>
            </w:r>
          </w:p>
        </w:tc>
      </w:tr>
      <w:tr w:rsidR="00FB5564" w:rsidRPr="00FB5564" w:rsidTr="0040257A">
        <w:trPr>
          <w:trHeight w:val="142"/>
          <w:jc w:val="center"/>
        </w:trPr>
        <w:tc>
          <w:tcPr>
            <w:tcW w:w="3354" w:type="dxa"/>
            <w:shd w:val="clear" w:color="auto" w:fill="FFFFFF" w:themeFill="background1"/>
          </w:tcPr>
          <w:p w:rsidR="00FB5564" w:rsidRPr="00FB5564" w:rsidRDefault="00FB5564" w:rsidP="0040257A">
            <w:pPr>
              <w:pStyle w:val="Default"/>
              <w:rPr>
                <w:sz w:val="18"/>
                <w:szCs w:val="18"/>
                <w:lang w:val="de-DE"/>
              </w:rPr>
            </w:pPr>
            <w:r w:rsidRPr="00FB5564">
              <w:rPr>
                <w:sz w:val="18"/>
                <w:lang w:val="de-DE"/>
              </w:rPr>
              <w:t>Vereinigte Staaten von Amerika</w:t>
            </w:r>
          </w:p>
        </w:tc>
        <w:tc>
          <w:tcPr>
            <w:tcW w:w="1211" w:type="dxa"/>
            <w:shd w:val="clear" w:color="auto" w:fill="FFFFFF" w:themeFill="background1"/>
          </w:tcPr>
          <w:p w:rsidR="00FB5564" w:rsidRPr="00FB5564" w:rsidRDefault="00FB5564" w:rsidP="0040257A">
            <w:pPr>
              <w:ind w:right="184"/>
              <w:jc w:val="right"/>
              <w:rPr>
                <w:szCs w:val="18"/>
                <w:lang w:val="de-DE"/>
              </w:rPr>
            </w:pPr>
            <w:r w:rsidRPr="00FB5564">
              <w:rPr>
                <w:lang w:val="de-DE"/>
              </w:rPr>
              <w:t>5.464</w:t>
            </w:r>
          </w:p>
        </w:tc>
        <w:tc>
          <w:tcPr>
            <w:tcW w:w="1152" w:type="dxa"/>
            <w:shd w:val="clear" w:color="auto" w:fill="FFFFFF" w:themeFill="background1"/>
          </w:tcPr>
          <w:p w:rsidR="00FB5564" w:rsidRPr="00FB5564" w:rsidRDefault="00FB5564" w:rsidP="0040257A">
            <w:pPr>
              <w:ind w:right="227"/>
              <w:jc w:val="right"/>
              <w:rPr>
                <w:szCs w:val="18"/>
                <w:lang w:val="de-DE"/>
              </w:rPr>
            </w:pPr>
            <w:r w:rsidRPr="00FB5564">
              <w:rPr>
                <w:lang w:val="de-DE"/>
              </w:rPr>
              <w:t>2.083</w:t>
            </w:r>
          </w:p>
        </w:tc>
      </w:tr>
      <w:tr w:rsidR="00FB5564" w:rsidRPr="00FB5564" w:rsidTr="0040257A">
        <w:trPr>
          <w:trHeight w:val="148"/>
          <w:jc w:val="center"/>
        </w:trPr>
        <w:tc>
          <w:tcPr>
            <w:tcW w:w="3354" w:type="dxa"/>
            <w:shd w:val="clear" w:color="auto" w:fill="FFFFFF" w:themeFill="background1"/>
          </w:tcPr>
          <w:p w:rsidR="00FB5564" w:rsidRPr="00FB5564" w:rsidRDefault="00FB5564" w:rsidP="0040257A">
            <w:pPr>
              <w:pStyle w:val="Default"/>
              <w:rPr>
                <w:sz w:val="18"/>
                <w:szCs w:val="18"/>
                <w:lang w:val="de-DE"/>
              </w:rPr>
            </w:pPr>
            <w:r w:rsidRPr="00FB5564">
              <w:rPr>
                <w:sz w:val="18"/>
                <w:lang w:val="de-DE"/>
              </w:rPr>
              <w:t>Niederlande</w:t>
            </w:r>
          </w:p>
        </w:tc>
        <w:tc>
          <w:tcPr>
            <w:tcW w:w="1211" w:type="dxa"/>
            <w:shd w:val="clear" w:color="auto" w:fill="FFFFFF" w:themeFill="background1"/>
          </w:tcPr>
          <w:p w:rsidR="00FB5564" w:rsidRPr="00FB5564" w:rsidRDefault="00FB5564" w:rsidP="0040257A">
            <w:pPr>
              <w:ind w:right="184"/>
              <w:jc w:val="right"/>
              <w:rPr>
                <w:szCs w:val="18"/>
                <w:lang w:val="de-DE"/>
              </w:rPr>
            </w:pPr>
            <w:r w:rsidRPr="00FB5564">
              <w:rPr>
                <w:lang w:val="de-DE"/>
              </w:rPr>
              <w:t>2.375</w:t>
            </w:r>
          </w:p>
        </w:tc>
        <w:tc>
          <w:tcPr>
            <w:tcW w:w="1152" w:type="dxa"/>
            <w:shd w:val="clear" w:color="auto" w:fill="FFFFFF" w:themeFill="background1"/>
          </w:tcPr>
          <w:p w:rsidR="00FB5564" w:rsidRPr="00FB5564" w:rsidRDefault="00FB5564" w:rsidP="0040257A">
            <w:pPr>
              <w:ind w:right="227"/>
              <w:jc w:val="right"/>
              <w:rPr>
                <w:szCs w:val="18"/>
                <w:lang w:val="de-DE"/>
              </w:rPr>
            </w:pPr>
            <w:r w:rsidRPr="00FB5564">
              <w:rPr>
                <w:lang w:val="de-DE"/>
              </w:rPr>
              <w:t>431</w:t>
            </w:r>
          </w:p>
        </w:tc>
      </w:tr>
      <w:tr w:rsidR="00FB5564" w:rsidRPr="00FB5564" w:rsidTr="0040257A">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Frankreich</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2.087</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795</w:t>
            </w:r>
          </w:p>
        </w:tc>
      </w:tr>
      <w:tr w:rsidR="00FB5564" w:rsidRPr="00FB5564" w:rsidTr="0040257A">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Australien</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1.629</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428</w:t>
            </w:r>
          </w:p>
        </w:tc>
      </w:tr>
      <w:tr w:rsidR="00FB5564" w:rsidRPr="00FB5564" w:rsidTr="0040257A">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Brasilien</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1.553</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471</w:t>
            </w:r>
          </w:p>
        </w:tc>
      </w:tr>
      <w:tr w:rsidR="00FB5564" w:rsidRPr="00FB5564" w:rsidTr="0040257A">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Türkei</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1.305</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446</w:t>
            </w:r>
          </w:p>
        </w:tc>
      </w:tr>
      <w:tr w:rsidR="00FB5564" w:rsidRPr="00FB5564" w:rsidTr="0040257A">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Japan</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1.290</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283</w:t>
            </w:r>
          </w:p>
        </w:tc>
      </w:tr>
      <w:tr w:rsidR="00FB5564" w:rsidRPr="00FB5564" w:rsidTr="0040257A">
        <w:trPr>
          <w:trHeight w:val="142"/>
          <w:jc w:val="center"/>
        </w:trPr>
        <w:tc>
          <w:tcPr>
            <w:tcW w:w="3354" w:type="dxa"/>
            <w:shd w:val="clear" w:color="auto" w:fill="FFFFFF" w:themeFill="background1"/>
          </w:tcPr>
          <w:p w:rsidR="00FB5564" w:rsidRPr="00FB5564" w:rsidRDefault="00FB5564" w:rsidP="0040257A">
            <w:pPr>
              <w:pStyle w:val="Default"/>
              <w:rPr>
                <w:sz w:val="18"/>
                <w:szCs w:val="18"/>
                <w:lang w:val="de-DE"/>
              </w:rPr>
            </w:pPr>
            <w:r w:rsidRPr="00FB5564">
              <w:rPr>
                <w:sz w:val="18"/>
                <w:lang w:val="de-DE"/>
              </w:rPr>
              <w:t>Mexiko</w:t>
            </w:r>
          </w:p>
        </w:tc>
        <w:tc>
          <w:tcPr>
            <w:tcW w:w="1211" w:type="dxa"/>
            <w:shd w:val="clear" w:color="auto" w:fill="FFFFFF" w:themeFill="background1"/>
          </w:tcPr>
          <w:p w:rsidR="00FB5564" w:rsidRPr="00FB5564" w:rsidRDefault="00FB5564" w:rsidP="0040257A">
            <w:pPr>
              <w:ind w:right="184"/>
              <w:jc w:val="right"/>
              <w:rPr>
                <w:szCs w:val="18"/>
                <w:lang w:val="de-DE"/>
              </w:rPr>
            </w:pPr>
            <w:r w:rsidRPr="00FB5564">
              <w:rPr>
                <w:lang w:val="de-DE"/>
              </w:rPr>
              <w:t>1.154</w:t>
            </w:r>
          </w:p>
        </w:tc>
        <w:tc>
          <w:tcPr>
            <w:tcW w:w="1152" w:type="dxa"/>
            <w:shd w:val="clear" w:color="auto" w:fill="FFFFFF" w:themeFill="background1"/>
          </w:tcPr>
          <w:p w:rsidR="00FB5564" w:rsidRPr="00FB5564" w:rsidRDefault="00FB5564" w:rsidP="0040257A">
            <w:pPr>
              <w:ind w:right="227"/>
              <w:jc w:val="right"/>
              <w:rPr>
                <w:szCs w:val="18"/>
                <w:lang w:val="de-DE"/>
              </w:rPr>
            </w:pPr>
            <w:r w:rsidRPr="00FB5564">
              <w:rPr>
                <w:lang w:val="de-DE"/>
              </w:rPr>
              <w:t>520</w:t>
            </w:r>
          </w:p>
        </w:tc>
      </w:tr>
      <w:tr w:rsidR="00FB5564" w:rsidRPr="00FB5564" w:rsidTr="0040257A">
        <w:trPr>
          <w:trHeight w:val="142"/>
          <w:jc w:val="center"/>
        </w:trPr>
        <w:tc>
          <w:tcPr>
            <w:tcW w:w="3354" w:type="dxa"/>
            <w:shd w:val="clear" w:color="auto" w:fill="FFFFFF" w:themeFill="background1"/>
          </w:tcPr>
          <w:p w:rsidR="00FB5564" w:rsidRPr="00FB5564" w:rsidRDefault="00FB5564" w:rsidP="0040257A">
            <w:pPr>
              <w:pStyle w:val="Default"/>
              <w:rPr>
                <w:sz w:val="18"/>
                <w:szCs w:val="18"/>
                <w:lang w:val="de-DE"/>
              </w:rPr>
            </w:pPr>
            <w:r w:rsidRPr="00FB5564">
              <w:rPr>
                <w:sz w:val="18"/>
                <w:lang w:val="de-DE"/>
              </w:rPr>
              <w:t>Spanien</w:t>
            </w:r>
          </w:p>
        </w:tc>
        <w:tc>
          <w:tcPr>
            <w:tcW w:w="1211" w:type="dxa"/>
            <w:shd w:val="clear" w:color="auto" w:fill="FFFFFF" w:themeFill="background1"/>
          </w:tcPr>
          <w:p w:rsidR="00FB5564" w:rsidRPr="00FB5564" w:rsidRDefault="00FB5564" w:rsidP="0040257A">
            <w:pPr>
              <w:ind w:right="184"/>
              <w:jc w:val="right"/>
              <w:rPr>
                <w:szCs w:val="18"/>
                <w:lang w:val="de-DE"/>
              </w:rPr>
            </w:pPr>
            <w:r w:rsidRPr="00FB5564">
              <w:rPr>
                <w:lang w:val="de-DE"/>
              </w:rPr>
              <w:t>1.021</w:t>
            </w:r>
          </w:p>
        </w:tc>
        <w:tc>
          <w:tcPr>
            <w:tcW w:w="1152" w:type="dxa"/>
            <w:shd w:val="clear" w:color="auto" w:fill="FFFFFF" w:themeFill="background1"/>
          </w:tcPr>
          <w:p w:rsidR="00FB5564" w:rsidRPr="00FB5564" w:rsidRDefault="00FB5564" w:rsidP="0040257A">
            <w:pPr>
              <w:ind w:right="227"/>
              <w:jc w:val="right"/>
              <w:rPr>
                <w:szCs w:val="18"/>
                <w:lang w:val="de-DE"/>
              </w:rPr>
            </w:pPr>
            <w:r w:rsidRPr="00FB5564">
              <w:rPr>
                <w:lang w:val="de-DE"/>
              </w:rPr>
              <w:t>519</w:t>
            </w:r>
          </w:p>
        </w:tc>
      </w:tr>
      <w:tr w:rsidR="00FB5564" w:rsidRPr="00FB5564" w:rsidTr="0040257A">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pStyle w:val="Default"/>
              <w:rPr>
                <w:sz w:val="18"/>
                <w:szCs w:val="18"/>
                <w:lang w:val="de-DE"/>
              </w:rPr>
            </w:pPr>
            <w:r w:rsidRPr="00FB5564">
              <w:rPr>
                <w:sz w:val="18"/>
                <w:lang w:val="de-DE"/>
              </w:rPr>
              <w:t>China</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184"/>
              <w:jc w:val="right"/>
              <w:rPr>
                <w:szCs w:val="18"/>
                <w:lang w:val="de-DE"/>
              </w:rPr>
            </w:pPr>
            <w:r w:rsidRPr="00FB5564">
              <w:rPr>
                <w:lang w:val="de-DE"/>
              </w:rPr>
              <w:t>712</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FB5564" w:rsidRPr="00FB5564" w:rsidRDefault="00FB5564" w:rsidP="0040257A">
            <w:pPr>
              <w:ind w:right="227"/>
              <w:jc w:val="right"/>
              <w:rPr>
                <w:szCs w:val="18"/>
                <w:lang w:val="de-DE"/>
              </w:rPr>
            </w:pPr>
            <w:r w:rsidRPr="00FB5564">
              <w:rPr>
                <w:lang w:val="de-DE"/>
              </w:rPr>
              <w:t>325</w:t>
            </w:r>
          </w:p>
        </w:tc>
      </w:tr>
    </w:tbl>
    <w:p w:rsidR="00FB5564" w:rsidRPr="00FB5564" w:rsidRDefault="00FB5564" w:rsidP="00FB5564">
      <w:pPr>
        <w:rPr>
          <w:lang w:val="de-DE"/>
        </w:rPr>
      </w:pPr>
    </w:p>
    <w:p w:rsidR="00FB5564" w:rsidRPr="00FB5564" w:rsidRDefault="00FB5564" w:rsidP="00FB5564">
      <w:pPr>
        <w:widowControl w:val="0"/>
        <w:jc w:val="center"/>
        <w:rPr>
          <w:bCs/>
          <w:i/>
          <w:szCs w:val="22"/>
          <w:lang w:val="de-DE"/>
        </w:rPr>
      </w:pPr>
      <w:r w:rsidRPr="00FB5564">
        <w:rPr>
          <w:i/>
          <w:lang w:val="de-DE"/>
        </w:rPr>
        <w:t>Entwicklung der Besuche</w:t>
      </w:r>
    </w:p>
    <w:p w:rsidR="00FB5564" w:rsidRPr="00FB5564" w:rsidRDefault="00FB5564" w:rsidP="00FB5564">
      <w:pPr>
        <w:widowControl w:val="0"/>
        <w:jc w:val="center"/>
        <w:rPr>
          <w:sz w:val="14"/>
          <w:szCs w:val="18"/>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FB5564" w:rsidRPr="00FB5564" w:rsidTr="0040257A">
        <w:trPr>
          <w:trHeight w:val="143"/>
          <w:jc w:val="center"/>
        </w:trPr>
        <w:tc>
          <w:tcPr>
            <w:tcW w:w="1644" w:type="dxa"/>
            <w:shd w:val="clear" w:color="auto" w:fill="F2F2F2" w:themeFill="background1" w:themeFillShade="F2"/>
          </w:tcPr>
          <w:p w:rsidR="00FB5564" w:rsidRPr="00FB5564" w:rsidRDefault="00FB5564" w:rsidP="0040257A">
            <w:pPr>
              <w:keepNext/>
              <w:autoSpaceDE w:val="0"/>
              <w:autoSpaceDN w:val="0"/>
              <w:adjustRightInd w:val="0"/>
              <w:spacing w:after="60"/>
              <w:jc w:val="left"/>
              <w:rPr>
                <w:rFonts w:cs="Arial"/>
                <w:color w:val="000000"/>
                <w:szCs w:val="22"/>
                <w:lang w:val="de-DE"/>
              </w:rPr>
            </w:pPr>
            <w:r w:rsidRPr="00FB5564">
              <w:rPr>
                <w:color w:val="000000"/>
                <w:lang w:val="de-DE"/>
              </w:rPr>
              <w:t xml:space="preserve">Jahr </w:t>
            </w:r>
          </w:p>
        </w:tc>
        <w:tc>
          <w:tcPr>
            <w:tcW w:w="1710" w:type="dxa"/>
            <w:shd w:val="clear" w:color="auto" w:fill="F2F2F2" w:themeFill="background1" w:themeFillShade="F2"/>
          </w:tcPr>
          <w:p w:rsidR="00FB5564" w:rsidRPr="00FB5564" w:rsidRDefault="00FB5564" w:rsidP="0040257A">
            <w:pPr>
              <w:keepNext/>
              <w:autoSpaceDE w:val="0"/>
              <w:autoSpaceDN w:val="0"/>
              <w:adjustRightInd w:val="0"/>
              <w:spacing w:after="60"/>
              <w:jc w:val="left"/>
              <w:rPr>
                <w:rFonts w:cs="Arial"/>
                <w:color w:val="000000"/>
                <w:szCs w:val="22"/>
                <w:lang w:val="de-DE"/>
              </w:rPr>
            </w:pPr>
            <w:r w:rsidRPr="00FB5564">
              <w:rPr>
                <w:color w:val="000000"/>
                <w:lang w:val="de-DE"/>
              </w:rPr>
              <w:t>Seitenaufrufe</w:t>
            </w:r>
          </w:p>
        </w:tc>
        <w:tc>
          <w:tcPr>
            <w:tcW w:w="1985" w:type="dxa"/>
            <w:shd w:val="clear" w:color="auto" w:fill="F2F2F2" w:themeFill="background1" w:themeFillShade="F2"/>
          </w:tcPr>
          <w:p w:rsidR="00FB5564" w:rsidRPr="00FB5564" w:rsidRDefault="00FB5564" w:rsidP="0040257A">
            <w:pPr>
              <w:keepNext/>
              <w:autoSpaceDE w:val="0"/>
              <w:autoSpaceDN w:val="0"/>
              <w:adjustRightInd w:val="0"/>
              <w:spacing w:after="60"/>
              <w:jc w:val="left"/>
              <w:rPr>
                <w:rFonts w:cs="Arial"/>
                <w:color w:val="000000"/>
                <w:szCs w:val="22"/>
                <w:lang w:val="de-DE"/>
              </w:rPr>
            </w:pPr>
            <w:r w:rsidRPr="00FB5564">
              <w:rPr>
                <w:color w:val="000000"/>
                <w:lang w:val="de-DE"/>
              </w:rPr>
              <w:t xml:space="preserve">Einzelseitenaufrufe </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2019</w:t>
            </w:r>
          </w:p>
        </w:tc>
        <w:tc>
          <w:tcPr>
            <w:tcW w:w="1710" w:type="dxa"/>
          </w:tcPr>
          <w:p w:rsidR="00FB5564" w:rsidRPr="00FB5564" w:rsidRDefault="00FB5564" w:rsidP="0040257A">
            <w:pPr>
              <w:widowControl w:val="0"/>
              <w:tabs>
                <w:tab w:val="decimal" w:pos="874"/>
              </w:tabs>
              <w:autoSpaceDE w:val="0"/>
              <w:autoSpaceDN w:val="0"/>
              <w:adjustRightInd w:val="0"/>
              <w:jc w:val="left"/>
              <w:rPr>
                <w:lang w:val="de-DE"/>
              </w:rPr>
            </w:pPr>
            <w:r w:rsidRPr="00FB5564">
              <w:rPr>
                <w:lang w:val="de-DE"/>
              </w:rPr>
              <w:t>54.088</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lang w:val="de-DE"/>
              </w:rPr>
              <w:t>37.603</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2018</w:t>
            </w:r>
          </w:p>
        </w:tc>
        <w:tc>
          <w:tcPr>
            <w:tcW w:w="1710" w:type="dxa"/>
          </w:tcPr>
          <w:p w:rsidR="00FB5564" w:rsidRPr="00FB5564" w:rsidRDefault="00FB5564" w:rsidP="0040257A">
            <w:pPr>
              <w:widowControl w:val="0"/>
              <w:tabs>
                <w:tab w:val="decimal" w:pos="874"/>
              </w:tabs>
              <w:autoSpaceDE w:val="0"/>
              <w:autoSpaceDN w:val="0"/>
              <w:adjustRightInd w:val="0"/>
              <w:jc w:val="left"/>
              <w:rPr>
                <w:lang w:val="de-DE"/>
              </w:rPr>
            </w:pPr>
            <w:r w:rsidRPr="00FB5564">
              <w:rPr>
                <w:lang w:val="de-DE"/>
              </w:rPr>
              <w:t>53.154</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42.768</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2017</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lang w:val="de-DE"/>
              </w:rPr>
              <w:t>69.457</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48.108</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2016</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90.630</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63.359</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2015</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80.382</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57.159</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2014</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74.226</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50.203</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 xml:space="preserve">2013 </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 xml:space="preserve">70.739 </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44.370</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 xml:space="preserve">2012 </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255.108</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51.111</w:t>
            </w:r>
          </w:p>
        </w:tc>
      </w:tr>
      <w:tr w:rsidR="00FB5564" w:rsidRPr="00FB5564" w:rsidTr="0040257A">
        <w:trPr>
          <w:trHeight w:val="148"/>
          <w:jc w:val="center"/>
        </w:trPr>
        <w:tc>
          <w:tcPr>
            <w:tcW w:w="1644" w:type="dxa"/>
          </w:tcPr>
          <w:p w:rsidR="00FB5564" w:rsidRPr="00FB5564" w:rsidRDefault="00FB5564" w:rsidP="0040257A">
            <w:pPr>
              <w:widowControl w:val="0"/>
              <w:autoSpaceDE w:val="0"/>
              <w:autoSpaceDN w:val="0"/>
              <w:adjustRightInd w:val="0"/>
              <w:jc w:val="left"/>
              <w:rPr>
                <w:rFonts w:cs="Arial"/>
                <w:color w:val="000000"/>
                <w:szCs w:val="18"/>
                <w:lang w:val="de-DE"/>
              </w:rPr>
            </w:pPr>
            <w:r w:rsidRPr="00FB5564">
              <w:rPr>
                <w:color w:val="000000"/>
                <w:lang w:val="de-DE"/>
              </w:rPr>
              <w:t xml:space="preserve">2011 </w:t>
            </w:r>
          </w:p>
        </w:tc>
        <w:tc>
          <w:tcPr>
            <w:tcW w:w="1710" w:type="dxa"/>
          </w:tcPr>
          <w:p w:rsidR="00FB5564" w:rsidRPr="00FB5564" w:rsidRDefault="00FB5564" w:rsidP="0040257A">
            <w:pPr>
              <w:widowControl w:val="0"/>
              <w:tabs>
                <w:tab w:val="decimal" w:pos="874"/>
              </w:tabs>
              <w:autoSpaceDE w:val="0"/>
              <w:autoSpaceDN w:val="0"/>
              <w:adjustRightInd w:val="0"/>
              <w:jc w:val="left"/>
              <w:rPr>
                <w:rFonts w:cs="Arial"/>
                <w:color w:val="000000"/>
                <w:szCs w:val="18"/>
                <w:lang w:val="de-DE"/>
              </w:rPr>
            </w:pPr>
            <w:r w:rsidRPr="00FB5564">
              <w:rPr>
                <w:color w:val="000000"/>
                <w:lang w:val="de-DE"/>
              </w:rPr>
              <w:t>30.226</w:t>
            </w:r>
          </w:p>
        </w:tc>
        <w:tc>
          <w:tcPr>
            <w:tcW w:w="1985" w:type="dxa"/>
          </w:tcPr>
          <w:p w:rsidR="00FB5564" w:rsidRPr="00FB5564" w:rsidRDefault="00FB5564" w:rsidP="0040257A">
            <w:pPr>
              <w:widowControl w:val="0"/>
              <w:tabs>
                <w:tab w:val="decimal" w:pos="1057"/>
              </w:tabs>
              <w:autoSpaceDE w:val="0"/>
              <w:autoSpaceDN w:val="0"/>
              <w:adjustRightInd w:val="0"/>
              <w:jc w:val="left"/>
              <w:rPr>
                <w:rFonts w:cs="Arial"/>
                <w:color w:val="000000"/>
                <w:szCs w:val="18"/>
                <w:lang w:val="de-DE"/>
              </w:rPr>
            </w:pPr>
            <w:r w:rsidRPr="00FB5564">
              <w:rPr>
                <w:color w:val="000000"/>
                <w:lang w:val="de-DE"/>
              </w:rPr>
              <w:t>6.316</w:t>
            </w:r>
          </w:p>
        </w:tc>
      </w:tr>
    </w:tbl>
    <w:p w:rsidR="00FB5564" w:rsidRPr="00FB5564" w:rsidRDefault="00FB5564" w:rsidP="00FB5564">
      <w:pPr>
        <w:widowControl w:val="0"/>
        <w:rPr>
          <w:szCs w:val="18"/>
          <w:lang w:val="de-DE"/>
        </w:rPr>
      </w:pPr>
    </w:p>
    <w:p w:rsidR="00FB5564" w:rsidRPr="00FB5564" w:rsidRDefault="00FB5564" w:rsidP="00FB5564">
      <w:pPr>
        <w:rPr>
          <w:lang w:val="de-DE"/>
        </w:rPr>
      </w:pPr>
    </w:p>
    <w:p w:rsidR="00FB5564" w:rsidRPr="00FB5564" w:rsidRDefault="00FB5564" w:rsidP="00FB5564">
      <w:pPr>
        <w:pStyle w:val="Heading8"/>
        <w:ind w:left="340" w:hanging="340"/>
        <w:rPr>
          <w:lang w:val="de-DE"/>
        </w:rPr>
      </w:pPr>
      <w:bookmarkStart w:id="87" w:name="_Toc51687983"/>
      <w:r w:rsidRPr="00FB5564">
        <w:rPr>
          <w:lang w:val="de-DE"/>
        </w:rPr>
        <w:t>a)</w:t>
      </w:r>
      <w:r w:rsidRPr="00FB5564">
        <w:rPr>
          <w:lang w:val="de-DE"/>
        </w:rPr>
        <w:tab/>
        <w:t>Menge und Qualität der in der PLUTO-Datenbank enthaltenen Daten</w:t>
      </w:r>
      <w:bookmarkEnd w:id="87"/>
    </w:p>
    <w:p w:rsidR="00FB5564" w:rsidRPr="00002BF5" w:rsidRDefault="00FB5564" w:rsidP="00535D5D">
      <w:pPr>
        <w:pStyle w:val="Heading8"/>
        <w:rPr>
          <w:i/>
          <w:u w:val="none"/>
          <w:lang w:val="de-DE"/>
        </w:rPr>
      </w:pPr>
      <w:bookmarkStart w:id="88" w:name="_Toc519189440"/>
      <w:bookmarkStart w:id="89" w:name="_Toc51687984"/>
      <w:r w:rsidRPr="00002BF5">
        <w:rPr>
          <w:u w:val="none"/>
          <w:lang w:val="de-DE"/>
        </w:rPr>
        <w:t>1.</w:t>
      </w:r>
      <w:r w:rsidRPr="00002BF5">
        <w:rPr>
          <w:i/>
          <w:u w:val="none"/>
          <w:lang w:val="de-DE"/>
        </w:rPr>
        <w:tab/>
        <w:t>Anzahl der Beitragsleistenden</w:t>
      </w:r>
      <w:bookmarkEnd w:id="88"/>
      <w:bookmarkEnd w:id="89"/>
    </w:p>
    <w:p w:rsidR="00FB5564" w:rsidRPr="00FB5564" w:rsidRDefault="00FB5564" w:rsidP="00FB5564">
      <w:pPr>
        <w:pStyle w:val="result"/>
        <w:spacing w:after="120"/>
        <w:ind w:left="851" w:hanging="284"/>
        <w:rPr>
          <w:szCs w:val="18"/>
          <w:lang w:val="de-DE"/>
        </w:rPr>
      </w:pPr>
      <w:r w:rsidRPr="00FB5564">
        <w:rPr>
          <w:lang w:val="de-DE"/>
        </w:rPr>
        <w:t xml:space="preserve">- </w:t>
      </w:r>
      <w:r w:rsidRPr="00FB5564">
        <w:rPr>
          <w:lang w:val="de-DE"/>
        </w:rPr>
        <w:tab/>
        <w:t xml:space="preserve">Anzahl Beitragsleistende zur PLUTO-Datenbank:  </w:t>
      </w:r>
      <w:r w:rsidRPr="00FB5564">
        <w:rPr>
          <w:lang w:val="de-DE"/>
        </w:rPr>
        <w:br/>
        <w:t>50 im Jahr 2019 (63 im Jahr 2018; 62 im Jahr 2017; 60 im Jahr 2016)</w:t>
      </w:r>
    </w:p>
    <w:p w:rsidR="00FB5564" w:rsidRPr="00FB5564" w:rsidRDefault="00FB5564" w:rsidP="00FB5564">
      <w:pPr>
        <w:pStyle w:val="result"/>
        <w:ind w:left="851" w:hanging="284"/>
        <w:rPr>
          <w:szCs w:val="18"/>
          <w:lang w:val="de-DE"/>
        </w:rPr>
      </w:pPr>
      <w:r w:rsidRPr="00FB5564">
        <w:rPr>
          <w:lang w:val="de-DE"/>
        </w:rPr>
        <w:t xml:space="preserve">- </w:t>
      </w:r>
      <w:r w:rsidRPr="00FB5564">
        <w:rPr>
          <w:lang w:val="de-DE"/>
        </w:rPr>
        <w:tab/>
        <w:t>Anzahl Verbandsmitglieder, die Daten beigetragen haben:</w:t>
      </w:r>
      <w:r w:rsidRPr="00FB5564">
        <w:rPr>
          <w:lang w:val="de-DE"/>
        </w:rPr>
        <w:br/>
        <w:t>49 im Jahr 2019 (48 im Jahr 2018; 48 im Jahr 2017; 48 im Jahr 2016)</w:t>
      </w:r>
    </w:p>
    <w:p w:rsidR="00FB5564" w:rsidRPr="00FB5564" w:rsidRDefault="00FB5564" w:rsidP="00FB5564">
      <w:pPr>
        <w:pStyle w:val="result"/>
        <w:ind w:left="851" w:hanging="284"/>
        <w:rPr>
          <w:szCs w:val="18"/>
          <w:lang w:val="de-DE"/>
        </w:rPr>
      </w:pPr>
    </w:p>
    <w:p w:rsidR="00FB5564" w:rsidRPr="00002BF5" w:rsidRDefault="00FB5564" w:rsidP="00535D5D">
      <w:pPr>
        <w:pStyle w:val="Heading8"/>
        <w:rPr>
          <w:u w:val="none"/>
          <w:lang w:val="de-DE"/>
        </w:rPr>
      </w:pPr>
      <w:bookmarkStart w:id="90" w:name="_Toc519189441"/>
      <w:bookmarkStart w:id="91" w:name="_Toc51687985"/>
      <w:r w:rsidRPr="00002BF5">
        <w:rPr>
          <w:u w:val="none"/>
          <w:lang w:val="de-DE"/>
        </w:rPr>
        <w:t>2.</w:t>
      </w:r>
      <w:r w:rsidRPr="00002BF5">
        <w:rPr>
          <w:u w:val="none"/>
          <w:lang w:val="de-DE"/>
        </w:rPr>
        <w:tab/>
      </w:r>
      <w:r w:rsidRPr="00002BF5">
        <w:rPr>
          <w:i/>
          <w:u w:val="none"/>
          <w:lang w:val="de-DE"/>
        </w:rPr>
        <w:t>Anzahl neuer Beiträge</w:t>
      </w:r>
      <w:bookmarkEnd w:id="90"/>
      <w:bookmarkEnd w:id="91"/>
      <w:r w:rsidRPr="00002BF5">
        <w:rPr>
          <w:u w:val="none"/>
          <w:lang w:val="de-DE"/>
        </w:rPr>
        <w:t xml:space="preserve"> </w:t>
      </w:r>
    </w:p>
    <w:p w:rsidR="00FB5564" w:rsidRPr="00FB5564" w:rsidRDefault="00FB5564" w:rsidP="00FB5564">
      <w:pPr>
        <w:pStyle w:val="result"/>
        <w:spacing w:after="120"/>
        <w:ind w:left="851" w:hanging="284"/>
        <w:rPr>
          <w:szCs w:val="18"/>
          <w:lang w:val="de-DE"/>
        </w:rPr>
      </w:pPr>
      <w:r w:rsidRPr="00FB5564">
        <w:rPr>
          <w:lang w:val="de-DE"/>
        </w:rPr>
        <w:t xml:space="preserve">- </w:t>
      </w:r>
      <w:r w:rsidRPr="00FB5564">
        <w:rPr>
          <w:lang w:val="de-DE"/>
        </w:rPr>
        <w:tab/>
        <w:t xml:space="preserve">Anzahl von Beiträgen an neu eingereichten Daten:  </w:t>
      </w:r>
      <w:r w:rsidRPr="00FB5564">
        <w:rPr>
          <w:lang w:val="de-DE"/>
        </w:rPr>
        <w:br/>
        <w:t>327 im Jahr 2019 (248 im Jahr 2018; 222 im Jahr 2017; 255 im Jahr 2016)</w:t>
      </w:r>
    </w:p>
    <w:p w:rsidR="00FB5564" w:rsidRPr="00FB5564" w:rsidRDefault="00FB5564" w:rsidP="00FB5564">
      <w:pPr>
        <w:pStyle w:val="result"/>
        <w:ind w:left="851" w:hanging="284"/>
        <w:rPr>
          <w:szCs w:val="18"/>
          <w:lang w:val="de-DE"/>
        </w:rPr>
      </w:pPr>
      <w:r w:rsidRPr="00FB5564">
        <w:rPr>
          <w:lang w:val="de-DE"/>
        </w:rPr>
        <w:t xml:space="preserve">- </w:t>
      </w:r>
      <w:r w:rsidRPr="00FB5564">
        <w:rPr>
          <w:lang w:val="de-DE"/>
        </w:rPr>
        <w:tab/>
        <w:t xml:space="preserve">Anzahl Verbandsmitglieder, die erstmals Daten beigetragen haben: </w:t>
      </w:r>
      <w:r w:rsidRPr="00FB5564">
        <w:rPr>
          <w:lang w:val="de-DE"/>
        </w:rPr>
        <w:br/>
        <w:t>1 im Jahr 2019 (1 im Jahr 2018; 2 im Jahr 2017; 2 im Jahr 2016)</w:t>
      </w:r>
    </w:p>
    <w:p w:rsidR="00FB5564" w:rsidRPr="00FB5564" w:rsidRDefault="00FB5564" w:rsidP="00FB5564">
      <w:pPr>
        <w:pStyle w:val="result"/>
        <w:ind w:left="851" w:hanging="284"/>
        <w:rPr>
          <w:szCs w:val="18"/>
          <w:lang w:val="de-DE"/>
        </w:rPr>
      </w:pPr>
    </w:p>
    <w:p w:rsidR="00FB5564" w:rsidRPr="00002BF5" w:rsidRDefault="00FB5564" w:rsidP="00535D5D">
      <w:pPr>
        <w:pStyle w:val="Heading8"/>
        <w:rPr>
          <w:u w:val="none"/>
          <w:lang w:val="de-DE"/>
        </w:rPr>
      </w:pPr>
      <w:bookmarkStart w:id="92" w:name="_Toc519189442"/>
      <w:bookmarkStart w:id="93" w:name="_Toc51687986"/>
      <w:r w:rsidRPr="00002BF5">
        <w:rPr>
          <w:u w:val="none"/>
          <w:lang w:val="de-DE"/>
        </w:rPr>
        <w:t>3.</w:t>
      </w:r>
      <w:r w:rsidRPr="00002BF5">
        <w:rPr>
          <w:u w:val="none"/>
          <w:lang w:val="de-DE"/>
        </w:rPr>
        <w:tab/>
      </w:r>
      <w:r w:rsidRPr="00002BF5">
        <w:rPr>
          <w:i/>
          <w:u w:val="none"/>
          <w:lang w:val="de-DE"/>
        </w:rPr>
        <w:t>Anzahl der Einträge</w:t>
      </w:r>
      <w:bookmarkEnd w:id="92"/>
      <w:bookmarkEnd w:id="93"/>
    </w:p>
    <w:p w:rsidR="00FB5564" w:rsidRPr="00FB5564" w:rsidRDefault="00FB5564" w:rsidP="00FB5564">
      <w:pPr>
        <w:pStyle w:val="result"/>
        <w:ind w:left="851" w:hanging="284"/>
        <w:rPr>
          <w:szCs w:val="18"/>
          <w:lang w:val="de-DE"/>
        </w:rPr>
      </w:pPr>
      <w:r w:rsidRPr="00FB5564">
        <w:rPr>
          <w:lang w:val="de-DE"/>
        </w:rPr>
        <w:t xml:space="preserve">- </w:t>
      </w:r>
      <w:r w:rsidRPr="00FB5564">
        <w:rPr>
          <w:lang w:val="de-DE"/>
        </w:rPr>
        <w:tab/>
        <w:t xml:space="preserve">Gesamtanzahl Einträge in der </w:t>
      </w:r>
      <w:r w:rsidR="004A674E">
        <w:rPr>
          <w:lang w:val="de-DE"/>
        </w:rPr>
        <w:t xml:space="preserve">PLUTO-Datenbank Ende 2019: </w:t>
      </w:r>
      <w:r w:rsidR="004A674E">
        <w:rPr>
          <w:lang w:val="de-DE"/>
        </w:rPr>
        <w:br/>
        <w:t>873.549 (828.808 Ende 2018; 797.669 Ende 2017; 765.</w:t>
      </w:r>
      <w:r w:rsidRPr="00FB5564">
        <w:rPr>
          <w:lang w:val="de-DE"/>
        </w:rPr>
        <w:t>070 Ende 2016)</w:t>
      </w:r>
    </w:p>
    <w:p w:rsidR="00FF469E" w:rsidRPr="00FB5564" w:rsidRDefault="00FF469E" w:rsidP="00FB5564">
      <w:pPr>
        <w:pStyle w:val="Heading6"/>
        <w:rPr>
          <w:szCs w:val="18"/>
          <w:lang w:val="de-DE"/>
        </w:rPr>
      </w:pPr>
    </w:p>
    <w:p w:rsidR="00FF469E" w:rsidRPr="00FB5564" w:rsidRDefault="00FF469E" w:rsidP="00FF469E">
      <w:pPr>
        <w:rPr>
          <w:lang w:val="de-DE"/>
        </w:rPr>
      </w:pPr>
    </w:p>
    <w:p w:rsidR="00FF469E" w:rsidRPr="00FB5564" w:rsidRDefault="00FF469E" w:rsidP="00FF469E">
      <w:pPr>
        <w:rPr>
          <w:lang w:val="de-DE"/>
        </w:rPr>
      </w:pPr>
      <w:bookmarkStart w:id="94" w:name="_Toc336339204"/>
    </w:p>
    <w:p w:rsidR="00230C67" w:rsidRPr="00FB5564" w:rsidRDefault="00230C67" w:rsidP="00FF469E">
      <w:pPr>
        <w:rPr>
          <w:lang w:val="de-DE"/>
        </w:rPr>
      </w:pPr>
    </w:p>
    <w:p w:rsidR="00FB5564" w:rsidRPr="00FB5564" w:rsidRDefault="00FF469E" w:rsidP="00FB5564">
      <w:pPr>
        <w:pStyle w:val="Heading6"/>
        <w:rPr>
          <w:lang w:val="de-DE"/>
        </w:rPr>
      </w:pPr>
      <w:bookmarkStart w:id="95" w:name="_Toc521423498"/>
      <w:bookmarkStart w:id="96" w:name="_Toc51687987"/>
      <w:r w:rsidRPr="00FB5564">
        <w:rPr>
          <w:lang w:val="de-DE"/>
        </w:rPr>
        <w:t>6.</w:t>
      </w:r>
      <w:bookmarkEnd w:id="95"/>
      <w:r w:rsidR="00162BFB" w:rsidRPr="00FB5564">
        <w:rPr>
          <w:lang w:val="de-DE"/>
        </w:rPr>
        <w:tab/>
      </w:r>
      <w:r w:rsidR="00FB5564">
        <w:rPr>
          <w:lang w:val="de-DE"/>
        </w:rPr>
        <w:t xml:space="preserve">Entwicklung </w:t>
      </w:r>
      <w:r w:rsidR="00FB5564" w:rsidRPr="00FB5564">
        <w:rPr>
          <w:lang w:val="de-DE"/>
        </w:rPr>
        <w:t xml:space="preserve">von </w:t>
      </w:r>
      <w:r w:rsidR="00FE33A2">
        <w:rPr>
          <w:lang w:val="de-DE"/>
        </w:rPr>
        <w:t>UPOV PRISMA</w:t>
      </w:r>
      <w:r w:rsidR="00FB5564" w:rsidRPr="00FB5564">
        <w:rPr>
          <w:lang w:val="de-DE"/>
        </w:rPr>
        <w:t xml:space="preserve"> (zuvor bekannt als das Elektronische Antragsformblatt (EAF) der UPOV)</w:t>
      </w:r>
      <w:bookmarkEnd w:id="96"/>
    </w:p>
    <w:p w:rsidR="00FB5564" w:rsidRPr="00FB5564" w:rsidRDefault="00FB5564" w:rsidP="00FB5564">
      <w:pPr>
        <w:keepNext/>
        <w:rPr>
          <w:szCs w:val="18"/>
          <w:lang w:val="de-DE"/>
        </w:rPr>
      </w:pPr>
    </w:p>
    <w:p w:rsidR="00FB5564" w:rsidRPr="00FB5564" w:rsidRDefault="00FB5564" w:rsidP="00FB5564">
      <w:pPr>
        <w:pStyle w:val="result"/>
        <w:jc w:val="both"/>
        <w:rPr>
          <w:szCs w:val="18"/>
          <w:lang w:val="de-DE"/>
        </w:rPr>
      </w:pPr>
      <w:r w:rsidRPr="00FB5564">
        <w:rPr>
          <w:lang w:val="de-DE"/>
        </w:rPr>
        <w:t xml:space="preserve">Siehe Unterprogramm UV.1, Planerfüllungsindikator 8, „Erleichterung von Anträgen durch </w:t>
      </w:r>
      <w:r w:rsidR="00FE33A2">
        <w:rPr>
          <w:lang w:val="de-DE"/>
        </w:rPr>
        <w:t>UPOV PRISMA</w:t>
      </w:r>
      <w:r w:rsidRPr="00FB5564">
        <w:rPr>
          <w:lang w:val="de-DE"/>
        </w:rPr>
        <w:t xml:space="preserve"> (zuvor bekannt als das Elektronische Antragsformblatt (EAF) der UPOV)“</w:t>
      </w:r>
    </w:p>
    <w:p w:rsidR="00292CEF" w:rsidRPr="00FB5564" w:rsidRDefault="00292CEF" w:rsidP="00FB5564">
      <w:pPr>
        <w:pStyle w:val="Heading6"/>
        <w:rPr>
          <w:szCs w:val="18"/>
          <w:lang w:val="de-DE"/>
        </w:rPr>
      </w:pPr>
    </w:p>
    <w:p w:rsidR="00FF469E" w:rsidRPr="00FB5564" w:rsidRDefault="00FF469E" w:rsidP="00FF469E">
      <w:pPr>
        <w:tabs>
          <w:tab w:val="left" w:pos="2410"/>
          <w:tab w:val="left" w:pos="4536"/>
          <w:tab w:val="left" w:pos="9072"/>
        </w:tabs>
        <w:jc w:val="left"/>
        <w:rPr>
          <w:szCs w:val="18"/>
          <w:lang w:val="de-DE"/>
        </w:rPr>
      </w:pPr>
    </w:p>
    <w:p w:rsidR="00FF469E" w:rsidRPr="00FB5564" w:rsidRDefault="00FF469E" w:rsidP="00FF469E">
      <w:pPr>
        <w:jc w:val="left"/>
        <w:rPr>
          <w:lang w:val="de-DE"/>
        </w:rPr>
      </w:pPr>
    </w:p>
    <w:p w:rsidR="00FF469E" w:rsidRPr="00FB5564" w:rsidRDefault="00FF469E" w:rsidP="00FF469E">
      <w:pPr>
        <w:jc w:val="left"/>
        <w:rPr>
          <w:rFonts w:eastAsiaTheme="minorEastAsia"/>
          <w:b/>
          <w:smallCaps/>
          <w:lang w:val="de-DE"/>
        </w:rPr>
      </w:pPr>
      <w:r w:rsidRPr="00FB5564">
        <w:rPr>
          <w:lang w:val="de-DE"/>
        </w:rPr>
        <w:br w:type="page"/>
      </w:r>
    </w:p>
    <w:p w:rsidR="00B87BA8" w:rsidRPr="00B87BA8" w:rsidRDefault="00FF469E" w:rsidP="0013045C">
      <w:pPr>
        <w:pStyle w:val="Heading4"/>
      </w:pPr>
      <w:bookmarkStart w:id="97" w:name="_Toc51687988"/>
      <w:r w:rsidRPr="00B87BA8">
        <w:lastRenderedPageBreak/>
        <w:t>2.3</w:t>
      </w:r>
      <w:r w:rsidRPr="00B87BA8">
        <w:tab/>
      </w:r>
      <w:bookmarkEnd w:id="94"/>
      <w:r w:rsidR="00B87BA8" w:rsidRPr="00B87BA8">
        <w:t>Unterprogramm UV.3:  Unterstützung bei der Einführung und Umsetzung des UPOV-Systems</w:t>
      </w:r>
      <w:bookmarkEnd w:id="97"/>
    </w:p>
    <w:p w:rsidR="00B87BA8" w:rsidRPr="00B87BA8" w:rsidRDefault="00B87BA8" w:rsidP="00B87BA8">
      <w:pPr>
        <w:rPr>
          <w:szCs w:val="18"/>
          <w:lang w:val="de-DE"/>
        </w:rPr>
      </w:pPr>
    </w:p>
    <w:p w:rsidR="00B87BA8" w:rsidRPr="00B87BA8" w:rsidRDefault="00B87BA8" w:rsidP="00B87BA8">
      <w:pPr>
        <w:autoSpaceDE w:val="0"/>
        <w:autoSpaceDN w:val="0"/>
        <w:adjustRightInd w:val="0"/>
        <w:rPr>
          <w:rFonts w:cs="Arial"/>
          <w:szCs w:val="19"/>
          <w:lang w:val="de-DE"/>
        </w:rPr>
      </w:pPr>
      <w:r w:rsidRPr="00B87BA8">
        <w:rPr>
          <w:lang w:val="de-DE"/>
        </w:rPr>
        <w:t xml:space="preserve">Dieses Unterprogramm umfasst die geleistete Unterstützung auf Anfragen von Verbandsmitgliedern und potenziellen Verbandsmitgliedern. Die Befriedigung der Nachfrage nach Unterstützung bei der Einführung und Umsetzung des UPOV-Systems im Rahmen der verfügbaren Ressourcen hängt von der Nutzung von Fernlehrkursen, Schulung der Ausbilder, dem Einräumen hoher Priorität für Unterstützung durch das Verbandsbüro und der Verwendung externer Ressourcen für Verwaltung, Schulung und Unterstützung gemäß den verfügbaren finanziellen Mitteln ab. Dieses Unterprogramm wird über den regulären Etat finanziert, doch außeretatmäßige Fonds und Sachleistungen stellen einen wesentlichen Anteil der für Unterstützung aufgewendeten Mittel dar. Um die verfügbaren Mittel so wirksam wie möglich zu verwenden, wird das Verbandsbüro seinen Tätigkeiten auch weiterhin Schwerpunkte einräumen und weiterhin Synergien mit den Verbandsmitgliedern und anderen Partnern für seine Tätigkeiten untersuchen. </w:t>
      </w:r>
    </w:p>
    <w:p w:rsidR="00B87BA8" w:rsidRPr="00B87BA8" w:rsidRDefault="00B87BA8" w:rsidP="00B87BA8">
      <w:pPr>
        <w:autoSpaceDE w:val="0"/>
        <w:autoSpaceDN w:val="0"/>
        <w:adjustRightInd w:val="0"/>
        <w:rPr>
          <w:rFonts w:cs="Arial"/>
          <w:szCs w:val="19"/>
          <w:lang w:val="de-DE"/>
        </w:rPr>
      </w:pPr>
    </w:p>
    <w:p w:rsidR="00B87BA8" w:rsidRPr="00B87BA8" w:rsidRDefault="00B87BA8" w:rsidP="00B87BA8">
      <w:pPr>
        <w:autoSpaceDE w:val="0"/>
        <w:autoSpaceDN w:val="0"/>
        <w:adjustRightInd w:val="0"/>
        <w:rPr>
          <w:rFonts w:cs="Arial"/>
          <w:szCs w:val="19"/>
          <w:lang w:val="de-DE"/>
        </w:rPr>
      </w:pPr>
      <w:r w:rsidRPr="00B87BA8">
        <w:rPr>
          <w:lang w:val="de-DE"/>
        </w:rPr>
        <w:t>Der Bereitstellung von Unterstützung durch das Verbandsbüro wird folgende Priorität eingeräumt:</w:t>
      </w:r>
    </w:p>
    <w:p w:rsidR="00B87BA8" w:rsidRPr="00B87BA8" w:rsidRDefault="00B87BA8" w:rsidP="00B87BA8">
      <w:pPr>
        <w:autoSpaceDE w:val="0"/>
        <w:autoSpaceDN w:val="0"/>
        <w:adjustRightInd w:val="0"/>
        <w:rPr>
          <w:rFonts w:cs="Arial"/>
          <w:szCs w:val="19"/>
          <w:lang w:val="de-DE"/>
        </w:rPr>
      </w:pPr>
    </w:p>
    <w:p w:rsidR="00B87BA8" w:rsidRPr="00406185" w:rsidRDefault="00B87BA8" w:rsidP="00B87BA8">
      <w:pPr>
        <w:pStyle w:val="ListParagraph"/>
        <w:numPr>
          <w:ilvl w:val="0"/>
          <w:numId w:val="18"/>
        </w:numPr>
        <w:autoSpaceDE w:val="0"/>
        <w:autoSpaceDN w:val="0"/>
        <w:adjustRightInd w:val="0"/>
        <w:spacing w:after="120"/>
        <w:ind w:left="851" w:hanging="284"/>
        <w:rPr>
          <w:rFonts w:cs="Arial"/>
          <w:szCs w:val="19"/>
          <w:lang w:val="de-DE"/>
        </w:rPr>
      </w:pPr>
      <w:r w:rsidRPr="00406185">
        <w:rPr>
          <w:lang w:val="de-DE"/>
        </w:rPr>
        <w:t>Unterstützung für bestehende Verbandsmitglieder;</w:t>
      </w:r>
    </w:p>
    <w:p w:rsidR="00B87BA8" w:rsidRPr="00B87BA8" w:rsidRDefault="00B87BA8" w:rsidP="00B87BA8">
      <w:pPr>
        <w:pStyle w:val="ListParagraph"/>
        <w:numPr>
          <w:ilvl w:val="0"/>
          <w:numId w:val="18"/>
        </w:numPr>
        <w:autoSpaceDE w:val="0"/>
        <w:autoSpaceDN w:val="0"/>
        <w:adjustRightInd w:val="0"/>
        <w:spacing w:after="120"/>
        <w:ind w:left="851" w:hanging="284"/>
        <w:rPr>
          <w:rFonts w:cs="Arial"/>
          <w:szCs w:val="19"/>
          <w:lang w:val="de-DE"/>
        </w:rPr>
      </w:pPr>
      <w:r w:rsidRPr="00B87BA8">
        <w:rPr>
          <w:lang w:val="de-DE"/>
        </w:rPr>
        <w:t>Unterstützung von Staaten und bestimmten Organisationen, die nicht Mitglieder des Verbandes sind, insbesondere der Regierungen der Entwicklungsländer und der Länder im Übergang zur Marktwirtschaft, bei der Ausarbeitung von Rechtsvorschriften, die der Akte von 1991 des UPOV-Übereinkommens entsprechen, und beim Beitritt zum UPOV-Übereinkommen; und</w:t>
      </w:r>
    </w:p>
    <w:p w:rsidR="00B87BA8" w:rsidRPr="00B87BA8" w:rsidRDefault="00B87BA8" w:rsidP="00B87BA8">
      <w:pPr>
        <w:pStyle w:val="ListParagraph"/>
        <w:numPr>
          <w:ilvl w:val="0"/>
          <w:numId w:val="18"/>
        </w:numPr>
        <w:autoSpaceDE w:val="0"/>
        <w:autoSpaceDN w:val="0"/>
        <w:adjustRightInd w:val="0"/>
        <w:ind w:left="851" w:hanging="284"/>
        <w:rPr>
          <w:sz w:val="16"/>
          <w:szCs w:val="18"/>
          <w:lang w:val="de-DE"/>
        </w:rPr>
      </w:pPr>
      <w:r w:rsidRPr="00B87BA8">
        <w:rPr>
          <w:lang w:val="de-DE"/>
        </w:rPr>
        <w:t>Unterstützung von Staaten und bestimmten Organisationen, die nicht Mitglieder des Verbandes sind, bei der Umsetzung von Rechtsvorschriften, die eine positive Entscheidung des Rates erhalten haben, gemäß ihrer Bindung bezüglich des Beitritts zum UPOV-Übereinkommen.</w:t>
      </w:r>
    </w:p>
    <w:p w:rsidR="00B87BA8" w:rsidRPr="00B87BA8" w:rsidRDefault="00B87BA8" w:rsidP="00B87BA8">
      <w:pPr>
        <w:rPr>
          <w:szCs w:val="18"/>
          <w:lang w:val="de-DE"/>
        </w:rPr>
      </w:pPr>
    </w:p>
    <w:p w:rsidR="00B87BA8" w:rsidRPr="00B87BA8" w:rsidRDefault="00B87BA8" w:rsidP="00B87BA8">
      <w:pPr>
        <w:rPr>
          <w:rFonts w:cs="Arial"/>
          <w:spacing w:val="-2"/>
          <w:szCs w:val="19"/>
          <w:lang w:val="de-DE"/>
        </w:rPr>
      </w:pPr>
      <w:r w:rsidRPr="00B87BA8">
        <w:rPr>
          <w:lang w:val="de-DE"/>
        </w:rPr>
        <w:t xml:space="preserve">Das wachsende Interesse an einer UPOV-Mitgliedschaft in den letzten Jahren setzte sich fort. Die Zahl der Staaten/Organisationen, die nicht UPOV-Mitglieder sind, die Stellungnahmen zu Gesetzen erhalten haben (17), war die höchste seit mehr als 20 Jahren. Die Zahl der Staaten/Organisationen, die eine positive Stellungnahme des Rates erwirkt haben, war ebenfalls die höchste seit dem Jahr 2000. </w:t>
      </w:r>
    </w:p>
    <w:p w:rsidR="00B87BA8" w:rsidRPr="00B87BA8" w:rsidRDefault="00B87BA8" w:rsidP="00B87BA8">
      <w:pPr>
        <w:rPr>
          <w:rFonts w:cs="Arial"/>
          <w:spacing w:val="-2"/>
          <w:szCs w:val="19"/>
          <w:lang w:val="de-DE"/>
        </w:rPr>
      </w:pPr>
    </w:p>
    <w:p w:rsidR="00B87BA8" w:rsidRPr="00B87BA8" w:rsidRDefault="00B87BA8" w:rsidP="00B87BA8">
      <w:pPr>
        <w:rPr>
          <w:lang w:val="de-DE"/>
        </w:rPr>
      </w:pPr>
      <w:r w:rsidRPr="00B87BA8">
        <w:rPr>
          <w:lang w:val="de-DE"/>
        </w:rPr>
        <w:t>Einunddreißig Staaten (10 Verbandsmitglieder und 21 Nichtverbandsmitglieder) haben sich an das Verbandsbüro gewandt, um Unterstützung bei der Ausarbeitung von Rechtsvorschriften zum Sortenschutz zu erhalten. Insgesamt erhielten 22 Staaten (fünf Verbandsmitglieder und 17 Nichtverbandsmitglieder) Stellungnahmen zu ihren Rechtsvorschriften oder Gesetzesentwürfen. Vier Staaten leiteten beim Rat das Verfahren für den Beitritt zum Verband ein. Der Rat gab gegenüber sechs Staaten eine positive Stellungnahme zur Vereinbarkeit ihrer Rechtsvorschriften oder Gesetzesentwürfe mit der Akte von 1991 des UPOV-Übereinkommens ab. Ein Verbandsmitglied (Belgien) hat die Akte von 1991 des UPOV-Übereinkommens ratifiziert. Ein Staat (Ägypten) wurde Verbandsmitglied.</w:t>
      </w:r>
    </w:p>
    <w:p w:rsidR="00B87BA8" w:rsidRPr="00B87BA8" w:rsidRDefault="00B87BA8" w:rsidP="00B87BA8">
      <w:pPr>
        <w:rPr>
          <w:lang w:val="de-DE"/>
        </w:rPr>
      </w:pPr>
    </w:p>
    <w:p w:rsidR="00B87BA8" w:rsidRPr="00B87BA8" w:rsidRDefault="00B87BA8" w:rsidP="00B87BA8">
      <w:pPr>
        <w:autoSpaceDE w:val="0"/>
        <w:autoSpaceDN w:val="0"/>
        <w:adjustRightInd w:val="0"/>
        <w:rPr>
          <w:rFonts w:cs="Arial"/>
          <w:spacing w:val="-2"/>
          <w:szCs w:val="19"/>
          <w:lang w:val="de-DE"/>
        </w:rPr>
      </w:pPr>
      <w:r w:rsidRPr="00B87BA8">
        <w:rPr>
          <w:lang w:val="de-DE"/>
        </w:rPr>
        <w:t>Das Verbandsbüro organisierte oder beteiligte sich in der Rechnungsperiode 2018</w:t>
      </w:r>
      <w:r w:rsidRPr="00B87BA8">
        <w:rPr>
          <w:lang w:val="de-DE"/>
        </w:rPr>
        <w:noBreakHyphen/>
        <w:t>2019 an 235 Dienstreisen/Veranstaltungen, bei denen 141 Staaten und 17 Organisationen Informationen über das UPOV-Systems ert</w:t>
      </w:r>
      <w:r w:rsidR="004A674E">
        <w:rPr>
          <w:lang w:val="de-DE"/>
        </w:rPr>
        <w:t>eilt wurden. Insgesamt nahmen 1.</w:t>
      </w:r>
      <w:r w:rsidRPr="00B87BA8">
        <w:rPr>
          <w:lang w:val="de-DE"/>
        </w:rPr>
        <w:t xml:space="preserve">166 Personen aus 102 Staaten und vier Organisationen an den Fernlehrgängen der UPOV teil. </w:t>
      </w:r>
    </w:p>
    <w:p w:rsidR="00B87BA8" w:rsidRPr="00B87BA8" w:rsidRDefault="00B87BA8" w:rsidP="00B87BA8">
      <w:pPr>
        <w:autoSpaceDE w:val="0"/>
        <w:autoSpaceDN w:val="0"/>
        <w:adjustRightInd w:val="0"/>
        <w:rPr>
          <w:rFonts w:cs="Arial"/>
          <w:szCs w:val="19"/>
          <w:lang w:val="de-DE"/>
        </w:rPr>
      </w:pPr>
    </w:p>
    <w:p w:rsidR="00B87BA8" w:rsidRPr="00B87BA8" w:rsidRDefault="00B87BA8" w:rsidP="00B87BA8">
      <w:pPr>
        <w:autoSpaceDE w:val="0"/>
        <w:autoSpaceDN w:val="0"/>
        <w:adjustRightInd w:val="0"/>
        <w:rPr>
          <w:rFonts w:cs="Arial"/>
          <w:szCs w:val="19"/>
          <w:lang w:val="de-DE"/>
        </w:rPr>
      </w:pPr>
    </w:p>
    <w:p w:rsidR="00B87BA8" w:rsidRPr="00406185" w:rsidRDefault="00B87BA8" w:rsidP="00B87BA8">
      <w:pPr>
        <w:pStyle w:val="Heading5"/>
        <w:rPr>
          <w:lang w:val="de-DE"/>
        </w:rPr>
      </w:pPr>
      <w:bookmarkStart w:id="98" w:name="_Toc336339205"/>
      <w:bookmarkStart w:id="99" w:name="_Toc51687989"/>
      <w:r w:rsidRPr="00406185">
        <w:rPr>
          <w:lang w:val="de-DE"/>
        </w:rPr>
        <w:t>Ziele</w:t>
      </w:r>
      <w:bookmarkEnd w:id="99"/>
    </w:p>
    <w:p w:rsidR="00B87BA8" w:rsidRPr="00A1444B" w:rsidRDefault="00B87BA8" w:rsidP="00B87BA8"/>
    <w:bookmarkEnd w:id="98"/>
    <w:p w:rsidR="00B87BA8" w:rsidRPr="00B87BA8" w:rsidRDefault="00B87BA8" w:rsidP="00B87BA8">
      <w:pPr>
        <w:keepNext/>
        <w:keepLines/>
        <w:widowControl w:val="0"/>
        <w:numPr>
          <w:ilvl w:val="0"/>
          <w:numId w:val="1"/>
        </w:numPr>
        <w:jc w:val="left"/>
        <w:rPr>
          <w:spacing w:val="-1"/>
          <w:szCs w:val="18"/>
          <w:lang w:val="de-DE"/>
        </w:rPr>
      </w:pPr>
      <w:r w:rsidRPr="00B87BA8">
        <w:rPr>
          <w:lang w:val="de-DE"/>
        </w:rPr>
        <w:t xml:space="preserve">Sensibilisierung für die Bedeutung </w:t>
      </w:r>
      <w:r w:rsidR="00406185">
        <w:rPr>
          <w:lang w:val="de-DE"/>
        </w:rPr>
        <w:t>von Sortenschutz gemäß dem UPOV-</w:t>
      </w:r>
      <w:r w:rsidRPr="00B87BA8">
        <w:rPr>
          <w:lang w:val="de-DE"/>
        </w:rPr>
        <w:t>Übereinkommen.</w:t>
      </w:r>
    </w:p>
    <w:p w:rsidR="00B87BA8" w:rsidRPr="00B87BA8" w:rsidRDefault="00B87BA8" w:rsidP="00B87BA8">
      <w:pPr>
        <w:keepNext/>
        <w:keepLines/>
        <w:widowControl w:val="0"/>
        <w:numPr>
          <w:ilvl w:val="0"/>
          <w:numId w:val="1"/>
        </w:numPr>
        <w:jc w:val="left"/>
        <w:rPr>
          <w:szCs w:val="18"/>
          <w:lang w:val="de-DE"/>
        </w:rPr>
      </w:pPr>
      <w:r w:rsidRPr="00B87BA8">
        <w:rPr>
          <w:lang w:val="de-DE"/>
        </w:rPr>
        <w:t>Unterstützung von Staaten und Organisationen, insbesondere der Regierungen von Entwicklungsländern und der Länder im Übergang zur Marktwirtschaft, bei der Entwicklung von Rechtsvorschriften, die der Akte von 1991 des UPOV Übereinkommens entsprechen.</w:t>
      </w:r>
    </w:p>
    <w:p w:rsidR="00B87BA8" w:rsidRPr="00B87BA8" w:rsidRDefault="00B87BA8" w:rsidP="00B87BA8">
      <w:pPr>
        <w:keepNext/>
        <w:keepLines/>
        <w:widowControl w:val="0"/>
        <w:numPr>
          <w:ilvl w:val="0"/>
          <w:numId w:val="1"/>
        </w:numPr>
        <w:jc w:val="left"/>
        <w:rPr>
          <w:szCs w:val="18"/>
          <w:lang w:val="de-DE"/>
        </w:rPr>
      </w:pPr>
      <w:r w:rsidRPr="00B87BA8">
        <w:rPr>
          <w:lang w:val="de-DE"/>
        </w:rPr>
        <w:t>Unterstützung von Staaten und Organisationen beim Beitritt zur Akte von 1991 des UPOV-Übereinkommens.</w:t>
      </w:r>
    </w:p>
    <w:p w:rsidR="00B87BA8" w:rsidRPr="00B87BA8" w:rsidRDefault="00B87BA8" w:rsidP="00B87BA8">
      <w:pPr>
        <w:keepNext/>
        <w:keepLines/>
        <w:widowControl w:val="0"/>
        <w:numPr>
          <w:ilvl w:val="0"/>
          <w:numId w:val="1"/>
        </w:numPr>
        <w:jc w:val="left"/>
        <w:rPr>
          <w:szCs w:val="18"/>
          <w:lang w:val="de-DE"/>
        </w:rPr>
      </w:pPr>
      <w:r w:rsidRPr="00B87BA8">
        <w:rPr>
          <w:lang w:val="de-DE"/>
        </w:rPr>
        <w:t>Unterstützung von Staaten und Organisationen bei der Umsetzung wirksamer Sortenschutzsysteme nach dem UPOV-Übereinkommen.</w:t>
      </w:r>
    </w:p>
    <w:p w:rsidR="00B87BA8" w:rsidRPr="00B87BA8" w:rsidRDefault="00B87BA8" w:rsidP="00B87BA8">
      <w:pPr>
        <w:rPr>
          <w:szCs w:val="18"/>
          <w:lang w:val="de-DE"/>
        </w:rPr>
      </w:pPr>
    </w:p>
    <w:p w:rsidR="00B87BA8" w:rsidRPr="00B87BA8" w:rsidRDefault="00B87BA8" w:rsidP="00B87BA8">
      <w:pPr>
        <w:rPr>
          <w:szCs w:val="18"/>
          <w:lang w:val="de-DE"/>
        </w:rPr>
      </w:pPr>
    </w:p>
    <w:p w:rsidR="00B87BA8" w:rsidRPr="00B87BA8" w:rsidRDefault="00B87BA8" w:rsidP="00B87BA8">
      <w:pPr>
        <w:pStyle w:val="Heading5"/>
        <w:rPr>
          <w:lang w:val="de-DE"/>
        </w:rPr>
      </w:pPr>
      <w:bookmarkStart w:id="100" w:name="_Toc336331205"/>
      <w:bookmarkStart w:id="101" w:name="_Toc336339207"/>
      <w:bookmarkStart w:id="102" w:name="_Toc51687990"/>
      <w:r w:rsidRPr="00B87BA8">
        <w:rPr>
          <w:lang w:val="de-DE"/>
        </w:rPr>
        <w:t>Erzielte Ergebnisse:  Ausgewählte Planerfüllungsindikatoren</w:t>
      </w:r>
      <w:bookmarkEnd w:id="100"/>
      <w:bookmarkEnd w:id="101"/>
      <w:bookmarkEnd w:id="102"/>
    </w:p>
    <w:p w:rsidR="00B87BA8" w:rsidRPr="00B87BA8" w:rsidRDefault="00B87BA8" w:rsidP="00B87BA8">
      <w:pPr>
        <w:keepNext/>
        <w:keepLines/>
        <w:widowControl w:val="0"/>
        <w:jc w:val="left"/>
        <w:rPr>
          <w:lang w:val="de-DE"/>
        </w:rPr>
      </w:pPr>
    </w:p>
    <w:p w:rsidR="00B87BA8" w:rsidRPr="00B87BA8" w:rsidRDefault="00B87BA8" w:rsidP="00B87BA8">
      <w:pPr>
        <w:pStyle w:val="Heading6"/>
        <w:rPr>
          <w:lang w:val="de-DE"/>
        </w:rPr>
      </w:pPr>
      <w:bookmarkStart w:id="103" w:name="_Toc51687991"/>
      <w:r w:rsidRPr="00B87BA8">
        <w:rPr>
          <w:lang w:val="de-DE"/>
        </w:rPr>
        <w:t>1.</w:t>
      </w:r>
      <w:r w:rsidRPr="00B87BA8">
        <w:rPr>
          <w:lang w:val="de-DE"/>
        </w:rPr>
        <w:tab/>
        <w:t>Sensibilisierung für die Bedeutung von Sortenschutz GEMÄSS dem UPOV-Übereinkommen.</w:t>
      </w:r>
      <w:bookmarkEnd w:id="103"/>
    </w:p>
    <w:p w:rsidR="00B87BA8" w:rsidRPr="00B87BA8" w:rsidRDefault="00B87BA8" w:rsidP="00B87BA8">
      <w:pPr>
        <w:rPr>
          <w:lang w:val="de-DE"/>
        </w:rPr>
      </w:pPr>
    </w:p>
    <w:p w:rsidR="00B87BA8" w:rsidRPr="00B87BA8" w:rsidRDefault="00B87BA8" w:rsidP="00B87BA8">
      <w:pPr>
        <w:pStyle w:val="Heading8"/>
        <w:ind w:left="340" w:hanging="340"/>
        <w:rPr>
          <w:lang w:val="de-DE"/>
        </w:rPr>
      </w:pPr>
      <w:bookmarkStart w:id="104" w:name="_Toc51687992"/>
      <w:r w:rsidRPr="00B87BA8">
        <w:rPr>
          <w:lang w:val="de-DE"/>
        </w:rPr>
        <w:t>a)</w:t>
      </w:r>
      <w:r w:rsidRPr="00B87BA8">
        <w:rPr>
          <w:lang w:val="de-DE"/>
        </w:rPr>
        <w:tab/>
        <w:t>Erteilte Auskünfte an Staaten und Organisationen bei Veranstaltungen der UPOV</w:t>
      </w:r>
      <w:bookmarkEnd w:id="104"/>
    </w:p>
    <w:p w:rsidR="00B87BA8" w:rsidRPr="00B87BA8" w:rsidRDefault="00B87BA8" w:rsidP="00B87BA8">
      <w:pPr>
        <w:keepNext/>
        <w:rPr>
          <w:szCs w:val="18"/>
          <w:lang w:val="de-DE"/>
        </w:rPr>
      </w:pPr>
      <w:r w:rsidRPr="00B87BA8">
        <w:rPr>
          <w:lang w:val="de-DE"/>
        </w:rPr>
        <w:t xml:space="preserve">Erteilte Auskünfte an Staaten bei Veranstaltungen der UPOV: </w:t>
      </w:r>
    </w:p>
    <w:p w:rsidR="00B87BA8" w:rsidRPr="00B87BA8" w:rsidRDefault="00B87BA8" w:rsidP="00B87BA8">
      <w:pPr>
        <w:keepNext/>
        <w:rPr>
          <w:szCs w:val="18"/>
          <w:lang w:val="de-DE"/>
        </w:rPr>
      </w:pPr>
    </w:p>
    <w:p w:rsidR="00B87BA8" w:rsidRDefault="00406185" w:rsidP="00B87BA8">
      <w:pPr>
        <w:keepNext/>
        <w:ind w:left="567"/>
        <w:rPr>
          <w:lang w:val="de-DE"/>
        </w:rPr>
      </w:pPr>
      <w:r w:rsidRPr="00B87BA8">
        <w:rPr>
          <w:lang w:val="de-DE"/>
        </w:rPr>
        <w:t xml:space="preserve">Äthiopien, Ägypten, </w:t>
      </w:r>
      <w:r w:rsidR="00B87BA8" w:rsidRPr="00B87BA8">
        <w:rPr>
          <w:lang w:val="de-DE"/>
        </w:rPr>
        <w:t xml:space="preserve">Afghanistan, Algerien, Argentinien, Aserbaidschan, Australien, Bangladesch, Barbados, Belarus, Belgien, Benin, Bhutan, Bolivien (Plurinationaler Staat), Bosnien-Herzegowina, Botswana, Brasilien, Brunei Darussalam, Bulgarien, Burkina Faso, Burundi, Chile, China, Costa Rica, Côte d'Ivoire, Demokratische Volksrepublik Laos, Dänemark, Deutschland, Dominikanische Republik, Ecuador, Eritrea, Eswatini, Fidschi, Finnland, Frankreich, Gabun, Gambia, Georgien, Ghana, Griechenland, Guatemala, Guinea, Guinea-Bissau, Guyana, Haiti, Island, Indien, Indonesien, Iran (Islamische Republik), Irak, Irland, Israel, Italien, Jamaika, Japan, Jordanien, Kambodscha, Kamerun, Kanada, Kasachstan, Kenia, Kirgisistan, Kolumbien, Komoren, Kongo, Kuwait, Kuba, Lettland, Libanon, Lesotho, Liberia, Liechtenstein, Litauen, Luxemburg, Madagaskar, Malawi, Malaysia, Mali, Mauritius, Mexiko, Mongolei, Mosambik, Myanmar, Namibia, Nepal, </w:t>
      </w:r>
      <w:r w:rsidRPr="00B87BA8">
        <w:rPr>
          <w:lang w:val="de-DE"/>
        </w:rPr>
        <w:t>Neuseeland,</w:t>
      </w:r>
      <w:r>
        <w:rPr>
          <w:lang w:val="de-DE"/>
        </w:rPr>
        <w:t xml:space="preserve"> </w:t>
      </w:r>
      <w:r w:rsidR="00B87BA8" w:rsidRPr="00B87BA8">
        <w:rPr>
          <w:lang w:val="de-DE"/>
        </w:rPr>
        <w:t xml:space="preserve">Niederlande, Niger, Nigeria, Norwegen, Oman, Pakistan, Panama, Paraguay, Peru, Philippinen, Polen, Republik Korea, </w:t>
      </w:r>
      <w:r w:rsidR="00B87BA8" w:rsidRPr="00B87BA8">
        <w:rPr>
          <w:lang w:val="de-DE"/>
        </w:rPr>
        <w:lastRenderedPageBreak/>
        <w:t xml:space="preserve">Republik Moldau, Rumänien, Russische Föderation, Ruanda, Sambia, Salomoninseln, Simbabwe, St. Kitts und Nevis, St. Vincent und die Grenadinen, St. Lucia, São Tomé und Príncipe, Saudi-Arabien, Senegal, Serbien, Seychellen, Sierra Leone, Singapur, Slowakei, Slowenien, Schweden, Schweiz, </w:t>
      </w:r>
      <w:r w:rsidRPr="00B87BA8">
        <w:rPr>
          <w:lang w:val="de-DE"/>
        </w:rPr>
        <w:t xml:space="preserve">Spanien, </w:t>
      </w:r>
      <w:r w:rsidR="00B87BA8" w:rsidRPr="00B87BA8">
        <w:rPr>
          <w:lang w:val="de-DE"/>
        </w:rPr>
        <w:t>Südafrika, Sri Lanka, Sudan, Syrische Arabische Republik, Thailand, Togo, Tschad, Tschechische Republik, Tunesien, Türkei, Uganda, Ukraine, Uruguay, Usbekistan, Venezuela, Vereinigte Arabische Emirate, Vereinigtes Königreich, Vereinigte Republik Tansania, Vereinigte Staate</w:t>
      </w:r>
      <w:r>
        <w:rPr>
          <w:lang w:val="de-DE"/>
        </w:rPr>
        <w:t>n von Amerika, Vietnam, Zypern</w:t>
      </w:r>
      <w:r w:rsidR="00B87BA8" w:rsidRPr="00B87BA8">
        <w:rPr>
          <w:lang w:val="de-DE"/>
        </w:rPr>
        <w:t xml:space="preserve"> (141 Staaten)</w:t>
      </w:r>
      <w:r w:rsidR="00B87BA8">
        <w:rPr>
          <w:lang w:val="de-DE"/>
        </w:rPr>
        <w:t xml:space="preserve"> </w:t>
      </w:r>
    </w:p>
    <w:p w:rsidR="00B87BA8" w:rsidRPr="0040257A" w:rsidRDefault="00B87BA8" w:rsidP="00B87BA8">
      <w:pPr>
        <w:keepNext/>
        <w:ind w:left="567"/>
        <w:rPr>
          <w:szCs w:val="18"/>
          <w:lang w:val="de-DE"/>
        </w:rPr>
      </w:pPr>
      <w:r w:rsidRPr="0040257A">
        <w:rPr>
          <w:lang w:val="de-DE"/>
        </w:rPr>
        <w:t>(Siehe Abb. 25)</w:t>
      </w:r>
    </w:p>
    <w:p w:rsidR="00FF469E" w:rsidRPr="0040257A" w:rsidRDefault="00FF469E" w:rsidP="00E26293">
      <w:pPr>
        <w:ind w:left="567"/>
        <w:rPr>
          <w:lang w:val="de-DE"/>
        </w:rPr>
      </w:pPr>
    </w:p>
    <w:p w:rsidR="00E26293" w:rsidRPr="0040257A" w:rsidRDefault="00E26293" w:rsidP="00E26293">
      <w:pPr>
        <w:ind w:left="567"/>
        <w:rPr>
          <w:lang w:val="de-DE"/>
        </w:rPr>
      </w:pPr>
    </w:p>
    <w:p w:rsidR="00FF469E" w:rsidRPr="00406185" w:rsidRDefault="00B87BA8" w:rsidP="00FF469E">
      <w:pPr>
        <w:pStyle w:val="Caption"/>
        <w:rPr>
          <w:lang w:val="de-DE"/>
        </w:rPr>
      </w:pPr>
      <w:r w:rsidRPr="0040257A">
        <w:rPr>
          <w:lang w:val="de-DE"/>
        </w:rPr>
        <w:t>Abb.</w:t>
      </w:r>
      <w:r w:rsidR="00FF469E" w:rsidRPr="0040257A">
        <w:rPr>
          <w:lang w:val="de-DE"/>
        </w:rPr>
        <w:t xml:space="preserve"> </w:t>
      </w:r>
      <w:r w:rsidR="00FF469E" w:rsidRPr="00A1444B">
        <w:rPr>
          <w:noProof/>
        </w:rPr>
        <w:fldChar w:fldCharType="begin"/>
      </w:r>
      <w:r w:rsidR="00FF469E" w:rsidRPr="0040257A">
        <w:rPr>
          <w:noProof/>
          <w:lang w:val="de-DE"/>
        </w:rPr>
        <w:instrText xml:space="preserve"> SEQ Figure \* ARABIC </w:instrText>
      </w:r>
      <w:r w:rsidR="00FF469E" w:rsidRPr="00A1444B">
        <w:rPr>
          <w:noProof/>
        </w:rPr>
        <w:fldChar w:fldCharType="separate"/>
      </w:r>
      <w:r w:rsidR="00813820">
        <w:rPr>
          <w:noProof/>
          <w:lang w:val="de-DE"/>
        </w:rPr>
        <w:t>25</w:t>
      </w:r>
      <w:r w:rsidR="00FF469E" w:rsidRPr="00A1444B">
        <w:rPr>
          <w:noProof/>
        </w:rPr>
        <w:fldChar w:fldCharType="end"/>
      </w:r>
      <w:r w:rsidR="00FF469E" w:rsidRPr="0040257A">
        <w:rPr>
          <w:lang w:val="de-DE"/>
        </w:rPr>
        <w:t xml:space="preserve">.  </w:t>
      </w:r>
      <w:r w:rsidR="00406185" w:rsidRPr="00406185">
        <w:rPr>
          <w:lang w:val="de-DE"/>
        </w:rPr>
        <w:t>Erteilte Auskünfte an Staaten bei Veranstaltungen der UPOV</w:t>
      </w:r>
    </w:p>
    <w:p w:rsidR="00960A07" w:rsidRPr="00A1444B" w:rsidRDefault="00526C20" w:rsidP="00960A07">
      <w:pPr>
        <w:jc w:val="center"/>
      </w:pPr>
      <w:r>
        <w:rPr>
          <w:noProof/>
        </w:rPr>
        <w:drawing>
          <wp:inline distT="0" distB="0" distL="0" distR="0" wp14:anchorId="4D62641F" wp14:editId="52A7C52A">
            <wp:extent cx="5335200" cy="2703600"/>
            <wp:effectExtent l="19050" t="19050" r="1841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5_map_information_provided_to_states.png"/>
                    <pic:cNvPicPr/>
                  </pic:nvPicPr>
                  <pic:blipFill>
                    <a:blip r:embed="rId53">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406185" w:rsidRPr="00406185" w:rsidRDefault="00406185" w:rsidP="00406185">
      <w:pPr>
        <w:jc w:val="center"/>
        <w:rPr>
          <w:lang w:val="de-DE"/>
        </w:rPr>
      </w:pPr>
    </w:p>
    <w:p w:rsidR="00406185" w:rsidRPr="00406185" w:rsidRDefault="00406185" w:rsidP="00406185">
      <w:pPr>
        <w:pStyle w:val="BodyText"/>
        <w:ind w:left="426" w:right="425"/>
        <w:rPr>
          <w:rFonts w:cs="Arial"/>
          <w:sz w:val="12"/>
          <w:szCs w:val="12"/>
          <w:lang w:val="de-DE"/>
        </w:rPr>
      </w:pPr>
      <w:r w:rsidRPr="00406185">
        <w:rPr>
          <w:sz w:val="12"/>
          <w:lang w:val="de-DE"/>
        </w:rPr>
        <w:t>Die auf dieser Karte gezeigten Grenzen beinhalten keine Stellungnahme seitens der UPOV bezüglich der Rechtsstellung eines Landes oder Hoheitsgebietes.</w:t>
      </w:r>
    </w:p>
    <w:p w:rsidR="00406185" w:rsidRPr="00406185" w:rsidRDefault="00406185" w:rsidP="00406185">
      <w:pPr>
        <w:widowControl w:val="0"/>
        <w:spacing w:before="120"/>
        <w:jc w:val="center"/>
        <w:rPr>
          <w:szCs w:val="18"/>
          <w:lang w:val="de-DE"/>
        </w:rPr>
      </w:pPr>
      <w:r>
        <w:rPr>
          <w:noProof/>
          <w:sz w:val="16"/>
        </w:rPr>
        <w:drawing>
          <wp:inline distT="0" distB="0" distL="0" distR="0" wp14:anchorId="0943B62D" wp14:editId="05B08EA1">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200" cy="115200"/>
                    </a:xfrm>
                    <a:prstGeom prst="rect">
                      <a:avLst/>
                    </a:prstGeom>
                    <a:ln>
                      <a:solidFill>
                        <a:schemeClr val="tx1"/>
                      </a:solidFill>
                    </a:ln>
                  </pic:spPr>
                </pic:pic>
              </a:graphicData>
            </a:graphic>
          </wp:inline>
        </w:drawing>
      </w:r>
      <w:r w:rsidR="00BF17DD">
        <w:rPr>
          <w:lang w:val="de-DE"/>
        </w:rPr>
        <w:t xml:space="preserve"> </w:t>
      </w:r>
      <w:r w:rsidR="00BF17DD" w:rsidRPr="00BF17DD">
        <w:rPr>
          <w:sz w:val="16"/>
          <w:lang w:val="de-DE"/>
        </w:rPr>
        <w:t xml:space="preserve"> </w:t>
      </w:r>
      <w:r w:rsidRPr="00BF17DD">
        <w:rPr>
          <w:sz w:val="16"/>
          <w:lang w:val="de-DE"/>
        </w:rPr>
        <w:t>Verbandsmitglieder</w:t>
      </w:r>
      <w:r w:rsidRPr="00406185">
        <w:rPr>
          <w:lang w:val="de-DE"/>
        </w:rPr>
        <w:tab/>
      </w:r>
      <w:r>
        <w:rPr>
          <w:noProof/>
        </w:rPr>
        <w:drawing>
          <wp:inline distT="0" distB="0" distL="0" distR="0" wp14:anchorId="615C6564" wp14:editId="30AAA24B">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2400" cy="115200"/>
                    </a:xfrm>
                    <a:prstGeom prst="rect">
                      <a:avLst/>
                    </a:prstGeom>
                    <a:ln>
                      <a:solidFill>
                        <a:schemeClr val="tx1"/>
                      </a:solidFill>
                    </a:ln>
                  </pic:spPr>
                </pic:pic>
              </a:graphicData>
            </a:graphic>
          </wp:inline>
        </w:drawing>
      </w:r>
      <w:r w:rsidRPr="00406185">
        <w:rPr>
          <w:sz w:val="16"/>
          <w:lang w:val="de-DE"/>
        </w:rPr>
        <w:t xml:space="preserve">  Nichtverbandsmitglieder</w:t>
      </w:r>
    </w:p>
    <w:p w:rsidR="00406185" w:rsidRPr="00406185" w:rsidRDefault="00406185" w:rsidP="00406185">
      <w:pPr>
        <w:rPr>
          <w:szCs w:val="18"/>
          <w:lang w:val="de-DE"/>
        </w:rPr>
      </w:pPr>
    </w:p>
    <w:p w:rsidR="00406185" w:rsidRPr="00406185" w:rsidRDefault="00406185" w:rsidP="00406185">
      <w:pPr>
        <w:keepNext/>
        <w:rPr>
          <w:szCs w:val="18"/>
          <w:lang w:val="de-DE"/>
        </w:rPr>
      </w:pPr>
      <w:r w:rsidRPr="00406185">
        <w:rPr>
          <w:lang w:val="de-DE"/>
        </w:rPr>
        <w:t>An zwischenstaatliche Organisationen erteilte Auskünfte bei Veranstaltungen der UPOV(10):</w:t>
      </w:r>
    </w:p>
    <w:p w:rsidR="00406185" w:rsidRPr="00406185" w:rsidRDefault="00406185" w:rsidP="00406185">
      <w:pPr>
        <w:keepNext/>
        <w:rPr>
          <w:szCs w:val="18"/>
          <w:lang w:val="de-DE"/>
        </w:rPr>
      </w:pPr>
    </w:p>
    <w:p w:rsidR="00406185" w:rsidRPr="00406185" w:rsidRDefault="00406185" w:rsidP="00406185">
      <w:pPr>
        <w:ind w:left="567"/>
        <w:rPr>
          <w:szCs w:val="18"/>
          <w:lang w:val="de-DE"/>
        </w:rPr>
      </w:pPr>
      <w:r w:rsidRPr="00406185">
        <w:rPr>
          <w:lang w:val="de-DE"/>
        </w:rPr>
        <w:t>ARIPO, CBD, COMESA, CPVO (Europäische Union), EPO, EUIPO, ITPGRFA, OAPI, South Centre, WIPO</w:t>
      </w:r>
    </w:p>
    <w:p w:rsidR="00406185" w:rsidRPr="00406185" w:rsidRDefault="00406185" w:rsidP="00406185">
      <w:pPr>
        <w:rPr>
          <w:szCs w:val="18"/>
          <w:lang w:val="de-DE"/>
        </w:rPr>
      </w:pPr>
    </w:p>
    <w:p w:rsidR="00406185" w:rsidRPr="00406185" w:rsidRDefault="00406185" w:rsidP="00406185">
      <w:pPr>
        <w:keepNext/>
        <w:rPr>
          <w:szCs w:val="18"/>
          <w:lang w:val="de-DE"/>
        </w:rPr>
      </w:pPr>
      <w:r w:rsidRPr="00406185">
        <w:rPr>
          <w:lang w:val="de-DE"/>
        </w:rPr>
        <w:t xml:space="preserve">An Nichtregierungsorganisationen erteilte Auskünfte bei Veranstaltungen der UPOV (7): </w:t>
      </w:r>
    </w:p>
    <w:p w:rsidR="00406185" w:rsidRPr="00406185" w:rsidRDefault="00406185" w:rsidP="00406185">
      <w:pPr>
        <w:keepNext/>
        <w:rPr>
          <w:szCs w:val="18"/>
          <w:lang w:val="de-DE"/>
        </w:rPr>
      </w:pPr>
    </w:p>
    <w:p w:rsidR="00406185" w:rsidRPr="00406185" w:rsidRDefault="00406185" w:rsidP="00406185">
      <w:pPr>
        <w:ind w:left="567"/>
        <w:rPr>
          <w:szCs w:val="18"/>
          <w:lang w:val="de-DE"/>
        </w:rPr>
      </w:pPr>
      <w:r w:rsidRPr="00406185">
        <w:rPr>
          <w:lang w:val="de-DE"/>
        </w:rPr>
        <w:t>AATF, AFSTA, CIOPORA, CropLife International, ESA, ISF, SAA</w:t>
      </w:r>
    </w:p>
    <w:p w:rsidR="00406185" w:rsidRPr="00406185" w:rsidRDefault="00406185" w:rsidP="00406185">
      <w:pPr>
        <w:rPr>
          <w:szCs w:val="18"/>
          <w:lang w:val="de-DE"/>
        </w:rPr>
      </w:pPr>
    </w:p>
    <w:p w:rsidR="00406185" w:rsidRPr="00406185" w:rsidRDefault="00406185" w:rsidP="00406185">
      <w:pPr>
        <w:keepNext/>
        <w:rPr>
          <w:szCs w:val="18"/>
          <w:lang w:val="de-DE"/>
        </w:rPr>
      </w:pPr>
      <w:r w:rsidRPr="00406185">
        <w:rPr>
          <w:lang w:val="de-DE"/>
        </w:rPr>
        <w:t xml:space="preserve">Orte der UPOV-Veranstaltungen: </w:t>
      </w:r>
    </w:p>
    <w:p w:rsidR="00406185" w:rsidRPr="00406185" w:rsidRDefault="00406185" w:rsidP="00406185">
      <w:pPr>
        <w:keepNext/>
        <w:rPr>
          <w:szCs w:val="18"/>
          <w:lang w:val="de-DE"/>
        </w:rPr>
      </w:pPr>
    </w:p>
    <w:p w:rsidR="00406185" w:rsidRPr="00406185" w:rsidRDefault="00406185" w:rsidP="00406185">
      <w:pPr>
        <w:ind w:left="567"/>
        <w:rPr>
          <w:color w:val="000000"/>
          <w:szCs w:val="18"/>
          <w:lang w:val="de-DE"/>
        </w:rPr>
      </w:pPr>
      <w:r w:rsidRPr="00406185">
        <w:rPr>
          <w:color w:val="000000"/>
          <w:lang w:val="de-DE"/>
        </w:rPr>
        <w:t>Ägypten, Australien, Bosnien-Herzegowina, Bulgarien, China, Côte d'Ivoire, Demokratische Volksrepublik, Malaysia, Ecuador, Indien, Indonesien, Japan, Jordanien,  Kamerun, Kanada, Kasachstan, Kenia, Laos, Mexiko, Mongolei, Myanmar, Namibia, Neuseeland, Niederlande, Oman, Peru, Philippinen, Republik Korea, Russische Föderation, Schweden, Schweiz, Singapur, Südafrika, Vereinigte Staaten von Amerika, Usbekistan, Vietnam</w:t>
      </w:r>
    </w:p>
    <w:p w:rsidR="00406185" w:rsidRPr="00406185" w:rsidRDefault="00406185" w:rsidP="00406185">
      <w:pPr>
        <w:ind w:left="567"/>
        <w:rPr>
          <w:color w:val="000000"/>
          <w:szCs w:val="18"/>
          <w:lang w:val="de-DE"/>
        </w:rPr>
      </w:pPr>
      <w:r w:rsidRPr="00406185">
        <w:rPr>
          <w:color w:val="000000"/>
          <w:lang w:val="de-DE"/>
        </w:rPr>
        <w:t>(siehe Abb. 26)</w:t>
      </w:r>
    </w:p>
    <w:p w:rsidR="00FF469E" w:rsidRPr="00406185" w:rsidRDefault="00FF469E" w:rsidP="00FF469E">
      <w:pPr>
        <w:rPr>
          <w:color w:val="000000"/>
          <w:szCs w:val="18"/>
          <w:lang w:val="de-DE"/>
        </w:rPr>
      </w:pPr>
    </w:p>
    <w:p w:rsidR="00FF469E" w:rsidRPr="00296056" w:rsidRDefault="00406185" w:rsidP="00FF469E">
      <w:pPr>
        <w:pStyle w:val="Caption"/>
        <w:rPr>
          <w:lang w:val="de-DE"/>
        </w:rPr>
      </w:pPr>
      <w:r w:rsidRPr="00296056">
        <w:rPr>
          <w:lang w:val="de-DE"/>
        </w:rPr>
        <w:lastRenderedPageBreak/>
        <w:t>Abb.</w:t>
      </w:r>
      <w:r w:rsidR="00FF469E" w:rsidRPr="00296056">
        <w:rPr>
          <w:lang w:val="de-DE"/>
        </w:rPr>
        <w:t xml:space="preserve"> </w:t>
      </w:r>
      <w:r w:rsidR="00FF469E" w:rsidRPr="00A1444B">
        <w:rPr>
          <w:noProof/>
        </w:rPr>
        <w:fldChar w:fldCharType="begin"/>
      </w:r>
      <w:r w:rsidR="00FF469E" w:rsidRPr="00296056">
        <w:rPr>
          <w:noProof/>
          <w:lang w:val="de-DE"/>
        </w:rPr>
        <w:instrText xml:space="preserve"> SEQ Figure \* ARABIC </w:instrText>
      </w:r>
      <w:r w:rsidR="00FF469E" w:rsidRPr="00A1444B">
        <w:rPr>
          <w:noProof/>
        </w:rPr>
        <w:fldChar w:fldCharType="separate"/>
      </w:r>
      <w:r w:rsidR="00813820">
        <w:rPr>
          <w:noProof/>
          <w:lang w:val="de-DE"/>
        </w:rPr>
        <w:t>26</w:t>
      </w:r>
      <w:r w:rsidR="00FF469E" w:rsidRPr="00A1444B">
        <w:rPr>
          <w:noProof/>
        </w:rPr>
        <w:fldChar w:fldCharType="end"/>
      </w:r>
      <w:r w:rsidR="0040257A" w:rsidRPr="00296056">
        <w:rPr>
          <w:lang w:val="de-DE"/>
        </w:rPr>
        <w:t>.  Orte der UPOV-Veranstaltungen</w:t>
      </w:r>
    </w:p>
    <w:p w:rsidR="00010865" w:rsidRPr="00A1444B" w:rsidRDefault="00010865" w:rsidP="00FF469E">
      <w:pPr>
        <w:keepNext/>
        <w:keepLines/>
        <w:widowControl w:val="0"/>
        <w:jc w:val="center"/>
        <w:rPr>
          <w:szCs w:val="18"/>
        </w:rPr>
      </w:pPr>
      <w:r w:rsidRPr="00A1444B">
        <w:rPr>
          <w:noProof/>
          <w:szCs w:val="18"/>
        </w:rPr>
        <w:drawing>
          <wp:inline distT="0" distB="0" distL="0" distR="0" wp14:anchorId="1D20DF7B" wp14:editId="112A290F">
            <wp:extent cx="5335200" cy="2703600"/>
            <wp:effectExtent l="19050" t="19050" r="1841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26_location_of_upov_activities.png"/>
                    <pic:cNvPicPr/>
                  </pic:nvPicPr>
                  <pic:blipFill>
                    <a:blip r:embed="rId56">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40257A" w:rsidRDefault="00A02A13" w:rsidP="00526C20">
      <w:pPr>
        <w:pStyle w:val="BodyText"/>
        <w:spacing w:after="180"/>
        <w:ind w:left="426" w:right="425"/>
        <w:rPr>
          <w:rFonts w:cs="Arial"/>
          <w:sz w:val="12"/>
          <w:szCs w:val="12"/>
          <w:lang w:val="de-DE"/>
        </w:rPr>
      </w:pPr>
      <w:r w:rsidRPr="00406185">
        <w:rPr>
          <w:sz w:val="12"/>
          <w:lang w:val="de-DE"/>
        </w:rPr>
        <w:t>Die auf dieser Karte gezeigten Grenzen beinhalten keine Stellungnahme seitens der UPOV bezüglich der Rechtsstellung eines Landes oder Hoheitsgebietes.</w:t>
      </w:r>
    </w:p>
    <w:p w:rsidR="0040257A" w:rsidRPr="0040257A" w:rsidRDefault="00FF469E" w:rsidP="0040257A">
      <w:pPr>
        <w:pStyle w:val="Heading8"/>
        <w:keepNext/>
        <w:ind w:left="340" w:hanging="340"/>
        <w:rPr>
          <w:szCs w:val="18"/>
          <w:lang w:val="de-DE"/>
        </w:rPr>
      </w:pPr>
      <w:bookmarkStart w:id="105" w:name="_Toc51687993"/>
      <w:r w:rsidRPr="0040257A">
        <w:rPr>
          <w:szCs w:val="18"/>
          <w:lang w:val="de-DE"/>
        </w:rPr>
        <w:t>b</w:t>
      </w:r>
      <w:r w:rsidR="00AE7F9E" w:rsidRPr="0040257A">
        <w:rPr>
          <w:szCs w:val="18"/>
          <w:lang w:val="de-DE"/>
        </w:rPr>
        <w:t>)</w:t>
      </w:r>
      <w:r w:rsidR="00AE7F9E" w:rsidRPr="0040257A">
        <w:rPr>
          <w:szCs w:val="18"/>
          <w:lang w:val="de-DE"/>
        </w:rPr>
        <w:tab/>
      </w:r>
      <w:r w:rsidR="0040257A" w:rsidRPr="0040257A">
        <w:rPr>
          <w:lang w:val="de-DE"/>
        </w:rPr>
        <w:t>Staaten, die im Hinblick auf Unterstützung bei der Ausarbeitung von Rechtsvorschriften aufgrund des UPOV-Übereinkommens mit dem Verbandsbüro in Verbindung standen</w:t>
      </w:r>
      <w:bookmarkEnd w:id="105"/>
    </w:p>
    <w:p w:rsidR="0040257A" w:rsidRPr="0040257A" w:rsidRDefault="0040257A" w:rsidP="0040257A">
      <w:pPr>
        <w:pStyle w:val="BodyText"/>
        <w:rPr>
          <w:szCs w:val="18"/>
          <w:lang w:val="de-DE"/>
        </w:rPr>
      </w:pPr>
      <w:r w:rsidRPr="0040257A">
        <w:rPr>
          <w:lang w:val="de-DE"/>
        </w:rPr>
        <w:t xml:space="preserve">Verbandsmitglieder (10):  Bosnien-Herzegowina, Georgien, Japan, Kolumbien, Mexiko, Neuseeland, Paraguay, </w:t>
      </w:r>
      <w:r w:rsidR="00E308B0">
        <w:rPr>
          <w:lang w:val="de-DE"/>
        </w:rPr>
        <w:br/>
      </w:r>
      <w:r w:rsidRPr="0040257A">
        <w:rPr>
          <w:lang w:val="de-DE"/>
        </w:rPr>
        <w:t xml:space="preserve">Trinidad und Tobago, Usbekistan und Vietnam </w:t>
      </w:r>
    </w:p>
    <w:p w:rsidR="0040257A" w:rsidRPr="0040257A" w:rsidRDefault="0040257A" w:rsidP="0040257A">
      <w:pPr>
        <w:rPr>
          <w:szCs w:val="18"/>
          <w:lang w:val="de-DE"/>
        </w:rPr>
      </w:pPr>
    </w:p>
    <w:p w:rsidR="0040257A" w:rsidRPr="0040257A" w:rsidRDefault="0040257A" w:rsidP="0040257A">
      <w:pPr>
        <w:tabs>
          <w:tab w:val="left" w:pos="2410"/>
        </w:tabs>
        <w:rPr>
          <w:rFonts w:cs="Arial"/>
          <w:spacing w:val="-2"/>
          <w:szCs w:val="19"/>
          <w:lang w:val="de-DE"/>
        </w:rPr>
      </w:pPr>
      <w:r w:rsidRPr="0040257A">
        <w:rPr>
          <w:lang w:val="de-DE"/>
        </w:rPr>
        <w:t>Nichtmitglieder des Verbandes (21):  Ägypten (2018), Afghanistan, Algerien, Antigua und Barbuda, Demokratische Volksrepublik Laos, Indonesien, Irak, Iran (Islamische Republik), Ja</w:t>
      </w:r>
      <w:r w:rsidR="00E308B0">
        <w:rPr>
          <w:lang w:val="de-DE"/>
        </w:rPr>
        <w:t xml:space="preserve">maika, Kambodscha, Kasachstan, </w:t>
      </w:r>
      <w:r w:rsidRPr="0040257A">
        <w:rPr>
          <w:lang w:val="de-DE"/>
        </w:rPr>
        <w:t>Liechtenstein, Malaysia, Mauritius, Mongolei, Myanmar, Nigeria, Sambia, Simbabwe, St. Vincent</w:t>
      </w:r>
      <w:r w:rsidR="00E308B0">
        <w:rPr>
          <w:lang w:val="de-DE"/>
        </w:rPr>
        <w:t xml:space="preserve"> und die Grenadinen, Vereinigte </w:t>
      </w:r>
      <w:r w:rsidRPr="0040257A">
        <w:rPr>
          <w:lang w:val="de-DE"/>
        </w:rPr>
        <w:t>Arabische Emirate</w:t>
      </w:r>
      <w:r w:rsidR="00E2044C">
        <w:rPr>
          <w:lang w:val="de-DE"/>
        </w:rPr>
        <w:t>.</w:t>
      </w:r>
    </w:p>
    <w:p w:rsidR="0040257A" w:rsidRPr="0040257A" w:rsidRDefault="0040257A" w:rsidP="0040257A">
      <w:pPr>
        <w:tabs>
          <w:tab w:val="left" w:pos="2410"/>
        </w:tabs>
        <w:rPr>
          <w:szCs w:val="18"/>
          <w:lang w:val="de-DE"/>
        </w:rPr>
      </w:pPr>
    </w:p>
    <w:p w:rsidR="0040257A" w:rsidRPr="0040257A" w:rsidRDefault="0040257A" w:rsidP="0040257A">
      <w:pPr>
        <w:tabs>
          <w:tab w:val="left" w:pos="2410"/>
        </w:tabs>
        <w:rPr>
          <w:szCs w:val="18"/>
          <w:lang w:val="de-DE"/>
        </w:rPr>
      </w:pPr>
      <w:r w:rsidRPr="0040257A">
        <w:rPr>
          <w:lang w:val="de-DE"/>
        </w:rPr>
        <w:t>(siehe Abb. 27)</w:t>
      </w:r>
    </w:p>
    <w:p w:rsidR="0040257A" w:rsidRPr="0040257A" w:rsidRDefault="0040257A" w:rsidP="0040257A">
      <w:pPr>
        <w:rPr>
          <w:color w:val="000000"/>
          <w:szCs w:val="18"/>
          <w:lang w:val="de-DE"/>
        </w:rPr>
      </w:pPr>
    </w:p>
    <w:p w:rsidR="0040257A" w:rsidRPr="0040257A" w:rsidRDefault="0040257A" w:rsidP="0040257A">
      <w:pPr>
        <w:rPr>
          <w:color w:val="000000"/>
          <w:szCs w:val="18"/>
          <w:lang w:val="de-DE"/>
        </w:rPr>
      </w:pPr>
    </w:p>
    <w:p w:rsidR="0040257A" w:rsidRPr="0040257A" w:rsidRDefault="0040257A" w:rsidP="0040257A">
      <w:pPr>
        <w:pStyle w:val="Heading8"/>
        <w:ind w:left="340" w:hanging="340"/>
        <w:rPr>
          <w:szCs w:val="18"/>
          <w:lang w:val="de-DE"/>
        </w:rPr>
      </w:pPr>
      <w:bookmarkStart w:id="106" w:name="_Toc51687994"/>
      <w:r w:rsidRPr="0040257A">
        <w:rPr>
          <w:lang w:val="de-DE"/>
        </w:rPr>
        <w:t xml:space="preserve">c)  </w:t>
      </w:r>
      <w:r w:rsidRPr="0040257A">
        <w:rPr>
          <w:lang w:val="de-DE"/>
        </w:rPr>
        <w:tab/>
        <w:t>Staaten und Organisationen, die beim Rat der UPOV das Verfahren für den Beitritt zum UPOV-Übereinkommen eingeleitet haben</w:t>
      </w:r>
      <w:bookmarkEnd w:id="106"/>
    </w:p>
    <w:p w:rsidR="0040257A" w:rsidRPr="0040257A" w:rsidRDefault="0040257A" w:rsidP="0040257A">
      <w:pPr>
        <w:tabs>
          <w:tab w:val="left" w:pos="2410"/>
        </w:tabs>
        <w:jc w:val="left"/>
        <w:rPr>
          <w:szCs w:val="18"/>
          <w:lang w:val="de-DE"/>
        </w:rPr>
      </w:pPr>
      <w:r w:rsidRPr="0040257A">
        <w:rPr>
          <w:lang w:val="de-DE"/>
        </w:rPr>
        <w:t>Afghanistan, Mongolei, Nigeria und St. Vincent und die Grenadinen (4)</w:t>
      </w:r>
    </w:p>
    <w:p w:rsidR="0040257A" w:rsidRPr="0040257A" w:rsidRDefault="0040257A" w:rsidP="0040257A">
      <w:pPr>
        <w:rPr>
          <w:rFonts w:cs="Arial"/>
          <w:snapToGrid w:val="0"/>
          <w:color w:val="000000"/>
          <w:szCs w:val="24"/>
          <w:lang w:val="de-DE"/>
        </w:rPr>
      </w:pPr>
    </w:p>
    <w:p w:rsidR="0040257A" w:rsidRPr="00296056" w:rsidRDefault="0040257A" w:rsidP="0040257A">
      <w:pPr>
        <w:tabs>
          <w:tab w:val="left" w:pos="2410"/>
        </w:tabs>
        <w:rPr>
          <w:rFonts w:cs="Arial"/>
          <w:snapToGrid w:val="0"/>
          <w:color w:val="000000"/>
          <w:szCs w:val="24"/>
          <w:lang w:val="de-DE"/>
        </w:rPr>
      </w:pPr>
      <w:r w:rsidRPr="00296056">
        <w:rPr>
          <w:snapToGrid w:val="0"/>
          <w:color w:val="000000"/>
          <w:lang w:val="de-DE"/>
        </w:rPr>
        <w:t xml:space="preserve">(siehe </w:t>
      </w:r>
      <w:r w:rsidRPr="00296056">
        <w:rPr>
          <w:lang w:val="de-DE"/>
        </w:rPr>
        <w:t>Abb.</w:t>
      </w:r>
      <w:r w:rsidRPr="00296056">
        <w:rPr>
          <w:snapToGrid w:val="0"/>
          <w:color w:val="000000"/>
          <w:lang w:val="de-DE"/>
        </w:rPr>
        <w:t xml:space="preserve"> 27)</w:t>
      </w:r>
    </w:p>
    <w:p w:rsidR="00FF469E" w:rsidRPr="00296056" w:rsidRDefault="00FF469E" w:rsidP="00FF469E">
      <w:pPr>
        <w:jc w:val="left"/>
        <w:rPr>
          <w:rFonts w:cs="Arial"/>
          <w:i/>
          <w:snapToGrid w:val="0"/>
          <w:color w:val="000000"/>
          <w:szCs w:val="24"/>
          <w:lang w:val="de-DE"/>
        </w:rPr>
      </w:pPr>
    </w:p>
    <w:p w:rsidR="00FF469E" w:rsidRPr="00D3750E" w:rsidRDefault="00D3750E" w:rsidP="00FF469E">
      <w:pPr>
        <w:pStyle w:val="Caption"/>
        <w:rPr>
          <w:rFonts w:cs="Arial"/>
          <w:snapToGrid w:val="0"/>
          <w:color w:val="000000"/>
          <w:szCs w:val="24"/>
          <w:lang w:val="de-DE"/>
        </w:rPr>
      </w:pPr>
      <w:r w:rsidRPr="00296056">
        <w:rPr>
          <w:rFonts w:cs="Arial"/>
          <w:snapToGrid w:val="0"/>
          <w:color w:val="000000"/>
          <w:szCs w:val="24"/>
          <w:lang w:val="de-DE"/>
        </w:rPr>
        <w:lastRenderedPageBreak/>
        <w:t>Abb.</w:t>
      </w:r>
      <w:r w:rsidR="00FF469E" w:rsidRPr="00296056">
        <w:rPr>
          <w:lang w:val="de-DE"/>
        </w:rPr>
        <w:t xml:space="preserve"> </w:t>
      </w:r>
      <w:r w:rsidR="00FF469E" w:rsidRPr="00A1444B">
        <w:rPr>
          <w:noProof/>
        </w:rPr>
        <w:fldChar w:fldCharType="begin"/>
      </w:r>
      <w:r w:rsidR="00FF469E" w:rsidRPr="00296056">
        <w:rPr>
          <w:noProof/>
          <w:lang w:val="de-DE"/>
        </w:rPr>
        <w:instrText xml:space="preserve"> SEQ Figure \* ARABIC </w:instrText>
      </w:r>
      <w:r w:rsidR="00FF469E" w:rsidRPr="00A1444B">
        <w:rPr>
          <w:noProof/>
        </w:rPr>
        <w:fldChar w:fldCharType="separate"/>
      </w:r>
      <w:r w:rsidR="00813820">
        <w:rPr>
          <w:noProof/>
          <w:lang w:val="de-DE"/>
        </w:rPr>
        <w:t>27</w:t>
      </w:r>
      <w:r w:rsidR="00FF469E" w:rsidRPr="00A1444B">
        <w:rPr>
          <w:noProof/>
        </w:rPr>
        <w:fldChar w:fldCharType="end"/>
      </w:r>
      <w:r w:rsidR="00FF469E" w:rsidRPr="00296056">
        <w:rPr>
          <w:lang w:val="de-DE"/>
        </w:rPr>
        <w:t xml:space="preserve">.  </w:t>
      </w:r>
      <w:r w:rsidRPr="00D3750E">
        <w:rPr>
          <w:lang w:val="de-DE"/>
        </w:rPr>
        <w:t>Staaten und Organisationen, die das Verbandsbüro um Unterstützung bei der Ausarbeitung von Rechtsvorschriften zum Sortenschutz ersuchten und Staaten und Organisationen, die beim Rat der UPOV das Verfahren für den Beitritt zum UPOV-Übereinkommen eingeleitet haben</w:t>
      </w:r>
    </w:p>
    <w:p w:rsidR="00103F06" w:rsidRPr="00A1444B" w:rsidRDefault="00162BFB" w:rsidP="00FF469E">
      <w:pPr>
        <w:jc w:val="center"/>
        <w:rPr>
          <w:rFonts w:cs="Arial"/>
          <w:snapToGrid w:val="0"/>
          <w:color w:val="000000"/>
          <w:szCs w:val="24"/>
        </w:rPr>
      </w:pPr>
      <w:r w:rsidRPr="00A16E6A">
        <w:rPr>
          <w:rFonts w:cs="Arial"/>
          <w:noProof/>
          <w:snapToGrid w:val="0"/>
          <w:color w:val="000000"/>
          <w:szCs w:val="24"/>
        </w:rPr>
        <w:drawing>
          <wp:inline distT="0" distB="0" distL="0" distR="0" wp14:anchorId="1975E0D8" wp14:editId="5A3F8161">
            <wp:extent cx="6120765" cy="3100705"/>
            <wp:effectExtent l="0" t="0" r="0" b="4445"/>
            <wp:docPr id="53" name="Picture 53" descr="\\Wipogvafs01\DAT1\OrgUPOV\Shared\Document\C\C54\working_docs\c_54_9_performance_report\inputs_received\maps_biennium_2018_2019\Status in relation to UPOV during the 2018-2019 Biennium_2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gvafs01\DAT1\OrgUPOV\Shared\Document\C\C54\working_docs\c_54_9_performance_report\inputs_received\maps_biennium_2018_2019\Status in relation to UPOV during the 2018-2019 Biennium_2 color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100705"/>
                    </a:xfrm>
                    <a:prstGeom prst="rect">
                      <a:avLst/>
                    </a:prstGeom>
                    <a:noFill/>
                    <a:ln>
                      <a:noFill/>
                    </a:ln>
                  </pic:spPr>
                </pic:pic>
              </a:graphicData>
            </a:graphic>
          </wp:inline>
        </w:drawing>
      </w:r>
    </w:p>
    <w:p w:rsidR="00A02A13" w:rsidRDefault="00A02A13" w:rsidP="00D3750E">
      <w:pPr>
        <w:ind w:left="992" w:right="425" w:hanging="425"/>
        <w:jc w:val="left"/>
        <w:rPr>
          <w:sz w:val="12"/>
          <w:lang w:val="de-DE"/>
        </w:rPr>
      </w:pPr>
      <w:r w:rsidRPr="00406185">
        <w:rPr>
          <w:sz w:val="12"/>
          <w:lang w:val="de-DE"/>
        </w:rPr>
        <w:t>Die auf dieser Karte gezeigten Grenzen beinhalten keine Stellungnahme seitens der UPOV bezüglich der Rechtsstellung eines Landes oder Hoheitsgebietes.</w:t>
      </w:r>
    </w:p>
    <w:p w:rsidR="00A02A13" w:rsidRDefault="00A02A13" w:rsidP="00D3750E">
      <w:pPr>
        <w:ind w:left="992" w:right="425" w:hanging="425"/>
        <w:jc w:val="left"/>
        <w:rPr>
          <w:sz w:val="12"/>
          <w:lang w:val="de-DE"/>
        </w:rPr>
      </w:pPr>
    </w:p>
    <w:p w:rsidR="00D3750E" w:rsidRPr="00D3750E" w:rsidRDefault="00D3750E" w:rsidP="00D3750E">
      <w:pPr>
        <w:ind w:left="992" w:right="425" w:hanging="425"/>
        <w:jc w:val="left"/>
        <w:rPr>
          <w:sz w:val="16"/>
          <w:szCs w:val="16"/>
          <w:lang w:val="de-DE"/>
        </w:rPr>
      </w:pPr>
      <w:r>
        <w:rPr>
          <w:noProof/>
        </w:rPr>
        <w:drawing>
          <wp:inline distT="0" distB="0" distL="0" distR="0" wp14:anchorId="515347F2" wp14:editId="02FBE35D">
            <wp:extent cx="115200" cy="115200"/>
            <wp:effectExtent l="19050" t="19050" r="18415" b="18415"/>
            <wp:docPr id="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D3750E">
        <w:rPr>
          <w:lang w:val="de-DE"/>
        </w:rPr>
        <w:t xml:space="preserve">  Staaten und Organisationen, die beim Rat der UPOV das Verfahren für den Beitritt zum UPOV-Übereinkommen eingeleitet haben</w:t>
      </w:r>
      <w:r w:rsidRPr="00D3750E">
        <w:rPr>
          <w:sz w:val="16"/>
          <w:lang w:val="de-DE"/>
        </w:rPr>
        <w:t xml:space="preserve"> </w:t>
      </w:r>
    </w:p>
    <w:p w:rsidR="00D3750E" w:rsidRPr="00D3750E" w:rsidRDefault="00D3750E" w:rsidP="00D3750E">
      <w:pPr>
        <w:ind w:left="992" w:right="741" w:hanging="425"/>
        <w:jc w:val="left"/>
        <w:rPr>
          <w:sz w:val="16"/>
          <w:szCs w:val="16"/>
          <w:lang w:val="de-DE"/>
        </w:rPr>
      </w:pPr>
    </w:p>
    <w:p w:rsidR="00D3750E" w:rsidRPr="00D3750E" w:rsidRDefault="00D3750E" w:rsidP="00D3750E">
      <w:pPr>
        <w:ind w:left="992" w:right="425" w:hanging="425"/>
        <w:jc w:val="left"/>
        <w:rPr>
          <w:sz w:val="16"/>
          <w:szCs w:val="16"/>
          <w:lang w:val="de-DE"/>
        </w:rPr>
      </w:pPr>
      <w:r>
        <w:rPr>
          <w:noProof/>
        </w:rPr>
        <w:drawing>
          <wp:inline distT="0" distB="0" distL="0" distR="0" wp14:anchorId="144E0F19" wp14:editId="11A60149">
            <wp:extent cx="115200" cy="115200"/>
            <wp:effectExtent l="19050" t="19050" r="18415" b="18415"/>
            <wp:docPr id="2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D3750E">
        <w:rPr>
          <w:lang w:val="de-DE"/>
        </w:rPr>
        <w:tab/>
        <w:t>Staaten und Organisationen, die das Verbandsbüro um Unterstützung bei der Ausarbeitung von Rechtsvorschriften zum Sortenschutz ersuchten</w:t>
      </w:r>
    </w:p>
    <w:p w:rsidR="00FF469E" w:rsidRPr="00296056" w:rsidRDefault="00FF469E" w:rsidP="00FF469E">
      <w:pPr>
        <w:jc w:val="left"/>
        <w:rPr>
          <w:iCs/>
          <w:szCs w:val="18"/>
          <w:u w:val="single"/>
          <w:lang w:val="de-DE"/>
        </w:rPr>
      </w:pPr>
    </w:p>
    <w:p w:rsidR="00FF469E" w:rsidRPr="00296056" w:rsidRDefault="00FF469E" w:rsidP="00FF469E">
      <w:pPr>
        <w:jc w:val="left"/>
        <w:rPr>
          <w:rFonts w:eastAsiaTheme="minorEastAsia"/>
          <w:iCs/>
          <w:szCs w:val="18"/>
          <w:u w:val="single"/>
          <w:lang w:val="de-DE"/>
        </w:rPr>
      </w:pPr>
    </w:p>
    <w:p w:rsidR="00D3750E" w:rsidRPr="00D3750E" w:rsidRDefault="00FF469E" w:rsidP="00D3750E">
      <w:pPr>
        <w:pStyle w:val="Heading8"/>
        <w:ind w:left="340" w:hanging="340"/>
        <w:rPr>
          <w:szCs w:val="18"/>
          <w:lang w:val="de-DE"/>
        </w:rPr>
      </w:pPr>
      <w:bookmarkStart w:id="107" w:name="_Toc51687995"/>
      <w:r w:rsidRPr="00D3750E">
        <w:rPr>
          <w:szCs w:val="18"/>
          <w:lang w:val="de-DE"/>
        </w:rPr>
        <w:t>d</w:t>
      </w:r>
      <w:r w:rsidR="00AE7F9E" w:rsidRPr="00D3750E">
        <w:rPr>
          <w:szCs w:val="18"/>
          <w:lang w:val="de-DE"/>
        </w:rPr>
        <w:t>)</w:t>
      </w:r>
      <w:r w:rsidR="00AE7F9E" w:rsidRPr="00D3750E">
        <w:rPr>
          <w:szCs w:val="18"/>
          <w:lang w:val="de-DE"/>
        </w:rPr>
        <w:tab/>
      </w:r>
      <w:r w:rsidR="00D3750E" w:rsidRPr="00D3750E">
        <w:rPr>
          <w:lang w:val="de-DE"/>
        </w:rPr>
        <w:t>Teilnahme an Sensibilisierungsveranstaltungen der UPOV oder Veranstaltungen mit beteiligtem Personal der UPOV oder UPOV-Ausbildern im Namen von Personal der UPOV</w:t>
      </w:r>
      <w:bookmarkEnd w:id="107"/>
      <w:r w:rsidR="00D3750E" w:rsidRPr="00D3750E">
        <w:rPr>
          <w:lang w:val="de-DE"/>
        </w:rPr>
        <w:t xml:space="preserve"> </w:t>
      </w:r>
    </w:p>
    <w:p w:rsidR="00D3750E" w:rsidRPr="00D3750E" w:rsidRDefault="00D3750E" w:rsidP="00D3750E">
      <w:pPr>
        <w:pStyle w:val="ListParagraph"/>
        <w:numPr>
          <w:ilvl w:val="0"/>
          <w:numId w:val="22"/>
        </w:numPr>
        <w:ind w:left="567" w:hanging="371"/>
        <w:rPr>
          <w:lang w:val="de-DE"/>
        </w:rPr>
      </w:pPr>
      <w:r w:rsidRPr="00D3750E">
        <w:rPr>
          <w:lang w:val="de-DE"/>
        </w:rPr>
        <w:t>Von oder mit der UPOV organisierte Tätigkeiten:   siehe b) oben</w:t>
      </w:r>
    </w:p>
    <w:p w:rsidR="00D3750E" w:rsidRPr="00D3750E" w:rsidRDefault="00D3750E" w:rsidP="00D3750E">
      <w:pPr>
        <w:rPr>
          <w:lang w:val="de-DE"/>
        </w:rPr>
      </w:pPr>
    </w:p>
    <w:p w:rsidR="00D3750E" w:rsidRPr="00D3750E" w:rsidRDefault="00D3750E" w:rsidP="00D3750E">
      <w:pPr>
        <w:pStyle w:val="ListParagraph"/>
        <w:numPr>
          <w:ilvl w:val="0"/>
          <w:numId w:val="22"/>
        </w:numPr>
        <w:ind w:left="567" w:hanging="371"/>
        <w:rPr>
          <w:lang w:val="de-DE"/>
        </w:rPr>
      </w:pPr>
      <w:r w:rsidRPr="00D3750E">
        <w:rPr>
          <w:lang w:val="de-DE"/>
        </w:rPr>
        <w:t>Tätigkeiten/Sitzungen, an denen die UPOV teilgenommen hat:   siehe Abb. 28</w:t>
      </w:r>
    </w:p>
    <w:p w:rsidR="00D3750E" w:rsidRPr="00D3750E" w:rsidRDefault="00D3750E" w:rsidP="00D3750E">
      <w:pPr>
        <w:jc w:val="left"/>
        <w:rPr>
          <w:color w:val="000000"/>
          <w:szCs w:val="18"/>
          <w:lang w:val="de-DE"/>
        </w:rPr>
      </w:pPr>
    </w:p>
    <w:p w:rsidR="00D3750E" w:rsidRPr="00D3750E" w:rsidRDefault="00D3750E" w:rsidP="00D3750E">
      <w:pPr>
        <w:jc w:val="left"/>
        <w:rPr>
          <w:szCs w:val="18"/>
          <w:lang w:val="de-DE"/>
        </w:rPr>
      </w:pPr>
      <w:r w:rsidRPr="00D3750E">
        <w:rPr>
          <w:color w:val="000000"/>
          <w:lang w:val="de-DE"/>
        </w:rPr>
        <w:t xml:space="preserve">Orte der Veranstaltungen/Tagungen, bei denen die UPOV Referate gehalten hat: </w:t>
      </w:r>
    </w:p>
    <w:p w:rsidR="00D3750E" w:rsidRPr="00D3750E" w:rsidRDefault="00D3750E" w:rsidP="00D3750E">
      <w:pPr>
        <w:jc w:val="left"/>
        <w:rPr>
          <w:szCs w:val="18"/>
          <w:lang w:val="de-DE"/>
        </w:rPr>
      </w:pPr>
    </w:p>
    <w:p w:rsidR="00D3750E" w:rsidRPr="00D3750E" w:rsidRDefault="00D3750E" w:rsidP="00D3750E">
      <w:pPr>
        <w:ind w:left="567"/>
        <w:rPr>
          <w:szCs w:val="18"/>
          <w:lang w:val="de-DE"/>
        </w:rPr>
      </w:pPr>
      <w:r w:rsidRPr="00D3750E">
        <w:rPr>
          <w:lang w:val="de-DE"/>
        </w:rPr>
        <w:t>Argentinien, Australien, Belgien, Brasilien, Burkina Faso, China, Costa Rica, Côte d'Ivoire, Deutschland, Finnland, Frankreich, Indien, Japan, Kamerun, Kenia, Liberia, Luxemburg, Malaysia, Mali, Neuseeland, Niederlande, Nigeria, Peru, Philippinen, Russische Föderation, Schweden, Schweiz, Simbabwe, Spanien, Südafrika, Togo, Türkei, Vereinigtes Königreich, Vereinigte Staaten von Amerika, Vietnam</w:t>
      </w:r>
      <w:r>
        <w:rPr>
          <w:lang w:val="de-DE"/>
        </w:rPr>
        <w:t>.</w:t>
      </w:r>
    </w:p>
    <w:p w:rsidR="00FF469E" w:rsidRPr="00D3750E" w:rsidRDefault="00FF469E" w:rsidP="00D3750E">
      <w:pPr>
        <w:pStyle w:val="Heading8"/>
        <w:ind w:left="340" w:hanging="340"/>
        <w:rPr>
          <w:szCs w:val="18"/>
          <w:lang w:val="de-DE"/>
        </w:rPr>
      </w:pPr>
    </w:p>
    <w:p w:rsidR="00FF469E" w:rsidRPr="00D3750E" w:rsidRDefault="00FF469E" w:rsidP="00FF469E">
      <w:pPr>
        <w:rPr>
          <w:szCs w:val="18"/>
          <w:lang w:val="de-DE"/>
        </w:rPr>
      </w:pPr>
    </w:p>
    <w:p w:rsidR="00FF469E" w:rsidRPr="00D3750E" w:rsidRDefault="00D3750E" w:rsidP="00D3750E">
      <w:pPr>
        <w:pStyle w:val="Caption"/>
        <w:rPr>
          <w:lang w:val="de-DE"/>
        </w:rPr>
      </w:pPr>
      <w:r w:rsidRPr="00296056">
        <w:rPr>
          <w:lang w:val="de-DE"/>
        </w:rPr>
        <w:lastRenderedPageBreak/>
        <w:t>Abb.</w:t>
      </w:r>
      <w:r w:rsidR="00FF469E" w:rsidRPr="00296056">
        <w:rPr>
          <w:lang w:val="de-DE"/>
        </w:rPr>
        <w:t xml:space="preserve"> </w:t>
      </w:r>
      <w:r w:rsidR="00FF469E" w:rsidRPr="00A1444B">
        <w:rPr>
          <w:noProof/>
        </w:rPr>
        <w:fldChar w:fldCharType="begin"/>
      </w:r>
      <w:r w:rsidR="00FF469E" w:rsidRPr="00296056">
        <w:rPr>
          <w:noProof/>
          <w:lang w:val="de-DE"/>
        </w:rPr>
        <w:instrText xml:space="preserve"> SEQ Figure \* ARABIC </w:instrText>
      </w:r>
      <w:r w:rsidR="00FF469E" w:rsidRPr="00A1444B">
        <w:rPr>
          <w:noProof/>
        </w:rPr>
        <w:fldChar w:fldCharType="separate"/>
      </w:r>
      <w:r w:rsidR="00813820">
        <w:rPr>
          <w:noProof/>
          <w:lang w:val="de-DE"/>
        </w:rPr>
        <w:t>28</w:t>
      </w:r>
      <w:r w:rsidR="00FF469E" w:rsidRPr="00A1444B">
        <w:rPr>
          <w:noProof/>
        </w:rPr>
        <w:fldChar w:fldCharType="end"/>
      </w:r>
      <w:r w:rsidR="00FF469E" w:rsidRPr="00296056">
        <w:rPr>
          <w:lang w:val="de-DE"/>
        </w:rPr>
        <w:t xml:space="preserve">.  </w:t>
      </w:r>
      <w:r w:rsidRPr="00D3750E">
        <w:rPr>
          <w:lang w:val="de-DE"/>
        </w:rPr>
        <w:t>Orte der Veranstaltungen/Tagungen, bei denen die UPOV Referate gehalten hat:</w:t>
      </w:r>
    </w:p>
    <w:p w:rsidR="00D8215F" w:rsidRPr="00A1444B" w:rsidRDefault="00526C20" w:rsidP="00FF469E">
      <w:pPr>
        <w:jc w:val="center"/>
        <w:rPr>
          <w:szCs w:val="18"/>
        </w:rPr>
      </w:pPr>
      <w:r>
        <w:rPr>
          <w:noProof/>
          <w:szCs w:val="18"/>
        </w:rPr>
        <w:drawing>
          <wp:inline distT="0" distB="0" distL="0" distR="0" wp14:anchorId="288C17C6" wp14:editId="2178E0FF">
            <wp:extent cx="5335200" cy="2703600"/>
            <wp:effectExtent l="19050" t="19050" r="18415" b="209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28_location_of_activities_where_upov_made_presentations.png"/>
                    <pic:cNvPicPr/>
                  </pic:nvPicPr>
                  <pic:blipFill>
                    <a:blip r:embed="rId58">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D3750E" w:rsidRPr="00D3750E" w:rsidRDefault="00A02A13" w:rsidP="00D3750E">
      <w:pPr>
        <w:pStyle w:val="BodyText"/>
        <w:spacing w:after="180"/>
        <w:ind w:left="426" w:right="425"/>
        <w:rPr>
          <w:rFonts w:cs="Arial"/>
          <w:sz w:val="12"/>
          <w:szCs w:val="12"/>
          <w:lang w:val="de-DE"/>
        </w:rPr>
      </w:pPr>
      <w:bookmarkStart w:id="108" w:name="_Toc336339209"/>
      <w:r w:rsidRPr="00406185">
        <w:rPr>
          <w:sz w:val="12"/>
          <w:lang w:val="de-DE"/>
        </w:rPr>
        <w:t>Die auf dieser Karte gezeigten Grenzen beinhalten keine Stellungnahme seitens der UPOV bezüglich der Rechtsstellung eines Landes oder Hoheitsgebietes.</w:t>
      </w:r>
    </w:p>
    <w:p w:rsidR="00D3750E" w:rsidRPr="00D3750E" w:rsidRDefault="00D3750E" w:rsidP="00D3750E">
      <w:pPr>
        <w:rPr>
          <w:lang w:val="de-DE"/>
        </w:rPr>
      </w:pPr>
    </w:p>
    <w:p w:rsidR="00D3750E" w:rsidRPr="00D3750E" w:rsidRDefault="00D3750E" w:rsidP="00D3750E">
      <w:pPr>
        <w:rPr>
          <w:lang w:val="de-DE"/>
        </w:rPr>
      </w:pPr>
    </w:p>
    <w:p w:rsidR="00D3750E" w:rsidRPr="00D3750E" w:rsidRDefault="00D3750E" w:rsidP="00D3750E">
      <w:pPr>
        <w:pStyle w:val="Heading6"/>
        <w:rPr>
          <w:lang w:val="de-DE"/>
        </w:rPr>
      </w:pPr>
      <w:bookmarkStart w:id="109" w:name="_Toc51687996"/>
      <w:r w:rsidRPr="00D3750E">
        <w:rPr>
          <w:lang w:val="de-DE"/>
        </w:rPr>
        <w:t>2.</w:t>
      </w:r>
      <w:r w:rsidRPr="00D3750E">
        <w:rPr>
          <w:lang w:val="de-DE"/>
        </w:rPr>
        <w:tab/>
        <w:t>Unterstützung bei der Ausarbeitung von Rechtsvorschriften zum Sortenschutz gemäSS der Akte von 1991 des UPOV-Übereinkommens</w:t>
      </w:r>
      <w:bookmarkEnd w:id="109"/>
    </w:p>
    <w:p w:rsidR="00D3750E" w:rsidRPr="00D3750E" w:rsidRDefault="00D3750E" w:rsidP="00D3750E">
      <w:pPr>
        <w:keepNext/>
        <w:keepLines/>
        <w:widowControl w:val="0"/>
        <w:jc w:val="left"/>
        <w:rPr>
          <w:lang w:val="de-DE"/>
        </w:rPr>
      </w:pPr>
    </w:p>
    <w:p w:rsidR="00D3750E" w:rsidRPr="00D3750E" w:rsidRDefault="00D3750E" w:rsidP="00D3750E">
      <w:pPr>
        <w:pStyle w:val="Heading8"/>
        <w:ind w:left="340" w:hanging="340"/>
        <w:rPr>
          <w:lang w:val="de-DE"/>
        </w:rPr>
      </w:pPr>
      <w:bookmarkStart w:id="110" w:name="_Toc51687997"/>
      <w:r w:rsidRPr="00D3750E">
        <w:rPr>
          <w:lang w:val="de-DE"/>
        </w:rPr>
        <w:t>a)</w:t>
      </w:r>
      <w:r w:rsidRPr="00D3750E">
        <w:rPr>
          <w:lang w:val="de-DE"/>
        </w:rPr>
        <w:tab/>
        <w:t>Sitzungen mit Regierungsvertretern zur Besprechung von Gesetzgebungsfragen</w:t>
      </w:r>
      <w:bookmarkEnd w:id="110"/>
    </w:p>
    <w:p w:rsidR="00D3750E" w:rsidRPr="00D3750E" w:rsidRDefault="00D3750E" w:rsidP="00D3750E">
      <w:pPr>
        <w:tabs>
          <w:tab w:val="left" w:pos="2410"/>
        </w:tabs>
        <w:rPr>
          <w:lang w:val="de-DE"/>
        </w:rPr>
      </w:pPr>
      <w:r w:rsidRPr="00D3750E">
        <w:rPr>
          <w:lang w:val="de-DE"/>
        </w:rPr>
        <w:t>Verbandsmitglieder (9):  Ecuador, Georgien, Kolumbien, Mexiko, Neuseeland, Paraguay, Trinidad und Tobago, Usbekistan und Vietnam</w:t>
      </w:r>
    </w:p>
    <w:p w:rsidR="00D3750E" w:rsidRPr="00D3750E" w:rsidRDefault="00D3750E" w:rsidP="00D3750E">
      <w:pPr>
        <w:tabs>
          <w:tab w:val="left" w:pos="2410"/>
        </w:tabs>
        <w:jc w:val="left"/>
        <w:rPr>
          <w:lang w:val="de-DE"/>
        </w:rPr>
      </w:pPr>
    </w:p>
    <w:p w:rsidR="00D3750E" w:rsidRPr="00D3750E" w:rsidRDefault="00D3750E" w:rsidP="00D3750E">
      <w:pPr>
        <w:tabs>
          <w:tab w:val="left" w:pos="2410"/>
        </w:tabs>
        <w:rPr>
          <w:lang w:val="de-DE"/>
        </w:rPr>
      </w:pPr>
      <w:r w:rsidRPr="00D3750E">
        <w:rPr>
          <w:lang w:val="de-DE"/>
        </w:rPr>
        <w:t>Nichtmitglieder des Verbandes (22):  ARIPO, Ägypten (2018), Afghanistan, Antigua und Barbuda, Brunei Darussalam, Demokratische Volksrepublik Laos, Ghana, Guatemala, Iran (Islamische Republik), Irak, Jamaika, Kambodscha, Kasachstan, Liechtenstein, Malaysia, Mongolei, Myanmar, Nigeria, Sambia, Simbabwe, St. Vincent und die Grenadinen, Vereinigte Arabische Emirate</w:t>
      </w:r>
      <w:r w:rsidR="005C78F6">
        <w:rPr>
          <w:lang w:val="de-DE"/>
        </w:rPr>
        <w:t>.</w:t>
      </w:r>
    </w:p>
    <w:p w:rsidR="00D3750E" w:rsidRPr="00D3750E" w:rsidRDefault="00D3750E" w:rsidP="00D3750E">
      <w:pPr>
        <w:tabs>
          <w:tab w:val="left" w:pos="2410"/>
        </w:tabs>
        <w:jc w:val="left"/>
        <w:rPr>
          <w:lang w:val="de-DE"/>
        </w:rPr>
      </w:pPr>
    </w:p>
    <w:p w:rsidR="00D3750E" w:rsidRPr="00D3750E" w:rsidRDefault="00D3750E" w:rsidP="00D3750E">
      <w:pPr>
        <w:tabs>
          <w:tab w:val="left" w:pos="2410"/>
        </w:tabs>
        <w:jc w:val="left"/>
        <w:rPr>
          <w:szCs w:val="18"/>
          <w:lang w:val="de-DE"/>
        </w:rPr>
      </w:pPr>
      <w:r w:rsidRPr="00D3750E">
        <w:rPr>
          <w:lang w:val="de-DE"/>
        </w:rPr>
        <w:t>(siehe Abb. 29)</w:t>
      </w:r>
    </w:p>
    <w:p w:rsidR="004872C9" w:rsidRPr="00D3750E" w:rsidRDefault="00D3750E" w:rsidP="00526C20">
      <w:pPr>
        <w:pStyle w:val="Caption"/>
        <w:spacing w:before="120"/>
        <w:rPr>
          <w:lang w:val="de-DE"/>
        </w:rPr>
      </w:pPr>
      <w:r w:rsidRPr="00D3750E">
        <w:rPr>
          <w:lang w:val="de-DE"/>
        </w:rPr>
        <w:t>Abb.</w:t>
      </w:r>
      <w:r w:rsidR="004872C9" w:rsidRPr="00D3750E">
        <w:rPr>
          <w:lang w:val="de-DE"/>
        </w:rPr>
        <w:t xml:space="preserve"> </w:t>
      </w:r>
      <w:r w:rsidR="004872C9" w:rsidRPr="00A1444B">
        <w:rPr>
          <w:noProof/>
        </w:rPr>
        <w:fldChar w:fldCharType="begin"/>
      </w:r>
      <w:r w:rsidR="004872C9" w:rsidRPr="00D3750E">
        <w:rPr>
          <w:noProof/>
          <w:lang w:val="de-DE"/>
        </w:rPr>
        <w:instrText xml:space="preserve"> SEQ Figure \* ARABIC </w:instrText>
      </w:r>
      <w:r w:rsidR="004872C9" w:rsidRPr="00A1444B">
        <w:rPr>
          <w:noProof/>
        </w:rPr>
        <w:fldChar w:fldCharType="separate"/>
      </w:r>
      <w:r w:rsidR="00813820">
        <w:rPr>
          <w:noProof/>
          <w:lang w:val="de-DE"/>
        </w:rPr>
        <w:t>29</w:t>
      </w:r>
      <w:r w:rsidR="004872C9" w:rsidRPr="00A1444B">
        <w:rPr>
          <w:noProof/>
        </w:rPr>
        <w:fldChar w:fldCharType="end"/>
      </w:r>
      <w:r w:rsidR="004872C9" w:rsidRPr="00D3750E">
        <w:rPr>
          <w:lang w:val="de-DE"/>
        </w:rPr>
        <w:t xml:space="preserve">.  </w:t>
      </w:r>
      <w:r w:rsidRPr="00D3750E">
        <w:rPr>
          <w:lang w:val="de-DE"/>
        </w:rPr>
        <w:t>Unterstützung, die für die Ausarbeitung von Rechtsvorschriften zum Sortenschutz erteilt wurde</w:t>
      </w:r>
    </w:p>
    <w:p w:rsidR="001701A9" w:rsidRPr="00D3750E" w:rsidRDefault="00526C20" w:rsidP="004872C9">
      <w:pPr>
        <w:keepNext/>
        <w:keepLines/>
        <w:widowControl w:val="0"/>
        <w:jc w:val="center"/>
        <w:rPr>
          <w:szCs w:val="18"/>
          <w:lang w:val="de-DE"/>
        </w:rPr>
      </w:pPr>
      <w:r w:rsidRPr="00DD6259">
        <w:rPr>
          <w:noProof/>
          <w:szCs w:val="18"/>
        </w:rPr>
        <w:drawing>
          <wp:inline distT="0" distB="0" distL="0" distR="0" wp14:anchorId="355C56DA" wp14:editId="327CB639">
            <wp:extent cx="5376545" cy="2724116"/>
            <wp:effectExtent l="0" t="0" r="0" b="635"/>
            <wp:docPr id="256" name="Picture 256" descr="\\Wipogvafs01\DAT1\OrgUPOV\Shared\Document\C\C54\working_docs\c_54_9_performance_report\inputs_received\maps_biennium_2018_2019\Figure 29.  Assistance provided in drafting legislation on plant variety 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gvafs01\DAT1\OrgUPOV\Shared\Document\C\C54\working_docs\c_54_9_performance_report\inputs_received\maps_biennium_2018_2019\Figure 29.  Assistance provided in drafting legislation on plant variety protect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5801" cy="2733872"/>
                    </a:xfrm>
                    <a:prstGeom prst="rect">
                      <a:avLst/>
                    </a:prstGeom>
                    <a:noFill/>
                    <a:ln>
                      <a:noFill/>
                    </a:ln>
                  </pic:spPr>
                </pic:pic>
              </a:graphicData>
            </a:graphic>
          </wp:inline>
        </w:drawing>
      </w:r>
    </w:p>
    <w:p w:rsidR="004872C9" w:rsidRPr="00D3750E" w:rsidRDefault="004872C9" w:rsidP="004872C9">
      <w:pPr>
        <w:keepNext/>
        <w:keepLines/>
        <w:widowControl w:val="0"/>
        <w:jc w:val="center"/>
        <w:rPr>
          <w:sz w:val="10"/>
          <w:szCs w:val="18"/>
          <w:lang w:val="de-DE"/>
        </w:rPr>
      </w:pPr>
    </w:p>
    <w:bookmarkEnd w:id="108"/>
    <w:p w:rsidR="00FC33D7" w:rsidRDefault="00FC33D7" w:rsidP="00D3750E">
      <w:pPr>
        <w:keepNext/>
        <w:ind w:left="1134" w:hanging="567"/>
        <w:jc w:val="left"/>
        <w:rPr>
          <w:sz w:val="12"/>
          <w:lang w:val="de-DE"/>
        </w:rPr>
      </w:pPr>
      <w:r w:rsidRPr="00406185">
        <w:rPr>
          <w:sz w:val="12"/>
          <w:lang w:val="de-DE"/>
        </w:rPr>
        <w:t>Die auf dieser Karte gezeigten Grenzen beinhalten keine Stellungnahme seitens der UPOV bezüglich der Rechtsstellung eines Landes oder Hoheitsgebietes.</w:t>
      </w:r>
    </w:p>
    <w:p w:rsidR="00FC33D7" w:rsidRDefault="00FC33D7" w:rsidP="00D3750E">
      <w:pPr>
        <w:keepNext/>
        <w:ind w:left="1134" w:hanging="567"/>
        <w:jc w:val="left"/>
        <w:rPr>
          <w:sz w:val="12"/>
          <w:lang w:val="de-DE"/>
        </w:rPr>
      </w:pPr>
    </w:p>
    <w:p w:rsidR="00D3750E" w:rsidRPr="00D3750E" w:rsidRDefault="00D3750E" w:rsidP="00D3750E">
      <w:pPr>
        <w:keepNext/>
        <w:ind w:left="1134" w:hanging="567"/>
        <w:jc w:val="left"/>
        <w:rPr>
          <w:sz w:val="16"/>
          <w:szCs w:val="16"/>
          <w:lang w:val="de-DE"/>
        </w:rPr>
      </w:pPr>
      <w:r>
        <w:rPr>
          <w:noProof/>
        </w:rPr>
        <w:drawing>
          <wp:inline distT="0" distB="0" distL="0" distR="0" wp14:anchorId="7567780E" wp14:editId="1D7598A4">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Pr="00D3750E">
        <w:rPr>
          <w:lang w:val="de-DE"/>
        </w:rPr>
        <w:t xml:space="preserve">  Staaten und Organisationen, die eine positive Stellungnahme des Rates der UPOV erwirkt haben</w:t>
      </w:r>
    </w:p>
    <w:p w:rsidR="00D3750E" w:rsidRPr="00D3750E" w:rsidRDefault="00D3750E" w:rsidP="00D3750E">
      <w:pPr>
        <w:keepNext/>
        <w:ind w:left="1134" w:hanging="567"/>
        <w:jc w:val="left"/>
        <w:rPr>
          <w:sz w:val="16"/>
          <w:szCs w:val="16"/>
          <w:lang w:val="de-DE"/>
        </w:rPr>
      </w:pPr>
      <w:r>
        <w:rPr>
          <w:noProof/>
        </w:rPr>
        <w:drawing>
          <wp:inline distT="0" distB="0" distL="0" distR="0" wp14:anchorId="436D801A" wp14:editId="5AD84BF2">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5200" cy="115200"/>
                    </a:xfrm>
                    <a:prstGeom prst="rect">
                      <a:avLst/>
                    </a:prstGeom>
                    <a:ln>
                      <a:solidFill>
                        <a:schemeClr val="tx1"/>
                      </a:solidFill>
                    </a:ln>
                  </pic:spPr>
                </pic:pic>
              </a:graphicData>
            </a:graphic>
          </wp:inline>
        </w:drawing>
      </w:r>
      <w:r w:rsidRPr="00D3750E">
        <w:rPr>
          <w:lang w:val="de-DE"/>
        </w:rPr>
        <w:t xml:space="preserve">  Staaten und Organisationen, die Kommentare zu Rechtsvorschriften erhalten haben</w:t>
      </w:r>
    </w:p>
    <w:p w:rsidR="00D3750E" w:rsidRPr="00D3750E" w:rsidRDefault="00D3750E" w:rsidP="00D3750E">
      <w:pPr>
        <w:ind w:left="1134" w:hanging="567"/>
        <w:jc w:val="left"/>
        <w:rPr>
          <w:sz w:val="16"/>
          <w:szCs w:val="16"/>
          <w:lang w:val="de-DE"/>
        </w:rPr>
      </w:pPr>
      <w:r>
        <w:rPr>
          <w:noProof/>
        </w:rPr>
        <w:drawing>
          <wp:inline distT="0" distB="0" distL="0" distR="0" wp14:anchorId="36E66F56" wp14:editId="414A09B6">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6000" cy="115200"/>
                    </a:xfrm>
                    <a:prstGeom prst="rect">
                      <a:avLst/>
                    </a:prstGeom>
                    <a:ln>
                      <a:solidFill>
                        <a:schemeClr val="tx1"/>
                      </a:solidFill>
                    </a:ln>
                  </pic:spPr>
                </pic:pic>
              </a:graphicData>
            </a:graphic>
          </wp:inline>
        </w:drawing>
      </w:r>
      <w:r w:rsidRPr="00D3750E">
        <w:rPr>
          <w:lang w:val="de-DE"/>
        </w:rPr>
        <w:t xml:space="preserve">  Sitzungen mit Regierungsbeamten</w:t>
      </w:r>
    </w:p>
    <w:p w:rsidR="00D3750E" w:rsidRPr="00D3750E" w:rsidRDefault="00D3750E" w:rsidP="00D3750E">
      <w:pPr>
        <w:rPr>
          <w:lang w:val="de-DE"/>
        </w:rPr>
      </w:pPr>
    </w:p>
    <w:p w:rsidR="00D3750E" w:rsidRPr="00D3750E" w:rsidRDefault="00D3750E" w:rsidP="00D3750E">
      <w:pPr>
        <w:pStyle w:val="Heading8"/>
        <w:keepNext/>
        <w:keepLines/>
        <w:ind w:left="340" w:hanging="340"/>
        <w:rPr>
          <w:lang w:val="de-DE"/>
        </w:rPr>
      </w:pPr>
      <w:bookmarkStart w:id="111" w:name="_Toc51687998"/>
      <w:r w:rsidRPr="00D3750E">
        <w:rPr>
          <w:lang w:val="de-DE"/>
        </w:rPr>
        <w:lastRenderedPageBreak/>
        <w:t>b)</w:t>
      </w:r>
      <w:r w:rsidRPr="00D3750E">
        <w:rPr>
          <w:lang w:val="de-DE"/>
        </w:rPr>
        <w:tab/>
        <w:t>Staaten und Organisationen, die Kommentare zu Rechtsvorschriften erhalten haben</w:t>
      </w:r>
      <w:r w:rsidRPr="00A1444B">
        <w:rPr>
          <w:rStyle w:val="FootnoteReference"/>
        </w:rPr>
        <w:footnoteReference w:id="3"/>
      </w:r>
      <w:bookmarkEnd w:id="111"/>
    </w:p>
    <w:p w:rsidR="00D3750E" w:rsidRPr="00D3750E" w:rsidRDefault="00D3750E" w:rsidP="00D3750E">
      <w:pPr>
        <w:rPr>
          <w:rFonts w:eastAsiaTheme="minorEastAsia"/>
          <w:lang w:val="de-DE"/>
        </w:rPr>
      </w:pPr>
      <w:r w:rsidRPr="00D3750E">
        <w:rPr>
          <w:lang w:val="de-DE"/>
        </w:rPr>
        <w:t>Verbandsmitglieder (5):  Kolumbien, Mexiko, Neuseeland, Paraguay und Vietnam</w:t>
      </w:r>
    </w:p>
    <w:p w:rsidR="00D3750E" w:rsidRPr="00D3750E" w:rsidRDefault="00D3750E" w:rsidP="00D3750E">
      <w:pPr>
        <w:rPr>
          <w:lang w:val="de-DE"/>
        </w:rPr>
      </w:pPr>
    </w:p>
    <w:p w:rsidR="00D3750E" w:rsidRPr="00D3750E" w:rsidRDefault="00D3750E" w:rsidP="00D3750E">
      <w:pPr>
        <w:rPr>
          <w:rFonts w:cs="Arial"/>
          <w:spacing w:val="-2"/>
          <w:szCs w:val="19"/>
          <w:lang w:val="de-DE"/>
        </w:rPr>
      </w:pPr>
      <w:r w:rsidRPr="00D3750E">
        <w:rPr>
          <w:lang w:val="de-DE"/>
        </w:rPr>
        <w:t>Nichtmitglieder des Verbandes (17):  Ägypten (2018), Afghanistan, Demokratische Volksrepublik Laos, Jamaika, Iran (Islamische Republik), Irak, Kambodscha, Kasachstan, Liechtenstein, Malaysia, Mongolei, Myanmar, Nigeria, St. Vincent und die Grenadinen, Sambia, Simbabwe, Vereinigte Arabische Emirate</w:t>
      </w:r>
    </w:p>
    <w:p w:rsidR="00D3750E" w:rsidRPr="00D3750E" w:rsidRDefault="00D3750E" w:rsidP="00D3750E">
      <w:pPr>
        <w:rPr>
          <w:lang w:val="de-DE"/>
        </w:rPr>
      </w:pPr>
    </w:p>
    <w:p w:rsidR="00D3750E" w:rsidRPr="00A8422A" w:rsidRDefault="00D3750E" w:rsidP="00D3750E">
      <w:pPr>
        <w:tabs>
          <w:tab w:val="left" w:pos="2410"/>
        </w:tabs>
        <w:jc w:val="left"/>
        <w:rPr>
          <w:i/>
          <w:color w:val="000000"/>
          <w:szCs w:val="18"/>
          <w:lang w:val="de-DE"/>
        </w:rPr>
      </w:pPr>
      <w:r w:rsidRPr="00A8422A">
        <w:rPr>
          <w:lang w:val="de-DE"/>
        </w:rPr>
        <w:t>(siehe Abb. 30)</w:t>
      </w:r>
    </w:p>
    <w:p w:rsidR="00FF469E" w:rsidRPr="00A8422A" w:rsidRDefault="00FF469E" w:rsidP="00FF469E">
      <w:pPr>
        <w:tabs>
          <w:tab w:val="left" w:pos="2410"/>
        </w:tabs>
        <w:jc w:val="left"/>
        <w:rPr>
          <w:i/>
          <w:color w:val="000000"/>
          <w:szCs w:val="18"/>
          <w:lang w:val="de-DE"/>
        </w:rPr>
      </w:pPr>
    </w:p>
    <w:p w:rsidR="00FF469E" w:rsidRPr="00A8422A" w:rsidRDefault="00FF469E" w:rsidP="00FF469E">
      <w:pPr>
        <w:tabs>
          <w:tab w:val="left" w:pos="2410"/>
        </w:tabs>
        <w:jc w:val="left"/>
        <w:rPr>
          <w:i/>
          <w:color w:val="000000"/>
          <w:szCs w:val="18"/>
          <w:lang w:val="de-DE"/>
        </w:rPr>
      </w:pPr>
    </w:p>
    <w:p w:rsidR="00A8422A" w:rsidRPr="00A8422A" w:rsidRDefault="004872C9" w:rsidP="00A8422A">
      <w:pPr>
        <w:pStyle w:val="Heading8"/>
        <w:ind w:left="340" w:hanging="340"/>
        <w:rPr>
          <w:lang w:val="de-DE"/>
        </w:rPr>
      </w:pPr>
      <w:bookmarkStart w:id="112" w:name="_Toc51687999"/>
      <w:r w:rsidRPr="00A8422A">
        <w:rPr>
          <w:lang w:val="de-DE"/>
        </w:rPr>
        <w:t>c</w:t>
      </w:r>
      <w:r w:rsidR="00AE7F9E" w:rsidRPr="00A8422A">
        <w:rPr>
          <w:lang w:val="de-DE"/>
        </w:rPr>
        <w:t>)</w:t>
      </w:r>
      <w:r w:rsidR="00AE7F9E" w:rsidRPr="00A8422A">
        <w:rPr>
          <w:lang w:val="de-DE"/>
        </w:rPr>
        <w:tab/>
      </w:r>
      <w:r w:rsidR="00A8422A" w:rsidRPr="00A8422A">
        <w:rPr>
          <w:lang w:val="de-DE"/>
        </w:rPr>
        <w:t>Staaten und Organisationen, die eine positive Stellungnahme des Rates der UPOV erwirkt haben</w:t>
      </w:r>
      <w:bookmarkEnd w:id="112"/>
    </w:p>
    <w:p w:rsidR="00A8422A" w:rsidRPr="00A8422A" w:rsidRDefault="00A8422A" w:rsidP="00A8422A">
      <w:pPr>
        <w:keepNext/>
        <w:keepLines/>
        <w:widowControl w:val="0"/>
        <w:jc w:val="left"/>
        <w:rPr>
          <w:rFonts w:cs="Arial"/>
          <w:spacing w:val="-2"/>
          <w:szCs w:val="19"/>
          <w:lang w:val="de-DE"/>
        </w:rPr>
      </w:pPr>
      <w:r w:rsidRPr="00A8422A">
        <w:rPr>
          <w:lang w:val="de-DE"/>
        </w:rPr>
        <w:t>Ägypten, Afghanistan, Mongolei, Myanmar, Nigeria und St. Vincent und die Grenadinen (6)</w:t>
      </w:r>
    </w:p>
    <w:p w:rsidR="00A8422A" w:rsidRPr="00A8422A" w:rsidRDefault="00A8422A" w:rsidP="00A8422A">
      <w:pPr>
        <w:keepNext/>
        <w:keepLines/>
        <w:widowControl w:val="0"/>
        <w:jc w:val="left"/>
        <w:rPr>
          <w:szCs w:val="18"/>
          <w:lang w:val="de-DE"/>
        </w:rPr>
      </w:pPr>
    </w:p>
    <w:p w:rsidR="00A8422A" w:rsidRPr="00A8422A" w:rsidRDefault="00A8422A" w:rsidP="00A8422A">
      <w:pPr>
        <w:keepNext/>
        <w:keepLines/>
        <w:widowControl w:val="0"/>
        <w:jc w:val="left"/>
        <w:rPr>
          <w:szCs w:val="18"/>
          <w:lang w:val="de-DE"/>
        </w:rPr>
      </w:pPr>
      <w:r w:rsidRPr="00A8422A">
        <w:rPr>
          <w:lang w:val="de-DE"/>
        </w:rPr>
        <w:t>(siehe Abb. 31)</w:t>
      </w:r>
    </w:p>
    <w:p w:rsidR="00A8422A" w:rsidRPr="00A8422A" w:rsidRDefault="00A8422A" w:rsidP="00A8422A">
      <w:pPr>
        <w:widowControl w:val="0"/>
        <w:jc w:val="left"/>
        <w:rPr>
          <w:szCs w:val="18"/>
          <w:lang w:val="de-DE"/>
        </w:rPr>
      </w:pPr>
    </w:p>
    <w:p w:rsidR="00A8422A" w:rsidRPr="00A8422A" w:rsidRDefault="00A8422A" w:rsidP="00A8422A">
      <w:pPr>
        <w:widowControl w:val="0"/>
        <w:jc w:val="left"/>
        <w:rPr>
          <w:szCs w:val="18"/>
          <w:lang w:val="de-DE"/>
        </w:rPr>
      </w:pPr>
    </w:p>
    <w:p w:rsidR="00A8422A" w:rsidRPr="00A8422A" w:rsidRDefault="00A8422A" w:rsidP="00A8422A">
      <w:pPr>
        <w:rPr>
          <w:lang w:val="de-DE"/>
        </w:rPr>
      </w:pPr>
    </w:p>
    <w:p w:rsidR="00A8422A" w:rsidRPr="00A8422A" w:rsidRDefault="00A8422A" w:rsidP="00A8422A">
      <w:pPr>
        <w:pStyle w:val="Heading6"/>
        <w:rPr>
          <w:lang w:val="de-DE"/>
        </w:rPr>
      </w:pPr>
      <w:bookmarkStart w:id="113" w:name="_Toc51688000"/>
      <w:r w:rsidRPr="00A8422A">
        <w:rPr>
          <w:lang w:val="de-DE"/>
        </w:rPr>
        <w:t>3.</w:t>
      </w:r>
      <w:r w:rsidRPr="00A8422A">
        <w:rPr>
          <w:lang w:val="de-DE"/>
        </w:rPr>
        <w:tab/>
        <w:t>Unterstützung von Staaten und Organisationen beim Beitritt zur Akte von 1991 des UPOV-Übereinkommens</w:t>
      </w:r>
      <w:bookmarkEnd w:id="113"/>
    </w:p>
    <w:p w:rsidR="00A8422A" w:rsidRPr="00A8422A" w:rsidRDefault="00A8422A" w:rsidP="00A8422A">
      <w:pPr>
        <w:keepNext/>
        <w:keepLines/>
        <w:widowControl w:val="0"/>
        <w:jc w:val="left"/>
        <w:rPr>
          <w:szCs w:val="18"/>
          <w:lang w:val="de-DE"/>
        </w:rPr>
      </w:pPr>
    </w:p>
    <w:p w:rsidR="00A8422A" w:rsidRPr="00A8422A" w:rsidRDefault="00A8422A" w:rsidP="00A8422A">
      <w:pPr>
        <w:pStyle w:val="Heading8"/>
        <w:keepNext/>
        <w:keepLines/>
        <w:ind w:left="340" w:hanging="340"/>
        <w:rPr>
          <w:lang w:val="de-DE"/>
        </w:rPr>
      </w:pPr>
      <w:bookmarkStart w:id="114" w:name="_Toc51688001"/>
      <w:r w:rsidRPr="00A8422A">
        <w:rPr>
          <w:lang w:val="de-DE"/>
        </w:rPr>
        <w:t xml:space="preserve">a)  </w:t>
      </w:r>
      <w:r w:rsidRPr="00A8422A">
        <w:rPr>
          <w:lang w:val="de-DE"/>
        </w:rPr>
        <w:tab/>
        <w:t>Staaten und Organisationen, die zur Akte von 1991 des UPOV-Übereinkommens beigetreten sind oder sie ratifiziert haben</w:t>
      </w:r>
      <w:bookmarkEnd w:id="114"/>
    </w:p>
    <w:p w:rsidR="00A8422A" w:rsidRPr="00A8422A" w:rsidRDefault="00A8422A" w:rsidP="00A8422A">
      <w:pPr>
        <w:keepNext/>
        <w:keepLines/>
        <w:tabs>
          <w:tab w:val="left" w:pos="2410"/>
        </w:tabs>
        <w:jc w:val="left"/>
        <w:rPr>
          <w:szCs w:val="18"/>
          <w:lang w:val="de-DE"/>
        </w:rPr>
      </w:pPr>
      <w:r w:rsidRPr="00A8422A">
        <w:rPr>
          <w:lang w:val="de-DE"/>
        </w:rPr>
        <w:t>Belgien und Ägypten (2)</w:t>
      </w:r>
    </w:p>
    <w:p w:rsidR="00A8422A" w:rsidRPr="00A8422A" w:rsidRDefault="00A8422A" w:rsidP="00A8422A">
      <w:pPr>
        <w:keepNext/>
        <w:keepLines/>
        <w:tabs>
          <w:tab w:val="left" w:pos="2410"/>
        </w:tabs>
        <w:jc w:val="left"/>
        <w:rPr>
          <w:szCs w:val="18"/>
          <w:lang w:val="de-DE"/>
        </w:rPr>
      </w:pPr>
    </w:p>
    <w:p w:rsidR="00A8422A" w:rsidRPr="00A8422A" w:rsidRDefault="00A8422A" w:rsidP="00A8422A">
      <w:pPr>
        <w:keepNext/>
        <w:keepLines/>
        <w:tabs>
          <w:tab w:val="left" w:pos="2410"/>
        </w:tabs>
        <w:jc w:val="left"/>
        <w:rPr>
          <w:color w:val="000000"/>
          <w:szCs w:val="18"/>
          <w:lang w:val="de-DE"/>
        </w:rPr>
      </w:pPr>
      <w:r w:rsidRPr="00A8422A">
        <w:rPr>
          <w:color w:val="000000"/>
          <w:lang w:val="de-DE"/>
        </w:rPr>
        <w:t xml:space="preserve">(siehe Abb. 33) </w:t>
      </w:r>
    </w:p>
    <w:p w:rsidR="00A8422A" w:rsidRPr="00A8422A" w:rsidRDefault="00A8422A" w:rsidP="00A8422A">
      <w:pPr>
        <w:tabs>
          <w:tab w:val="left" w:pos="2410"/>
        </w:tabs>
        <w:jc w:val="left"/>
        <w:rPr>
          <w:color w:val="000000"/>
          <w:szCs w:val="18"/>
          <w:lang w:val="de-DE"/>
        </w:rPr>
      </w:pPr>
    </w:p>
    <w:p w:rsidR="00A8422A" w:rsidRPr="00A8422A" w:rsidRDefault="00A8422A" w:rsidP="00A8422A">
      <w:pPr>
        <w:tabs>
          <w:tab w:val="left" w:pos="2410"/>
        </w:tabs>
        <w:jc w:val="left"/>
        <w:rPr>
          <w:color w:val="000000"/>
          <w:szCs w:val="18"/>
          <w:lang w:val="de-DE"/>
        </w:rPr>
      </w:pPr>
    </w:p>
    <w:p w:rsidR="00A8422A" w:rsidRPr="00A8422A" w:rsidRDefault="00A8422A" w:rsidP="00A8422A">
      <w:pPr>
        <w:pStyle w:val="Heading8"/>
        <w:ind w:left="340" w:hanging="340"/>
        <w:rPr>
          <w:lang w:val="de-DE"/>
        </w:rPr>
      </w:pPr>
      <w:bookmarkStart w:id="115" w:name="_Toc51688002"/>
      <w:r w:rsidRPr="00A8422A">
        <w:rPr>
          <w:lang w:val="de-DE"/>
        </w:rPr>
        <w:t xml:space="preserve">b)  </w:t>
      </w:r>
      <w:r w:rsidRPr="00A8422A">
        <w:rPr>
          <w:lang w:val="de-DE"/>
        </w:rPr>
        <w:tab/>
        <w:t>Staaten und Organisationen, die der UPOV beigetreten sind</w:t>
      </w:r>
      <w:bookmarkEnd w:id="115"/>
    </w:p>
    <w:p w:rsidR="00A8422A" w:rsidRPr="00D859C2" w:rsidRDefault="00A8422A" w:rsidP="00A8422A">
      <w:pPr>
        <w:tabs>
          <w:tab w:val="left" w:pos="2410"/>
        </w:tabs>
        <w:jc w:val="left"/>
        <w:rPr>
          <w:szCs w:val="18"/>
          <w:lang w:val="de-DE"/>
        </w:rPr>
      </w:pPr>
      <w:r w:rsidRPr="00D859C2">
        <w:rPr>
          <w:lang w:val="de-DE"/>
        </w:rPr>
        <w:t>Ägypten (1)</w:t>
      </w:r>
    </w:p>
    <w:p w:rsidR="00A8422A" w:rsidRPr="00D859C2" w:rsidRDefault="00A8422A" w:rsidP="00A8422A">
      <w:pPr>
        <w:tabs>
          <w:tab w:val="left" w:pos="2410"/>
        </w:tabs>
        <w:jc w:val="left"/>
        <w:rPr>
          <w:szCs w:val="18"/>
          <w:lang w:val="de-DE"/>
        </w:rPr>
      </w:pPr>
    </w:p>
    <w:p w:rsidR="00A8422A" w:rsidRPr="00D859C2" w:rsidRDefault="00A8422A" w:rsidP="00A8422A">
      <w:pPr>
        <w:keepNext/>
        <w:keepLines/>
        <w:widowControl w:val="0"/>
        <w:jc w:val="left"/>
        <w:rPr>
          <w:szCs w:val="18"/>
          <w:lang w:val="de-DE"/>
        </w:rPr>
      </w:pPr>
      <w:r w:rsidRPr="00D859C2">
        <w:rPr>
          <w:lang w:val="de-DE"/>
        </w:rPr>
        <w:t>(siehe Abb. 32)</w:t>
      </w:r>
    </w:p>
    <w:p w:rsidR="00FF469E" w:rsidRPr="00A1444B" w:rsidRDefault="00FF469E" w:rsidP="00A8422A">
      <w:pPr>
        <w:pStyle w:val="Heading8"/>
        <w:ind w:left="340" w:hanging="340"/>
        <w:rPr>
          <w:szCs w:val="18"/>
        </w:rPr>
      </w:pPr>
    </w:p>
    <w:tbl>
      <w:tblPr>
        <w:tblW w:w="10491" w:type="dxa"/>
        <w:tblInd w:w="-426" w:type="dxa"/>
        <w:tblLayout w:type="fixed"/>
        <w:tblCellMar>
          <w:left w:w="28" w:type="dxa"/>
          <w:right w:w="28" w:type="dxa"/>
        </w:tblCellMar>
        <w:tblLook w:val="0000" w:firstRow="0" w:lastRow="0" w:firstColumn="0" w:lastColumn="0" w:noHBand="0" w:noVBand="0"/>
      </w:tblPr>
      <w:tblGrid>
        <w:gridCol w:w="5529"/>
        <w:gridCol w:w="4962"/>
      </w:tblGrid>
      <w:tr w:rsidR="00FF469E" w:rsidRPr="00EE130B" w:rsidTr="00E26293">
        <w:tc>
          <w:tcPr>
            <w:tcW w:w="5529" w:type="dxa"/>
          </w:tcPr>
          <w:p w:rsidR="00FF469E" w:rsidRPr="00EE130B" w:rsidRDefault="00EE130B" w:rsidP="00E26293">
            <w:pPr>
              <w:pStyle w:val="Caption"/>
              <w:keepNext w:val="0"/>
              <w:rPr>
                <w:b/>
                <w:lang w:val="de-DE"/>
              </w:rPr>
            </w:pPr>
            <w:r w:rsidRPr="00EE130B">
              <w:rPr>
                <w:lang w:val="de-DE"/>
              </w:rPr>
              <w:t>Abb.</w:t>
            </w:r>
            <w:r w:rsidR="00FF469E" w:rsidRPr="00EE130B">
              <w:rPr>
                <w:lang w:val="de-DE"/>
              </w:rPr>
              <w:t xml:space="preserve"> </w:t>
            </w:r>
            <w:r w:rsidR="00FF469E" w:rsidRPr="00D703EA">
              <w:rPr>
                <w:noProof/>
              </w:rPr>
              <w:fldChar w:fldCharType="begin"/>
            </w:r>
            <w:r w:rsidR="00FF469E" w:rsidRPr="00EE130B">
              <w:rPr>
                <w:noProof/>
                <w:lang w:val="de-DE"/>
              </w:rPr>
              <w:instrText xml:space="preserve"> SEQ Figure \* ARABIC </w:instrText>
            </w:r>
            <w:r w:rsidR="00FF469E" w:rsidRPr="00D703EA">
              <w:rPr>
                <w:noProof/>
              </w:rPr>
              <w:fldChar w:fldCharType="separate"/>
            </w:r>
            <w:r w:rsidR="00813820">
              <w:rPr>
                <w:noProof/>
                <w:lang w:val="de-DE"/>
              </w:rPr>
              <w:t>30</w:t>
            </w:r>
            <w:r w:rsidR="00FF469E" w:rsidRPr="00D703EA">
              <w:rPr>
                <w:noProof/>
              </w:rPr>
              <w:fldChar w:fldCharType="end"/>
            </w:r>
            <w:r w:rsidR="00FF469E" w:rsidRPr="00EE130B">
              <w:rPr>
                <w:lang w:val="de-DE"/>
              </w:rPr>
              <w:t xml:space="preserve">.  </w:t>
            </w:r>
            <w:r w:rsidRPr="00EE130B">
              <w:rPr>
                <w:lang w:val="de-DE"/>
              </w:rPr>
              <w:t>Staaten/Organisationen, die Kommentare zu Rechtsvorschriften erhalten haben</w:t>
            </w:r>
          </w:p>
          <w:p w:rsidR="00FF469E" w:rsidRPr="00EE130B" w:rsidRDefault="00761499" w:rsidP="00E26293">
            <w:pPr>
              <w:rPr>
                <w:szCs w:val="18"/>
                <w:lang w:val="de-DE"/>
              </w:rPr>
            </w:pPr>
            <w:r>
              <w:rPr>
                <w:noProof/>
                <w:szCs w:val="18"/>
              </w:rPr>
              <w:drawing>
                <wp:inline distT="0" distB="0" distL="0" distR="0" wp14:anchorId="5063724B" wp14:editId="122485A9">
                  <wp:extent cx="3510032" cy="2268957"/>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8790" cy="2268154"/>
                          </a:xfrm>
                          <a:prstGeom prst="rect">
                            <a:avLst/>
                          </a:prstGeom>
                          <a:noFill/>
                        </pic:spPr>
                      </pic:pic>
                    </a:graphicData>
                  </a:graphic>
                </wp:inline>
              </w:drawing>
            </w:r>
          </w:p>
        </w:tc>
        <w:tc>
          <w:tcPr>
            <w:tcW w:w="4962" w:type="dxa"/>
          </w:tcPr>
          <w:p w:rsidR="00FF469E" w:rsidRPr="00EE130B" w:rsidRDefault="00EE130B" w:rsidP="00E26293">
            <w:pPr>
              <w:pStyle w:val="Caption"/>
              <w:keepNext w:val="0"/>
              <w:rPr>
                <w:lang w:val="de-DE"/>
              </w:rPr>
            </w:pPr>
            <w:r w:rsidRPr="00EE130B">
              <w:rPr>
                <w:lang w:val="de-DE"/>
              </w:rPr>
              <w:t>Abb.</w:t>
            </w:r>
            <w:r w:rsidR="00FF469E" w:rsidRPr="00EE130B">
              <w:rPr>
                <w:lang w:val="de-DE"/>
              </w:rPr>
              <w:t xml:space="preserve"> </w:t>
            </w:r>
            <w:r w:rsidR="00FF469E" w:rsidRPr="00D703EA">
              <w:rPr>
                <w:noProof/>
              </w:rPr>
              <w:fldChar w:fldCharType="begin"/>
            </w:r>
            <w:r w:rsidR="00FF469E" w:rsidRPr="00EE130B">
              <w:rPr>
                <w:noProof/>
                <w:lang w:val="de-DE"/>
              </w:rPr>
              <w:instrText xml:space="preserve"> SEQ Figure \* ARABIC </w:instrText>
            </w:r>
            <w:r w:rsidR="00FF469E" w:rsidRPr="00D703EA">
              <w:rPr>
                <w:noProof/>
              </w:rPr>
              <w:fldChar w:fldCharType="separate"/>
            </w:r>
            <w:r w:rsidR="00813820">
              <w:rPr>
                <w:noProof/>
                <w:lang w:val="de-DE"/>
              </w:rPr>
              <w:t>31</w:t>
            </w:r>
            <w:r w:rsidR="00FF469E" w:rsidRPr="00D703EA">
              <w:rPr>
                <w:noProof/>
              </w:rPr>
              <w:fldChar w:fldCharType="end"/>
            </w:r>
            <w:r w:rsidR="00FF469E" w:rsidRPr="00EE130B">
              <w:rPr>
                <w:lang w:val="de-DE"/>
              </w:rPr>
              <w:t xml:space="preserve">.  </w:t>
            </w:r>
            <w:r w:rsidRPr="00EE130B">
              <w:rPr>
                <w:lang w:val="de-DE"/>
              </w:rPr>
              <w:t>Staaten/Organisationen, die eine positive Stellungnahme des Rates erwirkt haben</w:t>
            </w:r>
          </w:p>
          <w:p w:rsidR="00FF469E" w:rsidRPr="00EE130B" w:rsidRDefault="00A52D8F" w:rsidP="00E26293">
            <w:pPr>
              <w:jc w:val="center"/>
              <w:rPr>
                <w:szCs w:val="18"/>
                <w:lang w:val="de-DE"/>
              </w:rPr>
            </w:pPr>
            <w:r w:rsidRPr="00D703EA">
              <w:rPr>
                <w:noProof/>
              </w:rPr>
              <w:drawing>
                <wp:inline distT="0" distB="0" distL="0" distR="0" wp14:anchorId="1E2852C7" wp14:editId="0BFC607B">
                  <wp:extent cx="3047047" cy="2311400"/>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713"/>
                          <a:stretch/>
                        </pic:blipFill>
                        <pic:spPr bwMode="auto">
                          <a:xfrm>
                            <a:off x="0" y="0"/>
                            <a:ext cx="3052411" cy="2315469"/>
                          </a:xfrm>
                          <a:prstGeom prst="rect">
                            <a:avLst/>
                          </a:prstGeom>
                          <a:ln>
                            <a:noFill/>
                          </a:ln>
                          <a:extLst>
                            <a:ext uri="{53640926-AAD7-44D8-BBD7-CCE9431645EC}">
                              <a14:shadowObscured xmlns:a14="http://schemas.microsoft.com/office/drawing/2010/main"/>
                            </a:ext>
                          </a:extLst>
                        </pic:spPr>
                      </pic:pic>
                    </a:graphicData>
                  </a:graphic>
                </wp:inline>
              </w:drawing>
            </w:r>
          </w:p>
        </w:tc>
      </w:tr>
      <w:tr w:rsidR="00FF469E" w:rsidRPr="00A1444B" w:rsidTr="00E26293">
        <w:tc>
          <w:tcPr>
            <w:tcW w:w="10491" w:type="dxa"/>
            <w:gridSpan w:val="2"/>
          </w:tcPr>
          <w:p w:rsidR="00FF469E" w:rsidRPr="00EE130B" w:rsidRDefault="0013045C" w:rsidP="00A52D8F">
            <w:pPr>
              <w:pStyle w:val="Caption"/>
              <w:spacing w:after="240"/>
              <w:rPr>
                <w:lang w:val="de-DE"/>
              </w:rPr>
            </w:pPr>
            <w:r w:rsidRPr="00EE130B">
              <w:rPr>
                <w:lang w:val="de-DE"/>
              </w:rPr>
              <w:lastRenderedPageBreak/>
              <w:t>Abb.</w:t>
            </w:r>
            <w:r w:rsidR="00FF469E" w:rsidRPr="00EE130B">
              <w:rPr>
                <w:lang w:val="de-DE"/>
              </w:rPr>
              <w:t xml:space="preserve"> </w:t>
            </w:r>
            <w:r w:rsidR="00FF469E" w:rsidRPr="00D703EA">
              <w:rPr>
                <w:noProof/>
              </w:rPr>
              <w:fldChar w:fldCharType="begin"/>
            </w:r>
            <w:r w:rsidR="00FF469E" w:rsidRPr="00EE130B">
              <w:rPr>
                <w:noProof/>
                <w:lang w:val="de-DE"/>
              </w:rPr>
              <w:instrText xml:space="preserve"> </w:instrText>
            </w:r>
            <w:r w:rsidR="00FF469E" w:rsidRPr="00D703EA">
              <w:rPr>
                <w:noProof/>
              </w:rPr>
              <w:instrText xml:space="preserve">SEQ Figure \* ARABIC </w:instrText>
            </w:r>
            <w:r w:rsidR="00FF469E" w:rsidRPr="00D703EA">
              <w:rPr>
                <w:noProof/>
              </w:rPr>
              <w:fldChar w:fldCharType="separate"/>
            </w:r>
            <w:r w:rsidR="00813820">
              <w:rPr>
                <w:noProof/>
              </w:rPr>
              <w:t>32</w:t>
            </w:r>
            <w:r w:rsidR="00FF469E" w:rsidRPr="00D703EA">
              <w:rPr>
                <w:noProof/>
              </w:rPr>
              <w:fldChar w:fldCharType="end"/>
            </w:r>
            <w:r>
              <w:t xml:space="preserve">.  </w:t>
            </w:r>
            <w:r w:rsidRPr="00EE130B">
              <w:rPr>
                <w:lang w:val="de-DE"/>
              </w:rPr>
              <w:t>Neue Verbandsmitglieder</w:t>
            </w:r>
          </w:p>
          <w:p w:rsidR="00FF469E" w:rsidRPr="00D703EA" w:rsidRDefault="006C0702" w:rsidP="002140F5">
            <w:pPr>
              <w:jc w:val="center"/>
            </w:pPr>
            <w:r>
              <w:rPr>
                <w:noProof/>
              </w:rPr>
              <w:drawing>
                <wp:inline distT="0" distB="0" distL="0" distR="0" wp14:anchorId="6C0E0D65" wp14:editId="7224DD2A">
                  <wp:extent cx="4641457" cy="3098707"/>
                  <wp:effectExtent l="0" t="0" r="6985" b="698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6544" cy="3102103"/>
                          </a:xfrm>
                          <a:prstGeom prst="rect">
                            <a:avLst/>
                          </a:prstGeom>
                          <a:noFill/>
                        </pic:spPr>
                      </pic:pic>
                    </a:graphicData>
                  </a:graphic>
                </wp:inline>
              </w:drawing>
            </w:r>
          </w:p>
          <w:p w:rsidR="00FF469E" w:rsidRPr="00D703EA" w:rsidRDefault="00FF469E" w:rsidP="002140F5">
            <w:pPr>
              <w:jc w:val="center"/>
            </w:pPr>
          </w:p>
        </w:tc>
      </w:tr>
      <w:tr w:rsidR="00FF469E" w:rsidRPr="006C0702" w:rsidTr="00E26293">
        <w:tc>
          <w:tcPr>
            <w:tcW w:w="10491" w:type="dxa"/>
            <w:gridSpan w:val="2"/>
          </w:tcPr>
          <w:p w:rsidR="00FF469E" w:rsidRPr="006C0702" w:rsidRDefault="006C0702" w:rsidP="002140F5">
            <w:pPr>
              <w:pStyle w:val="Caption"/>
              <w:rPr>
                <w:lang w:val="de-DE"/>
              </w:rPr>
            </w:pPr>
            <w:r w:rsidRPr="006C0702">
              <w:rPr>
                <w:lang w:val="de-DE"/>
              </w:rPr>
              <w:t>Abb.</w:t>
            </w:r>
            <w:r w:rsidR="00FF469E" w:rsidRPr="006C0702">
              <w:rPr>
                <w:lang w:val="de-DE"/>
              </w:rPr>
              <w:t xml:space="preserve"> </w:t>
            </w:r>
            <w:r w:rsidR="00FF469E" w:rsidRPr="00D703EA">
              <w:rPr>
                <w:noProof/>
              </w:rPr>
              <w:fldChar w:fldCharType="begin"/>
            </w:r>
            <w:r w:rsidR="00FF469E" w:rsidRPr="006C0702">
              <w:rPr>
                <w:noProof/>
                <w:lang w:val="de-DE"/>
              </w:rPr>
              <w:instrText xml:space="preserve"> SEQ Figure \* ARABIC </w:instrText>
            </w:r>
            <w:r w:rsidR="00FF469E" w:rsidRPr="00D703EA">
              <w:rPr>
                <w:noProof/>
              </w:rPr>
              <w:fldChar w:fldCharType="separate"/>
            </w:r>
            <w:r w:rsidR="00813820">
              <w:rPr>
                <w:noProof/>
                <w:lang w:val="de-DE"/>
              </w:rPr>
              <w:t>33</w:t>
            </w:r>
            <w:r w:rsidR="00FF469E" w:rsidRPr="00D703EA">
              <w:rPr>
                <w:noProof/>
              </w:rPr>
              <w:fldChar w:fldCharType="end"/>
            </w:r>
            <w:r w:rsidR="00FF469E" w:rsidRPr="006C0702">
              <w:rPr>
                <w:lang w:val="de-DE"/>
              </w:rPr>
              <w:t xml:space="preserve">.  </w:t>
            </w:r>
            <w:r w:rsidRPr="006C0702">
              <w:rPr>
                <w:lang w:val="de-DE"/>
              </w:rPr>
              <w:t>Beitritt zur/Ratifizierung der Akte von 1991</w:t>
            </w:r>
          </w:p>
          <w:p w:rsidR="00FF469E" w:rsidRPr="006C0702" w:rsidRDefault="00D859C2" w:rsidP="002140F5">
            <w:pPr>
              <w:jc w:val="center"/>
              <w:rPr>
                <w:lang w:val="de-DE"/>
              </w:rPr>
            </w:pPr>
            <w:r>
              <w:rPr>
                <w:noProof/>
                <w:szCs w:val="18"/>
              </w:rPr>
              <w:drawing>
                <wp:inline distT="0" distB="0" distL="0" distR="0" wp14:anchorId="7EBA8DC1" wp14:editId="55DD1940">
                  <wp:extent cx="4269367" cy="29946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65965" cy="2992273"/>
                          </a:xfrm>
                          <a:prstGeom prst="rect">
                            <a:avLst/>
                          </a:prstGeom>
                          <a:noFill/>
                        </pic:spPr>
                      </pic:pic>
                    </a:graphicData>
                  </a:graphic>
                </wp:inline>
              </w:drawing>
            </w:r>
          </w:p>
        </w:tc>
      </w:tr>
    </w:tbl>
    <w:p w:rsidR="00FF469E" w:rsidRPr="006C0702" w:rsidRDefault="00FF469E" w:rsidP="00FF469E">
      <w:pPr>
        <w:rPr>
          <w:szCs w:val="18"/>
          <w:lang w:val="de-DE"/>
        </w:rPr>
      </w:pPr>
    </w:p>
    <w:p w:rsidR="00FF469E" w:rsidRPr="006C0702" w:rsidRDefault="00FF469E" w:rsidP="00FF469E">
      <w:pPr>
        <w:jc w:val="left"/>
        <w:rPr>
          <w:bCs/>
          <w:caps/>
          <w:szCs w:val="22"/>
          <w:lang w:val="de-DE"/>
        </w:rPr>
      </w:pPr>
      <w:r w:rsidRPr="006C0702">
        <w:rPr>
          <w:lang w:val="de-DE"/>
        </w:rPr>
        <w:br w:type="page"/>
      </w:r>
    </w:p>
    <w:p w:rsidR="00DA2842" w:rsidRPr="00DA2842" w:rsidRDefault="005D1163" w:rsidP="00DA2842">
      <w:pPr>
        <w:pStyle w:val="Heading6"/>
        <w:rPr>
          <w:lang w:val="de-DE"/>
        </w:rPr>
      </w:pPr>
      <w:bookmarkStart w:id="116" w:name="_Toc51688003"/>
      <w:r w:rsidRPr="006C0702">
        <w:rPr>
          <w:lang w:val="de-DE"/>
        </w:rPr>
        <w:lastRenderedPageBreak/>
        <w:t>4.</w:t>
      </w:r>
      <w:r w:rsidRPr="006C0702">
        <w:rPr>
          <w:lang w:val="de-DE"/>
        </w:rPr>
        <w:tab/>
      </w:r>
      <w:r w:rsidR="00DA2842" w:rsidRPr="006C0702">
        <w:rPr>
          <w:lang w:val="de-DE"/>
        </w:rPr>
        <w:t>Unterstützung bei der Umsetzung wirk</w:t>
      </w:r>
      <w:r w:rsidR="00DA2842" w:rsidRPr="00DA2842">
        <w:rPr>
          <w:lang w:val="de-DE"/>
        </w:rPr>
        <w:t>samer Sortenschutzsysteme gemäSS dem UPOV Übereinkommen</w:t>
      </w:r>
      <w:bookmarkEnd w:id="116"/>
    </w:p>
    <w:p w:rsidR="00DA2842" w:rsidRPr="00E27562" w:rsidRDefault="00DA2842" w:rsidP="00DA2842">
      <w:pPr>
        <w:rPr>
          <w:lang w:val="de-DE"/>
        </w:rPr>
      </w:pPr>
    </w:p>
    <w:p w:rsidR="00DA2842" w:rsidRPr="00DA2842" w:rsidRDefault="00DA2842" w:rsidP="00DA2842">
      <w:pPr>
        <w:pStyle w:val="Heading8"/>
        <w:ind w:left="340" w:hanging="340"/>
        <w:rPr>
          <w:lang w:val="de-DE"/>
        </w:rPr>
      </w:pPr>
      <w:bookmarkStart w:id="117" w:name="_Toc51688004"/>
      <w:r w:rsidRPr="00DA2842">
        <w:rPr>
          <w:lang w:val="de-DE"/>
        </w:rPr>
        <w:t>a)  Teilnahme an Fernlehrgängen</w:t>
      </w:r>
      <w:bookmarkEnd w:id="117"/>
    </w:p>
    <w:p w:rsidR="00DA2842" w:rsidRPr="00B51354" w:rsidRDefault="00DA2842" w:rsidP="00DA2842">
      <w:pPr>
        <w:jc w:val="center"/>
        <w:rPr>
          <w:i/>
          <w:szCs w:val="18"/>
          <w:lang w:val="de-DE"/>
        </w:rPr>
      </w:pPr>
      <w:r w:rsidRPr="00B51354">
        <w:rPr>
          <w:i/>
          <w:lang w:val="de-DE"/>
        </w:rPr>
        <w:t xml:space="preserve">Anzahl Teilnehmer an Hauptsitzungen von UPOV-Fernlehrgängen 2018 und 2019 </w:t>
      </w:r>
      <w:r w:rsidRPr="00B51354">
        <w:rPr>
          <w:i/>
          <w:lang w:val="de-DE"/>
        </w:rPr>
        <w:br/>
        <w:t>nach Kategorie</w:t>
      </w:r>
    </w:p>
    <w:p w:rsidR="00DA2842" w:rsidRPr="00B51354" w:rsidRDefault="00DA2842" w:rsidP="00DA2842">
      <w:pPr>
        <w:keepNext/>
        <w:rPr>
          <w:rFonts w:cs="Arial"/>
          <w:i/>
          <w:szCs w:val="18"/>
          <w:lang w:val="de-D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245"/>
        <w:gridCol w:w="902"/>
        <w:gridCol w:w="841"/>
        <w:gridCol w:w="929"/>
        <w:gridCol w:w="929"/>
        <w:gridCol w:w="1005"/>
      </w:tblGrid>
      <w:tr w:rsidR="00DA2842" w:rsidRPr="00B51354" w:rsidTr="000C17D9">
        <w:tc>
          <w:tcPr>
            <w:tcW w:w="5245" w:type="dxa"/>
            <w:vMerge w:val="restart"/>
            <w:shd w:val="clear" w:color="auto" w:fill="D9D9D9" w:themeFill="background1" w:themeFillShade="D9"/>
            <w:vAlign w:val="center"/>
          </w:tcPr>
          <w:p w:rsidR="00DA2842" w:rsidRPr="00B51354" w:rsidRDefault="00DA2842" w:rsidP="000C17D9">
            <w:pPr>
              <w:spacing w:before="20" w:after="20"/>
              <w:jc w:val="left"/>
              <w:rPr>
                <w:rFonts w:eastAsia="MS Mincho" w:cs="Arial"/>
                <w:szCs w:val="18"/>
                <w:lang w:val="de-DE"/>
              </w:rPr>
            </w:pPr>
            <w:r w:rsidRPr="00B51354">
              <w:rPr>
                <w:lang w:val="de-DE"/>
              </w:rPr>
              <w:t>Kategorie</w:t>
            </w:r>
          </w:p>
        </w:tc>
        <w:tc>
          <w:tcPr>
            <w:tcW w:w="4531" w:type="dxa"/>
            <w:gridSpan w:val="5"/>
            <w:shd w:val="clear" w:color="auto" w:fill="D9D9D9" w:themeFill="background1" w:themeFillShade="D9"/>
            <w:vAlign w:val="center"/>
          </w:tcPr>
          <w:p w:rsidR="00DA2842" w:rsidRPr="00B51354" w:rsidRDefault="00DA2842" w:rsidP="000C17D9">
            <w:pPr>
              <w:spacing w:before="20" w:after="20"/>
              <w:jc w:val="center"/>
              <w:rPr>
                <w:rFonts w:cs="Arial"/>
                <w:szCs w:val="18"/>
                <w:lang w:val="de-DE"/>
              </w:rPr>
            </w:pPr>
            <w:r w:rsidRPr="00B51354">
              <w:rPr>
                <w:lang w:val="de-DE"/>
              </w:rPr>
              <w:t>Anzahl der Teilnehmer</w:t>
            </w:r>
          </w:p>
        </w:tc>
      </w:tr>
      <w:tr w:rsidR="00DA2842" w:rsidRPr="00B51354" w:rsidTr="000C17D9">
        <w:tc>
          <w:tcPr>
            <w:tcW w:w="5245" w:type="dxa"/>
            <w:vMerge/>
            <w:shd w:val="clear" w:color="auto" w:fill="D9D9D9" w:themeFill="background1" w:themeFillShade="D9"/>
          </w:tcPr>
          <w:p w:rsidR="00DA2842" w:rsidRPr="00B51354" w:rsidRDefault="00DA2842" w:rsidP="000C17D9">
            <w:pPr>
              <w:spacing w:before="20" w:after="20"/>
              <w:jc w:val="left"/>
              <w:rPr>
                <w:rFonts w:eastAsia="MS Mincho" w:cs="Arial"/>
                <w:szCs w:val="18"/>
                <w:lang w:val="de-DE"/>
              </w:rPr>
            </w:pPr>
          </w:p>
        </w:tc>
        <w:tc>
          <w:tcPr>
            <w:tcW w:w="902" w:type="dxa"/>
            <w:shd w:val="clear" w:color="auto" w:fill="D9D9D9" w:themeFill="background1" w:themeFillShade="D9"/>
            <w:vAlign w:val="bottom"/>
          </w:tcPr>
          <w:p w:rsidR="00DA2842" w:rsidRPr="00B51354" w:rsidRDefault="00DA2842" w:rsidP="000C17D9">
            <w:pPr>
              <w:spacing w:before="20" w:after="20"/>
              <w:jc w:val="center"/>
              <w:rPr>
                <w:rFonts w:cs="Arial"/>
                <w:szCs w:val="18"/>
                <w:lang w:val="de-DE"/>
              </w:rPr>
            </w:pPr>
            <w:r w:rsidRPr="00B51354">
              <w:rPr>
                <w:lang w:val="de-DE"/>
              </w:rPr>
              <w:t>DL-205</w:t>
            </w:r>
          </w:p>
        </w:tc>
        <w:tc>
          <w:tcPr>
            <w:tcW w:w="841" w:type="dxa"/>
            <w:shd w:val="clear" w:color="auto" w:fill="D9D9D9" w:themeFill="background1" w:themeFillShade="D9"/>
            <w:vAlign w:val="bottom"/>
          </w:tcPr>
          <w:p w:rsidR="00DA2842" w:rsidRPr="00B51354" w:rsidRDefault="00DA2842" w:rsidP="000C17D9">
            <w:pPr>
              <w:spacing w:before="20" w:after="20"/>
              <w:jc w:val="center"/>
              <w:rPr>
                <w:rFonts w:cs="Arial"/>
                <w:szCs w:val="18"/>
                <w:lang w:val="de-DE"/>
              </w:rPr>
            </w:pPr>
            <w:r w:rsidRPr="00B51354">
              <w:rPr>
                <w:lang w:val="de-DE"/>
              </w:rPr>
              <w:t>DL-305</w:t>
            </w:r>
          </w:p>
        </w:tc>
        <w:tc>
          <w:tcPr>
            <w:tcW w:w="929" w:type="dxa"/>
            <w:shd w:val="clear" w:color="auto" w:fill="D9D9D9" w:themeFill="background1" w:themeFillShade="D9"/>
            <w:vAlign w:val="bottom"/>
          </w:tcPr>
          <w:p w:rsidR="00DA2842" w:rsidRPr="00B51354" w:rsidRDefault="00DA2842" w:rsidP="000C17D9">
            <w:pPr>
              <w:spacing w:before="20" w:after="20"/>
              <w:jc w:val="center"/>
              <w:rPr>
                <w:rFonts w:cs="Arial"/>
                <w:szCs w:val="18"/>
                <w:lang w:val="de-DE"/>
              </w:rPr>
            </w:pPr>
            <w:r w:rsidRPr="00B51354">
              <w:rPr>
                <w:lang w:val="de-DE"/>
              </w:rPr>
              <w:t>DL-305A</w:t>
            </w:r>
          </w:p>
        </w:tc>
        <w:tc>
          <w:tcPr>
            <w:tcW w:w="929" w:type="dxa"/>
            <w:shd w:val="clear" w:color="auto" w:fill="D9D9D9" w:themeFill="background1" w:themeFillShade="D9"/>
            <w:vAlign w:val="bottom"/>
          </w:tcPr>
          <w:p w:rsidR="00DA2842" w:rsidRPr="00B51354" w:rsidRDefault="00DA2842" w:rsidP="000C17D9">
            <w:pPr>
              <w:spacing w:before="20" w:after="20"/>
              <w:jc w:val="center"/>
              <w:rPr>
                <w:rFonts w:cs="Arial"/>
                <w:szCs w:val="18"/>
                <w:lang w:val="de-DE"/>
              </w:rPr>
            </w:pPr>
            <w:r w:rsidRPr="00B51354">
              <w:rPr>
                <w:lang w:val="de-DE"/>
              </w:rPr>
              <w:t>DL-305B</w:t>
            </w:r>
          </w:p>
        </w:tc>
        <w:tc>
          <w:tcPr>
            <w:tcW w:w="930" w:type="dxa"/>
            <w:shd w:val="clear" w:color="auto" w:fill="D9D9D9" w:themeFill="background1" w:themeFillShade="D9"/>
            <w:vAlign w:val="bottom"/>
          </w:tcPr>
          <w:p w:rsidR="00DA2842" w:rsidRPr="00B51354" w:rsidRDefault="00DA2842" w:rsidP="000C17D9">
            <w:pPr>
              <w:spacing w:before="20" w:after="20"/>
              <w:jc w:val="center"/>
              <w:rPr>
                <w:rFonts w:cs="Arial"/>
                <w:b/>
                <w:szCs w:val="18"/>
                <w:lang w:val="de-DE"/>
              </w:rPr>
            </w:pPr>
            <w:r w:rsidRPr="00B51354">
              <w:rPr>
                <w:b/>
                <w:lang w:val="de-DE"/>
              </w:rPr>
              <w:t>Insgesamt</w:t>
            </w:r>
          </w:p>
        </w:tc>
      </w:tr>
      <w:tr w:rsidR="00DA2842" w:rsidRPr="00B51354" w:rsidTr="000C17D9">
        <w:tc>
          <w:tcPr>
            <w:tcW w:w="5245" w:type="dxa"/>
            <w:tcBorders>
              <w:top w:val="single" w:sz="4" w:space="0" w:color="auto"/>
              <w:bottom w:val="single" w:sz="4" w:space="0" w:color="auto"/>
              <w:right w:val="single" w:sz="4" w:space="0" w:color="auto"/>
            </w:tcBorders>
            <w:vAlign w:val="center"/>
          </w:tcPr>
          <w:p w:rsidR="00DA2842" w:rsidRPr="00B51354" w:rsidRDefault="00DA2842" w:rsidP="000C17D9">
            <w:pPr>
              <w:jc w:val="left"/>
              <w:rPr>
                <w:rFonts w:cs="Arial"/>
                <w:szCs w:val="18"/>
                <w:lang w:val="de-DE"/>
              </w:rPr>
            </w:pPr>
            <w:r w:rsidRPr="00B51354">
              <w:rPr>
                <w:lang w:val="de-DE"/>
              </w:rPr>
              <w:t>Kategorie 1:  Regierungsbeamte von Verbandsmitgliedern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587</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174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116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96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973</w:t>
            </w:r>
          </w:p>
        </w:tc>
      </w:tr>
      <w:tr w:rsidR="00DA2842" w:rsidRPr="00B51354" w:rsidTr="000C17D9">
        <w:tc>
          <w:tcPr>
            <w:tcW w:w="5245" w:type="dxa"/>
            <w:tcBorders>
              <w:top w:val="single" w:sz="4" w:space="0" w:color="auto"/>
              <w:bottom w:val="single" w:sz="4" w:space="0" w:color="auto"/>
              <w:right w:val="single" w:sz="4" w:space="0" w:color="auto"/>
            </w:tcBorders>
            <w:vAlign w:val="center"/>
          </w:tcPr>
          <w:p w:rsidR="00DA2842" w:rsidRPr="00B51354" w:rsidRDefault="00DA2842" w:rsidP="000C17D9">
            <w:pPr>
              <w:jc w:val="left"/>
              <w:rPr>
                <w:rFonts w:cs="Arial"/>
                <w:szCs w:val="18"/>
                <w:lang w:val="de-DE"/>
              </w:rPr>
            </w:pPr>
            <w:r w:rsidRPr="00B51354">
              <w:rPr>
                <w:lang w:val="de-DE"/>
              </w:rPr>
              <w:t>Kategorie 2:  Beamte von Beobachterstaaten / zwischenstaatlichen Organisationen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95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10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118</w:t>
            </w:r>
          </w:p>
        </w:tc>
      </w:tr>
      <w:tr w:rsidR="00DA2842" w:rsidRPr="00B51354" w:rsidTr="000C17D9">
        <w:tc>
          <w:tcPr>
            <w:tcW w:w="5245" w:type="dxa"/>
            <w:tcBorders>
              <w:top w:val="single" w:sz="4" w:space="0" w:color="auto"/>
              <w:bottom w:val="single" w:sz="4" w:space="0" w:color="auto"/>
              <w:right w:val="single" w:sz="4" w:space="0" w:color="auto"/>
            </w:tcBorders>
            <w:vAlign w:val="center"/>
          </w:tcPr>
          <w:p w:rsidR="00DA2842" w:rsidRPr="00B51354" w:rsidRDefault="00DA2842" w:rsidP="000C17D9">
            <w:pPr>
              <w:jc w:val="left"/>
              <w:rPr>
                <w:rFonts w:cs="Arial"/>
                <w:szCs w:val="18"/>
                <w:lang w:val="de-DE"/>
              </w:rPr>
            </w:pPr>
            <w:r w:rsidRPr="00B51354">
              <w:rPr>
                <w:lang w:val="de-DE"/>
              </w:rPr>
              <w:t xml:space="preserve">Kategorie 3:  Andere (Gebühr: CHF </w:t>
            </w:r>
            <w:r w:rsidR="004A674E">
              <w:rPr>
                <w:lang w:val="de-DE"/>
              </w:rPr>
              <w:t>1.000</w:t>
            </w:r>
            <w:r w:rsidRPr="00B51354">
              <w:rPr>
                <w:lang w:val="de-DE"/>
              </w:rPr>
              <w:t>)</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32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39</w:t>
            </w:r>
          </w:p>
        </w:tc>
      </w:tr>
      <w:tr w:rsidR="00DA2842" w:rsidRPr="00B51354" w:rsidTr="000C17D9">
        <w:tc>
          <w:tcPr>
            <w:tcW w:w="5245" w:type="dxa"/>
            <w:tcBorders>
              <w:top w:val="single" w:sz="4" w:space="0" w:color="auto"/>
              <w:bottom w:val="single" w:sz="4" w:space="0" w:color="auto"/>
              <w:right w:val="single" w:sz="4" w:space="0" w:color="auto"/>
            </w:tcBorders>
            <w:vAlign w:val="center"/>
          </w:tcPr>
          <w:p w:rsidR="00DA2842" w:rsidRPr="00B51354" w:rsidRDefault="00DA2842" w:rsidP="000C17D9">
            <w:pPr>
              <w:jc w:val="left"/>
              <w:rPr>
                <w:rFonts w:cs="Arial"/>
                <w:szCs w:val="18"/>
                <w:lang w:val="de-DE"/>
              </w:rPr>
            </w:pPr>
            <w:r w:rsidRPr="00B51354">
              <w:rPr>
                <w:lang w:val="de-DE"/>
              </w:rPr>
              <w:t>Kategorie 4:  Erlass der Gebühr für ausgewählte Studierende auf Ermessensbasis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color w:val="000000"/>
                <w:szCs w:val="18"/>
                <w:lang w:val="de-DE"/>
              </w:rPr>
            </w:pPr>
            <w:r w:rsidRPr="00B51354">
              <w:rPr>
                <w:color w:val="000000"/>
                <w:lang w:val="de-DE"/>
              </w:rPr>
              <w:t>36</w:t>
            </w:r>
          </w:p>
        </w:tc>
      </w:tr>
      <w:tr w:rsidR="00DA2842" w:rsidRPr="00B51354" w:rsidTr="000C17D9">
        <w:tc>
          <w:tcPr>
            <w:tcW w:w="5245" w:type="dxa"/>
            <w:tcBorders>
              <w:top w:val="single" w:sz="4" w:space="0" w:color="auto"/>
            </w:tcBorders>
            <w:vAlign w:val="center"/>
          </w:tcPr>
          <w:p w:rsidR="00DA2842" w:rsidRPr="00B51354" w:rsidRDefault="00DA2842" w:rsidP="000C17D9">
            <w:pPr>
              <w:jc w:val="right"/>
              <w:rPr>
                <w:rFonts w:eastAsia="MS Mincho" w:cs="Arial"/>
                <w:b/>
                <w:szCs w:val="18"/>
                <w:lang w:val="de-DE"/>
              </w:rPr>
            </w:pPr>
            <w:r w:rsidRPr="00B51354">
              <w:rPr>
                <w:b/>
                <w:lang w:val="de-DE"/>
              </w:rPr>
              <w:t>Insgesamt:</w:t>
            </w:r>
          </w:p>
        </w:tc>
        <w:tc>
          <w:tcPr>
            <w:tcW w:w="902" w:type="dxa"/>
            <w:tcBorders>
              <w:top w:val="single" w:sz="4" w:space="0" w:color="auto"/>
              <w:left w:val="nil"/>
              <w:bottom w:val="single" w:sz="4" w:space="0" w:color="auto"/>
              <w:right w:val="single" w:sz="4" w:space="0" w:color="auto"/>
            </w:tcBorders>
            <w:shd w:val="clear" w:color="auto" w:fill="auto"/>
            <w:vAlign w:val="center"/>
          </w:tcPr>
          <w:p w:rsidR="00DA2842" w:rsidRPr="00B51354" w:rsidRDefault="00DA2842" w:rsidP="000C17D9">
            <w:pPr>
              <w:jc w:val="center"/>
              <w:rPr>
                <w:rFonts w:cs="Arial"/>
                <w:b/>
                <w:bCs/>
                <w:color w:val="000000"/>
                <w:szCs w:val="18"/>
                <w:lang w:val="de-DE"/>
              </w:rPr>
            </w:pPr>
            <w:r w:rsidRPr="00B51354">
              <w:rPr>
                <w:b/>
                <w:color w:val="000000"/>
                <w:lang w:val="de-DE"/>
              </w:rPr>
              <w:t>742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b/>
                <w:bCs/>
                <w:color w:val="000000"/>
                <w:szCs w:val="18"/>
                <w:lang w:val="de-DE"/>
              </w:rPr>
            </w:pPr>
            <w:r w:rsidRPr="00B51354">
              <w:rPr>
                <w:b/>
                <w:color w:val="000000"/>
                <w:lang w:val="de-DE"/>
              </w:rPr>
              <w:t>191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b/>
                <w:bCs/>
                <w:color w:val="000000"/>
                <w:szCs w:val="18"/>
                <w:lang w:val="de-DE"/>
              </w:rPr>
            </w:pPr>
            <w:r w:rsidRPr="00B51354">
              <w:rPr>
                <w:b/>
                <w:color w:val="000000"/>
                <w:lang w:val="de-DE"/>
              </w:rPr>
              <w:t>127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b/>
                <w:bCs/>
                <w:color w:val="000000"/>
                <w:szCs w:val="18"/>
                <w:lang w:val="de-DE"/>
              </w:rPr>
            </w:pPr>
            <w:r w:rsidRPr="00B51354">
              <w:rPr>
                <w:b/>
                <w:color w:val="000000"/>
                <w:lang w:val="de-DE"/>
              </w:rPr>
              <w:t>106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B51354" w:rsidRDefault="00DA2842" w:rsidP="000C17D9">
            <w:pPr>
              <w:jc w:val="center"/>
              <w:rPr>
                <w:rFonts w:cs="Arial"/>
                <w:b/>
                <w:bCs/>
                <w:color w:val="000000"/>
                <w:szCs w:val="18"/>
                <w:lang w:val="de-DE"/>
              </w:rPr>
            </w:pPr>
            <w:r w:rsidRPr="00B51354">
              <w:rPr>
                <w:b/>
                <w:color w:val="000000"/>
                <w:lang w:val="de-DE"/>
              </w:rPr>
              <w:t>1.166</w:t>
            </w:r>
          </w:p>
        </w:tc>
      </w:tr>
    </w:tbl>
    <w:p w:rsidR="00DA2842" w:rsidRPr="00B51354" w:rsidRDefault="00DA2842" w:rsidP="00DA2842">
      <w:pPr>
        <w:rPr>
          <w:rFonts w:cs="Arial"/>
          <w:szCs w:val="18"/>
          <w:lang w:val="de-DE"/>
        </w:rPr>
      </w:pPr>
    </w:p>
    <w:p w:rsidR="00DA2842" w:rsidRPr="00A1444B" w:rsidRDefault="00DA2842" w:rsidP="00DA2842">
      <w:pPr>
        <w:keepNext/>
        <w:rPr>
          <w:rFonts w:cs="Arial"/>
          <w:szCs w:val="18"/>
        </w:rPr>
      </w:pPr>
    </w:p>
    <w:p w:rsidR="00DA2842" w:rsidRPr="00DA2842" w:rsidRDefault="00DA2842" w:rsidP="00DA2842">
      <w:pPr>
        <w:jc w:val="center"/>
        <w:rPr>
          <w:rFonts w:cs="Arial"/>
          <w:szCs w:val="18"/>
          <w:lang w:val="de-DE"/>
        </w:rPr>
      </w:pPr>
      <w:r w:rsidRPr="00DA2842">
        <w:rPr>
          <w:lang w:val="de-DE"/>
        </w:rPr>
        <w:t>Liste von Ländern und Organisationen, von denen 2018 und 2019 Teilnehmer an allen Fernlehrgängen vertreten waren</w:t>
      </w:r>
      <w:r w:rsidR="0013045C">
        <w:rPr>
          <w:lang w:val="de-DE"/>
        </w:rPr>
        <w:t>:</w:t>
      </w:r>
    </w:p>
    <w:p w:rsidR="00DA2842" w:rsidRPr="00E27562" w:rsidRDefault="00DA2842" w:rsidP="00DA2842">
      <w:pPr>
        <w:jc w:val="center"/>
        <w:rPr>
          <w:rFonts w:cs="Arial"/>
          <w:szCs w:val="18"/>
          <w:lang w:val="de-DE"/>
        </w:rPr>
      </w:pPr>
    </w:p>
    <w:p w:rsidR="00DA2842" w:rsidRPr="00DA2842" w:rsidRDefault="00DA2842" w:rsidP="00DA2842">
      <w:pPr>
        <w:rPr>
          <w:szCs w:val="18"/>
          <w:lang w:val="de-DE"/>
        </w:rPr>
      </w:pPr>
      <w:r w:rsidRPr="00DA2842">
        <w:rPr>
          <w:lang w:val="de-DE"/>
        </w:rPr>
        <w:t>Ägypten, Äthiopien, Afghanistan, Argentinien, Aserbaidschan, Australien, Barbados, Belgien, Benin, Bolivien (Plurinationaler Staat), Bosnien-Herzegowina, Brasilien, Bulgarien, Burkina Faso, Burundi, Deutschland, Chile, China, Costa Rica, Côte d'Ivoire, Dänemark, Demokratische Volksrepublik Laos, Dominikanische Republik, Ecuador, Frankreich, Gabun, Georgien, Ghana, Griechenland, Guatemala, Guinea, Haiti, Indien, Indonesien, Iran (Islamische Republik), Irak, Irland, Israel, Italien, Jamaika, Japan, Jordanien, Kamerun, Kanada, Kasachstan, Kenia, Kolumbien, Kroatien, Kuba, Lettland, Litauen, Madagaskar, Malaysia, Mali, Mexiko, Mongolei, Myanmar, Nepal, Niederlande, Neuseeland, Niger, Nigeria, Norwegen, Österreich, Pakistan, Panama, Paraguay, Peru, Philippinen, Polen, Portugal, Republik Korea, Republik Moldau, Russische Föderation, Ruanda, Sambia, Saudi-Arabien, Schweden, Schweiz, Senegal, Singapur, Slowakei, Spanien, St. Vincent und die Grenadinen, Südafrika, Sudan, Surinam, Thailand, Togo, Trinidad und Tobago, Tschad, Tschechische Republik, Türkei, Ungarn, Uganda, Ukraine, Uruguay, Vereinigtes Königreich, Vereinigte Republik Tansania, Vereinigte Staaten von Amerika, Vietnam, Zypern, ARIPO, Europäische Union, FAO, OAP</w:t>
      </w:r>
    </w:p>
    <w:p w:rsidR="00DA2842" w:rsidRPr="00E27562" w:rsidRDefault="00DA2842" w:rsidP="00DA2842">
      <w:pPr>
        <w:rPr>
          <w:szCs w:val="18"/>
          <w:lang w:val="de-DE"/>
        </w:rPr>
      </w:pPr>
    </w:p>
    <w:p w:rsidR="00DA2842" w:rsidRPr="00DA2842" w:rsidRDefault="00DA2842" w:rsidP="00DA2842">
      <w:pPr>
        <w:rPr>
          <w:rFonts w:eastAsia="MS Mincho"/>
          <w:szCs w:val="18"/>
          <w:lang w:val="de-DE"/>
        </w:rPr>
      </w:pPr>
      <w:r w:rsidRPr="00DA2842">
        <w:rPr>
          <w:lang w:val="de-DE"/>
        </w:rPr>
        <w:t>(Insgesamt:  102 Staaten und 4 Organisationen)</w:t>
      </w:r>
    </w:p>
    <w:p w:rsidR="00FF469E" w:rsidRPr="00DA2842" w:rsidRDefault="00FF469E" w:rsidP="00DA2842">
      <w:pPr>
        <w:pStyle w:val="Heading6"/>
        <w:rPr>
          <w:rFonts w:eastAsia="MS Mincho"/>
          <w:szCs w:val="18"/>
          <w:lang w:val="de-DE"/>
        </w:rPr>
      </w:pPr>
    </w:p>
    <w:p w:rsidR="00FF469E" w:rsidRPr="00DA2842" w:rsidRDefault="00FF469E" w:rsidP="00FF469E">
      <w:pPr>
        <w:rPr>
          <w:rFonts w:eastAsia="MS Mincho"/>
          <w:szCs w:val="18"/>
          <w:lang w:val="de-DE"/>
        </w:rPr>
      </w:pPr>
    </w:p>
    <w:p w:rsidR="00FF469E" w:rsidRPr="00DA2842" w:rsidRDefault="00FF469E" w:rsidP="00FF469E">
      <w:pPr>
        <w:rPr>
          <w:rFonts w:eastAsia="MS Mincho"/>
          <w:szCs w:val="18"/>
          <w:lang w:val="de-DE"/>
        </w:rPr>
      </w:pPr>
    </w:p>
    <w:p w:rsidR="00FF469E" w:rsidRPr="00DA2842" w:rsidRDefault="00DA2842" w:rsidP="00FF469E">
      <w:pPr>
        <w:pStyle w:val="Caption"/>
        <w:rPr>
          <w:lang w:val="de-DE"/>
        </w:rPr>
      </w:pPr>
      <w:r w:rsidRPr="00DA2842">
        <w:rPr>
          <w:lang w:val="de-DE"/>
        </w:rPr>
        <w:t>Abb</w:t>
      </w:r>
      <w:r w:rsidR="00CE5969">
        <w:rPr>
          <w:lang w:val="de-DE"/>
        </w:rPr>
        <w:t>.</w:t>
      </w:r>
      <w:r w:rsidR="00FF469E" w:rsidRPr="00DA2842">
        <w:rPr>
          <w:lang w:val="de-DE"/>
        </w:rPr>
        <w:t xml:space="preserve"> </w:t>
      </w:r>
      <w:r w:rsidR="00FF469E" w:rsidRPr="00A1444B">
        <w:rPr>
          <w:noProof/>
        </w:rPr>
        <w:fldChar w:fldCharType="begin"/>
      </w:r>
      <w:r w:rsidR="00FF469E" w:rsidRPr="00DA2842">
        <w:rPr>
          <w:noProof/>
          <w:lang w:val="de-DE"/>
        </w:rPr>
        <w:instrText xml:space="preserve"> SEQ Figure \* ARABIC </w:instrText>
      </w:r>
      <w:r w:rsidR="00FF469E" w:rsidRPr="00A1444B">
        <w:rPr>
          <w:noProof/>
        </w:rPr>
        <w:fldChar w:fldCharType="separate"/>
      </w:r>
      <w:r w:rsidR="00813820">
        <w:rPr>
          <w:noProof/>
          <w:lang w:val="de-DE"/>
        </w:rPr>
        <w:t>34</w:t>
      </w:r>
      <w:r w:rsidR="00FF469E" w:rsidRPr="00A1444B">
        <w:rPr>
          <w:noProof/>
        </w:rPr>
        <w:fldChar w:fldCharType="end"/>
      </w:r>
      <w:r w:rsidR="00FF469E" w:rsidRPr="00DA2842">
        <w:rPr>
          <w:lang w:val="de-DE"/>
        </w:rPr>
        <w:t>.  UPOV DL-205, DL-305, DL-</w:t>
      </w:r>
      <w:r w:rsidRPr="00DA2842">
        <w:rPr>
          <w:lang w:val="de-DE"/>
        </w:rPr>
        <w:t>305A und DL-305B-Lehrgänge</w:t>
      </w:r>
      <w:r w:rsidR="00C10A6C" w:rsidRPr="00DA2842">
        <w:rPr>
          <w:lang w:val="de-DE"/>
        </w:rPr>
        <w:t xml:space="preserve">:  </w:t>
      </w:r>
      <w:r w:rsidR="00C10A6C" w:rsidRPr="00DA2842">
        <w:rPr>
          <w:lang w:val="de-DE"/>
        </w:rPr>
        <w:br/>
      </w:r>
      <w:r w:rsidRPr="00DA2842">
        <w:rPr>
          <w:lang w:val="de-DE"/>
        </w:rPr>
        <w:t>Teilnahme 2018 u</w:t>
      </w:r>
      <w:r w:rsidR="00C10A6C" w:rsidRPr="00DA2842">
        <w:rPr>
          <w:lang w:val="de-DE"/>
        </w:rPr>
        <w:t>nd 2019</w:t>
      </w:r>
    </w:p>
    <w:p w:rsidR="000F17E8" w:rsidRPr="00CE5969" w:rsidRDefault="000F17E8" w:rsidP="00FF469E">
      <w:pPr>
        <w:jc w:val="center"/>
        <w:rPr>
          <w:lang w:val="de-DE"/>
        </w:rPr>
      </w:pPr>
      <w:r w:rsidRPr="00A1444B">
        <w:rPr>
          <w:noProof/>
        </w:rPr>
        <w:drawing>
          <wp:inline distT="0" distB="0" distL="0" distR="0" wp14:anchorId="0E83A265" wp14:editId="6AF9AED1">
            <wp:extent cx="5551604" cy="2813262"/>
            <wp:effectExtent l="19050" t="19050" r="1143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34_dl_courses_participation.png"/>
                    <pic:cNvPicPr/>
                  </pic:nvPicPr>
                  <pic:blipFill>
                    <a:blip r:embed="rId66">
                      <a:extLst>
                        <a:ext uri="{28A0092B-C50C-407E-A947-70E740481C1C}">
                          <a14:useLocalDpi xmlns:a14="http://schemas.microsoft.com/office/drawing/2010/main" val="0"/>
                        </a:ext>
                      </a:extLst>
                    </a:blip>
                    <a:stretch>
                      <a:fillRect/>
                    </a:stretch>
                  </pic:blipFill>
                  <pic:spPr>
                    <a:xfrm>
                      <a:off x="0" y="0"/>
                      <a:ext cx="5561642" cy="2818349"/>
                    </a:xfrm>
                    <a:prstGeom prst="rect">
                      <a:avLst/>
                    </a:prstGeom>
                    <a:ln>
                      <a:solidFill>
                        <a:schemeClr val="bg1">
                          <a:lumMod val="65000"/>
                        </a:schemeClr>
                      </a:solidFill>
                    </a:ln>
                  </pic:spPr>
                </pic:pic>
              </a:graphicData>
            </a:graphic>
          </wp:inline>
        </w:drawing>
      </w:r>
    </w:p>
    <w:p w:rsidR="00FC33D7" w:rsidRDefault="00FC33D7" w:rsidP="00DA2842">
      <w:pPr>
        <w:spacing w:before="120"/>
        <w:jc w:val="center"/>
        <w:rPr>
          <w:sz w:val="12"/>
          <w:lang w:val="de-DE"/>
        </w:rPr>
      </w:pPr>
      <w:r w:rsidRPr="00406185">
        <w:rPr>
          <w:sz w:val="12"/>
          <w:lang w:val="de-DE"/>
        </w:rPr>
        <w:t>Die auf dieser Karte gezeigten Grenzen beinhalten keine Stellungnahme seitens der UPOV bezüglich der Rechtsstellung eines Landes oder Hoheitsgebietes.</w:t>
      </w:r>
    </w:p>
    <w:p w:rsidR="00DA2842" w:rsidRPr="00DA2842" w:rsidRDefault="00DA2842" w:rsidP="00DA2842">
      <w:pPr>
        <w:spacing w:before="120"/>
        <w:jc w:val="center"/>
        <w:rPr>
          <w:lang w:val="de-DE"/>
        </w:rPr>
      </w:pPr>
      <w:r>
        <w:rPr>
          <w:noProof/>
        </w:rPr>
        <w:drawing>
          <wp:inline distT="0" distB="0" distL="0" distR="0" wp14:anchorId="07B475A0" wp14:editId="31112B9B">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00B17005">
        <w:rPr>
          <w:lang w:val="de-DE"/>
        </w:rPr>
        <w:t xml:space="preserve">  </w:t>
      </w:r>
      <w:r w:rsidRPr="00B17005">
        <w:rPr>
          <w:sz w:val="16"/>
          <w:lang w:val="de-DE"/>
        </w:rPr>
        <w:t>Verbandsmitglieder</w:t>
      </w:r>
      <w:r w:rsidRPr="00DA2842">
        <w:rPr>
          <w:lang w:val="de-DE"/>
        </w:rPr>
        <w:tab/>
      </w:r>
      <w:r>
        <w:rPr>
          <w:noProof/>
        </w:rPr>
        <w:drawing>
          <wp:inline distT="0" distB="0" distL="0" distR="0" wp14:anchorId="7AC2A0C9" wp14:editId="179F4A2A">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22400" cy="115200"/>
                    </a:xfrm>
                    <a:prstGeom prst="rect">
                      <a:avLst/>
                    </a:prstGeom>
                    <a:ln>
                      <a:solidFill>
                        <a:schemeClr val="tx1"/>
                      </a:solidFill>
                    </a:ln>
                  </pic:spPr>
                </pic:pic>
              </a:graphicData>
            </a:graphic>
          </wp:inline>
        </w:drawing>
      </w:r>
      <w:r w:rsidRPr="00DA2842">
        <w:rPr>
          <w:sz w:val="16"/>
          <w:lang w:val="de-DE"/>
        </w:rPr>
        <w:t xml:space="preserve">  Nichtverbandsmitglieder</w:t>
      </w:r>
    </w:p>
    <w:p w:rsidR="00FF469E" w:rsidRPr="00DA2842" w:rsidRDefault="00FF469E" w:rsidP="00FF469E">
      <w:pPr>
        <w:jc w:val="center"/>
        <w:rPr>
          <w:lang w:val="de-DE"/>
        </w:rPr>
      </w:pPr>
    </w:p>
    <w:p w:rsidR="00FF469E" w:rsidRPr="00DA2842" w:rsidRDefault="00FF469E" w:rsidP="00FF469E">
      <w:pPr>
        <w:jc w:val="left"/>
        <w:rPr>
          <w:rFonts w:cs="Arial"/>
          <w:szCs w:val="18"/>
          <w:lang w:val="de-DE"/>
        </w:rPr>
      </w:pPr>
      <w:r w:rsidRPr="00DA2842">
        <w:rPr>
          <w:rFonts w:cs="Arial"/>
          <w:szCs w:val="18"/>
          <w:lang w:val="de-DE"/>
        </w:rPr>
        <w:br w:type="page"/>
      </w:r>
    </w:p>
    <w:p w:rsidR="00DA2842" w:rsidRPr="00FC33D7" w:rsidRDefault="00DA2842" w:rsidP="00DA2842">
      <w:pPr>
        <w:jc w:val="center"/>
        <w:rPr>
          <w:rFonts w:cs="Arial"/>
          <w:szCs w:val="18"/>
          <w:lang w:val="de-DE"/>
        </w:rPr>
      </w:pPr>
      <w:r w:rsidRPr="00FC33D7">
        <w:rPr>
          <w:lang w:val="de-DE"/>
        </w:rPr>
        <w:lastRenderedPageBreak/>
        <w:t>Gesamtzahl der Teilnehmer an regulären DL-205-Sitzungen nach Kategorie seit 2006</w:t>
      </w:r>
    </w:p>
    <w:p w:rsidR="00DA2842" w:rsidRPr="00FC33D7" w:rsidRDefault="00DA2842" w:rsidP="00DA2842">
      <w:pPr>
        <w:jc w:val="center"/>
        <w:rPr>
          <w:rFonts w:cs="Arial"/>
          <w:szCs w:val="18"/>
          <w:lang w:val="de-DE"/>
        </w:rPr>
      </w:pPr>
    </w:p>
    <w:tbl>
      <w:tblPr>
        <w:tblStyle w:val="TableGrid"/>
        <w:tblW w:w="9445" w:type="dxa"/>
        <w:tblInd w:w="108" w:type="dxa"/>
        <w:tblLayout w:type="fixed"/>
        <w:tblLook w:val="01E0" w:firstRow="1" w:lastRow="1" w:firstColumn="1" w:lastColumn="1" w:noHBand="0" w:noVBand="0"/>
      </w:tblPr>
      <w:tblGrid>
        <w:gridCol w:w="8005"/>
        <w:gridCol w:w="1440"/>
      </w:tblGrid>
      <w:tr w:rsidR="00DA2842" w:rsidRPr="00FC33D7" w:rsidTr="000C17D9">
        <w:tc>
          <w:tcPr>
            <w:tcW w:w="8005" w:type="dxa"/>
            <w:shd w:val="clear" w:color="auto" w:fill="D9D9D9"/>
            <w:vAlign w:val="center"/>
          </w:tcPr>
          <w:p w:rsidR="00DA2842" w:rsidRPr="00FC33D7" w:rsidRDefault="00DA2842" w:rsidP="000C17D9">
            <w:pPr>
              <w:spacing w:before="40" w:after="40"/>
              <w:jc w:val="left"/>
              <w:rPr>
                <w:rFonts w:eastAsia="MS Mincho"/>
                <w:szCs w:val="18"/>
                <w:lang w:val="de-DE"/>
              </w:rPr>
            </w:pPr>
            <w:r w:rsidRPr="00FC33D7">
              <w:rPr>
                <w:lang w:val="de-DE"/>
              </w:rPr>
              <w:t>Kategorie</w:t>
            </w:r>
          </w:p>
        </w:tc>
        <w:tc>
          <w:tcPr>
            <w:tcW w:w="1440" w:type="dxa"/>
            <w:tcBorders>
              <w:bottom w:val="single" w:sz="4" w:space="0" w:color="auto"/>
            </w:tcBorders>
            <w:shd w:val="clear" w:color="auto" w:fill="D9D9D9"/>
            <w:vAlign w:val="center"/>
          </w:tcPr>
          <w:p w:rsidR="00DA2842" w:rsidRPr="00FC33D7" w:rsidRDefault="00DA2842" w:rsidP="000C17D9">
            <w:pPr>
              <w:spacing w:before="40" w:after="40"/>
              <w:jc w:val="center"/>
              <w:rPr>
                <w:szCs w:val="18"/>
                <w:lang w:val="de-DE"/>
              </w:rPr>
            </w:pPr>
            <w:r w:rsidRPr="00FC33D7">
              <w:rPr>
                <w:lang w:val="de-DE"/>
              </w:rPr>
              <w:t>Zahl der Studierenden</w:t>
            </w:r>
          </w:p>
        </w:tc>
      </w:tr>
      <w:tr w:rsidR="00DA2842" w:rsidRPr="00FC33D7" w:rsidTr="000C17D9">
        <w:tc>
          <w:tcPr>
            <w:tcW w:w="8005" w:type="dxa"/>
          </w:tcPr>
          <w:p w:rsidR="00DA2842" w:rsidRPr="00FC33D7" w:rsidRDefault="00DA2842" w:rsidP="000C17D9">
            <w:pPr>
              <w:spacing w:before="40" w:after="40"/>
              <w:jc w:val="left"/>
              <w:rPr>
                <w:szCs w:val="18"/>
                <w:lang w:val="de-DE"/>
              </w:rPr>
            </w:pPr>
            <w:r w:rsidRPr="00FC33D7">
              <w:rPr>
                <w:lang w:val="de-DE"/>
              </w:rPr>
              <w:t>Kategorie 1:  Regierungsbeamte von Verbandsmitgliedern, die vom entsprechenden Vertreter im UPOV-Rat nominiert werden</w:t>
            </w:r>
          </w:p>
        </w:tc>
        <w:tc>
          <w:tcPr>
            <w:tcW w:w="1440" w:type="dxa"/>
            <w:tcBorders>
              <w:top w:val="single" w:sz="4" w:space="0" w:color="auto"/>
              <w:left w:val="nil"/>
              <w:bottom w:val="single" w:sz="4" w:space="0" w:color="auto"/>
              <w:right w:val="single" w:sz="4" w:space="0" w:color="auto"/>
            </w:tcBorders>
            <w:shd w:val="clear" w:color="auto" w:fill="auto"/>
            <w:vAlign w:val="center"/>
          </w:tcPr>
          <w:p w:rsidR="00DA2842" w:rsidRPr="00FC33D7" w:rsidRDefault="00DA2842" w:rsidP="000C17D9">
            <w:pPr>
              <w:ind w:right="227"/>
              <w:jc w:val="right"/>
              <w:rPr>
                <w:rFonts w:cs="Arial"/>
                <w:color w:val="000000"/>
                <w:szCs w:val="18"/>
                <w:lang w:val="de-DE"/>
              </w:rPr>
            </w:pPr>
            <w:r w:rsidRPr="00FC33D7">
              <w:rPr>
                <w:color w:val="000000"/>
                <w:lang w:val="de-DE"/>
              </w:rPr>
              <w:t>4.388</w:t>
            </w:r>
          </w:p>
        </w:tc>
      </w:tr>
      <w:tr w:rsidR="00DA2842" w:rsidRPr="00FC33D7" w:rsidTr="000C17D9">
        <w:tc>
          <w:tcPr>
            <w:tcW w:w="8005" w:type="dxa"/>
          </w:tcPr>
          <w:p w:rsidR="00DA2842" w:rsidRPr="00FC33D7" w:rsidRDefault="00DA2842" w:rsidP="000C17D9">
            <w:pPr>
              <w:spacing w:before="40" w:after="40"/>
              <w:jc w:val="left"/>
              <w:rPr>
                <w:szCs w:val="18"/>
                <w:lang w:val="de-DE"/>
              </w:rPr>
            </w:pPr>
            <w:r w:rsidRPr="00FC33D7">
              <w:rPr>
                <w:lang w:val="de-DE"/>
              </w:rPr>
              <w:t xml:space="preserve">Kategorie 2:  Beamte von Beobachterstaaten/zwischenstaatlichen Organisationen, die vom entsprechenden Vertreter im UPOV-Rat nominiert werden </w:t>
            </w:r>
          </w:p>
        </w:tc>
        <w:tc>
          <w:tcPr>
            <w:tcW w:w="1440" w:type="dxa"/>
            <w:tcBorders>
              <w:top w:val="single" w:sz="4" w:space="0" w:color="auto"/>
              <w:left w:val="nil"/>
              <w:bottom w:val="single" w:sz="4" w:space="0" w:color="auto"/>
              <w:right w:val="single" w:sz="4" w:space="0" w:color="auto"/>
            </w:tcBorders>
            <w:shd w:val="clear" w:color="auto" w:fill="auto"/>
            <w:vAlign w:val="center"/>
          </w:tcPr>
          <w:p w:rsidR="00DA2842" w:rsidRPr="00FC33D7" w:rsidRDefault="00DA2842" w:rsidP="000C17D9">
            <w:pPr>
              <w:ind w:right="227"/>
              <w:jc w:val="right"/>
              <w:rPr>
                <w:rFonts w:cs="Arial"/>
                <w:color w:val="000000"/>
                <w:szCs w:val="18"/>
                <w:lang w:val="de-DE"/>
              </w:rPr>
            </w:pPr>
            <w:r w:rsidRPr="00FC33D7">
              <w:rPr>
                <w:color w:val="000000"/>
                <w:lang w:val="de-DE"/>
              </w:rPr>
              <w:t>385</w:t>
            </w:r>
          </w:p>
        </w:tc>
      </w:tr>
      <w:tr w:rsidR="00DA2842" w:rsidRPr="00FC33D7" w:rsidTr="000C17D9">
        <w:tc>
          <w:tcPr>
            <w:tcW w:w="8005" w:type="dxa"/>
          </w:tcPr>
          <w:p w:rsidR="00DA2842" w:rsidRPr="00FC33D7" w:rsidRDefault="00DA2842" w:rsidP="000C17D9">
            <w:pPr>
              <w:spacing w:before="40" w:after="40"/>
              <w:jc w:val="left"/>
              <w:rPr>
                <w:szCs w:val="18"/>
                <w:lang w:val="de-DE"/>
              </w:rPr>
            </w:pPr>
            <w:r w:rsidRPr="00FC33D7">
              <w:rPr>
                <w:lang w:val="de-DE"/>
              </w:rPr>
              <w:t>Kategorie 3:  Andere</w:t>
            </w:r>
          </w:p>
        </w:tc>
        <w:tc>
          <w:tcPr>
            <w:tcW w:w="1440" w:type="dxa"/>
            <w:tcBorders>
              <w:top w:val="single" w:sz="4" w:space="0" w:color="auto"/>
              <w:left w:val="nil"/>
              <w:bottom w:val="single" w:sz="4" w:space="0" w:color="auto"/>
              <w:right w:val="single" w:sz="4" w:space="0" w:color="auto"/>
            </w:tcBorders>
            <w:shd w:val="clear" w:color="auto" w:fill="auto"/>
            <w:vAlign w:val="center"/>
          </w:tcPr>
          <w:p w:rsidR="00DA2842" w:rsidRPr="00FC33D7" w:rsidRDefault="00DA2842" w:rsidP="000C17D9">
            <w:pPr>
              <w:ind w:right="227"/>
              <w:jc w:val="right"/>
              <w:rPr>
                <w:rFonts w:cs="Arial"/>
                <w:color w:val="000000"/>
                <w:szCs w:val="18"/>
                <w:lang w:val="de-DE"/>
              </w:rPr>
            </w:pPr>
            <w:r w:rsidRPr="00FC33D7">
              <w:rPr>
                <w:color w:val="000000"/>
                <w:lang w:val="de-DE"/>
              </w:rPr>
              <w:t>268</w:t>
            </w:r>
          </w:p>
        </w:tc>
      </w:tr>
      <w:tr w:rsidR="00DA2842" w:rsidRPr="00FC33D7" w:rsidTr="000C17D9">
        <w:tc>
          <w:tcPr>
            <w:tcW w:w="8005" w:type="dxa"/>
          </w:tcPr>
          <w:p w:rsidR="00DA2842" w:rsidRPr="00FC33D7" w:rsidRDefault="00DA2842" w:rsidP="000C17D9">
            <w:pPr>
              <w:spacing w:before="40" w:after="40"/>
              <w:jc w:val="left"/>
              <w:rPr>
                <w:szCs w:val="18"/>
                <w:lang w:val="de-DE"/>
              </w:rPr>
            </w:pPr>
            <w:r w:rsidRPr="00FC33D7">
              <w:rPr>
                <w:lang w:val="de-DE"/>
              </w:rPr>
              <w:t>Kategorie 4:  Erlass der Gebühr für ausgewählte Studierende auf Ermessensbasis</w:t>
            </w:r>
          </w:p>
        </w:tc>
        <w:tc>
          <w:tcPr>
            <w:tcW w:w="1440" w:type="dxa"/>
            <w:tcBorders>
              <w:top w:val="single" w:sz="4" w:space="0" w:color="auto"/>
              <w:left w:val="nil"/>
              <w:bottom w:val="single" w:sz="4" w:space="0" w:color="auto"/>
              <w:right w:val="single" w:sz="4" w:space="0" w:color="auto"/>
            </w:tcBorders>
            <w:shd w:val="clear" w:color="auto" w:fill="auto"/>
            <w:vAlign w:val="center"/>
          </w:tcPr>
          <w:p w:rsidR="00DA2842" w:rsidRPr="00FC33D7" w:rsidRDefault="00DA2842" w:rsidP="000C17D9">
            <w:pPr>
              <w:ind w:right="227"/>
              <w:jc w:val="right"/>
              <w:rPr>
                <w:rFonts w:cs="Arial"/>
                <w:color w:val="000000"/>
                <w:szCs w:val="18"/>
                <w:lang w:val="de-DE"/>
              </w:rPr>
            </w:pPr>
            <w:r w:rsidRPr="00FC33D7">
              <w:rPr>
                <w:color w:val="000000"/>
                <w:lang w:val="de-DE"/>
              </w:rPr>
              <w:t>123</w:t>
            </w:r>
          </w:p>
        </w:tc>
      </w:tr>
      <w:tr w:rsidR="00DA2842" w:rsidRPr="00FC33D7" w:rsidTr="000C17D9">
        <w:tc>
          <w:tcPr>
            <w:tcW w:w="8005" w:type="dxa"/>
          </w:tcPr>
          <w:p w:rsidR="00DA2842" w:rsidRPr="00FC33D7" w:rsidRDefault="00DA2842" w:rsidP="000C17D9">
            <w:pPr>
              <w:spacing w:before="40" w:after="40"/>
              <w:ind w:right="318"/>
              <w:jc w:val="right"/>
              <w:rPr>
                <w:rFonts w:eastAsia="MS Mincho"/>
                <w:b/>
                <w:szCs w:val="18"/>
                <w:lang w:val="de-DE"/>
              </w:rPr>
            </w:pPr>
            <w:r w:rsidRPr="00FC33D7">
              <w:rPr>
                <w:b/>
                <w:lang w:val="de-DE"/>
              </w:rPr>
              <w:t>Insgesamt:</w:t>
            </w:r>
          </w:p>
        </w:tc>
        <w:tc>
          <w:tcPr>
            <w:tcW w:w="1440" w:type="dxa"/>
            <w:tcBorders>
              <w:top w:val="single" w:sz="4" w:space="0" w:color="auto"/>
              <w:left w:val="nil"/>
              <w:bottom w:val="single" w:sz="4" w:space="0" w:color="auto"/>
              <w:right w:val="single" w:sz="4" w:space="0" w:color="auto"/>
            </w:tcBorders>
            <w:shd w:val="clear" w:color="auto" w:fill="auto"/>
            <w:vAlign w:val="center"/>
          </w:tcPr>
          <w:p w:rsidR="00DA2842" w:rsidRPr="00FC33D7" w:rsidRDefault="00DA2842" w:rsidP="000C17D9">
            <w:pPr>
              <w:ind w:right="227"/>
              <w:jc w:val="right"/>
              <w:rPr>
                <w:rFonts w:cs="Arial"/>
                <w:b/>
                <w:bCs/>
                <w:color w:val="000000"/>
                <w:szCs w:val="18"/>
                <w:lang w:val="de-DE"/>
              </w:rPr>
            </w:pPr>
            <w:r w:rsidRPr="00FC33D7">
              <w:rPr>
                <w:b/>
                <w:color w:val="000000"/>
                <w:lang w:val="de-DE"/>
              </w:rPr>
              <w:t>5.164</w:t>
            </w:r>
          </w:p>
        </w:tc>
      </w:tr>
    </w:tbl>
    <w:p w:rsidR="00DA2842" w:rsidRPr="00FC33D7" w:rsidRDefault="00DA2842" w:rsidP="00DA2842">
      <w:pPr>
        <w:jc w:val="center"/>
        <w:rPr>
          <w:rFonts w:cs="Arial"/>
          <w:szCs w:val="18"/>
          <w:lang w:val="de-DE"/>
        </w:rPr>
      </w:pPr>
    </w:p>
    <w:p w:rsidR="00FF469E" w:rsidRDefault="00FF469E" w:rsidP="00FF469E">
      <w:pPr>
        <w:jc w:val="center"/>
        <w:rPr>
          <w:rFonts w:cs="Arial"/>
          <w:szCs w:val="18"/>
        </w:rPr>
      </w:pPr>
    </w:p>
    <w:p w:rsidR="00AF70D9" w:rsidRPr="00A1444B" w:rsidRDefault="00AF70D9" w:rsidP="00FF469E">
      <w:pPr>
        <w:jc w:val="center"/>
        <w:rPr>
          <w:rFonts w:cs="Arial"/>
          <w:szCs w:val="18"/>
        </w:rPr>
      </w:pPr>
    </w:p>
    <w:tbl>
      <w:tblPr>
        <w:tblW w:w="10490" w:type="dxa"/>
        <w:tblInd w:w="-284" w:type="dxa"/>
        <w:tblLayout w:type="fixed"/>
        <w:tblLook w:val="0000" w:firstRow="0" w:lastRow="0" w:firstColumn="0" w:lastColumn="0" w:noHBand="0" w:noVBand="0"/>
      </w:tblPr>
      <w:tblGrid>
        <w:gridCol w:w="5228"/>
        <w:gridCol w:w="5262"/>
      </w:tblGrid>
      <w:tr w:rsidR="00CC1657" w:rsidRPr="00FF3FE9" w:rsidTr="005309B6">
        <w:tc>
          <w:tcPr>
            <w:tcW w:w="5228" w:type="dxa"/>
          </w:tcPr>
          <w:p w:rsidR="00CC1657" w:rsidRPr="00FF3FE9" w:rsidRDefault="00FF3FE9" w:rsidP="006D43F9">
            <w:pPr>
              <w:pStyle w:val="Caption"/>
              <w:rPr>
                <w:lang w:val="de-DE"/>
              </w:rPr>
            </w:pPr>
            <w:bookmarkStart w:id="118" w:name="_Toc48142771"/>
            <w:r>
              <w:rPr>
                <w:lang w:val="de-DE"/>
              </w:rPr>
              <w:t>Abb.</w:t>
            </w:r>
            <w:r w:rsidR="00CC1657" w:rsidRPr="00FF3FE9">
              <w:rPr>
                <w:lang w:val="de-DE"/>
              </w:rPr>
              <w:t xml:space="preserve"> </w:t>
            </w:r>
            <w:r w:rsidR="00CC1657" w:rsidRPr="00A1444B">
              <w:rPr>
                <w:noProof/>
              </w:rPr>
              <w:fldChar w:fldCharType="begin"/>
            </w:r>
            <w:r w:rsidR="00CC1657" w:rsidRPr="00FF3FE9">
              <w:rPr>
                <w:noProof/>
                <w:lang w:val="de-DE"/>
              </w:rPr>
              <w:instrText xml:space="preserve"> SEQ Figure \* ARABIC </w:instrText>
            </w:r>
            <w:r w:rsidR="00CC1657" w:rsidRPr="00A1444B">
              <w:rPr>
                <w:noProof/>
              </w:rPr>
              <w:fldChar w:fldCharType="separate"/>
            </w:r>
            <w:r w:rsidR="00813820">
              <w:rPr>
                <w:noProof/>
                <w:lang w:val="de-DE"/>
              </w:rPr>
              <w:t>35</w:t>
            </w:r>
            <w:r w:rsidR="00CC1657" w:rsidRPr="00A1444B">
              <w:rPr>
                <w:noProof/>
              </w:rPr>
              <w:fldChar w:fldCharType="end"/>
            </w:r>
            <w:r w:rsidR="00CC1657" w:rsidRPr="00FF3FE9">
              <w:rPr>
                <w:lang w:val="de-DE"/>
              </w:rPr>
              <w:t xml:space="preserve">.  </w:t>
            </w:r>
            <w:bookmarkEnd w:id="118"/>
            <w:r w:rsidRPr="00FF3FE9">
              <w:rPr>
                <w:lang w:val="de-DE"/>
              </w:rPr>
              <w:t>Teilnehmer an den Hauptsitzungen des DL-205-Lehrgangs nach Anmeldekategorie</w:t>
            </w:r>
          </w:p>
          <w:p w:rsidR="00CC1657" w:rsidRPr="00FF3FE9" w:rsidRDefault="00FF3FE9" w:rsidP="006D43F9">
            <w:pPr>
              <w:rPr>
                <w:lang w:val="de-DE"/>
              </w:rPr>
            </w:pPr>
            <w:r>
              <w:rPr>
                <w:noProof/>
              </w:rPr>
              <w:drawing>
                <wp:inline distT="0" distB="0" distL="0" distR="0" wp14:anchorId="54ECEC92" wp14:editId="203C898A">
                  <wp:extent cx="3063240" cy="2255186"/>
                  <wp:effectExtent l="0" t="0" r="381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66023" cy="2257235"/>
                          </a:xfrm>
                          <a:prstGeom prst="rect">
                            <a:avLst/>
                          </a:prstGeom>
                          <a:noFill/>
                        </pic:spPr>
                      </pic:pic>
                    </a:graphicData>
                  </a:graphic>
                </wp:inline>
              </w:drawing>
            </w:r>
          </w:p>
          <w:p w:rsidR="00CC1657" w:rsidRPr="00FF3FE9" w:rsidRDefault="00CC1657" w:rsidP="006D43F9">
            <w:pPr>
              <w:keepNext/>
              <w:keepLines/>
              <w:rPr>
                <w:lang w:val="de-DE"/>
              </w:rPr>
            </w:pPr>
          </w:p>
        </w:tc>
        <w:tc>
          <w:tcPr>
            <w:tcW w:w="5262" w:type="dxa"/>
          </w:tcPr>
          <w:p w:rsidR="00CC1657" w:rsidRPr="003F1F70" w:rsidRDefault="004C5F70" w:rsidP="006D43F9">
            <w:pPr>
              <w:pStyle w:val="Caption"/>
              <w:rPr>
                <w:lang w:val="de-DE"/>
              </w:rPr>
            </w:pPr>
            <w:bookmarkStart w:id="119" w:name="_Toc48142772"/>
            <w:r w:rsidRPr="003F1F70">
              <w:rPr>
                <w:lang w:val="de-DE"/>
              </w:rPr>
              <w:t>Abb.</w:t>
            </w:r>
            <w:r w:rsidR="00CC1657" w:rsidRPr="003F1F70">
              <w:rPr>
                <w:lang w:val="de-DE"/>
              </w:rPr>
              <w:t xml:space="preserve"> </w:t>
            </w:r>
            <w:r w:rsidR="00CC1657" w:rsidRPr="003F1F70">
              <w:rPr>
                <w:noProof/>
                <w:lang w:val="de-DE"/>
              </w:rPr>
              <w:fldChar w:fldCharType="begin"/>
            </w:r>
            <w:r w:rsidR="00CC1657" w:rsidRPr="003F1F70">
              <w:rPr>
                <w:noProof/>
                <w:lang w:val="de-DE"/>
              </w:rPr>
              <w:instrText xml:space="preserve"> SEQ Figure \* ARABIC </w:instrText>
            </w:r>
            <w:r w:rsidR="00CC1657" w:rsidRPr="003F1F70">
              <w:rPr>
                <w:noProof/>
                <w:lang w:val="de-DE"/>
              </w:rPr>
              <w:fldChar w:fldCharType="separate"/>
            </w:r>
            <w:r w:rsidR="00813820">
              <w:rPr>
                <w:noProof/>
                <w:lang w:val="de-DE"/>
              </w:rPr>
              <w:t>36</w:t>
            </w:r>
            <w:r w:rsidR="00CC1657" w:rsidRPr="003F1F70">
              <w:rPr>
                <w:noProof/>
                <w:lang w:val="de-DE"/>
              </w:rPr>
              <w:fldChar w:fldCharType="end"/>
            </w:r>
            <w:r w:rsidR="00CC1657" w:rsidRPr="003F1F70">
              <w:rPr>
                <w:lang w:val="de-DE"/>
              </w:rPr>
              <w:t xml:space="preserve">.  </w:t>
            </w:r>
            <w:bookmarkEnd w:id="119"/>
            <w:r w:rsidRPr="003F1F70">
              <w:rPr>
                <w:lang w:val="de-DE"/>
              </w:rPr>
              <w:t>Teilnehmer an den Hauptsitzungen des DL-205-Lehrgangs nach Sprache</w:t>
            </w:r>
          </w:p>
          <w:p w:rsidR="00CC1657" w:rsidRPr="00FF3FE9" w:rsidRDefault="003F1F70" w:rsidP="006D43F9">
            <w:pPr>
              <w:keepNext/>
              <w:keepLines/>
              <w:jc w:val="center"/>
              <w:rPr>
                <w:lang w:val="de-DE"/>
              </w:rPr>
            </w:pPr>
            <w:r>
              <w:rPr>
                <w:noProof/>
              </w:rPr>
              <w:drawing>
                <wp:inline distT="0" distB="0" distL="0" distR="0" wp14:anchorId="4D752735" wp14:editId="226DFF50">
                  <wp:extent cx="3065139" cy="2283315"/>
                  <wp:effectExtent l="0" t="0" r="2540" b="31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5303" cy="2283437"/>
                          </a:xfrm>
                          <a:prstGeom prst="rect">
                            <a:avLst/>
                          </a:prstGeom>
                          <a:noFill/>
                        </pic:spPr>
                      </pic:pic>
                    </a:graphicData>
                  </a:graphic>
                </wp:inline>
              </w:drawing>
            </w:r>
          </w:p>
        </w:tc>
      </w:tr>
    </w:tbl>
    <w:p w:rsidR="00CC1657" w:rsidRPr="00FF3FE9" w:rsidRDefault="00CC1657" w:rsidP="00CC1657">
      <w:pPr>
        <w:rPr>
          <w:szCs w:val="18"/>
          <w:lang w:val="de-DE"/>
        </w:rPr>
      </w:pPr>
    </w:p>
    <w:tbl>
      <w:tblPr>
        <w:tblW w:w="10490" w:type="dxa"/>
        <w:tblInd w:w="-284" w:type="dxa"/>
        <w:tblLayout w:type="fixed"/>
        <w:tblLook w:val="0000" w:firstRow="0" w:lastRow="0" w:firstColumn="0" w:lastColumn="0" w:noHBand="0" w:noVBand="0"/>
      </w:tblPr>
      <w:tblGrid>
        <w:gridCol w:w="5228"/>
        <w:gridCol w:w="5262"/>
      </w:tblGrid>
      <w:tr w:rsidR="00CC1657" w:rsidRPr="004C5F70" w:rsidTr="005309B6">
        <w:tc>
          <w:tcPr>
            <w:tcW w:w="5228" w:type="dxa"/>
          </w:tcPr>
          <w:p w:rsidR="00CC1657" w:rsidRPr="00FF3FE9" w:rsidRDefault="00FF3FE9" w:rsidP="006D43F9">
            <w:pPr>
              <w:pStyle w:val="Caption"/>
              <w:rPr>
                <w:noProof/>
                <w:lang w:val="de-DE"/>
              </w:rPr>
            </w:pPr>
            <w:bookmarkStart w:id="120" w:name="_Toc48142773"/>
            <w:r>
              <w:rPr>
                <w:lang w:val="de-DE"/>
              </w:rPr>
              <w:t>Abb.</w:t>
            </w:r>
            <w:r w:rsidR="00CC1657" w:rsidRPr="00FF3FE9">
              <w:rPr>
                <w:lang w:val="de-DE"/>
              </w:rPr>
              <w:t xml:space="preserve"> </w:t>
            </w:r>
            <w:r w:rsidR="00CC1657" w:rsidRPr="00A1444B">
              <w:rPr>
                <w:noProof/>
              </w:rPr>
              <w:fldChar w:fldCharType="begin"/>
            </w:r>
            <w:r w:rsidR="00CC1657" w:rsidRPr="00FF3FE9">
              <w:rPr>
                <w:noProof/>
                <w:lang w:val="de-DE"/>
              </w:rPr>
              <w:instrText xml:space="preserve"> SEQ Figure \* ARABIC </w:instrText>
            </w:r>
            <w:r w:rsidR="00CC1657" w:rsidRPr="00A1444B">
              <w:rPr>
                <w:noProof/>
              </w:rPr>
              <w:fldChar w:fldCharType="separate"/>
            </w:r>
            <w:r w:rsidR="00813820">
              <w:rPr>
                <w:noProof/>
                <w:lang w:val="de-DE"/>
              </w:rPr>
              <w:t>37</w:t>
            </w:r>
            <w:r w:rsidR="00CC1657" w:rsidRPr="00A1444B">
              <w:rPr>
                <w:noProof/>
              </w:rPr>
              <w:fldChar w:fldCharType="end"/>
            </w:r>
            <w:r w:rsidR="00CC1657" w:rsidRPr="00FF3FE9">
              <w:rPr>
                <w:lang w:val="de-DE"/>
              </w:rPr>
              <w:t xml:space="preserve">.  </w:t>
            </w:r>
            <w:bookmarkEnd w:id="120"/>
            <w:r w:rsidRPr="00FF3FE9">
              <w:rPr>
                <w:lang w:val="de-DE"/>
              </w:rPr>
              <w:t>Teilnehmer an den Hauptsitzungen der Lehrgänge DL-305, 305A, 305B nach Anmeldekategorie</w:t>
            </w:r>
          </w:p>
          <w:p w:rsidR="008416B3" w:rsidRPr="00FF3FE9" w:rsidRDefault="008416B3" w:rsidP="008416B3">
            <w:pPr>
              <w:rPr>
                <w:lang w:val="de-DE"/>
              </w:rPr>
            </w:pPr>
            <w:r w:rsidRPr="00FF3FE9">
              <w:rPr>
                <w:lang w:val="de-DE"/>
              </w:rPr>
              <w:t xml:space="preserve"> </w:t>
            </w:r>
            <w:r w:rsidR="001C5387">
              <w:rPr>
                <w:noProof/>
              </w:rPr>
              <w:drawing>
                <wp:inline distT="0" distB="0" distL="0" distR="0" wp14:anchorId="70E8587B" wp14:editId="1C975E46">
                  <wp:extent cx="3314700" cy="2416371"/>
                  <wp:effectExtent l="0" t="0" r="0" b="317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21021" cy="2420979"/>
                          </a:xfrm>
                          <a:prstGeom prst="rect">
                            <a:avLst/>
                          </a:prstGeom>
                          <a:noFill/>
                        </pic:spPr>
                      </pic:pic>
                    </a:graphicData>
                  </a:graphic>
                </wp:inline>
              </w:drawing>
            </w:r>
          </w:p>
          <w:p w:rsidR="00CC1657" w:rsidRPr="00FF3FE9" w:rsidRDefault="00CC1657" w:rsidP="006D43F9">
            <w:pPr>
              <w:jc w:val="center"/>
              <w:rPr>
                <w:lang w:val="de-DE"/>
              </w:rPr>
            </w:pPr>
          </w:p>
          <w:p w:rsidR="00CC1657" w:rsidRPr="00FF3FE9" w:rsidRDefault="00CC1657" w:rsidP="006D43F9">
            <w:pPr>
              <w:keepNext/>
              <w:keepLines/>
              <w:rPr>
                <w:lang w:val="de-DE"/>
              </w:rPr>
            </w:pPr>
          </w:p>
        </w:tc>
        <w:tc>
          <w:tcPr>
            <w:tcW w:w="5262" w:type="dxa"/>
          </w:tcPr>
          <w:p w:rsidR="004C5F70" w:rsidRDefault="004C5F70" w:rsidP="004C5F70">
            <w:pPr>
              <w:pStyle w:val="Caption"/>
              <w:rPr>
                <w:lang w:val="de-DE"/>
              </w:rPr>
            </w:pPr>
            <w:bookmarkStart w:id="121" w:name="_Toc48142774"/>
            <w:r w:rsidRPr="004C5F70">
              <w:rPr>
                <w:lang w:val="de-DE"/>
              </w:rPr>
              <w:t>A</w:t>
            </w:r>
            <w:r w:rsidR="003F1F70">
              <w:rPr>
                <w:lang w:val="de-DE"/>
              </w:rPr>
              <w:t>bb.</w:t>
            </w:r>
            <w:r w:rsidR="00CC1657" w:rsidRPr="004C5F70">
              <w:rPr>
                <w:lang w:val="de-DE"/>
              </w:rPr>
              <w:t xml:space="preserve"> </w:t>
            </w:r>
            <w:r w:rsidR="00CC1657" w:rsidRPr="00A1444B">
              <w:rPr>
                <w:noProof/>
              </w:rPr>
              <w:fldChar w:fldCharType="begin"/>
            </w:r>
            <w:r w:rsidR="00CC1657" w:rsidRPr="004C5F70">
              <w:rPr>
                <w:noProof/>
                <w:lang w:val="de-DE"/>
              </w:rPr>
              <w:instrText xml:space="preserve"> SEQ Figure \* ARABIC </w:instrText>
            </w:r>
            <w:r w:rsidR="00CC1657" w:rsidRPr="00A1444B">
              <w:rPr>
                <w:noProof/>
              </w:rPr>
              <w:fldChar w:fldCharType="separate"/>
            </w:r>
            <w:r w:rsidR="00813820">
              <w:rPr>
                <w:noProof/>
                <w:lang w:val="de-DE"/>
              </w:rPr>
              <w:t>38</w:t>
            </w:r>
            <w:r w:rsidR="00CC1657" w:rsidRPr="00A1444B">
              <w:rPr>
                <w:noProof/>
              </w:rPr>
              <w:fldChar w:fldCharType="end"/>
            </w:r>
            <w:r w:rsidR="00CC1657" w:rsidRPr="004C5F70">
              <w:rPr>
                <w:lang w:val="de-DE"/>
              </w:rPr>
              <w:t xml:space="preserve">.  </w:t>
            </w:r>
            <w:bookmarkEnd w:id="121"/>
            <w:r w:rsidRPr="004C5F70">
              <w:rPr>
                <w:lang w:val="de-DE"/>
              </w:rPr>
              <w:t>Teilnehmer an den Hauptsitzungen der Lehrgänge DL</w:t>
            </w:r>
            <w:r w:rsidRPr="004C5F70">
              <w:rPr>
                <w:lang w:val="de-DE"/>
              </w:rPr>
              <w:noBreakHyphen/>
              <w:t>305, 305A, 305B nach Sprache</w:t>
            </w:r>
          </w:p>
          <w:p w:rsidR="001C5387" w:rsidRPr="001C5387" w:rsidRDefault="001C5387" w:rsidP="001C5387">
            <w:pPr>
              <w:rPr>
                <w:lang w:val="de-DE"/>
              </w:rPr>
            </w:pPr>
          </w:p>
          <w:p w:rsidR="00CC1657" w:rsidRPr="004C5F70" w:rsidRDefault="003F1F70" w:rsidP="006D43F9">
            <w:pPr>
              <w:pStyle w:val="Caption"/>
              <w:rPr>
                <w:lang w:val="de-DE"/>
              </w:rPr>
            </w:pPr>
            <w:r>
              <w:rPr>
                <w:noProof/>
              </w:rPr>
              <w:drawing>
                <wp:inline distT="0" distB="0" distL="0" distR="0" wp14:anchorId="76085302" wp14:editId="38655AAE">
                  <wp:extent cx="3253564" cy="2407920"/>
                  <wp:effectExtent l="0" t="0" r="444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59090" cy="2412009"/>
                          </a:xfrm>
                          <a:prstGeom prst="rect">
                            <a:avLst/>
                          </a:prstGeom>
                          <a:noFill/>
                        </pic:spPr>
                      </pic:pic>
                    </a:graphicData>
                  </a:graphic>
                </wp:inline>
              </w:drawing>
            </w:r>
          </w:p>
          <w:p w:rsidR="008416B3" w:rsidRPr="004C5F70" w:rsidRDefault="008416B3" w:rsidP="008416B3">
            <w:pPr>
              <w:rPr>
                <w:lang w:val="de-DE"/>
              </w:rPr>
            </w:pPr>
          </w:p>
          <w:p w:rsidR="00CC1657" w:rsidRPr="004C5F70" w:rsidRDefault="00CC1657" w:rsidP="006D43F9">
            <w:pPr>
              <w:jc w:val="center"/>
              <w:rPr>
                <w:lang w:val="de-DE"/>
              </w:rPr>
            </w:pPr>
          </w:p>
        </w:tc>
      </w:tr>
    </w:tbl>
    <w:p w:rsidR="00CC1657" w:rsidRPr="004C5F70" w:rsidRDefault="00CC1657" w:rsidP="00CC1657">
      <w:pPr>
        <w:rPr>
          <w:szCs w:val="18"/>
          <w:lang w:val="de-DE"/>
        </w:rPr>
      </w:pPr>
    </w:p>
    <w:p w:rsidR="00CC1657" w:rsidRPr="004C5F70" w:rsidRDefault="00CC1657" w:rsidP="00CC1657">
      <w:pPr>
        <w:jc w:val="left"/>
        <w:rPr>
          <w:szCs w:val="18"/>
          <w:lang w:val="de-DE"/>
        </w:rPr>
      </w:pPr>
    </w:p>
    <w:p w:rsidR="00FF469E" w:rsidRPr="004C5F70" w:rsidRDefault="00FF469E" w:rsidP="00FF469E">
      <w:pPr>
        <w:jc w:val="left"/>
        <w:rPr>
          <w:szCs w:val="18"/>
          <w:lang w:val="de-DE"/>
        </w:rPr>
      </w:pPr>
      <w:r w:rsidRPr="004C5F70">
        <w:rPr>
          <w:szCs w:val="18"/>
          <w:lang w:val="de-DE"/>
        </w:rPr>
        <w:br w:type="page"/>
      </w:r>
    </w:p>
    <w:p w:rsidR="00DA2842" w:rsidRPr="00DA2842" w:rsidRDefault="0013045C" w:rsidP="00DA2842">
      <w:pPr>
        <w:keepNext/>
        <w:jc w:val="center"/>
        <w:rPr>
          <w:rFonts w:cs="Arial"/>
          <w:szCs w:val="18"/>
          <w:lang w:val="de-DE"/>
        </w:rPr>
      </w:pPr>
      <w:r>
        <w:rPr>
          <w:lang w:val="de-DE"/>
        </w:rPr>
        <w:lastRenderedPageBreak/>
        <w:t>Sondersitzung</w:t>
      </w:r>
      <w:r w:rsidR="00DA2842" w:rsidRPr="00DA2842">
        <w:rPr>
          <w:lang w:val="de-DE"/>
        </w:rPr>
        <w:t>en des DL-205 in den Jahren 2018 und 2019</w:t>
      </w:r>
    </w:p>
    <w:p w:rsidR="00DA2842" w:rsidRPr="00E27562" w:rsidRDefault="00DA2842" w:rsidP="00DA2842">
      <w:pPr>
        <w:keepNext/>
        <w:jc w:val="center"/>
        <w:rPr>
          <w:rFonts w:cs="Arial"/>
          <w:szCs w:val="18"/>
          <w:lang w:val="de-DE"/>
        </w:rPr>
      </w:pPr>
    </w:p>
    <w:tbl>
      <w:tblPr>
        <w:tblW w:w="96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789"/>
        <w:gridCol w:w="7739"/>
        <w:gridCol w:w="1134"/>
      </w:tblGrid>
      <w:tr w:rsidR="00DA2842" w:rsidRPr="004C5F70" w:rsidTr="000C17D9">
        <w:tc>
          <w:tcPr>
            <w:tcW w:w="789" w:type="dxa"/>
            <w:shd w:val="solid" w:color="C0C0C0" w:fill="D9D9D9"/>
            <w:tcMar>
              <w:left w:w="57" w:type="dxa"/>
              <w:right w:w="57" w:type="dxa"/>
            </w:tcMar>
            <w:vAlign w:val="bottom"/>
          </w:tcPr>
          <w:p w:rsidR="00DA2842" w:rsidRPr="004C5F70" w:rsidRDefault="00DA2842" w:rsidP="000C17D9">
            <w:pPr>
              <w:autoSpaceDE w:val="0"/>
              <w:autoSpaceDN w:val="0"/>
              <w:adjustRightInd w:val="0"/>
              <w:spacing w:before="40" w:after="40"/>
              <w:jc w:val="left"/>
              <w:rPr>
                <w:rFonts w:eastAsia="MS Mincho" w:cs="Arial"/>
                <w:color w:val="000000"/>
                <w:szCs w:val="18"/>
                <w:lang w:val="de-DE"/>
              </w:rPr>
            </w:pPr>
            <w:r w:rsidRPr="004C5F70">
              <w:rPr>
                <w:color w:val="000000"/>
                <w:lang w:val="de-DE"/>
              </w:rPr>
              <w:t>Jahr</w:t>
            </w:r>
          </w:p>
        </w:tc>
        <w:tc>
          <w:tcPr>
            <w:tcW w:w="7739" w:type="dxa"/>
            <w:shd w:val="solid" w:color="C0C0C0" w:fill="D9D9D9"/>
            <w:tcMar>
              <w:left w:w="57" w:type="dxa"/>
              <w:right w:w="57" w:type="dxa"/>
            </w:tcMar>
            <w:vAlign w:val="bottom"/>
          </w:tcPr>
          <w:p w:rsidR="00DA2842" w:rsidRPr="004C5F70" w:rsidRDefault="00DA2842" w:rsidP="000C17D9">
            <w:pPr>
              <w:autoSpaceDE w:val="0"/>
              <w:autoSpaceDN w:val="0"/>
              <w:adjustRightInd w:val="0"/>
              <w:spacing w:before="40" w:after="40"/>
              <w:jc w:val="left"/>
              <w:rPr>
                <w:rFonts w:eastAsia="MS Mincho" w:cs="Arial"/>
                <w:color w:val="000000"/>
                <w:szCs w:val="18"/>
                <w:lang w:val="de-DE"/>
              </w:rPr>
            </w:pPr>
            <w:r w:rsidRPr="004C5F70">
              <w:rPr>
                <w:color w:val="000000"/>
                <w:lang w:val="de-DE"/>
              </w:rPr>
              <w:t>Kurstitel</w:t>
            </w:r>
          </w:p>
        </w:tc>
        <w:tc>
          <w:tcPr>
            <w:tcW w:w="1134" w:type="dxa"/>
            <w:shd w:val="solid" w:color="C0C0C0" w:fill="D9D9D9"/>
            <w:tcMar>
              <w:left w:w="57" w:type="dxa"/>
              <w:right w:w="57" w:type="dxa"/>
            </w:tcMar>
            <w:vAlign w:val="bottom"/>
          </w:tcPr>
          <w:p w:rsidR="00DA2842" w:rsidRPr="004C5F70" w:rsidRDefault="00DA2842" w:rsidP="000C17D9">
            <w:pPr>
              <w:autoSpaceDE w:val="0"/>
              <w:autoSpaceDN w:val="0"/>
              <w:adjustRightInd w:val="0"/>
              <w:spacing w:before="40" w:after="40"/>
              <w:jc w:val="center"/>
              <w:rPr>
                <w:rFonts w:eastAsia="MS Mincho" w:cs="Arial"/>
                <w:color w:val="000000"/>
                <w:szCs w:val="18"/>
                <w:lang w:val="de-DE"/>
              </w:rPr>
            </w:pPr>
            <w:r w:rsidRPr="004C5F70">
              <w:rPr>
                <w:color w:val="000000"/>
                <w:lang w:val="de-DE"/>
              </w:rPr>
              <w:t>Anzahl der Teilnehmer</w:t>
            </w:r>
          </w:p>
        </w:tc>
      </w:tr>
      <w:tr w:rsidR="00DA2842" w:rsidRPr="00A1444B" w:rsidTr="000C17D9">
        <w:tc>
          <w:tcPr>
            <w:tcW w:w="789" w:type="dxa"/>
            <w:shd w:val="clear" w:color="auto" w:fill="auto"/>
            <w:tcMar>
              <w:left w:w="57" w:type="dxa"/>
              <w:right w:w="57" w:type="dxa"/>
            </w:tcMar>
          </w:tcPr>
          <w:p w:rsidR="00DA2842" w:rsidRPr="004C5F70" w:rsidRDefault="00DA2842" w:rsidP="000C17D9">
            <w:pPr>
              <w:autoSpaceDE w:val="0"/>
              <w:autoSpaceDN w:val="0"/>
              <w:adjustRightInd w:val="0"/>
              <w:spacing w:before="40" w:after="40"/>
              <w:jc w:val="left"/>
              <w:rPr>
                <w:rFonts w:eastAsia="MS Mincho" w:cs="Arial"/>
                <w:color w:val="000000"/>
                <w:szCs w:val="18"/>
                <w:lang w:val="de-DE"/>
              </w:rPr>
            </w:pPr>
            <w:r w:rsidRPr="004C5F70">
              <w:rPr>
                <w:color w:val="000000"/>
                <w:lang w:val="de-DE"/>
              </w:rPr>
              <w:t>2018</w:t>
            </w:r>
          </w:p>
        </w:tc>
        <w:tc>
          <w:tcPr>
            <w:tcW w:w="7739" w:type="dxa"/>
            <w:tcBorders>
              <w:right w:val="single" w:sz="4" w:space="0" w:color="auto"/>
            </w:tcBorders>
            <w:tcMar>
              <w:left w:w="57" w:type="dxa"/>
              <w:right w:w="57" w:type="dxa"/>
            </w:tcMar>
          </w:tcPr>
          <w:p w:rsidR="00DA2842" w:rsidRPr="00DA2842" w:rsidRDefault="00DA2842" w:rsidP="000C17D9">
            <w:pPr>
              <w:keepNext/>
              <w:keepLines/>
              <w:spacing w:before="20" w:after="20"/>
              <w:jc w:val="left"/>
              <w:rPr>
                <w:szCs w:val="18"/>
                <w:lang w:val="de-DE"/>
              </w:rPr>
            </w:pPr>
            <w:r w:rsidRPr="00DA2842">
              <w:rPr>
                <w:lang w:val="de-DE"/>
              </w:rPr>
              <w:t xml:space="preserve">La Salle Beauvais Universität -  Masterprogramm geistiges Eigentum Pflanzenzüchtung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7</w:t>
            </w:r>
          </w:p>
        </w:tc>
      </w:tr>
      <w:tr w:rsidR="00DA2842" w:rsidRPr="00A1444B" w:rsidTr="000C17D9">
        <w:tc>
          <w:tcPr>
            <w:tcW w:w="789" w:type="dxa"/>
            <w:shd w:val="clear" w:color="auto" w:fill="auto"/>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2018</w:t>
            </w:r>
          </w:p>
        </w:tc>
        <w:tc>
          <w:tcPr>
            <w:tcW w:w="7739" w:type="dxa"/>
            <w:tcBorders>
              <w:right w:val="single" w:sz="4" w:space="0" w:color="auto"/>
            </w:tcBorders>
            <w:tcMar>
              <w:left w:w="57" w:type="dxa"/>
              <w:right w:w="57" w:type="dxa"/>
            </w:tcMar>
          </w:tcPr>
          <w:p w:rsidR="00DA2842" w:rsidRPr="00DA2842" w:rsidRDefault="00DA2842" w:rsidP="000C17D9">
            <w:pPr>
              <w:spacing w:before="20" w:after="20"/>
              <w:jc w:val="left"/>
              <w:rPr>
                <w:rFonts w:eastAsia="MS Mincho" w:cs="Arial"/>
                <w:color w:val="000000"/>
                <w:szCs w:val="18"/>
                <w:lang w:val="de-DE"/>
              </w:rPr>
            </w:pPr>
            <w:r w:rsidRPr="00DA2842">
              <w:rPr>
                <w:color w:val="000000"/>
                <w:lang w:val="de-DE"/>
              </w:rPr>
              <w:t>Master-Ausbildungslehrgang für geistiges Eigentum der 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24</w:t>
            </w:r>
          </w:p>
        </w:tc>
      </w:tr>
      <w:tr w:rsidR="00DA2842" w:rsidRPr="00A1444B" w:rsidTr="000C17D9">
        <w:tc>
          <w:tcPr>
            <w:tcW w:w="789" w:type="dxa"/>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2018</w:t>
            </w:r>
          </w:p>
        </w:tc>
        <w:tc>
          <w:tcPr>
            <w:tcW w:w="7739" w:type="dxa"/>
            <w:tcBorders>
              <w:top w:val="single" w:sz="4" w:space="0" w:color="auto"/>
              <w:bottom w:val="single" w:sz="4" w:space="0" w:color="auto"/>
              <w:right w:val="single" w:sz="4" w:space="0" w:color="auto"/>
            </w:tcBorders>
            <w:tcMar>
              <w:left w:w="57" w:type="dxa"/>
              <w:right w:w="57" w:type="dxa"/>
            </w:tcMar>
          </w:tcPr>
          <w:p w:rsidR="00DA2842" w:rsidRPr="00DA2842" w:rsidRDefault="00DA2842" w:rsidP="000C17D9">
            <w:pPr>
              <w:spacing w:before="20" w:after="20"/>
              <w:jc w:val="left"/>
              <w:rPr>
                <w:rFonts w:eastAsia="MS Mincho" w:cs="Arial"/>
                <w:color w:val="000000"/>
                <w:szCs w:val="18"/>
                <w:lang w:val="de-DE"/>
              </w:rPr>
            </w:pPr>
            <w:r w:rsidRPr="00DA2842">
              <w:rPr>
                <w:lang w:val="de-DE"/>
              </w:rPr>
              <w:t xml:space="preserve">Universität Maastricht Advanced Master im Recht des geistigen Eigentums und Wissensmanagement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16</w:t>
            </w:r>
          </w:p>
        </w:tc>
      </w:tr>
      <w:tr w:rsidR="00DA2842" w:rsidRPr="00A1444B" w:rsidTr="000C17D9">
        <w:tc>
          <w:tcPr>
            <w:tcW w:w="789" w:type="dxa"/>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2018</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rsidR="00DA2842" w:rsidRPr="00A82692" w:rsidRDefault="00DA2842" w:rsidP="000C17D9">
            <w:pPr>
              <w:spacing w:before="20" w:after="20"/>
              <w:jc w:val="left"/>
              <w:rPr>
                <w:i/>
                <w:szCs w:val="18"/>
              </w:rPr>
            </w:pPr>
            <w:r>
              <w:t>KOICA-Lehrgang über Sortenschutz</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9</w:t>
            </w:r>
          </w:p>
        </w:tc>
      </w:tr>
      <w:tr w:rsidR="00DA2842" w:rsidRPr="00A1444B" w:rsidTr="000C17D9">
        <w:tc>
          <w:tcPr>
            <w:tcW w:w="789" w:type="dxa"/>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2018</w:t>
            </w:r>
          </w:p>
        </w:tc>
        <w:tc>
          <w:tcPr>
            <w:tcW w:w="7739" w:type="dxa"/>
            <w:tcBorders>
              <w:top w:val="single" w:sz="4" w:space="0" w:color="auto"/>
              <w:right w:val="single" w:sz="4" w:space="0" w:color="auto"/>
            </w:tcBorders>
            <w:tcMar>
              <w:left w:w="57" w:type="dxa"/>
              <w:right w:w="57" w:type="dxa"/>
            </w:tcMar>
          </w:tcPr>
          <w:p w:rsidR="00DA2842" w:rsidRPr="00DA2842" w:rsidRDefault="00DA2842" w:rsidP="000C17D9">
            <w:pPr>
              <w:spacing w:before="20" w:after="20"/>
              <w:jc w:val="left"/>
              <w:rPr>
                <w:szCs w:val="18"/>
                <w:lang w:val="de-DE"/>
              </w:rPr>
            </w:pPr>
            <w:r w:rsidRPr="00DA2842">
              <w:rPr>
                <w:color w:val="000000"/>
                <w:lang w:val="de-DE"/>
              </w:rPr>
              <w:t>Forum über die Rolle von UPOV bei der Entwicklung der Landwirtschaft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2</w:t>
            </w:r>
          </w:p>
        </w:tc>
      </w:tr>
      <w:tr w:rsidR="00DA2842" w:rsidRPr="00A1444B" w:rsidTr="000C17D9">
        <w:tc>
          <w:tcPr>
            <w:tcW w:w="789" w:type="dxa"/>
            <w:shd w:val="clear" w:color="auto" w:fill="auto"/>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2018</w:t>
            </w:r>
          </w:p>
        </w:tc>
        <w:tc>
          <w:tcPr>
            <w:tcW w:w="7739" w:type="dxa"/>
            <w:tcBorders>
              <w:right w:val="single" w:sz="4" w:space="0" w:color="auto"/>
            </w:tcBorders>
            <w:tcMar>
              <w:left w:w="57" w:type="dxa"/>
              <w:right w:w="57" w:type="dxa"/>
            </w:tcMar>
          </w:tcPr>
          <w:p w:rsidR="00DA2842" w:rsidRPr="00DA2842" w:rsidRDefault="00DA2842" w:rsidP="000C17D9">
            <w:pPr>
              <w:spacing w:before="20" w:after="20"/>
              <w:jc w:val="left"/>
              <w:rPr>
                <w:rFonts w:eastAsia="MS Mincho" w:cs="Arial"/>
                <w:color w:val="000000"/>
                <w:szCs w:val="18"/>
                <w:lang w:val="de-DE"/>
              </w:rPr>
            </w:pPr>
            <w:r w:rsidRPr="00DA2842">
              <w:rPr>
                <w:lang w:val="de-DE"/>
              </w:rPr>
              <w:t>Máster Lvcentinvs in Sortenschutz, Universität Alicante, Spanien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DA2842" w:rsidRPr="00A1444B" w:rsidRDefault="00DA2842" w:rsidP="000C17D9">
            <w:pPr>
              <w:spacing w:before="20" w:after="20"/>
              <w:jc w:val="center"/>
              <w:rPr>
                <w:szCs w:val="18"/>
              </w:rPr>
            </w:pPr>
            <w:r>
              <w:t>32</w:t>
            </w:r>
          </w:p>
        </w:tc>
      </w:tr>
      <w:tr w:rsidR="00DA2842" w:rsidRPr="00A1444B" w:rsidTr="000C17D9">
        <w:tc>
          <w:tcPr>
            <w:tcW w:w="789" w:type="dxa"/>
            <w:shd w:val="clear" w:color="auto" w:fill="auto"/>
            <w:tcMar>
              <w:left w:w="57" w:type="dxa"/>
              <w:right w:w="57" w:type="dxa"/>
            </w:tcMar>
          </w:tcPr>
          <w:p w:rsidR="00DA2842" w:rsidRPr="00A1444B" w:rsidRDefault="00DA2842" w:rsidP="000C17D9">
            <w:pPr>
              <w:autoSpaceDE w:val="0"/>
              <w:autoSpaceDN w:val="0"/>
              <w:adjustRightInd w:val="0"/>
              <w:spacing w:before="40" w:after="40"/>
              <w:jc w:val="left"/>
              <w:rPr>
                <w:rFonts w:eastAsia="MS Mincho" w:cs="Arial"/>
                <w:color w:val="000000"/>
                <w:szCs w:val="18"/>
              </w:rPr>
            </w:pPr>
            <w:r>
              <w:rPr>
                <w:color w:val="000000"/>
              </w:rPr>
              <w:t>2019</w:t>
            </w:r>
          </w:p>
        </w:tc>
        <w:tc>
          <w:tcPr>
            <w:tcW w:w="7739" w:type="dxa"/>
            <w:tcBorders>
              <w:right w:val="single" w:sz="4" w:space="0" w:color="auto"/>
            </w:tcBorders>
            <w:tcMar>
              <w:left w:w="57" w:type="dxa"/>
              <w:right w:w="57" w:type="dxa"/>
            </w:tcMar>
          </w:tcPr>
          <w:p w:rsidR="00DA2842" w:rsidRPr="00DA2842" w:rsidRDefault="00DA2842" w:rsidP="000C17D9">
            <w:pPr>
              <w:keepNext/>
              <w:keepLines/>
              <w:spacing w:before="20" w:after="20"/>
              <w:jc w:val="left"/>
              <w:rPr>
                <w:szCs w:val="18"/>
                <w:lang w:val="de-DE"/>
              </w:rPr>
            </w:pPr>
            <w:r w:rsidRPr="00DA2842">
              <w:rPr>
                <w:lang w:val="de-DE"/>
              </w:rPr>
              <w:t>La Salle Beauvais University - IP Plant Breeding Masterprogramm Pflanzenzüchtung</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21</w:t>
            </w:r>
          </w:p>
        </w:tc>
      </w:tr>
      <w:tr w:rsidR="00DA2842" w:rsidRPr="00A1444B" w:rsidTr="000C17D9">
        <w:tc>
          <w:tcPr>
            <w:tcW w:w="789" w:type="dxa"/>
            <w:shd w:val="clear" w:color="auto" w:fill="auto"/>
            <w:tcMar>
              <w:left w:w="57" w:type="dxa"/>
              <w:right w:w="57" w:type="dxa"/>
            </w:tcMar>
          </w:tcPr>
          <w:p w:rsidR="00DA2842" w:rsidRPr="00A1444B" w:rsidRDefault="00DA2842" w:rsidP="000C17D9">
            <w:r>
              <w:rPr>
                <w:color w:val="000000"/>
              </w:rPr>
              <w:t>2019</w:t>
            </w:r>
          </w:p>
        </w:tc>
        <w:tc>
          <w:tcPr>
            <w:tcW w:w="7739" w:type="dxa"/>
            <w:tcBorders>
              <w:right w:val="single" w:sz="4" w:space="0" w:color="auto"/>
            </w:tcBorders>
            <w:tcMar>
              <w:left w:w="57" w:type="dxa"/>
              <w:right w:w="57" w:type="dxa"/>
            </w:tcMar>
          </w:tcPr>
          <w:p w:rsidR="00DA2842" w:rsidRPr="00DA2842" w:rsidRDefault="00DA2842" w:rsidP="000C17D9">
            <w:pPr>
              <w:spacing w:before="20" w:after="20"/>
              <w:jc w:val="left"/>
              <w:rPr>
                <w:rFonts w:eastAsia="MS Mincho" w:cs="Arial"/>
                <w:color w:val="000000"/>
                <w:szCs w:val="18"/>
                <w:lang w:val="de-DE"/>
              </w:rPr>
            </w:pPr>
            <w:r w:rsidRPr="00DA2842">
              <w:rPr>
                <w:color w:val="000000"/>
                <w:lang w:val="de-DE"/>
              </w:rPr>
              <w:t>Master-Ausbildungslehrgang für geistiges Eigentum der 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27</w:t>
            </w:r>
          </w:p>
        </w:tc>
      </w:tr>
      <w:tr w:rsidR="00DA2842" w:rsidRPr="00A1444B" w:rsidTr="000C17D9">
        <w:tc>
          <w:tcPr>
            <w:tcW w:w="789" w:type="dxa"/>
            <w:shd w:val="clear" w:color="auto" w:fill="auto"/>
            <w:tcMar>
              <w:left w:w="57" w:type="dxa"/>
              <w:right w:w="57" w:type="dxa"/>
            </w:tcMar>
          </w:tcPr>
          <w:p w:rsidR="00DA2842" w:rsidRPr="00A1444B" w:rsidRDefault="00DA2842" w:rsidP="000C17D9">
            <w:r>
              <w:rPr>
                <w:color w:val="000000"/>
              </w:rPr>
              <w:t>2019</w:t>
            </w:r>
          </w:p>
        </w:tc>
        <w:tc>
          <w:tcPr>
            <w:tcW w:w="7739" w:type="dxa"/>
            <w:tcBorders>
              <w:top w:val="single" w:sz="4" w:space="0" w:color="auto"/>
              <w:bottom w:val="single" w:sz="4" w:space="0" w:color="auto"/>
              <w:right w:val="single" w:sz="4" w:space="0" w:color="auto"/>
            </w:tcBorders>
            <w:tcMar>
              <w:left w:w="57" w:type="dxa"/>
              <w:right w:w="57" w:type="dxa"/>
            </w:tcMar>
          </w:tcPr>
          <w:p w:rsidR="00DA2842" w:rsidRPr="00DA2842" w:rsidRDefault="00DA2842" w:rsidP="000C17D9">
            <w:pPr>
              <w:spacing w:before="20" w:after="20"/>
              <w:jc w:val="left"/>
              <w:rPr>
                <w:szCs w:val="18"/>
                <w:lang w:val="de-DE"/>
              </w:rPr>
            </w:pPr>
            <w:r w:rsidRPr="00DA2842">
              <w:rPr>
                <w:lang w:val="de-DE"/>
              </w:rPr>
              <w:t>Internationaler Naktuinbouw-Lehrgang über Sortenschutz (Niederlande)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23</w:t>
            </w:r>
          </w:p>
        </w:tc>
      </w:tr>
      <w:tr w:rsidR="00DA2842" w:rsidRPr="00A1444B" w:rsidTr="000C17D9">
        <w:tc>
          <w:tcPr>
            <w:tcW w:w="789" w:type="dxa"/>
            <w:shd w:val="clear" w:color="auto" w:fill="auto"/>
            <w:tcMar>
              <w:left w:w="57" w:type="dxa"/>
              <w:right w:w="57" w:type="dxa"/>
            </w:tcMar>
          </w:tcPr>
          <w:p w:rsidR="00DA2842" w:rsidRPr="00A1444B" w:rsidRDefault="00DA2842" w:rsidP="000C17D9">
            <w:r>
              <w:rPr>
                <w:color w:val="000000"/>
              </w:rPr>
              <w:t>2019</w:t>
            </w:r>
          </w:p>
        </w:tc>
        <w:tc>
          <w:tcPr>
            <w:tcW w:w="7739" w:type="dxa"/>
            <w:tcBorders>
              <w:top w:val="single" w:sz="4" w:space="0" w:color="auto"/>
              <w:bottom w:val="single" w:sz="4" w:space="0" w:color="auto"/>
              <w:right w:val="single" w:sz="4" w:space="0" w:color="auto"/>
            </w:tcBorders>
            <w:shd w:val="clear" w:color="auto" w:fill="auto"/>
            <w:tcMar>
              <w:left w:w="57" w:type="dxa"/>
              <w:right w:w="57" w:type="dxa"/>
            </w:tcMar>
          </w:tcPr>
          <w:p w:rsidR="00DA2842" w:rsidRPr="00DA2842" w:rsidRDefault="00DA2842" w:rsidP="000C17D9">
            <w:pPr>
              <w:spacing w:before="20" w:after="20"/>
              <w:jc w:val="left"/>
              <w:rPr>
                <w:rFonts w:eastAsia="MS Mincho" w:cs="Arial"/>
                <w:color w:val="000000"/>
                <w:szCs w:val="18"/>
                <w:lang w:val="de-DE"/>
              </w:rPr>
            </w:pPr>
            <w:r w:rsidRPr="00DA2842">
              <w:rPr>
                <w:lang w:val="de-DE"/>
              </w:rPr>
              <w:t xml:space="preserve">Universität Maastricht Advanced Master im Recht des geistigen Eigentums und Wissensmanagement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19</w:t>
            </w:r>
          </w:p>
        </w:tc>
      </w:tr>
      <w:tr w:rsidR="00DA2842" w:rsidRPr="00A1444B" w:rsidTr="000C17D9">
        <w:tc>
          <w:tcPr>
            <w:tcW w:w="789" w:type="dxa"/>
            <w:shd w:val="clear" w:color="auto" w:fill="auto"/>
            <w:tcMar>
              <w:left w:w="57" w:type="dxa"/>
              <w:right w:w="57" w:type="dxa"/>
            </w:tcMar>
          </w:tcPr>
          <w:p w:rsidR="00DA2842" w:rsidRPr="00A1444B" w:rsidRDefault="00DA2842" w:rsidP="000C17D9">
            <w:r>
              <w:rPr>
                <w:color w:val="000000"/>
              </w:rPr>
              <w:t>2019</w:t>
            </w:r>
          </w:p>
        </w:tc>
        <w:tc>
          <w:tcPr>
            <w:tcW w:w="7739" w:type="dxa"/>
            <w:tcBorders>
              <w:top w:val="single" w:sz="4" w:space="0" w:color="auto"/>
              <w:right w:val="single" w:sz="4" w:space="0" w:color="auto"/>
            </w:tcBorders>
            <w:tcMar>
              <w:left w:w="57" w:type="dxa"/>
              <w:right w:w="57" w:type="dxa"/>
            </w:tcMar>
          </w:tcPr>
          <w:p w:rsidR="00DA2842" w:rsidRPr="00DA2842" w:rsidRDefault="00DA2842" w:rsidP="000C17D9">
            <w:pPr>
              <w:spacing w:before="20" w:after="20"/>
              <w:jc w:val="left"/>
              <w:rPr>
                <w:szCs w:val="18"/>
                <w:highlight w:val="yellow"/>
                <w:lang w:val="de-DE"/>
              </w:rPr>
            </w:pPr>
            <w:r w:rsidRPr="00DA2842">
              <w:rPr>
                <w:lang w:val="de-DE"/>
              </w:rPr>
              <w:t>JICA-Ausbildungslehrgang über „Ein international harmonisiertes Sortenschutzsystem“</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6</w:t>
            </w:r>
          </w:p>
        </w:tc>
      </w:tr>
      <w:tr w:rsidR="00DA2842" w:rsidRPr="00A1444B" w:rsidTr="000C17D9">
        <w:tc>
          <w:tcPr>
            <w:tcW w:w="789" w:type="dxa"/>
            <w:shd w:val="clear" w:color="auto" w:fill="auto"/>
            <w:tcMar>
              <w:left w:w="57" w:type="dxa"/>
              <w:right w:w="57" w:type="dxa"/>
            </w:tcMar>
          </w:tcPr>
          <w:p w:rsidR="00DA2842" w:rsidRPr="00A1444B" w:rsidRDefault="00DA2842" w:rsidP="000C17D9">
            <w:r>
              <w:rPr>
                <w:color w:val="000000"/>
              </w:rPr>
              <w:t>2019</w:t>
            </w:r>
          </w:p>
        </w:tc>
        <w:tc>
          <w:tcPr>
            <w:tcW w:w="7739" w:type="dxa"/>
            <w:tcBorders>
              <w:right w:val="single" w:sz="4" w:space="0" w:color="auto"/>
            </w:tcBorders>
            <w:tcMar>
              <w:left w:w="57" w:type="dxa"/>
              <w:right w:w="57" w:type="dxa"/>
            </w:tcMar>
          </w:tcPr>
          <w:p w:rsidR="00DA2842" w:rsidRPr="00DA2842" w:rsidRDefault="00DA2842" w:rsidP="000C17D9">
            <w:pPr>
              <w:spacing w:before="20" w:after="20"/>
              <w:jc w:val="left"/>
              <w:rPr>
                <w:szCs w:val="18"/>
                <w:lang w:val="de-DE"/>
              </w:rPr>
            </w:pPr>
            <w:r w:rsidRPr="00DA2842">
              <w:rPr>
                <w:color w:val="000000"/>
                <w:lang w:val="de-DE"/>
              </w:rPr>
              <w:t>Arbeitstagung Ausarbeitung von Rechtsvorschriften gemäß dem UPOV-Übereinkommen</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A2842" w:rsidRPr="00A1444B" w:rsidRDefault="00DA2842" w:rsidP="000C17D9">
            <w:pPr>
              <w:spacing w:before="20" w:after="20"/>
              <w:jc w:val="center"/>
              <w:rPr>
                <w:rFonts w:cs="Arial"/>
                <w:szCs w:val="18"/>
              </w:rPr>
            </w:pPr>
            <w:r>
              <w:t>3</w:t>
            </w:r>
          </w:p>
        </w:tc>
      </w:tr>
      <w:tr w:rsidR="00DA2842" w:rsidRPr="001E1F5F" w:rsidTr="000C17D9">
        <w:tc>
          <w:tcPr>
            <w:tcW w:w="789" w:type="dxa"/>
            <w:shd w:val="clear" w:color="auto" w:fill="auto"/>
            <w:tcMar>
              <w:left w:w="57" w:type="dxa"/>
              <w:right w:w="57" w:type="dxa"/>
            </w:tcMar>
          </w:tcPr>
          <w:p w:rsidR="00DA2842" w:rsidRPr="001E1F5F" w:rsidRDefault="00DA2842" w:rsidP="000C17D9">
            <w:pPr>
              <w:autoSpaceDE w:val="0"/>
              <w:autoSpaceDN w:val="0"/>
              <w:adjustRightInd w:val="0"/>
              <w:spacing w:before="40" w:after="40"/>
              <w:jc w:val="left"/>
              <w:rPr>
                <w:rFonts w:eastAsia="MS Mincho" w:cs="Arial"/>
                <w:b/>
                <w:color w:val="000000"/>
                <w:szCs w:val="18"/>
                <w:lang w:val="de-DE" w:eastAsia="ja-JP"/>
              </w:rPr>
            </w:pPr>
          </w:p>
        </w:tc>
        <w:tc>
          <w:tcPr>
            <w:tcW w:w="7739" w:type="dxa"/>
            <w:shd w:val="clear" w:color="auto" w:fill="auto"/>
            <w:tcMar>
              <w:left w:w="57" w:type="dxa"/>
              <w:right w:w="57" w:type="dxa"/>
            </w:tcMar>
          </w:tcPr>
          <w:p w:rsidR="00DA2842" w:rsidRPr="001E1F5F" w:rsidRDefault="00DA2842" w:rsidP="000C17D9">
            <w:pPr>
              <w:autoSpaceDE w:val="0"/>
              <w:autoSpaceDN w:val="0"/>
              <w:adjustRightInd w:val="0"/>
              <w:spacing w:before="40" w:after="40"/>
              <w:jc w:val="right"/>
              <w:rPr>
                <w:rFonts w:eastAsia="MS Mincho" w:cs="Arial"/>
                <w:b/>
                <w:color w:val="000000"/>
                <w:szCs w:val="18"/>
                <w:lang w:val="de-DE"/>
              </w:rPr>
            </w:pPr>
            <w:r w:rsidRPr="001E1F5F">
              <w:rPr>
                <w:b/>
                <w:color w:val="000000"/>
                <w:lang w:val="de-DE"/>
              </w:rPr>
              <w:t xml:space="preserve">Insgesamt: </w:t>
            </w:r>
          </w:p>
        </w:tc>
        <w:tc>
          <w:tcPr>
            <w:tcW w:w="1134" w:type="dxa"/>
            <w:shd w:val="clear" w:color="auto" w:fill="auto"/>
            <w:tcMar>
              <w:left w:w="57" w:type="dxa"/>
              <w:right w:w="57" w:type="dxa"/>
            </w:tcMar>
          </w:tcPr>
          <w:p w:rsidR="00DA2842" w:rsidRPr="001E1F5F" w:rsidRDefault="00DA2842" w:rsidP="000C17D9">
            <w:pPr>
              <w:autoSpaceDE w:val="0"/>
              <w:autoSpaceDN w:val="0"/>
              <w:adjustRightInd w:val="0"/>
              <w:spacing w:before="40" w:after="40"/>
              <w:jc w:val="center"/>
              <w:rPr>
                <w:rFonts w:cs="Arial"/>
                <w:b/>
                <w:szCs w:val="18"/>
                <w:lang w:val="de-DE"/>
              </w:rPr>
            </w:pPr>
            <w:r w:rsidRPr="001E1F5F">
              <w:rPr>
                <w:b/>
                <w:lang w:val="de-DE"/>
              </w:rPr>
              <w:t>189</w:t>
            </w:r>
          </w:p>
        </w:tc>
      </w:tr>
    </w:tbl>
    <w:p w:rsidR="00DA2842" w:rsidRPr="001E1F5F" w:rsidRDefault="00DA2842" w:rsidP="00DA2842">
      <w:pPr>
        <w:keepNext/>
        <w:jc w:val="center"/>
        <w:rPr>
          <w:rFonts w:cs="Arial"/>
          <w:szCs w:val="18"/>
          <w:lang w:val="de-DE"/>
        </w:rPr>
      </w:pPr>
    </w:p>
    <w:tbl>
      <w:tblPr>
        <w:tblW w:w="9639" w:type="dxa"/>
        <w:tblInd w:w="85" w:type="dxa"/>
        <w:tblCellMar>
          <w:top w:w="28" w:type="dxa"/>
          <w:left w:w="85" w:type="dxa"/>
          <w:bottom w:w="28" w:type="dxa"/>
          <w:right w:w="85" w:type="dxa"/>
        </w:tblCellMar>
        <w:tblLook w:val="01E0" w:firstRow="1" w:lastRow="1" w:firstColumn="1" w:lastColumn="1" w:noHBand="0" w:noVBand="0"/>
      </w:tblPr>
      <w:tblGrid>
        <w:gridCol w:w="4305"/>
        <w:gridCol w:w="1333"/>
        <w:gridCol w:w="1334"/>
        <w:gridCol w:w="1333"/>
        <w:gridCol w:w="1334"/>
      </w:tblGrid>
      <w:tr w:rsidR="00DA2842" w:rsidRPr="001E1F5F" w:rsidTr="000C17D9">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2842" w:rsidRPr="001E1F5F" w:rsidRDefault="00DA2842" w:rsidP="000C17D9">
            <w:pPr>
              <w:jc w:val="left"/>
              <w:rPr>
                <w:rFonts w:cs="Arial"/>
                <w:szCs w:val="18"/>
                <w:lang w:val="de-DE"/>
              </w:rPr>
            </w:pP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2842" w:rsidRPr="001E1F5F" w:rsidRDefault="00DA2842" w:rsidP="000C17D9">
            <w:pPr>
              <w:jc w:val="center"/>
              <w:rPr>
                <w:rFonts w:cs="Arial"/>
                <w:szCs w:val="18"/>
                <w:lang w:val="de-DE"/>
              </w:rPr>
            </w:pPr>
            <w:r w:rsidRPr="001E1F5F">
              <w:rPr>
                <w:lang w:val="de-DE"/>
              </w:rPr>
              <w:t>Englisch</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2842" w:rsidRPr="001E1F5F" w:rsidRDefault="00DA2842" w:rsidP="000C17D9">
            <w:pPr>
              <w:jc w:val="center"/>
              <w:rPr>
                <w:rFonts w:cs="Arial"/>
                <w:szCs w:val="18"/>
                <w:lang w:val="de-DE"/>
              </w:rPr>
            </w:pPr>
            <w:r w:rsidRPr="001E1F5F">
              <w:rPr>
                <w:lang w:val="de-DE"/>
              </w:rPr>
              <w:t>Französisch</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2842" w:rsidRPr="001E1F5F" w:rsidRDefault="00DA2842" w:rsidP="000C17D9">
            <w:pPr>
              <w:jc w:val="center"/>
              <w:rPr>
                <w:rFonts w:cs="Arial"/>
                <w:szCs w:val="18"/>
                <w:lang w:val="de-DE"/>
              </w:rPr>
            </w:pPr>
            <w:r w:rsidRPr="001E1F5F">
              <w:rPr>
                <w:lang w:val="de-DE"/>
              </w:rPr>
              <w:t>Deutsch</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2842" w:rsidRPr="001E1F5F" w:rsidRDefault="00DA2842" w:rsidP="000C17D9">
            <w:pPr>
              <w:jc w:val="center"/>
              <w:rPr>
                <w:rFonts w:cs="Arial"/>
                <w:szCs w:val="18"/>
                <w:lang w:val="de-DE"/>
              </w:rPr>
            </w:pPr>
            <w:r w:rsidRPr="001E1F5F">
              <w:rPr>
                <w:lang w:val="de-DE"/>
              </w:rPr>
              <w:t>Spanisch</w:t>
            </w:r>
          </w:p>
        </w:tc>
      </w:tr>
      <w:tr w:rsidR="00DA2842" w:rsidRPr="001E1F5F" w:rsidTr="000C17D9">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auto"/>
          </w:tcPr>
          <w:p w:rsidR="00DA2842" w:rsidRPr="001E1F5F" w:rsidRDefault="00DA2842" w:rsidP="000C17D9">
            <w:pPr>
              <w:jc w:val="left"/>
              <w:rPr>
                <w:rFonts w:cs="Arial"/>
                <w:szCs w:val="18"/>
                <w:lang w:val="de-DE"/>
              </w:rPr>
            </w:pPr>
            <w:r w:rsidRPr="001E1F5F">
              <w:rPr>
                <w:lang w:val="de-DE"/>
              </w:rPr>
              <w:t xml:space="preserve">DL-205-Sondersessionen, 2018-2019:  </w:t>
            </w:r>
            <w:r w:rsidRPr="001E1F5F">
              <w:rPr>
                <w:lang w:val="de-DE"/>
              </w:rPr>
              <w:br/>
              <w:t>Gesamtanzahl der Teilnehmer, nach Sprache</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1E1F5F" w:rsidRDefault="00DA2842" w:rsidP="000C17D9">
            <w:pPr>
              <w:jc w:val="center"/>
              <w:rPr>
                <w:rFonts w:cs="Arial"/>
                <w:color w:val="000000"/>
                <w:szCs w:val="18"/>
                <w:lang w:val="de-DE"/>
              </w:rPr>
            </w:pPr>
            <w:r w:rsidRPr="001E1F5F">
              <w:rPr>
                <w:color w:val="000000"/>
                <w:lang w:val="de-DE"/>
              </w:rPr>
              <w:t>122</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1E1F5F" w:rsidRDefault="00DA2842" w:rsidP="000C17D9">
            <w:pPr>
              <w:jc w:val="center"/>
              <w:rPr>
                <w:rFonts w:cs="Arial"/>
                <w:color w:val="000000"/>
                <w:szCs w:val="18"/>
                <w:lang w:val="de-DE"/>
              </w:rPr>
            </w:pPr>
            <w:r w:rsidRPr="001E1F5F">
              <w:rPr>
                <w:color w:val="000000"/>
                <w:lang w:val="de-DE"/>
              </w:rPr>
              <w:t>51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1E1F5F" w:rsidRDefault="00DA2842" w:rsidP="000C17D9">
            <w:pPr>
              <w:jc w:val="center"/>
              <w:rPr>
                <w:rFonts w:cs="Arial"/>
                <w:color w:val="000000"/>
                <w:szCs w:val="18"/>
                <w:lang w:val="de-DE"/>
              </w:rPr>
            </w:pPr>
            <w:r w:rsidRPr="001E1F5F">
              <w:rPr>
                <w:color w:val="000000"/>
                <w:lang w:val="de-DE"/>
              </w:rPr>
              <w:t>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DA2842" w:rsidRPr="001E1F5F" w:rsidRDefault="00DA2842" w:rsidP="000C17D9">
            <w:pPr>
              <w:jc w:val="center"/>
              <w:rPr>
                <w:rFonts w:cs="Arial"/>
                <w:color w:val="000000"/>
                <w:szCs w:val="18"/>
                <w:lang w:val="de-DE"/>
              </w:rPr>
            </w:pPr>
            <w:r w:rsidRPr="001E1F5F">
              <w:rPr>
                <w:color w:val="000000"/>
                <w:lang w:val="de-DE"/>
              </w:rPr>
              <w:t>24</w:t>
            </w:r>
          </w:p>
        </w:tc>
      </w:tr>
    </w:tbl>
    <w:p w:rsidR="00DA2842" w:rsidRPr="001E1F5F" w:rsidRDefault="00DA2842" w:rsidP="00DA2842">
      <w:pPr>
        <w:jc w:val="left"/>
        <w:rPr>
          <w:iCs/>
          <w:szCs w:val="24"/>
          <w:u w:val="single"/>
          <w:lang w:val="de-DE"/>
        </w:rPr>
      </w:pPr>
    </w:p>
    <w:p w:rsidR="00DA2842" w:rsidRPr="001E1F5F" w:rsidRDefault="00DA2842" w:rsidP="00DA2842">
      <w:pPr>
        <w:jc w:val="left"/>
        <w:rPr>
          <w:iCs/>
          <w:szCs w:val="24"/>
          <w:u w:val="single"/>
          <w:lang w:val="de-DE"/>
        </w:rPr>
      </w:pPr>
    </w:p>
    <w:p w:rsidR="00DA2842" w:rsidRPr="001E1F5F" w:rsidRDefault="00DA2842" w:rsidP="00DA2842">
      <w:pPr>
        <w:pStyle w:val="Heading8"/>
        <w:ind w:left="340" w:hanging="340"/>
        <w:rPr>
          <w:lang w:val="de-DE"/>
        </w:rPr>
      </w:pPr>
      <w:bookmarkStart w:id="122" w:name="_Toc51688005"/>
      <w:r w:rsidRPr="001E1F5F">
        <w:rPr>
          <w:lang w:val="de-DE"/>
        </w:rPr>
        <w:t>b)</w:t>
      </w:r>
      <w:r w:rsidRPr="001E1F5F">
        <w:rPr>
          <w:lang w:val="de-DE"/>
        </w:rPr>
        <w:tab/>
        <w:t>Schulung von Ausbildern</w:t>
      </w:r>
      <w:bookmarkEnd w:id="122"/>
    </w:p>
    <w:p w:rsidR="00DA2842" w:rsidRPr="001E1F5F" w:rsidRDefault="00DA2842" w:rsidP="00DA2842">
      <w:pPr>
        <w:rPr>
          <w:szCs w:val="18"/>
          <w:lang w:val="de-DE"/>
        </w:rPr>
      </w:pPr>
      <w:r w:rsidRPr="001E1F5F">
        <w:rPr>
          <w:lang w:val="de-DE"/>
        </w:rPr>
        <w:t>Siehe Anlage dieses Dokuments.</w:t>
      </w:r>
    </w:p>
    <w:p w:rsidR="00DA2842" w:rsidRPr="00A82692" w:rsidRDefault="00DA2842" w:rsidP="00DA2842">
      <w:pPr>
        <w:rPr>
          <w:sz w:val="16"/>
          <w:szCs w:val="18"/>
        </w:rPr>
      </w:pPr>
    </w:p>
    <w:p w:rsidR="00DA2842" w:rsidRPr="00A82692" w:rsidRDefault="00DA2842" w:rsidP="00DA2842">
      <w:pPr>
        <w:rPr>
          <w:sz w:val="16"/>
          <w:szCs w:val="18"/>
        </w:rPr>
      </w:pPr>
    </w:p>
    <w:p w:rsidR="00DA2842" w:rsidRPr="00DA2842" w:rsidRDefault="00DA2842" w:rsidP="00DA2842">
      <w:pPr>
        <w:pStyle w:val="Heading8"/>
        <w:ind w:left="340" w:hanging="340"/>
        <w:rPr>
          <w:lang w:val="de-DE"/>
        </w:rPr>
      </w:pPr>
      <w:bookmarkStart w:id="123" w:name="_Toc51688006"/>
      <w:r w:rsidRPr="00DA2842">
        <w:rPr>
          <w:lang w:val="de-DE"/>
        </w:rPr>
        <w:t xml:space="preserve">c) </w:t>
      </w:r>
      <w:r w:rsidRPr="00DA2842">
        <w:rPr>
          <w:lang w:val="de-DE"/>
        </w:rPr>
        <w:tab/>
        <w:t>Zusammen mit der UPOV entwickelte Ausbildungstätigkeiten</w:t>
      </w:r>
      <w:bookmarkEnd w:id="123"/>
    </w:p>
    <w:p w:rsidR="00DA2842" w:rsidRPr="00DA2842" w:rsidRDefault="00DA2842" w:rsidP="00DA2842">
      <w:pPr>
        <w:rPr>
          <w:szCs w:val="18"/>
          <w:lang w:val="de-DE"/>
        </w:rPr>
      </w:pPr>
      <w:r w:rsidRPr="00DA2842">
        <w:rPr>
          <w:lang w:val="de-DE"/>
        </w:rPr>
        <w:t>Siehe Anlage dieses Dokuments.</w:t>
      </w:r>
    </w:p>
    <w:p w:rsidR="00DA2842" w:rsidRPr="00E27562" w:rsidRDefault="00DA2842" w:rsidP="00DA2842">
      <w:pPr>
        <w:rPr>
          <w:szCs w:val="18"/>
          <w:lang w:val="de-DE"/>
        </w:rPr>
      </w:pPr>
    </w:p>
    <w:p w:rsidR="00DA2842" w:rsidRPr="00E27562" w:rsidRDefault="00DA2842" w:rsidP="00DA2842">
      <w:pPr>
        <w:rPr>
          <w:szCs w:val="18"/>
          <w:lang w:val="de-DE"/>
        </w:rPr>
      </w:pPr>
    </w:p>
    <w:p w:rsidR="00DA2842" w:rsidRPr="00DA2842" w:rsidRDefault="00472495" w:rsidP="00DA2842">
      <w:pPr>
        <w:pStyle w:val="Heading8"/>
        <w:ind w:left="340" w:hanging="340"/>
        <w:rPr>
          <w:lang w:val="de-DE"/>
        </w:rPr>
      </w:pPr>
      <w:bookmarkStart w:id="124" w:name="_Toc51688007"/>
      <w:r>
        <w:rPr>
          <w:lang w:val="de-DE"/>
        </w:rPr>
        <w:t>d</w:t>
      </w:r>
      <w:r w:rsidR="00A10C12">
        <w:rPr>
          <w:lang w:val="de-DE"/>
        </w:rPr>
        <w:t>)</w:t>
      </w:r>
      <w:r w:rsidR="00A10C12">
        <w:rPr>
          <w:lang w:val="de-DE"/>
        </w:rPr>
        <w:tab/>
      </w:r>
      <w:r w:rsidR="00DA2842" w:rsidRPr="00DA2842">
        <w:rPr>
          <w:lang w:val="de-DE"/>
        </w:rPr>
        <w:t>Teilnahme von Beobachterstaaten und -Organisationen an den Tagungen von CAJ, TC, TWP und den damit verbundenen vorbereitenden Arbeitstagungen</w:t>
      </w:r>
      <w:bookmarkEnd w:id="124"/>
    </w:p>
    <w:p w:rsidR="00DA2842" w:rsidRPr="00DA2842" w:rsidRDefault="00DA2842" w:rsidP="00DA2842">
      <w:pPr>
        <w:rPr>
          <w:szCs w:val="18"/>
          <w:lang w:val="de-DE"/>
        </w:rPr>
      </w:pPr>
      <w:r w:rsidRPr="00DA2842">
        <w:rPr>
          <w:lang w:val="de-DE"/>
        </w:rPr>
        <w:t>Vergleiche Unterprogramm UV.2, Abschnitt 1 „Mitwirkung von Verbandsmitgliedern und Betroffenen an den Tätigkeiten der Organe der UPOV“, Unterabschnitte a) bis d)</w:t>
      </w:r>
    </w:p>
    <w:p w:rsidR="00DA2842" w:rsidRPr="00E27562" w:rsidRDefault="00DA2842" w:rsidP="00DA2842">
      <w:pPr>
        <w:rPr>
          <w:szCs w:val="18"/>
          <w:lang w:val="de-DE"/>
        </w:rPr>
      </w:pPr>
    </w:p>
    <w:p w:rsidR="00DA2842" w:rsidRPr="00E27562" w:rsidRDefault="00DA2842" w:rsidP="00DA2842">
      <w:pPr>
        <w:rPr>
          <w:szCs w:val="18"/>
          <w:lang w:val="de-DE"/>
        </w:rPr>
      </w:pPr>
    </w:p>
    <w:p w:rsidR="00DA2842" w:rsidRPr="00DA2842" w:rsidRDefault="00A10C12" w:rsidP="00DA2842">
      <w:pPr>
        <w:pStyle w:val="Heading8"/>
        <w:ind w:left="340" w:hanging="340"/>
        <w:rPr>
          <w:lang w:val="de-DE"/>
        </w:rPr>
      </w:pPr>
      <w:bookmarkStart w:id="125" w:name="_Toc51688008"/>
      <w:r>
        <w:rPr>
          <w:lang w:val="de-DE"/>
        </w:rPr>
        <w:t>e)</w:t>
      </w:r>
      <w:r>
        <w:rPr>
          <w:lang w:val="de-DE"/>
        </w:rPr>
        <w:tab/>
      </w:r>
      <w:r w:rsidR="00DA2842" w:rsidRPr="00DA2842">
        <w:rPr>
          <w:lang w:val="de-DE"/>
        </w:rPr>
        <w:t>Teilnahme an Veranstaltungen der UPOV</w:t>
      </w:r>
      <w:bookmarkEnd w:id="125"/>
    </w:p>
    <w:p w:rsidR="00DA2842" w:rsidRPr="00DA2842" w:rsidRDefault="00DA2842" w:rsidP="00DA2842">
      <w:pPr>
        <w:rPr>
          <w:szCs w:val="18"/>
          <w:lang w:val="de-DE"/>
        </w:rPr>
      </w:pPr>
      <w:r w:rsidRPr="00DA2842">
        <w:rPr>
          <w:lang w:val="de-DE"/>
        </w:rPr>
        <w:t>Siehe Anlage dieses Dokuments.</w:t>
      </w:r>
    </w:p>
    <w:p w:rsidR="00DA2842" w:rsidRPr="00E27562" w:rsidRDefault="00DA2842" w:rsidP="00DA2842">
      <w:pPr>
        <w:rPr>
          <w:szCs w:val="18"/>
          <w:lang w:val="de-DE"/>
        </w:rPr>
      </w:pPr>
    </w:p>
    <w:p w:rsidR="00DA2842" w:rsidRPr="00E27562" w:rsidRDefault="00DA2842" w:rsidP="00DA2842">
      <w:pPr>
        <w:rPr>
          <w:szCs w:val="18"/>
          <w:lang w:val="de-DE"/>
        </w:rPr>
      </w:pPr>
    </w:p>
    <w:p w:rsidR="00DA2842" w:rsidRPr="00DA2842" w:rsidRDefault="00DA2842" w:rsidP="00DA2842">
      <w:pPr>
        <w:pStyle w:val="Heading8"/>
        <w:ind w:left="340" w:hanging="340"/>
        <w:rPr>
          <w:lang w:val="de-DE"/>
        </w:rPr>
      </w:pPr>
      <w:bookmarkStart w:id="126" w:name="_Toc51688009"/>
      <w:r w:rsidRPr="00DA2842">
        <w:rPr>
          <w:lang w:val="de-DE"/>
        </w:rPr>
        <w:t xml:space="preserve">f) </w:t>
      </w:r>
      <w:r w:rsidRPr="00DA2842">
        <w:rPr>
          <w:lang w:val="de-DE"/>
        </w:rPr>
        <w:tab/>
        <w:t>Teilnahme an Veranstaltungen mit beteiligtem Personal der UPOV oder UPOV-Ausbildern im Namen der UPOV</w:t>
      </w:r>
      <w:bookmarkEnd w:id="126"/>
    </w:p>
    <w:p w:rsidR="00DA2842" w:rsidRPr="00DA2842" w:rsidRDefault="00DA2842" w:rsidP="00DA2842">
      <w:pPr>
        <w:rPr>
          <w:szCs w:val="18"/>
          <w:lang w:val="de-DE"/>
        </w:rPr>
      </w:pPr>
      <w:r w:rsidRPr="00DA2842">
        <w:rPr>
          <w:lang w:val="de-DE"/>
        </w:rPr>
        <w:t>Siehe Anlage dieses Dokuments.</w:t>
      </w:r>
    </w:p>
    <w:p w:rsidR="00DA2842" w:rsidRPr="00E27562" w:rsidRDefault="00DA2842" w:rsidP="00DA2842">
      <w:pPr>
        <w:rPr>
          <w:szCs w:val="18"/>
          <w:lang w:val="de-DE"/>
        </w:rPr>
      </w:pPr>
    </w:p>
    <w:p w:rsidR="00DA2842" w:rsidRPr="00E27562" w:rsidRDefault="00DA2842" w:rsidP="00DA2842">
      <w:pPr>
        <w:rPr>
          <w:szCs w:val="18"/>
          <w:lang w:val="de-DE"/>
        </w:rPr>
      </w:pPr>
    </w:p>
    <w:p w:rsidR="00DA2842" w:rsidRPr="00DA2842" w:rsidRDefault="00DA2842" w:rsidP="00DA2842">
      <w:pPr>
        <w:pStyle w:val="Heading8"/>
        <w:ind w:left="340" w:hanging="340"/>
        <w:rPr>
          <w:lang w:val="de-DE"/>
        </w:rPr>
      </w:pPr>
      <w:bookmarkStart w:id="127" w:name="_Toc51688010"/>
      <w:r w:rsidRPr="00DA2842">
        <w:rPr>
          <w:lang w:val="de-DE"/>
        </w:rPr>
        <w:t>g)</w:t>
      </w:r>
      <w:r w:rsidRPr="00DA2842">
        <w:rPr>
          <w:lang w:val="de-DE"/>
        </w:rPr>
        <w:tab/>
        <w:t>Akademische Lehrgänge über das UPOV-Sortenschutzsystem</w:t>
      </w:r>
      <w:bookmarkEnd w:id="127"/>
    </w:p>
    <w:p w:rsidR="00DA2842" w:rsidRPr="00DA2842" w:rsidRDefault="00DA2842" w:rsidP="00DA2842">
      <w:pPr>
        <w:rPr>
          <w:szCs w:val="18"/>
          <w:lang w:val="de-DE"/>
        </w:rPr>
      </w:pPr>
      <w:r w:rsidRPr="00DA2842">
        <w:rPr>
          <w:lang w:val="de-DE"/>
        </w:rPr>
        <w:t>Siehe Anlage dieses Dokuments.</w:t>
      </w:r>
    </w:p>
    <w:p w:rsidR="00DA2842" w:rsidRPr="00E27562" w:rsidRDefault="00DA2842" w:rsidP="00DA2842">
      <w:pPr>
        <w:rPr>
          <w:szCs w:val="18"/>
          <w:lang w:val="de-DE"/>
        </w:rPr>
      </w:pPr>
    </w:p>
    <w:p w:rsidR="00DA2842" w:rsidRPr="00E27562" w:rsidRDefault="00DA2842" w:rsidP="00DA2842">
      <w:pPr>
        <w:rPr>
          <w:szCs w:val="18"/>
          <w:lang w:val="de-DE"/>
        </w:rPr>
      </w:pPr>
    </w:p>
    <w:p w:rsidR="00DA2842" w:rsidRPr="00DA2842" w:rsidRDefault="00DA2842" w:rsidP="00DA2842">
      <w:pPr>
        <w:pStyle w:val="Heading8"/>
        <w:ind w:left="340" w:hanging="340"/>
        <w:rPr>
          <w:szCs w:val="18"/>
          <w:lang w:val="de-DE"/>
        </w:rPr>
      </w:pPr>
      <w:bookmarkStart w:id="128" w:name="_Toc51688011"/>
      <w:r w:rsidRPr="00DA2842">
        <w:rPr>
          <w:lang w:val="de-DE"/>
        </w:rPr>
        <w:t>h)</w:t>
      </w:r>
      <w:r w:rsidRPr="00DA2842">
        <w:rPr>
          <w:lang w:val="de-DE"/>
        </w:rPr>
        <w:tab/>
        <w:t>Durchführung von Projekten mit Partnerorganisationen und Gebern</w:t>
      </w:r>
      <w:bookmarkEnd w:id="128"/>
    </w:p>
    <w:p w:rsidR="00DA2842" w:rsidRPr="00A1444B" w:rsidRDefault="00DA2842" w:rsidP="00DA2842">
      <w:pPr>
        <w:pStyle w:val="ListParagraph"/>
        <w:spacing w:after="120"/>
        <w:contextualSpacing w:val="0"/>
        <w:rPr>
          <w:szCs w:val="18"/>
        </w:rPr>
      </w:pPr>
      <w:r>
        <w:t>Weltsaatgutpartnerschaft:</w:t>
      </w:r>
    </w:p>
    <w:p w:rsidR="00DA2842" w:rsidRPr="00DA2842" w:rsidRDefault="00DA2842" w:rsidP="00DA2842">
      <w:pPr>
        <w:numPr>
          <w:ilvl w:val="0"/>
          <w:numId w:val="2"/>
        </w:numPr>
        <w:spacing w:after="120"/>
        <w:ind w:left="1168" w:hanging="425"/>
        <w:jc w:val="left"/>
        <w:rPr>
          <w:szCs w:val="18"/>
          <w:lang w:val="de-DE"/>
        </w:rPr>
      </w:pPr>
      <w:r w:rsidRPr="00DA2842">
        <w:rPr>
          <w:lang w:val="de-DE"/>
        </w:rPr>
        <w:t>Im Jahr 2018:  5 elektronische Sitzungen, 4 Präsenzsitzungen des Lenkungsausschusses</w:t>
      </w:r>
    </w:p>
    <w:p w:rsidR="00DA2842" w:rsidRPr="00A10C12" w:rsidRDefault="00DA2842" w:rsidP="00C60163">
      <w:pPr>
        <w:numPr>
          <w:ilvl w:val="0"/>
          <w:numId w:val="2"/>
        </w:numPr>
        <w:spacing w:after="120"/>
        <w:ind w:left="1168" w:hanging="425"/>
        <w:jc w:val="left"/>
        <w:rPr>
          <w:b/>
          <w:caps/>
          <w:lang w:val="de-DE"/>
        </w:rPr>
      </w:pPr>
      <w:r w:rsidRPr="00A10C12">
        <w:rPr>
          <w:lang w:val="de-DE"/>
        </w:rPr>
        <w:t>Im Jahr 2019:  9 elektronische Sitzungen des Lenkungsausschusses (es wurde keine persönliche Sitzung abgehalten.)</w:t>
      </w:r>
      <w:bookmarkStart w:id="129" w:name="_Toc336339250"/>
      <w:r w:rsidRPr="00A10C12">
        <w:rPr>
          <w:lang w:val="de-DE"/>
        </w:rPr>
        <w:br w:type="page"/>
      </w:r>
    </w:p>
    <w:p w:rsidR="00DA2842" w:rsidRPr="0013045C" w:rsidRDefault="00DA2842" w:rsidP="0013045C">
      <w:pPr>
        <w:pStyle w:val="Heading4"/>
      </w:pPr>
      <w:bookmarkStart w:id="130" w:name="_Toc51688012"/>
      <w:r w:rsidRPr="0013045C">
        <w:lastRenderedPageBreak/>
        <w:t>2.4</w:t>
      </w:r>
      <w:r w:rsidRPr="0013045C">
        <w:tab/>
        <w:t>Unterprogramm UV.4:  Externe Beziehungen</w:t>
      </w:r>
      <w:bookmarkEnd w:id="129"/>
      <w:bookmarkEnd w:id="130"/>
    </w:p>
    <w:p w:rsidR="00DA2842" w:rsidRPr="00E27562" w:rsidRDefault="00DA2842" w:rsidP="00DA2842">
      <w:pPr>
        <w:rPr>
          <w:szCs w:val="18"/>
          <w:lang w:val="de-DE"/>
        </w:rPr>
      </w:pPr>
    </w:p>
    <w:p w:rsidR="00DA2842" w:rsidRPr="00DA2842" w:rsidRDefault="00DA2842" w:rsidP="00DA2842">
      <w:pPr>
        <w:rPr>
          <w:rFonts w:cs="Arial"/>
          <w:szCs w:val="19"/>
          <w:lang w:val="de-DE"/>
        </w:rPr>
      </w:pPr>
      <w:r w:rsidRPr="00DA2842">
        <w:rPr>
          <w:lang w:val="de-DE"/>
        </w:rPr>
        <w:t>Der Auftrag der UPOV ist die Bereitstellung und Förderung eines wirksamen Sortenschutzsystems mit dem Ziel, die Entwicklung neuer Pflanzensorten zum Nutzen der Gesellschaft zu begünstigen. Ziel dieses Unterprogramms ist es, zu erklären, wie das UPOV-System die Entwicklung neuer Pflanzensorten fördert, welchen Nutzen neue Sorten für die Gesellschaft haben und welche Rolle das UPOV-System im Hinblick auf Agrar- und Wirtschaftspolitik spielt.</w:t>
      </w:r>
    </w:p>
    <w:p w:rsidR="00DA2842" w:rsidRPr="00E27562" w:rsidRDefault="00DA2842" w:rsidP="00DA2842">
      <w:pPr>
        <w:rPr>
          <w:rFonts w:cs="Arial"/>
          <w:szCs w:val="19"/>
          <w:lang w:val="de-DE"/>
        </w:rPr>
      </w:pPr>
    </w:p>
    <w:p w:rsidR="00DA2842" w:rsidRPr="00DA2842" w:rsidRDefault="00DA2842" w:rsidP="00DA2842">
      <w:pPr>
        <w:autoSpaceDE w:val="0"/>
        <w:autoSpaceDN w:val="0"/>
        <w:adjustRightInd w:val="0"/>
        <w:rPr>
          <w:rFonts w:cs="Arial"/>
          <w:szCs w:val="19"/>
          <w:lang w:val="de-DE"/>
        </w:rPr>
      </w:pPr>
      <w:r w:rsidRPr="00DA2842">
        <w:rPr>
          <w:lang w:val="de-DE"/>
        </w:rPr>
        <w:t xml:space="preserve">Eine bedeutende Entwicklung im Jahr 2019 war die Einführung der Twitter-Konten @UPOVint und @vsgupov in Kombination mit der Nutzung des UPOV-LinkedIn-Kontos (einschließlich der Seite </w:t>
      </w:r>
      <w:r w:rsidR="00FE33A2">
        <w:rPr>
          <w:lang w:val="de-DE"/>
        </w:rPr>
        <w:t>UPOV PRISMA</w:t>
      </w:r>
      <w:r w:rsidRPr="00DA2842">
        <w:rPr>
          <w:lang w:val="de-DE"/>
        </w:rPr>
        <w:t xml:space="preserve"> Showcase). Von März 2019 bis Mai 2020 postete die UPOV mehr als </w:t>
      </w:r>
      <w:r w:rsidR="004A674E">
        <w:rPr>
          <w:lang w:val="de-DE"/>
        </w:rPr>
        <w:t>1.000</w:t>
      </w:r>
      <w:r w:rsidRPr="00DA2842">
        <w:rPr>
          <w:lang w:val="de-DE"/>
        </w:rPr>
        <w:t xml:space="preserve"> Tweets und gewann mehr als </w:t>
      </w:r>
      <w:r w:rsidR="004A674E">
        <w:rPr>
          <w:lang w:val="de-DE"/>
        </w:rPr>
        <w:t>1.000</w:t>
      </w:r>
      <w:r w:rsidRPr="00DA2842">
        <w:rPr>
          <w:lang w:val="de-DE"/>
        </w:rPr>
        <w:t xml:space="preserve"> Follower auf Twitter. Während desselben Zeitraums verzeichneten die kombinierten UP</w:t>
      </w:r>
      <w:r w:rsidR="004A674E">
        <w:rPr>
          <w:lang w:val="de-DE"/>
        </w:rPr>
        <w:t>OV-Twitter-Konten mehr als: 500.000 „Impressionen“; 10.000 „Engagements“; 2.</w:t>
      </w:r>
      <w:r w:rsidRPr="00DA2842">
        <w:rPr>
          <w:lang w:val="de-DE"/>
        </w:rPr>
        <w:t xml:space="preserve">000 „Likes“ und </w:t>
      </w:r>
      <w:r w:rsidR="004A674E">
        <w:rPr>
          <w:lang w:val="de-DE"/>
        </w:rPr>
        <w:t>1.000</w:t>
      </w:r>
      <w:r w:rsidRPr="00DA2842">
        <w:rPr>
          <w:lang w:val="de-DE"/>
        </w:rPr>
        <w:t xml:space="preserve"> „Retweets“. Die Anzahl der Besucher der UPOV-Website („Besuche“) und Sitzungen seit der Einführung der Social-Media-Accounts der UPOV im März zeigt, dass sich diese Maßnahme, zusätzlich zu der ergänzenden unmittelbaren Öffentlichkeitsarbeit über Social-Media-Postings positiv auf die Öffentlichkeitswirksa</w:t>
      </w:r>
      <w:r w:rsidR="0013045C">
        <w:rPr>
          <w:lang w:val="de-DE"/>
        </w:rPr>
        <w:t>mkeit der UPOV-Website auswirkt.</w:t>
      </w:r>
    </w:p>
    <w:p w:rsidR="00DA2842" w:rsidRPr="00E27562" w:rsidRDefault="00DA2842" w:rsidP="00DA2842">
      <w:pPr>
        <w:autoSpaceDE w:val="0"/>
        <w:autoSpaceDN w:val="0"/>
        <w:adjustRightInd w:val="0"/>
        <w:rPr>
          <w:rFonts w:cs="Arial"/>
          <w:szCs w:val="19"/>
          <w:lang w:val="de-DE"/>
        </w:rPr>
      </w:pPr>
    </w:p>
    <w:p w:rsidR="00DA2842" w:rsidRPr="00DA2842" w:rsidRDefault="00DA2842" w:rsidP="00DA2842">
      <w:pPr>
        <w:autoSpaceDE w:val="0"/>
        <w:autoSpaceDN w:val="0"/>
        <w:adjustRightInd w:val="0"/>
        <w:rPr>
          <w:rFonts w:cs="Arial"/>
          <w:szCs w:val="18"/>
          <w:lang w:val="de-DE"/>
        </w:rPr>
      </w:pPr>
      <w:r w:rsidRPr="00DA2842">
        <w:rPr>
          <w:lang w:val="de-DE"/>
        </w:rPr>
        <w:t xml:space="preserve">Die Veröffentlichung einer Reihe von Videos, die in China, Kanada, Kenia, Kolumbien, Japan und Peru produziert wurden und sich mit Kirschen, Rosen, Reis und anderen Nutzpflanzen befassen, bot eine wichtige neue Informationsquelle über die Vorteile des Sortenschutzes und die UPOV-Mitgliedschaft. Dieses Material liefert auch wichtige Informationen, die bei den verschiedenen Tätigkeiten der UPOV im Bereich der Öffentlichkeitsarbeit verwendet werden können. </w:t>
      </w:r>
    </w:p>
    <w:p w:rsidR="00DA2842" w:rsidRPr="00E27562" w:rsidRDefault="00DA2842" w:rsidP="00DA2842">
      <w:pPr>
        <w:autoSpaceDE w:val="0"/>
        <w:autoSpaceDN w:val="0"/>
        <w:adjustRightInd w:val="0"/>
        <w:rPr>
          <w:rFonts w:cs="Arial"/>
          <w:szCs w:val="19"/>
          <w:lang w:val="de-DE"/>
        </w:rPr>
      </w:pPr>
    </w:p>
    <w:p w:rsidR="00DA2842" w:rsidRPr="00DA2842" w:rsidRDefault="00DA2842" w:rsidP="00DA2842">
      <w:pPr>
        <w:rPr>
          <w:szCs w:val="18"/>
          <w:lang w:val="de-DE"/>
        </w:rPr>
      </w:pPr>
      <w:r w:rsidRPr="00DA2842">
        <w:rPr>
          <w:lang w:val="de-DE"/>
        </w:rPr>
        <w:t>Als Teil der Kommunikationsstrategie vereinbarte der Rat einen überarbeiteten Text der FAQ „Nutzen neuer Pflanzensorten für die Gesellschaft“</w:t>
      </w:r>
    </w:p>
    <w:p w:rsidR="00DA2842" w:rsidRPr="00E27562" w:rsidRDefault="00DA2842" w:rsidP="00DA2842">
      <w:pPr>
        <w:rPr>
          <w:rFonts w:cs="Arial"/>
          <w:szCs w:val="19"/>
          <w:lang w:val="de-DE"/>
        </w:rPr>
      </w:pPr>
    </w:p>
    <w:p w:rsidR="00DA2842" w:rsidRPr="00E27562" w:rsidRDefault="00DA2842" w:rsidP="00DA2842">
      <w:pPr>
        <w:rPr>
          <w:lang w:val="de-DE"/>
        </w:rPr>
      </w:pPr>
    </w:p>
    <w:p w:rsidR="00DA2842" w:rsidRPr="00E27562" w:rsidRDefault="00DA2842" w:rsidP="00DA2842">
      <w:pPr>
        <w:rPr>
          <w:lang w:val="de-DE"/>
        </w:rPr>
      </w:pPr>
    </w:p>
    <w:tbl>
      <w:tblPr>
        <w:tblW w:w="9889" w:type="dxa"/>
        <w:tblLayout w:type="fixed"/>
        <w:tblLook w:val="0000" w:firstRow="0" w:lastRow="0" w:firstColumn="0" w:lastColumn="0" w:noHBand="0" w:noVBand="0"/>
      </w:tblPr>
      <w:tblGrid>
        <w:gridCol w:w="1809"/>
        <w:gridCol w:w="8080"/>
      </w:tblGrid>
      <w:tr w:rsidR="00DA2842" w:rsidRPr="00A33C67" w:rsidTr="000C17D9">
        <w:tc>
          <w:tcPr>
            <w:tcW w:w="1809" w:type="dxa"/>
          </w:tcPr>
          <w:p w:rsidR="00DA2842" w:rsidRPr="00B41B2C" w:rsidRDefault="00DA2842" w:rsidP="000C17D9">
            <w:pPr>
              <w:pStyle w:val="Heading5"/>
              <w:rPr>
                <w:lang w:val="de-DE"/>
              </w:rPr>
            </w:pPr>
            <w:bookmarkStart w:id="131" w:name="_Toc336339251"/>
            <w:bookmarkStart w:id="132" w:name="_Toc51688013"/>
            <w:r w:rsidRPr="00B41B2C">
              <w:rPr>
                <w:lang w:val="de-DE"/>
              </w:rPr>
              <w:t>Ziele</w:t>
            </w:r>
            <w:bookmarkEnd w:id="131"/>
            <w:bookmarkEnd w:id="132"/>
          </w:p>
        </w:tc>
        <w:tc>
          <w:tcPr>
            <w:tcW w:w="8080" w:type="dxa"/>
          </w:tcPr>
          <w:p w:rsidR="00DA2842" w:rsidRPr="00DA2842" w:rsidRDefault="00DA2842" w:rsidP="00DA2842">
            <w:pPr>
              <w:keepNext/>
              <w:keepLines/>
              <w:widowControl w:val="0"/>
              <w:numPr>
                <w:ilvl w:val="0"/>
                <w:numId w:val="1"/>
              </w:numPr>
              <w:jc w:val="left"/>
              <w:rPr>
                <w:szCs w:val="18"/>
                <w:lang w:val="de-DE"/>
              </w:rPr>
            </w:pPr>
            <w:r w:rsidRPr="00DA2842">
              <w:rPr>
                <w:lang w:val="de-DE"/>
              </w:rPr>
              <w:t>Erweiterung und Vertiefung des Verständniss</w:t>
            </w:r>
            <w:r w:rsidR="00B41B2C">
              <w:rPr>
                <w:lang w:val="de-DE"/>
              </w:rPr>
              <w:t>es des UPOV-Sortenschutzsystems</w:t>
            </w:r>
          </w:p>
          <w:p w:rsidR="00DA2842" w:rsidRPr="00DA2842" w:rsidRDefault="00DA2842" w:rsidP="00DA2842">
            <w:pPr>
              <w:keepNext/>
              <w:keepLines/>
              <w:widowControl w:val="0"/>
              <w:numPr>
                <w:ilvl w:val="0"/>
                <w:numId w:val="1"/>
              </w:numPr>
              <w:jc w:val="left"/>
              <w:rPr>
                <w:szCs w:val="18"/>
                <w:lang w:val="de-DE"/>
              </w:rPr>
            </w:pPr>
            <w:r w:rsidRPr="00DA2842">
              <w:rPr>
                <w:lang w:val="de-DE"/>
              </w:rPr>
              <w:t>Erteilung von Auskünften über das UPOV-Übereinkommen an andere zwischenstaatliche Organisationen mit dem Ziel der gegenseitigen Unterstützung mit anderen internationalen Verträgen.</w:t>
            </w:r>
          </w:p>
        </w:tc>
      </w:tr>
    </w:tbl>
    <w:p w:rsidR="00DA2842" w:rsidRPr="00E27562" w:rsidRDefault="00DA2842" w:rsidP="00DA2842">
      <w:pPr>
        <w:rPr>
          <w:lang w:val="de-DE"/>
        </w:rPr>
      </w:pPr>
    </w:p>
    <w:p w:rsidR="00DA2842" w:rsidRPr="00DA2842" w:rsidRDefault="00DA2842" w:rsidP="00DA2842">
      <w:pPr>
        <w:pStyle w:val="Heading5"/>
        <w:rPr>
          <w:lang w:val="de-DE"/>
        </w:rPr>
      </w:pPr>
      <w:bookmarkStart w:id="133" w:name="_Toc51688014"/>
      <w:r w:rsidRPr="00DA2842">
        <w:rPr>
          <w:lang w:val="de-DE"/>
        </w:rPr>
        <w:t>Erzielte Ergebnisse:  Ausgewählte Planerfüllungsindikatoren</w:t>
      </w:r>
      <w:bookmarkEnd w:id="133"/>
    </w:p>
    <w:p w:rsidR="00DA2842" w:rsidRPr="00E27562" w:rsidRDefault="00DA2842" w:rsidP="00DA2842">
      <w:pPr>
        <w:rPr>
          <w:lang w:val="de-DE"/>
        </w:rPr>
      </w:pPr>
    </w:p>
    <w:p w:rsidR="00DA2842" w:rsidRPr="00E27562" w:rsidRDefault="00DA2842" w:rsidP="00DA2842">
      <w:pPr>
        <w:rPr>
          <w:lang w:val="de-DE"/>
        </w:rPr>
      </w:pPr>
    </w:p>
    <w:p w:rsidR="00DA2842" w:rsidRPr="00DA2842" w:rsidRDefault="00DA2842" w:rsidP="00DA2842">
      <w:pPr>
        <w:pStyle w:val="Heading6"/>
        <w:rPr>
          <w:lang w:val="de-DE"/>
        </w:rPr>
      </w:pPr>
      <w:bookmarkStart w:id="134" w:name="_Toc336339254"/>
      <w:bookmarkStart w:id="135" w:name="_Toc51688015"/>
      <w:r w:rsidRPr="00DA2842">
        <w:rPr>
          <w:lang w:val="de-DE"/>
        </w:rPr>
        <w:t>1.</w:t>
      </w:r>
      <w:bookmarkEnd w:id="134"/>
      <w:r w:rsidRPr="00DA2842">
        <w:rPr>
          <w:lang w:val="de-DE"/>
        </w:rPr>
        <w:tab/>
        <w:t>Vertiefung des öffentlichen Verständnisses der Rolle und Tätigkeit der UPOV</w:t>
      </w:r>
      <w:bookmarkEnd w:id="135"/>
    </w:p>
    <w:p w:rsidR="00DA2842" w:rsidRPr="00E27562" w:rsidRDefault="00DA2842" w:rsidP="00DA2842">
      <w:pPr>
        <w:rPr>
          <w:lang w:val="de-DE"/>
        </w:rPr>
      </w:pPr>
    </w:p>
    <w:p w:rsidR="00DA2842" w:rsidRPr="00DA2842" w:rsidRDefault="00DA2842" w:rsidP="00DA2842">
      <w:pPr>
        <w:pStyle w:val="Heading8"/>
        <w:spacing w:after="0"/>
        <w:ind w:left="340" w:hanging="340"/>
        <w:rPr>
          <w:lang w:val="de-DE"/>
        </w:rPr>
      </w:pPr>
      <w:bookmarkStart w:id="136" w:name="_Toc521423533"/>
      <w:bookmarkStart w:id="137" w:name="_Toc51688016"/>
      <w:r w:rsidRPr="00DA2842">
        <w:rPr>
          <w:lang w:val="de-DE"/>
        </w:rPr>
        <w:t>a)</w:t>
      </w:r>
      <w:r w:rsidRPr="00DA2842">
        <w:rPr>
          <w:lang w:val="de-DE"/>
        </w:rPr>
        <w:tab/>
        <w:t>Verfügbarkeit geeigneter Informationen und Materialien für die allgemeine Öffentlichkeit über die UPOV-Website und andere Medien</w:t>
      </w:r>
      <w:bookmarkEnd w:id="136"/>
      <w:bookmarkEnd w:id="137"/>
    </w:p>
    <w:p w:rsidR="00DA2842" w:rsidRPr="00E27562" w:rsidRDefault="00DA2842" w:rsidP="00DA2842">
      <w:pPr>
        <w:rPr>
          <w:lang w:val="de-DE"/>
        </w:rPr>
      </w:pP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Start der Twitter-Konten @UPOVint und @vsgupov</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 xml:space="preserve">Lancierung des UPOV LinkedIn-Accounts (einschließlich einer Seite zur Präsentation von </w:t>
      </w:r>
      <w:r w:rsidR="00FE33A2">
        <w:rPr>
          <w:lang w:val="de-DE"/>
        </w:rPr>
        <w:t>UPOV PRISMA</w:t>
      </w:r>
      <w:r w:rsidRPr="00DA2842">
        <w:rPr>
          <w:lang w:val="de-DE"/>
        </w:rPr>
        <w:t xml:space="preserve">) </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UPOV-Video: „Kanadische Kirschbauern profitieren von Regierungspolitik“</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UPOV-Video: „Blühende Rosenindustrie in Kenia“</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UPOV-Video: „Tsuyahime Rei</w:t>
      </w:r>
      <w:r w:rsidR="00CF597B">
        <w:rPr>
          <w:lang w:val="de-DE"/>
        </w:rPr>
        <w:t>s, das Geheimnis seines Erfolgs</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Kolumbien: „UPOV-System bringt Vorteile für die Landwirtschaft in Kolumbien“</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China: „Feier des zwanzigsten Ja</w:t>
      </w:r>
      <w:r>
        <w:rPr>
          <w:lang w:val="de-DE"/>
        </w:rPr>
        <w:t>hrestages des Beitritts Chinas z</w:t>
      </w:r>
      <w:r w:rsidRPr="00DA2842">
        <w:rPr>
          <w:lang w:val="de-DE"/>
        </w:rPr>
        <w:t>um UPOV-Übereinkommen“</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Pr>
          <w:lang w:val="de-DE"/>
        </w:rPr>
        <w:t>Peru „Das Sortenschutzsystem: d</w:t>
      </w:r>
      <w:r w:rsidRPr="00DA2842">
        <w:rPr>
          <w:lang w:val="de-DE"/>
        </w:rPr>
        <w:t>ie Vorteile für die Entwicklung des Reissektors in Peru“</w:t>
      </w:r>
    </w:p>
    <w:p w:rsidR="00DA2842" w:rsidRPr="00DA2842" w:rsidRDefault="00DA2842" w:rsidP="00DA2842">
      <w:pPr>
        <w:pStyle w:val="ListParagraph"/>
        <w:numPr>
          <w:ilvl w:val="0"/>
          <w:numId w:val="8"/>
        </w:numPr>
        <w:spacing w:after="60"/>
        <w:ind w:left="714" w:hanging="357"/>
        <w:contextualSpacing w:val="0"/>
        <w:rPr>
          <w:rFonts w:cs="Arial"/>
          <w:szCs w:val="18"/>
          <w:lang w:val="de-DE"/>
        </w:rPr>
      </w:pPr>
      <w:r w:rsidRPr="00DA2842">
        <w:rPr>
          <w:lang w:val="de-DE"/>
        </w:rPr>
        <w:t>FAQ über den Nutzen neuer Pflanzensorten für die Gesellschaft</w:t>
      </w:r>
    </w:p>
    <w:p w:rsidR="00DA2842" w:rsidRPr="00DA2842" w:rsidRDefault="00DA2842" w:rsidP="00DA2842">
      <w:pPr>
        <w:pStyle w:val="ListParagraph"/>
        <w:numPr>
          <w:ilvl w:val="0"/>
          <w:numId w:val="8"/>
        </w:numPr>
        <w:tabs>
          <w:tab w:val="clear" w:pos="1492"/>
        </w:tabs>
        <w:spacing w:after="60"/>
        <w:ind w:left="714" w:hanging="357"/>
        <w:contextualSpacing w:val="0"/>
        <w:jc w:val="left"/>
        <w:rPr>
          <w:rFonts w:cs="Arial"/>
          <w:szCs w:val="19"/>
          <w:lang w:val="de-DE"/>
        </w:rPr>
      </w:pPr>
      <w:r w:rsidRPr="00DA2842">
        <w:rPr>
          <w:lang w:val="de-DE"/>
        </w:rPr>
        <w:t>Auf den neuesten Stand gebrachte Ausgaben des Informationsblattes „Seine Bedeutung und seine Tätigkeit" über die UPOV und den Sortenschutz in Deutsch, Englisch, Französisch und Spanisch (Publikation Nr. 437)</w:t>
      </w:r>
    </w:p>
    <w:p w:rsidR="00DA2842" w:rsidRPr="00B41B2C" w:rsidRDefault="00DA2842" w:rsidP="00DA2842">
      <w:pPr>
        <w:pStyle w:val="ListParagraph"/>
        <w:numPr>
          <w:ilvl w:val="0"/>
          <w:numId w:val="8"/>
        </w:numPr>
        <w:tabs>
          <w:tab w:val="clear" w:pos="1492"/>
        </w:tabs>
        <w:spacing w:after="120"/>
        <w:ind w:left="720"/>
        <w:contextualSpacing w:val="0"/>
        <w:jc w:val="left"/>
        <w:rPr>
          <w:rFonts w:cs="Arial"/>
          <w:szCs w:val="19"/>
          <w:lang w:val="de-DE"/>
        </w:rPr>
      </w:pPr>
      <w:r>
        <w:t xml:space="preserve">11 </w:t>
      </w:r>
      <w:r w:rsidRPr="00B41B2C">
        <w:rPr>
          <w:lang w:val="de-DE"/>
        </w:rPr>
        <w:t>Pressemitteilungen</w:t>
      </w:r>
    </w:p>
    <w:p w:rsidR="00DA2842" w:rsidRPr="00A1444B" w:rsidRDefault="00DA2842" w:rsidP="00DA2842">
      <w:pPr>
        <w:ind w:right="459"/>
        <w:jc w:val="left"/>
        <w:rPr>
          <w:rFonts w:cs="Arial"/>
          <w:szCs w:val="18"/>
        </w:rPr>
      </w:pPr>
    </w:p>
    <w:p w:rsidR="00CF597B" w:rsidRDefault="00CF597B">
      <w:pPr>
        <w:jc w:val="left"/>
        <w:rPr>
          <w:rFonts w:eastAsiaTheme="minorEastAsia"/>
          <w:iCs/>
          <w:szCs w:val="24"/>
          <w:u w:val="single"/>
          <w:lang w:val="de-DE"/>
        </w:rPr>
      </w:pPr>
      <w:bookmarkStart w:id="138" w:name="_Toc393275006"/>
      <w:bookmarkStart w:id="139" w:name="_Toc51688017"/>
      <w:r>
        <w:rPr>
          <w:lang w:val="de-DE"/>
        </w:rPr>
        <w:br w:type="page"/>
      </w:r>
    </w:p>
    <w:p w:rsidR="00DA2842" w:rsidRPr="00C01587" w:rsidRDefault="00DA2842" w:rsidP="00DA2842">
      <w:pPr>
        <w:pStyle w:val="Heading8"/>
        <w:ind w:left="340" w:hanging="340"/>
        <w:rPr>
          <w:lang w:val="de-DE"/>
        </w:rPr>
      </w:pPr>
      <w:r w:rsidRPr="00DA2842">
        <w:rPr>
          <w:lang w:val="de-DE"/>
        </w:rPr>
        <w:lastRenderedPageBreak/>
        <w:t>b)</w:t>
      </w:r>
      <w:bookmarkEnd w:id="138"/>
      <w:r w:rsidRPr="00DA2842">
        <w:rPr>
          <w:lang w:val="de-DE"/>
        </w:rPr>
        <w:tab/>
      </w:r>
      <w:r w:rsidRPr="00C01587">
        <w:rPr>
          <w:lang w:val="de-DE"/>
        </w:rPr>
        <w:t>Zahl der Besucher der UPOV-Website</w:t>
      </w:r>
      <w:bookmarkEnd w:id="139"/>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4A0" w:firstRow="1" w:lastRow="0" w:firstColumn="1" w:lastColumn="0" w:noHBand="0" w:noVBand="1"/>
      </w:tblPr>
      <w:tblGrid>
        <w:gridCol w:w="2098"/>
        <w:gridCol w:w="1134"/>
        <w:gridCol w:w="1134"/>
        <w:gridCol w:w="1134"/>
        <w:gridCol w:w="1134"/>
        <w:gridCol w:w="1134"/>
        <w:gridCol w:w="1134"/>
      </w:tblGrid>
      <w:tr w:rsidR="00DA2842" w:rsidRPr="00C01587" w:rsidTr="000C17D9">
        <w:tc>
          <w:tcPr>
            <w:tcW w:w="2098" w:type="dxa"/>
            <w:tcMar>
              <w:top w:w="28" w:type="dxa"/>
              <w:bottom w:w="0" w:type="dxa"/>
            </w:tcMar>
          </w:tcPr>
          <w:p w:rsidR="00DA2842" w:rsidRPr="00C01587" w:rsidRDefault="00DA2842" w:rsidP="000C17D9">
            <w:pPr>
              <w:ind w:right="176"/>
              <w:jc w:val="left"/>
              <w:rPr>
                <w:rFonts w:cs="Arial"/>
                <w:sz w:val="16"/>
                <w:szCs w:val="18"/>
                <w:lang w:val="de-DE"/>
              </w:rPr>
            </w:pPr>
          </w:p>
        </w:tc>
        <w:tc>
          <w:tcPr>
            <w:tcW w:w="1134" w:type="dxa"/>
            <w:shd w:val="clear" w:color="auto" w:fill="F2F2F2" w:themeFill="background1" w:themeFillShade="F2"/>
          </w:tcPr>
          <w:p w:rsidR="00DA2842" w:rsidRPr="00C01587" w:rsidRDefault="00DA2842" w:rsidP="000C17D9">
            <w:pPr>
              <w:ind w:right="57"/>
              <w:jc w:val="center"/>
              <w:rPr>
                <w:rFonts w:cs="Arial"/>
                <w:i/>
                <w:sz w:val="16"/>
                <w:szCs w:val="18"/>
                <w:lang w:val="de-DE"/>
              </w:rPr>
            </w:pPr>
            <w:r w:rsidRPr="00C01587">
              <w:rPr>
                <w:i/>
                <w:sz w:val="16"/>
                <w:lang w:val="de-DE"/>
              </w:rPr>
              <w:t>2019</w:t>
            </w:r>
          </w:p>
        </w:tc>
        <w:tc>
          <w:tcPr>
            <w:tcW w:w="1134" w:type="dxa"/>
            <w:shd w:val="clear" w:color="auto" w:fill="F2F2F2" w:themeFill="background1" w:themeFillShade="F2"/>
          </w:tcPr>
          <w:p w:rsidR="00DA2842" w:rsidRPr="00C01587" w:rsidRDefault="00DA2842" w:rsidP="000C17D9">
            <w:pPr>
              <w:ind w:right="57"/>
              <w:jc w:val="center"/>
              <w:rPr>
                <w:rFonts w:cs="Arial"/>
                <w:i/>
                <w:sz w:val="16"/>
                <w:szCs w:val="18"/>
                <w:lang w:val="de-DE"/>
              </w:rPr>
            </w:pPr>
            <w:r w:rsidRPr="00C01587">
              <w:rPr>
                <w:i/>
                <w:sz w:val="16"/>
                <w:lang w:val="de-DE"/>
              </w:rPr>
              <w:t>2018</w:t>
            </w:r>
            <w:r w:rsidRPr="00C01587">
              <w:rPr>
                <w:rStyle w:val="FootnoteReference"/>
                <w:rFonts w:cs="Arial"/>
                <w:i/>
                <w:szCs w:val="18"/>
                <w:lang w:val="de-DE"/>
              </w:rPr>
              <w:footnoteReference w:id="4"/>
            </w:r>
          </w:p>
        </w:tc>
        <w:tc>
          <w:tcPr>
            <w:tcW w:w="1134" w:type="dxa"/>
            <w:shd w:val="clear" w:color="auto" w:fill="F2F2F2" w:themeFill="background1" w:themeFillShade="F2"/>
          </w:tcPr>
          <w:p w:rsidR="00DA2842" w:rsidRPr="00C01587" w:rsidRDefault="00DA2842" w:rsidP="000C17D9">
            <w:pPr>
              <w:jc w:val="center"/>
              <w:rPr>
                <w:rFonts w:cs="Arial"/>
                <w:i/>
                <w:sz w:val="16"/>
                <w:szCs w:val="18"/>
                <w:lang w:val="de-DE"/>
              </w:rPr>
            </w:pPr>
            <w:r w:rsidRPr="00C01587">
              <w:rPr>
                <w:i/>
                <w:sz w:val="16"/>
                <w:lang w:val="de-DE"/>
              </w:rPr>
              <w:t>2017</w:t>
            </w:r>
            <w:r w:rsidRPr="00C01587">
              <w:rPr>
                <w:rStyle w:val="FootnoteReference"/>
                <w:rFonts w:cs="Arial"/>
                <w:i/>
                <w:szCs w:val="18"/>
                <w:lang w:val="de-DE"/>
              </w:rPr>
              <w:footnoteReference w:id="5"/>
            </w:r>
          </w:p>
        </w:tc>
        <w:tc>
          <w:tcPr>
            <w:tcW w:w="1134" w:type="dxa"/>
            <w:shd w:val="clear" w:color="auto" w:fill="F2F2F2" w:themeFill="background1" w:themeFillShade="F2"/>
          </w:tcPr>
          <w:p w:rsidR="00DA2842" w:rsidRPr="00C01587" w:rsidRDefault="00DA2842" w:rsidP="000C17D9">
            <w:pPr>
              <w:jc w:val="center"/>
              <w:rPr>
                <w:rFonts w:cs="Arial"/>
                <w:i/>
                <w:sz w:val="16"/>
                <w:szCs w:val="18"/>
                <w:lang w:val="de-DE"/>
              </w:rPr>
            </w:pPr>
            <w:r w:rsidRPr="00C01587">
              <w:rPr>
                <w:i/>
                <w:sz w:val="16"/>
                <w:lang w:val="de-DE"/>
              </w:rPr>
              <w:t>2016</w:t>
            </w:r>
          </w:p>
        </w:tc>
        <w:tc>
          <w:tcPr>
            <w:tcW w:w="1134" w:type="dxa"/>
            <w:shd w:val="clear" w:color="auto" w:fill="F2F2F2" w:themeFill="background1" w:themeFillShade="F2"/>
          </w:tcPr>
          <w:p w:rsidR="00DA2842" w:rsidRPr="00C01587" w:rsidRDefault="00DA2842" w:rsidP="000C17D9">
            <w:pPr>
              <w:jc w:val="center"/>
              <w:rPr>
                <w:rFonts w:cs="Arial"/>
                <w:i/>
                <w:sz w:val="16"/>
                <w:szCs w:val="18"/>
                <w:lang w:val="de-DE"/>
              </w:rPr>
            </w:pPr>
            <w:r w:rsidRPr="00C01587">
              <w:rPr>
                <w:i/>
                <w:sz w:val="16"/>
                <w:lang w:val="de-DE"/>
              </w:rPr>
              <w:t>2015</w:t>
            </w:r>
          </w:p>
        </w:tc>
        <w:tc>
          <w:tcPr>
            <w:tcW w:w="1134" w:type="dxa"/>
            <w:shd w:val="clear" w:color="auto" w:fill="F2F2F2" w:themeFill="background1" w:themeFillShade="F2"/>
            <w:tcMar>
              <w:top w:w="28" w:type="dxa"/>
              <w:bottom w:w="0" w:type="dxa"/>
            </w:tcMar>
          </w:tcPr>
          <w:p w:rsidR="00DA2842" w:rsidRPr="00C01587" w:rsidRDefault="00DA2842" w:rsidP="000C17D9">
            <w:pPr>
              <w:jc w:val="center"/>
              <w:rPr>
                <w:rFonts w:cs="Arial"/>
                <w:i/>
                <w:sz w:val="16"/>
                <w:szCs w:val="18"/>
                <w:lang w:val="de-DE"/>
              </w:rPr>
            </w:pPr>
            <w:r w:rsidRPr="00C01587">
              <w:rPr>
                <w:i/>
                <w:sz w:val="16"/>
                <w:lang w:val="de-DE"/>
              </w:rPr>
              <w:t>2014</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ind w:right="176"/>
              <w:jc w:val="left"/>
              <w:rPr>
                <w:rFonts w:cs="Arial"/>
                <w:i/>
                <w:sz w:val="16"/>
                <w:szCs w:val="18"/>
                <w:lang w:val="de-DE"/>
              </w:rPr>
            </w:pPr>
            <w:r w:rsidRPr="00C01587">
              <w:rPr>
                <w:i/>
                <w:sz w:val="16"/>
                <w:lang w:val="de-DE"/>
              </w:rPr>
              <w:t xml:space="preserve">Zahl der Sitzungen: </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186.155</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173.882</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177.469</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200.539</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191.534</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187.125</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ind w:right="176"/>
              <w:jc w:val="left"/>
              <w:rPr>
                <w:rFonts w:cs="Arial"/>
                <w:i/>
                <w:sz w:val="16"/>
                <w:szCs w:val="18"/>
                <w:lang w:val="de-DE"/>
              </w:rPr>
            </w:pPr>
            <w:r w:rsidRPr="00C01587">
              <w:rPr>
                <w:i/>
                <w:sz w:val="16"/>
                <w:lang w:val="de-DE"/>
              </w:rPr>
              <w:t>Einzelnutzer:</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92.966</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85.002</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84.393</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88.906</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86.366</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86.291</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ind w:right="176"/>
              <w:jc w:val="left"/>
              <w:rPr>
                <w:rFonts w:cs="Arial"/>
                <w:i/>
                <w:sz w:val="16"/>
                <w:szCs w:val="18"/>
                <w:lang w:val="de-DE"/>
              </w:rPr>
            </w:pPr>
            <w:r w:rsidRPr="00C01587">
              <w:rPr>
                <w:i/>
                <w:sz w:val="16"/>
                <w:lang w:val="de-DE"/>
              </w:rPr>
              <w:t>Zahl der Seitenaufrufe:</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683.097</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672.169</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857.442</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1.153.307</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1.087.382</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1.127.786</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ind w:right="176"/>
              <w:jc w:val="left"/>
              <w:rPr>
                <w:rFonts w:cs="Arial"/>
                <w:i/>
                <w:sz w:val="16"/>
                <w:szCs w:val="18"/>
                <w:lang w:val="de-DE"/>
              </w:rPr>
            </w:pPr>
            <w:r w:rsidRPr="00C01587">
              <w:rPr>
                <w:i/>
                <w:sz w:val="16"/>
                <w:lang w:val="de-DE"/>
              </w:rPr>
              <w:t>Anzahl Seiten/Besuch:</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3,67</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3,87</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4,83</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5,75</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5,68</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6,03</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ind w:right="176"/>
              <w:jc w:val="left"/>
              <w:rPr>
                <w:rFonts w:cs="Arial"/>
                <w:i/>
                <w:sz w:val="16"/>
                <w:szCs w:val="18"/>
                <w:lang w:val="de-DE"/>
              </w:rPr>
            </w:pPr>
            <w:r w:rsidRPr="00C01587">
              <w:rPr>
                <w:i/>
                <w:sz w:val="16"/>
                <w:lang w:val="de-DE"/>
              </w:rPr>
              <w:t>Durchschnittliche Dauer des Besuchs:</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00:03:53</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00:03:48</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00:04:30</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00:05:13</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00:05:15</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00:06:00</w:t>
            </w:r>
          </w:p>
        </w:tc>
      </w:tr>
      <w:tr w:rsidR="00DA2842" w:rsidRPr="00C01587" w:rsidTr="000C17D9">
        <w:tc>
          <w:tcPr>
            <w:tcW w:w="2098" w:type="dxa"/>
            <w:shd w:val="clear" w:color="auto" w:fill="F2F2F2" w:themeFill="background1" w:themeFillShade="F2"/>
            <w:tcMar>
              <w:top w:w="28" w:type="dxa"/>
              <w:bottom w:w="0" w:type="dxa"/>
            </w:tcMar>
          </w:tcPr>
          <w:p w:rsidR="00DA2842" w:rsidRPr="00C01587" w:rsidRDefault="00DA2842" w:rsidP="000C17D9">
            <w:pPr>
              <w:jc w:val="left"/>
              <w:rPr>
                <w:rFonts w:cs="Arial"/>
                <w:i/>
                <w:sz w:val="16"/>
                <w:szCs w:val="18"/>
                <w:lang w:val="de-DE"/>
              </w:rPr>
            </w:pPr>
            <w:r w:rsidRPr="00C01587">
              <w:rPr>
                <w:i/>
                <w:sz w:val="16"/>
                <w:lang w:val="de-DE"/>
              </w:rPr>
              <w:t>Prozentsatz neuer Aufrufe:</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80%</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79,8%</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79,4%</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42,70%</w:t>
            </w:r>
          </w:p>
        </w:tc>
        <w:tc>
          <w:tcPr>
            <w:tcW w:w="1134" w:type="dxa"/>
          </w:tcPr>
          <w:p w:rsidR="00DA2842" w:rsidRPr="00C01587" w:rsidRDefault="00DA2842" w:rsidP="000C17D9">
            <w:pPr>
              <w:ind w:right="170"/>
              <w:jc w:val="right"/>
              <w:rPr>
                <w:rFonts w:cs="Arial"/>
                <w:sz w:val="16"/>
                <w:szCs w:val="18"/>
                <w:lang w:val="de-DE"/>
              </w:rPr>
            </w:pPr>
            <w:r w:rsidRPr="00C01587">
              <w:rPr>
                <w:sz w:val="16"/>
                <w:lang w:val="de-DE"/>
              </w:rPr>
              <w:t>43,21%</w:t>
            </w:r>
          </w:p>
        </w:tc>
        <w:tc>
          <w:tcPr>
            <w:tcW w:w="1134" w:type="dxa"/>
            <w:tcMar>
              <w:top w:w="28" w:type="dxa"/>
              <w:bottom w:w="0" w:type="dxa"/>
            </w:tcMar>
          </w:tcPr>
          <w:p w:rsidR="00DA2842" w:rsidRPr="00C01587" w:rsidRDefault="00DA2842" w:rsidP="000C17D9">
            <w:pPr>
              <w:ind w:right="170"/>
              <w:jc w:val="right"/>
              <w:rPr>
                <w:rFonts w:cs="Arial"/>
                <w:sz w:val="16"/>
                <w:szCs w:val="18"/>
                <w:lang w:val="de-DE"/>
              </w:rPr>
            </w:pPr>
            <w:r w:rsidRPr="00C01587">
              <w:rPr>
                <w:sz w:val="16"/>
                <w:lang w:val="de-DE"/>
              </w:rPr>
              <w:t>44,19%</w:t>
            </w:r>
          </w:p>
        </w:tc>
      </w:tr>
    </w:tbl>
    <w:p w:rsidR="00DA2842" w:rsidRPr="00C01587" w:rsidRDefault="00DA2842" w:rsidP="00DA2842">
      <w:pPr>
        <w:rPr>
          <w:lang w:val="de-DE"/>
        </w:rPr>
      </w:pPr>
    </w:p>
    <w:tbl>
      <w:tblPr>
        <w:tblW w:w="8789" w:type="dxa"/>
        <w:jc w:val="center"/>
        <w:tblLayout w:type="fixed"/>
        <w:tblLook w:val="0000" w:firstRow="0" w:lastRow="0" w:firstColumn="0" w:lastColumn="0" w:noHBand="0" w:noVBand="0"/>
      </w:tblPr>
      <w:tblGrid>
        <w:gridCol w:w="4395"/>
        <w:gridCol w:w="4394"/>
      </w:tblGrid>
      <w:tr w:rsidR="00DA2842" w:rsidRPr="00C01587" w:rsidTr="000C17D9">
        <w:trPr>
          <w:cantSplit/>
          <w:jc w:val="center"/>
        </w:trPr>
        <w:tc>
          <w:tcPr>
            <w:tcW w:w="4395" w:type="dxa"/>
          </w:tcPr>
          <w:p w:rsidR="00DA2842" w:rsidRPr="00C01587" w:rsidRDefault="00DA2842" w:rsidP="000C17D9">
            <w:pPr>
              <w:spacing w:after="120"/>
              <w:rPr>
                <w:i/>
                <w:iCs/>
                <w:szCs w:val="24"/>
                <w:lang w:val="de-DE"/>
              </w:rPr>
            </w:pPr>
            <w:r w:rsidRPr="00C01587">
              <w:rPr>
                <w:i/>
                <w:lang w:val="de-DE"/>
              </w:rPr>
              <w:t>Website Überblick:  Weltweite Abdeckung im Jahr 2019</w:t>
            </w:r>
          </w:p>
          <w:p w:rsidR="00DA2842" w:rsidRPr="00C01587" w:rsidRDefault="00DA2842" w:rsidP="000C17D9">
            <w:pPr>
              <w:jc w:val="left"/>
              <w:rPr>
                <w:i/>
                <w:iCs/>
                <w:szCs w:val="24"/>
                <w:lang w:val="de-DE"/>
              </w:rPr>
            </w:pPr>
            <w:r w:rsidRPr="00C01587">
              <w:rPr>
                <w:noProof/>
              </w:rPr>
              <w:drawing>
                <wp:inline distT="0" distB="0" distL="0" distR="0" wp14:anchorId="51882490" wp14:editId="6EEF8BE4">
                  <wp:extent cx="2428240" cy="1478280"/>
                  <wp:effectExtent l="19050" t="19050" r="10160" b="266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28240" cy="1478280"/>
                          </a:xfrm>
                          <a:prstGeom prst="rect">
                            <a:avLst/>
                          </a:prstGeom>
                          <a:ln w="3175">
                            <a:solidFill>
                              <a:schemeClr val="accent1"/>
                            </a:solidFill>
                          </a:ln>
                        </pic:spPr>
                      </pic:pic>
                    </a:graphicData>
                  </a:graphic>
                </wp:inline>
              </w:drawing>
            </w:r>
          </w:p>
          <w:p w:rsidR="00DA2842" w:rsidRPr="00C01587" w:rsidRDefault="00DA2842" w:rsidP="000C17D9">
            <w:pPr>
              <w:jc w:val="center"/>
              <w:rPr>
                <w:lang w:val="de-DE"/>
              </w:rPr>
            </w:pPr>
          </w:p>
        </w:tc>
        <w:tc>
          <w:tcPr>
            <w:tcW w:w="4394" w:type="dxa"/>
          </w:tcPr>
          <w:p w:rsidR="00DA2842" w:rsidRPr="00C01587" w:rsidRDefault="00DA2842" w:rsidP="000C17D9">
            <w:pPr>
              <w:rPr>
                <w:bCs/>
                <w:szCs w:val="18"/>
                <w:lang w:val="de-DE"/>
              </w:rPr>
            </w:pPr>
            <w:r w:rsidRPr="00C01587">
              <w:rPr>
                <w:lang w:val="de-DE"/>
              </w:rPr>
              <w:t xml:space="preserve">Sitzungen nach Land: </w:t>
            </w:r>
          </w:p>
          <w:p w:rsidR="00DA2842" w:rsidRPr="00C01587" w:rsidRDefault="00DA2842" w:rsidP="000C17D9">
            <w:pPr>
              <w:rPr>
                <w:bCs/>
                <w:szCs w:val="18"/>
                <w:lang w:val="de-DE"/>
              </w:rPr>
            </w:pP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1. </w:t>
            </w:r>
            <w:r w:rsidR="0013045C" w:rsidRPr="00C01587">
              <w:rPr>
                <w:sz w:val="18"/>
                <w:lang w:val="de-DE"/>
              </w:rPr>
              <w:tab/>
              <w:t xml:space="preserve">Vereinigte Staaten von Amerika </w:t>
            </w:r>
            <w:r w:rsidRPr="00C01587">
              <w:rPr>
                <w:sz w:val="18"/>
                <w:lang w:val="de-DE"/>
              </w:rPr>
              <w:t xml:space="preserve">(8,22%) </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2. </w:t>
            </w:r>
            <w:r w:rsidRPr="00C01587">
              <w:rPr>
                <w:sz w:val="18"/>
                <w:lang w:val="de-DE"/>
              </w:rPr>
              <w:tab/>
              <w:t xml:space="preserve">Indien </w:t>
            </w:r>
            <w:r w:rsidRPr="00C01587">
              <w:rPr>
                <w:sz w:val="18"/>
                <w:lang w:val="de-DE"/>
              </w:rPr>
              <w:tab/>
              <w:t>(6,69%)</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3. </w:t>
            </w:r>
            <w:r w:rsidRPr="00C01587">
              <w:rPr>
                <w:sz w:val="18"/>
                <w:lang w:val="de-DE"/>
              </w:rPr>
              <w:tab/>
              <w:t>Mexiko</w:t>
            </w:r>
            <w:r w:rsidRPr="00C01587">
              <w:rPr>
                <w:sz w:val="18"/>
                <w:lang w:val="de-DE"/>
              </w:rPr>
              <w:tab/>
              <w:t>(6,49%)</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4. </w:t>
            </w:r>
            <w:r w:rsidRPr="00C01587">
              <w:rPr>
                <w:sz w:val="18"/>
                <w:lang w:val="de-DE"/>
              </w:rPr>
              <w:tab/>
              <w:t>Frankreich</w:t>
            </w:r>
            <w:r w:rsidRPr="00C01587">
              <w:rPr>
                <w:sz w:val="18"/>
                <w:lang w:val="de-DE"/>
              </w:rPr>
              <w:tab/>
              <w:t>(5,94%)</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5. </w:t>
            </w:r>
            <w:r w:rsidRPr="00C01587">
              <w:rPr>
                <w:sz w:val="18"/>
                <w:lang w:val="de-DE"/>
              </w:rPr>
              <w:tab/>
              <w:t>Japan</w:t>
            </w:r>
            <w:r w:rsidRPr="00C01587">
              <w:rPr>
                <w:sz w:val="18"/>
                <w:lang w:val="de-DE"/>
              </w:rPr>
              <w:tab/>
              <w:t>(4,64%)</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6. </w:t>
            </w:r>
            <w:r w:rsidRPr="00C01587">
              <w:rPr>
                <w:sz w:val="18"/>
                <w:lang w:val="de-DE"/>
              </w:rPr>
              <w:tab/>
              <w:t>China</w:t>
            </w:r>
            <w:r w:rsidRPr="00C01587">
              <w:rPr>
                <w:sz w:val="18"/>
                <w:lang w:val="de-DE"/>
              </w:rPr>
              <w:tab/>
              <w:t>(4,18%)</w:t>
            </w:r>
          </w:p>
          <w:p w:rsidR="00DA2842" w:rsidRPr="00C01587" w:rsidRDefault="00DA2842" w:rsidP="000C17D9">
            <w:pPr>
              <w:pStyle w:val="Default"/>
              <w:tabs>
                <w:tab w:val="left" w:pos="490"/>
                <w:tab w:val="left" w:pos="2906"/>
              </w:tabs>
              <w:rPr>
                <w:sz w:val="18"/>
                <w:szCs w:val="18"/>
                <w:lang w:val="de-DE"/>
              </w:rPr>
            </w:pPr>
            <w:r w:rsidRPr="00C01587">
              <w:rPr>
                <w:sz w:val="18"/>
                <w:lang w:val="de-DE"/>
              </w:rPr>
              <w:t xml:space="preserve">7. </w:t>
            </w:r>
            <w:r w:rsidRPr="00C01587">
              <w:rPr>
                <w:sz w:val="18"/>
                <w:lang w:val="de-DE"/>
              </w:rPr>
              <w:tab/>
              <w:t>Spanien</w:t>
            </w:r>
            <w:r w:rsidRPr="00C01587">
              <w:rPr>
                <w:sz w:val="18"/>
                <w:lang w:val="de-DE"/>
              </w:rPr>
              <w:tab/>
              <w:t>(4,06%)</w:t>
            </w:r>
          </w:p>
          <w:p w:rsidR="00DA2842" w:rsidRPr="00C01587" w:rsidRDefault="00DA2842" w:rsidP="000C17D9">
            <w:pPr>
              <w:pStyle w:val="Default"/>
              <w:tabs>
                <w:tab w:val="left" w:pos="490"/>
                <w:tab w:val="left" w:pos="2906"/>
              </w:tabs>
              <w:rPr>
                <w:sz w:val="18"/>
                <w:szCs w:val="18"/>
                <w:lang w:val="de-DE"/>
              </w:rPr>
            </w:pPr>
            <w:r w:rsidRPr="00C01587">
              <w:rPr>
                <w:sz w:val="18"/>
                <w:lang w:val="de-DE"/>
              </w:rPr>
              <w:t>8.</w:t>
            </w:r>
            <w:r w:rsidRPr="00C01587">
              <w:rPr>
                <w:sz w:val="18"/>
                <w:lang w:val="de-DE"/>
              </w:rPr>
              <w:tab/>
              <w:t>Niederlande</w:t>
            </w:r>
            <w:r w:rsidRPr="00C01587">
              <w:rPr>
                <w:sz w:val="18"/>
                <w:lang w:val="de-DE"/>
              </w:rPr>
              <w:tab/>
              <w:t xml:space="preserve">(3,58%)  </w:t>
            </w:r>
          </w:p>
          <w:p w:rsidR="00DA2842" w:rsidRPr="00C01587" w:rsidRDefault="00DA2842" w:rsidP="000C17D9">
            <w:pPr>
              <w:pStyle w:val="Default"/>
              <w:tabs>
                <w:tab w:val="left" w:pos="490"/>
                <w:tab w:val="left" w:pos="2906"/>
              </w:tabs>
              <w:rPr>
                <w:sz w:val="18"/>
                <w:szCs w:val="18"/>
                <w:lang w:val="de-DE"/>
              </w:rPr>
            </w:pPr>
            <w:r w:rsidRPr="00C01587">
              <w:rPr>
                <w:sz w:val="18"/>
                <w:lang w:val="de-DE"/>
              </w:rPr>
              <w:t>9.</w:t>
            </w:r>
            <w:r w:rsidRPr="00C01587">
              <w:rPr>
                <w:sz w:val="18"/>
                <w:lang w:val="de-DE"/>
              </w:rPr>
              <w:tab/>
              <w:t>Deutschland</w:t>
            </w:r>
            <w:r w:rsidRPr="00C01587">
              <w:rPr>
                <w:sz w:val="18"/>
                <w:lang w:val="de-DE"/>
              </w:rPr>
              <w:tab/>
              <w:t>(3,10%)</w:t>
            </w:r>
          </w:p>
          <w:p w:rsidR="00DA2842" w:rsidRPr="00C01587" w:rsidRDefault="00DA2842" w:rsidP="0013045C">
            <w:pPr>
              <w:pStyle w:val="Default"/>
              <w:tabs>
                <w:tab w:val="left" w:pos="490"/>
                <w:tab w:val="left" w:pos="2869"/>
                <w:tab w:val="left" w:pos="2906"/>
              </w:tabs>
              <w:rPr>
                <w:sz w:val="18"/>
                <w:szCs w:val="18"/>
                <w:lang w:val="de-DE"/>
              </w:rPr>
            </w:pPr>
            <w:r w:rsidRPr="00C01587">
              <w:rPr>
                <w:sz w:val="18"/>
                <w:lang w:val="de-DE"/>
              </w:rPr>
              <w:t xml:space="preserve">10. </w:t>
            </w:r>
            <w:r w:rsidRPr="00C01587">
              <w:rPr>
                <w:sz w:val="18"/>
                <w:lang w:val="de-DE"/>
              </w:rPr>
              <w:tab/>
              <w:t>Kolumbien (2,40%)</w:t>
            </w:r>
          </w:p>
        </w:tc>
      </w:tr>
      <w:tr w:rsidR="0013045C" w:rsidRPr="00C01587" w:rsidTr="000C17D9">
        <w:trPr>
          <w:cantSplit/>
          <w:jc w:val="center"/>
        </w:trPr>
        <w:tc>
          <w:tcPr>
            <w:tcW w:w="4395" w:type="dxa"/>
          </w:tcPr>
          <w:p w:rsidR="0013045C" w:rsidRPr="00C01587" w:rsidRDefault="0013045C" w:rsidP="000C17D9">
            <w:pPr>
              <w:spacing w:after="120"/>
              <w:rPr>
                <w:i/>
                <w:lang w:val="de-DE"/>
              </w:rPr>
            </w:pPr>
          </w:p>
        </w:tc>
        <w:tc>
          <w:tcPr>
            <w:tcW w:w="4394" w:type="dxa"/>
          </w:tcPr>
          <w:p w:rsidR="0013045C" w:rsidRPr="00C01587" w:rsidRDefault="0013045C" w:rsidP="000C17D9">
            <w:pPr>
              <w:rPr>
                <w:lang w:val="de-DE"/>
              </w:rPr>
            </w:pPr>
          </w:p>
        </w:tc>
      </w:tr>
    </w:tbl>
    <w:p w:rsidR="00DA2842" w:rsidRPr="00C01587" w:rsidRDefault="00DA2842" w:rsidP="00DA2842">
      <w:pPr>
        <w:jc w:val="left"/>
        <w:rPr>
          <w:lang w:val="de-DE"/>
        </w:rPr>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6"/>
        <w:gridCol w:w="845"/>
        <w:gridCol w:w="782"/>
        <w:gridCol w:w="861"/>
        <w:gridCol w:w="873"/>
        <w:gridCol w:w="845"/>
        <w:gridCol w:w="935"/>
        <w:gridCol w:w="860"/>
        <w:gridCol w:w="697"/>
        <w:gridCol w:w="845"/>
        <w:gridCol w:w="697"/>
      </w:tblGrid>
      <w:tr w:rsidR="00DA2842" w:rsidRPr="00C01587" w:rsidTr="000C17D9">
        <w:tc>
          <w:tcPr>
            <w:tcW w:w="1536" w:type="dxa"/>
            <w:vMerge w:val="restart"/>
            <w:shd w:val="clear" w:color="auto" w:fill="auto"/>
            <w:tcMar>
              <w:top w:w="28" w:type="dxa"/>
              <w:bottom w:w="28" w:type="dxa"/>
            </w:tcMar>
            <w:vAlign w:val="center"/>
          </w:tcPr>
          <w:p w:rsidR="00DA2842" w:rsidRPr="00C01587" w:rsidRDefault="00DA2842" w:rsidP="000C17D9">
            <w:pPr>
              <w:tabs>
                <w:tab w:val="right" w:pos="3720"/>
                <w:tab w:val="left" w:pos="4003"/>
              </w:tabs>
              <w:jc w:val="left"/>
              <w:rPr>
                <w:rFonts w:cs="Arial"/>
                <w:sz w:val="16"/>
                <w:szCs w:val="18"/>
                <w:lang w:val="de-DE"/>
              </w:rPr>
            </w:pPr>
            <w:r w:rsidRPr="00C01587">
              <w:rPr>
                <w:sz w:val="16"/>
                <w:lang w:val="de-DE"/>
              </w:rPr>
              <w:t>Browsersprache des Besuchers</w:t>
            </w:r>
          </w:p>
        </w:tc>
        <w:tc>
          <w:tcPr>
            <w:tcW w:w="1627" w:type="dxa"/>
            <w:gridSpan w:val="2"/>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2019</w:t>
            </w:r>
          </w:p>
        </w:tc>
        <w:tc>
          <w:tcPr>
            <w:tcW w:w="1734" w:type="dxa"/>
            <w:gridSpan w:val="2"/>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2018</w:t>
            </w:r>
          </w:p>
        </w:tc>
        <w:tc>
          <w:tcPr>
            <w:tcW w:w="1780" w:type="dxa"/>
            <w:gridSpan w:val="2"/>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2017</w:t>
            </w:r>
          </w:p>
        </w:tc>
        <w:tc>
          <w:tcPr>
            <w:tcW w:w="1557" w:type="dxa"/>
            <w:gridSpan w:val="2"/>
            <w:shd w:val="clear" w:color="auto" w:fill="auto"/>
            <w:tcMar>
              <w:left w:w="57"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2016</w:t>
            </w:r>
          </w:p>
        </w:tc>
        <w:tc>
          <w:tcPr>
            <w:tcW w:w="1542" w:type="dxa"/>
            <w:gridSpan w:val="2"/>
            <w:shd w:val="clear" w:color="auto" w:fill="auto"/>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2015</w:t>
            </w:r>
          </w:p>
        </w:tc>
      </w:tr>
      <w:tr w:rsidR="00DA2842" w:rsidRPr="00C01587" w:rsidTr="000C17D9">
        <w:tc>
          <w:tcPr>
            <w:tcW w:w="1536" w:type="dxa"/>
            <w:vMerge/>
            <w:shd w:val="clear" w:color="auto" w:fill="auto"/>
            <w:tcMar>
              <w:top w:w="28" w:type="dxa"/>
              <w:bottom w:w="28" w:type="dxa"/>
            </w:tcMar>
          </w:tcPr>
          <w:p w:rsidR="00DA2842" w:rsidRPr="00C01587" w:rsidRDefault="00DA2842" w:rsidP="000C17D9">
            <w:pPr>
              <w:tabs>
                <w:tab w:val="right" w:pos="3720"/>
                <w:tab w:val="left" w:pos="4003"/>
              </w:tabs>
              <w:jc w:val="left"/>
              <w:rPr>
                <w:rFonts w:cs="Arial"/>
                <w:sz w:val="16"/>
                <w:szCs w:val="18"/>
                <w:lang w:val="de-DE"/>
              </w:rPr>
            </w:pPr>
          </w:p>
        </w:tc>
        <w:tc>
          <w:tcPr>
            <w:tcW w:w="845" w:type="dxa"/>
            <w:shd w:val="clear" w:color="auto" w:fill="auto"/>
          </w:tcPr>
          <w:p w:rsidR="00DA2842" w:rsidRPr="00C01587" w:rsidRDefault="00DA2842" w:rsidP="000C17D9">
            <w:pPr>
              <w:tabs>
                <w:tab w:val="right" w:pos="3720"/>
                <w:tab w:val="left" w:pos="4003"/>
              </w:tabs>
              <w:jc w:val="center"/>
              <w:rPr>
                <w:rFonts w:cs="Arial"/>
                <w:sz w:val="16"/>
                <w:szCs w:val="18"/>
                <w:lang w:val="de-DE"/>
              </w:rPr>
            </w:pPr>
          </w:p>
        </w:tc>
        <w:tc>
          <w:tcPr>
            <w:tcW w:w="782" w:type="dxa"/>
            <w:shd w:val="clear" w:color="auto" w:fill="auto"/>
          </w:tcPr>
          <w:p w:rsidR="00DA2842" w:rsidRPr="00C01587" w:rsidRDefault="00DA2842" w:rsidP="000C17D9">
            <w:pPr>
              <w:tabs>
                <w:tab w:val="right" w:pos="3720"/>
                <w:tab w:val="left" w:pos="4003"/>
              </w:tabs>
              <w:jc w:val="center"/>
              <w:rPr>
                <w:rFonts w:cs="Arial"/>
                <w:sz w:val="16"/>
                <w:szCs w:val="18"/>
                <w:lang w:val="de-DE"/>
              </w:rPr>
            </w:pPr>
          </w:p>
        </w:tc>
        <w:tc>
          <w:tcPr>
            <w:tcW w:w="861" w:type="dxa"/>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Sitzungen</w:t>
            </w:r>
          </w:p>
        </w:tc>
        <w:tc>
          <w:tcPr>
            <w:tcW w:w="873" w:type="dxa"/>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w:t>
            </w:r>
          </w:p>
        </w:tc>
        <w:tc>
          <w:tcPr>
            <w:tcW w:w="845" w:type="dxa"/>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Sitzungen</w:t>
            </w:r>
          </w:p>
        </w:tc>
        <w:tc>
          <w:tcPr>
            <w:tcW w:w="935" w:type="dxa"/>
            <w:shd w:val="clear" w:color="auto" w:fill="auto"/>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w:t>
            </w:r>
          </w:p>
        </w:tc>
        <w:tc>
          <w:tcPr>
            <w:tcW w:w="860" w:type="dxa"/>
            <w:shd w:val="clear" w:color="auto" w:fill="auto"/>
            <w:tcMar>
              <w:left w:w="57"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Sitzungen</w:t>
            </w:r>
          </w:p>
        </w:tc>
        <w:tc>
          <w:tcPr>
            <w:tcW w:w="697" w:type="dxa"/>
            <w:shd w:val="clear" w:color="auto" w:fill="auto"/>
            <w:tcMar>
              <w:left w:w="57"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w:t>
            </w:r>
          </w:p>
        </w:tc>
        <w:tc>
          <w:tcPr>
            <w:tcW w:w="845" w:type="dxa"/>
            <w:shd w:val="clear" w:color="auto" w:fill="auto"/>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Sitzungen</w:t>
            </w:r>
          </w:p>
        </w:tc>
        <w:tc>
          <w:tcPr>
            <w:tcW w:w="697" w:type="dxa"/>
            <w:shd w:val="clear" w:color="auto" w:fill="auto"/>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w:t>
            </w:r>
          </w:p>
        </w:tc>
      </w:tr>
      <w:tr w:rsidR="00DA2842" w:rsidRPr="00C01587" w:rsidTr="000C17D9">
        <w:tc>
          <w:tcPr>
            <w:tcW w:w="1536" w:type="dxa"/>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en-us:</w:t>
            </w:r>
          </w:p>
        </w:tc>
        <w:tc>
          <w:tcPr>
            <w:tcW w:w="845"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52.371</w:t>
            </w:r>
          </w:p>
        </w:tc>
        <w:tc>
          <w:tcPr>
            <w:tcW w:w="782"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28,13%</w:t>
            </w:r>
          </w:p>
        </w:tc>
        <w:tc>
          <w:tcPr>
            <w:tcW w:w="861"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47.702</w:t>
            </w:r>
          </w:p>
        </w:tc>
        <w:tc>
          <w:tcPr>
            <w:tcW w:w="873"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27,43%</w:t>
            </w:r>
          </w:p>
        </w:tc>
        <w:tc>
          <w:tcPr>
            <w:tcW w:w="84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48.128</w:t>
            </w:r>
          </w:p>
        </w:tc>
        <w:tc>
          <w:tcPr>
            <w:tcW w:w="93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30,39</w:t>
            </w:r>
          </w:p>
        </w:tc>
        <w:tc>
          <w:tcPr>
            <w:tcW w:w="860" w:type="dxa"/>
            <w:tcMar>
              <w:top w:w="28" w:type="dxa"/>
              <w:left w:w="57" w:type="dxa"/>
              <w:bottom w:w="28" w:type="dxa"/>
              <w:right w:w="57" w:type="dxa"/>
            </w:tcMar>
          </w:tcPr>
          <w:p w:rsidR="00DA2842" w:rsidRPr="00C01587" w:rsidRDefault="00C01587" w:rsidP="000C17D9">
            <w:pPr>
              <w:tabs>
                <w:tab w:val="right" w:pos="3720"/>
                <w:tab w:val="left" w:pos="4003"/>
              </w:tabs>
              <w:jc w:val="center"/>
              <w:rPr>
                <w:rFonts w:cs="Arial"/>
                <w:sz w:val="16"/>
                <w:szCs w:val="18"/>
                <w:lang w:val="de-DE"/>
              </w:rPr>
            </w:pPr>
            <w:r>
              <w:rPr>
                <w:sz w:val="16"/>
                <w:lang w:val="de-DE"/>
              </w:rPr>
              <w:t>60.</w:t>
            </w:r>
            <w:r w:rsidR="00DA2842" w:rsidRPr="00C01587">
              <w:rPr>
                <w:sz w:val="16"/>
                <w:lang w:val="de-DE"/>
              </w:rPr>
              <w:t>689</w:t>
            </w: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42,11</w:t>
            </w:r>
          </w:p>
        </w:tc>
        <w:tc>
          <w:tcPr>
            <w:tcW w:w="845" w:type="dxa"/>
            <w:tcMar>
              <w:top w:w="28" w:type="dxa"/>
              <w:left w:w="57" w:type="dxa"/>
              <w:bottom w:w="28" w:type="dxa"/>
              <w:right w:w="57" w:type="dxa"/>
            </w:tcMar>
          </w:tcPr>
          <w:p w:rsidR="00DA2842" w:rsidRPr="00C01587" w:rsidRDefault="00C01587" w:rsidP="000C17D9">
            <w:pPr>
              <w:tabs>
                <w:tab w:val="right" w:pos="3720"/>
                <w:tab w:val="left" w:pos="4003"/>
              </w:tabs>
              <w:jc w:val="center"/>
              <w:rPr>
                <w:rFonts w:cs="Arial"/>
                <w:sz w:val="16"/>
                <w:szCs w:val="18"/>
                <w:lang w:val="de-DE"/>
              </w:rPr>
            </w:pPr>
            <w:r>
              <w:rPr>
                <w:sz w:val="16"/>
                <w:lang w:val="de-DE"/>
              </w:rPr>
              <w:t>66.</w:t>
            </w:r>
            <w:r w:rsidR="00DA2842" w:rsidRPr="00C01587">
              <w:rPr>
                <w:sz w:val="16"/>
                <w:lang w:val="de-DE"/>
              </w:rPr>
              <w:t>347</w:t>
            </w: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39,58</w:t>
            </w: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es-es</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21.555</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11,58%</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17.042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10,78%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6.091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(3,45)</w:t>
            </w:r>
            <w:r w:rsidR="00CF597B">
              <w:rPr>
                <w:sz w:val="16"/>
                <w:lang w:val="de-DE"/>
              </w:rPr>
              <w:t xml:space="preserve"> </w:t>
            </w:r>
            <w:r w:rsidRPr="00C01587">
              <w:rPr>
                <w:sz w:val="16"/>
                <w:lang w:val="de-DE"/>
              </w:rPr>
              <w:t>3,43</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7.273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49,06</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C01587" w:rsidP="000C17D9">
            <w:pPr>
              <w:tabs>
                <w:tab w:val="right" w:pos="3720"/>
                <w:tab w:val="left" w:pos="4003"/>
              </w:tabs>
              <w:jc w:val="center"/>
              <w:rPr>
                <w:rFonts w:cs="Arial"/>
                <w:sz w:val="16"/>
                <w:szCs w:val="18"/>
                <w:lang w:val="de-DE"/>
              </w:rPr>
            </w:pPr>
            <w:r>
              <w:rPr>
                <w:sz w:val="16"/>
                <w:lang w:val="de-DE"/>
              </w:rPr>
              <w:t>7.</w:t>
            </w:r>
            <w:r w:rsidR="00DA2842" w:rsidRPr="00C01587">
              <w:rPr>
                <w:sz w:val="16"/>
                <w:lang w:val="de-DE"/>
              </w:rPr>
              <w:t>972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4,16</w:t>
            </w: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en-gb</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11.992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6,44%</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10.494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6,08%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10.062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5,78</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C01587" w:rsidP="000C17D9">
            <w:pPr>
              <w:tabs>
                <w:tab w:val="right" w:pos="3720"/>
                <w:tab w:val="left" w:pos="4003"/>
              </w:tabs>
              <w:jc w:val="center"/>
              <w:rPr>
                <w:rFonts w:cs="Arial"/>
                <w:sz w:val="16"/>
                <w:szCs w:val="18"/>
                <w:lang w:val="de-DE"/>
              </w:rPr>
            </w:pPr>
            <w:r>
              <w:rPr>
                <w:sz w:val="16"/>
                <w:lang w:val="de-DE"/>
              </w:rPr>
              <w:t>8.</w:t>
            </w:r>
            <w:r w:rsidR="00DA2842" w:rsidRPr="00C01587">
              <w:rPr>
                <w:sz w:val="16"/>
                <w:lang w:val="de-DE"/>
              </w:rPr>
              <w:t>639</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45,87</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6.743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3,52</w:t>
            </w: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fr-fr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10.242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5,50%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8.600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4,49%</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5.185</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(2,52)</w:t>
            </w:r>
            <w:r w:rsidR="00CF597B">
              <w:rPr>
                <w:sz w:val="16"/>
                <w:lang w:val="de-DE"/>
              </w:rPr>
              <w:t xml:space="preserve"> </w:t>
            </w:r>
            <w:r w:rsidRPr="00C01587">
              <w:rPr>
                <w:sz w:val="16"/>
                <w:lang w:val="de-DE"/>
              </w:rPr>
              <w:t>2,92</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5.502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42,31</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zh-cn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8.318</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4,47%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6.564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3,73%</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5.349</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(3,13)</w:t>
            </w:r>
            <w:r w:rsidR="00CF597B">
              <w:rPr>
                <w:sz w:val="16"/>
                <w:lang w:val="de-DE"/>
              </w:rPr>
              <w:t xml:space="preserve"> </w:t>
            </w:r>
            <w:r w:rsidRPr="00C01587">
              <w:rPr>
                <w:sz w:val="16"/>
                <w:lang w:val="de-DE"/>
              </w:rPr>
              <w:t>3,01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es-419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6.937</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3,73%</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6.442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6.542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(4,76)</w:t>
            </w:r>
            <w:r w:rsidR="00CF597B">
              <w:rPr>
                <w:sz w:val="16"/>
                <w:lang w:val="de-DE"/>
              </w:rPr>
              <w:t xml:space="preserve"> </w:t>
            </w:r>
            <w:r w:rsidRPr="00C01587">
              <w:rPr>
                <w:sz w:val="16"/>
                <w:lang w:val="de-DE"/>
              </w:rPr>
              <w:t>3,69</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5.605</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57,38</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3.902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2,10%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5.674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3,54%</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9.471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5,71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tr-tr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C01587" w:rsidP="000C17D9">
            <w:pPr>
              <w:tabs>
                <w:tab w:val="right" w:pos="3720"/>
                <w:tab w:val="left" w:pos="4003"/>
              </w:tabs>
              <w:jc w:val="center"/>
              <w:rPr>
                <w:rFonts w:cs="Arial"/>
                <w:sz w:val="16"/>
                <w:szCs w:val="18"/>
                <w:lang w:val="de-DE"/>
              </w:rPr>
            </w:pPr>
            <w:r>
              <w:rPr>
                <w:sz w:val="16"/>
                <w:lang w:val="de-DE"/>
              </w:rPr>
              <w:t>3.</w:t>
            </w:r>
            <w:r w:rsidR="00DA2842" w:rsidRPr="00C01587">
              <w:rPr>
                <w:sz w:val="16"/>
                <w:lang w:val="de-DE"/>
              </w:rPr>
              <w:t>669</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1,97%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it-it</w:t>
            </w:r>
          </w:p>
        </w:tc>
        <w:tc>
          <w:tcPr>
            <w:tcW w:w="845"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3.278</w:t>
            </w:r>
          </w:p>
        </w:tc>
        <w:tc>
          <w:tcPr>
            <w:tcW w:w="782"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1,76%</w:t>
            </w:r>
          </w:p>
        </w:tc>
        <w:tc>
          <w:tcPr>
            <w:tcW w:w="861"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73"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93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60"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Mar>
              <w:top w:w="28" w:type="dxa"/>
              <w:bottom w:w="28" w:type="dxa"/>
            </w:tcMar>
          </w:tcPr>
          <w:p w:rsidR="00DA2842" w:rsidRPr="00C01587" w:rsidRDefault="00DA2842" w:rsidP="00DA2842">
            <w:pPr>
              <w:pStyle w:val="ListParagraph"/>
              <w:numPr>
                <w:ilvl w:val="0"/>
                <w:numId w:val="12"/>
              </w:numPr>
              <w:tabs>
                <w:tab w:val="right" w:pos="3720"/>
                <w:tab w:val="left" w:pos="4003"/>
              </w:tabs>
              <w:jc w:val="left"/>
              <w:rPr>
                <w:rFonts w:cs="Arial"/>
                <w:sz w:val="16"/>
                <w:szCs w:val="18"/>
                <w:lang w:val="de-DE"/>
              </w:rPr>
            </w:pPr>
            <w:r w:rsidRPr="00C01587">
              <w:rPr>
                <w:sz w:val="16"/>
                <w:lang w:val="de-DE"/>
              </w:rPr>
              <w:t>es-us</w:t>
            </w:r>
          </w:p>
        </w:tc>
        <w:tc>
          <w:tcPr>
            <w:tcW w:w="845"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2.714</w:t>
            </w:r>
          </w:p>
        </w:tc>
        <w:tc>
          <w:tcPr>
            <w:tcW w:w="782"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1,46%</w:t>
            </w:r>
          </w:p>
        </w:tc>
        <w:tc>
          <w:tcPr>
            <w:tcW w:w="861"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73"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93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60"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c>
          <w:tcPr>
            <w:tcW w:w="697" w:type="dxa"/>
            <w:tcMar>
              <w:top w:w="28" w:type="dxa"/>
              <w:left w:w="57" w:type="dxa"/>
              <w:bottom w:w="28" w:type="dxa"/>
              <w:right w:w="57" w:type="dxa"/>
            </w:tcMar>
          </w:tcPr>
          <w:p w:rsidR="00DA2842" w:rsidRPr="00C01587" w:rsidRDefault="00DA2842" w:rsidP="000C17D9">
            <w:pPr>
              <w:tabs>
                <w:tab w:val="right" w:pos="3720"/>
                <w:tab w:val="left" w:pos="4003"/>
              </w:tabs>
              <w:jc w:val="center"/>
              <w:rPr>
                <w:rFonts w:cs="Arial"/>
                <w:sz w:val="16"/>
                <w:szCs w:val="18"/>
                <w:lang w:val="de-DE"/>
              </w:rPr>
            </w:pPr>
          </w:p>
        </w:tc>
      </w:tr>
      <w:tr w:rsidR="00DA2842" w:rsidRPr="00C01587" w:rsidTr="000C17D9">
        <w:tc>
          <w:tcPr>
            <w:tcW w:w="1536" w:type="dxa"/>
            <w:tcMar>
              <w:top w:w="28" w:type="dxa"/>
              <w:bottom w:w="28" w:type="dxa"/>
            </w:tcMar>
          </w:tcPr>
          <w:p w:rsidR="00DA2842" w:rsidRPr="00C01587" w:rsidRDefault="00DA2842" w:rsidP="000C17D9">
            <w:pPr>
              <w:tabs>
                <w:tab w:val="right" w:pos="3720"/>
                <w:tab w:val="left" w:pos="4003"/>
              </w:tabs>
              <w:jc w:val="right"/>
              <w:rPr>
                <w:rFonts w:cs="Arial"/>
                <w:sz w:val="16"/>
                <w:szCs w:val="18"/>
                <w:lang w:val="de-DE"/>
              </w:rPr>
            </w:pPr>
            <w:r w:rsidRPr="00C01587">
              <w:rPr>
                <w:sz w:val="16"/>
                <w:lang w:val="de-DE"/>
              </w:rPr>
              <w:t>Insgesamt:</w:t>
            </w:r>
          </w:p>
        </w:tc>
        <w:tc>
          <w:tcPr>
            <w:tcW w:w="845"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121.313</w:t>
            </w:r>
          </w:p>
        </w:tc>
        <w:tc>
          <w:tcPr>
            <w:tcW w:w="782" w:type="dxa"/>
            <w:shd w:val="clear" w:color="auto" w:fill="FFFFFF" w:themeFill="background1"/>
          </w:tcPr>
          <w:p w:rsidR="00DA2842" w:rsidRPr="00C01587" w:rsidRDefault="00DA2842" w:rsidP="000C17D9">
            <w:pPr>
              <w:tabs>
                <w:tab w:val="right" w:pos="3720"/>
                <w:tab w:val="left" w:pos="4003"/>
              </w:tabs>
              <w:jc w:val="center"/>
              <w:rPr>
                <w:rFonts w:cs="Arial"/>
                <w:sz w:val="16"/>
                <w:szCs w:val="18"/>
                <w:lang w:val="de-DE"/>
              </w:rPr>
            </w:pPr>
          </w:p>
        </w:tc>
        <w:tc>
          <w:tcPr>
            <w:tcW w:w="861"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173.882</w:t>
            </w:r>
          </w:p>
        </w:tc>
        <w:tc>
          <w:tcPr>
            <w:tcW w:w="873" w:type="dxa"/>
            <w:shd w:val="clear" w:color="auto" w:fill="FFFFFF" w:themeFill="background1"/>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4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r w:rsidRPr="00C01587">
              <w:rPr>
                <w:sz w:val="16"/>
                <w:lang w:val="de-DE"/>
              </w:rPr>
              <w:t>177.469</w:t>
            </w:r>
          </w:p>
        </w:tc>
        <w:tc>
          <w:tcPr>
            <w:tcW w:w="935" w:type="dxa"/>
            <w:tcMar>
              <w:top w:w="28" w:type="dxa"/>
              <w:bottom w:w="28" w:type="dxa"/>
            </w:tcMar>
          </w:tcPr>
          <w:p w:rsidR="00DA2842" w:rsidRPr="00C01587" w:rsidRDefault="00DA2842" w:rsidP="000C17D9">
            <w:pPr>
              <w:tabs>
                <w:tab w:val="right" w:pos="3720"/>
                <w:tab w:val="left" w:pos="4003"/>
              </w:tabs>
              <w:jc w:val="center"/>
              <w:rPr>
                <w:rFonts w:cs="Arial"/>
                <w:sz w:val="16"/>
                <w:szCs w:val="18"/>
                <w:lang w:val="de-DE"/>
              </w:rPr>
            </w:pPr>
          </w:p>
        </w:tc>
        <w:tc>
          <w:tcPr>
            <w:tcW w:w="860" w:type="dxa"/>
            <w:tcMar>
              <w:top w:w="28" w:type="dxa"/>
              <w:bottom w:w="28" w:type="dxa"/>
            </w:tcMar>
          </w:tcPr>
          <w:p w:rsidR="00DA2842" w:rsidRPr="00C01587" w:rsidRDefault="00DA2842" w:rsidP="000C17D9">
            <w:pPr>
              <w:ind w:right="57"/>
              <w:jc w:val="right"/>
              <w:rPr>
                <w:rFonts w:cs="Arial"/>
                <w:sz w:val="16"/>
                <w:szCs w:val="18"/>
                <w:lang w:val="de-DE"/>
              </w:rPr>
            </w:pPr>
            <w:r w:rsidRPr="00C01587">
              <w:rPr>
                <w:sz w:val="16"/>
                <w:lang w:val="de-DE"/>
              </w:rPr>
              <w:t>200.539</w:t>
            </w:r>
          </w:p>
        </w:tc>
        <w:tc>
          <w:tcPr>
            <w:tcW w:w="697" w:type="dxa"/>
            <w:tcMar>
              <w:top w:w="28" w:type="dxa"/>
              <w:bottom w:w="28" w:type="dxa"/>
            </w:tcMar>
          </w:tcPr>
          <w:p w:rsidR="00DA2842" w:rsidRPr="00C01587" w:rsidRDefault="00DA2842" w:rsidP="000C17D9">
            <w:pPr>
              <w:ind w:right="57"/>
              <w:jc w:val="right"/>
              <w:rPr>
                <w:rFonts w:cs="Arial"/>
                <w:sz w:val="16"/>
                <w:szCs w:val="18"/>
                <w:lang w:val="de-DE"/>
              </w:rPr>
            </w:pPr>
          </w:p>
        </w:tc>
        <w:tc>
          <w:tcPr>
            <w:tcW w:w="845" w:type="dxa"/>
            <w:tcMar>
              <w:top w:w="28" w:type="dxa"/>
              <w:bottom w:w="28" w:type="dxa"/>
            </w:tcMar>
          </w:tcPr>
          <w:p w:rsidR="00DA2842" w:rsidRPr="00C01587" w:rsidRDefault="00DA2842" w:rsidP="000C17D9">
            <w:pPr>
              <w:ind w:right="57"/>
              <w:jc w:val="right"/>
              <w:rPr>
                <w:rFonts w:cs="Arial"/>
                <w:sz w:val="16"/>
                <w:szCs w:val="18"/>
                <w:lang w:val="de-DE"/>
              </w:rPr>
            </w:pPr>
            <w:r w:rsidRPr="00C01587">
              <w:rPr>
                <w:sz w:val="16"/>
                <w:lang w:val="de-DE"/>
              </w:rPr>
              <w:t>191.534</w:t>
            </w:r>
          </w:p>
        </w:tc>
        <w:tc>
          <w:tcPr>
            <w:tcW w:w="697" w:type="dxa"/>
            <w:tcMar>
              <w:top w:w="28" w:type="dxa"/>
              <w:bottom w:w="28" w:type="dxa"/>
            </w:tcMar>
          </w:tcPr>
          <w:p w:rsidR="00DA2842" w:rsidRPr="00C01587" w:rsidRDefault="00DA2842" w:rsidP="000C17D9">
            <w:pPr>
              <w:ind w:right="57"/>
              <w:jc w:val="right"/>
              <w:rPr>
                <w:rFonts w:cs="Arial"/>
                <w:sz w:val="16"/>
                <w:szCs w:val="18"/>
                <w:lang w:val="de-DE"/>
              </w:rPr>
            </w:pPr>
          </w:p>
        </w:tc>
      </w:tr>
    </w:tbl>
    <w:p w:rsidR="00DA2842" w:rsidRPr="00C01587" w:rsidRDefault="00DA2842" w:rsidP="00DA2842">
      <w:pPr>
        <w:tabs>
          <w:tab w:val="left" w:pos="795"/>
        </w:tabs>
        <w:ind w:left="142"/>
        <w:jc w:val="left"/>
        <w:rPr>
          <w:szCs w:val="18"/>
          <w:lang w:val="de-DE"/>
        </w:rPr>
      </w:pPr>
    </w:p>
    <w:p w:rsidR="00DA2842" w:rsidRPr="00DA2842" w:rsidRDefault="00DA2842" w:rsidP="00DA2842">
      <w:pPr>
        <w:ind w:left="142"/>
        <w:jc w:val="left"/>
        <w:rPr>
          <w:sz w:val="16"/>
          <w:szCs w:val="18"/>
          <w:lang w:val="de-DE"/>
        </w:rPr>
      </w:pPr>
      <w:r w:rsidRPr="00C01587">
        <w:rPr>
          <w:sz w:val="16"/>
          <w:lang w:val="de-DE"/>
        </w:rPr>
        <w:t>1. en-us: Amerikanisches Englisch;  2. es-es: Kastilisches Spanisch;  3. en-gb</w:t>
      </w:r>
      <w:r w:rsidRPr="00DA2842">
        <w:rPr>
          <w:sz w:val="16"/>
          <w:lang w:val="de-DE"/>
        </w:rPr>
        <w:t>: Britisches Englisch;  4. fr-fr (Frankre</w:t>
      </w:r>
      <w:r w:rsidR="0013045C">
        <w:rPr>
          <w:sz w:val="16"/>
          <w:lang w:val="de-DE"/>
        </w:rPr>
        <w:t xml:space="preserve">ich);  5. zh-cn:  Chinesisch;. </w:t>
      </w:r>
      <w:r w:rsidRPr="00DA2842">
        <w:rPr>
          <w:sz w:val="16"/>
          <w:lang w:val="de-DE"/>
        </w:rPr>
        <w:t>6. es-419: Spanisch (Lateinamerika und Karibik);  7. fr: Französisch; 8. tr-tr: Türkisch (Türkei); 9. it-it: Italienisch (Italien);</w:t>
      </w:r>
      <w:r w:rsidRPr="00DA2842">
        <w:rPr>
          <w:sz w:val="16"/>
          <w:lang w:val="de-DE"/>
        </w:rPr>
        <w:br/>
        <w:t xml:space="preserve"> 10. es-US: Spanisch (Vereinigte Staaten von Amerika)</w:t>
      </w:r>
    </w:p>
    <w:p w:rsidR="00216589" w:rsidRPr="00DA2842" w:rsidRDefault="00216589" w:rsidP="004C5F70">
      <w:pPr>
        <w:rPr>
          <w:i/>
          <w:iCs/>
          <w:szCs w:val="24"/>
          <w:lang w:val="de-DE"/>
        </w:rPr>
      </w:pPr>
    </w:p>
    <w:p w:rsidR="00CF597B" w:rsidRDefault="00CF597B">
      <w:pPr>
        <w:jc w:val="left"/>
        <w:rPr>
          <w:i/>
          <w:iCs/>
          <w:szCs w:val="24"/>
          <w:lang w:val="de-DE"/>
        </w:rPr>
      </w:pPr>
      <w:r>
        <w:rPr>
          <w:i/>
          <w:iCs/>
          <w:szCs w:val="24"/>
          <w:lang w:val="de-DE"/>
        </w:rPr>
        <w:br w:type="page"/>
      </w:r>
    </w:p>
    <w:p w:rsidR="001264E2" w:rsidRPr="001264E2" w:rsidRDefault="001264E2" w:rsidP="001264E2">
      <w:pPr>
        <w:jc w:val="center"/>
        <w:rPr>
          <w:i/>
          <w:iCs/>
          <w:szCs w:val="24"/>
          <w:lang w:val="de-DE"/>
        </w:rPr>
      </w:pPr>
      <w:r w:rsidRPr="001264E2">
        <w:rPr>
          <w:i/>
          <w:iCs/>
          <w:szCs w:val="24"/>
          <w:lang w:val="de-DE"/>
        </w:rPr>
        <w:lastRenderedPageBreak/>
        <w:t>Website-Überblick</w:t>
      </w:r>
      <w:r>
        <w:rPr>
          <w:i/>
          <w:iCs/>
          <w:szCs w:val="24"/>
          <w:lang w:val="de-DE"/>
        </w:rPr>
        <w:t xml:space="preserve"> für 2019</w:t>
      </w:r>
      <w:r w:rsidRPr="001264E2">
        <w:rPr>
          <w:i/>
          <w:iCs/>
          <w:szCs w:val="24"/>
          <w:lang w:val="de-DE"/>
        </w:rPr>
        <w:t>: Wohin gehen die Nutzer?</w:t>
      </w:r>
    </w:p>
    <w:p w:rsidR="00FF469E" w:rsidRPr="004C5F70" w:rsidRDefault="00FF469E" w:rsidP="00FF469E">
      <w:pPr>
        <w:jc w:val="center"/>
        <w:rPr>
          <w:bCs/>
          <w:szCs w:val="18"/>
          <w:lang w:val="de-DE"/>
        </w:rPr>
      </w:pPr>
    </w:p>
    <w:p w:rsidR="00FF469E" w:rsidRPr="00A1444B" w:rsidRDefault="00AE0A35" w:rsidP="00FF469E">
      <w:pPr>
        <w:jc w:val="center"/>
        <w:rPr>
          <w:b/>
          <w:bCs/>
          <w:szCs w:val="18"/>
        </w:rPr>
      </w:pPr>
      <w:r>
        <w:rPr>
          <w:b/>
          <w:bCs/>
          <w:noProof/>
          <w:szCs w:val="18"/>
        </w:rPr>
        <w:drawing>
          <wp:inline distT="0" distB="0" distL="0" distR="0" wp14:anchorId="106EDAEB" wp14:editId="07D132BB">
            <wp:extent cx="4610100" cy="3056703"/>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5170" cy="3053434"/>
                    </a:xfrm>
                    <a:prstGeom prst="rect">
                      <a:avLst/>
                    </a:prstGeom>
                    <a:noFill/>
                  </pic:spPr>
                </pic:pic>
              </a:graphicData>
            </a:graphic>
          </wp:inline>
        </w:drawing>
      </w:r>
    </w:p>
    <w:p w:rsidR="005C4715" w:rsidRPr="005C4715" w:rsidRDefault="005C4715" w:rsidP="005C4715">
      <w:pPr>
        <w:spacing w:before="120"/>
        <w:ind w:left="1276" w:right="567"/>
        <w:jc w:val="left"/>
        <w:rPr>
          <w:bCs/>
          <w:sz w:val="16"/>
          <w:szCs w:val="18"/>
          <w:lang w:val="de-DE"/>
        </w:rPr>
      </w:pPr>
      <w:r w:rsidRPr="005C4715">
        <w:rPr>
          <w:i/>
          <w:sz w:val="16"/>
          <w:lang w:val="de-DE"/>
        </w:rPr>
        <w:t>Anmerkung:</w:t>
      </w:r>
      <w:r w:rsidRPr="005C4715">
        <w:rPr>
          <w:sz w:val="16"/>
          <w:lang w:val="de-DE"/>
        </w:rPr>
        <w:t xml:space="preserve">  Statistiken betreffend GENIE sind für 2018 aufgrund von Konfigurationsänderungen nicht verfügbar.  </w:t>
      </w:r>
      <w:r w:rsidRPr="005C4715">
        <w:rPr>
          <w:sz w:val="16"/>
          <w:lang w:val="de-DE"/>
        </w:rPr>
        <w:br/>
        <w:t>Die GENIE-Statistiken liegen für den Zeitraum Juli bis Dezember erst 2019 vor.</w:t>
      </w:r>
    </w:p>
    <w:p w:rsidR="00FF469E" w:rsidRPr="00296056" w:rsidRDefault="00FF469E" w:rsidP="00FF469E">
      <w:pPr>
        <w:jc w:val="center"/>
        <w:rPr>
          <w:i/>
          <w:iCs/>
          <w:szCs w:val="24"/>
          <w:lang w:val="de-DE"/>
        </w:rPr>
      </w:pPr>
    </w:p>
    <w:p w:rsidR="00FF469E" w:rsidRPr="00296056" w:rsidRDefault="00FF469E" w:rsidP="00FF469E">
      <w:pPr>
        <w:rPr>
          <w:lang w:val="de-DE"/>
        </w:rPr>
      </w:pPr>
    </w:p>
    <w:p w:rsidR="001264E2" w:rsidRPr="001264E2" w:rsidRDefault="001264E2" w:rsidP="001264E2">
      <w:pPr>
        <w:keepNext/>
        <w:jc w:val="center"/>
        <w:rPr>
          <w:i/>
          <w:iCs/>
          <w:szCs w:val="24"/>
          <w:lang w:val="de-DE"/>
        </w:rPr>
      </w:pPr>
      <w:r w:rsidRPr="001264E2">
        <w:rPr>
          <w:i/>
          <w:iCs/>
          <w:szCs w:val="24"/>
          <w:lang w:val="de-DE"/>
        </w:rPr>
        <w:t xml:space="preserve">Zahl der Sitzungen und der Nutzer der UPOV-Website seit 2007 </w:t>
      </w:r>
    </w:p>
    <w:p w:rsidR="00216589" w:rsidRPr="00296056" w:rsidRDefault="00216589" w:rsidP="00216589">
      <w:pPr>
        <w:keepNext/>
        <w:jc w:val="center"/>
        <w:rPr>
          <w:bCs/>
          <w:szCs w:val="18"/>
          <w:lang w:val="de-DE"/>
        </w:rPr>
      </w:pPr>
    </w:p>
    <w:p w:rsidR="00FF469E" w:rsidRPr="00A1444B" w:rsidRDefault="00AE0A35" w:rsidP="00FF469E">
      <w:pPr>
        <w:jc w:val="center"/>
        <w:rPr>
          <w:b/>
          <w:bCs/>
          <w:szCs w:val="18"/>
        </w:rPr>
      </w:pPr>
      <w:r>
        <w:rPr>
          <w:b/>
          <w:bCs/>
          <w:noProof/>
          <w:szCs w:val="18"/>
        </w:rPr>
        <w:drawing>
          <wp:inline distT="0" distB="0" distL="0" distR="0" wp14:anchorId="7F93DCBD" wp14:editId="66883053">
            <wp:extent cx="4274820" cy="2792431"/>
            <wp:effectExtent l="0" t="0" r="0" b="825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9909" cy="2795755"/>
                    </a:xfrm>
                    <a:prstGeom prst="rect">
                      <a:avLst/>
                    </a:prstGeom>
                    <a:noFill/>
                  </pic:spPr>
                </pic:pic>
              </a:graphicData>
            </a:graphic>
          </wp:inline>
        </w:drawing>
      </w:r>
    </w:p>
    <w:p w:rsidR="00FF469E" w:rsidRPr="00A1444B" w:rsidRDefault="00FF469E" w:rsidP="00FF469E">
      <w:pPr>
        <w:jc w:val="center"/>
        <w:rPr>
          <w:bCs/>
          <w:szCs w:val="18"/>
        </w:rPr>
      </w:pPr>
    </w:p>
    <w:p w:rsidR="00DD0BB4" w:rsidRDefault="00DD0BB4" w:rsidP="00FF469E">
      <w:pPr>
        <w:jc w:val="center"/>
        <w:rPr>
          <w:bCs/>
          <w:szCs w:val="18"/>
        </w:rPr>
      </w:pPr>
    </w:p>
    <w:p w:rsidR="00A637D6" w:rsidRDefault="00A637D6">
      <w:pPr>
        <w:jc w:val="left"/>
        <w:rPr>
          <w:bCs/>
          <w:szCs w:val="18"/>
        </w:rPr>
      </w:pPr>
      <w:r>
        <w:rPr>
          <w:bCs/>
          <w:szCs w:val="18"/>
        </w:rPr>
        <w:br w:type="page"/>
      </w:r>
    </w:p>
    <w:p w:rsidR="00A637D6" w:rsidRDefault="00A637D6" w:rsidP="00FF469E">
      <w:pPr>
        <w:jc w:val="center"/>
        <w:rPr>
          <w:bCs/>
          <w:szCs w:val="18"/>
        </w:rPr>
      </w:pPr>
    </w:p>
    <w:p w:rsidR="00A637D6" w:rsidRPr="00AB0C1A" w:rsidRDefault="00A637D6" w:rsidP="00A637D6">
      <w:pPr>
        <w:rPr>
          <w:szCs w:val="24"/>
          <w:lang w:val="de-DE"/>
        </w:rPr>
      </w:pPr>
      <w:r w:rsidRPr="00AB0C1A">
        <w:rPr>
          <w:szCs w:val="24"/>
          <w:lang w:val="de-DE"/>
        </w:rPr>
        <w:t>Eine der Auswirkungen, die durch die Nutzung sozialer Medien erwartet wurden, war die Steigerung des Bekanntheitsgrades und der Besuche der UPOV-Website. Die Anzahl der Besucher auf der UPOV-Website („Besuche“) und Sitzungen, wie unten dargelegt, belegt einige positive Auswirkungen seit der Lancierung der Social-Media-Accounts der UPOV.</w:t>
      </w:r>
    </w:p>
    <w:p w:rsidR="00A637D6" w:rsidRPr="00AB0C1A" w:rsidRDefault="00A637D6" w:rsidP="00A637D6">
      <w:pPr>
        <w:rPr>
          <w:szCs w:val="24"/>
          <w:lang w:val="de-DE"/>
        </w:rPr>
      </w:pPr>
    </w:p>
    <w:tbl>
      <w:tblPr>
        <w:tblW w:w="0" w:type="auto"/>
        <w:tblLayout w:type="fixed"/>
        <w:tblLook w:val="00A0" w:firstRow="1" w:lastRow="0" w:firstColumn="1" w:lastColumn="0" w:noHBand="0" w:noVBand="0"/>
      </w:tblPr>
      <w:tblGrid>
        <w:gridCol w:w="4814"/>
        <w:gridCol w:w="4815"/>
      </w:tblGrid>
      <w:tr w:rsidR="00A637D6" w:rsidRPr="00AB0C1A" w:rsidTr="005B13B7">
        <w:tc>
          <w:tcPr>
            <w:tcW w:w="4814" w:type="dxa"/>
          </w:tcPr>
          <w:p w:rsidR="00A637D6" w:rsidRPr="00AB0C1A" w:rsidRDefault="00A637D6" w:rsidP="005B13B7">
            <w:pPr>
              <w:jc w:val="center"/>
              <w:rPr>
                <w:szCs w:val="24"/>
                <w:lang w:val="de-DE"/>
              </w:rPr>
            </w:pPr>
            <w:r w:rsidRPr="00AB0C1A">
              <w:rPr>
                <w:szCs w:val="24"/>
                <w:lang w:val="de-DE"/>
              </w:rPr>
              <w:t>Anzahl Besuche auf der Website</w:t>
            </w:r>
          </w:p>
        </w:tc>
        <w:tc>
          <w:tcPr>
            <w:tcW w:w="4815" w:type="dxa"/>
          </w:tcPr>
          <w:p w:rsidR="00A637D6" w:rsidRPr="00AB0C1A" w:rsidRDefault="00A637D6" w:rsidP="005B13B7">
            <w:pPr>
              <w:jc w:val="center"/>
              <w:rPr>
                <w:szCs w:val="24"/>
                <w:lang w:val="de-DE"/>
              </w:rPr>
            </w:pPr>
            <w:r w:rsidRPr="00AB0C1A">
              <w:rPr>
                <w:szCs w:val="24"/>
                <w:lang w:val="de-DE"/>
              </w:rPr>
              <w:t>Anzahl Sitzungen auf der Website</w:t>
            </w:r>
          </w:p>
        </w:tc>
      </w:tr>
      <w:tr w:rsidR="00A637D6" w:rsidRPr="00AB0C1A" w:rsidTr="005B13B7">
        <w:tc>
          <w:tcPr>
            <w:tcW w:w="4814" w:type="dxa"/>
          </w:tcPr>
          <w:p w:rsidR="00A637D6" w:rsidRPr="00AB0C1A" w:rsidRDefault="00A637D6" w:rsidP="005B13B7">
            <w:pPr>
              <w:jc w:val="center"/>
              <w:rPr>
                <w:szCs w:val="24"/>
                <w:lang w:val="de-DE"/>
              </w:rPr>
            </w:pPr>
          </w:p>
        </w:tc>
        <w:tc>
          <w:tcPr>
            <w:tcW w:w="4815" w:type="dxa"/>
          </w:tcPr>
          <w:p w:rsidR="00A637D6" w:rsidRPr="00AB0C1A" w:rsidRDefault="00A637D6" w:rsidP="005B13B7">
            <w:pPr>
              <w:jc w:val="center"/>
              <w:rPr>
                <w:szCs w:val="24"/>
                <w:lang w:val="de-DE"/>
              </w:rPr>
            </w:pPr>
          </w:p>
        </w:tc>
      </w:tr>
      <w:tr w:rsidR="00A637D6" w:rsidRPr="00AB0C1A" w:rsidTr="005B13B7">
        <w:tc>
          <w:tcPr>
            <w:tcW w:w="4814" w:type="dxa"/>
          </w:tcPr>
          <w:p w:rsidR="00A637D6" w:rsidRPr="00AB0C1A" w:rsidRDefault="00A637D6" w:rsidP="005B13B7">
            <w:pPr>
              <w:jc w:val="center"/>
              <w:rPr>
                <w:szCs w:val="24"/>
                <w:lang w:val="de-DE"/>
              </w:rPr>
            </w:pPr>
            <w:r w:rsidRPr="00AB0C1A">
              <w:rPr>
                <w:noProof/>
                <w:szCs w:val="24"/>
              </w:rPr>
              <w:drawing>
                <wp:inline distT="0" distB="0" distL="0" distR="0" wp14:anchorId="05758A74" wp14:editId="094D44BC">
                  <wp:extent cx="3028950" cy="16764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28950" cy="1676400"/>
                          </a:xfrm>
                          <a:prstGeom prst="rect">
                            <a:avLst/>
                          </a:prstGeom>
                          <a:noFill/>
                          <a:ln>
                            <a:noFill/>
                          </a:ln>
                        </pic:spPr>
                      </pic:pic>
                    </a:graphicData>
                  </a:graphic>
                </wp:inline>
              </w:drawing>
            </w:r>
          </w:p>
        </w:tc>
        <w:tc>
          <w:tcPr>
            <w:tcW w:w="4815" w:type="dxa"/>
          </w:tcPr>
          <w:p w:rsidR="00A637D6" w:rsidRPr="00AB0C1A" w:rsidRDefault="00A637D6" w:rsidP="005B13B7">
            <w:pPr>
              <w:jc w:val="center"/>
              <w:rPr>
                <w:szCs w:val="24"/>
                <w:lang w:val="de-DE"/>
              </w:rPr>
            </w:pPr>
            <w:r w:rsidRPr="00AB0C1A">
              <w:rPr>
                <w:noProof/>
                <w:szCs w:val="24"/>
              </w:rPr>
              <w:drawing>
                <wp:inline distT="0" distB="0" distL="0" distR="0" wp14:anchorId="7452836F" wp14:editId="1C8940CC">
                  <wp:extent cx="2619375" cy="166687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19375" cy="1666875"/>
                          </a:xfrm>
                          <a:prstGeom prst="rect">
                            <a:avLst/>
                          </a:prstGeom>
                          <a:noFill/>
                          <a:ln>
                            <a:noFill/>
                          </a:ln>
                        </pic:spPr>
                      </pic:pic>
                    </a:graphicData>
                  </a:graphic>
                </wp:inline>
              </w:drawing>
            </w:r>
          </w:p>
        </w:tc>
      </w:tr>
    </w:tbl>
    <w:p w:rsidR="00A637D6" w:rsidRPr="00AB0C1A" w:rsidRDefault="00A637D6" w:rsidP="00A637D6">
      <w:pPr>
        <w:rPr>
          <w:szCs w:val="24"/>
          <w:lang w:val="de-DE"/>
        </w:rPr>
      </w:pPr>
    </w:p>
    <w:p w:rsidR="00A637D6" w:rsidRPr="00A1444B" w:rsidRDefault="00A637D6" w:rsidP="00FF469E">
      <w:pPr>
        <w:jc w:val="center"/>
        <w:rPr>
          <w:bCs/>
          <w:szCs w:val="18"/>
        </w:rPr>
      </w:pPr>
    </w:p>
    <w:p w:rsidR="00A637D6" w:rsidRDefault="00A637D6">
      <w:pPr>
        <w:jc w:val="left"/>
        <w:rPr>
          <w:i/>
          <w:lang w:val="de-DE"/>
        </w:rPr>
      </w:pPr>
    </w:p>
    <w:p w:rsidR="005C4715" w:rsidRPr="005C4715" w:rsidRDefault="005C4715" w:rsidP="005C4715">
      <w:pPr>
        <w:keepNext/>
        <w:jc w:val="center"/>
        <w:rPr>
          <w:i/>
          <w:lang w:val="de-DE"/>
        </w:rPr>
      </w:pPr>
      <w:r w:rsidRPr="005C4715">
        <w:rPr>
          <w:i/>
          <w:lang w:val="de-DE"/>
        </w:rPr>
        <w:t>Zusammenfassung der beliebtesten Website-Funktionen der letzten fünf Jahre (Seitenaufrufe)</w:t>
      </w:r>
    </w:p>
    <w:p w:rsidR="005C4715" w:rsidRPr="005C4715" w:rsidRDefault="005C4715" w:rsidP="005C4715">
      <w:pPr>
        <w:keepNext/>
        <w:jc w:val="center"/>
        <w:rPr>
          <w:i/>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bottom w:w="28" w:type="dxa"/>
        </w:tblCellMar>
        <w:tblLook w:val="0000" w:firstRow="0" w:lastRow="0" w:firstColumn="0" w:lastColumn="0" w:noHBand="0" w:noVBand="0"/>
      </w:tblPr>
      <w:tblGrid>
        <w:gridCol w:w="1696"/>
        <w:gridCol w:w="1077"/>
        <w:gridCol w:w="1077"/>
        <w:gridCol w:w="1077"/>
        <w:gridCol w:w="1077"/>
        <w:gridCol w:w="1077"/>
      </w:tblGrid>
      <w:tr w:rsidR="005C4715" w:rsidRPr="005C4715" w:rsidTr="000C17D9">
        <w:trPr>
          <w:cantSplit/>
          <w:jc w:val="center"/>
        </w:trPr>
        <w:tc>
          <w:tcPr>
            <w:tcW w:w="1696" w:type="dxa"/>
          </w:tcPr>
          <w:p w:rsidR="005C4715" w:rsidRPr="005C4715" w:rsidRDefault="005C4715" w:rsidP="000C17D9">
            <w:pPr>
              <w:autoSpaceDE w:val="0"/>
              <w:autoSpaceDN w:val="0"/>
              <w:adjustRightInd w:val="0"/>
              <w:jc w:val="left"/>
              <w:rPr>
                <w:rFonts w:cs="Arial"/>
                <w:color w:val="000000"/>
                <w:sz w:val="16"/>
                <w:szCs w:val="18"/>
                <w:lang w:val="de-DE"/>
              </w:rPr>
            </w:pPr>
          </w:p>
        </w:tc>
        <w:tc>
          <w:tcPr>
            <w:tcW w:w="1077" w:type="dxa"/>
            <w:shd w:val="clear" w:color="auto" w:fill="F2F2F2" w:themeFill="background1" w:themeFillShade="F2"/>
          </w:tcPr>
          <w:p w:rsidR="005C4715" w:rsidRPr="005C4715" w:rsidRDefault="005C4715" w:rsidP="000C17D9">
            <w:pPr>
              <w:autoSpaceDE w:val="0"/>
              <w:autoSpaceDN w:val="0"/>
              <w:adjustRightInd w:val="0"/>
              <w:jc w:val="center"/>
              <w:rPr>
                <w:rFonts w:cs="Arial"/>
                <w:bCs/>
                <w:color w:val="000000"/>
                <w:sz w:val="16"/>
                <w:szCs w:val="18"/>
                <w:lang w:val="de-DE"/>
              </w:rPr>
            </w:pPr>
            <w:r w:rsidRPr="005C4715">
              <w:rPr>
                <w:color w:val="000000"/>
                <w:sz w:val="16"/>
                <w:lang w:val="de-DE"/>
              </w:rPr>
              <w:t>2019</w:t>
            </w:r>
          </w:p>
        </w:tc>
        <w:tc>
          <w:tcPr>
            <w:tcW w:w="1077" w:type="dxa"/>
            <w:shd w:val="clear" w:color="auto" w:fill="F2F2F2" w:themeFill="background1" w:themeFillShade="F2"/>
          </w:tcPr>
          <w:p w:rsidR="005C4715" w:rsidRPr="005C4715" w:rsidRDefault="005C4715" w:rsidP="000C17D9">
            <w:pPr>
              <w:autoSpaceDE w:val="0"/>
              <w:autoSpaceDN w:val="0"/>
              <w:adjustRightInd w:val="0"/>
              <w:jc w:val="center"/>
              <w:rPr>
                <w:rFonts w:cs="Arial"/>
                <w:bCs/>
                <w:color w:val="000000"/>
                <w:sz w:val="16"/>
                <w:szCs w:val="18"/>
                <w:lang w:val="de-DE"/>
              </w:rPr>
            </w:pPr>
            <w:r w:rsidRPr="005C4715">
              <w:rPr>
                <w:color w:val="000000"/>
                <w:sz w:val="16"/>
                <w:lang w:val="de-DE"/>
              </w:rPr>
              <w:t>2018</w:t>
            </w:r>
          </w:p>
        </w:tc>
        <w:tc>
          <w:tcPr>
            <w:tcW w:w="1077" w:type="dxa"/>
            <w:shd w:val="clear" w:color="auto" w:fill="F2F2F2" w:themeFill="background1" w:themeFillShade="F2"/>
          </w:tcPr>
          <w:p w:rsidR="005C4715" w:rsidRPr="005C4715" w:rsidRDefault="005C4715" w:rsidP="000C17D9">
            <w:pPr>
              <w:autoSpaceDE w:val="0"/>
              <w:autoSpaceDN w:val="0"/>
              <w:adjustRightInd w:val="0"/>
              <w:jc w:val="center"/>
              <w:rPr>
                <w:rFonts w:cs="Arial"/>
                <w:bCs/>
                <w:color w:val="000000"/>
                <w:sz w:val="16"/>
                <w:szCs w:val="18"/>
                <w:lang w:val="de-DE"/>
              </w:rPr>
            </w:pPr>
            <w:r w:rsidRPr="005C4715">
              <w:rPr>
                <w:color w:val="000000"/>
                <w:sz w:val="16"/>
                <w:lang w:val="de-DE"/>
              </w:rPr>
              <w:t>2017</w:t>
            </w:r>
          </w:p>
        </w:tc>
        <w:tc>
          <w:tcPr>
            <w:tcW w:w="1077" w:type="dxa"/>
            <w:shd w:val="clear" w:color="auto" w:fill="F2F2F2" w:themeFill="background1" w:themeFillShade="F2"/>
          </w:tcPr>
          <w:p w:rsidR="005C4715" w:rsidRPr="005C4715" w:rsidRDefault="005C4715" w:rsidP="000C17D9">
            <w:pPr>
              <w:autoSpaceDE w:val="0"/>
              <w:autoSpaceDN w:val="0"/>
              <w:adjustRightInd w:val="0"/>
              <w:jc w:val="center"/>
              <w:rPr>
                <w:rFonts w:cs="Arial"/>
                <w:bCs/>
                <w:color w:val="000000"/>
                <w:sz w:val="16"/>
                <w:szCs w:val="18"/>
                <w:lang w:val="de-DE"/>
              </w:rPr>
            </w:pPr>
            <w:r w:rsidRPr="005C4715">
              <w:rPr>
                <w:color w:val="000000"/>
                <w:sz w:val="16"/>
                <w:lang w:val="de-DE"/>
              </w:rPr>
              <w:t>2016</w:t>
            </w:r>
          </w:p>
        </w:tc>
        <w:tc>
          <w:tcPr>
            <w:tcW w:w="1077" w:type="dxa"/>
            <w:shd w:val="clear" w:color="auto" w:fill="F2F2F2" w:themeFill="background1" w:themeFillShade="F2"/>
          </w:tcPr>
          <w:p w:rsidR="005C4715" w:rsidRPr="005C4715" w:rsidRDefault="005C4715" w:rsidP="000C17D9">
            <w:pPr>
              <w:autoSpaceDE w:val="0"/>
              <w:autoSpaceDN w:val="0"/>
              <w:adjustRightInd w:val="0"/>
              <w:jc w:val="center"/>
              <w:rPr>
                <w:rFonts w:cs="Arial"/>
                <w:bCs/>
                <w:color w:val="000000"/>
                <w:sz w:val="16"/>
                <w:szCs w:val="18"/>
                <w:lang w:val="de-DE"/>
              </w:rPr>
            </w:pPr>
            <w:r w:rsidRPr="005C4715">
              <w:rPr>
                <w:color w:val="000000"/>
                <w:sz w:val="16"/>
                <w:lang w:val="de-DE"/>
              </w:rPr>
              <w:t>2015</w:t>
            </w:r>
          </w:p>
        </w:tc>
      </w:tr>
      <w:tr w:rsidR="005C4715" w:rsidRPr="005C4715" w:rsidTr="000C17D9">
        <w:trPr>
          <w:cantSplit/>
          <w:jc w:val="center"/>
        </w:trPr>
        <w:tc>
          <w:tcPr>
            <w:tcW w:w="1696" w:type="dxa"/>
          </w:tcPr>
          <w:p w:rsidR="005C4715" w:rsidRPr="005C4715" w:rsidRDefault="005C4715" w:rsidP="000C17D9">
            <w:pPr>
              <w:autoSpaceDE w:val="0"/>
              <w:autoSpaceDN w:val="0"/>
              <w:adjustRightInd w:val="0"/>
              <w:jc w:val="left"/>
              <w:rPr>
                <w:rFonts w:cs="Arial"/>
                <w:color w:val="000000"/>
                <w:sz w:val="16"/>
                <w:szCs w:val="18"/>
                <w:lang w:val="de-DE"/>
              </w:rPr>
            </w:pPr>
            <w:r w:rsidRPr="005C4715">
              <w:rPr>
                <w:color w:val="000000"/>
                <w:sz w:val="16"/>
                <w:lang w:val="de-DE"/>
              </w:rPr>
              <w:t xml:space="preserve">UPOV LEX </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90.757</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92.199</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82.861</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85.374</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80.382</w:t>
            </w:r>
          </w:p>
        </w:tc>
      </w:tr>
      <w:tr w:rsidR="005C4715" w:rsidRPr="005C4715" w:rsidTr="000C17D9">
        <w:trPr>
          <w:cantSplit/>
          <w:jc w:val="center"/>
        </w:trPr>
        <w:tc>
          <w:tcPr>
            <w:tcW w:w="1696" w:type="dxa"/>
          </w:tcPr>
          <w:p w:rsidR="005C4715" w:rsidRPr="005C4715" w:rsidRDefault="005C4715" w:rsidP="000C17D9">
            <w:pPr>
              <w:autoSpaceDE w:val="0"/>
              <w:autoSpaceDN w:val="0"/>
              <w:adjustRightInd w:val="0"/>
              <w:jc w:val="left"/>
              <w:rPr>
                <w:rFonts w:cs="Arial"/>
                <w:color w:val="000000"/>
                <w:sz w:val="16"/>
                <w:szCs w:val="18"/>
                <w:lang w:val="de-DE"/>
              </w:rPr>
            </w:pPr>
            <w:r w:rsidRPr="005C4715">
              <w:rPr>
                <w:color w:val="000000"/>
                <w:sz w:val="16"/>
                <w:lang w:val="de-DE"/>
              </w:rPr>
              <w:t xml:space="preserve">GENIE </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*30.251</w:t>
            </w:r>
          </w:p>
        </w:tc>
        <w:tc>
          <w:tcPr>
            <w:tcW w:w="1077" w:type="dxa"/>
          </w:tcPr>
          <w:p w:rsidR="005C4715" w:rsidRPr="005C4715" w:rsidRDefault="005C4715" w:rsidP="000C17D9">
            <w:pPr>
              <w:autoSpaceDE w:val="0"/>
              <w:autoSpaceDN w:val="0"/>
              <w:adjustRightInd w:val="0"/>
              <w:ind w:right="134"/>
              <w:jc w:val="center"/>
              <w:rPr>
                <w:rFonts w:cs="Arial"/>
                <w:color w:val="000000"/>
                <w:sz w:val="16"/>
                <w:szCs w:val="18"/>
                <w:lang w:val="de-DE"/>
              </w:rPr>
            </w:pPr>
            <w:r w:rsidRPr="005C4715">
              <w:rPr>
                <w:color w:val="000000"/>
                <w:sz w:val="16"/>
                <w:lang w:val="de-DE"/>
              </w:rPr>
              <w:t>*</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72.756</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76.990</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67.175</w:t>
            </w:r>
          </w:p>
        </w:tc>
      </w:tr>
      <w:tr w:rsidR="005C4715" w:rsidRPr="005C4715" w:rsidTr="000C17D9">
        <w:trPr>
          <w:cantSplit/>
          <w:jc w:val="center"/>
        </w:trPr>
        <w:tc>
          <w:tcPr>
            <w:tcW w:w="1696" w:type="dxa"/>
          </w:tcPr>
          <w:p w:rsidR="005C4715" w:rsidRPr="005C4715" w:rsidRDefault="005C4715" w:rsidP="000C17D9">
            <w:pPr>
              <w:autoSpaceDE w:val="0"/>
              <w:autoSpaceDN w:val="0"/>
              <w:adjustRightInd w:val="0"/>
              <w:jc w:val="left"/>
              <w:rPr>
                <w:rFonts w:cs="Arial"/>
                <w:color w:val="000000"/>
                <w:sz w:val="16"/>
                <w:szCs w:val="18"/>
                <w:lang w:val="de-DE"/>
              </w:rPr>
            </w:pPr>
            <w:r w:rsidRPr="005C4715">
              <w:rPr>
                <w:color w:val="000000"/>
                <w:sz w:val="16"/>
                <w:lang w:val="de-DE"/>
              </w:rPr>
              <w:t xml:space="preserve">PLUTO </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54.088</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53.154</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69.457</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90.630</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80.283</w:t>
            </w:r>
          </w:p>
        </w:tc>
      </w:tr>
      <w:tr w:rsidR="005C4715" w:rsidRPr="005C4715" w:rsidTr="000C17D9">
        <w:trPr>
          <w:cantSplit/>
          <w:jc w:val="center"/>
        </w:trPr>
        <w:tc>
          <w:tcPr>
            <w:tcW w:w="1696" w:type="dxa"/>
          </w:tcPr>
          <w:p w:rsidR="005C4715" w:rsidRPr="005C4715" w:rsidRDefault="005C4715" w:rsidP="000C17D9">
            <w:pPr>
              <w:autoSpaceDE w:val="0"/>
              <w:autoSpaceDN w:val="0"/>
              <w:adjustRightInd w:val="0"/>
              <w:jc w:val="left"/>
              <w:rPr>
                <w:rFonts w:cs="Arial"/>
                <w:color w:val="000000"/>
                <w:sz w:val="16"/>
                <w:szCs w:val="18"/>
                <w:lang w:val="de-DE"/>
              </w:rPr>
            </w:pPr>
            <w:r w:rsidRPr="005C4715">
              <w:rPr>
                <w:color w:val="000000"/>
                <w:sz w:val="16"/>
                <w:lang w:val="de-DE"/>
              </w:rPr>
              <w:t xml:space="preserve">Prüfungsrichtlinien </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67.012</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sz w:val="16"/>
                <w:lang w:val="de-DE"/>
              </w:rPr>
              <w:t>63.172</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66.567</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61.966</w:t>
            </w:r>
          </w:p>
        </w:tc>
        <w:tc>
          <w:tcPr>
            <w:tcW w:w="1077" w:type="dxa"/>
          </w:tcPr>
          <w:p w:rsidR="005C4715" w:rsidRPr="005C4715" w:rsidRDefault="005C4715" w:rsidP="000C17D9">
            <w:pPr>
              <w:autoSpaceDE w:val="0"/>
              <w:autoSpaceDN w:val="0"/>
              <w:adjustRightInd w:val="0"/>
              <w:ind w:right="134"/>
              <w:jc w:val="right"/>
              <w:rPr>
                <w:rFonts w:cs="Arial"/>
                <w:color w:val="000000"/>
                <w:sz w:val="16"/>
                <w:szCs w:val="18"/>
                <w:lang w:val="de-DE"/>
              </w:rPr>
            </w:pPr>
            <w:r w:rsidRPr="005C4715">
              <w:rPr>
                <w:color w:val="000000"/>
                <w:sz w:val="16"/>
                <w:lang w:val="de-DE"/>
              </w:rPr>
              <w:t>64.425</w:t>
            </w:r>
          </w:p>
        </w:tc>
      </w:tr>
    </w:tbl>
    <w:p w:rsidR="005C4715" w:rsidRPr="005C4715" w:rsidRDefault="005C4715" w:rsidP="005C4715">
      <w:pPr>
        <w:spacing w:before="120"/>
        <w:ind w:left="1134"/>
        <w:rPr>
          <w:bCs/>
          <w:sz w:val="16"/>
          <w:szCs w:val="18"/>
          <w:lang w:val="de-DE"/>
        </w:rPr>
      </w:pPr>
      <w:r w:rsidRPr="005C4715">
        <w:rPr>
          <w:i/>
          <w:sz w:val="16"/>
          <w:lang w:val="de-DE"/>
        </w:rPr>
        <w:t>Anmerkung:</w:t>
      </w:r>
      <w:r w:rsidRPr="005C4715">
        <w:rPr>
          <w:sz w:val="16"/>
          <w:lang w:val="de-DE"/>
        </w:rPr>
        <w:t xml:space="preserve">  Statistiken betreffend GENIE sind für 2018 aufgrund von Konfigurationsänderungen nicht verfügbar. Die GENIE-Statistiken liegen für den Zeitraum Juli bis Dezember erst 2019 vor.</w:t>
      </w:r>
    </w:p>
    <w:p w:rsidR="005C4715" w:rsidRPr="005C4715" w:rsidRDefault="005C4715" w:rsidP="005C4715">
      <w:pPr>
        <w:pStyle w:val="ListParagraph"/>
        <w:ind w:left="1492"/>
        <w:rPr>
          <w:bCs/>
          <w:szCs w:val="18"/>
          <w:lang w:val="de-DE"/>
        </w:rPr>
      </w:pPr>
    </w:p>
    <w:p w:rsidR="005C4715" w:rsidRPr="005C4715" w:rsidRDefault="005C4715" w:rsidP="005C4715">
      <w:pPr>
        <w:jc w:val="center"/>
        <w:rPr>
          <w:bCs/>
          <w:szCs w:val="18"/>
          <w:lang w:val="de-DE"/>
        </w:rPr>
      </w:pPr>
    </w:p>
    <w:p w:rsidR="005C4715" w:rsidRPr="005C4715" w:rsidRDefault="005C4715" w:rsidP="005C4715">
      <w:pPr>
        <w:tabs>
          <w:tab w:val="center" w:pos="4819"/>
          <w:tab w:val="left" w:pos="7647"/>
        </w:tabs>
        <w:jc w:val="center"/>
        <w:rPr>
          <w:i/>
          <w:lang w:val="de-DE"/>
        </w:rPr>
      </w:pPr>
      <w:r w:rsidRPr="005C4715">
        <w:rPr>
          <w:i/>
          <w:lang w:val="de-DE"/>
        </w:rPr>
        <w:t>Geräte, die von 2015 bis 2019 für Besuche auf der UPOV-Website (Sitzungen) benutzt wurden</w:t>
      </w:r>
    </w:p>
    <w:p w:rsidR="005C4715" w:rsidRPr="005C4715" w:rsidRDefault="005C4715" w:rsidP="005C4715">
      <w:pPr>
        <w:jc w:val="cente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91"/>
        <w:gridCol w:w="1474"/>
        <w:gridCol w:w="1474"/>
        <w:gridCol w:w="1474"/>
        <w:gridCol w:w="1474"/>
        <w:gridCol w:w="1474"/>
      </w:tblGrid>
      <w:tr w:rsidR="005C4715" w:rsidRPr="005C4715" w:rsidTr="000C17D9">
        <w:trPr>
          <w:trHeight w:val="142"/>
          <w:jc w:val="center"/>
        </w:trPr>
        <w:tc>
          <w:tcPr>
            <w:tcW w:w="1191" w:type="dxa"/>
          </w:tcPr>
          <w:p w:rsidR="005C4715" w:rsidRPr="005C4715" w:rsidRDefault="005C4715" w:rsidP="000C17D9">
            <w:pPr>
              <w:autoSpaceDE w:val="0"/>
              <w:autoSpaceDN w:val="0"/>
              <w:adjustRightInd w:val="0"/>
              <w:jc w:val="left"/>
              <w:rPr>
                <w:rFonts w:cs="Arial"/>
                <w:color w:val="000000"/>
                <w:sz w:val="16"/>
                <w:lang w:val="de-DE"/>
              </w:rPr>
            </w:pPr>
          </w:p>
        </w:tc>
        <w:tc>
          <w:tcPr>
            <w:tcW w:w="1474" w:type="dxa"/>
            <w:shd w:val="clear" w:color="auto" w:fill="F2F2F2" w:themeFill="background1" w:themeFillShade="F2"/>
          </w:tcPr>
          <w:p w:rsidR="005C4715" w:rsidRPr="005C4715" w:rsidRDefault="005C4715" w:rsidP="000C17D9">
            <w:pPr>
              <w:tabs>
                <w:tab w:val="decimal" w:pos="797"/>
              </w:tabs>
              <w:autoSpaceDE w:val="0"/>
              <w:autoSpaceDN w:val="0"/>
              <w:adjustRightInd w:val="0"/>
              <w:jc w:val="left"/>
              <w:rPr>
                <w:rFonts w:cs="Arial"/>
                <w:color w:val="000000"/>
                <w:sz w:val="16"/>
                <w:lang w:val="de-DE"/>
              </w:rPr>
            </w:pPr>
            <w:r w:rsidRPr="005C4715">
              <w:rPr>
                <w:color w:val="000000"/>
                <w:sz w:val="16"/>
                <w:lang w:val="de-DE"/>
              </w:rPr>
              <w:t>2019</w:t>
            </w:r>
          </w:p>
        </w:tc>
        <w:tc>
          <w:tcPr>
            <w:tcW w:w="1474" w:type="dxa"/>
            <w:shd w:val="clear" w:color="auto" w:fill="F2F2F2" w:themeFill="background1" w:themeFillShade="F2"/>
          </w:tcPr>
          <w:p w:rsidR="005C4715" w:rsidRPr="005C4715" w:rsidRDefault="005C4715" w:rsidP="000C17D9">
            <w:pPr>
              <w:tabs>
                <w:tab w:val="decimal" w:pos="797"/>
              </w:tabs>
              <w:autoSpaceDE w:val="0"/>
              <w:autoSpaceDN w:val="0"/>
              <w:adjustRightInd w:val="0"/>
              <w:jc w:val="left"/>
              <w:rPr>
                <w:rFonts w:cs="Arial"/>
                <w:color w:val="000000"/>
                <w:sz w:val="16"/>
                <w:lang w:val="de-DE"/>
              </w:rPr>
            </w:pPr>
            <w:r w:rsidRPr="005C4715">
              <w:rPr>
                <w:color w:val="000000"/>
                <w:sz w:val="16"/>
                <w:lang w:val="de-DE"/>
              </w:rPr>
              <w:t>2018</w:t>
            </w:r>
          </w:p>
        </w:tc>
        <w:tc>
          <w:tcPr>
            <w:tcW w:w="1474" w:type="dxa"/>
            <w:shd w:val="clear" w:color="auto" w:fill="F2F2F2" w:themeFill="background1" w:themeFillShade="F2"/>
          </w:tcPr>
          <w:p w:rsidR="005C4715" w:rsidRPr="005C4715" w:rsidRDefault="005C4715" w:rsidP="000C17D9">
            <w:pPr>
              <w:tabs>
                <w:tab w:val="decimal" w:pos="797"/>
              </w:tabs>
              <w:autoSpaceDE w:val="0"/>
              <w:autoSpaceDN w:val="0"/>
              <w:adjustRightInd w:val="0"/>
              <w:jc w:val="left"/>
              <w:rPr>
                <w:rFonts w:cs="Arial"/>
                <w:color w:val="000000"/>
                <w:sz w:val="16"/>
                <w:lang w:val="de-DE"/>
              </w:rPr>
            </w:pPr>
            <w:r w:rsidRPr="005C4715">
              <w:rPr>
                <w:color w:val="000000"/>
                <w:sz w:val="16"/>
                <w:lang w:val="de-DE"/>
              </w:rPr>
              <w:t>2017</w:t>
            </w:r>
          </w:p>
        </w:tc>
        <w:tc>
          <w:tcPr>
            <w:tcW w:w="1474" w:type="dxa"/>
            <w:shd w:val="clear" w:color="auto" w:fill="F2F2F2" w:themeFill="background1" w:themeFillShade="F2"/>
          </w:tcPr>
          <w:p w:rsidR="005C4715" w:rsidRPr="005C4715" w:rsidRDefault="005C4715" w:rsidP="000C17D9">
            <w:pPr>
              <w:tabs>
                <w:tab w:val="decimal" w:pos="797"/>
              </w:tabs>
              <w:autoSpaceDE w:val="0"/>
              <w:autoSpaceDN w:val="0"/>
              <w:adjustRightInd w:val="0"/>
              <w:jc w:val="left"/>
              <w:rPr>
                <w:rFonts w:cs="Arial"/>
                <w:color w:val="000000"/>
                <w:sz w:val="16"/>
                <w:lang w:val="de-DE"/>
              </w:rPr>
            </w:pPr>
            <w:r w:rsidRPr="005C4715">
              <w:rPr>
                <w:color w:val="000000"/>
                <w:sz w:val="16"/>
                <w:lang w:val="de-DE"/>
              </w:rPr>
              <w:t>2016</w:t>
            </w:r>
          </w:p>
        </w:tc>
        <w:tc>
          <w:tcPr>
            <w:tcW w:w="1474" w:type="dxa"/>
            <w:shd w:val="clear" w:color="auto" w:fill="F2F2F2" w:themeFill="background1" w:themeFillShade="F2"/>
          </w:tcPr>
          <w:p w:rsidR="005C4715" w:rsidRPr="005C4715" w:rsidRDefault="005C4715" w:rsidP="000C17D9">
            <w:pPr>
              <w:tabs>
                <w:tab w:val="decimal" w:pos="797"/>
              </w:tabs>
              <w:autoSpaceDE w:val="0"/>
              <w:autoSpaceDN w:val="0"/>
              <w:adjustRightInd w:val="0"/>
              <w:jc w:val="left"/>
              <w:rPr>
                <w:rFonts w:cs="Arial"/>
                <w:color w:val="000000"/>
                <w:sz w:val="16"/>
                <w:lang w:val="de-DE"/>
              </w:rPr>
            </w:pPr>
            <w:r w:rsidRPr="005C4715">
              <w:rPr>
                <w:color w:val="000000"/>
                <w:sz w:val="16"/>
                <w:lang w:val="de-DE"/>
              </w:rPr>
              <w:t>2015</w:t>
            </w:r>
          </w:p>
        </w:tc>
      </w:tr>
      <w:tr w:rsidR="005C4715" w:rsidRPr="005C4715" w:rsidTr="000C17D9">
        <w:trPr>
          <w:trHeight w:val="142"/>
          <w:jc w:val="center"/>
        </w:trPr>
        <w:tc>
          <w:tcPr>
            <w:tcW w:w="1191" w:type="dxa"/>
          </w:tcPr>
          <w:p w:rsidR="005C4715" w:rsidRPr="005C4715" w:rsidRDefault="005C4715" w:rsidP="000C17D9">
            <w:pPr>
              <w:autoSpaceDE w:val="0"/>
              <w:autoSpaceDN w:val="0"/>
              <w:adjustRightInd w:val="0"/>
              <w:jc w:val="left"/>
              <w:rPr>
                <w:rFonts w:cs="Arial"/>
                <w:color w:val="000000"/>
                <w:sz w:val="16"/>
                <w:lang w:val="de-DE"/>
              </w:rPr>
            </w:pPr>
            <w:r w:rsidRPr="005C4715">
              <w:rPr>
                <w:color w:val="000000"/>
                <w:sz w:val="16"/>
                <w:lang w:val="de-DE"/>
              </w:rPr>
              <w:t xml:space="preserve">Desktop </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151.180 (81%)</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148.607 (85%)</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155.520 (88%)</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178.284 (89%)</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175.755 (92%)</w:t>
            </w:r>
          </w:p>
        </w:tc>
      </w:tr>
      <w:tr w:rsidR="005C4715" w:rsidRPr="005C4715" w:rsidTr="000C17D9">
        <w:trPr>
          <w:trHeight w:val="142"/>
          <w:jc w:val="center"/>
        </w:trPr>
        <w:tc>
          <w:tcPr>
            <w:tcW w:w="1191" w:type="dxa"/>
          </w:tcPr>
          <w:p w:rsidR="005C4715" w:rsidRPr="005C4715" w:rsidRDefault="005C4715" w:rsidP="000C17D9">
            <w:pPr>
              <w:autoSpaceDE w:val="0"/>
              <w:autoSpaceDN w:val="0"/>
              <w:adjustRightInd w:val="0"/>
              <w:jc w:val="left"/>
              <w:rPr>
                <w:rFonts w:cs="Arial"/>
                <w:color w:val="000000"/>
                <w:sz w:val="16"/>
                <w:lang w:val="de-DE"/>
              </w:rPr>
            </w:pPr>
            <w:r w:rsidRPr="005C4715">
              <w:rPr>
                <w:color w:val="000000"/>
                <w:sz w:val="16"/>
                <w:lang w:val="de-DE"/>
              </w:rPr>
              <w:t xml:space="preserve">Mobiltelefon </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30.424 (16%)</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20.944 (12%)</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18.499 (10%)</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17.971 (9%)</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 xml:space="preserve">11.645 (6%) </w:t>
            </w:r>
          </w:p>
        </w:tc>
      </w:tr>
      <w:tr w:rsidR="005C4715" w:rsidRPr="005C4715" w:rsidTr="000C17D9">
        <w:trPr>
          <w:trHeight w:val="142"/>
          <w:jc w:val="center"/>
        </w:trPr>
        <w:tc>
          <w:tcPr>
            <w:tcW w:w="1191" w:type="dxa"/>
          </w:tcPr>
          <w:p w:rsidR="005C4715" w:rsidRPr="005C4715" w:rsidRDefault="005C4715" w:rsidP="000C17D9">
            <w:pPr>
              <w:autoSpaceDE w:val="0"/>
              <w:autoSpaceDN w:val="0"/>
              <w:adjustRightInd w:val="0"/>
              <w:jc w:val="left"/>
              <w:rPr>
                <w:rFonts w:cs="Arial"/>
                <w:color w:val="000000"/>
                <w:sz w:val="16"/>
                <w:lang w:val="de-DE"/>
              </w:rPr>
            </w:pPr>
            <w:r w:rsidRPr="005C4715">
              <w:rPr>
                <w:color w:val="000000"/>
                <w:sz w:val="16"/>
                <w:lang w:val="de-DE"/>
              </w:rPr>
              <w:t xml:space="preserve">Tablet </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4.551 (2%)</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4.331 (2%)</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3.450 (2%)</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3.848 (2%)</w:t>
            </w:r>
          </w:p>
        </w:tc>
        <w:tc>
          <w:tcPr>
            <w:tcW w:w="1474" w:type="dxa"/>
          </w:tcPr>
          <w:p w:rsidR="005C4715" w:rsidRPr="005C4715" w:rsidRDefault="005C4715" w:rsidP="000C17D9">
            <w:pPr>
              <w:autoSpaceDE w:val="0"/>
              <w:autoSpaceDN w:val="0"/>
              <w:adjustRightInd w:val="0"/>
              <w:ind w:right="170"/>
              <w:jc w:val="right"/>
              <w:rPr>
                <w:rFonts w:cs="Arial"/>
                <w:color w:val="000000"/>
                <w:sz w:val="16"/>
                <w:lang w:val="de-DE"/>
              </w:rPr>
            </w:pPr>
            <w:r w:rsidRPr="005C4715">
              <w:rPr>
                <w:color w:val="000000"/>
                <w:sz w:val="16"/>
                <w:lang w:val="de-DE"/>
              </w:rPr>
              <w:t xml:space="preserve">4.134 (2%) </w:t>
            </w:r>
          </w:p>
        </w:tc>
      </w:tr>
    </w:tbl>
    <w:p w:rsidR="005C4715" w:rsidRPr="005C4715" w:rsidRDefault="005C4715" w:rsidP="005C4715">
      <w:pPr>
        <w:rPr>
          <w:lang w:val="de-DE"/>
        </w:rPr>
      </w:pPr>
    </w:p>
    <w:p w:rsidR="00FF469E" w:rsidRPr="005C4715" w:rsidRDefault="00FF469E" w:rsidP="00FF469E">
      <w:pPr>
        <w:rPr>
          <w:lang w:val="de-DE"/>
        </w:rPr>
      </w:pPr>
    </w:p>
    <w:p w:rsidR="00FF469E" w:rsidRPr="000C17D9" w:rsidRDefault="00FF469E" w:rsidP="00E26293">
      <w:pPr>
        <w:pStyle w:val="Heading6"/>
        <w:rPr>
          <w:lang w:val="de-DE"/>
        </w:rPr>
      </w:pPr>
    </w:p>
    <w:p w:rsidR="000C17D9" w:rsidRPr="000C17D9" w:rsidRDefault="00FF469E" w:rsidP="000C17D9">
      <w:pPr>
        <w:pStyle w:val="Heading6"/>
        <w:rPr>
          <w:lang w:val="de-DE"/>
        </w:rPr>
      </w:pPr>
      <w:bookmarkStart w:id="140" w:name="_Toc336339259"/>
      <w:bookmarkStart w:id="141" w:name="_Toc51688018"/>
      <w:r w:rsidRPr="000C17D9">
        <w:rPr>
          <w:lang w:val="de-DE"/>
        </w:rPr>
        <w:t>2.</w:t>
      </w:r>
      <w:bookmarkEnd w:id="140"/>
      <w:r w:rsidR="005C7B12" w:rsidRPr="000C17D9">
        <w:rPr>
          <w:lang w:val="de-DE"/>
        </w:rPr>
        <w:tab/>
      </w:r>
      <w:r w:rsidR="000C17D9" w:rsidRPr="000C17D9">
        <w:rPr>
          <w:lang w:val="de-DE"/>
        </w:rPr>
        <w:t>Vertiefung des Verständnisses der Rolle und der Tätigkeiten der UPOV für Interessengruppen</w:t>
      </w:r>
      <w:bookmarkEnd w:id="141"/>
    </w:p>
    <w:p w:rsidR="000C17D9" w:rsidRPr="000C17D9" w:rsidRDefault="000C17D9" w:rsidP="000C17D9">
      <w:pPr>
        <w:rPr>
          <w:bCs/>
          <w:szCs w:val="18"/>
          <w:lang w:val="de-DE"/>
        </w:rPr>
      </w:pPr>
    </w:p>
    <w:p w:rsidR="000C17D9" w:rsidRPr="000C17D9" w:rsidRDefault="000C17D9" w:rsidP="000C17D9">
      <w:pPr>
        <w:pStyle w:val="Heading8"/>
        <w:ind w:left="340" w:hanging="340"/>
        <w:rPr>
          <w:lang w:val="de-DE"/>
        </w:rPr>
      </w:pPr>
      <w:bookmarkStart w:id="142" w:name="_Toc51688019"/>
      <w:r w:rsidRPr="000C17D9">
        <w:rPr>
          <w:lang w:val="de-DE"/>
        </w:rPr>
        <w:t xml:space="preserve">a)  </w:t>
      </w:r>
      <w:r w:rsidRPr="000C17D9">
        <w:rPr>
          <w:lang w:val="de-DE"/>
        </w:rPr>
        <w:tab/>
        <w:t>Verfügbarkeit geeigneter Informationen und Materialien insbesondere für Züchter, Landwirte und politische Entscheidungsträger auf der UPOV-Webseite und über andere Medien</w:t>
      </w:r>
      <w:bookmarkEnd w:id="142"/>
    </w:p>
    <w:p w:rsidR="000C17D9" w:rsidRPr="000C17D9" w:rsidRDefault="000C17D9" w:rsidP="000C17D9">
      <w:pPr>
        <w:pStyle w:val="result"/>
        <w:rPr>
          <w:spacing w:val="-2"/>
          <w:lang w:val="de-DE"/>
        </w:rPr>
      </w:pPr>
      <w:r w:rsidRPr="000C17D9">
        <w:rPr>
          <w:lang w:val="de-DE"/>
        </w:rPr>
        <w:t>Siehe Unterprogramm UV.4, Planerfüllungsindikator „1.  Vertiefung des öffentlichen Verständnisses der Rolle und Tätigkeit der UPOV“, Abschnitt a)</w:t>
      </w:r>
    </w:p>
    <w:p w:rsidR="000C17D9" w:rsidRPr="000C17D9" w:rsidRDefault="000C17D9" w:rsidP="000C17D9">
      <w:pPr>
        <w:rPr>
          <w:lang w:val="de-DE"/>
        </w:rPr>
      </w:pPr>
    </w:p>
    <w:p w:rsidR="000C17D9" w:rsidRPr="000C17D9" w:rsidRDefault="000C17D9" w:rsidP="000C17D9">
      <w:pPr>
        <w:rPr>
          <w:lang w:val="de-DE"/>
        </w:rPr>
      </w:pPr>
    </w:p>
    <w:p w:rsidR="000C17D9" w:rsidRPr="000C17D9" w:rsidRDefault="000C17D9" w:rsidP="000C17D9">
      <w:pPr>
        <w:pStyle w:val="Heading8"/>
        <w:keepNext/>
        <w:ind w:left="340" w:hanging="340"/>
        <w:rPr>
          <w:szCs w:val="18"/>
          <w:lang w:val="de-DE"/>
        </w:rPr>
      </w:pPr>
      <w:bookmarkStart w:id="143" w:name="_Toc521423538"/>
      <w:bookmarkStart w:id="144" w:name="_Toc51688020"/>
      <w:r w:rsidRPr="000C17D9">
        <w:rPr>
          <w:lang w:val="de-DE"/>
        </w:rPr>
        <w:t>b)</w:t>
      </w:r>
      <w:r w:rsidRPr="000C17D9">
        <w:rPr>
          <w:lang w:val="de-DE"/>
        </w:rPr>
        <w:tab/>
        <w:t>Interessengruppenbezogene Funktionen auf der UPOV-Website</w:t>
      </w:r>
      <w:bookmarkEnd w:id="144"/>
    </w:p>
    <w:p w:rsidR="000C17D9" w:rsidRPr="000C17D9" w:rsidRDefault="000C17D9" w:rsidP="000C17D9">
      <w:pPr>
        <w:pStyle w:val="Heading9"/>
        <w:jc w:val="left"/>
        <w:rPr>
          <w:lang w:val="de-DE"/>
        </w:rPr>
      </w:pPr>
      <w:bookmarkStart w:id="145" w:name="_Toc51688021"/>
      <w:r w:rsidRPr="000C17D9">
        <w:rPr>
          <w:lang w:val="de-DE"/>
        </w:rPr>
        <w:t>Besuche auf der UPOV-Website im Jahr 2019</w:t>
      </w:r>
      <w:bookmarkEnd w:id="145"/>
    </w:p>
    <w:p w:rsidR="000C17D9" w:rsidRPr="000C17D9" w:rsidRDefault="000C17D9" w:rsidP="000C17D9">
      <w:pPr>
        <w:pStyle w:val="result"/>
        <w:ind w:left="539"/>
        <w:rPr>
          <w:szCs w:val="18"/>
          <w:lang w:val="de-DE"/>
        </w:rPr>
      </w:pPr>
      <w:r>
        <w:rPr>
          <w:lang w:val="de-DE"/>
        </w:rPr>
        <w:t>2.514 Seitenaufrufe (0,</w:t>
      </w:r>
      <w:r w:rsidRPr="000C17D9">
        <w:rPr>
          <w:lang w:val="de-DE"/>
        </w:rPr>
        <w:t>37% der gesamten Seitenaufrufe auf der UPOV-Website (683.097 Seitenaufrufe)</w:t>
      </w:r>
    </w:p>
    <w:p w:rsidR="000C17D9" w:rsidRPr="000C17D9" w:rsidRDefault="000C17D9" w:rsidP="000C17D9">
      <w:pPr>
        <w:pStyle w:val="result"/>
        <w:rPr>
          <w:lang w:val="de-DE"/>
        </w:rPr>
      </w:pPr>
    </w:p>
    <w:tbl>
      <w:tblPr>
        <w:tblW w:w="4786"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42"/>
        <w:gridCol w:w="1418"/>
        <w:gridCol w:w="2126"/>
      </w:tblGrid>
      <w:tr w:rsidR="000C17D9" w:rsidRPr="000C17D9" w:rsidTr="00C01587">
        <w:trPr>
          <w:trHeight w:val="143"/>
        </w:trPr>
        <w:tc>
          <w:tcPr>
            <w:tcW w:w="1242" w:type="dxa"/>
          </w:tcPr>
          <w:p w:rsidR="000C17D9" w:rsidRPr="000C17D9" w:rsidRDefault="000C17D9" w:rsidP="000C17D9">
            <w:pPr>
              <w:autoSpaceDE w:val="0"/>
              <w:autoSpaceDN w:val="0"/>
              <w:adjustRightInd w:val="0"/>
              <w:jc w:val="center"/>
              <w:rPr>
                <w:rFonts w:cs="Arial"/>
                <w:color w:val="000000"/>
                <w:szCs w:val="18"/>
                <w:lang w:val="de-DE"/>
              </w:rPr>
            </w:pPr>
            <w:r w:rsidRPr="000C17D9">
              <w:rPr>
                <w:color w:val="000000"/>
                <w:lang w:val="de-DE"/>
              </w:rPr>
              <w:t>Sprache</w:t>
            </w:r>
          </w:p>
        </w:tc>
        <w:tc>
          <w:tcPr>
            <w:tcW w:w="1418" w:type="dxa"/>
          </w:tcPr>
          <w:p w:rsidR="000C17D9" w:rsidRPr="000C17D9" w:rsidRDefault="000C17D9" w:rsidP="000C17D9">
            <w:pPr>
              <w:autoSpaceDE w:val="0"/>
              <w:autoSpaceDN w:val="0"/>
              <w:adjustRightInd w:val="0"/>
              <w:jc w:val="center"/>
              <w:rPr>
                <w:rFonts w:cs="Arial"/>
                <w:color w:val="000000"/>
                <w:szCs w:val="18"/>
                <w:lang w:val="de-DE"/>
              </w:rPr>
            </w:pPr>
            <w:r w:rsidRPr="000C17D9">
              <w:rPr>
                <w:color w:val="000000"/>
                <w:lang w:val="de-DE"/>
              </w:rPr>
              <w:t>Seitenaufrufe</w:t>
            </w:r>
          </w:p>
        </w:tc>
        <w:tc>
          <w:tcPr>
            <w:tcW w:w="2126" w:type="dxa"/>
          </w:tcPr>
          <w:p w:rsidR="000C17D9" w:rsidRPr="000C17D9" w:rsidRDefault="000C17D9" w:rsidP="000C17D9">
            <w:pPr>
              <w:autoSpaceDE w:val="0"/>
              <w:autoSpaceDN w:val="0"/>
              <w:adjustRightInd w:val="0"/>
              <w:ind w:right="-108"/>
              <w:jc w:val="center"/>
              <w:rPr>
                <w:rFonts w:cs="Arial"/>
                <w:bCs/>
                <w:color w:val="000000"/>
                <w:szCs w:val="18"/>
                <w:lang w:val="de-DE"/>
              </w:rPr>
            </w:pPr>
            <w:r w:rsidRPr="000C17D9">
              <w:rPr>
                <w:color w:val="000000"/>
                <w:lang w:val="de-DE"/>
              </w:rPr>
              <w:t>Einzelseitenaufrufe</w:t>
            </w:r>
          </w:p>
        </w:tc>
      </w:tr>
      <w:tr w:rsidR="000C17D9" w:rsidRPr="000C17D9" w:rsidTr="00C01587">
        <w:trPr>
          <w:trHeight w:val="148"/>
        </w:trPr>
        <w:tc>
          <w:tcPr>
            <w:tcW w:w="1242" w:type="dxa"/>
          </w:tcPr>
          <w:p w:rsidR="000C17D9" w:rsidRPr="000C17D9" w:rsidRDefault="000C17D9" w:rsidP="000C17D9">
            <w:pPr>
              <w:autoSpaceDE w:val="0"/>
              <w:autoSpaceDN w:val="0"/>
              <w:adjustRightInd w:val="0"/>
              <w:jc w:val="left"/>
              <w:rPr>
                <w:rFonts w:cs="Arial"/>
                <w:color w:val="000000"/>
                <w:szCs w:val="18"/>
                <w:lang w:val="de-DE"/>
              </w:rPr>
            </w:pPr>
            <w:r w:rsidRPr="000C17D9">
              <w:rPr>
                <w:color w:val="000000"/>
                <w:lang w:val="de-DE"/>
              </w:rPr>
              <w:t xml:space="preserve">Englisch </w:t>
            </w:r>
          </w:p>
        </w:tc>
        <w:tc>
          <w:tcPr>
            <w:tcW w:w="1418" w:type="dxa"/>
          </w:tcPr>
          <w:p w:rsidR="000C17D9" w:rsidRPr="000C17D9" w:rsidRDefault="000C17D9" w:rsidP="000C17D9">
            <w:pPr>
              <w:pStyle w:val="Default"/>
              <w:tabs>
                <w:tab w:val="decimal" w:pos="849"/>
              </w:tabs>
              <w:rPr>
                <w:sz w:val="18"/>
                <w:szCs w:val="18"/>
                <w:lang w:val="de-DE"/>
              </w:rPr>
            </w:pPr>
            <w:r w:rsidRPr="000C17D9">
              <w:rPr>
                <w:sz w:val="18"/>
                <w:lang w:val="de-DE"/>
              </w:rPr>
              <w:t>1.624</w:t>
            </w:r>
          </w:p>
        </w:tc>
        <w:tc>
          <w:tcPr>
            <w:tcW w:w="2126" w:type="dxa"/>
          </w:tcPr>
          <w:p w:rsidR="000C17D9" w:rsidRPr="000C17D9" w:rsidRDefault="000C17D9" w:rsidP="000C17D9">
            <w:pPr>
              <w:pStyle w:val="Default"/>
              <w:tabs>
                <w:tab w:val="decimal" w:pos="849"/>
              </w:tabs>
              <w:rPr>
                <w:sz w:val="18"/>
                <w:szCs w:val="18"/>
                <w:lang w:val="de-DE"/>
              </w:rPr>
            </w:pPr>
            <w:r w:rsidRPr="000C17D9">
              <w:rPr>
                <w:sz w:val="18"/>
                <w:lang w:val="de-DE"/>
              </w:rPr>
              <w:t>1.264</w:t>
            </w:r>
          </w:p>
        </w:tc>
      </w:tr>
      <w:tr w:rsidR="000C17D9" w:rsidRPr="000C17D9" w:rsidTr="00C01587">
        <w:trPr>
          <w:trHeight w:val="142"/>
        </w:trPr>
        <w:tc>
          <w:tcPr>
            <w:tcW w:w="1242" w:type="dxa"/>
          </w:tcPr>
          <w:p w:rsidR="000C17D9" w:rsidRPr="000C17D9" w:rsidRDefault="000C17D9" w:rsidP="000C17D9">
            <w:pPr>
              <w:autoSpaceDE w:val="0"/>
              <w:autoSpaceDN w:val="0"/>
              <w:adjustRightInd w:val="0"/>
              <w:jc w:val="left"/>
              <w:rPr>
                <w:rFonts w:cs="Arial"/>
                <w:color w:val="000000"/>
                <w:szCs w:val="18"/>
                <w:lang w:val="de-DE"/>
              </w:rPr>
            </w:pPr>
            <w:r w:rsidRPr="000C17D9">
              <w:rPr>
                <w:color w:val="000000"/>
                <w:lang w:val="de-DE"/>
              </w:rPr>
              <w:t xml:space="preserve">Spanisch </w:t>
            </w:r>
          </w:p>
        </w:tc>
        <w:tc>
          <w:tcPr>
            <w:tcW w:w="1418" w:type="dxa"/>
          </w:tcPr>
          <w:p w:rsidR="000C17D9" w:rsidRPr="000C17D9" w:rsidRDefault="000C17D9" w:rsidP="000C17D9">
            <w:pPr>
              <w:pStyle w:val="Default"/>
              <w:tabs>
                <w:tab w:val="decimal" w:pos="849"/>
              </w:tabs>
              <w:rPr>
                <w:sz w:val="18"/>
                <w:szCs w:val="18"/>
                <w:lang w:val="de-DE"/>
              </w:rPr>
            </w:pPr>
            <w:r w:rsidRPr="000C17D9">
              <w:rPr>
                <w:sz w:val="18"/>
                <w:lang w:val="de-DE"/>
              </w:rPr>
              <w:t>670</w:t>
            </w:r>
          </w:p>
        </w:tc>
        <w:tc>
          <w:tcPr>
            <w:tcW w:w="2126" w:type="dxa"/>
          </w:tcPr>
          <w:p w:rsidR="000C17D9" w:rsidRPr="000C17D9" w:rsidRDefault="000C17D9" w:rsidP="000C17D9">
            <w:pPr>
              <w:pStyle w:val="Default"/>
              <w:tabs>
                <w:tab w:val="decimal" w:pos="849"/>
              </w:tabs>
              <w:rPr>
                <w:sz w:val="18"/>
                <w:szCs w:val="18"/>
                <w:lang w:val="de-DE"/>
              </w:rPr>
            </w:pPr>
            <w:r w:rsidRPr="000C17D9">
              <w:rPr>
                <w:sz w:val="18"/>
                <w:lang w:val="de-DE"/>
              </w:rPr>
              <w:t>504</w:t>
            </w:r>
          </w:p>
        </w:tc>
      </w:tr>
      <w:tr w:rsidR="000C17D9" w:rsidRPr="000C17D9" w:rsidTr="00C01587">
        <w:trPr>
          <w:trHeight w:val="148"/>
        </w:trPr>
        <w:tc>
          <w:tcPr>
            <w:tcW w:w="1242" w:type="dxa"/>
          </w:tcPr>
          <w:p w:rsidR="000C17D9" w:rsidRPr="000C17D9" w:rsidRDefault="000C17D9" w:rsidP="000C17D9">
            <w:pPr>
              <w:autoSpaceDE w:val="0"/>
              <w:autoSpaceDN w:val="0"/>
              <w:adjustRightInd w:val="0"/>
              <w:jc w:val="left"/>
              <w:rPr>
                <w:rFonts w:cs="Arial"/>
                <w:color w:val="000000"/>
                <w:szCs w:val="18"/>
                <w:lang w:val="de-DE"/>
              </w:rPr>
            </w:pPr>
            <w:r w:rsidRPr="000C17D9">
              <w:rPr>
                <w:color w:val="000000"/>
                <w:lang w:val="de-DE"/>
              </w:rPr>
              <w:t xml:space="preserve">Französisch </w:t>
            </w:r>
          </w:p>
        </w:tc>
        <w:tc>
          <w:tcPr>
            <w:tcW w:w="1418" w:type="dxa"/>
          </w:tcPr>
          <w:p w:rsidR="000C17D9" w:rsidRPr="000C17D9" w:rsidRDefault="000C17D9" w:rsidP="000C17D9">
            <w:pPr>
              <w:pStyle w:val="Default"/>
              <w:tabs>
                <w:tab w:val="decimal" w:pos="849"/>
              </w:tabs>
              <w:rPr>
                <w:sz w:val="18"/>
                <w:szCs w:val="18"/>
                <w:lang w:val="de-DE"/>
              </w:rPr>
            </w:pPr>
            <w:r w:rsidRPr="000C17D9">
              <w:rPr>
                <w:sz w:val="18"/>
                <w:lang w:val="de-DE"/>
              </w:rPr>
              <w:t>160</w:t>
            </w:r>
          </w:p>
        </w:tc>
        <w:tc>
          <w:tcPr>
            <w:tcW w:w="2126" w:type="dxa"/>
          </w:tcPr>
          <w:p w:rsidR="000C17D9" w:rsidRPr="000C17D9" w:rsidRDefault="000C17D9" w:rsidP="000C17D9">
            <w:pPr>
              <w:pStyle w:val="Default"/>
              <w:tabs>
                <w:tab w:val="decimal" w:pos="849"/>
              </w:tabs>
              <w:rPr>
                <w:sz w:val="18"/>
                <w:szCs w:val="18"/>
                <w:lang w:val="de-DE"/>
              </w:rPr>
            </w:pPr>
            <w:r w:rsidRPr="000C17D9">
              <w:rPr>
                <w:sz w:val="18"/>
                <w:lang w:val="de-DE"/>
              </w:rPr>
              <w:t>126</w:t>
            </w:r>
          </w:p>
        </w:tc>
      </w:tr>
      <w:tr w:rsidR="000C17D9" w:rsidRPr="000C17D9" w:rsidTr="00C01587">
        <w:trPr>
          <w:trHeight w:val="142"/>
        </w:trPr>
        <w:tc>
          <w:tcPr>
            <w:tcW w:w="1242" w:type="dxa"/>
          </w:tcPr>
          <w:p w:rsidR="000C17D9" w:rsidRPr="000C17D9" w:rsidRDefault="000C17D9" w:rsidP="000C17D9">
            <w:pPr>
              <w:autoSpaceDE w:val="0"/>
              <w:autoSpaceDN w:val="0"/>
              <w:adjustRightInd w:val="0"/>
              <w:jc w:val="left"/>
              <w:rPr>
                <w:rFonts w:cs="Arial"/>
                <w:color w:val="000000"/>
                <w:szCs w:val="18"/>
                <w:lang w:val="de-DE"/>
              </w:rPr>
            </w:pPr>
            <w:r w:rsidRPr="000C17D9">
              <w:rPr>
                <w:color w:val="000000"/>
                <w:lang w:val="de-DE"/>
              </w:rPr>
              <w:t xml:space="preserve">Deutsch </w:t>
            </w:r>
          </w:p>
        </w:tc>
        <w:tc>
          <w:tcPr>
            <w:tcW w:w="1418" w:type="dxa"/>
          </w:tcPr>
          <w:p w:rsidR="000C17D9" w:rsidRPr="000C17D9" w:rsidRDefault="000C17D9" w:rsidP="000C17D9">
            <w:pPr>
              <w:pStyle w:val="Default"/>
              <w:tabs>
                <w:tab w:val="decimal" w:pos="849"/>
              </w:tabs>
              <w:rPr>
                <w:sz w:val="18"/>
                <w:szCs w:val="18"/>
                <w:lang w:val="de-DE"/>
              </w:rPr>
            </w:pPr>
            <w:r w:rsidRPr="000C17D9">
              <w:rPr>
                <w:sz w:val="18"/>
                <w:lang w:val="de-DE"/>
              </w:rPr>
              <w:t>60</w:t>
            </w:r>
          </w:p>
        </w:tc>
        <w:tc>
          <w:tcPr>
            <w:tcW w:w="2126" w:type="dxa"/>
          </w:tcPr>
          <w:p w:rsidR="000C17D9" w:rsidRPr="000C17D9" w:rsidRDefault="000C17D9" w:rsidP="000C17D9">
            <w:pPr>
              <w:pStyle w:val="Default"/>
              <w:tabs>
                <w:tab w:val="decimal" w:pos="849"/>
              </w:tabs>
              <w:rPr>
                <w:sz w:val="18"/>
                <w:szCs w:val="18"/>
                <w:lang w:val="de-DE"/>
              </w:rPr>
            </w:pPr>
            <w:r w:rsidRPr="000C17D9">
              <w:rPr>
                <w:sz w:val="18"/>
                <w:lang w:val="de-DE"/>
              </w:rPr>
              <w:t>55</w:t>
            </w:r>
          </w:p>
        </w:tc>
      </w:tr>
    </w:tbl>
    <w:p w:rsidR="000C17D9" w:rsidRPr="000C17D9" w:rsidRDefault="000C17D9" w:rsidP="000C17D9">
      <w:pPr>
        <w:rPr>
          <w:lang w:val="de-DE"/>
        </w:rPr>
      </w:pPr>
    </w:p>
    <w:p w:rsidR="000C17D9" w:rsidRPr="000C17D9" w:rsidRDefault="000C17D9" w:rsidP="000C17D9">
      <w:pPr>
        <w:rPr>
          <w:bCs/>
          <w:szCs w:val="18"/>
          <w:lang w:val="de-DE"/>
        </w:rPr>
      </w:pPr>
    </w:p>
    <w:p w:rsidR="000C17D9" w:rsidRPr="000C17D9" w:rsidRDefault="000C17D9" w:rsidP="000C17D9">
      <w:pPr>
        <w:pStyle w:val="Heading8"/>
        <w:keepNext/>
        <w:ind w:left="340" w:hanging="340"/>
        <w:rPr>
          <w:i/>
          <w:szCs w:val="18"/>
          <w:lang w:val="de-DE"/>
        </w:rPr>
      </w:pPr>
      <w:bookmarkStart w:id="146" w:name="_Toc51688022"/>
      <w:r w:rsidRPr="000C17D9">
        <w:rPr>
          <w:lang w:val="de-DE"/>
        </w:rPr>
        <w:lastRenderedPageBreak/>
        <w:t>c)</w:t>
      </w:r>
      <w:r w:rsidRPr="000C17D9">
        <w:rPr>
          <w:lang w:val="de-DE"/>
        </w:rPr>
        <w:tab/>
        <w:t>Teilnahme von Interessenvertretern an Seminaren und Symposien</w:t>
      </w:r>
      <w:bookmarkEnd w:id="146"/>
    </w:p>
    <w:p w:rsidR="000C17D9" w:rsidRPr="000C17D9" w:rsidRDefault="000C17D9" w:rsidP="000C17D9">
      <w:pPr>
        <w:spacing w:after="480"/>
        <w:rPr>
          <w:szCs w:val="18"/>
          <w:lang w:val="de-DE"/>
        </w:rPr>
      </w:pPr>
      <w:r w:rsidRPr="000C17D9">
        <w:rPr>
          <w:lang w:val="de-DE"/>
        </w:rPr>
        <w:t>Siehe Anlage dieses Dokuments.</w:t>
      </w:r>
    </w:p>
    <w:p w:rsidR="000C17D9" w:rsidRPr="000C17D9" w:rsidRDefault="000C17D9" w:rsidP="000C17D9">
      <w:pPr>
        <w:pStyle w:val="Heading8"/>
        <w:keepNext/>
        <w:ind w:left="340" w:hanging="340"/>
        <w:rPr>
          <w:szCs w:val="18"/>
          <w:lang w:val="de-DE"/>
        </w:rPr>
      </w:pPr>
      <w:bookmarkStart w:id="147" w:name="_Toc521423542"/>
      <w:bookmarkStart w:id="148" w:name="_Toc51688023"/>
      <w:r w:rsidRPr="000C17D9">
        <w:rPr>
          <w:lang w:val="de-DE"/>
        </w:rPr>
        <w:t xml:space="preserve">d) </w:t>
      </w:r>
      <w:r w:rsidRPr="000C17D9">
        <w:rPr>
          <w:lang w:val="de-DE"/>
        </w:rPr>
        <w:tab/>
        <w:t>Teilnahme an Sitzungen von und mit maßgeblichen Interessenvertretern</w:t>
      </w:r>
      <w:bookmarkEnd w:id="147"/>
      <w:bookmarkEnd w:id="148"/>
    </w:p>
    <w:p w:rsidR="000C17D9" w:rsidRPr="000C17D9" w:rsidRDefault="000C17D9" w:rsidP="000C17D9">
      <w:pPr>
        <w:rPr>
          <w:szCs w:val="18"/>
          <w:lang w:val="de-DE"/>
        </w:rPr>
      </w:pPr>
      <w:r w:rsidRPr="000C17D9">
        <w:rPr>
          <w:lang w:val="de-DE"/>
        </w:rPr>
        <w:t>Siehe Anlage dieses Dokuments.</w:t>
      </w:r>
    </w:p>
    <w:p w:rsidR="000C17D9" w:rsidRPr="000C17D9" w:rsidRDefault="000C17D9" w:rsidP="000C17D9">
      <w:pPr>
        <w:rPr>
          <w:lang w:val="de-DE"/>
        </w:rPr>
      </w:pPr>
    </w:p>
    <w:p w:rsidR="000C17D9" w:rsidRPr="000C17D9" w:rsidRDefault="000C17D9" w:rsidP="000C17D9">
      <w:pPr>
        <w:rPr>
          <w:lang w:val="de-DE"/>
        </w:rPr>
      </w:pPr>
    </w:p>
    <w:p w:rsidR="000C17D9" w:rsidRPr="000C17D9" w:rsidRDefault="000C17D9" w:rsidP="000C17D9">
      <w:pPr>
        <w:pStyle w:val="Heading8"/>
        <w:ind w:left="340" w:hanging="340"/>
        <w:rPr>
          <w:lang w:val="de-DE"/>
        </w:rPr>
      </w:pPr>
      <w:bookmarkStart w:id="149" w:name="_Toc51688024"/>
      <w:r w:rsidRPr="000C17D9">
        <w:rPr>
          <w:lang w:val="de-DE"/>
        </w:rPr>
        <w:t>e)</w:t>
      </w:r>
      <w:r w:rsidRPr="000C17D9">
        <w:rPr>
          <w:lang w:val="de-DE"/>
        </w:rPr>
        <w:tab/>
        <w:t>Artikel in einschlägigen Publikationen, zu denen die UPOV beigetragen hat</w:t>
      </w:r>
      <w:bookmarkEnd w:id="143"/>
      <w:bookmarkEnd w:id="149"/>
    </w:p>
    <w:p w:rsidR="000C17D9" w:rsidRPr="000C17D9" w:rsidRDefault="000C17D9" w:rsidP="000C17D9">
      <w:pPr>
        <w:pStyle w:val="ListParagraph"/>
        <w:numPr>
          <w:ilvl w:val="0"/>
          <w:numId w:val="11"/>
        </w:numPr>
        <w:spacing w:after="120"/>
        <w:contextualSpacing w:val="0"/>
        <w:jc w:val="left"/>
        <w:rPr>
          <w:szCs w:val="18"/>
          <w:lang w:val="de-DE"/>
        </w:rPr>
      </w:pPr>
      <w:r w:rsidRPr="000C17D9">
        <w:rPr>
          <w:lang w:val="de-DE"/>
        </w:rPr>
        <w:t>Beitrag zu Seed Info Nr. 55</w:t>
      </w:r>
    </w:p>
    <w:p w:rsidR="000C17D9" w:rsidRPr="000C17D9" w:rsidRDefault="000C17D9" w:rsidP="000C17D9">
      <w:pPr>
        <w:pStyle w:val="ListParagraph"/>
        <w:numPr>
          <w:ilvl w:val="0"/>
          <w:numId w:val="11"/>
        </w:numPr>
        <w:spacing w:after="120"/>
        <w:contextualSpacing w:val="0"/>
        <w:jc w:val="left"/>
        <w:rPr>
          <w:szCs w:val="18"/>
          <w:lang w:val="de-DE"/>
        </w:rPr>
      </w:pPr>
      <w:r w:rsidRPr="000C17D9">
        <w:rPr>
          <w:lang w:val="de-DE"/>
        </w:rPr>
        <w:t xml:space="preserve">Beitrag für das Cultivar Magazine France mit einem Artikel über „Entwicklung des Antragsinstruments </w:t>
      </w:r>
      <w:r w:rsidR="00FD1104">
        <w:rPr>
          <w:lang w:val="de-DE"/>
        </w:rPr>
        <w:t>für Züchterrechte (</w:t>
      </w:r>
      <w:r w:rsidR="00FE33A2">
        <w:rPr>
          <w:lang w:val="de-DE"/>
        </w:rPr>
        <w:t>UPOV PRISMA</w:t>
      </w:r>
      <w:r w:rsidR="00FD1104">
        <w:rPr>
          <w:lang w:val="de-DE"/>
        </w:rPr>
        <w:t>)“</w:t>
      </w:r>
    </w:p>
    <w:p w:rsidR="000C17D9" w:rsidRPr="000C17D9" w:rsidRDefault="000C17D9" w:rsidP="000C17D9">
      <w:pPr>
        <w:pStyle w:val="ListParagraph"/>
        <w:numPr>
          <w:ilvl w:val="0"/>
          <w:numId w:val="11"/>
        </w:numPr>
        <w:spacing w:after="120"/>
        <w:contextualSpacing w:val="0"/>
        <w:jc w:val="left"/>
        <w:rPr>
          <w:szCs w:val="18"/>
          <w:lang w:val="de-DE"/>
        </w:rPr>
      </w:pPr>
      <w:r w:rsidRPr="000C17D9">
        <w:rPr>
          <w:lang w:val="de-DE"/>
        </w:rPr>
        <w:t xml:space="preserve">Beitrag zu European Seed mit einem Artikel über „Unterstützung der Züchter im Hinblick auf eine größere Verbreitung ihrer Sorten </w:t>
      </w:r>
      <w:r w:rsidR="00FE33A2">
        <w:rPr>
          <w:lang w:val="de-DE"/>
        </w:rPr>
        <w:t>UPOV PRISMA</w:t>
      </w:r>
      <w:r w:rsidRPr="000C17D9">
        <w:rPr>
          <w:lang w:val="de-DE"/>
        </w:rPr>
        <w:t xml:space="preserve"> - das neue PBR-Antragsinstrument“</w:t>
      </w:r>
    </w:p>
    <w:p w:rsidR="000C17D9" w:rsidRPr="000C17D9" w:rsidRDefault="000C17D9" w:rsidP="000C17D9">
      <w:pPr>
        <w:pStyle w:val="ListParagraph"/>
        <w:numPr>
          <w:ilvl w:val="0"/>
          <w:numId w:val="11"/>
        </w:numPr>
        <w:spacing w:after="120"/>
        <w:contextualSpacing w:val="0"/>
        <w:jc w:val="left"/>
        <w:rPr>
          <w:szCs w:val="18"/>
          <w:lang w:val="de-DE"/>
        </w:rPr>
      </w:pPr>
      <w:r w:rsidRPr="000C17D9">
        <w:rPr>
          <w:lang w:val="de-DE"/>
        </w:rPr>
        <w:t xml:space="preserve">Videointerview für IssuesInk / European Seed über die Auswirkungen des UPOV-Systems und die neuesten Entwicklungen bei </w:t>
      </w:r>
      <w:r w:rsidR="00FE33A2">
        <w:rPr>
          <w:lang w:val="de-DE"/>
        </w:rPr>
        <w:t>UPOV PRISMA</w:t>
      </w:r>
      <w:r w:rsidRPr="000C17D9">
        <w:rPr>
          <w:lang w:val="de-DE"/>
        </w:rPr>
        <w:t xml:space="preserve">. Das Video ist auf der UPOV-Website verfügbar unter </w:t>
      </w:r>
      <w:hyperlink r:id="rId77" w:history="1">
        <w:r w:rsidRPr="000C17D9">
          <w:rPr>
            <w:rStyle w:val="Hyperlink"/>
            <w:lang w:val="de-DE"/>
          </w:rPr>
          <w:t>https://youtu.be/1yS7qbqu1oc</w:t>
        </w:r>
      </w:hyperlink>
      <w:r w:rsidRPr="000C17D9">
        <w:rPr>
          <w:lang w:val="de-DE"/>
        </w:rPr>
        <w:t xml:space="preserve"> </w:t>
      </w:r>
    </w:p>
    <w:p w:rsidR="000C17D9" w:rsidRPr="000C17D9" w:rsidRDefault="000C17D9" w:rsidP="000C17D9">
      <w:pPr>
        <w:pStyle w:val="ListParagraph"/>
        <w:numPr>
          <w:ilvl w:val="0"/>
          <w:numId w:val="11"/>
        </w:numPr>
        <w:rPr>
          <w:szCs w:val="18"/>
          <w:lang w:val="de-DE"/>
        </w:rPr>
      </w:pPr>
      <w:r w:rsidRPr="000C17D9">
        <w:rPr>
          <w:lang w:val="de-DE"/>
        </w:rPr>
        <w:t xml:space="preserve">Beitrag zum WIPO-Magazin mit einem Artikel über „UPOV: Unterstützung der Ernährungssicherheit durch Sortenschutz“ </w:t>
      </w:r>
    </w:p>
    <w:p w:rsidR="000C17D9" w:rsidRPr="000C17D9" w:rsidRDefault="000C17D9" w:rsidP="000C17D9">
      <w:pPr>
        <w:rPr>
          <w:lang w:val="de-DE"/>
        </w:rPr>
      </w:pPr>
    </w:p>
    <w:p w:rsidR="000C17D9" w:rsidRPr="000C17D9" w:rsidRDefault="000C17D9" w:rsidP="000C17D9">
      <w:pPr>
        <w:rPr>
          <w:lang w:val="de-DE"/>
        </w:rPr>
      </w:pPr>
    </w:p>
    <w:p w:rsidR="000C17D9" w:rsidRPr="000C17D9" w:rsidRDefault="000C17D9" w:rsidP="000C17D9">
      <w:pPr>
        <w:rPr>
          <w:lang w:val="de-DE"/>
        </w:rPr>
      </w:pPr>
    </w:p>
    <w:p w:rsidR="000C17D9" w:rsidRPr="000C17D9" w:rsidRDefault="000C17D9" w:rsidP="000C17D9">
      <w:pPr>
        <w:pStyle w:val="Heading6"/>
        <w:rPr>
          <w:lang w:val="de-DE"/>
        </w:rPr>
      </w:pPr>
      <w:bookmarkStart w:id="150" w:name="_Toc521423543"/>
      <w:bookmarkStart w:id="151" w:name="_Toc51688025"/>
      <w:r w:rsidRPr="000C17D9">
        <w:rPr>
          <w:lang w:val="de-DE"/>
        </w:rPr>
        <w:t>3.</w:t>
      </w:r>
      <w:r w:rsidRPr="000C17D9">
        <w:rPr>
          <w:lang w:val="de-DE"/>
        </w:rPr>
        <w:tab/>
        <w:t>Vertiefung des Verständnisses der Rolle und der Tätigkeit der UPOV bei anderen Organisationen</w:t>
      </w:r>
      <w:bookmarkEnd w:id="150"/>
      <w:bookmarkEnd w:id="151"/>
    </w:p>
    <w:p w:rsidR="000C17D9" w:rsidRPr="000C17D9" w:rsidRDefault="000C17D9" w:rsidP="000C17D9">
      <w:pPr>
        <w:jc w:val="left"/>
        <w:rPr>
          <w:szCs w:val="18"/>
          <w:lang w:val="de-DE"/>
        </w:rPr>
      </w:pPr>
    </w:p>
    <w:p w:rsidR="000C17D9" w:rsidRPr="000C17D9" w:rsidRDefault="000C17D9" w:rsidP="000C17D9">
      <w:pPr>
        <w:pStyle w:val="Heading8"/>
        <w:ind w:left="340" w:hanging="340"/>
        <w:rPr>
          <w:szCs w:val="18"/>
          <w:lang w:val="de-DE"/>
        </w:rPr>
      </w:pPr>
      <w:bookmarkStart w:id="152" w:name="_Toc521423544"/>
      <w:bookmarkStart w:id="153" w:name="_Toc51688026"/>
      <w:r w:rsidRPr="000C17D9">
        <w:rPr>
          <w:lang w:val="de-DE"/>
        </w:rPr>
        <w:t xml:space="preserve">a) </w:t>
      </w:r>
      <w:r w:rsidRPr="000C17D9">
        <w:rPr>
          <w:lang w:val="de-DE"/>
        </w:rPr>
        <w:tab/>
        <w:t>Teilnahme an Sitzungen von und mit maßgeblichen Organisationen</w:t>
      </w:r>
      <w:bookmarkEnd w:id="152"/>
      <w:bookmarkEnd w:id="153"/>
    </w:p>
    <w:p w:rsidR="000C17D9" w:rsidRPr="000C17D9" w:rsidRDefault="000C17D9" w:rsidP="000C17D9">
      <w:pPr>
        <w:rPr>
          <w:szCs w:val="18"/>
          <w:lang w:val="de-DE"/>
        </w:rPr>
      </w:pPr>
      <w:r w:rsidRPr="000C17D9">
        <w:rPr>
          <w:lang w:val="de-DE"/>
        </w:rPr>
        <w:t>Siehe Anlage dieses Dokuments.</w:t>
      </w:r>
    </w:p>
    <w:p w:rsidR="00A33037" w:rsidRPr="000C17D9" w:rsidRDefault="00A33037" w:rsidP="000C17D9">
      <w:pPr>
        <w:pStyle w:val="Heading6"/>
        <w:rPr>
          <w:szCs w:val="18"/>
          <w:lang w:val="de-DE"/>
        </w:rPr>
      </w:pPr>
    </w:p>
    <w:p w:rsidR="00FF469E" w:rsidRPr="000C17D9" w:rsidRDefault="00FF469E" w:rsidP="00FF469E">
      <w:pPr>
        <w:jc w:val="left"/>
        <w:rPr>
          <w:szCs w:val="18"/>
          <w:lang w:val="de-DE"/>
        </w:rPr>
      </w:pPr>
    </w:p>
    <w:p w:rsidR="00FF469E" w:rsidRPr="000C17D9" w:rsidRDefault="00FF469E" w:rsidP="00FF469E">
      <w:pPr>
        <w:rPr>
          <w:lang w:val="de-DE"/>
        </w:rPr>
      </w:pPr>
    </w:p>
    <w:p w:rsidR="00FF469E" w:rsidRPr="000C17D9" w:rsidRDefault="00FF469E" w:rsidP="00FF469E">
      <w:pPr>
        <w:rPr>
          <w:lang w:val="de-DE"/>
        </w:rPr>
      </w:pPr>
    </w:p>
    <w:p w:rsidR="00FF469E" w:rsidRPr="000C17D9" w:rsidRDefault="00FF469E" w:rsidP="00FF469E">
      <w:pPr>
        <w:jc w:val="left"/>
        <w:rPr>
          <w:lang w:val="de-DE"/>
        </w:rPr>
      </w:pPr>
      <w:r w:rsidRPr="000C17D9">
        <w:rPr>
          <w:lang w:val="de-DE"/>
        </w:rPr>
        <w:br w:type="page"/>
      </w:r>
    </w:p>
    <w:p w:rsidR="000C17D9" w:rsidRPr="000C17D9" w:rsidRDefault="00FF469E" w:rsidP="000C17D9">
      <w:pPr>
        <w:pStyle w:val="Heading3"/>
        <w:rPr>
          <w:lang w:val="de-DE"/>
        </w:rPr>
      </w:pPr>
      <w:bookmarkStart w:id="154" w:name="_Toc392228923"/>
      <w:bookmarkStart w:id="155" w:name="_Toc51688027"/>
      <w:r w:rsidRPr="000C17D9">
        <w:rPr>
          <w:lang w:val="de-DE"/>
        </w:rPr>
        <w:lastRenderedPageBreak/>
        <w:t>3.</w:t>
      </w:r>
      <w:r w:rsidRPr="000C17D9">
        <w:rPr>
          <w:lang w:val="de-DE"/>
        </w:rPr>
        <w:tab/>
      </w:r>
      <w:bookmarkEnd w:id="154"/>
      <w:r w:rsidR="000C17D9" w:rsidRPr="000C17D9">
        <w:rPr>
          <w:lang w:val="de-DE"/>
        </w:rPr>
        <w:t>BETRIEBSERGEBNIS</w:t>
      </w:r>
      <w:bookmarkEnd w:id="155"/>
    </w:p>
    <w:p w:rsidR="000C17D9" w:rsidRPr="000C17D9" w:rsidRDefault="000C17D9" w:rsidP="000C17D9">
      <w:pPr>
        <w:rPr>
          <w:lang w:val="de-DE"/>
        </w:rPr>
      </w:pPr>
    </w:p>
    <w:p w:rsidR="000C17D9" w:rsidRPr="000C17D9" w:rsidRDefault="000C17D9" w:rsidP="000C17D9">
      <w:pPr>
        <w:rPr>
          <w:lang w:val="de-DE"/>
        </w:rPr>
      </w:pPr>
      <w:r w:rsidRPr="000C17D9">
        <w:rPr>
          <w:lang w:val="de-DE"/>
        </w:rPr>
        <w:t>Dieser Abschnitt enthält einen Überblick über das Finanzergebnis des Verbandsbüros auf einer Haushaltsgrundlage, wobei die „tatsächlichen“ Zahlen gemäß den Dokumenten von Programm und Haushaltsplan für die betreffende Rec</w:t>
      </w:r>
      <w:r w:rsidR="00B149BD">
        <w:rPr>
          <w:lang w:val="de-DE"/>
        </w:rPr>
        <w:t>hnungsperiode verwendet werden.</w:t>
      </w:r>
      <w:r w:rsidRPr="000C17D9">
        <w:rPr>
          <w:lang w:val="de-DE"/>
        </w:rPr>
        <w:t xml:space="preserve"> Weitere detaillierte Informationen und die Anzahl Posten sind in den Dokumenten C/55/4 „</w:t>
      </w:r>
      <w:r w:rsidRPr="000C17D9">
        <w:rPr>
          <w:snapToGrid w:val="0"/>
          <w:lang w:val="de-DE"/>
        </w:rPr>
        <w:t>Finanzverwaltungsbericht für die Rechnungsperiode 2018</w:t>
      </w:r>
      <w:r w:rsidRPr="000C17D9">
        <w:rPr>
          <w:snapToGrid w:val="0"/>
          <w:lang w:val="de-DE"/>
        </w:rPr>
        <w:noBreakHyphen/>
        <w:t>2019</w:t>
      </w:r>
      <w:r w:rsidRPr="000C17D9">
        <w:rPr>
          <w:lang w:val="de-DE"/>
        </w:rPr>
        <w:t>“ enthalten.</w:t>
      </w:r>
    </w:p>
    <w:p w:rsidR="001F74A1" w:rsidRPr="000C17D9" w:rsidRDefault="001F74A1" w:rsidP="000C17D9">
      <w:pPr>
        <w:pStyle w:val="Heading3"/>
        <w:rPr>
          <w:lang w:val="de-DE"/>
        </w:rPr>
      </w:pPr>
    </w:p>
    <w:p w:rsidR="001F74A1" w:rsidRPr="000C17D9" w:rsidRDefault="001F74A1" w:rsidP="00FF469E">
      <w:pPr>
        <w:rPr>
          <w:lang w:val="de-DE"/>
        </w:rPr>
      </w:pPr>
    </w:p>
    <w:p w:rsidR="00FF469E" w:rsidRDefault="00BD7698" w:rsidP="00687C3B">
      <w:pPr>
        <w:jc w:val="center"/>
      </w:pPr>
      <w:r>
        <w:rPr>
          <w:noProof/>
        </w:rPr>
        <w:drawing>
          <wp:inline distT="0" distB="0" distL="0" distR="0" wp14:anchorId="55BD3FE2">
            <wp:extent cx="5867400" cy="379670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76845" cy="3802815"/>
                    </a:xfrm>
                    <a:prstGeom prst="rect">
                      <a:avLst/>
                    </a:prstGeom>
                    <a:noFill/>
                  </pic:spPr>
                </pic:pic>
              </a:graphicData>
            </a:graphic>
          </wp:inline>
        </w:drawing>
      </w:r>
    </w:p>
    <w:p w:rsidR="001F74A1" w:rsidRDefault="001F74A1" w:rsidP="00FF469E"/>
    <w:p w:rsidR="00EC2017" w:rsidRDefault="004F7F6C" w:rsidP="006C7923">
      <w:pPr>
        <w:jc w:val="center"/>
      </w:pPr>
      <w:r>
        <w:rPr>
          <w:noProof/>
        </w:rPr>
        <w:drawing>
          <wp:inline distT="0" distB="0" distL="0" distR="0" wp14:anchorId="7B0A8A9B" wp14:editId="5E7465CD">
            <wp:extent cx="5867400" cy="38023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77359" cy="3808834"/>
                    </a:xfrm>
                    <a:prstGeom prst="rect">
                      <a:avLst/>
                    </a:prstGeom>
                    <a:noFill/>
                  </pic:spPr>
                </pic:pic>
              </a:graphicData>
            </a:graphic>
          </wp:inline>
        </w:drawing>
      </w:r>
    </w:p>
    <w:p w:rsidR="00FF469E" w:rsidRPr="00A1444B" w:rsidRDefault="00FF469E" w:rsidP="00FF469E">
      <w:pPr>
        <w:jc w:val="left"/>
      </w:pPr>
      <w:r w:rsidRPr="00A1444B">
        <w:br w:type="page"/>
      </w:r>
    </w:p>
    <w:p w:rsidR="000C17D9" w:rsidRPr="000C17D9" w:rsidRDefault="000C17D9" w:rsidP="000C17D9">
      <w:pPr>
        <w:rPr>
          <w:lang w:val="de-DE"/>
        </w:rPr>
      </w:pPr>
      <w:r w:rsidRPr="000C17D9">
        <w:rPr>
          <w:lang w:val="de-DE"/>
        </w:rPr>
        <w:lastRenderedPageBreak/>
        <w:t>Die folgende Tabelle und Grafik fassen am Ende jeder Rechnungsperiode die Entwicklung der Posten des Verbandsbüros zusammen.</w:t>
      </w:r>
    </w:p>
    <w:p w:rsidR="000C17D9" w:rsidRPr="000C17D9" w:rsidRDefault="000C17D9" w:rsidP="000C17D9">
      <w:pPr>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531"/>
        <w:gridCol w:w="737"/>
        <w:gridCol w:w="737"/>
        <w:gridCol w:w="737"/>
        <w:gridCol w:w="737"/>
        <w:gridCol w:w="737"/>
        <w:gridCol w:w="737"/>
        <w:gridCol w:w="737"/>
        <w:gridCol w:w="737"/>
        <w:gridCol w:w="737"/>
        <w:gridCol w:w="737"/>
      </w:tblGrid>
      <w:tr w:rsidR="000C17D9" w:rsidRPr="000C17D9" w:rsidTr="000C17D9">
        <w:trPr>
          <w:jc w:val="center"/>
        </w:trPr>
        <w:tc>
          <w:tcPr>
            <w:tcW w:w="1531" w:type="dxa"/>
            <w:shd w:val="clear" w:color="auto" w:fill="D9D9D9"/>
            <w:tcMar>
              <w:top w:w="0" w:type="dxa"/>
              <w:left w:w="57" w:type="dxa"/>
              <w:bottom w:w="0" w:type="dxa"/>
              <w:right w:w="57" w:type="dxa"/>
            </w:tcMar>
            <w:vAlign w:val="center"/>
            <w:hideMark/>
          </w:tcPr>
          <w:p w:rsidR="000C17D9" w:rsidRPr="000C17D9" w:rsidRDefault="000C17D9" w:rsidP="000C17D9">
            <w:pPr>
              <w:rPr>
                <w:rFonts w:cs="Arial"/>
                <w:color w:val="000000"/>
                <w:sz w:val="16"/>
                <w:szCs w:val="18"/>
                <w:lang w:val="de-DE"/>
              </w:rPr>
            </w:pPr>
            <w:r w:rsidRPr="000C17D9">
              <w:rPr>
                <w:color w:val="000000"/>
                <w:sz w:val="16"/>
                <w:lang w:val="de-DE"/>
              </w:rPr>
              <w:t xml:space="preserve">Postenkategorie </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2000-2001</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2002-2003</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2004-2005</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2006-2007</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2008-2009</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2010-2011</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2012-2013</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2014-2015</w:t>
            </w:r>
          </w:p>
        </w:tc>
        <w:tc>
          <w:tcPr>
            <w:tcW w:w="737" w:type="dxa"/>
            <w:shd w:val="clear" w:color="auto" w:fill="D9D9D9"/>
            <w:tcMar>
              <w:top w:w="0" w:type="dxa"/>
              <w:left w:w="57" w:type="dxa"/>
              <w:bottom w:w="0" w:type="dxa"/>
              <w:right w:w="57" w:type="dxa"/>
            </w:tcMar>
            <w:vAlign w:val="center"/>
            <w:hideMark/>
          </w:tcPr>
          <w:p w:rsidR="000C17D9" w:rsidRPr="000C17D9" w:rsidRDefault="000C17D9" w:rsidP="000C17D9">
            <w:pPr>
              <w:jc w:val="center"/>
              <w:rPr>
                <w:rFonts w:cs="Arial"/>
                <w:color w:val="000000"/>
                <w:sz w:val="16"/>
                <w:szCs w:val="18"/>
                <w:lang w:val="de-DE"/>
              </w:rPr>
            </w:pPr>
            <w:r w:rsidRPr="000C17D9">
              <w:rPr>
                <w:color w:val="000000"/>
                <w:sz w:val="16"/>
                <w:lang w:val="de-DE"/>
              </w:rPr>
              <w:t>2018</w:t>
            </w:r>
            <w:r w:rsidRPr="000C17D9">
              <w:rPr>
                <w:color w:val="000000"/>
                <w:sz w:val="16"/>
                <w:lang w:val="de-DE"/>
              </w:rPr>
              <w:noBreakHyphen/>
            </w:r>
            <w:r w:rsidRPr="000C17D9">
              <w:rPr>
                <w:color w:val="000000"/>
                <w:sz w:val="16"/>
                <w:lang w:val="de-DE"/>
              </w:rPr>
              <w:br/>
              <w:t>2019</w:t>
            </w:r>
          </w:p>
        </w:tc>
        <w:tc>
          <w:tcPr>
            <w:tcW w:w="737" w:type="dxa"/>
            <w:shd w:val="clear" w:color="auto" w:fill="D9D9D9"/>
          </w:tcPr>
          <w:p w:rsidR="000C17D9" w:rsidRPr="000C17D9" w:rsidRDefault="000C17D9" w:rsidP="000C17D9">
            <w:pPr>
              <w:jc w:val="center"/>
              <w:rPr>
                <w:rFonts w:cs="Arial"/>
                <w:color w:val="000000"/>
                <w:sz w:val="16"/>
                <w:szCs w:val="18"/>
                <w:lang w:val="de-DE"/>
              </w:rPr>
            </w:pPr>
            <w:r w:rsidRPr="000C17D9">
              <w:rPr>
                <w:color w:val="000000"/>
                <w:sz w:val="16"/>
                <w:lang w:val="de-DE"/>
              </w:rPr>
              <w:t>2020-</w:t>
            </w:r>
            <w:r w:rsidRPr="000C17D9">
              <w:rPr>
                <w:color w:val="000000"/>
                <w:sz w:val="16"/>
                <w:lang w:val="de-DE"/>
              </w:rPr>
              <w:br/>
              <w:t>2021</w:t>
            </w:r>
          </w:p>
        </w:tc>
      </w:tr>
      <w:tr w:rsidR="000C17D9" w:rsidRPr="000C17D9" w:rsidTr="000C17D9">
        <w:trPr>
          <w:jc w:val="center"/>
        </w:trPr>
        <w:tc>
          <w:tcPr>
            <w:tcW w:w="1531" w:type="dxa"/>
            <w:noWrap/>
            <w:tcMar>
              <w:top w:w="0" w:type="dxa"/>
              <w:left w:w="57" w:type="dxa"/>
              <w:bottom w:w="0" w:type="dxa"/>
              <w:right w:w="57" w:type="dxa"/>
            </w:tcMar>
            <w:vAlign w:val="bottom"/>
            <w:hideMark/>
          </w:tcPr>
          <w:p w:rsidR="000C17D9" w:rsidRPr="000C17D9" w:rsidRDefault="000C17D9" w:rsidP="000C17D9">
            <w:pPr>
              <w:rPr>
                <w:rFonts w:cs="Arial"/>
                <w:color w:val="000000"/>
                <w:sz w:val="16"/>
                <w:szCs w:val="18"/>
                <w:lang w:val="de-DE"/>
              </w:rPr>
            </w:pPr>
            <w:r w:rsidRPr="000C17D9">
              <w:rPr>
                <w:color w:val="000000"/>
                <w:sz w:val="16"/>
                <w:lang w:val="de-DE"/>
              </w:rPr>
              <w:t>Direktoren*</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2</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2</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vAlign w:val="bottom"/>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r>
      <w:tr w:rsidR="000C17D9" w:rsidRPr="000C17D9" w:rsidTr="000C17D9">
        <w:trPr>
          <w:jc w:val="center"/>
        </w:trPr>
        <w:tc>
          <w:tcPr>
            <w:tcW w:w="1531" w:type="dxa"/>
            <w:noWrap/>
            <w:tcMar>
              <w:top w:w="0" w:type="dxa"/>
              <w:left w:w="57" w:type="dxa"/>
              <w:bottom w:w="0" w:type="dxa"/>
              <w:right w:w="57" w:type="dxa"/>
            </w:tcMar>
            <w:vAlign w:val="bottom"/>
            <w:hideMark/>
          </w:tcPr>
          <w:p w:rsidR="000C17D9" w:rsidRPr="000C17D9" w:rsidRDefault="000C17D9" w:rsidP="000C17D9">
            <w:pPr>
              <w:rPr>
                <w:rFonts w:cs="Arial"/>
                <w:color w:val="000000"/>
                <w:sz w:val="16"/>
                <w:szCs w:val="18"/>
                <w:lang w:val="de-DE"/>
              </w:rPr>
            </w:pPr>
            <w:r w:rsidRPr="000C17D9">
              <w:rPr>
                <w:color w:val="000000"/>
                <w:sz w:val="16"/>
                <w:lang w:val="de-DE"/>
              </w:rPr>
              <w:t>Höherer Dienst</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6</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3</w:t>
            </w:r>
          </w:p>
        </w:tc>
        <w:tc>
          <w:tcPr>
            <w:tcW w:w="737" w:type="dxa"/>
            <w:vAlign w:val="bottom"/>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r>
      <w:tr w:rsidR="000C17D9" w:rsidRPr="000C17D9" w:rsidTr="000C17D9">
        <w:trPr>
          <w:jc w:val="center"/>
        </w:trPr>
        <w:tc>
          <w:tcPr>
            <w:tcW w:w="1531" w:type="dxa"/>
            <w:noWrap/>
            <w:tcMar>
              <w:top w:w="0" w:type="dxa"/>
              <w:left w:w="57" w:type="dxa"/>
              <w:bottom w:w="0" w:type="dxa"/>
              <w:right w:w="57" w:type="dxa"/>
            </w:tcMar>
            <w:vAlign w:val="bottom"/>
            <w:hideMark/>
          </w:tcPr>
          <w:p w:rsidR="000C17D9" w:rsidRPr="000C17D9" w:rsidRDefault="000C17D9" w:rsidP="000C17D9">
            <w:pPr>
              <w:rPr>
                <w:rFonts w:cs="Arial"/>
                <w:color w:val="000000"/>
                <w:sz w:val="16"/>
                <w:szCs w:val="18"/>
                <w:lang w:val="de-DE"/>
              </w:rPr>
            </w:pPr>
            <w:r w:rsidRPr="000C17D9">
              <w:rPr>
                <w:color w:val="000000"/>
                <w:sz w:val="16"/>
                <w:lang w:val="de-DE"/>
              </w:rPr>
              <w:t>Allgemeiner Dienst</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6</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5</w:t>
            </w:r>
          </w:p>
        </w:tc>
        <w:tc>
          <w:tcPr>
            <w:tcW w:w="737" w:type="dxa"/>
            <w:vAlign w:val="bottom"/>
          </w:tcPr>
          <w:p w:rsidR="000C17D9" w:rsidRPr="000C17D9" w:rsidRDefault="000C17D9" w:rsidP="000C17D9">
            <w:pPr>
              <w:ind w:right="284"/>
              <w:jc w:val="right"/>
              <w:rPr>
                <w:rFonts w:cs="Arial"/>
                <w:color w:val="000000"/>
                <w:sz w:val="16"/>
                <w:szCs w:val="18"/>
                <w:lang w:val="de-DE"/>
              </w:rPr>
            </w:pPr>
            <w:r w:rsidRPr="000C17D9">
              <w:rPr>
                <w:color w:val="000000"/>
                <w:sz w:val="16"/>
                <w:lang w:val="de-DE"/>
              </w:rPr>
              <w:t>4</w:t>
            </w:r>
          </w:p>
        </w:tc>
      </w:tr>
      <w:tr w:rsidR="000C17D9" w:rsidRPr="000C17D9" w:rsidTr="000C17D9">
        <w:trPr>
          <w:jc w:val="center"/>
        </w:trPr>
        <w:tc>
          <w:tcPr>
            <w:tcW w:w="1531" w:type="dxa"/>
            <w:noWrap/>
            <w:tcMar>
              <w:top w:w="0" w:type="dxa"/>
              <w:left w:w="57" w:type="dxa"/>
              <w:bottom w:w="0" w:type="dxa"/>
              <w:right w:w="57" w:type="dxa"/>
            </w:tcMar>
            <w:vAlign w:val="bottom"/>
            <w:hideMark/>
          </w:tcPr>
          <w:p w:rsidR="000C17D9" w:rsidRPr="000C17D9" w:rsidRDefault="000C17D9" w:rsidP="000C17D9">
            <w:pPr>
              <w:ind w:right="84"/>
              <w:jc w:val="right"/>
              <w:rPr>
                <w:rFonts w:cs="Arial"/>
                <w:color w:val="000000"/>
                <w:sz w:val="16"/>
                <w:szCs w:val="18"/>
                <w:lang w:val="de-DE"/>
              </w:rPr>
            </w:pPr>
            <w:r w:rsidRPr="000C17D9">
              <w:rPr>
                <w:color w:val="000000"/>
                <w:sz w:val="16"/>
                <w:lang w:val="de-DE"/>
              </w:rPr>
              <w:t>Insgesamt</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14</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noWrap/>
            <w:tcMar>
              <w:top w:w="0" w:type="dxa"/>
              <w:left w:w="57" w:type="dxa"/>
              <w:bottom w:w="0" w:type="dxa"/>
              <w:right w:w="57" w:type="dxa"/>
            </w:tcMar>
            <w:vAlign w:val="bottom"/>
            <w:hideMark/>
          </w:tcPr>
          <w:p w:rsidR="000C17D9" w:rsidRPr="000C17D9" w:rsidRDefault="000C17D9" w:rsidP="000C17D9">
            <w:pPr>
              <w:ind w:right="284"/>
              <w:jc w:val="right"/>
              <w:rPr>
                <w:rFonts w:cs="Arial"/>
                <w:color w:val="000000"/>
                <w:sz w:val="16"/>
                <w:szCs w:val="18"/>
                <w:lang w:val="de-DE"/>
              </w:rPr>
            </w:pPr>
            <w:r w:rsidRPr="000C17D9">
              <w:rPr>
                <w:color w:val="000000"/>
                <w:sz w:val="16"/>
                <w:lang w:val="de-DE"/>
              </w:rPr>
              <w:t>11</w:t>
            </w:r>
          </w:p>
        </w:tc>
        <w:tc>
          <w:tcPr>
            <w:tcW w:w="737" w:type="dxa"/>
            <w:vAlign w:val="bottom"/>
          </w:tcPr>
          <w:p w:rsidR="000C17D9" w:rsidRPr="000C17D9" w:rsidRDefault="000C17D9" w:rsidP="000C17D9">
            <w:pPr>
              <w:ind w:right="284"/>
              <w:jc w:val="right"/>
              <w:rPr>
                <w:rFonts w:cs="Arial"/>
                <w:color w:val="000000"/>
                <w:sz w:val="16"/>
                <w:szCs w:val="18"/>
                <w:lang w:val="de-DE"/>
              </w:rPr>
            </w:pPr>
            <w:r w:rsidRPr="000C17D9">
              <w:rPr>
                <w:color w:val="000000"/>
                <w:sz w:val="16"/>
                <w:lang w:val="de-DE"/>
              </w:rPr>
              <w:t>12</w:t>
            </w:r>
          </w:p>
        </w:tc>
      </w:tr>
    </w:tbl>
    <w:p w:rsidR="000C17D9" w:rsidRPr="000C17D9" w:rsidRDefault="000C17D9" w:rsidP="000C17D9">
      <w:pPr>
        <w:rPr>
          <w:lang w:val="de-DE"/>
        </w:rPr>
      </w:pPr>
    </w:p>
    <w:p w:rsidR="000C17D9" w:rsidRPr="000C17D9" w:rsidRDefault="000C17D9" w:rsidP="000C17D9">
      <w:pPr>
        <w:tabs>
          <w:tab w:val="left" w:pos="284"/>
        </w:tabs>
        <w:rPr>
          <w:sz w:val="16"/>
          <w:lang w:val="de-DE"/>
        </w:rPr>
      </w:pPr>
      <w:r w:rsidRPr="000C17D9">
        <w:rPr>
          <w:sz w:val="16"/>
          <w:lang w:val="de-DE"/>
        </w:rPr>
        <w:t>*</w:t>
      </w:r>
      <w:r w:rsidRPr="000C17D9">
        <w:rPr>
          <w:sz w:val="16"/>
          <w:lang w:val="de-DE"/>
        </w:rPr>
        <w:tab/>
        <w:t xml:space="preserve"> die Posten des Generalsekretärs und des stellvertretenden Generalsekretärs sind in dieser Zählung enthalten.</w:t>
      </w:r>
    </w:p>
    <w:p w:rsidR="00FF469E" w:rsidRPr="000C17D9" w:rsidRDefault="00FF469E" w:rsidP="00FF469E">
      <w:pPr>
        <w:rPr>
          <w:lang w:val="de-DE"/>
        </w:rPr>
      </w:pPr>
    </w:p>
    <w:p w:rsidR="00FF469E" w:rsidRPr="000C17D9" w:rsidRDefault="00FF469E" w:rsidP="00FF469E">
      <w:pPr>
        <w:rPr>
          <w:lang w:val="de-DE"/>
        </w:rPr>
      </w:pPr>
    </w:p>
    <w:p w:rsidR="00FF469E" w:rsidRPr="00A1444B" w:rsidRDefault="00EA01FB" w:rsidP="00FF469E">
      <w:pPr>
        <w:jc w:val="center"/>
      </w:pPr>
      <w:r>
        <w:rPr>
          <w:noProof/>
        </w:rPr>
        <w:drawing>
          <wp:inline distT="0" distB="0" distL="0" distR="0" wp14:anchorId="00A3479A" wp14:editId="55ACFC1A">
            <wp:extent cx="5972810" cy="3309620"/>
            <wp:effectExtent l="0" t="0" r="27940" b="2413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F469E" w:rsidRPr="00515963" w:rsidRDefault="00FF469E" w:rsidP="00FF469E"/>
    <w:p w:rsidR="00FF469E" w:rsidRPr="00515963" w:rsidRDefault="00FF469E" w:rsidP="00FF469E"/>
    <w:p w:rsidR="00FF469E" w:rsidRPr="00515963" w:rsidRDefault="00FF469E" w:rsidP="00FF469E"/>
    <w:p w:rsidR="004A2D2A" w:rsidRPr="000F1DC5" w:rsidRDefault="00FF469E" w:rsidP="00FF469E">
      <w:pPr>
        <w:spacing w:before="120"/>
        <w:jc w:val="right"/>
        <w:rPr>
          <w:lang w:val="de-DE"/>
        </w:rPr>
        <w:sectPr w:rsidR="004A2D2A" w:rsidRPr="000F1DC5" w:rsidSect="00C43204">
          <w:headerReference w:type="even" r:id="rId81"/>
          <w:headerReference w:type="default" r:id="rId82"/>
          <w:footerReference w:type="even" r:id="rId83"/>
          <w:footerReference w:type="default" r:id="rId84"/>
          <w:headerReference w:type="first" r:id="rId85"/>
          <w:footerReference w:type="first" r:id="rId86"/>
          <w:endnotePr>
            <w:numFmt w:val="lowerLetter"/>
          </w:endnotePr>
          <w:type w:val="continuous"/>
          <w:pgSz w:w="11907" w:h="16840" w:code="9"/>
          <w:pgMar w:top="510" w:right="1134" w:bottom="709" w:left="1134" w:header="510" w:footer="680" w:gutter="0"/>
          <w:cols w:space="720"/>
          <w:titlePg/>
          <w:docGrid w:linePitch="272"/>
        </w:sectPr>
      </w:pPr>
      <w:r w:rsidRPr="000F1DC5">
        <w:rPr>
          <w:lang w:val="de-DE"/>
        </w:rPr>
        <w:t>[</w:t>
      </w:r>
      <w:r w:rsidR="00E47939" w:rsidRPr="000F1DC5">
        <w:rPr>
          <w:lang w:val="de-DE"/>
        </w:rPr>
        <w:t>Anlage folgt</w:t>
      </w:r>
      <w:r w:rsidRPr="000F1DC5">
        <w:rPr>
          <w:lang w:val="de-DE"/>
        </w:rPr>
        <w:t>]</w:t>
      </w:r>
    </w:p>
    <w:p w:rsidR="000F1DC5" w:rsidRPr="000F1DC5" w:rsidRDefault="000F1DC5" w:rsidP="000F1DC5">
      <w:pPr>
        <w:jc w:val="center"/>
        <w:rPr>
          <w:lang w:val="de-DE"/>
        </w:rPr>
      </w:pPr>
      <w:bookmarkStart w:id="156" w:name="_Toc207186208"/>
      <w:r w:rsidRPr="000F1DC5">
        <w:rPr>
          <w:lang w:val="de-DE"/>
        </w:rPr>
        <w:lastRenderedPageBreak/>
        <w:t>LISTE DER DIENSTREISEN</w:t>
      </w:r>
      <w:r w:rsidRPr="000F1DC5">
        <w:rPr>
          <w:rStyle w:val="FootnoteReference"/>
          <w:rFonts w:eastAsiaTheme="minorEastAsia"/>
          <w:lang w:val="de-DE"/>
        </w:rPr>
        <w:footnoteReference w:customMarkFollows="1" w:id="6"/>
        <w:t>*</w:t>
      </w:r>
      <w:r w:rsidRPr="000F1DC5">
        <w:rPr>
          <w:lang w:val="de-DE"/>
        </w:rPr>
        <w:t xml:space="preserve"> UND TÄTIGKEITEN UND BEITRAG ZU DEN PLANERFÜLLUNGSINDIKATOREN IM JAHR</w:t>
      </w:r>
      <w:bookmarkEnd w:id="156"/>
      <w:r w:rsidRPr="000F1DC5">
        <w:rPr>
          <w:lang w:val="de-DE"/>
        </w:rPr>
        <w:t xml:space="preserve"> 2018-2019</w:t>
      </w:r>
    </w:p>
    <w:p w:rsidR="004A2D2A" w:rsidRPr="000F1DC5" w:rsidRDefault="004A2D2A" w:rsidP="004A2D2A">
      <w:pPr>
        <w:jc w:val="center"/>
        <w:rPr>
          <w:lang w:val="de-DE"/>
        </w:rPr>
      </w:pPr>
    </w:p>
    <w:p w:rsidR="004A2D2A" w:rsidRPr="000F1DC5" w:rsidRDefault="004A2D2A" w:rsidP="004A2D2A">
      <w:pPr>
        <w:jc w:val="center"/>
        <w:rPr>
          <w:lang w:val="de-DE"/>
        </w:rPr>
      </w:pPr>
    </w:p>
    <w:p w:rsidR="004A2D2A" w:rsidRPr="000F1DC5" w:rsidRDefault="004A2D2A" w:rsidP="004A2D2A">
      <w:pPr>
        <w:jc w:val="center"/>
        <w:rPr>
          <w:lang w:val="de-DE"/>
        </w:rPr>
      </w:pPr>
    </w:p>
    <w:p w:rsidR="008E665B" w:rsidRPr="008E665B" w:rsidRDefault="008E665B" w:rsidP="008E665B">
      <w:pPr>
        <w:spacing w:after="120"/>
        <w:jc w:val="left"/>
        <w:rPr>
          <w:b/>
          <w:sz w:val="15"/>
          <w:szCs w:val="15"/>
          <w:lang w:val="de-DE"/>
        </w:rPr>
      </w:pPr>
      <w:r w:rsidRPr="008E665B">
        <w:rPr>
          <w:b/>
          <w:sz w:val="15"/>
          <w:lang w:val="de-DE"/>
        </w:rPr>
        <w:t>Beschreibung der Planerfüllungsindikatoren in der nachstehenden Tabelle (vergleiche auch Anlage III der Dokumente C/53/2 und C/54/2):</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7810"/>
      </w:tblGrid>
      <w:tr w:rsidR="008E665B" w:rsidRPr="00A33C67" w:rsidTr="00813820">
        <w:tc>
          <w:tcPr>
            <w:tcW w:w="7987" w:type="dxa"/>
          </w:tcPr>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1a)</w:t>
            </w:r>
            <w:r w:rsidRPr="008E665B">
              <w:rPr>
                <w:sz w:val="15"/>
                <w:lang w:val="de-DE"/>
              </w:rPr>
              <w:tab/>
              <w:t>Staaten und Organisationen, denen Informationen erteilt wurden</w:t>
            </w:r>
          </w:p>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1d)</w:t>
            </w:r>
            <w:r w:rsidRPr="008E665B">
              <w:rPr>
                <w:sz w:val="15"/>
                <w:lang w:val="de-DE"/>
              </w:rPr>
              <w:tab/>
              <w:t>Teilnahme an Sensibilisierungsveranstaltungen der UPOV oder Veranstaltungen mit beteiligtem Personal der UPOV oder UPOV-Ausbildern im Namen von Personal der UPOV</w:t>
            </w:r>
          </w:p>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2a)</w:t>
            </w:r>
            <w:r w:rsidRPr="008E665B">
              <w:rPr>
                <w:sz w:val="15"/>
                <w:lang w:val="de-DE"/>
              </w:rPr>
              <w:tab/>
              <w:t>Sitzungen mit Regierungsbeamten zur Besprechung von Gesetzgebungsfragen</w:t>
            </w:r>
          </w:p>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4b)</w:t>
            </w:r>
            <w:r w:rsidRPr="008E665B">
              <w:rPr>
                <w:sz w:val="15"/>
                <w:lang w:val="de-DE"/>
              </w:rPr>
              <w:tab/>
              <w:t>Ausbildung von Ausbildern</w:t>
            </w:r>
          </w:p>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4c)</w:t>
            </w:r>
            <w:r w:rsidRPr="008E665B">
              <w:rPr>
                <w:sz w:val="15"/>
                <w:lang w:val="de-DE"/>
              </w:rPr>
              <w:t xml:space="preserve"> </w:t>
            </w:r>
            <w:r w:rsidRPr="008E665B">
              <w:rPr>
                <w:sz w:val="15"/>
                <w:lang w:val="de-DE"/>
              </w:rPr>
              <w:tab/>
              <w:t>Zusammen mit der UPOV entwickelte Ausbildungstätigkeiten</w:t>
            </w:r>
          </w:p>
          <w:p w:rsidR="008E665B" w:rsidRPr="008E665B" w:rsidRDefault="008E665B" w:rsidP="00813820">
            <w:pPr>
              <w:tabs>
                <w:tab w:val="left" w:pos="1027"/>
              </w:tabs>
              <w:ind w:left="1027" w:right="472" w:hanging="1027"/>
              <w:jc w:val="left"/>
              <w:rPr>
                <w:sz w:val="15"/>
                <w:szCs w:val="15"/>
                <w:lang w:val="de-DE"/>
              </w:rPr>
            </w:pPr>
            <w:r w:rsidRPr="008E665B">
              <w:rPr>
                <w:b/>
                <w:sz w:val="15"/>
                <w:lang w:val="de-DE"/>
              </w:rPr>
              <w:t>UV.3 – 4d)</w:t>
            </w:r>
            <w:r w:rsidRPr="008E665B">
              <w:rPr>
                <w:sz w:val="15"/>
                <w:lang w:val="de-DE"/>
              </w:rPr>
              <w:tab/>
              <w:t>Teilnahme von Beobachterstaaten und -organisationen an CAJ, TC, TWP und den damit verbundenen vorbereitenden Arbeitstagungen</w:t>
            </w:r>
          </w:p>
        </w:tc>
        <w:tc>
          <w:tcPr>
            <w:tcW w:w="7810" w:type="dxa"/>
          </w:tcPr>
          <w:p w:rsidR="008E665B" w:rsidRPr="008E665B" w:rsidRDefault="008E665B" w:rsidP="00813820">
            <w:pPr>
              <w:tabs>
                <w:tab w:val="left" w:pos="1013"/>
              </w:tabs>
              <w:ind w:left="1015" w:hanging="1015"/>
              <w:jc w:val="left"/>
              <w:rPr>
                <w:sz w:val="15"/>
                <w:szCs w:val="15"/>
                <w:lang w:val="de-DE"/>
              </w:rPr>
            </w:pPr>
            <w:r w:rsidRPr="008E665B">
              <w:rPr>
                <w:b/>
                <w:sz w:val="15"/>
                <w:lang w:val="de-DE"/>
              </w:rPr>
              <w:t>UV.3 – 4e)</w:t>
            </w:r>
            <w:r w:rsidRPr="008E665B">
              <w:rPr>
                <w:sz w:val="15"/>
                <w:lang w:val="de-DE"/>
              </w:rPr>
              <w:tab/>
              <w:t>Teilnahme an Veranstaltungen der UPOV</w:t>
            </w:r>
          </w:p>
          <w:p w:rsidR="008E665B" w:rsidRPr="008E665B" w:rsidRDefault="008E665B" w:rsidP="00813820">
            <w:pPr>
              <w:tabs>
                <w:tab w:val="left" w:pos="1013"/>
              </w:tabs>
              <w:ind w:left="1015" w:hanging="1015"/>
              <w:jc w:val="left"/>
              <w:rPr>
                <w:sz w:val="15"/>
                <w:szCs w:val="15"/>
                <w:lang w:val="de-DE"/>
              </w:rPr>
            </w:pPr>
            <w:r w:rsidRPr="008E665B">
              <w:rPr>
                <w:b/>
                <w:sz w:val="15"/>
                <w:lang w:val="de-DE"/>
              </w:rPr>
              <w:t>UV.3 – 4f)</w:t>
            </w:r>
            <w:r w:rsidRPr="008E665B">
              <w:rPr>
                <w:sz w:val="15"/>
                <w:lang w:val="de-DE"/>
              </w:rPr>
              <w:tab/>
              <w:t>Teilnahme an Veranstaltungen mit beteiligtem Personal der UPOV oder UPOV-Ausbildern</w:t>
            </w:r>
          </w:p>
          <w:p w:rsidR="008E665B" w:rsidRPr="008E665B" w:rsidRDefault="008E665B" w:rsidP="00813820">
            <w:pPr>
              <w:tabs>
                <w:tab w:val="left" w:pos="1013"/>
              </w:tabs>
              <w:ind w:left="1015" w:hanging="1015"/>
              <w:jc w:val="left"/>
              <w:rPr>
                <w:sz w:val="15"/>
                <w:szCs w:val="15"/>
                <w:lang w:val="de-DE"/>
              </w:rPr>
            </w:pPr>
            <w:r w:rsidRPr="008E665B">
              <w:rPr>
                <w:b/>
                <w:sz w:val="15"/>
                <w:lang w:val="de-DE"/>
              </w:rPr>
              <w:t>UV.3 – 4g)</w:t>
            </w:r>
            <w:r w:rsidRPr="008E665B">
              <w:rPr>
                <w:sz w:val="15"/>
                <w:lang w:val="de-DE"/>
              </w:rPr>
              <w:tab/>
              <w:t>Akademische Lehrgänge über das UPOV-Sortenschutzsystem</w:t>
            </w:r>
          </w:p>
          <w:p w:rsidR="008E665B" w:rsidRPr="008E665B" w:rsidRDefault="008E665B" w:rsidP="00813820">
            <w:pPr>
              <w:tabs>
                <w:tab w:val="left" w:pos="1013"/>
              </w:tabs>
              <w:ind w:left="1015" w:hanging="1015"/>
              <w:jc w:val="left"/>
              <w:rPr>
                <w:sz w:val="15"/>
                <w:szCs w:val="15"/>
                <w:lang w:val="de-DE"/>
              </w:rPr>
            </w:pPr>
            <w:r w:rsidRPr="008E665B">
              <w:rPr>
                <w:b/>
                <w:sz w:val="15"/>
                <w:lang w:val="de-DE"/>
              </w:rPr>
              <w:t>UV.3 – 4h)</w:t>
            </w:r>
            <w:r w:rsidRPr="008E665B">
              <w:rPr>
                <w:sz w:val="15"/>
                <w:lang w:val="de-DE"/>
              </w:rPr>
              <w:tab/>
              <w:t>Durchführung von Projekten mit Partnerorganisationen und Gebern</w:t>
            </w:r>
          </w:p>
          <w:p w:rsidR="008E665B" w:rsidRPr="008E665B" w:rsidRDefault="008E665B" w:rsidP="00813820">
            <w:pPr>
              <w:tabs>
                <w:tab w:val="left" w:pos="1013"/>
              </w:tabs>
              <w:ind w:left="1015" w:hanging="1015"/>
              <w:jc w:val="left"/>
              <w:rPr>
                <w:sz w:val="15"/>
                <w:szCs w:val="15"/>
                <w:lang w:val="de-DE"/>
              </w:rPr>
            </w:pPr>
            <w:r w:rsidRPr="008E665B">
              <w:rPr>
                <w:b/>
                <w:sz w:val="15"/>
                <w:lang w:val="de-DE"/>
              </w:rPr>
              <w:t>UV.4 – 2c)</w:t>
            </w:r>
            <w:r w:rsidRPr="008E665B">
              <w:rPr>
                <w:sz w:val="15"/>
                <w:lang w:val="de-DE"/>
              </w:rPr>
              <w:tab/>
              <w:t>Teilnahme von Interessenvertretern an Seminaren und Symposien</w:t>
            </w:r>
          </w:p>
          <w:p w:rsidR="008E665B" w:rsidRPr="008E665B" w:rsidRDefault="008E665B" w:rsidP="00813820">
            <w:pPr>
              <w:tabs>
                <w:tab w:val="left" w:pos="1013"/>
              </w:tabs>
              <w:ind w:left="1015" w:hanging="1015"/>
              <w:jc w:val="left"/>
              <w:rPr>
                <w:sz w:val="15"/>
                <w:szCs w:val="15"/>
                <w:lang w:val="de-DE"/>
              </w:rPr>
            </w:pPr>
            <w:r w:rsidRPr="008E665B">
              <w:rPr>
                <w:b/>
                <w:sz w:val="15"/>
                <w:lang w:val="de-DE"/>
              </w:rPr>
              <w:t>UV.4 – 2d)</w:t>
            </w:r>
            <w:r w:rsidRPr="008E665B">
              <w:rPr>
                <w:sz w:val="15"/>
                <w:lang w:val="de-DE"/>
              </w:rPr>
              <w:t xml:space="preserve"> </w:t>
            </w:r>
            <w:r w:rsidRPr="008E665B">
              <w:rPr>
                <w:sz w:val="15"/>
                <w:lang w:val="de-DE"/>
              </w:rPr>
              <w:tab/>
              <w:t>Teilnahme an Sitzungen von und mit maßgeblichen Interessenvertretern</w:t>
            </w:r>
          </w:p>
          <w:p w:rsidR="008E665B" w:rsidRPr="008E665B" w:rsidRDefault="008E665B" w:rsidP="00813820">
            <w:pPr>
              <w:tabs>
                <w:tab w:val="left" w:pos="1013"/>
              </w:tabs>
              <w:ind w:left="1015" w:hanging="1015"/>
              <w:jc w:val="left"/>
              <w:rPr>
                <w:sz w:val="15"/>
                <w:szCs w:val="15"/>
                <w:lang w:val="de-DE"/>
              </w:rPr>
            </w:pPr>
            <w:r w:rsidRPr="008E665B">
              <w:rPr>
                <w:b/>
                <w:sz w:val="15"/>
                <w:lang w:val="de-DE"/>
              </w:rPr>
              <w:t>UV.4 – 3a)</w:t>
            </w:r>
            <w:r w:rsidRPr="008E665B">
              <w:rPr>
                <w:sz w:val="15"/>
                <w:lang w:val="de-DE"/>
              </w:rPr>
              <w:t xml:space="preserve"> </w:t>
            </w:r>
            <w:r w:rsidRPr="008E665B">
              <w:rPr>
                <w:sz w:val="15"/>
                <w:lang w:val="de-DE"/>
              </w:rPr>
              <w:tab/>
              <w:t>Teilnahme an Sitzungen von und mit maßgeblichen Organisationen</w:t>
            </w:r>
          </w:p>
        </w:tc>
      </w:tr>
    </w:tbl>
    <w:p w:rsidR="008E665B" w:rsidRPr="008E665B" w:rsidRDefault="008E665B" w:rsidP="008E665B">
      <w:pPr>
        <w:rPr>
          <w:lang w:val="de-DE"/>
        </w:rPr>
      </w:pPr>
    </w:p>
    <w:tbl>
      <w:tblPr>
        <w:tblW w:w="1585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8"/>
        <w:gridCol w:w="673"/>
        <w:gridCol w:w="718"/>
        <w:gridCol w:w="3044"/>
        <w:gridCol w:w="1374"/>
        <w:gridCol w:w="1064"/>
        <w:gridCol w:w="1134"/>
        <w:gridCol w:w="7"/>
        <w:gridCol w:w="784"/>
        <w:gridCol w:w="994"/>
        <w:gridCol w:w="483"/>
        <w:gridCol w:w="490"/>
        <w:gridCol w:w="462"/>
        <w:gridCol w:w="441"/>
        <w:gridCol w:w="454"/>
        <w:gridCol w:w="463"/>
        <w:gridCol w:w="588"/>
        <w:gridCol w:w="439"/>
        <w:gridCol w:w="10"/>
        <w:gridCol w:w="517"/>
        <w:gridCol w:w="462"/>
        <w:gridCol w:w="448"/>
        <w:gridCol w:w="462"/>
      </w:tblGrid>
      <w:tr w:rsidR="008E665B" w:rsidRPr="00A1444B" w:rsidTr="00813820">
        <w:trPr>
          <w:cantSplit/>
          <w:tblHeader/>
        </w:trPr>
        <w:tc>
          <w:tcPr>
            <w:tcW w:w="348"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p>
        </w:tc>
        <w:tc>
          <w:tcPr>
            <w:tcW w:w="673"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Von</w:t>
            </w:r>
          </w:p>
        </w:tc>
        <w:tc>
          <w:tcPr>
            <w:tcW w:w="718"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Bis</w:t>
            </w:r>
          </w:p>
        </w:tc>
        <w:tc>
          <w:tcPr>
            <w:tcW w:w="3044"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Tätigkeit/Dienstreise</w:t>
            </w:r>
          </w:p>
        </w:tc>
        <w:tc>
          <w:tcPr>
            <w:tcW w:w="1374"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Stadt</w:t>
            </w:r>
          </w:p>
        </w:tc>
        <w:tc>
          <w:tcPr>
            <w:tcW w:w="1064"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Land</w:t>
            </w:r>
          </w:p>
        </w:tc>
        <w:tc>
          <w:tcPr>
            <w:tcW w:w="1134" w:type="dxa"/>
            <w:shd w:val="clear" w:color="auto" w:fill="D9D9D9" w:themeFill="background1" w:themeFillShade="D9"/>
            <w:vAlign w:val="center"/>
            <w:hideMark/>
          </w:tcPr>
          <w:p w:rsidR="008E665B" w:rsidRPr="000F1DC5" w:rsidRDefault="008E665B" w:rsidP="00813820">
            <w:pPr>
              <w:jc w:val="left"/>
              <w:rPr>
                <w:rFonts w:cs="Arial"/>
                <w:b/>
                <w:bCs/>
                <w:color w:val="000000"/>
                <w:sz w:val="14"/>
                <w:szCs w:val="14"/>
                <w:lang w:val="de-DE"/>
              </w:rPr>
            </w:pPr>
            <w:r w:rsidRPr="000F1DC5">
              <w:rPr>
                <w:b/>
                <w:color w:val="000000"/>
                <w:sz w:val="14"/>
                <w:lang w:val="de-DE"/>
              </w:rPr>
              <w:t>UPOV-Mitarbeiter/ Vertreter</w:t>
            </w:r>
          </w:p>
        </w:tc>
        <w:tc>
          <w:tcPr>
            <w:tcW w:w="791" w:type="dxa"/>
            <w:gridSpan w:val="2"/>
            <w:shd w:val="clear" w:color="auto" w:fill="D9D9D9" w:themeFill="background1" w:themeFillShade="D9"/>
            <w:vAlign w:val="center"/>
            <w:hideMark/>
          </w:tcPr>
          <w:p w:rsidR="008E665B" w:rsidRPr="000F1DC5" w:rsidRDefault="008E665B" w:rsidP="00813820">
            <w:pPr>
              <w:jc w:val="center"/>
              <w:rPr>
                <w:rFonts w:cs="Arial"/>
                <w:b/>
                <w:bCs/>
                <w:color w:val="000000"/>
                <w:sz w:val="14"/>
                <w:szCs w:val="14"/>
                <w:lang w:val="de-DE"/>
              </w:rPr>
            </w:pPr>
            <w:r w:rsidRPr="000F1DC5">
              <w:rPr>
                <w:b/>
                <w:color w:val="000000"/>
                <w:sz w:val="14"/>
                <w:lang w:val="de-DE"/>
              </w:rPr>
              <w:t>Von oder mit UPO</w:t>
            </w:r>
            <w:r w:rsidR="00F9511D">
              <w:rPr>
                <w:b/>
                <w:color w:val="000000"/>
                <w:sz w:val="14"/>
                <w:lang w:val="de-DE"/>
              </w:rPr>
              <w:t>V</w:t>
            </w:r>
            <w:r w:rsidRPr="000F1DC5">
              <w:rPr>
                <w:b/>
                <w:color w:val="000000"/>
                <w:sz w:val="14"/>
                <w:lang w:val="de-DE"/>
              </w:rPr>
              <w:t xml:space="preserve"> organisiert</w:t>
            </w:r>
          </w:p>
        </w:tc>
        <w:tc>
          <w:tcPr>
            <w:tcW w:w="994" w:type="dxa"/>
            <w:shd w:val="clear" w:color="auto" w:fill="D9D9D9" w:themeFill="background1" w:themeFillShade="D9"/>
            <w:vAlign w:val="center"/>
          </w:tcPr>
          <w:p w:rsidR="008E665B" w:rsidRPr="000F1DC5" w:rsidRDefault="008E665B" w:rsidP="00C66E42">
            <w:pPr>
              <w:jc w:val="center"/>
              <w:rPr>
                <w:rFonts w:cs="Arial"/>
                <w:b/>
                <w:bCs/>
                <w:color w:val="000000"/>
                <w:sz w:val="14"/>
                <w:szCs w:val="14"/>
                <w:lang w:val="de-DE"/>
              </w:rPr>
            </w:pPr>
            <w:r w:rsidRPr="000F1DC5">
              <w:rPr>
                <w:b/>
                <w:color w:val="000000"/>
                <w:sz w:val="14"/>
                <w:lang w:val="de-DE"/>
              </w:rPr>
              <w:t>Organisato</w:t>
            </w:r>
            <w:r w:rsidR="000F1DC5" w:rsidRPr="000F1DC5">
              <w:rPr>
                <w:b/>
                <w:color w:val="000000"/>
                <w:sz w:val="14"/>
                <w:lang w:val="de-DE"/>
              </w:rPr>
              <w:t>-</w:t>
            </w:r>
            <w:r w:rsidRPr="000F1DC5">
              <w:rPr>
                <w:b/>
                <w:color w:val="000000"/>
                <w:sz w:val="14"/>
                <w:lang w:val="de-DE"/>
              </w:rPr>
              <w:t>ren</w:t>
            </w:r>
            <w:r w:rsidRPr="000F1DC5">
              <w:rPr>
                <w:rStyle w:val="FootnoteReference"/>
                <w:rFonts w:eastAsiaTheme="minorEastAsia" w:cs="Arial"/>
                <w:b/>
                <w:bCs/>
                <w:color w:val="000000"/>
                <w:sz w:val="14"/>
                <w:szCs w:val="14"/>
                <w:lang w:val="de-DE"/>
              </w:rPr>
              <w:footnoteReference w:id="7"/>
            </w:r>
          </w:p>
        </w:tc>
        <w:tc>
          <w:tcPr>
            <w:tcW w:w="483"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1(a)</w:t>
            </w:r>
          </w:p>
        </w:tc>
        <w:tc>
          <w:tcPr>
            <w:tcW w:w="490"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1(d)</w:t>
            </w:r>
          </w:p>
        </w:tc>
        <w:tc>
          <w:tcPr>
            <w:tcW w:w="462"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2(a)</w:t>
            </w:r>
          </w:p>
        </w:tc>
        <w:tc>
          <w:tcPr>
            <w:tcW w:w="441"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4(b)</w:t>
            </w:r>
          </w:p>
        </w:tc>
        <w:tc>
          <w:tcPr>
            <w:tcW w:w="454"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4(c)</w:t>
            </w:r>
          </w:p>
        </w:tc>
        <w:tc>
          <w:tcPr>
            <w:tcW w:w="463"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4(d)</w:t>
            </w:r>
          </w:p>
        </w:tc>
        <w:tc>
          <w:tcPr>
            <w:tcW w:w="588"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4(e),(f)</w:t>
            </w:r>
          </w:p>
        </w:tc>
        <w:tc>
          <w:tcPr>
            <w:tcW w:w="439"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4(g)</w:t>
            </w:r>
          </w:p>
        </w:tc>
        <w:tc>
          <w:tcPr>
            <w:tcW w:w="527" w:type="dxa"/>
            <w:gridSpan w:val="2"/>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UV.3</w:t>
            </w:r>
          </w:p>
          <w:p w:rsidR="008E665B" w:rsidRPr="000F1DC5" w:rsidRDefault="008E665B" w:rsidP="00813820">
            <w:pPr>
              <w:jc w:val="center"/>
              <w:rPr>
                <w:rFonts w:cs="Arial"/>
                <w:b/>
                <w:bCs/>
                <w:color w:val="000000"/>
                <w:sz w:val="15"/>
                <w:szCs w:val="15"/>
                <w:lang w:val="de-DE"/>
              </w:rPr>
            </w:pPr>
            <w:r w:rsidRPr="000F1DC5">
              <w:rPr>
                <w:b/>
                <w:color w:val="000000"/>
                <w:sz w:val="15"/>
                <w:lang w:val="de-DE"/>
              </w:rPr>
              <w:t>4(h)</w:t>
            </w:r>
          </w:p>
        </w:tc>
        <w:tc>
          <w:tcPr>
            <w:tcW w:w="462"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UV.4</w:t>
            </w:r>
          </w:p>
          <w:p w:rsidR="008E665B" w:rsidRPr="000F1DC5" w:rsidRDefault="008E665B" w:rsidP="00813820">
            <w:pPr>
              <w:jc w:val="center"/>
              <w:rPr>
                <w:rFonts w:cs="Arial"/>
                <w:b/>
                <w:bCs/>
                <w:color w:val="000000"/>
                <w:sz w:val="15"/>
                <w:szCs w:val="15"/>
                <w:lang w:val="de-DE"/>
              </w:rPr>
            </w:pPr>
            <w:r w:rsidRPr="000F1DC5">
              <w:rPr>
                <w:b/>
                <w:color w:val="000000"/>
                <w:sz w:val="15"/>
                <w:lang w:val="de-DE"/>
              </w:rPr>
              <w:t>2(c)</w:t>
            </w:r>
          </w:p>
        </w:tc>
        <w:tc>
          <w:tcPr>
            <w:tcW w:w="448"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UV.4</w:t>
            </w:r>
          </w:p>
          <w:p w:rsidR="008E665B" w:rsidRPr="000F1DC5" w:rsidRDefault="008E665B" w:rsidP="00813820">
            <w:pPr>
              <w:jc w:val="center"/>
              <w:rPr>
                <w:rFonts w:cs="Arial"/>
                <w:b/>
                <w:bCs/>
                <w:color w:val="000000"/>
                <w:sz w:val="15"/>
                <w:szCs w:val="15"/>
                <w:lang w:val="de-DE"/>
              </w:rPr>
            </w:pPr>
            <w:r w:rsidRPr="000F1DC5">
              <w:rPr>
                <w:b/>
                <w:color w:val="000000"/>
                <w:sz w:val="15"/>
                <w:lang w:val="de-DE"/>
              </w:rPr>
              <w:t>2(d)</w:t>
            </w:r>
          </w:p>
        </w:tc>
        <w:tc>
          <w:tcPr>
            <w:tcW w:w="462" w:type="dxa"/>
            <w:shd w:val="clear" w:color="auto" w:fill="D9D9D9" w:themeFill="background1" w:themeFillShade="D9"/>
            <w:vAlign w:val="center"/>
            <w:hideMark/>
          </w:tcPr>
          <w:p w:rsidR="008E665B" w:rsidRPr="000F1DC5" w:rsidRDefault="008E665B" w:rsidP="00813820">
            <w:pPr>
              <w:jc w:val="center"/>
              <w:rPr>
                <w:rFonts w:cs="Arial"/>
                <w:b/>
                <w:bCs/>
                <w:color w:val="000000"/>
                <w:sz w:val="15"/>
                <w:szCs w:val="15"/>
                <w:lang w:val="de-DE"/>
              </w:rPr>
            </w:pPr>
            <w:r w:rsidRPr="000F1DC5">
              <w:rPr>
                <w:b/>
                <w:color w:val="000000"/>
                <w:sz w:val="15"/>
                <w:lang w:val="de-DE"/>
              </w:rPr>
              <w:t>UV.4</w:t>
            </w:r>
          </w:p>
          <w:p w:rsidR="008E665B" w:rsidRPr="000F1DC5" w:rsidRDefault="008E665B" w:rsidP="00813820">
            <w:pPr>
              <w:jc w:val="center"/>
              <w:rPr>
                <w:rFonts w:cs="Arial"/>
                <w:b/>
                <w:bCs/>
                <w:color w:val="000000"/>
                <w:sz w:val="15"/>
                <w:szCs w:val="15"/>
                <w:lang w:val="de-DE"/>
              </w:rPr>
            </w:pPr>
            <w:r w:rsidRPr="000F1DC5">
              <w:rPr>
                <w:b/>
                <w:color w:val="000000"/>
                <w:sz w:val="15"/>
                <w:lang w:val="de-DE"/>
              </w:rPr>
              <w:t>3(a)</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08-01-18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10-01-18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den Schutz von Pflanzensorten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Hangzhou</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SFA China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12-01-18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12-01-18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AOHE-Generalversammlung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Paris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 Madhour</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AOHE</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23-01-18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23-01-18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mit der Syngenta Stiftung für nachhaltige Landwirtschaft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Basel</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 Madhour</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SFSA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29-01-18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ASTA Gemüse- und Blumensaatgutkonferenz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San Diego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 Staaten von Amerika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ASTA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29-01-18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30-01-18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Rechtsberatung mit den zuständigen Behörden zur Erläuterung der Änderungsvorschläge zu Buch Vier des Gesetzes über geistiges Eigentum </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Kairo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Ägypten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Ägypten</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30-01-18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02-02-18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der Ad-hoc-Arbeitsgruppe und Treffen der Technischen Arbeitsgruppe der Saatgutsysteme der OECD</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Paris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OECD</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21-02-18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24-02-18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Arbeitstagung zum Thema „Zusammenarbeit Indien-EU bei der Entwicklung des Saatgutsektors und dem Sortenschutz“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Neu-Delhi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Indien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Indien, Deutschland, Niederlande, CPVO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26-02-18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01-03-18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Achtzehnter AFSTA-Jahreskongress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Kairo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Ägypten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AFSTA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27-02-18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des WSP-Lenkungsausschusses mit der Bill and Melinda Gates Stiftung und der Syngenta Stiftung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Kairo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Ägypten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Rivoire</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WSP (ISF, ISTA, OECD, 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27-02-18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Höflichkeitsbesuch beim Minister für Landwirtschaft und Landurbarmachung Ägyptens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Kairo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Ägypten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Ägypten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05-03-18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des Ausschusses für geistiges Eigentum des ISF</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Zürich</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ISF</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12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07-03-18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Sitzung mit dem CPVO über zukünftige Entwicklungen für </w:t>
            </w:r>
            <w:r w:rsidR="00FE33A2">
              <w:rPr>
                <w:sz w:val="15"/>
                <w:lang w:val="de-DE"/>
              </w:rPr>
              <w:t>UPOV PRISMA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Madhour</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CPVO, 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12-03-18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12-03-18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Treffen mit einer Delegation aus Myanmar über das Verfahren zur Ausarbeitung von Rechtsvorschriften für das Sortenschutzgesetz von Myanmar</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Roelofarendsveen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Niederlande</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Naktuinbouw</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14-03-18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15-03-18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15. Ausgabe des International Career Day</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Basel</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Schweiz</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15-03-18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15-03-18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WIPO-WTO-Fortgeschrittenenlehrgang über geistiges Eigentum für Regierungsbeamte</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WTO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Fünfunddreißigste Tagung des WIPO-IGC</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21-03-18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22-03-18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Tagung CPVO-Verwaltungsrat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CPVO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22-03-18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22-03-18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mit CPVO und ISF</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CPVO, ISF, 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22-03-18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22-03-18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über die Umsetzung des Nagoya-Protokolls und den Zugang und Vorteilsausgleich</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Vegepolys</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28-03-18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Tagung des Erweiterten Redaktionsausschusses (TC-EDC/MAR18)</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28-03-18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28-03-18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zur Ausarbeitung eines elektronischen Antragsformblattes (EAF/11)</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11-04-18</w:t>
            </w:r>
          </w:p>
        </w:tc>
        <w:tc>
          <w:tcPr>
            <w:tcW w:w="3044" w:type="dxa"/>
            <w:shd w:val="clear" w:color="auto" w:fill="auto"/>
          </w:tcPr>
          <w:p w:rsidR="008E665B" w:rsidRPr="000F1DC5" w:rsidRDefault="00F9511D" w:rsidP="00813820">
            <w:pPr>
              <w:jc w:val="left"/>
              <w:rPr>
                <w:sz w:val="15"/>
                <w:szCs w:val="15"/>
                <w:lang w:val="de-DE"/>
              </w:rPr>
            </w:pPr>
            <w:r w:rsidRPr="000F1DC5">
              <w:rPr>
                <w:sz w:val="15"/>
                <w:lang w:val="de-DE"/>
              </w:rPr>
              <w:t>Studienbes</w:t>
            </w:r>
            <w:r>
              <w:rPr>
                <w:sz w:val="15"/>
                <w:lang w:val="de-DE"/>
              </w:rPr>
              <w:t>uch bei der WIPO von Beamten des</w:t>
            </w:r>
            <w:r w:rsidRPr="000F1DC5">
              <w:rPr>
                <w:sz w:val="15"/>
                <w:lang w:val="de-DE"/>
              </w:rPr>
              <w:t xml:space="preserve"> Amtes für gewerbliches Eigentum von Kambodscha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16-04-18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16-04-18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Vortrag am Institut Polytechnique LaSalle</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Beauvais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03F7E" w:rsidRDefault="008E665B" w:rsidP="00813820">
            <w:pPr>
              <w:jc w:val="left"/>
              <w:rPr>
                <w:sz w:val="15"/>
                <w:szCs w:val="15"/>
                <w:lang w:val="fr-FR"/>
              </w:rPr>
            </w:pPr>
            <w:r w:rsidRPr="00003F7E">
              <w:rPr>
                <w:sz w:val="15"/>
                <w:lang w:val="fr-FR"/>
              </w:rPr>
              <w:t>Institut Polytech-nique LaSalle Beauvais</w:t>
            </w:r>
          </w:p>
        </w:tc>
        <w:tc>
          <w:tcPr>
            <w:tcW w:w="483" w:type="dxa"/>
            <w:shd w:val="clear" w:color="auto" w:fill="auto"/>
          </w:tcPr>
          <w:p w:rsidR="008E665B" w:rsidRPr="00003F7E" w:rsidRDefault="008E665B" w:rsidP="00813820">
            <w:pPr>
              <w:jc w:val="center"/>
              <w:rPr>
                <w:sz w:val="15"/>
                <w:szCs w:val="15"/>
                <w:lang w:val="fr-FR"/>
              </w:rPr>
            </w:pPr>
          </w:p>
        </w:tc>
        <w:tc>
          <w:tcPr>
            <w:tcW w:w="490" w:type="dxa"/>
            <w:shd w:val="clear" w:color="auto" w:fill="auto"/>
          </w:tcPr>
          <w:p w:rsidR="008E665B" w:rsidRPr="00003F7E" w:rsidRDefault="008E665B" w:rsidP="00813820">
            <w:pPr>
              <w:jc w:val="center"/>
              <w:rPr>
                <w:sz w:val="15"/>
                <w:szCs w:val="15"/>
                <w:lang w:val="fr-FR"/>
              </w:rPr>
            </w:pPr>
          </w:p>
        </w:tc>
        <w:tc>
          <w:tcPr>
            <w:tcW w:w="462" w:type="dxa"/>
            <w:shd w:val="clear" w:color="auto" w:fill="auto"/>
          </w:tcPr>
          <w:p w:rsidR="008E665B" w:rsidRPr="00003F7E" w:rsidRDefault="008E665B" w:rsidP="00813820">
            <w:pPr>
              <w:jc w:val="center"/>
              <w:rPr>
                <w:sz w:val="15"/>
                <w:szCs w:val="15"/>
                <w:lang w:val="fr-FR"/>
              </w:rPr>
            </w:pPr>
          </w:p>
        </w:tc>
        <w:tc>
          <w:tcPr>
            <w:tcW w:w="441" w:type="dxa"/>
            <w:shd w:val="clear" w:color="auto" w:fill="auto"/>
          </w:tcPr>
          <w:p w:rsidR="008E665B" w:rsidRPr="00003F7E" w:rsidRDefault="008E665B" w:rsidP="00813820">
            <w:pPr>
              <w:jc w:val="center"/>
              <w:rPr>
                <w:sz w:val="15"/>
                <w:szCs w:val="15"/>
                <w:lang w:val="fr-FR"/>
              </w:rPr>
            </w:pPr>
          </w:p>
        </w:tc>
        <w:tc>
          <w:tcPr>
            <w:tcW w:w="454" w:type="dxa"/>
            <w:shd w:val="clear" w:color="auto" w:fill="auto"/>
          </w:tcPr>
          <w:p w:rsidR="008E665B" w:rsidRPr="00003F7E" w:rsidRDefault="008E665B" w:rsidP="00813820">
            <w:pPr>
              <w:jc w:val="center"/>
              <w:rPr>
                <w:sz w:val="15"/>
                <w:szCs w:val="15"/>
                <w:lang w:val="fr-FR"/>
              </w:rPr>
            </w:pPr>
          </w:p>
        </w:tc>
        <w:tc>
          <w:tcPr>
            <w:tcW w:w="463" w:type="dxa"/>
            <w:shd w:val="clear" w:color="auto" w:fill="auto"/>
          </w:tcPr>
          <w:p w:rsidR="008E665B" w:rsidRPr="00003F7E" w:rsidRDefault="008E665B" w:rsidP="00813820">
            <w:pPr>
              <w:jc w:val="center"/>
              <w:rPr>
                <w:sz w:val="15"/>
                <w:szCs w:val="15"/>
                <w:lang w:val="fr-FR"/>
              </w:rPr>
            </w:pPr>
          </w:p>
        </w:tc>
        <w:tc>
          <w:tcPr>
            <w:tcW w:w="588" w:type="dxa"/>
            <w:shd w:val="clear" w:color="auto" w:fill="auto"/>
          </w:tcPr>
          <w:p w:rsidR="008E665B" w:rsidRPr="00003F7E" w:rsidRDefault="008E665B" w:rsidP="00813820">
            <w:pPr>
              <w:jc w:val="center"/>
              <w:rPr>
                <w:sz w:val="15"/>
                <w:szCs w:val="15"/>
                <w:lang w:val="fr-FR"/>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16-04-18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20-04-18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Fortbildung einer UPOV-Mitarbeiterin durch das CPVO über Verwaltung und die Verfahren anderer Organisationen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Sanchez-Vizcaino</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r w:rsidRPr="000F1DC5">
              <w:rPr>
                <w:sz w:val="15"/>
                <w:lang w:val="de-DE"/>
              </w:rPr>
              <w:br/>
              <w:t>CPVO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23-04-18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23-04-18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über die vorbereitenden Arbeiten für die Ausgabe 2018 des Internationalen Lehrgangs über Sortenschutz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Amsterdam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Niederlande</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Naktuinbouw, Universität Wageningen, 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26-04-18</w:t>
            </w:r>
          </w:p>
        </w:tc>
        <w:tc>
          <w:tcPr>
            <w:tcW w:w="3044" w:type="dxa"/>
            <w:shd w:val="clear" w:color="auto" w:fill="auto"/>
          </w:tcPr>
          <w:p w:rsidR="008E665B" w:rsidRPr="000F1DC5" w:rsidRDefault="007151B0" w:rsidP="00813820">
            <w:pPr>
              <w:jc w:val="left"/>
              <w:rPr>
                <w:sz w:val="15"/>
                <w:szCs w:val="15"/>
                <w:lang w:val="de-DE"/>
              </w:rPr>
            </w:pPr>
            <w:r>
              <w:rPr>
                <w:sz w:val="15"/>
                <w:lang w:val="de-DE"/>
              </w:rPr>
              <w:t>CIOPORA-</w:t>
            </w:r>
            <w:r w:rsidR="008E665B" w:rsidRPr="000F1DC5">
              <w:rPr>
                <w:sz w:val="15"/>
                <w:lang w:val="de-DE"/>
              </w:rPr>
              <w:t>Akademie und 57. jährliche Generalversammlung von CIOPORA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Gent</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Belgien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Rivoire, Madhour</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CIOPORA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30-04-18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30-04-18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WIPO/UKIPO Wanderseminar: WIPO-Dienstleistungen und -Initiativen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London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Vereinigtes Königreich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UKIPO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02-05-18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03-05-18</w:t>
            </w:r>
          </w:p>
        </w:tc>
        <w:tc>
          <w:tcPr>
            <w:tcW w:w="3044" w:type="dxa"/>
            <w:shd w:val="clear" w:color="auto" w:fill="auto"/>
          </w:tcPr>
          <w:p w:rsidR="008E665B" w:rsidRPr="00003F7E" w:rsidRDefault="008E665B" w:rsidP="00813820">
            <w:pPr>
              <w:jc w:val="left"/>
              <w:rPr>
                <w:sz w:val="15"/>
                <w:szCs w:val="15"/>
                <w:lang w:val="fr-FR"/>
              </w:rPr>
            </w:pPr>
            <w:r w:rsidRPr="00003F7E">
              <w:rPr>
                <w:sz w:val="15"/>
                <w:lang w:val="fr-FR"/>
              </w:rPr>
              <w:t>Programme Master II en propriété intellectuelle</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Yaoundé</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Kamerun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OAPI, WIPO-Akademie, Universität Yaoundé</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29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03-05-18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03-05-18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Fortgeschrittenenschulungs-Programm über geistiges Eigentum und genetische Ressourcen zur Unterstützung von Innovationen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Stockholm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Schweden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PRV, Sida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30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03-05-18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03-05-18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des WSP-Lenkungsausschusses mit dem WFO</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Rom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Italien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WSP (ISF, ISTA, OECD, UPOV), WFO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14-05-18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16-05-18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XML4IP Task Force des Ausschusses für WIPO-Standards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Moskau</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Russische Föderation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Madhour</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15-05-18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17-05-18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KOICA/KSVS Ausbildungslehrgang über Sortenschutz und DUS-Prüfung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Gimcheon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Republik Korea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KOICA, KSVS, UPOV</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16-05-18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16-05-18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zur Koordinierung der Arbeit der TWC</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Paris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19-05-18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die Umsetzung der UPOV-Akte von 1991</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Nairobi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KEPHIS</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21-05-18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21-05-18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TWA/47 Vorbereitende Arbeitstagung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Naivasha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 Oertel, May</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21-05-18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25-05-18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Technische Arbeitsgruppe für landwirtschaftliche Arten (TWA/47)</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Naivasha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 Oertel, May</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 </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23-05-18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Studienbesuch in Genf von Studierenden des Fortgeschrittenenschulungs-Programms über geistiges Eigentum und genetische Ressourcen zur Unterstützung von Innovationen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Motomura, 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PRV, Sida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28-05-18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28-05-18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Jährliche WFO-Generalversammlung 2018 </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Moskau</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Russische Föderation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WFO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39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28-05-18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28-05-18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Besuch bei der Staatskommission der Russischen Föderation für die Prüfung und den Schutz von Züchtungsergebnissen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Moskau</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Russische Föderation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Russische Föderation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03-06-18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ISF-Weltsaatgutkongress 2018</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Brisbane</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Australien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Rovere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ISF</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WIPO QUT Master der Rechtswissenschaften (LL.M) auf dem Gebiet des geistigen Eigentums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Brisbane</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Australien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QUT aus Australien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Tagung des Rates für TRIPS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WTO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den rechtlichen Schutz von Pflanzensorten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Taschkent</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Usbekistan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IPA Usbekistan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SeedConnect-Konferenz </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Abuja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Nigeria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NASC Nigeria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07-06-18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08-06-18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Besuch beim Amt für geistiges Eigentum, Canberra, Australien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Canberra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Australien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 Australia, UPOV</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12-06-18</w:t>
            </w:r>
          </w:p>
        </w:tc>
        <w:tc>
          <w:tcPr>
            <w:tcW w:w="3044" w:type="dxa"/>
            <w:shd w:val="clear" w:color="auto" w:fill="auto"/>
          </w:tcPr>
          <w:p w:rsidR="008E665B" w:rsidRPr="000F1DC5" w:rsidRDefault="00F9511D" w:rsidP="00813820">
            <w:pPr>
              <w:jc w:val="left"/>
              <w:rPr>
                <w:sz w:val="15"/>
                <w:szCs w:val="15"/>
                <w:lang w:val="de-DE"/>
              </w:rPr>
            </w:pPr>
            <w:r>
              <w:rPr>
                <w:sz w:val="15"/>
                <w:lang w:val="de-DE"/>
              </w:rPr>
              <w:t>Besuch des Amtes für geistiges Eigentum</w:t>
            </w:r>
            <w:r w:rsidRPr="000F1DC5">
              <w:rPr>
                <w:sz w:val="15"/>
                <w:lang w:val="de-DE"/>
              </w:rPr>
              <w:t>, Wellington, Neuseeland</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Wellington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Neuseeland</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IPONZ, UPOV</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14-06-18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14-06-18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Sortenschutz-Debatten: Verbindung von Recht, Wissenschaft und Sozialwissenschaften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Warwick</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Vereinigtes Königreich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Universität Warwick</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15-06-18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Achte Ausgabe des jährlichen Seminars über Agri-Food-Law</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Brüssel</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Belgien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ALTIUS</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49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18-06-18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22-06-18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Forum über die Rolle von UPOV bei der Entwicklung der Landwirtschaft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r w:rsidRPr="000F1DC5">
              <w:rPr>
                <w:sz w:val="15"/>
                <w:lang w:val="de-DE"/>
              </w:rPr>
              <w:br/>
              <w:t>(UPOV HQ)</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 WIPO, MAFF Japan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50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19/06/18</w:t>
            </w:r>
            <w:r w:rsidRPr="000F1DC5">
              <w:rPr>
                <w:sz w:val="15"/>
                <w:lang w:val="de-DE"/>
              </w:rPr>
              <w:br/>
              <w:t>25/06/18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19/06/18</w:t>
            </w:r>
            <w:r w:rsidRPr="000F1DC5">
              <w:rPr>
                <w:sz w:val="15"/>
                <w:lang w:val="de-DE"/>
              </w:rPr>
              <w:br/>
              <w:t>25/06/18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21. Internationaler Lehrgang über Sortenschutz (Schulungssession über UPOV)</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Wageningen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Niederlande</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Naktuinbouw</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25-06-18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WIPO-WTO-Kolloquium für Lehrkräfte auf dem Gebiet des geistigen Eigentums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WTO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28-06-18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Hochrangige Studienreise zum Sortenschutz zur Förderung von Investitionen in die Pflanzenzüchtung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Des Moines</w:t>
            </w:r>
            <w:r w:rsidRPr="000F1DC5">
              <w:rPr>
                <w:sz w:val="15"/>
                <w:lang w:val="de-DE"/>
              </w:rPr>
              <w:br/>
              <w:t>Saskatoon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 Staaten von Amerika</w:t>
            </w:r>
            <w:r w:rsidRPr="000F1DC5">
              <w:rPr>
                <w:sz w:val="15"/>
                <w:lang w:val="de-DE"/>
              </w:rPr>
              <w:br/>
              <w:t>Kanada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CFIA, Ministerium für Landwirt-schaft, Natur und Lebensmittel-qualität der Niederlande, UPOV, USPTO, WIPO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29-06-18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Sechsunddreißigste Tagung des WIPO-IGC</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26-06-18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Sensibilisierungsworkshop zum Thema gewerbliches Eigentum</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Dijon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03F7E" w:rsidRDefault="008E665B" w:rsidP="00813820">
            <w:pPr>
              <w:jc w:val="left"/>
              <w:rPr>
                <w:sz w:val="15"/>
                <w:szCs w:val="15"/>
                <w:lang w:val="fr-FR"/>
              </w:rPr>
            </w:pPr>
            <w:r w:rsidRPr="00003F7E">
              <w:rPr>
                <w:sz w:val="15"/>
                <w:lang w:val="fr-FR"/>
              </w:rPr>
              <w:t>Agence Economique Régionale de Bourgogne-Franche-Comté (Frankreich)</w:t>
            </w:r>
          </w:p>
        </w:tc>
        <w:tc>
          <w:tcPr>
            <w:tcW w:w="483" w:type="dxa"/>
            <w:shd w:val="clear" w:color="auto" w:fill="auto"/>
          </w:tcPr>
          <w:p w:rsidR="008E665B" w:rsidRPr="00003F7E" w:rsidRDefault="008E665B" w:rsidP="00813820">
            <w:pPr>
              <w:jc w:val="center"/>
              <w:rPr>
                <w:sz w:val="15"/>
                <w:szCs w:val="15"/>
                <w:lang w:val="fr-FR"/>
              </w:rPr>
            </w:pPr>
          </w:p>
        </w:tc>
        <w:tc>
          <w:tcPr>
            <w:tcW w:w="490" w:type="dxa"/>
            <w:shd w:val="clear" w:color="auto" w:fill="auto"/>
          </w:tcPr>
          <w:p w:rsidR="008E665B" w:rsidRPr="00003F7E" w:rsidRDefault="008E665B" w:rsidP="00813820">
            <w:pPr>
              <w:jc w:val="center"/>
              <w:rPr>
                <w:sz w:val="15"/>
                <w:szCs w:val="15"/>
                <w:lang w:val="fr-FR"/>
              </w:rPr>
            </w:pPr>
          </w:p>
        </w:tc>
        <w:tc>
          <w:tcPr>
            <w:tcW w:w="462" w:type="dxa"/>
            <w:shd w:val="clear" w:color="auto" w:fill="auto"/>
          </w:tcPr>
          <w:p w:rsidR="008E665B" w:rsidRPr="00003F7E" w:rsidRDefault="008E665B" w:rsidP="00813820">
            <w:pPr>
              <w:jc w:val="center"/>
              <w:rPr>
                <w:sz w:val="15"/>
                <w:szCs w:val="15"/>
                <w:lang w:val="fr-FR"/>
              </w:rPr>
            </w:pPr>
          </w:p>
        </w:tc>
        <w:tc>
          <w:tcPr>
            <w:tcW w:w="441" w:type="dxa"/>
            <w:shd w:val="clear" w:color="auto" w:fill="auto"/>
          </w:tcPr>
          <w:p w:rsidR="008E665B" w:rsidRPr="00003F7E" w:rsidRDefault="008E665B" w:rsidP="00813820">
            <w:pPr>
              <w:jc w:val="center"/>
              <w:rPr>
                <w:sz w:val="15"/>
                <w:szCs w:val="15"/>
                <w:lang w:val="fr-FR"/>
              </w:rPr>
            </w:pPr>
          </w:p>
        </w:tc>
        <w:tc>
          <w:tcPr>
            <w:tcW w:w="454" w:type="dxa"/>
            <w:shd w:val="clear" w:color="auto" w:fill="auto"/>
          </w:tcPr>
          <w:p w:rsidR="008E665B" w:rsidRPr="00003F7E" w:rsidRDefault="008E665B" w:rsidP="00813820">
            <w:pPr>
              <w:jc w:val="center"/>
              <w:rPr>
                <w:sz w:val="15"/>
                <w:szCs w:val="15"/>
                <w:lang w:val="fr-FR"/>
              </w:rPr>
            </w:pPr>
          </w:p>
        </w:tc>
        <w:tc>
          <w:tcPr>
            <w:tcW w:w="463" w:type="dxa"/>
            <w:shd w:val="clear" w:color="auto" w:fill="auto"/>
          </w:tcPr>
          <w:p w:rsidR="008E665B" w:rsidRPr="00003F7E" w:rsidRDefault="008E665B" w:rsidP="00813820">
            <w:pPr>
              <w:jc w:val="center"/>
              <w:rPr>
                <w:sz w:val="15"/>
                <w:szCs w:val="15"/>
                <w:lang w:val="fr-FR"/>
              </w:rPr>
            </w:pPr>
          </w:p>
        </w:tc>
        <w:tc>
          <w:tcPr>
            <w:tcW w:w="588" w:type="dxa"/>
            <w:shd w:val="clear" w:color="auto" w:fill="auto"/>
          </w:tcPr>
          <w:p w:rsidR="008E665B" w:rsidRPr="00003F7E" w:rsidRDefault="008E665B" w:rsidP="00813820">
            <w:pPr>
              <w:jc w:val="center"/>
              <w:rPr>
                <w:sz w:val="15"/>
                <w:szCs w:val="15"/>
                <w:lang w:val="fr-FR"/>
              </w:rPr>
            </w:pPr>
          </w:p>
        </w:tc>
        <w:tc>
          <w:tcPr>
            <w:tcW w:w="449" w:type="dxa"/>
            <w:gridSpan w:val="2"/>
            <w:shd w:val="clear" w:color="auto" w:fill="auto"/>
          </w:tcPr>
          <w:p w:rsidR="008E665B" w:rsidRPr="00003F7E" w:rsidRDefault="008E665B" w:rsidP="00813820">
            <w:pPr>
              <w:jc w:val="center"/>
              <w:rPr>
                <w:sz w:val="15"/>
                <w:szCs w:val="15"/>
                <w:lang w:val="fr-FR"/>
              </w:rPr>
            </w:pPr>
          </w:p>
        </w:tc>
        <w:tc>
          <w:tcPr>
            <w:tcW w:w="517" w:type="dxa"/>
            <w:shd w:val="clear" w:color="auto" w:fill="auto"/>
          </w:tcPr>
          <w:p w:rsidR="008E665B" w:rsidRPr="00003F7E" w:rsidRDefault="008E665B" w:rsidP="00813820">
            <w:pPr>
              <w:jc w:val="center"/>
              <w:rPr>
                <w:sz w:val="15"/>
                <w:szCs w:val="15"/>
                <w:lang w:val="fr-FR"/>
              </w:rPr>
            </w:pPr>
          </w:p>
        </w:tc>
        <w:tc>
          <w:tcPr>
            <w:tcW w:w="462" w:type="dxa"/>
            <w:shd w:val="clear" w:color="auto" w:fill="auto"/>
          </w:tcPr>
          <w:p w:rsidR="008E665B" w:rsidRPr="00003F7E" w:rsidRDefault="008E665B" w:rsidP="00813820">
            <w:pPr>
              <w:jc w:val="center"/>
              <w:rPr>
                <w:sz w:val="15"/>
                <w:szCs w:val="15"/>
                <w:lang w:val="fr-FR"/>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26-06-18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29-06-18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Sitzungen der Ad-hoc-Arbeitsgruppe, Treffen der Technischen Arbeitsgruppe und Jahrestagung der Saatgutsysteme der OECD</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Paris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OECD</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02-07-18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02-07-18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TWC/36 Vorbereitende Arbeitstagung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Hannover</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Deutschland</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02-07-18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Technische Arbeitsgruppe für Automatisierung und Computerprogramme (TWC/36)</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Hannover</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Deutschland</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04-07-18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04-07-18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Studienbesuch des Generalstaatsanwalts und Ministers für Justiz und hochrangiger Regierungsbeamter Ghanas bei der WIPO</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Huerta, 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59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05-07-18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Nationales WTO-Seminar über bestimmte Aspekte des TRIPS-Abkommens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Amman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Jordanien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WTO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12-07-18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12-07-18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Fortbildung eines UPOV-Mitarbeiters durch das CPVO:  Beobachtung formeller Bewertung durch den CPVO-Qualitäts-Audit Service (QAS) der finnischen Behörde für Lebensmittelsicherheit (Evira) als Prüfungsamt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Turku</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Finnland</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CPVO, 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18-07-18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18-07-18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Erste Ausgabe des WIPO-Sommerkurses über geistiges Eigentum [Teilnahme über Videokonferenz]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Rio de Janeiro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Brasilien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62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27-07-18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JICA-Schulungslehrgang „Sortenschutz und System der Qualitätskontrolle von Saatgut zur Erleichterung der Verteilung von Hochqualitätssaatgut“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Tsukuba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Japan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JICA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27-07-18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Neunte Tagung der Zwischenstaatlichen Technischen Arbeitsgruppe für pflanzengenetische Ressourcen für Ernährung und Landwirtschaft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Rom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Italien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CGRFA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30-07-18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30-07-18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mit Beamten des MAFF aus Japan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Tokio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Japan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MAFF Japan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01-08-18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01-08-18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11. Jahrestagung des Ostasienforums für Sortenschutz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Muntinlupa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Philippinen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EAPVP</w:t>
            </w:r>
            <w:r w:rsidR="00880878">
              <w:rPr>
                <w:sz w:val="15"/>
                <w:lang w:val="de-DE"/>
              </w:rPr>
              <w:t>-</w:t>
            </w:r>
            <w:r w:rsidRPr="000F1DC5">
              <w:rPr>
                <w:sz w:val="15"/>
                <w:lang w:val="de-DE"/>
              </w:rPr>
              <w:t xml:space="preserve"> Forum, JATAFF</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02-08-18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02-08-18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Internationales Seminar über die Vorteile des Sortenschutzes nach dem UPOV-System</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Muntinlupa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Philippinen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Sortenamt der Philippinen, MAFF aus Japan, EAPVP-Forum, UPOV</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15-08-18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17-08-18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Rechtliche Konsultationen mit den zuständigen Behörden zur Unterstützung des Verfahrens zur Änderung des Gesetzes über den Schutz von Pflanzensorten von 2004 von Malaysia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Putrajaya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Malaysia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Huerta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Landwirt-schaftsminis-terium von Malaysia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23-08-18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24-08-18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Regionaler Workshop zur Prüfung von Sortenschutz-Anträgen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Lima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Peru</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IPKey Lateinameri-ka, UPOV, INDECOPI, CPVO, EUIPO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69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29-08-18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Regionales Seminar über Sortenschutz nach der Akte von 1991 des UPOV-Übereinkommens: Vorteile öffentlich-privater Partnerschaften für den Technologietransfer</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Lima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Peru</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IPKey Lateinameri-ka, UPOV, INDECOPI, CPVO, Comunidad Andina, EUIPO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31-08-18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Siebenunddreißigste Tagung des WIPO-IGC</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30-08-18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30-08-18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Konferenz über „Förderung der Pflanzenzüchtung, Herausforderungen und Perspektiven“, anlässlich der offiziellen Lancierung des Erasmus Mundus Master-Programms in Pflanzenzüchtung - emPLANT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Beauvais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03F7E" w:rsidRDefault="008E665B" w:rsidP="00813820">
            <w:pPr>
              <w:jc w:val="left"/>
              <w:rPr>
                <w:sz w:val="15"/>
                <w:szCs w:val="15"/>
                <w:lang w:val="fr-FR"/>
              </w:rPr>
            </w:pPr>
            <w:r w:rsidRPr="00003F7E">
              <w:rPr>
                <w:sz w:val="15"/>
                <w:lang w:val="fr-FR"/>
              </w:rPr>
              <w:t>Institut Polytech-nique LaSalle Beauvais</w:t>
            </w:r>
          </w:p>
        </w:tc>
        <w:tc>
          <w:tcPr>
            <w:tcW w:w="483" w:type="dxa"/>
            <w:shd w:val="clear" w:color="auto" w:fill="auto"/>
          </w:tcPr>
          <w:p w:rsidR="008E665B" w:rsidRPr="00003F7E" w:rsidRDefault="008E665B" w:rsidP="00813820">
            <w:pPr>
              <w:jc w:val="center"/>
              <w:rPr>
                <w:sz w:val="15"/>
                <w:szCs w:val="15"/>
                <w:lang w:val="fr-FR"/>
              </w:rPr>
            </w:pPr>
          </w:p>
        </w:tc>
        <w:tc>
          <w:tcPr>
            <w:tcW w:w="490" w:type="dxa"/>
            <w:shd w:val="clear" w:color="auto" w:fill="auto"/>
          </w:tcPr>
          <w:p w:rsidR="008E665B" w:rsidRPr="00003F7E" w:rsidRDefault="008E665B" w:rsidP="00813820">
            <w:pPr>
              <w:jc w:val="center"/>
              <w:rPr>
                <w:sz w:val="15"/>
                <w:szCs w:val="15"/>
                <w:lang w:val="fr-FR"/>
              </w:rPr>
            </w:pPr>
          </w:p>
        </w:tc>
        <w:tc>
          <w:tcPr>
            <w:tcW w:w="462" w:type="dxa"/>
            <w:shd w:val="clear" w:color="auto" w:fill="auto"/>
          </w:tcPr>
          <w:p w:rsidR="008E665B" w:rsidRPr="00003F7E" w:rsidRDefault="008E665B" w:rsidP="00813820">
            <w:pPr>
              <w:jc w:val="center"/>
              <w:rPr>
                <w:sz w:val="15"/>
                <w:szCs w:val="15"/>
                <w:lang w:val="fr-FR"/>
              </w:rPr>
            </w:pPr>
          </w:p>
        </w:tc>
        <w:tc>
          <w:tcPr>
            <w:tcW w:w="441" w:type="dxa"/>
            <w:shd w:val="clear" w:color="auto" w:fill="auto"/>
          </w:tcPr>
          <w:p w:rsidR="008E665B" w:rsidRPr="00003F7E" w:rsidRDefault="008E665B" w:rsidP="00813820">
            <w:pPr>
              <w:jc w:val="center"/>
              <w:rPr>
                <w:sz w:val="15"/>
                <w:szCs w:val="15"/>
                <w:lang w:val="fr-FR"/>
              </w:rPr>
            </w:pPr>
          </w:p>
        </w:tc>
        <w:tc>
          <w:tcPr>
            <w:tcW w:w="454" w:type="dxa"/>
            <w:shd w:val="clear" w:color="auto" w:fill="auto"/>
          </w:tcPr>
          <w:p w:rsidR="008E665B" w:rsidRPr="00003F7E" w:rsidRDefault="008E665B" w:rsidP="00813820">
            <w:pPr>
              <w:jc w:val="center"/>
              <w:rPr>
                <w:sz w:val="15"/>
                <w:szCs w:val="15"/>
                <w:lang w:val="fr-FR"/>
              </w:rPr>
            </w:pPr>
          </w:p>
        </w:tc>
        <w:tc>
          <w:tcPr>
            <w:tcW w:w="463" w:type="dxa"/>
            <w:shd w:val="clear" w:color="auto" w:fill="auto"/>
          </w:tcPr>
          <w:p w:rsidR="008E665B" w:rsidRPr="00003F7E" w:rsidRDefault="008E665B" w:rsidP="00813820">
            <w:pPr>
              <w:jc w:val="center"/>
              <w:rPr>
                <w:sz w:val="15"/>
                <w:szCs w:val="15"/>
                <w:lang w:val="fr-FR"/>
              </w:rPr>
            </w:pPr>
          </w:p>
        </w:tc>
        <w:tc>
          <w:tcPr>
            <w:tcW w:w="588" w:type="dxa"/>
            <w:shd w:val="clear" w:color="auto" w:fill="auto"/>
          </w:tcPr>
          <w:p w:rsidR="008E665B" w:rsidRPr="00003F7E" w:rsidRDefault="008E665B" w:rsidP="00813820">
            <w:pPr>
              <w:jc w:val="center"/>
              <w:rPr>
                <w:sz w:val="15"/>
                <w:szCs w:val="15"/>
                <w:lang w:val="fr-FR"/>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72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30-08-18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31-08-18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die Züchterrechte nach dem UPOV-Übereinkommen und Vorteile für die Förderung von öffentlich-privaten Partnerschaften und Technologietransfer</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Quito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Ecuador</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IPKey Lateinameri-ka, UPOV, SENADI, CPVO, Comunidad Andina, EUIPO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06-09-18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Arbeitstagung CIOPORA-Akademie</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Washington D. C.</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 Staaten von Amerika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CIOPORA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07-09-18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07-09-18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Besuch im Sortenamt, USDA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Washington D. C.</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 Staaten von Amerika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USDA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10-09-18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13-09-18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Arbeitsgruppe für biochemische und molekulare Verfahren und insbesondere für DNS-Profilierungsverfahren (BMT/17))</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Montevideo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Uruguay</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 Taveira, Han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14-09-18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Erste Sitzung der Technischen Ad-Hoc-Sachverständigengruppe (AHTEG) für Landwirterechte des ITPGRFA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Rom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Italien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ITPGRFA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14-09-18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14-09-18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Besuch der FAO-Rechtsabteilung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Rom</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Italien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FAO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17-09-18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17-09-18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TWA/52 Vorbereitende Arbeitstagung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Peking</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 Oertel, Han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79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17-09-18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21-09-18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Technische Arbeitsgruppe für Gemüsearten (TWV/52)</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Peking</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 Oertel, Han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19-09-18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Tagung CPVO-Verwaltungsrat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Sofia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Bulgarien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CPVO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20-09-18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20-09-18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die Vorteile des Sortenschutzes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Sofia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Bulgarien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CPVO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21-09-18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21-09-18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Fortgeschrittenenschulungs-Programm über geistiges Eigentum und genetische Ressourcen zur Unterstützung von Innovationen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PVR, Sida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24-09-18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02-10-18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Achtundfünfzigste Serie von Sitzungen der WIPO-Versammlungen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26-09-18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Internationales Seminar über den Schutz von Pflanzensorten im Rahmen der Feierlichkeiten zum 60. Jahrestag der Gründung des Instituts für landwirtschaftliche Forschung von Peking</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Peking</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Han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MARA China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25-09-18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Tagung Weltsaatgutpartnerschaft (WSP)</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Nay Pyi Taw</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Myanmar</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Rivoire</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03F7E" w:rsidRDefault="008E665B" w:rsidP="00813820">
            <w:pPr>
              <w:jc w:val="left"/>
              <w:rPr>
                <w:sz w:val="15"/>
                <w:szCs w:val="15"/>
                <w:lang w:val="it-IT"/>
              </w:rPr>
            </w:pPr>
            <w:r w:rsidRPr="00003F7E">
              <w:rPr>
                <w:sz w:val="15"/>
                <w:lang w:val="it-IT"/>
              </w:rPr>
              <w:t>WSP (ISF, ISTA, OECD, UPOV), WFO,</w:t>
            </w:r>
            <w:r w:rsidRPr="00003F7E">
              <w:rPr>
                <w:sz w:val="15"/>
                <w:lang w:val="it-IT"/>
              </w:rPr>
              <w:br/>
              <w:t>MOALI, Niederlande</w:t>
            </w:r>
          </w:p>
        </w:tc>
        <w:tc>
          <w:tcPr>
            <w:tcW w:w="483" w:type="dxa"/>
            <w:shd w:val="clear" w:color="auto" w:fill="auto"/>
          </w:tcPr>
          <w:p w:rsidR="008E665B" w:rsidRPr="00003F7E" w:rsidRDefault="008E665B" w:rsidP="00813820">
            <w:pPr>
              <w:jc w:val="center"/>
              <w:rPr>
                <w:sz w:val="15"/>
                <w:szCs w:val="15"/>
                <w:lang w:val="it-IT"/>
              </w:rPr>
            </w:pPr>
          </w:p>
        </w:tc>
        <w:tc>
          <w:tcPr>
            <w:tcW w:w="490" w:type="dxa"/>
            <w:shd w:val="clear" w:color="auto" w:fill="auto"/>
          </w:tcPr>
          <w:p w:rsidR="008E665B" w:rsidRPr="00003F7E" w:rsidRDefault="008E665B" w:rsidP="00813820">
            <w:pPr>
              <w:jc w:val="center"/>
              <w:rPr>
                <w:sz w:val="15"/>
                <w:szCs w:val="15"/>
                <w:lang w:val="it-IT"/>
              </w:rPr>
            </w:pPr>
          </w:p>
        </w:tc>
        <w:tc>
          <w:tcPr>
            <w:tcW w:w="462" w:type="dxa"/>
            <w:shd w:val="clear" w:color="auto" w:fill="auto"/>
          </w:tcPr>
          <w:p w:rsidR="008E665B" w:rsidRPr="00003F7E" w:rsidRDefault="008E665B" w:rsidP="00813820">
            <w:pPr>
              <w:jc w:val="center"/>
              <w:rPr>
                <w:sz w:val="15"/>
                <w:szCs w:val="15"/>
                <w:lang w:val="it-IT"/>
              </w:rPr>
            </w:pPr>
          </w:p>
        </w:tc>
        <w:tc>
          <w:tcPr>
            <w:tcW w:w="441" w:type="dxa"/>
            <w:shd w:val="clear" w:color="auto" w:fill="auto"/>
          </w:tcPr>
          <w:p w:rsidR="008E665B" w:rsidRPr="00003F7E" w:rsidRDefault="008E665B" w:rsidP="00813820">
            <w:pPr>
              <w:jc w:val="center"/>
              <w:rPr>
                <w:sz w:val="15"/>
                <w:szCs w:val="15"/>
                <w:lang w:val="it-IT"/>
              </w:rPr>
            </w:pPr>
          </w:p>
        </w:tc>
        <w:tc>
          <w:tcPr>
            <w:tcW w:w="454" w:type="dxa"/>
            <w:shd w:val="clear" w:color="auto" w:fill="auto"/>
          </w:tcPr>
          <w:p w:rsidR="008E665B" w:rsidRPr="00003F7E" w:rsidRDefault="008E665B" w:rsidP="00813820">
            <w:pPr>
              <w:jc w:val="center"/>
              <w:rPr>
                <w:sz w:val="15"/>
                <w:szCs w:val="15"/>
                <w:lang w:val="it-IT"/>
              </w:rPr>
            </w:pPr>
          </w:p>
        </w:tc>
        <w:tc>
          <w:tcPr>
            <w:tcW w:w="463" w:type="dxa"/>
            <w:shd w:val="clear" w:color="auto" w:fill="auto"/>
          </w:tcPr>
          <w:p w:rsidR="008E665B" w:rsidRPr="00003F7E" w:rsidRDefault="008E665B" w:rsidP="00813820">
            <w:pPr>
              <w:jc w:val="center"/>
              <w:rPr>
                <w:sz w:val="15"/>
                <w:szCs w:val="15"/>
                <w:lang w:val="it-IT"/>
              </w:rPr>
            </w:pPr>
          </w:p>
        </w:tc>
        <w:tc>
          <w:tcPr>
            <w:tcW w:w="588" w:type="dxa"/>
            <w:shd w:val="clear" w:color="auto" w:fill="auto"/>
          </w:tcPr>
          <w:p w:rsidR="008E665B" w:rsidRPr="00003F7E" w:rsidRDefault="008E665B" w:rsidP="00813820">
            <w:pPr>
              <w:jc w:val="center"/>
              <w:rPr>
                <w:sz w:val="15"/>
                <w:szCs w:val="15"/>
                <w:lang w:val="it-IT"/>
              </w:rPr>
            </w:pPr>
          </w:p>
        </w:tc>
        <w:tc>
          <w:tcPr>
            <w:tcW w:w="449" w:type="dxa"/>
            <w:gridSpan w:val="2"/>
            <w:shd w:val="clear" w:color="auto" w:fill="auto"/>
          </w:tcPr>
          <w:p w:rsidR="008E665B" w:rsidRPr="00003F7E" w:rsidRDefault="008E665B" w:rsidP="00813820">
            <w:pPr>
              <w:jc w:val="center"/>
              <w:rPr>
                <w:sz w:val="15"/>
                <w:szCs w:val="15"/>
                <w:lang w:val="it-IT"/>
              </w:rPr>
            </w:pPr>
          </w:p>
        </w:tc>
        <w:tc>
          <w:tcPr>
            <w:tcW w:w="517"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26-09-18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Vierte Tagung des Nationalen Saatgutausschusses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Nay Pyi Taw</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Myanmar</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MOALI, ISSD, Universität Wageningen</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87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27-09-18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27-09-18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Rechtsberatung mit den zuständigen Behörden Myanmars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Nay Pyi Taw</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Myanmar</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Rivoire</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MOALI</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08-10-18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10-10-18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Jahrestagung des Europäischen Saatgutverbands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Madrid</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Spanien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Rovere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ESA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89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08-10-18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08-10-18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Sitzung des WSP-Lenkungsausschusses mit dem WFO</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Madrid</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Spanien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WSP (ISF, ISTA, OECD, UPOV), WFO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09-10-18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Arbeitstagung über „Stärkung des Wissens über die effektive Umsetzung des Pflanzenzüchterrechtssystems im Sultanat Oman“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Muskat</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Oman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DGALR Oman, WIPO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10-10-18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10-10-18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Master in Rechtswissenschaften (LL.M.) in geistigem Eigentum (WIPO/Universität Turin/ITC-ILO)</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 Universität Turin, ITC-ILO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Erstes Pilotprojekttreffen für regionale Zusammenarbeit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Hanoi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Vietnam</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EAPVP-Forum</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Beitrag bei ARIPO über Videokonferenz zu Referaten über den Sortenschutz im Rahmen des Programms zur Erlangung des Master-Abschlusses in geistigem Eigentum an der Afrika Universität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Mutare</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Simbabwe</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 xml:space="preserve">WIPO, ARIPO, </w:t>
            </w:r>
            <w:r w:rsidRPr="000F1DC5">
              <w:rPr>
                <w:sz w:val="15"/>
                <w:lang w:val="de-DE"/>
              </w:rPr>
              <w:br/>
              <w:t>Afrika Universität</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12-10-18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Konferenz „Genome Editing/CRISPR als Herausforderung für das Life Sciences-Recht”</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Basel</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Universität Basel</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17-10-18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17-10-18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Jährliche Generalversammlung der British Society of Plant Breeders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London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Vereinigtes Königreich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BSPB</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18-10-18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18-10-18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AFSTA-Arbeitstagung über Sortenschutz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Nairobi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AFSTA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23-10-18</w:t>
            </w:r>
          </w:p>
        </w:tc>
        <w:tc>
          <w:tcPr>
            <w:tcW w:w="3044" w:type="dxa"/>
            <w:shd w:val="clear" w:color="auto" w:fill="auto"/>
          </w:tcPr>
          <w:p w:rsidR="008E665B" w:rsidRPr="000F1DC5" w:rsidRDefault="00F9511D" w:rsidP="00813820">
            <w:pPr>
              <w:jc w:val="left"/>
              <w:rPr>
                <w:sz w:val="15"/>
                <w:szCs w:val="15"/>
                <w:lang w:val="de-DE"/>
              </w:rPr>
            </w:pPr>
            <w:r>
              <w:rPr>
                <w:sz w:val="15"/>
                <w:lang w:val="de-DE"/>
              </w:rPr>
              <w:t>WIPO-Forum über Stärkung der</w:t>
            </w:r>
            <w:r w:rsidRPr="000F1DC5">
              <w:rPr>
                <w:sz w:val="15"/>
                <w:lang w:val="de-DE"/>
              </w:rPr>
              <w:t xml:space="preserve"> Verwaltung von geistigem Eigentum an afrikanischen Universitäten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Nairobi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WIPO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22-10-18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22-10-18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Arbeitstagung über </w:t>
            </w:r>
            <w:r w:rsidR="00FE33A2">
              <w:rPr>
                <w:sz w:val="15"/>
                <w:lang w:val="de-DE"/>
              </w:rPr>
              <w:t>UPOV PRISMA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Nairobi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Kenia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KEPHIS</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99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24-10-18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24-10-18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Nationale Konsultation der Interessengruppen zur Billigung der Akte von 1991 des UPOV-Übereinkommens durch Südafrika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Pretoria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Südafrika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DAFF Südafrika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25-10-18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25-10-18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Arbeitstagung über </w:t>
            </w:r>
            <w:r w:rsidR="00FE33A2">
              <w:rPr>
                <w:sz w:val="15"/>
                <w:lang w:val="de-DE"/>
              </w:rPr>
              <w:t>UPOV PRISMA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Pretoria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Südafrika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DAFF Südafrika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26-10-18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26-10-18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Jahrestagung des GRUR-Ausschusses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München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Deutschland</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GRUR</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29-10-18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30-10-18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Technischer Ausschuss (TC/54)</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31-10-18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31-10-18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Verwaltungs- und Rechtsausschuss (CAJ/75)</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01-11-18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01-11-18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Beratender Ausschuss (CC/95)</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lastRenderedPageBreak/>
              <w:t>105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01-11-18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01-11-18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Treffen zur Erörterung der Zusammenarbeit in Asien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Genf</w:t>
            </w:r>
            <w:r w:rsidRPr="000F1DC5">
              <w:rPr>
                <w:sz w:val="15"/>
                <w:lang w:val="de-DE"/>
              </w:rPr>
              <w:br/>
              <w:t>(UPOV HQ)</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02-11-18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02-11-18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Der Rat (C/52)</w:t>
            </w:r>
          </w:p>
        </w:tc>
        <w:tc>
          <w:tcPr>
            <w:tcW w:w="1374" w:type="dxa"/>
            <w:shd w:val="clear" w:color="auto" w:fill="auto"/>
          </w:tcPr>
          <w:p w:rsidR="008E665B" w:rsidRPr="00003F7E" w:rsidRDefault="008E665B" w:rsidP="00813820">
            <w:pPr>
              <w:jc w:val="left"/>
              <w:rPr>
                <w:sz w:val="15"/>
                <w:szCs w:val="15"/>
              </w:rPr>
            </w:pPr>
            <w:r w:rsidRPr="00003F7E">
              <w:rPr>
                <w:sz w:val="15"/>
              </w:rPr>
              <w:t>Genf</w:t>
            </w:r>
            <w:r w:rsidRPr="00003F7E">
              <w:rPr>
                <w:sz w:val="15"/>
              </w:rPr>
              <w:br/>
              <w:t>(UPOV HQ)</w:t>
            </w:r>
            <w:r w:rsidRPr="00003F7E">
              <w:rPr>
                <w:sz w:val="15"/>
              </w:rPr>
              <w:br/>
              <w:t>(UPOV-Organ)</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Schweiz</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 </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IPKey SEA Studienbesuch über Sortenschutz</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Hanoi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Vietnam</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IPKey SEA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Treffen mit der Arbeitsgruppe zur Erarbeitung des Sorten- und Saatgutgesetzes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Ulaanbaatar</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Mongolei</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MOFALI Mongolei, DMKNL</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109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08-11-18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09-11-18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IPKey SEA-Konferenz über die Vorteile einer Mitgliedschaft im Internationalen Verband zum Schutz von Pflanzenzüchtungen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Yogyakarta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Indonesien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 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IPKey SEA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110</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08-11-18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09-11-18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Kolumbianischer Saatgutkongress (Acosemillas 2018)</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Bogota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Kolumbien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Acosemillas, ICA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111</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09-11-18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09-11-18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WIPO/Tongji-Universität  Master-Abschluss in geistigem Eigentum mit Schwerpunkt Design (MIP in Design), Shanghai, China</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Shanghai</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Han</w:t>
            </w:r>
            <w:r w:rsidRPr="000F1DC5">
              <w:rPr>
                <w:sz w:val="15"/>
                <w:lang w:val="de-DE"/>
              </w:rPr>
              <w:br/>
              <w:t>(über Videokonferenz aus Genf)</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 xml:space="preserve">WIPO, </w:t>
            </w:r>
            <w:r w:rsidRPr="000F1DC5">
              <w:rPr>
                <w:sz w:val="15"/>
                <w:lang w:val="de-DE"/>
              </w:rPr>
              <w:br/>
              <w:t>Tongji-Universität</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112</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11-11-18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14-11-18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APSA Asiatischer Saatgutkongress 2018</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Manila</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Philippinen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APSA</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113</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13-11-18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13-11-18</w:t>
            </w:r>
          </w:p>
        </w:tc>
        <w:tc>
          <w:tcPr>
            <w:tcW w:w="3044" w:type="dxa"/>
            <w:shd w:val="clear" w:color="auto" w:fill="auto"/>
          </w:tcPr>
          <w:p w:rsidR="008E665B" w:rsidRPr="000F1DC5" w:rsidRDefault="00F9511D" w:rsidP="00813820">
            <w:pPr>
              <w:jc w:val="left"/>
              <w:rPr>
                <w:sz w:val="15"/>
                <w:szCs w:val="15"/>
                <w:lang w:val="de-DE"/>
              </w:rPr>
            </w:pPr>
            <w:r>
              <w:rPr>
                <w:sz w:val="15"/>
                <w:lang w:val="de-DE"/>
              </w:rPr>
              <w:t>Master in g</w:t>
            </w:r>
            <w:r w:rsidRPr="000F1DC5">
              <w:rPr>
                <w:sz w:val="15"/>
                <w:lang w:val="de-DE"/>
              </w:rPr>
              <w:t>eistigem Eigentum der Universität Alicante (Magister Lvcentinvs)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Alicante</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Spanien</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Universität Alicante</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r w:rsidRPr="000F1DC5">
              <w:rPr>
                <w:sz w:val="15"/>
                <w:lang w:val="de-DE"/>
              </w:rPr>
              <w:t>1</w:t>
            </w: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114</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19-11-18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Offene Tagung des ARIPO-Verwaltungsrates </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Windhoek</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Namibia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Han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ARIPO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115</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20-11-18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20-11-18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Seminar über den Schutz von Pflanzensorten für ARIPO-Mitgliedstaaten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Windhoek</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Namibia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Huerta, Han</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ARIPO, UPOV, USPTO</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116</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19-11-18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23-11-18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Technische Arbeitsgruppe für Obstarten (TWF/49)</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Santiago</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Chile</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Rivoire, Oertel</w:t>
            </w:r>
          </w:p>
        </w:tc>
        <w:tc>
          <w:tcPr>
            <w:tcW w:w="784" w:type="dxa"/>
            <w:shd w:val="clear" w:color="auto" w:fill="auto"/>
          </w:tcPr>
          <w:p w:rsidR="008E665B" w:rsidRPr="000F1DC5" w:rsidRDefault="008E665B" w:rsidP="00813820">
            <w:pPr>
              <w:jc w:val="center"/>
              <w:rPr>
                <w:sz w:val="15"/>
                <w:szCs w:val="15"/>
                <w:lang w:val="de-DE"/>
              </w:rPr>
            </w:pPr>
            <w:r w:rsidRPr="000F1DC5">
              <w:rPr>
                <w:sz w:val="15"/>
                <w:lang w:val="de-DE"/>
              </w:rPr>
              <w:t>X</w:t>
            </w:r>
          </w:p>
        </w:tc>
        <w:tc>
          <w:tcPr>
            <w:tcW w:w="994" w:type="dxa"/>
          </w:tcPr>
          <w:p w:rsidR="008E665B" w:rsidRPr="000F1DC5" w:rsidRDefault="008E665B" w:rsidP="00813820">
            <w:pPr>
              <w:jc w:val="left"/>
              <w:rPr>
                <w:sz w:val="15"/>
                <w:szCs w:val="15"/>
                <w:lang w:val="de-DE"/>
              </w:rPr>
            </w:pPr>
            <w:r w:rsidRPr="000F1DC5">
              <w:rPr>
                <w:sz w:val="15"/>
                <w:lang w:val="de-DE"/>
              </w:rPr>
              <w:t>UPOV, Chile</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117</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05-12-18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06-12-18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Jahrestagung zwischen dem CPVO und seinen Prüfungsämtern</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Angers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Taveira</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CPVO</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118</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05-12-18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07-12-18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 xml:space="preserve">Sitzung über das </w:t>
            </w:r>
            <w:r w:rsidR="00FE33A2">
              <w:rPr>
                <w:sz w:val="15"/>
                <w:lang w:val="de-DE"/>
              </w:rPr>
              <w:t>UPOV PRISMA</w:t>
            </w:r>
            <w:r w:rsidRPr="000F1DC5">
              <w:rPr>
                <w:sz w:val="15"/>
                <w:lang w:val="de-DE"/>
              </w:rPr>
              <w:t xml:space="preserve"> PBR-Antragsinstrument mit dem Entwicklungszentrum für Wissenschaft und Technologie (DCST), Ministerium für Landwirtschaft und ländliche Angelegenheiten Chinas</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Peking</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China</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Madhour</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MARA China</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shd w:val="clear" w:color="auto" w:fill="auto"/>
          </w:tcPr>
          <w:p w:rsidR="008E665B" w:rsidRPr="000F1DC5" w:rsidRDefault="008E665B" w:rsidP="00813820">
            <w:pPr>
              <w:jc w:val="right"/>
              <w:rPr>
                <w:sz w:val="15"/>
                <w:szCs w:val="15"/>
                <w:lang w:val="de-DE"/>
              </w:rPr>
            </w:pPr>
            <w:r w:rsidRPr="000F1DC5">
              <w:rPr>
                <w:sz w:val="15"/>
                <w:lang w:val="de-DE"/>
              </w:rPr>
              <w:t>119</w:t>
            </w:r>
          </w:p>
        </w:tc>
        <w:tc>
          <w:tcPr>
            <w:tcW w:w="673" w:type="dxa"/>
            <w:shd w:val="clear" w:color="auto" w:fill="auto"/>
          </w:tcPr>
          <w:p w:rsidR="008E665B" w:rsidRPr="000F1DC5" w:rsidRDefault="008E665B" w:rsidP="00813820">
            <w:pPr>
              <w:jc w:val="left"/>
              <w:rPr>
                <w:sz w:val="15"/>
                <w:szCs w:val="15"/>
                <w:lang w:val="de-DE"/>
              </w:rPr>
            </w:pPr>
            <w:r w:rsidRPr="000F1DC5">
              <w:rPr>
                <w:sz w:val="15"/>
                <w:lang w:val="de-DE"/>
              </w:rPr>
              <w:t>06-12-18</w:t>
            </w:r>
          </w:p>
        </w:tc>
        <w:tc>
          <w:tcPr>
            <w:tcW w:w="718" w:type="dxa"/>
            <w:shd w:val="clear" w:color="auto" w:fill="auto"/>
          </w:tcPr>
          <w:p w:rsidR="008E665B" w:rsidRPr="000F1DC5" w:rsidRDefault="008E665B" w:rsidP="00813820">
            <w:pPr>
              <w:jc w:val="left"/>
              <w:rPr>
                <w:sz w:val="15"/>
                <w:szCs w:val="15"/>
                <w:lang w:val="de-DE"/>
              </w:rPr>
            </w:pPr>
            <w:r w:rsidRPr="000F1DC5">
              <w:rPr>
                <w:sz w:val="15"/>
                <w:lang w:val="de-DE"/>
              </w:rPr>
              <w:t>06-12-18</w:t>
            </w:r>
          </w:p>
        </w:tc>
        <w:tc>
          <w:tcPr>
            <w:tcW w:w="3044" w:type="dxa"/>
            <w:shd w:val="clear" w:color="auto" w:fill="auto"/>
          </w:tcPr>
          <w:p w:rsidR="008E665B" w:rsidRPr="000F1DC5" w:rsidRDefault="008E665B" w:rsidP="00813820">
            <w:pPr>
              <w:jc w:val="left"/>
              <w:rPr>
                <w:sz w:val="15"/>
                <w:szCs w:val="15"/>
                <w:lang w:val="de-DE"/>
              </w:rPr>
            </w:pPr>
            <w:r w:rsidRPr="000F1DC5">
              <w:rPr>
                <w:sz w:val="15"/>
                <w:lang w:val="de-DE"/>
              </w:rPr>
              <w:t>Zeremonie zur Verleihung der Auszeichnung „Les insignes de Chevalier de l'Ordre National du Mérite“</w:t>
            </w:r>
          </w:p>
        </w:tc>
        <w:tc>
          <w:tcPr>
            <w:tcW w:w="1374" w:type="dxa"/>
            <w:shd w:val="clear" w:color="auto" w:fill="auto"/>
          </w:tcPr>
          <w:p w:rsidR="008E665B" w:rsidRPr="000F1DC5" w:rsidRDefault="008E665B" w:rsidP="00813820">
            <w:pPr>
              <w:jc w:val="left"/>
              <w:rPr>
                <w:sz w:val="15"/>
                <w:szCs w:val="15"/>
                <w:lang w:val="de-DE"/>
              </w:rPr>
            </w:pPr>
            <w:r w:rsidRPr="000F1DC5">
              <w:rPr>
                <w:sz w:val="15"/>
                <w:lang w:val="de-DE"/>
              </w:rPr>
              <w:t>Paris</w:t>
            </w:r>
          </w:p>
        </w:tc>
        <w:tc>
          <w:tcPr>
            <w:tcW w:w="1064" w:type="dxa"/>
            <w:shd w:val="clear" w:color="auto" w:fill="auto"/>
          </w:tcPr>
          <w:p w:rsidR="008E665B" w:rsidRPr="000F1DC5" w:rsidRDefault="008E665B" w:rsidP="00813820">
            <w:pPr>
              <w:jc w:val="left"/>
              <w:rPr>
                <w:sz w:val="15"/>
                <w:szCs w:val="15"/>
                <w:lang w:val="de-DE"/>
              </w:rPr>
            </w:pPr>
            <w:r w:rsidRPr="000F1DC5">
              <w:rPr>
                <w:sz w:val="15"/>
                <w:lang w:val="de-DE"/>
              </w:rPr>
              <w:t>Frankreich</w:t>
            </w:r>
          </w:p>
        </w:tc>
        <w:tc>
          <w:tcPr>
            <w:tcW w:w="1141" w:type="dxa"/>
            <w:gridSpan w:val="2"/>
            <w:shd w:val="clear" w:color="auto" w:fill="auto"/>
          </w:tcPr>
          <w:p w:rsidR="008E665B" w:rsidRPr="000F1DC5" w:rsidRDefault="008E665B" w:rsidP="00813820">
            <w:pPr>
              <w:jc w:val="left"/>
              <w:rPr>
                <w:sz w:val="15"/>
                <w:szCs w:val="15"/>
                <w:lang w:val="de-DE"/>
              </w:rPr>
            </w:pPr>
            <w:r w:rsidRPr="000F1DC5">
              <w:rPr>
                <w:sz w:val="15"/>
                <w:lang w:val="de-DE"/>
              </w:rPr>
              <w:t>Button</w:t>
            </w:r>
          </w:p>
        </w:tc>
        <w:tc>
          <w:tcPr>
            <w:tcW w:w="784" w:type="dxa"/>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Limagrain (Frankreich)</w:t>
            </w:r>
          </w:p>
        </w:tc>
        <w:tc>
          <w:tcPr>
            <w:tcW w:w="483" w:type="dxa"/>
            <w:shd w:val="clear" w:color="auto" w:fill="auto"/>
          </w:tcPr>
          <w:p w:rsidR="008E665B" w:rsidRPr="000F1DC5" w:rsidRDefault="008E665B" w:rsidP="00813820">
            <w:pPr>
              <w:jc w:val="center"/>
              <w:rPr>
                <w:sz w:val="15"/>
                <w:szCs w:val="15"/>
                <w:lang w:val="de-DE"/>
              </w:rPr>
            </w:pPr>
          </w:p>
        </w:tc>
        <w:tc>
          <w:tcPr>
            <w:tcW w:w="490"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tcBorders>
              <w:bottom w:val="single" w:sz="4" w:space="0" w:color="auto"/>
            </w:tcBorders>
            <w:shd w:val="clear" w:color="auto" w:fill="auto"/>
          </w:tcPr>
          <w:p w:rsidR="008E665B" w:rsidRPr="000F1DC5" w:rsidRDefault="008E665B" w:rsidP="00813820">
            <w:pPr>
              <w:jc w:val="right"/>
              <w:rPr>
                <w:bCs/>
                <w:sz w:val="15"/>
                <w:szCs w:val="15"/>
                <w:lang w:val="de-DE"/>
              </w:rPr>
            </w:pPr>
            <w:r w:rsidRPr="000F1DC5">
              <w:rPr>
                <w:sz w:val="15"/>
                <w:lang w:val="de-DE"/>
              </w:rPr>
              <w:t>120</w:t>
            </w:r>
          </w:p>
        </w:tc>
        <w:tc>
          <w:tcPr>
            <w:tcW w:w="673" w:type="dxa"/>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19-12-18</w:t>
            </w:r>
          </w:p>
        </w:tc>
        <w:tc>
          <w:tcPr>
            <w:tcW w:w="718" w:type="dxa"/>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20-12-18</w:t>
            </w:r>
          </w:p>
        </w:tc>
        <w:tc>
          <w:tcPr>
            <w:tcW w:w="3044" w:type="dxa"/>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Arbeitstagung zum Thema Sensibilisierung für den Schutz von Pflanzensorten nach dem UPOV-Übereinkommen</w:t>
            </w:r>
          </w:p>
        </w:tc>
        <w:tc>
          <w:tcPr>
            <w:tcW w:w="1374" w:type="dxa"/>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Vientiane</w:t>
            </w:r>
          </w:p>
        </w:tc>
        <w:tc>
          <w:tcPr>
            <w:tcW w:w="1064" w:type="dxa"/>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Demokratische Volksrepublik Laos</w:t>
            </w:r>
          </w:p>
        </w:tc>
        <w:tc>
          <w:tcPr>
            <w:tcW w:w="1141" w:type="dxa"/>
            <w:gridSpan w:val="2"/>
            <w:tcBorders>
              <w:bottom w:val="single" w:sz="4" w:space="0" w:color="auto"/>
            </w:tcBorders>
            <w:shd w:val="clear" w:color="auto" w:fill="auto"/>
          </w:tcPr>
          <w:p w:rsidR="008E665B" w:rsidRPr="000F1DC5" w:rsidRDefault="008E665B" w:rsidP="00813820">
            <w:pPr>
              <w:jc w:val="left"/>
              <w:rPr>
                <w:sz w:val="15"/>
                <w:szCs w:val="15"/>
                <w:lang w:val="de-DE"/>
              </w:rPr>
            </w:pPr>
            <w:r w:rsidRPr="000F1DC5">
              <w:rPr>
                <w:sz w:val="15"/>
                <w:lang w:val="de-DE"/>
              </w:rPr>
              <w:t>Motomura</w:t>
            </w:r>
          </w:p>
        </w:tc>
        <w:tc>
          <w:tcPr>
            <w:tcW w:w="784" w:type="dxa"/>
            <w:tcBorders>
              <w:bottom w:val="single" w:sz="4" w:space="0" w:color="auto"/>
            </w:tcBorders>
            <w:shd w:val="clear" w:color="auto" w:fill="auto"/>
          </w:tcPr>
          <w:p w:rsidR="008E665B" w:rsidRPr="000F1DC5" w:rsidRDefault="008E665B" w:rsidP="00813820">
            <w:pPr>
              <w:jc w:val="center"/>
              <w:rPr>
                <w:sz w:val="15"/>
                <w:szCs w:val="15"/>
                <w:lang w:val="de-DE"/>
              </w:rPr>
            </w:pPr>
          </w:p>
        </w:tc>
        <w:tc>
          <w:tcPr>
            <w:tcW w:w="994" w:type="dxa"/>
          </w:tcPr>
          <w:p w:rsidR="008E665B" w:rsidRPr="000F1DC5" w:rsidRDefault="008E665B" w:rsidP="00813820">
            <w:pPr>
              <w:jc w:val="left"/>
              <w:rPr>
                <w:sz w:val="15"/>
                <w:szCs w:val="15"/>
                <w:lang w:val="de-DE"/>
              </w:rPr>
            </w:pPr>
            <w:r w:rsidRPr="000F1DC5">
              <w:rPr>
                <w:sz w:val="15"/>
                <w:lang w:val="de-DE"/>
              </w:rPr>
              <w:t>EAPVP-Forum</w:t>
            </w:r>
          </w:p>
        </w:tc>
        <w:tc>
          <w:tcPr>
            <w:tcW w:w="483"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90"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2"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41" w:type="dxa"/>
            <w:shd w:val="clear" w:color="auto" w:fill="auto"/>
          </w:tcPr>
          <w:p w:rsidR="008E665B" w:rsidRPr="000F1DC5" w:rsidRDefault="008E665B" w:rsidP="00813820">
            <w:pPr>
              <w:jc w:val="center"/>
              <w:rPr>
                <w:sz w:val="15"/>
                <w:szCs w:val="15"/>
                <w:lang w:val="de-DE"/>
              </w:rPr>
            </w:pPr>
          </w:p>
        </w:tc>
        <w:tc>
          <w:tcPr>
            <w:tcW w:w="454" w:type="dxa"/>
            <w:shd w:val="clear" w:color="auto" w:fill="auto"/>
          </w:tcPr>
          <w:p w:rsidR="008E665B" w:rsidRPr="000F1DC5" w:rsidRDefault="008E665B" w:rsidP="00813820">
            <w:pPr>
              <w:jc w:val="center"/>
              <w:rPr>
                <w:sz w:val="15"/>
                <w:szCs w:val="15"/>
                <w:lang w:val="de-DE"/>
              </w:rPr>
            </w:pPr>
            <w:r w:rsidRPr="000F1DC5">
              <w:rPr>
                <w:sz w:val="15"/>
                <w:lang w:val="de-DE"/>
              </w:rPr>
              <w:t>1</w:t>
            </w:r>
          </w:p>
        </w:tc>
        <w:tc>
          <w:tcPr>
            <w:tcW w:w="463" w:type="dxa"/>
            <w:shd w:val="clear" w:color="auto" w:fill="auto"/>
          </w:tcPr>
          <w:p w:rsidR="008E665B" w:rsidRPr="000F1DC5" w:rsidRDefault="008E665B" w:rsidP="00813820">
            <w:pPr>
              <w:jc w:val="center"/>
              <w:rPr>
                <w:sz w:val="15"/>
                <w:szCs w:val="15"/>
                <w:lang w:val="de-DE"/>
              </w:rPr>
            </w:pPr>
          </w:p>
        </w:tc>
        <w:tc>
          <w:tcPr>
            <w:tcW w:w="588" w:type="dxa"/>
            <w:shd w:val="clear" w:color="auto" w:fill="auto"/>
          </w:tcPr>
          <w:p w:rsidR="008E665B" w:rsidRPr="000F1DC5" w:rsidRDefault="008E665B" w:rsidP="00813820">
            <w:pPr>
              <w:jc w:val="center"/>
              <w:rPr>
                <w:sz w:val="15"/>
                <w:szCs w:val="15"/>
                <w:lang w:val="de-DE"/>
              </w:rPr>
            </w:pPr>
          </w:p>
        </w:tc>
        <w:tc>
          <w:tcPr>
            <w:tcW w:w="449" w:type="dxa"/>
            <w:gridSpan w:val="2"/>
            <w:shd w:val="clear" w:color="auto" w:fill="auto"/>
          </w:tcPr>
          <w:p w:rsidR="008E665B" w:rsidRPr="000F1DC5" w:rsidRDefault="008E665B" w:rsidP="00813820">
            <w:pPr>
              <w:jc w:val="center"/>
              <w:rPr>
                <w:sz w:val="15"/>
                <w:szCs w:val="15"/>
                <w:lang w:val="de-DE"/>
              </w:rPr>
            </w:pPr>
          </w:p>
        </w:tc>
        <w:tc>
          <w:tcPr>
            <w:tcW w:w="517"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c>
          <w:tcPr>
            <w:tcW w:w="448" w:type="dxa"/>
            <w:shd w:val="clear" w:color="auto" w:fill="auto"/>
          </w:tcPr>
          <w:p w:rsidR="008E665B" w:rsidRPr="000F1DC5" w:rsidRDefault="008E665B" w:rsidP="00813820">
            <w:pPr>
              <w:jc w:val="center"/>
              <w:rPr>
                <w:sz w:val="15"/>
                <w:szCs w:val="15"/>
                <w:lang w:val="de-DE"/>
              </w:rPr>
            </w:pPr>
          </w:p>
        </w:tc>
        <w:tc>
          <w:tcPr>
            <w:tcW w:w="462" w:type="dxa"/>
            <w:shd w:val="clear" w:color="auto" w:fill="auto"/>
          </w:tcPr>
          <w:p w:rsidR="008E665B" w:rsidRPr="000F1DC5" w:rsidRDefault="008E665B" w:rsidP="00813820">
            <w:pPr>
              <w:jc w:val="center"/>
              <w:rPr>
                <w:sz w:val="15"/>
                <w:szCs w:val="15"/>
                <w:lang w:val="de-DE"/>
              </w:rPr>
            </w:pPr>
          </w:p>
        </w:tc>
      </w:tr>
      <w:tr w:rsidR="008E665B" w:rsidRPr="00A1444B" w:rsidTr="00813820">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121</w:t>
            </w:r>
          </w:p>
        </w:tc>
        <w:tc>
          <w:tcPr>
            <w:tcW w:w="673" w:type="dxa"/>
            <w:tcBorders>
              <w:top w:val="single" w:sz="4" w:space="0" w:color="auto"/>
              <w:left w:val="nil"/>
              <w:bottom w:val="single" w:sz="4" w:space="0" w:color="auto"/>
              <w:right w:val="single" w:sz="4" w:space="0" w:color="auto"/>
            </w:tcBorders>
            <w:shd w:val="clear" w:color="auto" w:fill="auto"/>
          </w:tcPr>
          <w:p w:rsidR="008E665B" w:rsidRPr="000F1DC5" w:rsidRDefault="008313AC" w:rsidP="00813820">
            <w:pPr>
              <w:jc w:val="left"/>
              <w:rPr>
                <w:rFonts w:cs="Arial"/>
                <w:sz w:val="15"/>
                <w:szCs w:val="15"/>
                <w:highlight w:val="yellow"/>
                <w:lang w:val="de-DE"/>
              </w:rPr>
            </w:pPr>
            <w:r>
              <w:rPr>
                <w:color w:val="000000"/>
                <w:sz w:val="15"/>
                <w:lang w:val="de-DE"/>
              </w:rPr>
              <w:t>14-01-</w:t>
            </w:r>
            <w:r w:rsidR="008E665B" w:rsidRPr="000F1DC5">
              <w:rPr>
                <w:color w:val="000000"/>
                <w:sz w:val="15"/>
                <w:lang w:val="de-DE"/>
              </w:rPr>
              <w:t>19</w:t>
            </w:r>
          </w:p>
        </w:tc>
        <w:tc>
          <w:tcPr>
            <w:tcW w:w="718" w:type="dxa"/>
            <w:tcBorders>
              <w:top w:val="single" w:sz="4" w:space="0" w:color="auto"/>
              <w:left w:val="nil"/>
              <w:bottom w:val="single" w:sz="4" w:space="0" w:color="auto"/>
              <w:right w:val="single" w:sz="4" w:space="0" w:color="auto"/>
            </w:tcBorders>
            <w:shd w:val="clear" w:color="auto" w:fill="auto"/>
          </w:tcPr>
          <w:p w:rsidR="008E665B" w:rsidRPr="000F1DC5" w:rsidRDefault="008313AC" w:rsidP="00813820">
            <w:pPr>
              <w:jc w:val="left"/>
              <w:rPr>
                <w:rFonts w:cs="Arial"/>
                <w:sz w:val="15"/>
                <w:szCs w:val="15"/>
                <w:highlight w:val="yellow"/>
                <w:lang w:val="de-DE"/>
              </w:rPr>
            </w:pPr>
            <w:r>
              <w:rPr>
                <w:color w:val="000000"/>
                <w:sz w:val="15"/>
                <w:lang w:val="de-DE"/>
              </w:rPr>
              <w:t>14-01-</w:t>
            </w:r>
            <w:r w:rsidR="008E665B" w:rsidRPr="000F1DC5">
              <w:rPr>
                <w:color w:val="000000"/>
                <w:sz w:val="15"/>
                <w:lang w:val="de-DE"/>
              </w:rPr>
              <w:t>19</w:t>
            </w:r>
          </w:p>
        </w:tc>
        <w:tc>
          <w:tcPr>
            <w:tcW w:w="304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Advanced Master im Recht des geistigen Eigentums und Wissensmanagement</w:t>
            </w:r>
          </w:p>
        </w:tc>
        <w:tc>
          <w:tcPr>
            <w:tcW w:w="137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Maastricht</w:t>
            </w:r>
          </w:p>
        </w:tc>
        <w:tc>
          <w:tcPr>
            <w:tcW w:w="106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Niederlande</w:t>
            </w:r>
          </w:p>
        </w:tc>
        <w:tc>
          <w:tcPr>
            <w:tcW w:w="1141"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w:t>
            </w:r>
          </w:p>
        </w:tc>
        <w:tc>
          <w:tcPr>
            <w:tcW w:w="78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Universität Maastricht</w:t>
            </w:r>
          </w:p>
        </w:tc>
        <w:tc>
          <w:tcPr>
            <w:tcW w:w="48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517"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122</w:t>
            </w:r>
          </w:p>
        </w:tc>
        <w:tc>
          <w:tcPr>
            <w:tcW w:w="673" w:type="dxa"/>
            <w:tcBorders>
              <w:top w:val="nil"/>
              <w:left w:val="nil"/>
              <w:bottom w:val="single" w:sz="4" w:space="0" w:color="auto"/>
              <w:right w:val="single" w:sz="4" w:space="0" w:color="auto"/>
            </w:tcBorders>
            <w:shd w:val="clear" w:color="auto" w:fill="auto"/>
          </w:tcPr>
          <w:p w:rsidR="008E665B" w:rsidRPr="000F1DC5" w:rsidRDefault="008313AC" w:rsidP="00813820">
            <w:pPr>
              <w:jc w:val="left"/>
              <w:rPr>
                <w:rFonts w:cs="Arial"/>
                <w:sz w:val="15"/>
                <w:szCs w:val="15"/>
                <w:highlight w:val="yellow"/>
                <w:lang w:val="de-DE"/>
              </w:rPr>
            </w:pPr>
            <w:r>
              <w:rPr>
                <w:color w:val="000000"/>
                <w:sz w:val="15"/>
                <w:lang w:val="de-DE"/>
              </w:rPr>
              <w:t>16-01-</w:t>
            </w:r>
            <w:r w:rsidR="008E665B" w:rsidRPr="000F1DC5">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313AC" w:rsidP="00813820">
            <w:pPr>
              <w:jc w:val="left"/>
              <w:rPr>
                <w:rFonts w:cs="Arial"/>
                <w:sz w:val="15"/>
                <w:szCs w:val="15"/>
                <w:highlight w:val="yellow"/>
                <w:lang w:val="de-DE"/>
              </w:rPr>
            </w:pPr>
            <w:r>
              <w:rPr>
                <w:color w:val="000000"/>
                <w:sz w:val="15"/>
                <w:lang w:val="de-DE"/>
              </w:rPr>
              <w:t>17-01-</w:t>
            </w:r>
            <w:r w:rsidR="008E665B" w:rsidRPr="000F1DC5">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Sitzung mit OAPI und  Zeremonie des Master-Programms für geistiges Eigentum</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Yaoundé</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Kamerun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 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OAPI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123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22-01-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22-01-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 xml:space="preserve">Treffen mit EUIPO und CPVO zur Erörterung </w:t>
            </w:r>
            <w:r w:rsidR="00F9511D" w:rsidRPr="000F1DC5">
              <w:rPr>
                <w:color w:val="000000"/>
                <w:sz w:val="15"/>
                <w:lang w:val="de-DE"/>
              </w:rPr>
              <w:t>von Bereichen</w:t>
            </w:r>
            <w:r w:rsidRPr="000F1DC5">
              <w:rPr>
                <w:color w:val="000000"/>
                <w:sz w:val="15"/>
                <w:lang w:val="de-DE"/>
              </w:rPr>
              <w:t xml:space="preserve"> der Zusammenarbeit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Alicante</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Spanien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EUIPO, CPVO,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23-01-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23-01-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Zwanzigster EIPIN-Kongress über geistiges Eigentum und Innovation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Alicante</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Spanien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EIPIN</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23-01-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23-01-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9511D" w:rsidP="00813820">
            <w:pPr>
              <w:jc w:val="left"/>
              <w:rPr>
                <w:rFonts w:cs="Arial"/>
                <w:sz w:val="15"/>
                <w:szCs w:val="15"/>
                <w:highlight w:val="yellow"/>
                <w:lang w:val="de-DE"/>
              </w:rPr>
            </w:pPr>
            <w:r w:rsidRPr="000F1DC5">
              <w:rPr>
                <w:color w:val="000000"/>
                <w:sz w:val="15"/>
                <w:lang w:val="de-DE"/>
              </w:rPr>
              <w:t>Studienbesuch einer</w:t>
            </w:r>
            <w:r w:rsidR="008E665B" w:rsidRPr="000F1DC5">
              <w:rPr>
                <w:color w:val="000000"/>
                <w:sz w:val="15"/>
                <w:lang w:val="de-DE"/>
              </w:rPr>
              <w:t xml:space="preserve"> Schweiz, Belgien und Niederland-(SBN)-Forschungsdelegation der Tsinghua Universität China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WIPO, Tsinghua Universität China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28-01-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30-01-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Arbeitstagung über die Ausarbeitung von Rechtsvorschriften nach dem UPOV-Übereinkommen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Genf</w:t>
            </w:r>
            <w:r w:rsidRPr="000F1DC5">
              <w:rPr>
                <w:color w:val="000000"/>
                <w:sz w:val="15"/>
                <w:lang w:val="de-DE"/>
              </w:rPr>
              <w:br/>
              <w:t>(UPOV HQ)</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 Huerta, Rivoire, Taveira,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17-02-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17-02-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TWO/51 Vorbereitende Arbeitstagung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Christchurch</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Neuseeland</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Taveira, Oertel</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18-02-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22-02-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Technische Arbeitsgruppe für Zierpflanzen und forstliche Baumarten (TWO/51)</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Christchurch</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Neuseeland</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Taveira, Oertel</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129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13-02-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13-02-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Tagung des Rates für TRIPS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WTO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18-02-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22-02-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Siebzehnte ordentliche Tagung der Kommission für genetische Ressourcen für Ernährung und Landwirtschaft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Rom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Italien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CGRFA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26-02-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27-02-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Zweite EAPVP-Pilotprojekt-Sitzung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Vung Tau</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Vietnam</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EAPVP-Forum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01-03-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01-03-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Sitzung mit dem Amt für geistiges Eigentum Singapur</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Singapur</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Singapur</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IPOS,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01-03-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01-03-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 xml:space="preserve">Seminar über Sortenschutz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Can Tho</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Vietnam</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Sortenamt Vietnam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03-03-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07-03-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 xml:space="preserve">Neunzehnter AFSTA-Jahreskongress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Mombasa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Kenia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AFSTA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11-03-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13-03-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sz w:val="15"/>
                <w:szCs w:val="15"/>
                <w:highlight w:val="yellow"/>
              </w:rPr>
            </w:pPr>
            <w:r w:rsidRPr="00003F7E">
              <w:rPr>
                <w:color w:val="000000"/>
                <w:sz w:val="15"/>
              </w:rPr>
              <w:t>Sitzung der XML4IP Task Force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Seoul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Republik Korea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Madhour</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WIPO, KIPO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13-03-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Arbeitstagung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Sarajevo und</w:t>
            </w:r>
            <w:r w:rsidRPr="000F1DC5">
              <w:rPr>
                <w:color w:val="000000"/>
                <w:sz w:val="15"/>
                <w:lang w:val="de-DE"/>
              </w:rPr>
              <w:br/>
              <w:t>Banja Luka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Bosnien-Herzegowina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Verwaltung von Bosnien-Herzegowina für Pflanzenge-sundheit</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WIPO-WTO-Fortgeschrittenenlehrgang über geistiges Eigentum für Regierungsbeamte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 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WIPO, WTO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 xml:space="preserve">Treffen mit KSVS und anderen IT-Sachverständigen zum </w:t>
            </w:r>
            <w:r w:rsidR="00FE33A2">
              <w:rPr>
                <w:color w:val="000000"/>
                <w:sz w:val="15"/>
                <w:lang w:val="de-DE"/>
              </w:rPr>
              <w:t>UPOV PRISMA</w:t>
            </w:r>
            <w:r w:rsidRPr="000F1DC5">
              <w:rPr>
                <w:color w:val="000000"/>
                <w:sz w:val="15"/>
                <w:lang w:val="de-DE"/>
              </w:rPr>
              <w:t xml:space="preserve"> und EAPVP-Pilotprojekt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Gimcheon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Republik Korea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Madhour</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KSVS,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139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Workshop über die Vorteile einer UPOV-Mitgliedschaft und das Verfahren für den Beitritt zur UPOV</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Astana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Kasachstan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Kasachstan,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14-03-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15-03-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Rechtsberatung mit Beamten der Regierung von Kasachstan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Astana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Kasachstan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Kasachstan,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141</w:t>
            </w:r>
          </w:p>
        </w:tc>
        <w:tc>
          <w:tcPr>
            <w:tcW w:w="67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18-03-</w:t>
            </w:r>
            <w:r w:rsidR="00880878">
              <w:rPr>
                <w:color w:val="000000"/>
                <w:sz w:val="15"/>
                <w:lang w:val="de-DE"/>
              </w:rPr>
              <w:t>19</w:t>
            </w:r>
          </w:p>
        </w:tc>
        <w:tc>
          <w:tcPr>
            <w:tcW w:w="71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22-03-</w:t>
            </w:r>
            <w:r w:rsidR="00880878">
              <w:rPr>
                <w:color w:val="000000"/>
                <w:sz w:val="15"/>
                <w:lang w:val="de-DE"/>
              </w:rPr>
              <w:t>19</w:t>
            </w:r>
          </w:p>
        </w:tc>
        <w:tc>
          <w:tcPr>
            <w:tcW w:w="304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Neununddreißigste Tagung des WIPO-IGC</w:t>
            </w:r>
          </w:p>
        </w:tc>
        <w:tc>
          <w:tcPr>
            <w:tcW w:w="137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Genf</w:t>
            </w:r>
          </w:p>
        </w:tc>
        <w:tc>
          <w:tcPr>
            <w:tcW w:w="106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Schweiz</w:t>
            </w:r>
          </w:p>
        </w:tc>
        <w:tc>
          <w:tcPr>
            <w:tcW w:w="1141"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Huerta</w:t>
            </w:r>
          </w:p>
        </w:tc>
        <w:tc>
          <w:tcPr>
            <w:tcW w:w="78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99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sz w:val="15"/>
                <w:szCs w:val="15"/>
                <w:highlight w:val="yellow"/>
                <w:lang w:val="de-DE"/>
              </w:rPr>
            </w:pPr>
            <w:r w:rsidRPr="000F1DC5">
              <w:rPr>
                <w:color w:val="000000"/>
                <w:sz w:val="15"/>
                <w:lang w:val="de-DE"/>
              </w:rPr>
              <w:t>WIPO</w:t>
            </w:r>
          </w:p>
        </w:tc>
        <w:tc>
          <w:tcPr>
            <w:tcW w:w="48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90"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1"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5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8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517"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4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sz w:val="15"/>
                <w:szCs w:val="15"/>
                <w:highlight w:val="yellow"/>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CPVO-Verwaltungsrat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CPVO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Interne Veranstaltung des CPVO über die Vorteile der UPOV-Mitgliedschaft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CPVO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144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des Erweiterten Redaktionsausschusses (TC-EDC/MAR19)</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zur Ausarbeitung eines elektronischen Antragsformblatts (EAF/13)</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27-03-</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27-03-</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Internationales Fortgeschrittenenschulungs-Programm über „geistiges Eigentum und genetische Ressourcen zur Unterstützung - von Innovationen”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Stockholm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Schweden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PVR, WIPO, Sida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02-04-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05-04-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58. Ordentliche Generalversammlung der CIOPORA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 der Nähe von Stellenbosch</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Südafrika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CIOPORA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10-04-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10-04-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Vortrag am Institut Polytechnique LaSalle im Rahmen des Kurses in Pflanzenzüchtung des Masterstudiengangs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Beauvais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Institut Polytech-nique LaSalle</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149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Internationales Fortgeschrittenenschulungs-Programm über „geistiges Eigentum und genetische Ressourcen zur Unterstützung - von Innovationen”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PVR, WIPO, Sida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15-04-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15-04-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Seedconnect Konferenz und Expo 2019</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Abuja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Nigeria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NASC des MARD Nigeria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IPKey-Seminar zu im Wesentlichen abgeleiteten Sorten und Nachbausaatgut: China-EU-Seminar zum Thema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IP Key SEA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Festkonferenz zum 20. Jahrestag des Beit</w:t>
            </w:r>
            <w:r w:rsidR="00887A6E">
              <w:rPr>
                <w:color w:val="000000"/>
                <w:sz w:val="15"/>
                <w:lang w:val="de-DE"/>
              </w:rPr>
              <w:t>ritts Chinas zum Internationalen</w:t>
            </w:r>
            <w:r w:rsidRPr="000F1DC5">
              <w:rPr>
                <w:color w:val="000000"/>
                <w:sz w:val="15"/>
                <w:lang w:val="de-DE"/>
              </w:rPr>
              <w:t xml:space="preserve"> Übereinkommen zum Schutz von Pflanzensorten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MARA China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Internationales Sortenschutz-Seminar</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MARA China, MAFF Japan, UPOV, EAPVP-Forum</w:t>
            </w:r>
          </w:p>
        </w:tc>
        <w:tc>
          <w:tcPr>
            <w:tcW w:w="483" w:type="dxa"/>
            <w:tcBorders>
              <w:top w:val="nil"/>
              <w:left w:val="nil"/>
              <w:bottom w:val="single" w:sz="4" w:space="0" w:color="auto"/>
              <w:right w:val="single" w:sz="4" w:space="0" w:color="auto"/>
            </w:tcBorders>
            <w:shd w:val="clear" w:color="auto" w:fill="auto"/>
          </w:tcPr>
          <w:p w:rsidR="008E665B" w:rsidRPr="00003F7E" w:rsidRDefault="008E665B" w:rsidP="00813820">
            <w:pPr>
              <w:jc w:val="center"/>
              <w:rPr>
                <w:rFonts w:cs="Arial"/>
                <w:color w:val="000000"/>
                <w:sz w:val="15"/>
                <w:szCs w:val="15"/>
              </w:rPr>
            </w:pPr>
            <w:r w:rsidRPr="00003F7E">
              <w:rPr>
                <w:color w:val="000000"/>
                <w:sz w:val="15"/>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Zwölfte Jahrestagung des EAPVP-Forums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EAPVP Forum, JATAFF</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Treffen zur Zusammenarbeit auf dem Gebiet des Sortenschutzes im asiatischen Raum</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Sitzung zum EAPVP-Pilotprojekt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EAPVP-Forum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Treffen mit DCST zur Erörterung </w:t>
            </w:r>
            <w:r w:rsidR="00F9511D" w:rsidRPr="000F1DC5">
              <w:rPr>
                <w:color w:val="000000"/>
                <w:sz w:val="15"/>
                <w:lang w:val="de-DE"/>
              </w:rPr>
              <w:t>von Bereichen</w:t>
            </w:r>
            <w:r w:rsidRPr="000F1DC5">
              <w:rPr>
                <w:color w:val="000000"/>
                <w:sz w:val="15"/>
                <w:lang w:val="de-DE"/>
              </w:rPr>
              <w:t xml:space="preserve"> der Zusammenarbeit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Han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DCST,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Treffen zur Kommunikation mit dem ESA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Brüssel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Belgien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Rovere, Falquet</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ESA,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159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29-04-</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30-04-</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lang w:val="fr-FR"/>
              </w:rPr>
            </w:pPr>
            <w:r w:rsidRPr="00003F7E">
              <w:rPr>
                <w:color w:val="000000"/>
                <w:sz w:val="15"/>
                <w:lang w:val="fr-FR"/>
              </w:rPr>
              <w:t>Programme Master II en propriété intellectuelle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Yaoundé</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Kamerun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 WIPO-Akademie, Universität Yaoundé</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160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13-05-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15-05-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Sachverständigentreffen zur Formulierung und Umsetzung nationaler Strategien für geistiges Eigentum</w:t>
            </w:r>
            <w:r w:rsidR="00F9511D" w:rsidRPr="000F1DC5">
              <w:rPr>
                <w:color w:val="000000"/>
                <w:sz w:val="15"/>
                <w:lang w:val="de-DE"/>
              </w:rPr>
              <w:t xml:space="preserve">: </w:t>
            </w:r>
            <w:r w:rsidRPr="000F1DC5">
              <w:rPr>
                <w:color w:val="000000"/>
                <w:sz w:val="15"/>
                <w:lang w:val="de-DE"/>
              </w:rPr>
              <w:t>Aktualisierung und Verbesserung der Methoden und Werkzeuge der Weltorganisation für geistiges Eigentum</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161</w:t>
            </w:r>
          </w:p>
        </w:tc>
        <w:tc>
          <w:tcPr>
            <w:tcW w:w="67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13-05-</w:t>
            </w:r>
            <w:r w:rsidR="00880878">
              <w:rPr>
                <w:color w:val="000000"/>
                <w:sz w:val="15"/>
                <w:lang w:val="de-DE"/>
              </w:rPr>
              <w:t>19</w:t>
            </w:r>
          </w:p>
        </w:tc>
        <w:tc>
          <w:tcPr>
            <w:tcW w:w="71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17-05-</w:t>
            </w:r>
            <w:r w:rsidR="00880878">
              <w:rPr>
                <w:color w:val="000000"/>
                <w:sz w:val="15"/>
                <w:lang w:val="de-DE"/>
              </w:rPr>
              <w:t>19</w:t>
            </w:r>
          </w:p>
        </w:tc>
        <w:tc>
          <w:tcPr>
            <w:tcW w:w="304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Schulungsprogramm für einen CPVO-Mitarbeiter zum Austausch von Erfahrungen und Kenntnissen über UPOV- und CPVO-Tätigkeiten</w:t>
            </w:r>
          </w:p>
        </w:tc>
        <w:tc>
          <w:tcPr>
            <w:tcW w:w="137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alle Mitarbeiter</w:t>
            </w:r>
          </w:p>
        </w:tc>
        <w:tc>
          <w:tcPr>
            <w:tcW w:w="78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CPVO</w:t>
            </w:r>
          </w:p>
        </w:tc>
        <w:tc>
          <w:tcPr>
            <w:tcW w:w="48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Besuch für die Mitarbeiter des ISF beim Verbandsbüro</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alle Mitarbeiter</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ISF</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WFO-Sitzung der Generalversammlung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Luxemburg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Luxemburg</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WFO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Veranstaltung „Food Systems Dialogues“ (FSD)</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Luxemburg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Luxemburg</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WFO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Zweite Sitzung der Technischen Ad-Hoc-Sachverständigengruppe (AHTEG) für Landwirterechte des ITPGRFA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Rom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Italien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ITPGRFA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20-05-</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24-05-</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der Technischen Arbeitsgruppe für Gemüsearten (TWV/53)</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Seoul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Republik Korea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 Oertel</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03-06-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06-06-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ISF-Weltsaatgutkongress 2019</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Nizza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ISF</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06-06-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06-06-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des Rates für TRIPS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WTO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169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10-06-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Sitzungen der Ad-hoc-Arbeitsgruppe, Treffen der Technischen Arbeitsgruppe und Jahrestagung der Saatgutsysteme der OECD</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Wien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Österreich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OECD</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Neunte Ausgabe des jährlichen Seminars über Agri-Food-Law</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Brüssel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Belgien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ALTIUS</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Studienbesuch einer chinesische Delegation bei CPVO und UPOV</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Rivoire, Madhour,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lang w:val="es-ES"/>
              </w:rPr>
            </w:pPr>
            <w:r w:rsidRPr="00003F7E">
              <w:rPr>
                <w:color w:val="000000"/>
                <w:sz w:val="15"/>
                <w:lang w:val="es-ES"/>
              </w:rPr>
              <w:t>IP KEA SEA, CPVO,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17-06-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Vierzigste Tagung des WIPO IGC</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17-06-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Internationaler Ausbildungslehrgang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Wageningen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 Santos</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Naktuinbouw </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JICA-Schulungslehrgang „Sortenschutz und System der Qualitätskontrolle von Saatgut zur Erleichterung der Verteilung von Hochqualitätssaatgut“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Tsukuba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Japan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JICA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über die Verwendung von DUS-Merkmalen zu Durchsetzungszwecken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Roelofarendsveen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24-06-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Technische Arbeitsgruppe für Obstarten (TWF/50)</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Budapest</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Ungarn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 Oertel, May</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WIPO-WTO-Kolloquium für Lehrkräfte auf dem Gebiet des geistigen Eigentums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 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 WTO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29-06-</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Gemeinsame Arbeitstagung von ISTA, OECD, UPOV über molekulare Verfahren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Hyderabad</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Indien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ISTA, OECD,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179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29-06-</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01-07-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32. ISTA-Kongress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Hyderabad</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Indien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ISTA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180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08-07-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10-07-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9511D" w:rsidP="00813820">
            <w:pPr>
              <w:jc w:val="left"/>
              <w:rPr>
                <w:rFonts w:cs="Arial"/>
                <w:color w:val="000000"/>
                <w:sz w:val="15"/>
                <w:szCs w:val="15"/>
                <w:lang w:val="de-DE"/>
              </w:rPr>
            </w:pPr>
            <w:r w:rsidRPr="000F1DC5">
              <w:rPr>
                <w:color w:val="000000"/>
                <w:sz w:val="15"/>
                <w:lang w:val="de-DE"/>
              </w:rPr>
              <w:t>Auftaktsitzung zum</w:t>
            </w:r>
            <w:r w:rsidR="008E665B" w:rsidRPr="000F1DC5">
              <w:rPr>
                <w:color w:val="000000"/>
                <w:sz w:val="15"/>
                <w:lang w:val="de-DE"/>
              </w:rPr>
              <w:t xml:space="preserve"> Thema „Innovation bei der Prüfung von Pflanzensorten in Europa“ (Projekt INVITE)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INRA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181</w:t>
            </w:r>
          </w:p>
        </w:tc>
        <w:tc>
          <w:tcPr>
            <w:tcW w:w="67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09-07-</w:t>
            </w:r>
            <w:r w:rsidR="00880878">
              <w:rPr>
                <w:color w:val="000000"/>
                <w:sz w:val="15"/>
                <w:lang w:val="de-DE"/>
              </w:rPr>
              <w:t>19</w:t>
            </w:r>
          </w:p>
        </w:tc>
        <w:tc>
          <w:tcPr>
            <w:tcW w:w="71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09-07-</w:t>
            </w:r>
            <w:r w:rsidR="00880878">
              <w:rPr>
                <w:color w:val="000000"/>
                <w:sz w:val="15"/>
                <w:lang w:val="de-DE"/>
              </w:rPr>
              <w:t>19</w:t>
            </w:r>
          </w:p>
        </w:tc>
        <w:tc>
          <w:tcPr>
            <w:tcW w:w="304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OAPI-Auftaktsitzung zur Stärkung und Förderung des Sortenschutzsystems in der OAPI und ihren Mitgliedstaaten</w:t>
            </w:r>
          </w:p>
        </w:tc>
        <w:tc>
          <w:tcPr>
            <w:tcW w:w="137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Brüssel</w:t>
            </w:r>
          </w:p>
        </w:tc>
        <w:tc>
          <w:tcPr>
            <w:tcW w:w="106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Belgien</w:t>
            </w:r>
          </w:p>
        </w:tc>
        <w:tc>
          <w:tcPr>
            <w:tcW w:w="1141"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w:t>
            </w:r>
          </w:p>
        </w:tc>
        <w:tc>
          <w:tcPr>
            <w:tcW w:w="48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des Netzwerks der Delegationen für geistiges Eigentum in der Generaldirektion Handel der Europäischen Kommission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Brüssel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Belgien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Europäische Kommission</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Studienbesuch für hochrangige libanesische Beamte im WIPO-Hauptsitz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mit MAFF Japan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Tokio</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Japan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MAFF Japan,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mit dem Sortenamt, Amt für geistiges Eigentum von Neuseeland</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Wellington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Neuseeland</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IPONZ,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22-07-</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23-07-</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WIPO-QUT Master der Rechtswissenschaften (LL.M) auf dem Gebiet des geistigen Eigentums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Brisbane</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Australien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 QUT Australien</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29-08-</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30-08-</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Treffen zum Thema „Aufbau von Kapazitäten und Sensibilisierung für die Sortenschutzsystem der OAPI“</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Yaoundé</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Kamerun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Madhour</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30-08-</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30-08-</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JICA-Ausbildung – Sitzung für Fragen und Antworten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Tsukuba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Japan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JICA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189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03-09-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9511D" w:rsidP="00813820">
            <w:pPr>
              <w:jc w:val="left"/>
              <w:rPr>
                <w:rFonts w:cs="Arial"/>
                <w:color w:val="000000"/>
                <w:sz w:val="15"/>
                <w:szCs w:val="15"/>
                <w:lang w:val="de-DE"/>
              </w:rPr>
            </w:pPr>
            <w:r>
              <w:rPr>
                <w:color w:val="000000"/>
                <w:sz w:val="15"/>
                <w:lang w:val="de-DE"/>
              </w:rPr>
              <w:t>Dritte</w:t>
            </w:r>
            <w:r w:rsidRPr="000F1DC5">
              <w:rPr>
                <w:color w:val="000000"/>
                <w:sz w:val="15"/>
                <w:lang w:val="de-DE"/>
              </w:rPr>
              <w:t xml:space="preserve"> Sitzung des EAPVP-Pilotprojekts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Hanoi</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Vietnam</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 Tran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EAPVP-Forum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E33A2" w:rsidP="00813820">
            <w:pPr>
              <w:jc w:val="left"/>
              <w:rPr>
                <w:rFonts w:cs="Arial"/>
                <w:color w:val="000000"/>
                <w:sz w:val="15"/>
                <w:szCs w:val="15"/>
                <w:lang w:val="de-DE"/>
              </w:rPr>
            </w:pPr>
            <w:r>
              <w:rPr>
                <w:color w:val="000000"/>
                <w:sz w:val="15"/>
                <w:lang w:val="de-DE"/>
              </w:rPr>
              <w:t>UPOV PRISMA</w:t>
            </w:r>
            <w:r w:rsidR="008E665B" w:rsidRPr="000F1DC5">
              <w:rPr>
                <w:color w:val="000000"/>
                <w:sz w:val="15"/>
                <w:lang w:val="de-DE"/>
              </w:rPr>
              <w:t>-Arbeitstagung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Eindhoven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 Madhour</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VanBerlo,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06-09-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06-09-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Seminar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Da Nang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Vietnam</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Motomura, Tran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MARD Vietnam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09-09-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11-09-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Siebter Saatgutkongress der Amerikas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Buenos Aires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Argentinien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SAA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09-09-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11-09-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CORAF-Schulungslehrgang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Abidjan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Côte d’Ivoire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CORAF/WECARD</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mit dem Ministerium für Landwirtschaft und ländliche Entwicklung von Côte d'Ivoire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Abidjan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Côte d’Ivoire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MARD Côte d'Ivoire,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Technische Arbeitsgruppe für landwirtschaftliche Arten (TWA/48)</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Montevideo</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Uruguay</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 Oertel</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17-09-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17-09-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CIOPORA-Vorstandssitzung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Frankfurt</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Deutschland</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CIOPORA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Rechtsberatung beim SNICS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Mexiko-Stadt</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Mexiko</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SNICS Mexiko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Seminar über Züchterrechte</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Mexiko-Stadt</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Mexiko</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SNICS Mexiko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199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CPVO-Verwaltungsrat</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Brüssel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Belgien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CPVO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Lomé</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Togo</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23-09-</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27-09-</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87A6E" w:rsidP="00813820">
            <w:pPr>
              <w:jc w:val="left"/>
              <w:rPr>
                <w:rFonts w:cs="Arial"/>
                <w:color w:val="000000"/>
                <w:sz w:val="15"/>
                <w:szCs w:val="15"/>
                <w:lang w:val="de-DE"/>
              </w:rPr>
            </w:pPr>
            <w:r>
              <w:rPr>
                <w:color w:val="000000"/>
                <w:sz w:val="15"/>
                <w:lang w:val="de-DE"/>
              </w:rPr>
              <w:t>IP Kea SEA „</w:t>
            </w:r>
            <w:r w:rsidR="008E665B" w:rsidRPr="000F1DC5">
              <w:rPr>
                <w:color w:val="000000"/>
                <w:sz w:val="15"/>
                <w:lang w:val="de-DE"/>
              </w:rPr>
              <w:t>Studienbesuch betreffend Sortenschutz und UPOV 1991“</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 Den Haag, Bleiswijk, De Lier, Brüssel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 Niederlande, Belgien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IP Key SEA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202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13-10-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15-10-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Euroseeds-Kongress 2019</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Stockholm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Schweden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Euroseeds</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14-10-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Technische Arbeitsgruppe für Automatisierung und Computerprogramme (TWC/37)</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Hangzhou</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 Motomura, Wen, Tran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Arbeitsgruppe für biochemische und molekulare Verfahren und insbesondere für DNS-Profilierungsverfahren (BMT/18))</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Hangzhou</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 Motomura, Wen, Tran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Ouagadougou</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Burkina Faso</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 MCIH Burkina Faso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19-10-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Internationaler 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Peking</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DCST, MARA China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23-10-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OAPI-Lehrgang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Bamako</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Mali</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 MIC Mali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WIPO/Tongji-Universität  Master-Abschluss in geistigem Eigentum mit Schwerpunkt Design (MIP in Design)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Shanghai</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China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 Motomura, Wen</w:t>
            </w:r>
            <w:r w:rsidRPr="000F1DC5">
              <w:rPr>
                <w:color w:val="000000"/>
                <w:sz w:val="15"/>
                <w:lang w:val="de-DE"/>
              </w:rPr>
              <w:br/>
              <w:t xml:space="preserve"> (per Videokonferenz von Genf aus)</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WIPO, </w:t>
            </w:r>
            <w:r w:rsidRPr="000F1DC5">
              <w:rPr>
                <w:color w:val="000000"/>
                <w:sz w:val="15"/>
                <w:lang w:val="de-DE"/>
              </w:rPr>
              <w:br/>
              <w:t>Tongji-Universität</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209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Tagung des Erweiterten Redaktionsausschusses (TC-EDC/OCT19)</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Technischer Ausschuss (TC/55)</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211</w:t>
            </w:r>
          </w:p>
        </w:tc>
        <w:tc>
          <w:tcPr>
            <w:tcW w:w="67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28-10-</w:t>
            </w:r>
            <w:r w:rsidR="00880878">
              <w:rPr>
                <w:color w:val="000000"/>
                <w:sz w:val="15"/>
                <w:lang w:val="de-DE"/>
              </w:rPr>
              <w:t>19</w:t>
            </w:r>
          </w:p>
        </w:tc>
        <w:tc>
          <w:tcPr>
            <w:tcW w:w="71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28-10-</w:t>
            </w:r>
            <w:r w:rsidR="00880878">
              <w:rPr>
                <w:color w:val="000000"/>
                <w:sz w:val="15"/>
                <w:lang w:val="de-DE"/>
              </w:rPr>
              <w:t>19</w:t>
            </w:r>
          </w:p>
        </w:tc>
        <w:tc>
          <w:tcPr>
            <w:tcW w:w="304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zur Ausarbeitung eines elektronischen Antragsformblatts (UPOV/EAF/14)</w:t>
            </w:r>
          </w:p>
        </w:tc>
        <w:tc>
          <w:tcPr>
            <w:tcW w:w="1374" w:type="dxa"/>
            <w:tcBorders>
              <w:top w:val="single" w:sz="4" w:space="0" w:color="auto"/>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(Arbeitsgruppe für Sortenbezeichnungen (UPOV/ WG-DEN/ 5)</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Seminar über die „Auswirkungen der Politik bezüglich der im Wesentlichen abgeleiteten Sorten (EDV) auf die Züchtungsstrategie“  (EDV-Seminar)</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r w:rsidRPr="000F1DC5">
              <w:rPr>
                <w:color w:val="000000"/>
                <w:sz w:val="15"/>
                <w:lang w:val="de-DE"/>
              </w:rPr>
              <w:br/>
              <w:t>(UPOV HQ)</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Verwaltungs- und Rechtsausschuss (CAJ/76)</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9511D" w:rsidP="00813820">
            <w:pPr>
              <w:jc w:val="left"/>
              <w:rPr>
                <w:rFonts w:cs="Arial"/>
                <w:color w:val="000000"/>
                <w:sz w:val="15"/>
                <w:szCs w:val="15"/>
                <w:lang w:val="de-DE"/>
              </w:rPr>
            </w:pPr>
            <w:r>
              <w:rPr>
                <w:color w:val="000000"/>
                <w:sz w:val="15"/>
                <w:lang w:val="de-DE"/>
              </w:rPr>
              <w:t>Arbeitsgruppe für ein etwaiges i</w:t>
            </w:r>
            <w:r w:rsidRPr="000F1DC5">
              <w:rPr>
                <w:color w:val="000000"/>
                <w:sz w:val="15"/>
                <w:lang w:val="de-DE"/>
              </w:rPr>
              <w:t>nternationales Kooperationssystem (IUPOV/WG-ISC/5)</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31-10-</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31-10-</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Beratender Ausschuss (CC/96)</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01-11-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01-11-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Der Rat (C/53)</w:t>
            </w:r>
          </w:p>
        </w:tc>
        <w:tc>
          <w:tcPr>
            <w:tcW w:w="1374" w:type="dxa"/>
            <w:tcBorders>
              <w:top w:val="nil"/>
              <w:left w:val="nil"/>
              <w:bottom w:val="single" w:sz="4" w:space="0" w:color="auto"/>
              <w:right w:val="single" w:sz="4" w:space="0" w:color="auto"/>
            </w:tcBorders>
            <w:shd w:val="clear" w:color="auto" w:fill="auto"/>
          </w:tcPr>
          <w:p w:rsidR="008E665B" w:rsidRPr="00003F7E" w:rsidRDefault="008E665B" w:rsidP="00813820">
            <w:pPr>
              <w:jc w:val="left"/>
              <w:rPr>
                <w:rFonts w:cs="Arial"/>
                <w:color w:val="000000"/>
                <w:sz w:val="15"/>
                <w:szCs w:val="15"/>
              </w:rPr>
            </w:pPr>
            <w:r w:rsidRPr="00003F7E">
              <w:rPr>
                <w:color w:val="000000"/>
                <w:sz w:val="15"/>
              </w:rPr>
              <w:t>Genf</w:t>
            </w:r>
            <w:r w:rsidRPr="00003F7E">
              <w:rPr>
                <w:color w:val="000000"/>
                <w:sz w:val="15"/>
              </w:rPr>
              <w:br/>
              <w:t>(UPOV HQ)</w:t>
            </w:r>
            <w:r w:rsidRPr="00003F7E">
              <w:rPr>
                <w:color w:val="000000"/>
                <w:sz w:val="15"/>
              </w:rPr>
              <w:br/>
              <w:t>(UPOV-Organ)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218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10-11-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16-11-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Achte Tagung des Verwaltungsrates des ITPGRFA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Rom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Italien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Huerta,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ITPGRFA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lastRenderedPageBreak/>
              <w:t>219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13-11-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15-11-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IP Key LA </w:t>
            </w:r>
            <w:r w:rsidR="00F9511D" w:rsidRPr="000F1DC5">
              <w:rPr>
                <w:color w:val="000000"/>
                <w:sz w:val="15"/>
                <w:lang w:val="de-DE"/>
              </w:rPr>
              <w:t>regionaler</w:t>
            </w:r>
            <w:r w:rsidRPr="000F1DC5">
              <w:rPr>
                <w:color w:val="000000"/>
                <w:sz w:val="15"/>
                <w:lang w:val="de-DE"/>
              </w:rPr>
              <w:t xml:space="preserve"> Workshop betreffend Zusammenarbeit bei der Prüfung von Anträgen auf </w:t>
            </w:r>
            <w:r w:rsidR="00F9511D" w:rsidRPr="000F1DC5">
              <w:rPr>
                <w:color w:val="000000"/>
                <w:sz w:val="15"/>
                <w:lang w:val="de-DE"/>
              </w:rPr>
              <w:t xml:space="preserve">Sortenschutz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Lima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Peru</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IP Key LA, </w:t>
            </w:r>
            <w:r w:rsidR="00F9511D" w:rsidRPr="000F1DC5">
              <w:rPr>
                <w:color w:val="000000"/>
                <w:sz w:val="15"/>
                <w:lang w:val="de-DE"/>
              </w:rPr>
              <w:t>INDECOPI Peru</w:t>
            </w:r>
            <w:r w:rsidRPr="000F1DC5">
              <w:rPr>
                <w:color w:val="000000"/>
                <w:sz w:val="15"/>
                <w:lang w:val="de-DE"/>
              </w:rPr>
              <w:t>, CPVO und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43. Tagung des ARIPO-Verwaltungsrats und 17. Tagung des ARIPO-Ministerrats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Monrovia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Liberia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ARIPO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20-11-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F9511D" w:rsidP="00813820">
            <w:pPr>
              <w:jc w:val="left"/>
              <w:rPr>
                <w:rFonts w:cs="Arial"/>
                <w:color w:val="000000"/>
                <w:sz w:val="15"/>
                <w:szCs w:val="15"/>
                <w:lang w:val="de-DE"/>
              </w:rPr>
            </w:pPr>
            <w:r w:rsidRPr="000F1DC5">
              <w:rPr>
                <w:color w:val="000000"/>
                <w:sz w:val="15"/>
                <w:lang w:val="de-DE"/>
              </w:rPr>
              <w:t>Arbeitstagung zur</w:t>
            </w:r>
            <w:r w:rsidR="008E665B" w:rsidRPr="000F1DC5">
              <w:rPr>
                <w:color w:val="000000"/>
                <w:sz w:val="15"/>
                <w:lang w:val="de-DE"/>
              </w:rPr>
              <w:t xml:space="preserve"> Gestaltung und Umsetzung von Richtlinien für geistiges Eigentum und Strategien als Werkzeug für nationale Entwicklung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Monrovia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Liberia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ARIPO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21.11.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Seminar über Sortenschutz</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Da Lat</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Vietnam</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Motomura, Tran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MARD Vietnam</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22-11-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Sitzung mit dem Sekretariat der CBD und dem Sekretär des ITPGRFA</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Montreal</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Kanada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CBD, ITPGRFA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25-11-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27-11-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APSA Asiatischer Saatgutkongress 2019</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Kuala Lumpur</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Malaysia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 Motomura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APSA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225</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Studienbesuch bei der WIPO von Mitgliedern des Verwaltungsrates der Afrikanischen Akademie der Wissenschaften (AAS)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Genf</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Huerta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WIPO, AAS</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226</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26-11-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 xml:space="preserve">Besuch beim CPVO für Kommunikationsschulung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Rovere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CPVO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227</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28-11-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INIA-Seminar über die Verwendung molekularer Marker bei der DUS-Prüfung</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Madrid</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Spanien</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INIA Spanien</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228</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Neunte internationale Konferenz über den Schutz geistigen Eigentums für Pflanzeninnovationen </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Amsterdam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FORUM lnstitut für Management GmbH</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229</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29-11-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Ausbildungskurs für Ausbilder der Akademie </w:t>
            </w:r>
            <w:r w:rsidR="00F9511D" w:rsidRPr="000F1DC5">
              <w:rPr>
                <w:color w:val="000000"/>
                <w:sz w:val="15"/>
                <w:lang w:val="de-DE"/>
              </w:rPr>
              <w:t>für geistiges</w:t>
            </w:r>
            <w:r w:rsidRPr="000F1DC5">
              <w:rPr>
                <w:color w:val="000000"/>
                <w:sz w:val="15"/>
                <w:lang w:val="de-DE"/>
              </w:rPr>
              <w:t xml:space="preserve"> Eigentum von Costa Rica (ACOPI)</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(per Videokonferenz von Genf aus)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Costa Rica</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 xml:space="preserve">Taveira </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ACOPI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230</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30-11-</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30-11-</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7. ECOSA-Konferenz über Saatguthandel</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Ankara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Türkei</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ECOSA</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231</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03-12-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04-12-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Jahrestagung zwischen dem CPVO und seinen Prüfungsämtern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Taveira</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CPVO</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232</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04-12-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04-12-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Treffen mit einer hochrangigen Delegation aus Nigeria, bei ihrem Besuch in den Niederlanden</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Amsterdam</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Niederlande, CPVO, UPOV</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233</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12-12-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12-12-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59. Tagung des OAPI-Verwaltungsrates</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N'Djamena</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Tschad</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Rivoire</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OAPI</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nil"/>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234</w:t>
            </w:r>
          </w:p>
        </w:tc>
        <w:tc>
          <w:tcPr>
            <w:tcW w:w="673"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12-12-</w:t>
            </w:r>
            <w:r w:rsidR="00880878">
              <w:rPr>
                <w:color w:val="000000"/>
                <w:sz w:val="15"/>
                <w:lang w:val="de-DE"/>
              </w:rPr>
              <w:t>19</w:t>
            </w:r>
          </w:p>
        </w:tc>
        <w:tc>
          <w:tcPr>
            <w:tcW w:w="718"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12-12-</w:t>
            </w:r>
            <w:r w:rsidR="00880878">
              <w:rPr>
                <w:color w:val="000000"/>
                <w:sz w:val="15"/>
                <w:lang w:val="de-DE"/>
              </w:rPr>
              <w:t>19</w:t>
            </w:r>
          </w:p>
        </w:tc>
        <w:tc>
          <w:tcPr>
            <w:tcW w:w="3044" w:type="dxa"/>
            <w:tcBorders>
              <w:top w:val="nil"/>
              <w:left w:val="nil"/>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Sitzung mit dem ISF</w:t>
            </w:r>
          </w:p>
        </w:tc>
        <w:tc>
          <w:tcPr>
            <w:tcW w:w="137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Nyon</w:t>
            </w:r>
          </w:p>
        </w:tc>
        <w:tc>
          <w:tcPr>
            <w:tcW w:w="106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Schweiz</w:t>
            </w:r>
          </w:p>
        </w:tc>
        <w:tc>
          <w:tcPr>
            <w:tcW w:w="1141"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Button</w:t>
            </w:r>
          </w:p>
        </w:tc>
        <w:tc>
          <w:tcPr>
            <w:tcW w:w="78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nil"/>
              <w:left w:val="nil"/>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ISF</w:t>
            </w:r>
          </w:p>
        </w:tc>
        <w:tc>
          <w:tcPr>
            <w:tcW w:w="48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c>
          <w:tcPr>
            <w:tcW w:w="462" w:type="dxa"/>
            <w:tcBorders>
              <w:top w:val="nil"/>
              <w:left w:val="nil"/>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r>
      <w:tr w:rsidR="008E665B" w:rsidRPr="00A1444B" w:rsidTr="00813820">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right"/>
              <w:rPr>
                <w:rFonts w:cs="Arial"/>
                <w:color w:val="000000"/>
                <w:sz w:val="15"/>
                <w:szCs w:val="15"/>
                <w:lang w:val="de-DE"/>
              </w:rPr>
            </w:pPr>
            <w:r w:rsidRPr="000F1DC5">
              <w:rPr>
                <w:color w:val="000000"/>
                <w:sz w:val="15"/>
                <w:lang w:val="de-DE"/>
              </w:rPr>
              <w:t>235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18-12-</w:t>
            </w:r>
            <w:r w:rsidR="00880878">
              <w:rPr>
                <w:color w:val="000000"/>
                <w:sz w:val="15"/>
                <w:lang w:val="de-DE"/>
              </w:rPr>
              <w:t>19</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18-12-</w:t>
            </w:r>
            <w:r w:rsidR="00880878">
              <w:rPr>
                <w:color w:val="000000"/>
                <w:sz w:val="15"/>
                <w:lang w:val="de-DE"/>
              </w:rPr>
              <w:t>19</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bottom"/>
          </w:tcPr>
          <w:p w:rsidR="008E665B" w:rsidRPr="000F1DC5" w:rsidRDefault="008E665B" w:rsidP="00813820">
            <w:pPr>
              <w:jc w:val="left"/>
              <w:rPr>
                <w:rFonts w:cs="Arial"/>
                <w:color w:val="000000"/>
                <w:sz w:val="15"/>
                <w:szCs w:val="15"/>
                <w:lang w:val="de-DE"/>
              </w:rPr>
            </w:pPr>
            <w:r w:rsidRPr="000F1DC5">
              <w:rPr>
                <w:color w:val="000000"/>
                <w:sz w:val="15"/>
                <w:lang w:val="de-DE"/>
              </w:rPr>
              <w:t>Sitzung mit dem CPVO</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Angers</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Frankreich</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Madhour</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X</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left"/>
              <w:rPr>
                <w:rFonts w:cs="Arial"/>
                <w:color w:val="000000"/>
                <w:sz w:val="15"/>
                <w:szCs w:val="15"/>
                <w:lang w:val="de-DE"/>
              </w:rPr>
            </w:pPr>
            <w:r w:rsidRPr="000F1DC5">
              <w:rPr>
                <w:color w:val="000000"/>
                <w:sz w:val="15"/>
                <w:lang w:val="de-DE"/>
              </w:rPr>
              <w:t>UPOV, CPVO</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3"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8E665B" w:rsidRPr="000F1DC5" w:rsidRDefault="008E665B" w:rsidP="00813820">
            <w:pPr>
              <w:jc w:val="center"/>
              <w:rPr>
                <w:rFonts w:cs="Arial"/>
                <w:color w:val="000000"/>
                <w:sz w:val="15"/>
                <w:szCs w:val="15"/>
                <w:lang w:val="de-DE"/>
              </w:rPr>
            </w:pPr>
            <w:r w:rsidRPr="000F1DC5">
              <w:rPr>
                <w:color w:val="000000"/>
                <w:sz w:val="15"/>
                <w:lang w:val="de-DE"/>
              </w:rPr>
              <w:t>1</w:t>
            </w:r>
          </w:p>
        </w:tc>
      </w:tr>
      <w:tr w:rsidR="008E665B" w:rsidRPr="00A1444B" w:rsidTr="00813820">
        <w:trPr>
          <w:cantSplit/>
        </w:trPr>
        <w:tc>
          <w:tcPr>
            <w:tcW w:w="348" w:type="dxa"/>
            <w:tcBorders>
              <w:top w:val="single" w:sz="4" w:space="0" w:color="auto"/>
              <w:left w:val="nil"/>
              <w:bottom w:val="nil"/>
              <w:right w:val="nil"/>
            </w:tcBorders>
            <w:shd w:val="clear" w:color="auto" w:fill="auto"/>
          </w:tcPr>
          <w:p w:rsidR="008E665B" w:rsidRPr="00A1444B" w:rsidRDefault="008E665B" w:rsidP="00813820">
            <w:pPr>
              <w:jc w:val="right"/>
              <w:rPr>
                <w:rFonts w:cs="Arial"/>
                <w:color w:val="000000"/>
                <w:sz w:val="15"/>
                <w:szCs w:val="15"/>
              </w:rPr>
            </w:pPr>
          </w:p>
        </w:tc>
        <w:tc>
          <w:tcPr>
            <w:tcW w:w="673" w:type="dxa"/>
            <w:tcBorders>
              <w:top w:val="single" w:sz="4" w:space="0" w:color="auto"/>
              <w:left w:val="nil"/>
              <w:bottom w:val="nil"/>
              <w:right w:val="nil"/>
            </w:tcBorders>
            <w:shd w:val="clear" w:color="auto" w:fill="auto"/>
          </w:tcPr>
          <w:p w:rsidR="008E665B" w:rsidRPr="00A1444B" w:rsidRDefault="008E665B" w:rsidP="00813820">
            <w:pPr>
              <w:jc w:val="left"/>
              <w:rPr>
                <w:rFonts w:cs="Arial"/>
                <w:color w:val="000000"/>
                <w:sz w:val="15"/>
                <w:szCs w:val="15"/>
              </w:rPr>
            </w:pPr>
          </w:p>
        </w:tc>
        <w:tc>
          <w:tcPr>
            <w:tcW w:w="718" w:type="dxa"/>
            <w:tcBorders>
              <w:top w:val="single" w:sz="4" w:space="0" w:color="auto"/>
              <w:left w:val="nil"/>
              <w:bottom w:val="nil"/>
              <w:right w:val="nil"/>
            </w:tcBorders>
            <w:shd w:val="clear" w:color="auto" w:fill="auto"/>
          </w:tcPr>
          <w:p w:rsidR="008E665B" w:rsidRPr="00A1444B" w:rsidRDefault="008E665B" w:rsidP="00813820">
            <w:pPr>
              <w:jc w:val="left"/>
              <w:rPr>
                <w:rFonts w:cs="Arial"/>
                <w:color w:val="000000"/>
                <w:sz w:val="15"/>
                <w:szCs w:val="15"/>
              </w:rPr>
            </w:pPr>
          </w:p>
        </w:tc>
        <w:tc>
          <w:tcPr>
            <w:tcW w:w="3044" w:type="dxa"/>
            <w:tcBorders>
              <w:top w:val="single" w:sz="4" w:space="0" w:color="auto"/>
              <w:left w:val="nil"/>
              <w:bottom w:val="nil"/>
              <w:right w:val="nil"/>
            </w:tcBorders>
            <w:shd w:val="clear" w:color="auto" w:fill="auto"/>
            <w:vAlign w:val="bottom"/>
          </w:tcPr>
          <w:p w:rsidR="008E665B" w:rsidRPr="00A1444B" w:rsidRDefault="008E665B" w:rsidP="00813820">
            <w:pPr>
              <w:jc w:val="left"/>
              <w:rPr>
                <w:rFonts w:cs="Arial"/>
                <w:color w:val="000000"/>
                <w:sz w:val="15"/>
                <w:szCs w:val="15"/>
              </w:rPr>
            </w:pPr>
          </w:p>
        </w:tc>
        <w:tc>
          <w:tcPr>
            <w:tcW w:w="1374" w:type="dxa"/>
            <w:tcBorders>
              <w:top w:val="single" w:sz="4" w:space="0" w:color="auto"/>
              <w:left w:val="nil"/>
              <w:bottom w:val="nil"/>
              <w:right w:val="nil"/>
            </w:tcBorders>
            <w:shd w:val="clear" w:color="auto" w:fill="auto"/>
          </w:tcPr>
          <w:p w:rsidR="008E665B" w:rsidRPr="00A1444B" w:rsidRDefault="008E665B" w:rsidP="00813820">
            <w:pPr>
              <w:jc w:val="left"/>
              <w:rPr>
                <w:rFonts w:cs="Arial"/>
                <w:color w:val="000000"/>
                <w:sz w:val="15"/>
                <w:szCs w:val="15"/>
              </w:rPr>
            </w:pPr>
          </w:p>
        </w:tc>
        <w:tc>
          <w:tcPr>
            <w:tcW w:w="1064" w:type="dxa"/>
            <w:tcBorders>
              <w:top w:val="single" w:sz="4" w:space="0" w:color="auto"/>
              <w:left w:val="nil"/>
              <w:bottom w:val="nil"/>
              <w:right w:val="nil"/>
            </w:tcBorders>
            <w:shd w:val="clear" w:color="auto" w:fill="auto"/>
          </w:tcPr>
          <w:p w:rsidR="008E665B" w:rsidRPr="00A1444B" w:rsidRDefault="008E665B" w:rsidP="00813820">
            <w:pPr>
              <w:jc w:val="left"/>
              <w:rPr>
                <w:rFonts w:cs="Arial"/>
                <w:color w:val="000000"/>
                <w:sz w:val="15"/>
                <w:szCs w:val="15"/>
              </w:rPr>
            </w:pPr>
          </w:p>
        </w:tc>
        <w:tc>
          <w:tcPr>
            <w:tcW w:w="1141" w:type="dxa"/>
            <w:gridSpan w:val="2"/>
            <w:tcBorders>
              <w:top w:val="single" w:sz="4" w:space="0" w:color="auto"/>
              <w:left w:val="nil"/>
              <w:bottom w:val="nil"/>
              <w:right w:val="nil"/>
            </w:tcBorders>
            <w:shd w:val="clear" w:color="auto" w:fill="auto"/>
          </w:tcPr>
          <w:p w:rsidR="008E665B" w:rsidRPr="00A1444B" w:rsidRDefault="008E665B" w:rsidP="00813820">
            <w:pPr>
              <w:jc w:val="left"/>
              <w:rPr>
                <w:rFonts w:cs="Arial"/>
                <w:color w:val="000000"/>
                <w:sz w:val="15"/>
                <w:szCs w:val="15"/>
              </w:rPr>
            </w:pPr>
          </w:p>
        </w:tc>
        <w:tc>
          <w:tcPr>
            <w:tcW w:w="784" w:type="dxa"/>
            <w:tcBorders>
              <w:top w:val="single" w:sz="4" w:space="0" w:color="auto"/>
              <w:left w:val="nil"/>
              <w:bottom w:val="nil"/>
              <w:right w:val="single" w:sz="4" w:space="0" w:color="auto"/>
            </w:tcBorders>
            <w:shd w:val="clear" w:color="auto" w:fill="auto"/>
          </w:tcPr>
          <w:p w:rsidR="008E665B" w:rsidRPr="00A1444B" w:rsidRDefault="008E665B" w:rsidP="00813820">
            <w:pPr>
              <w:jc w:val="center"/>
              <w:rPr>
                <w:rFonts w:cs="Arial"/>
                <w:color w:val="000000"/>
                <w:sz w:val="15"/>
                <w:szCs w:val="15"/>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E665B" w:rsidRPr="00A1444B" w:rsidRDefault="008E665B" w:rsidP="00813820">
            <w:pPr>
              <w:jc w:val="right"/>
              <w:rPr>
                <w:rFonts w:cs="Arial"/>
                <w:color w:val="000000"/>
                <w:sz w:val="15"/>
                <w:szCs w:val="15"/>
              </w:rPr>
            </w:pPr>
            <w:r>
              <w:rPr>
                <w:color w:val="000000"/>
                <w:sz w:val="15"/>
              </w:rPr>
              <w:t>Insgesamt:</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59</w:t>
            </w:r>
          </w:p>
        </w:tc>
        <w:tc>
          <w:tcPr>
            <w:tcW w:w="490"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78</w:t>
            </w:r>
          </w:p>
        </w:tc>
        <w:tc>
          <w:tcPr>
            <w:tcW w:w="462"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22</w:t>
            </w:r>
          </w:p>
        </w:tc>
        <w:tc>
          <w:tcPr>
            <w:tcW w:w="441"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0</w:t>
            </w:r>
          </w:p>
        </w:tc>
        <w:tc>
          <w:tcPr>
            <w:tcW w:w="454"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46</w:t>
            </w:r>
          </w:p>
        </w:tc>
        <w:tc>
          <w:tcPr>
            <w:tcW w:w="463"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24</w:t>
            </w:r>
          </w:p>
        </w:tc>
        <w:tc>
          <w:tcPr>
            <w:tcW w:w="588"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19</w:t>
            </w:r>
          </w:p>
        </w:tc>
        <w:tc>
          <w:tcPr>
            <w:tcW w:w="449" w:type="dxa"/>
            <w:gridSpan w:val="2"/>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28</w:t>
            </w:r>
          </w:p>
        </w:tc>
        <w:tc>
          <w:tcPr>
            <w:tcW w:w="517"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8</w:t>
            </w:r>
          </w:p>
        </w:tc>
        <w:tc>
          <w:tcPr>
            <w:tcW w:w="462"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36</w:t>
            </w:r>
          </w:p>
        </w:tc>
        <w:tc>
          <w:tcPr>
            <w:tcW w:w="448"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48</w:t>
            </w:r>
          </w:p>
        </w:tc>
        <w:tc>
          <w:tcPr>
            <w:tcW w:w="462" w:type="dxa"/>
            <w:tcBorders>
              <w:top w:val="single" w:sz="4" w:space="0" w:color="auto"/>
              <w:left w:val="nil"/>
              <w:bottom w:val="single" w:sz="4" w:space="0" w:color="auto"/>
              <w:right w:val="single" w:sz="4" w:space="0" w:color="auto"/>
            </w:tcBorders>
            <w:shd w:val="clear" w:color="auto" w:fill="auto"/>
          </w:tcPr>
          <w:p w:rsidR="008E665B" w:rsidRPr="00A1444B" w:rsidRDefault="008E665B" w:rsidP="00813820">
            <w:pPr>
              <w:jc w:val="center"/>
              <w:rPr>
                <w:rFonts w:cs="Arial"/>
                <w:color w:val="000000"/>
                <w:sz w:val="15"/>
                <w:szCs w:val="15"/>
              </w:rPr>
            </w:pPr>
            <w:r>
              <w:rPr>
                <w:color w:val="000000"/>
                <w:sz w:val="15"/>
              </w:rPr>
              <w:t>42</w:t>
            </w:r>
          </w:p>
        </w:tc>
      </w:tr>
    </w:tbl>
    <w:p w:rsidR="008E665B" w:rsidRPr="00A1444B" w:rsidRDefault="008E665B" w:rsidP="008E665B">
      <w:pPr>
        <w:jc w:val="center"/>
      </w:pPr>
    </w:p>
    <w:p w:rsidR="004F522A" w:rsidRPr="00A1444B" w:rsidRDefault="004F522A" w:rsidP="004A2D2A">
      <w:pPr>
        <w:jc w:val="center"/>
      </w:pPr>
    </w:p>
    <w:p w:rsidR="004F522A" w:rsidRPr="00A1444B" w:rsidRDefault="004F522A" w:rsidP="004A2D2A">
      <w:pPr>
        <w:jc w:val="center"/>
      </w:pPr>
    </w:p>
    <w:p w:rsidR="004F522A" w:rsidRPr="00A1444B" w:rsidRDefault="00380BAA" w:rsidP="004F522A">
      <w:pPr>
        <w:jc w:val="right"/>
      </w:pPr>
      <w:r>
        <w:t>[</w:t>
      </w:r>
      <w:r w:rsidRPr="00380BAA">
        <w:rPr>
          <w:lang w:val="de-DE"/>
        </w:rPr>
        <w:t>Anhang folgt</w:t>
      </w:r>
      <w:r w:rsidR="004F522A" w:rsidRPr="00A1444B">
        <w:t>]</w:t>
      </w:r>
    </w:p>
    <w:p w:rsidR="004A2D2A" w:rsidRPr="00A1444B" w:rsidRDefault="004A2D2A" w:rsidP="004A2D2A"/>
    <w:p w:rsidR="00FF469E" w:rsidRPr="00A1444B" w:rsidRDefault="00FF469E" w:rsidP="004A2D2A">
      <w:pPr>
        <w:sectPr w:rsidR="00FF469E" w:rsidRPr="00A1444B" w:rsidSect="004A2D2A">
          <w:headerReference w:type="even" r:id="rId87"/>
          <w:headerReference w:type="default" r:id="rId88"/>
          <w:footerReference w:type="even" r:id="rId89"/>
          <w:footerReference w:type="default" r:id="rId90"/>
          <w:headerReference w:type="first" r:id="rId91"/>
          <w:footerReference w:type="first" r:id="rId92"/>
          <w:endnotePr>
            <w:numFmt w:val="lowerLetter"/>
          </w:endnotePr>
          <w:pgSz w:w="16840" w:h="11907" w:orient="landscape" w:code="9"/>
          <w:pgMar w:top="1134" w:right="510" w:bottom="709" w:left="709" w:header="510" w:footer="510" w:gutter="0"/>
          <w:pgNumType w:start="1"/>
          <w:cols w:space="720"/>
          <w:titlePg/>
          <w:docGrid w:linePitch="272"/>
        </w:sectPr>
      </w:pPr>
    </w:p>
    <w:p w:rsidR="00FF469E" w:rsidRPr="00A1444B" w:rsidRDefault="00292CEF" w:rsidP="00FF469E">
      <w:pPr>
        <w:jc w:val="center"/>
      </w:pPr>
      <w:r w:rsidRPr="00A1444B">
        <w:lastRenderedPageBreak/>
        <w:t>C/54/9</w:t>
      </w:r>
    </w:p>
    <w:p w:rsidR="00FF469E" w:rsidRPr="00A1444B" w:rsidRDefault="00FF469E" w:rsidP="00FF469E">
      <w:pPr>
        <w:jc w:val="center"/>
      </w:pPr>
    </w:p>
    <w:p w:rsidR="000C17D9" w:rsidRPr="00380BAA" w:rsidRDefault="000C17D9" w:rsidP="000C17D9">
      <w:pPr>
        <w:jc w:val="center"/>
        <w:rPr>
          <w:sz w:val="20"/>
          <w:lang w:val="de-DE"/>
        </w:rPr>
      </w:pPr>
      <w:r w:rsidRPr="00380BAA">
        <w:rPr>
          <w:sz w:val="20"/>
          <w:lang w:val="de-DE"/>
        </w:rPr>
        <w:t>ANHANG</w:t>
      </w:r>
    </w:p>
    <w:p w:rsidR="000C17D9" w:rsidRPr="00380BAA" w:rsidRDefault="000C17D9" w:rsidP="000C17D9">
      <w:pPr>
        <w:jc w:val="center"/>
        <w:rPr>
          <w:sz w:val="20"/>
          <w:lang w:val="de-DE"/>
        </w:rPr>
      </w:pPr>
    </w:p>
    <w:p w:rsidR="000C17D9" w:rsidRPr="00380BAA" w:rsidRDefault="000C17D9" w:rsidP="000C17D9">
      <w:pPr>
        <w:jc w:val="center"/>
        <w:rPr>
          <w:sz w:val="20"/>
          <w:lang w:val="de-DE"/>
        </w:rPr>
      </w:pPr>
      <w:r w:rsidRPr="00380BAA">
        <w:rPr>
          <w:sz w:val="20"/>
          <w:lang w:val="de-DE"/>
        </w:rPr>
        <w:t>AKRONYME UND ABKÜRZUNGEN</w:t>
      </w:r>
    </w:p>
    <w:p w:rsidR="000C17D9" w:rsidRPr="00380BAA" w:rsidRDefault="000C17D9" w:rsidP="000C17D9">
      <w:pPr>
        <w:rPr>
          <w:sz w:val="20"/>
          <w:lang w:val="de-DE"/>
        </w:rPr>
      </w:pPr>
    </w:p>
    <w:p w:rsidR="000C17D9" w:rsidRPr="00380BAA" w:rsidRDefault="000C17D9" w:rsidP="000C17D9">
      <w:pPr>
        <w:jc w:val="center"/>
        <w:rPr>
          <w:sz w:val="20"/>
          <w:lang w:val="de-DE"/>
        </w:rPr>
      </w:pPr>
      <w:r w:rsidRPr="00380BAA">
        <w:rPr>
          <w:sz w:val="20"/>
          <w:u w:val="single"/>
          <w:lang w:val="de-DE"/>
        </w:rPr>
        <w:t>UPOV-Begriffe</w:t>
      </w:r>
    </w:p>
    <w:p w:rsidR="000C17D9" w:rsidRPr="00380BAA" w:rsidRDefault="000C17D9" w:rsidP="000C17D9">
      <w:pPr>
        <w:rPr>
          <w:sz w:val="20"/>
          <w:lang w:val="de-DE"/>
        </w:rPr>
      </w:pPr>
    </w:p>
    <w:p w:rsidR="000C17D9" w:rsidRPr="00380BAA" w:rsidRDefault="000C17D9" w:rsidP="000C17D9">
      <w:pPr>
        <w:rPr>
          <w:sz w:val="20"/>
          <w:lang w:val="de-DE"/>
        </w:rPr>
      </w:pPr>
    </w:p>
    <w:tbl>
      <w:tblPr>
        <w:tblW w:w="9889" w:type="dxa"/>
        <w:tblLook w:val="04A0" w:firstRow="1" w:lastRow="0" w:firstColumn="1" w:lastColumn="0" w:noHBand="0" w:noVBand="1"/>
      </w:tblPr>
      <w:tblGrid>
        <w:gridCol w:w="1809"/>
        <w:gridCol w:w="8080"/>
      </w:tblGrid>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BMT</w:t>
            </w:r>
          </w:p>
        </w:tc>
        <w:tc>
          <w:tcPr>
            <w:tcW w:w="8080" w:type="dxa"/>
          </w:tcPr>
          <w:p w:rsidR="000C17D9" w:rsidRPr="00CC25F0" w:rsidRDefault="000C17D9" w:rsidP="00CC25F0">
            <w:pPr>
              <w:ind w:left="318"/>
              <w:jc w:val="left"/>
              <w:rPr>
                <w:szCs w:val="18"/>
                <w:lang w:val="de-DE"/>
              </w:rPr>
            </w:pPr>
            <w:r w:rsidRPr="00CC25F0">
              <w:rPr>
                <w:szCs w:val="18"/>
                <w:lang w:val="de-DE"/>
              </w:rPr>
              <w:t>Arbeitsgruppe für biochemische und molekulare Verfahren und insbesondere für DNS-Profilierungsverfahren</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CAJ</w:t>
            </w:r>
          </w:p>
        </w:tc>
        <w:tc>
          <w:tcPr>
            <w:tcW w:w="8080" w:type="dxa"/>
          </w:tcPr>
          <w:p w:rsidR="000C17D9" w:rsidRPr="00CC25F0" w:rsidRDefault="008C6FBF" w:rsidP="00CC25F0">
            <w:pPr>
              <w:ind w:left="318"/>
              <w:jc w:val="left"/>
              <w:rPr>
                <w:szCs w:val="18"/>
                <w:lang w:val="de-DE"/>
              </w:rPr>
            </w:pPr>
            <w:r w:rsidRPr="00CC25F0">
              <w:rPr>
                <w:szCs w:val="18"/>
                <w:lang w:val="de-DE"/>
              </w:rPr>
              <w:t>Verwaltungs- und Rechtsausschuss</w:t>
            </w:r>
            <w:r w:rsidR="000C17D9" w:rsidRPr="00CC25F0">
              <w:rPr>
                <w:szCs w:val="18"/>
                <w:lang w:val="de-DE"/>
              </w:rPr>
              <w:t xml:space="preserve"> </w:t>
            </w:r>
          </w:p>
        </w:tc>
      </w:tr>
      <w:tr w:rsidR="000C17D9" w:rsidRPr="00A33C67" w:rsidTr="000C17D9">
        <w:tc>
          <w:tcPr>
            <w:tcW w:w="1809" w:type="dxa"/>
          </w:tcPr>
          <w:p w:rsidR="000C17D9" w:rsidRPr="00CC25F0" w:rsidRDefault="000C17D9" w:rsidP="000C17D9">
            <w:pPr>
              <w:autoSpaceDE w:val="0"/>
              <w:autoSpaceDN w:val="0"/>
              <w:adjustRightInd w:val="0"/>
              <w:jc w:val="left"/>
              <w:rPr>
                <w:szCs w:val="18"/>
                <w:lang w:val="de-DE"/>
              </w:rPr>
            </w:pPr>
            <w:r w:rsidRPr="00CC25F0">
              <w:rPr>
                <w:szCs w:val="18"/>
                <w:lang w:val="de-DE"/>
              </w:rPr>
              <w:t>DL-205</w:t>
            </w:r>
          </w:p>
        </w:tc>
        <w:tc>
          <w:tcPr>
            <w:tcW w:w="8080" w:type="dxa"/>
          </w:tcPr>
          <w:p w:rsidR="000C17D9" w:rsidRPr="00CC25F0" w:rsidRDefault="000C17D9" w:rsidP="00CC25F0">
            <w:pPr>
              <w:autoSpaceDE w:val="0"/>
              <w:autoSpaceDN w:val="0"/>
              <w:adjustRightInd w:val="0"/>
              <w:ind w:left="318"/>
              <w:jc w:val="left"/>
              <w:rPr>
                <w:szCs w:val="18"/>
                <w:lang w:val="de-DE"/>
              </w:rPr>
            </w:pPr>
            <w:r w:rsidRPr="00CC25F0">
              <w:rPr>
                <w:szCs w:val="18"/>
                <w:lang w:val="de-DE"/>
              </w:rPr>
              <w:t xml:space="preserve">UPOV-Fernlehrgang „Einführung in das UPOV-Sortenschutzsystem nach dem </w:t>
            </w:r>
            <w:r w:rsidR="00CC25F0" w:rsidRPr="00CC25F0">
              <w:rPr>
                <w:szCs w:val="18"/>
                <w:lang w:val="de-DE"/>
              </w:rPr>
              <w:t>UPOV-Übereinkommen</w:t>
            </w:r>
            <w:r w:rsidRPr="00CC25F0">
              <w:rPr>
                <w:szCs w:val="18"/>
                <w:lang w:val="de-DE"/>
              </w:rPr>
              <w:t>“</w:t>
            </w:r>
          </w:p>
        </w:tc>
      </w:tr>
      <w:tr w:rsidR="000C17D9" w:rsidRPr="00A33C67" w:rsidTr="000C17D9">
        <w:tc>
          <w:tcPr>
            <w:tcW w:w="1809" w:type="dxa"/>
          </w:tcPr>
          <w:p w:rsidR="000C17D9" w:rsidRPr="00CC25F0" w:rsidRDefault="000C17D9" w:rsidP="000C17D9">
            <w:pPr>
              <w:autoSpaceDE w:val="0"/>
              <w:autoSpaceDN w:val="0"/>
              <w:adjustRightInd w:val="0"/>
              <w:jc w:val="left"/>
              <w:rPr>
                <w:szCs w:val="18"/>
                <w:lang w:val="de-DE"/>
              </w:rPr>
            </w:pPr>
            <w:r w:rsidRPr="00CC25F0">
              <w:rPr>
                <w:szCs w:val="18"/>
                <w:lang w:val="de-DE"/>
              </w:rPr>
              <w:t>DL-305</w:t>
            </w:r>
          </w:p>
        </w:tc>
        <w:tc>
          <w:tcPr>
            <w:tcW w:w="8080" w:type="dxa"/>
          </w:tcPr>
          <w:p w:rsidR="000C17D9" w:rsidRPr="00CC25F0" w:rsidRDefault="000C17D9" w:rsidP="00CC25F0">
            <w:pPr>
              <w:autoSpaceDE w:val="0"/>
              <w:autoSpaceDN w:val="0"/>
              <w:adjustRightInd w:val="0"/>
              <w:ind w:left="318"/>
              <w:jc w:val="left"/>
              <w:rPr>
                <w:szCs w:val="18"/>
                <w:lang w:val="de-DE"/>
              </w:rPr>
            </w:pPr>
            <w:r w:rsidRPr="00CC25F0">
              <w:rPr>
                <w:szCs w:val="18"/>
                <w:lang w:val="de-DE"/>
              </w:rPr>
              <w:t>UPOV-Fernlehrgang „Prüfung von Anträgen auf Erteilung von Züchterrechten“</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DL-305A</w:t>
            </w:r>
          </w:p>
        </w:tc>
        <w:tc>
          <w:tcPr>
            <w:tcW w:w="8080" w:type="dxa"/>
          </w:tcPr>
          <w:p w:rsidR="000C17D9" w:rsidRPr="00CC25F0" w:rsidRDefault="000C17D9" w:rsidP="00CC25F0">
            <w:pPr>
              <w:ind w:left="318"/>
              <w:jc w:val="left"/>
              <w:rPr>
                <w:spacing w:val="-2"/>
                <w:szCs w:val="18"/>
                <w:lang w:val="de-DE"/>
              </w:rPr>
            </w:pPr>
            <w:r w:rsidRPr="00CC25F0">
              <w:rPr>
                <w:spacing w:val="-2"/>
                <w:szCs w:val="18"/>
                <w:lang w:val="de-DE"/>
              </w:rPr>
              <w:t>UPOV-Fernlehrgang „Verwaltung von Züchterrechten“ (Teil A von DL-305)</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DL-305B</w:t>
            </w:r>
          </w:p>
        </w:tc>
        <w:tc>
          <w:tcPr>
            <w:tcW w:w="8080" w:type="dxa"/>
          </w:tcPr>
          <w:p w:rsidR="000C17D9" w:rsidRPr="00CC25F0" w:rsidRDefault="000C17D9" w:rsidP="00CC25F0">
            <w:pPr>
              <w:ind w:left="318"/>
              <w:jc w:val="left"/>
              <w:rPr>
                <w:szCs w:val="18"/>
                <w:lang w:val="de-DE"/>
              </w:rPr>
            </w:pPr>
            <w:r w:rsidRPr="00CC25F0">
              <w:rPr>
                <w:szCs w:val="18"/>
                <w:lang w:val="de-DE"/>
              </w:rPr>
              <w:t>UPOV-Fernlehrgang „DUS-Prüfung“ (Teil B von DL-305)</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DUS</w:t>
            </w:r>
          </w:p>
        </w:tc>
        <w:tc>
          <w:tcPr>
            <w:tcW w:w="8080" w:type="dxa"/>
          </w:tcPr>
          <w:p w:rsidR="000C17D9" w:rsidRPr="00CC25F0" w:rsidRDefault="000C17D9" w:rsidP="00CC25F0">
            <w:pPr>
              <w:ind w:left="318"/>
              <w:jc w:val="left"/>
              <w:rPr>
                <w:szCs w:val="18"/>
                <w:lang w:val="de-DE"/>
              </w:rPr>
            </w:pPr>
            <w:r w:rsidRPr="00CC25F0">
              <w:rPr>
                <w:szCs w:val="18"/>
                <w:lang w:val="de-DE"/>
              </w:rPr>
              <w:t>Unterscheidbarkeit, Homogenität und Beständigkeit</w:t>
            </w:r>
          </w:p>
        </w:tc>
      </w:tr>
      <w:tr w:rsidR="000C17D9" w:rsidRPr="00380BAA" w:rsidTr="000C17D9">
        <w:tc>
          <w:tcPr>
            <w:tcW w:w="1809" w:type="dxa"/>
          </w:tcPr>
          <w:p w:rsidR="000C17D9" w:rsidRPr="00CC25F0" w:rsidRDefault="000C17D9" w:rsidP="000C17D9">
            <w:pPr>
              <w:autoSpaceDE w:val="0"/>
              <w:autoSpaceDN w:val="0"/>
              <w:adjustRightInd w:val="0"/>
              <w:jc w:val="left"/>
              <w:rPr>
                <w:szCs w:val="18"/>
                <w:lang w:val="de-DE"/>
              </w:rPr>
            </w:pPr>
            <w:r w:rsidRPr="00CC25F0">
              <w:rPr>
                <w:szCs w:val="18"/>
                <w:lang w:val="de-DE"/>
              </w:rPr>
              <w:t xml:space="preserve">EAF (vergleiche auch </w:t>
            </w:r>
            <w:r w:rsidR="00FE33A2">
              <w:rPr>
                <w:szCs w:val="18"/>
                <w:lang w:val="de-DE"/>
              </w:rPr>
              <w:t>UPOV PRISMA</w:t>
            </w:r>
            <w:r w:rsidRPr="00CC25F0">
              <w:rPr>
                <w:szCs w:val="18"/>
                <w:lang w:val="de-DE"/>
              </w:rPr>
              <w:t>)</w:t>
            </w:r>
          </w:p>
        </w:tc>
        <w:tc>
          <w:tcPr>
            <w:tcW w:w="8080" w:type="dxa"/>
          </w:tcPr>
          <w:p w:rsidR="000C17D9" w:rsidRPr="00CC25F0" w:rsidRDefault="000C17D9" w:rsidP="00CC25F0">
            <w:pPr>
              <w:autoSpaceDE w:val="0"/>
              <w:autoSpaceDN w:val="0"/>
              <w:adjustRightInd w:val="0"/>
              <w:ind w:left="318"/>
              <w:jc w:val="left"/>
              <w:rPr>
                <w:szCs w:val="18"/>
                <w:lang w:val="de-DE"/>
              </w:rPr>
            </w:pPr>
            <w:r w:rsidRPr="00CC25F0">
              <w:rPr>
                <w:szCs w:val="18"/>
                <w:lang w:val="de-DE"/>
              </w:rPr>
              <w:t>Elektronisches Antragsformular der UPOV</w:t>
            </w:r>
          </w:p>
        </w:tc>
      </w:tr>
      <w:tr w:rsidR="000C17D9" w:rsidRPr="00A33C67" w:rsidTr="000C17D9">
        <w:tc>
          <w:tcPr>
            <w:tcW w:w="1809" w:type="dxa"/>
          </w:tcPr>
          <w:p w:rsidR="000C17D9" w:rsidRPr="00CC25F0" w:rsidRDefault="000C17D9" w:rsidP="000C17D9">
            <w:pPr>
              <w:autoSpaceDE w:val="0"/>
              <w:autoSpaceDN w:val="0"/>
              <w:adjustRightInd w:val="0"/>
              <w:jc w:val="left"/>
              <w:rPr>
                <w:snapToGrid w:val="0"/>
                <w:szCs w:val="18"/>
                <w:lang w:val="de-DE"/>
              </w:rPr>
            </w:pPr>
            <w:r w:rsidRPr="00CC25F0">
              <w:rPr>
                <w:snapToGrid w:val="0"/>
                <w:szCs w:val="18"/>
                <w:lang w:val="de-DE"/>
              </w:rPr>
              <w:t>EDV</w:t>
            </w:r>
          </w:p>
        </w:tc>
        <w:tc>
          <w:tcPr>
            <w:tcW w:w="8080" w:type="dxa"/>
          </w:tcPr>
          <w:p w:rsidR="000C17D9" w:rsidRPr="00CC25F0" w:rsidRDefault="00CC25F0" w:rsidP="00CC25F0">
            <w:pPr>
              <w:autoSpaceDE w:val="0"/>
              <w:autoSpaceDN w:val="0"/>
              <w:adjustRightInd w:val="0"/>
              <w:ind w:left="318"/>
              <w:jc w:val="left"/>
              <w:rPr>
                <w:snapToGrid w:val="0"/>
                <w:szCs w:val="18"/>
                <w:lang w:val="de-DE"/>
              </w:rPr>
            </w:pPr>
            <w:r w:rsidRPr="00CC25F0">
              <w:rPr>
                <w:snapToGrid w:val="0"/>
                <w:szCs w:val="18"/>
                <w:lang w:val="de-DE"/>
              </w:rPr>
              <w:t>im W</w:t>
            </w:r>
            <w:r w:rsidR="000C17D9" w:rsidRPr="00CC25F0">
              <w:rPr>
                <w:snapToGrid w:val="0"/>
                <w:szCs w:val="18"/>
                <w:lang w:val="de-DE"/>
              </w:rPr>
              <w:t>esentlichen abgeleitete Sorte(n)</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Büro</w:t>
            </w:r>
          </w:p>
        </w:tc>
        <w:tc>
          <w:tcPr>
            <w:tcW w:w="8080" w:type="dxa"/>
          </w:tcPr>
          <w:p w:rsidR="000C17D9" w:rsidRPr="00CC25F0" w:rsidRDefault="000C17D9" w:rsidP="00CC25F0">
            <w:pPr>
              <w:ind w:left="318"/>
              <w:jc w:val="left"/>
              <w:rPr>
                <w:szCs w:val="18"/>
                <w:lang w:val="de-DE"/>
              </w:rPr>
            </w:pPr>
            <w:r w:rsidRPr="00CC25F0">
              <w:rPr>
                <w:szCs w:val="18"/>
                <w:lang w:val="de-DE"/>
              </w:rPr>
              <w:t>Verbandsbüro</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PBR</w:t>
            </w:r>
          </w:p>
        </w:tc>
        <w:tc>
          <w:tcPr>
            <w:tcW w:w="8080" w:type="dxa"/>
          </w:tcPr>
          <w:p w:rsidR="000C17D9" w:rsidRPr="00CC25F0" w:rsidRDefault="000C17D9" w:rsidP="00CC25F0">
            <w:pPr>
              <w:ind w:left="318"/>
              <w:jc w:val="left"/>
              <w:rPr>
                <w:szCs w:val="18"/>
                <w:lang w:val="de-DE"/>
              </w:rPr>
            </w:pPr>
            <w:r w:rsidRPr="00CC25F0">
              <w:rPr>
                <w:szCs w:val="18"/>
                <w:lang w:val="de-DE"/>
              </w:rPr>
              <w:t>Züchterrecht (engl.: Plant Breeder’s Right)</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TC</w:t>
            </w:r>
          </w:p>
        </w:tc>
        <w:tc>
          <w:tcPr>
            <w:tcW w:w="8080" w:type="dxa"/>
          </w:tcPr>
          <w:p w:rsidR="000C17D9" w:rsidRPr="00CC25F0" w:rsidRDefault="00CC25F0" w:rsidP="00CC25F0">
            <w:pPr>
              <w:ind w:left="318"/>
              <w:jc w:val="left"/>
              <w:rPr>
                <w:szCs w:val="18"/>
                <w:lang w:val="de-DE"/>
              </w:rPr>
            </w:pPr>
            <w:r w:rsidRPr="00CC25F0">
              <w:rPr>
                <w:szCs w:val="18"/>
                <w:lang w:val="de-DE"/>
              </w:rPr>
              <w:t>Technischer Ausschuss</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TC-EDC</w:t>
            </w:r>
          </w:p>
        </w:tc>
        <w:tc>
          <w:tcPr>
            <w:tcW w:w="8080" w:type="dxa"/>
          </w:tcPr>
          <w:p w:rsidR="000C17D9" w:rsidRPr="00CC25F0" w:rsidRDefault="00380BAA" w:rsidP="00CC25F0">
            <w:pPr>
              <w:ind w:left="318"/>
              <w:jc w:val="left"/>
              <w:rPr>
                <w:szCs w:val="18"/>
                <w:lang w:val="de-DE"/>
              </w:rPr>
            </w:pPr>
            <w:r w:rsidRPr="00CC25F0">
              <w:rPr>
                <w:szCs w:val="18"/>
                <w:lang w:val="de-DE"/>
              </w:rPr>
              <w:t>Erweiterter Redaktionsausschuss</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TWA</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 für landwirtschaftliche Arten</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TWC</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 für Automatisierung und Computerprogramme</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TWF</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 für Obstarten</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TWO</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 für Zierpflanzen und forstliche Baumarten</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TWP</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Arbeitsgruppe(n)</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TWV</w:t>
            </w:r>
          </w:p>
        </w:tc>
        <w:tc>
          <w:tcPr>
            <w:tcW w:w="8080" w:type="dxa"/>
          </w:tcPr>
          <w:p w:rsidR="000C17D9" w:rsidRPr="00CC25F0" w:rsidRDefault="000C17D9" w:rsidP="00CC25F0">
            <w:pPr>
              <w:ind w:left="318"/>
              <w:jc w:val="left"/>
              <w:rPr>
                <w:szCs w:val="18"/>
                <w:lang w:val="de-DE"/>
              </w:rPr>
            </w:pPr>
            <w:r w:rsidRPr="00CC25F0">
              <w:rPr>
                <w:szCs w:val="18"/>
                <w:lang w:val="de-DE"/>
              </w:rPr>
              <w:t>Technische Arbeitsgruppe für Gemüsearten</w:t>
            </w:r>
          </w:p>
        </w:tc>
      </w:tr>
      <w:tr w:rsidR="000C17D9" w:rsidRPr="00380BAA" w:rsidTr="000C17D9">
        <w:tc>
          <w:tcPr>
            <w:tcW w:w="1809" w:type="dxa"/>
          </w:tcPr>
          <w:p w:rsidR="000C17D9" w:rsidRPr="00CC25F0" w:rsidRDefault="00FE33A2" w:rsidP="000C17D9">
            <w:pPr>
              <w:jc w:val="left"/>
              <w:rPr>
                <w:szCs w:val="18"/>
                <w:lang w:val="de-DE"/>
              </w:rPr>
            </w:pPr>
            <w:r>
              <w:rPr>
                <w:szCs w:val="18"/>
                <w:lang w:val="de-DE"/>
              </w:rPr>
              <w:t>UPOV PRISMA</w:t>
            </w:r>
          </w:p>
        </w:tc>
        <w:tc>
          <w:tcPr>
            <w:tcW w:w="8080" w:type="dxa"/>
          </w:tcPr>
          <w:p w:rsidR="000C17D9" w:rsidRPr="00CC25F0" w:rsidRDefault="00FE33A2" w:rsidP="00CC25F0">
            <w:pPr>
              <w:ind w:left="318"/>
              <w:jc w:val="left"/>
              <w:rPr>
                <w:szCs w:val="18"/>
                <w:highlight w:val="cyan"/>
                <w:lang w:val="de-DE"/>
              </w:rPr>
            </w:pPr>
            <w:r>
              <w:rPr>
                <w:szCs w:val="18"/>
                <w:lang w:val="de-DE"/>
              </w:rPr>
              <w:t>UPOV PRISMA</w:t>
            </w:r>
            <w:r w:rsidR="000C17D9" w:rsidRPr="00CC25F0">
              <w:rPr>
                <w:szCs w:val="18"/>
                <w:lang w:val="de-DE"/>
              </w:rPr>
              <w:t xml:space="preserve"> PBR-Antragsinstrument</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WG-DEN</w:t>
            </w:r>
          </w:p>
        </w:tc>
        <w:tc>
          <w:tcPr>
            <w:tcW w:w="8080" w:type="dxa"/>
          </w:tcPr>
          <w:p w:rsidR="000C17D9" w:rsidRPr="00CC25F0" w:rsidRDefault="000C17D9" w:rsidP="00CC25F0">
            <w:pPr>
              <w:ind w:left="318"/>
              <w:jc w:val="left"/>
              <w:rPr>
                <w:szCs w:val="18"/>
                <w:lang w:val="de-DE"/>
              </w:rPr>
            </w:pPr>
            <w:r w:rsidRPr="00CC25F0">
              <w:rPr>
                <w:szCs w:val="18"/>
                <w:lang w:val="de-DE"/>
              </w:rPr>
              <w:t>Arbeitsgruppe für Sortenbezeichnungen</w:t>
            </w:r>
          </w:p>
        </w:tc>
      </w:tr>
      <w:tr w:rsidR="000C17D9" w:rsidRPr="00A33C67" w:rsidTr="000C17D9">
        <w:tc>
          <w:tcPr>
            <w:tcW w:w="1809" w:type="dxa"/>
          </w:tcPr>
          <w:p w:rsidR="000C17D9" w:rsidRPr="00CC25F0" w:rsidRDefault="000C17D9" w:rsidP="000C17D9">
            <w:pPr>
              <w:jc w:val="left"/>
              <w:rPr>
                <w:szCs w:val="18"/>
                <w:lang w:val="de-DE"/>
              </w:rPr>
            </w:pPr>
            <w:r w:rsidRPr="00CC25F0">
              <w:rPr>
                <w:szCs w:val="18"/>
                <w:lang w:val="de-DE"/>
              </w:rPr>
              <w:t>WG-ISC</w:t>
            </w:r>
          </w:p>
        </w:tc>
        <w:tc>
          <w:tcPr>
            <w:tcW w:w="8080" w:type="dxa"/>
          </w:tcPr>
          <w:p w:rsidR="000C17D9" w:rsidRPr="00CC25F0" w:rsidRDefault="000C17D9" w:rsidP="00CC25F0">
            <w:pPr>
              <w:ind w:left="318"/>
              <w:jc w:val="left"/>
              <w:rPr>
                <w:szCs w:val="18"/>
                <w:lang w:val="de-DE"/>
              </w:rPr>
            </w:pPr>
            <w:r w:rsidRPr="00CC25F0">
              <w:rPr>
                <w:szCs w:val="18"/>
                <w:lang w:val="de-DE"/>
              </w:rPr>
              <w:t>Arbeitsgruppe für ein etwaiges Internationales Kooperationssystem</w:t>
            </w:r>
          </w:p>
        </w:tc>
      </w:tr>
      <w:tr w:rsidR="000C17D9" w:rsidRPr="00380BAA" w:rsidTr="000C17D9">
        <w:tc>
          <w:tcPr>
            <w:tcW w:w="1809" w:type="dxa"/>
          </w:tcPr>
          <w:p w:rsidR="000C17D9" w:rsidRPr="00CC25F0" w:rsidRDefault="000C17D9" w:rsidP="000C17D9">
            <w:pPr>
              <w:jc w:val="left"/>
              <w:rPr>
                <w:szCs w:val="18"/>
                <w:lang w:val="de-DE"/>
              </w:rPr>
            </w:pPr>
            <w:r w:rsidRPr="00CC25F0">
              <w:rPr>
                <w:szCs w:val="18"/>
                <w:lang w:val="de-DE"/>
              </w:rPr>
              <w:t>WSP</w:t>
            </w:r>
          </w:p>
        </w:tc>
        <w:tc>
          <w:tcPr>
            <w:tcW w:w="8080" w:type="dxa"/>
          </w:tcPr>
          <w:p w:rsidR="000C17D9" w:rsidRPr="00CC25F0" w:rsidRDefault="000C17D9" w:rsidP="00CC25F0">
            <w:pPr>
              <w:ind w:left="318"/>
              <w:jc w:val="left"/>
              <w:rPr>
                <w:szCs w:val="18"/>
                <w:lang w:val="de-DE"/>
              </w:rPr>
            </w:pPr>
            <w:r w:rsidRPr="00CC25F0">
              <w:rPr>
                <w:szCs w:val="18"/>
                <w:lang w:val="de-DE"/>
              </w:rPr>
              <w:t>Weltsaatgutpartnerschaft</w:t>
            </w:r>
          </w:p>
        </w:tc>
      </w:tr>
    </w:tbl>
    <w:p w:rsidR="00662D0C" w:rsidRPr="00380BAA" w:rsidRDefault="00662D0C" w:rsidP="00662D0C">
      <w:pPr>
        <w:rPr>
          <w:lang w:val="de-DE"/>
        </w:rPr>
      </w:pPr>
    </w:p>
    <w:p w:rsidR="00662D0C" w:rsidRPr="00380BAA" w:rsidRDefault="00662D0C" w:rsidP="00662D0C">
      <w:pPr>
        <w:ind w:left="1418" w:hanging="1418"/>
        <w:rPr>
          <w:lang w:val="de-DE"/>
        </w:rPr>
      </w:pPr>
    </w:p>
    <w:p w:rsidR="00662D0C" w:rsidRPr="00380BAA" w:rsidRDefault="000C17D9" w:rsidP="00662D0C">
      <w:pPr>
        <w:ind w:left="1418" w:hanging="1418"/>
        <w:jc w:val="center"/>
        <w:rPr>
          <w:u w:val="single"/>
          <w:lang w:val="de-DE"/>
        </w:rPr>
      </w:pPr>
      <w:r w:rsidRPr="00380BAA">
        <w:rPr>
          <w:u w:val="single"/>
          <w:lang w:val="de-DE"/>
        </w:rPr>
        <w:t>Akronyme</w:t>
      </w:r>
    </w:p>
    <w:p w:rsidR="00662D0C" w:rsidRPr="00A1444B" w:rsidRDefault="00662D0C" w:rsidP="00662D0C"/>
    <w:tbl>
      <w:tblPr>
        <w:tblW w:w="10065" w:type="dxa"/>
        <w:tblLook w:val="04A0" w:firstRow="1" w:lastRow="0" w:firstColumn="1" w:lastColumn="0" w:noHBand="0" w:noVBand="1"/>
      </w:tblPr>
      <w:tblGrid>
        <w:gridCol w:w="2127"/>
        <w:gridCol w:w="7938"/>
      </w:tblGrid>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AAS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Afrikanische Akademie der Wissenschaften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ACOPI</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Akademie für geistiges Eigentum von Costa Rica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Acosemillas</w:t>
            </w:r>
          </w:p>
        </w:tc>
        <w:tc>
          <w:tcPr>
            <w:tcW w:w="7938" w:type="dxa"/>
            <w:tcBorders>
              <w:top w:val="nil"/>
              <w:left w:val="nil"/>
              <w:bottom w:val="nil"/>
              <w:right w:val="nil"/>
            </w:tcBorders>
            <w:shd w:val="clear" w:color="auto" w:fill="auto"/>
            <w:hideMark/>
          </w:tcPr>
          <w:p w:rsidR="00220AE5" w:rsidRPr="00220AE5" w:rsidRDefault="00220AE5" w:rsidP="00296056">
            <w:pPr>
              <w:jc w:val="left"/>
              <w:rPr>
                <w:rFonts w:cs="Arial"/>
                <w:i/>
                <w:iCs/>
                <w:color w:val="000000"/>
                <w:szCs w:val="18"/>
                <w:lang w:val="es-ES"/>
              </w:rPr>
            </w:pPr>
            <w:r w:rsidRPr="00220AE5">
              <w:rPr>
                <w:i/>
                <w:color w:val="000000"/>
                <w:lang w:val="es-ES"/>
              </w:rPr>
              <w:t xml:space="preserve">Asociación colombiana de semillas y biotecnología </w:t>
            </w:r>
            <w:r w:rsidRPr="00220AE5">
              <w:rPr>
                <w:color w:val="000000"/>
                <w:lang w:val="es-ES"/>
              </w:rPr>
              <w:t>(kolumbianischer Saatgut- und Biotechnologieverband)</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AFSTA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Saatgutvereinigung für Afrika</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ALTIUS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Belgische Anwaltskanzlei</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AOHE</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 xml:space="preserve">Verband </w:t>
            </w:r>
            <w:r w:rsidRPr="001F4CD2">
              <w:rPr>
                <w:color w:val="000000"/>
              </w:rPr>
              <w:t>europäischer</w:t>
            </w:r>
            <w:r w:rsidRPr="001F4CD2">
              <w:rPr>
                <w:color w:val="000000"/>
                <w:lang w:val="de-DE"/>
              </w:rPr>
              <w:t xml:space="preserve"> Gartenbauzüchter</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APSA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Saatgutvereinigung für Asien und den Pazifik</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ARIPO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Afrikanische Regionalorganisation für geistiges Eigentum</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ASTA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Amerikanischer Saatguthandelsverband</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BSPB</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Britische Gesellschaft der Pflanzenzüchter</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CFIA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Kanadische Lebensmittelkontrollbehörde</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CGIAR</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Beratungsgruppe für internationale Agrarforschung</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CGRFA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Kommission für genetische Ressourcen für die Ernährung und die Landwirtschaft</w:t>
            </w:r>
          </w:p>
        </w:tc>
      </w:tr>
      <w:tr w:rsidR="00220AE5" w:rsidRPr="00A33C67" w:rsidTr="00296056">
        <w:tc>
          <w:tcPr>
            <w:tcW w:w="2127" w:type="dxa"/>
            <w:tcBorders>
              <w:top w:val="nil"/>
              <w:left w:val="nil"/>
              <w:bottom w:val="nil"/>
              <w:right w:val="nil"/>
            </w:tcBorders>
            <w:shd w:val="clear" w:color="auto" w:fill="auto"/>
          </w:tcPr>
          <w:p w:rsidR="00220AE5" w:rsidRPr="00A1444B" w:rsidRDefault="00220AE5" w:rsidP="00296056">
            <w:pPr>
              <w:jc w:val="left"/>
              <w:rPr>
                <w:rFonts w:cs="Arial"/>
                <w:color w:val="000000"/>
                <w:szCs w:val="18"/>
              </w:rPr>
            </w:pPr>
            <w:r>
              <w:rPr>
                <w:color w:val="000000"/>
              </w:rPr>
              <w:t>CIOPORA</w:t>
            </w:r>
          </w:p>
        </w:tc>
        <w:tc>
          <w:tcPr>
            <w:tcW w:w="7938" w:type="dxa"/>
            <w:tcBorders>
              <w:top w:val="nil"/>
              <w:left w:val="nil"/>
              <w:bottom w:val="nil"/>
              <w:right w:val="nil"/>
            </w:tcBorders>
            <w:shd w:val="clear" w:color="auto" w:fill="auto"/>
          </w:tcPr>
          <w:p w:rsidR="00220AE5" w:rsidRPr="001F4CD2" w:rsidRDefault="00220AE5" w:rsidP="00296056">
            <w:pPr>
              <w:jc w:val="left"/>
              <w:rPr>
                <w:rFonts w:cs="Arial"/>
                <w:color w:val="000000"/>
                <w:szCs w:val="18"/>
                <w:lang w:val="de-DE"/>
              </w:rPr>
            </w:pPr>
            <w:r w:rsidRPr="001F4CD2">
              <w:rPr>
                <w:color w:val="000000"/>
                <w:lang w:val="de-DE"/>
              </w:rPr>
              <w:t>Internationale Gemeinschaft der Züchter vegetativ vermehrbarer Zier- und Obstpflanzen</w:t>
            </w:r>
          </w:p>
        </w:tc>
      </w:tr>
      <w:tr w:rsidR="00220AE5" w:rsidRPr="00A33C67" w:rsidTr="00296056">
        <w:tc>
          <w:tcPr>
            <w:tcW w:w="2127" w:type="dxa"/>
            <w:tcBorders>
              <w:top w:val="nil"/>
              <w:left w:val="nil"/>
              <w:bottom w:val="nil"/>
              <w:right w:val="nil"/>
            </w:tcBorders>
            <w:shd w:val="clear" w:color="auto" w:fill="auto"/>
            <w:hideMark/>
          </w:tcPr>
          <w:p w:rsidR="00220AE5" w:rsidRPr="00220AE5" w:rsidRDefault="00220AE5" w:rsidP="00296056">
            <w:pPr>
              <w:jc w:val="left"/>
              <w:rPr>
                <w:rFonts w:cs="Arial"/>
                <w:color w:val="000000"/>
                <w:szCs w:val="18"/>
                <w:lang w:val="de-DE"/>
              </w:rPr>
            </w:pPr>
            <w:r w:rsidRPr="00220AE5">
              <w:rPr>
                <w:color w:val="000000"/>
                <w:lang w:val="de-DE"/>
              </w:rPr>
              <w:t>CIPO Saint Vincent und die Grenadinen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Handel und geistiges Eigentum von St. Vincent und den Grenadinen</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CLI</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CropLife International</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COMESA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Gemeinsamer Markt für Ost- und Südafrika</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 xml:space="preserve">CORAF (siehe ebenfalls WECARD) </w:t>
            </w:r>
          </w:p>
        </w:tc>
        <w:tc>
          <w:tcPr>
            <w:tcW w:w="7938" w:type="dxa"/>
            <w:tcBorders>
              <w:top w:val="nil"/>
              <w:left w:val="nil"/>
              <w:bottom w:val="nil"/>
              <w:right w:val="nil"/>
            </w:tcBorders>
            <w:shd w:val="clear" w:color="auto" w:fill="auto"/>
            <w:hideMark/>
          </w:tcPr>
          <w:p w:rsidR="00220AE5" w:rsidRPr="00220AE5" w:rsidRDefault="00220AE5" w:rsidP="00296056">
            <w:pPr>
              <w:jc w:val="left"/>
              <w:rPr>
                <w:rFonts w:cs="Arial"/>
                <w:i/>
                <w:iCs/>
                <w:color w:val="000000"/>
                <w:szCs w:val="18"/>
              </w:rPr>
            </w:pPr>
            <w:r w:rsidRPr="00220AE5">
              <w:rPr>
                <w:color w:val="000000"/>
              </w:rPr>
              <w:t>Rat der west- und zentralafrikanischen Länder für Agrarforschung und Entwicklung (</w:t>
            </w:r>
            <w:r w:rsidRPr="00220AE5">
              <w:rPr>
                <w:i/>
                <w:color w:val="000000"/>
              </w:rPr>
              <w:t>Conseil Ouest et Centre Africain pour la Recherche et le Développement Agricoles)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CPVO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Gemeinschaftliches Sortenamt der Europäischen Union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DAFF Südafrika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Forsten und Fischerei von Südafrika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DCST China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Entwicklungszentrum für Wissenschaft und Technologie von China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DGALR Oman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Generaldirektion für land- und viehwirtschaftliche Forschung (DGALR), Ministerium für Landwirtschaft und Fischerei des Sultanats Oman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DMKNL</w:t>
            </w:r>
          </w:p>
        </w:tc>
        <w:tc>
          <w:tcPr>
            <w:tcW w:w="7938" w:type="dxa"/>
            <w:tcBorders>
              <w:top w:val="nil"/>
              <w:left w:val="nil"/>
              <w:bottom w:val="nil"/>
              <w:right w:val="nil"/>
            </w:tcBorders>
            <w:shd w:val="clear" w:color="auto" w:fill="auto"/>
            <w:hideMark/>
          </w:tcPr>
          <w:p w:rsidR="00220AE5" w:rsidRPr="00364C46" w:rsidRDefault="00561738" w:rsidP="00296056">
            <w:pPr>
              <w:jc w:val="left"/>
              <w:rPr>
                <w:rFonts w:cs="Arial"/>
                <w:iCs/>
                <w:color w:val="000000"/>
                <w:szCs w:val="18"/>
                <w:lang w:val="de-DE"/>
              </w:rPr>
            </w:pPr>
            <w:r>
              <w:rPr>
                <w:color w:val="000000"/>
                <w:lang w:val="de-DE"/>
              </w:rPr>
              <w:t>Deutsch–</w:t>
            </w:r>
            <w:r w:rsidR="00220AE5" w:rsidRPr="00364C46">
              <w:rPr>
                <w:color w:val="000000"/>
                <w:lang w:val="de-DE"/>
              </w:rPr>
              <w:t>Mongolisches Kooperationsprojekt</w:t>
            </w:r>
            <w:r>
              <w:rPr>
                <w:color w:val="000000"/>
                <w:lang w:val="de-DE"/>
              </w:rPr>
              <w:t xml:space="preserve"> für</w:t>
            </w:r>
            <w:r w:rsidR="00220AE5" w:rsidRPr="00364C46">
              <w:rPr>
                <w:color w:val="000000"/>
                <w:lang w:val="de-DE"/>
              </w:rPr>
              <w:t xml:space="preserve"> </w:t>
            </w:r>
            <w:r w:rsidR="00220AE5" w:rsidRPr="00220AE5">
              <w:rPr>
                <w:color w:val="000000"/>
                <w:lang w:val="de-DE"/>
              </w:rPr>
              <w:t>nachhaltige</w:t>
            </w:r>
            <w:r w:rsidR="00220AE5" w:rsidRPr="00364C46">
              <w:rPr>
                <w:color w:val="000000"/>
                <w:lang w:val="de-DE"/>
              </w:rPr>
              <w:t xml:space="preserve"> Landwirtschaft</w:t>
            </w:r>
            <w:r w:rsidR="00220AE5" w:rsidRPr="00220AE5">
              <w:rPr>
                <w:color w:val="000000"/>
                <w:lang w:val="de-DE"/>
              </w:rPr>
              <w:t xml:space="preserve"> </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EAPVP-Forum</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Ostasienforum für Sortenschutz</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ECOSA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 xml:space="preserve">Saatgutverband der Organisation für wirtschaftliche Zusammenarbeit </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EIPIN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Netzwerk der europäischen Institute für geistiges Eigentum</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Europäisches Patentamt</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Europäischer Saatgutverband</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lastRenderedPageBreak/>
              <w:t>ESA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Europäischer Saatgutverband (jetzt Euroseeds)</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EUIPO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geistiges Eigentum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FAO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Ernährungs- und Landwirtschaftsorganisation der Vereinten Nationen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GRUR</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iCs/>
                <w:color w:val="000000"/>
                <w:szCs w:val="18"/>
                <w:lang w:val="de-DE"/>
              </w:rPr>
            </w:pPr>
            <w:r w:rsidRPr="001F4CD2">
              <w:rPr>
                <w:color w:val="000000"/>
                <w:lang w:val="de-DE"/>
              </w:rPr>
              <w:t xml:space="preserve">Deutsche Vereinigung für gewerblichen Rechtsschutz und Urheberrecht </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ICA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i/>
                <w:iCs/>
                <w:color w:val="000000"/>
                <w:szCs w:val="18"/>
                <w:lang w:val="de-DE"/>
              </w:rPr>
            </w:pPr>
            <w:r w:rsidRPr="001F4CD2">
              <w:rPr>
                <w:i/>
                <w:color w:val="000000"/>
                <w:lang w:val="de-DE"/>
              </w:rPr>
              <w:t xml:space="preserve">Instituto Colombiano Agropecuario </w:t>
            </w:r>
            <w:r w:rsidRPr="001F4CD2">
              <w:rPr>
                <w:color w:val="000000"/>
                <w:lang w:val="de-DE"/>
              </w:rPr>
              <w:t>(kolumbianisches Institut für Landwirtschaft und Viehzucht)</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INDECOPI Peru</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Peruanisches Institut für die Wahrung des freien Wettbewerbs und den Schutz des geistigen Eigentums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INIA Spanien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Nationales Institut für Agrar- und Lebensmittelforschung und Technologie von Spanien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INRA</w:t>
            </w:r>
          </w:p>
        </w:tc>
        <w:tc>
          <w:tcPr>
            <w:tcW w:w="7938" w:type="dxa"/>
            <w:tcBorders>
              <w:top w:val="nil"/>
              <w:left w:val="nil"/>
              <w:bottom w:val="nil"/>
              <w:right w:val="nil"/>
            </w:tcBorders>
            <w:shd w:val="clear" w:color="auto" w:fill="auto"/>
            <w:hideMark/>
          </w:tcPr>
          <w:p w:rsidR="00220AE5" w:rsidRPr="00220AE5" w:rsidRDefault="00220AE5" w:rsidP="00296056">
            <w:pPr>
              <w:jc w:val="left"/>
              <w:rPr>
                <w:rFonts w:cs="Arial"/>
                <w:i/>
                <w:iCs/>
                <w:color w:val="000000"/>
                <w:szCs w:val="18"/>
                <w:lang w:val="fr-FR"/>
              </w:rPr>
            </w:pPr>
            <w:r w:rsidRPr="00220AE5">
              <w:rPr>
                <w:i/>
                <w:color w:val="000000"/>
                <w:lang w:val="fr-FR"/>
              </w:rPr>
              <w:t>Institut national de la recherche agronomique</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 Key</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IP Key wird von der Europäischen Union und dem Europäischen Amt für geistiges Eigentum (EUIPO) kofinanziert. Es wird vom EUIPO in Zusammenarbeit mit dem EPA umgesetzt.</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 Key LA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IP Key Lateinamerika</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 Key SEA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IP Key Südostasien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IPA Usbekistan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geistiges Eigentum von Usbekistan</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geistiges Eigentum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IPONZ</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geistiges Eigentum von Neuseeland</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IPOS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geistiges Eigentum von Singapur</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ISF</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Internationaler Saatgutverband</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ISSD</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Integrierte Entwicklung des Saatgutsektors</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ISTA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Internationale Vereinigung für Saatgutprüfung</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ITC-ILO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Internationales Ausbildungszentrum der Internationalen Arbeitsorganisation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ITPGRFA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Internationaler Vertrag über pflanzengenetische Ressourcen für Ernährung und Landwirtschaft</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JATAFF</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Japanischer Verband für Techno-Innovation in Landwirtschaft, Forsten und Fischerei</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JICA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Japanische Stelle für internationale Zusammenarbeit</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KEPHIS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Amt für die Kontrolle der Pflanzengesundheit Kenias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KIPO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Koreanisches Amt für geistiges Eigentum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KOICA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Koreanische Stelle für internationale Zusammenarbeit</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KSVS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Koreanisches Saatgut- und Sortenamt</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MAFF Japan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Japanisches Ministerium für Landwirtschaft, Forsten und Fischerei</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 xml:space="preserve">MAFRA </w:t>
            </w:r>
            <w:r>
              <w:rPr>
                <w:color w:val="000000"/>
              </w:rPr>
              <w:br/>
              <w:t>Republik Korea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Ernährung und Angelegenheiten des ländlichen Raums der Republik Korea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MARA China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und ländliche Angelegenheiten von China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MARD Côte d’Ivoire</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und ländliche Entwicklung von Côte d’Ivoire</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MARD Vietnam</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und ländliche Entwicklung Vietnam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MCIH Burkina Faso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Handel, Industrie und Handwerk von Burkina Faso</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MIC Mali</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Industrie und Handel von Mali</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MINMIDT Kamerun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Bergbau, Industrie und technologische Entwicklung</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MINRESI Kamerun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wissenschaftliche Forschung und Innovation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szCs w:val="18"/>
              </w:rPr>
            </w:pPr>
            <w:r>
              <w:rPr>
                <w:color w:val="000000"/>
              </w:rPr>
              <w:t xml:space="preserve">MOALI Myanmar </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szCs w:val="18"/>
                <w:lang w:val="de-DE"/>
              </w:rPr>
            </w:pPr>
            <w:r w:rsidRPr="001F4CD2">
              <w:rPr>
                <w:color w:val="000000"/>
                <w:lang w:val="de-DE"/>
              </w:rPr>
              <w:t>Ministerium für Landwirtschaft, Viehzucht und Bewässerung von Myanmar</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MOFALI Mongolei</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Ministerium für Ernährung, Landwirtschaft und Leichtindustrie der Mongolei</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Naktuinbouw</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 xml:space="preserve">Der </w:t>
            </w:r>
            <w:r w:rsidRPr="00220AE5">
              <w:rPr>
                <w:color w:val="000000"/>
                <w:lang w:val="de-DE"/>
              </w:rPr>
              <w:t>niederländische</w:t>
            </w:r>
            <w:r w:rsidRPr="001F4CD2">
              <w:rPr>
                <w:color w:val="000000"/>
                <w:lang w:val="de-DE"/>
              </w:rPr>
              <w:t xml:space="preserve"> Inspektionsdienst für Gartenbau</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NASC Nigeria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 xml:space="preserve">Nationaler Rat für </w:t>
            </w:r>
            <w:r w:rsidRPr="00220AE5">
              <w:rPr>
                <w:color w:val="000000"/>
                <w:lang w:val="de-DE"/>
              </w:rPr>
              <w:t>landwirtschaftliches</w:t>
            </w:r>
            <w:r w:rsidRPr="001F4CD2">
              <w:rPr>
                <w:color w:val="000000"/>
                <w:lang w:val="de-DE"/>
              </w:rPr>
              <w:t xml:space="preserve"> Saatgut von Nigeria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OAPI</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Afrikanische Regionalorganisation für geistiges Eigentum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OECD</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Organisation für wirtschaftliche Zusammenarbeit und Entwicklung</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PRV Schweden</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Schwedisches Patent- und Registeramt</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561738" w:rsidP="00296056">
            <w:pPr>
              <w:jc w:val="left"/>
              <w:rPr>
                <w:rFonts w:cs="Arial"/>
                <w:color w:val="000000"/>
              </w:rPr>
            </w:pPr>
            <w:r>
              <w:rPr>
                <w:color w:val="000000"/>
              </w:rPr>
              <w:t xml:space="preserve">QUT </w:t>
            </w:r>
            <w:r w:rsidR="00220AE5">
              <w:rPr>
                <w:color w:val="000000"/>
              </w:rPr>
              <w:t>Australien</w:t>
            </w:r>
          </w:p>
        </w:tc>
        <w:tc>
          <w:tcPr>
            <w:tcW w:w="7938" w:type="dxa"/>
            <w:tcBorders>
              <w:top w:val="nil"/>
              <w:left w:val="nil"/>
              <w:bottom w:val="nil"/>
              <w:right w:val="nil"/>
            </w:tcBorders>
            <w:shd w:val="clear" w:color="auto" w:fill="auto"/>
            <w:hideMark/>
          </w:tcPr>
          <w:p w:rsidR="00220AE5" w:rsidRPr="00220AE5" w:rsidRDefault="00220AE5" w:rsidP="00296056">
            <w:pPr>
              <w:jc w:val="left"/>
              <w:rPr>
                <w:rFonts w:cs="Arial"/>
                <w:color w:val="000000"/>
              </w:rPr>
            </w:pPr>
            <w:r w:rsidRPr="00220AE5">
              <w:rPr>
                <w:color w:val="000000"/>
              </w:rPr>
              <w:t>Queensland University of Technology Australien</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SAA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Saatgutverband der Amerikas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SENADI Ecuador</w:t>
            </w:r>
          </w:p>
        </w:tc>
        <w:tc>
          <w:tcPr>
            <w:tcW w:w="7938" w:type="dxa"/>
            <w:tcBorders>
              <w:top w:val="nil"/>
              <w:left w:val="nil"/>
              <w:bottom w:val="nil"/>
              <w:right w:val="nil"/>
            </w:tcBorders>
            <w:shd w:val="clear" w:color="auto" w:fill="auto"/>
            <w:hideMark/>
          </w:tcPr>
          <w:p w:rsidR="00220AE5" w:rsidRPr="00220AE5" w:rsidRDefault="00220AE5" w:rsidP="00296056">
            <w:pPr>
              <w:jc w:val="left"/>
              <w:rPr>
                <w:rFonts w:cs="Arial"/>
                <w:color w:val="000000"/>
                <w:lang w:val="es-ES"/>
              </w:rPr>
            </w:pPr>
            <w:r w:rsidRPr="00220AE5">
              <w:rPr>
                <w:color w:val="000000"/>
                <w:lang w:val="es-ES"/>
              </w:rPr>
              <w:t>Servicio Nacional de Derechos Intelectuales (Nationales Amt für geistige Rechte Ecuadors)</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SFA China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Staatliche Forstverwaltung China</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SFSA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 xml:space="preserve">Syngenta Foundation for Sustainable Agriculture (Syngenta Stiftung für nachhaltige Landwirtschaft) </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Sida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Schwedische Agentur für internationale Entwicklungszusammenarbeit</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SNICS Mexiko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Servicio Nacional de Inspección y Certificación de Semillas (Nationales Amt für Saatgutinspektion und Zertifizierung von Mexiko)</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TRIPS</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Handelsbezogene Aspekte der Rechte des geistigen Eigentums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UKIPO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Amt für geistiges Eigentum des Vereinigten Königreichs</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UNCTAD</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Konferenz der Vereinten Nationen über Handel und Entwicklung</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USDA</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Landwirtschaftsministerium der Vereinigten Staaten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USPTO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Patent- und Markenamt der Vereinigten Staaten</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WECARD (siehe ebenfalls CORAF)</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Rat der west- und zentralafrikanischen Länder für Agrarforschung und Entwicklung</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WFO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Weltbauernverband</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WIPO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Weltorganisation für geistiges Eigentum</w:t>
            </w:r>
          </w:p>
        </w:tc>
      </w:tr>
      <w:tr w:rsidR="00220AE5" w:rsidRPr="00A33C67"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WIPO IGC</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Zwischenstaatlicher WIPO-Ausschuss für geistiges Eigentum an genetischen Ressourcen sowie traditionellen Kenntnissen und Gebräuchen</w:t>
            </w:r>
          </w:p>
        </w:tc>
      </w:tr>
      <w:tr w:rsidR="00220AE5" w:rsidRPr="001F4CD2" w:rsidTr="00296056">
        <w:tc>
          <w:tcPr>
            <w:tcW w:w="2127" w:type="dxa"/>
            <w:tcBorders>
              <w:top w:val="nil"/>
              <w:left w:val="nil"/>
              <w:bottom w:val="nil"/>
              <w:right w:val="nil"/>
            </w:tcBorders>
            <w:shd w:val="clear" w:color="auto" w:fill="auto"/>
            <w:hideMark/>
          </w:tcPr>
          <w:p w:rsidR="00220AE5" w:rsidRPr="00A1444B" w:rsidRDefault="00220AE5" w:rsidP="00296056">
            <w:pPr>
              <w:jc w:val="left"/>
              <w:rPr>
                <w:rFonts w:cs="Arial"/>
                <w:color w:val="000000"/>
              </w:rPr>
            </w:pPr>
            <w:r>
              <w:rPr>
                <w:color w:val="000000"/>
              </w:rPr>
              <w:t>WTO</w:t>
            </w:r>
          </w:p>
        </w:tc>
        <w:tc>
          <w:tcPr>
            <w:tcW w:w="7938" w:type="dxa"/>
            <w:tcBorders>
              <w:top w:val="nil"/>
              <w:left w:val="nil"/>
              <w:bottom w:val="nil"/>
              <w:right w:val="nil"/>
            </w:tcBorders>
            <w:shd w:val="clear" w:color="auto" w:fill="auto"/>
            <w:hideMark/>
          </w:tcPr>
          <w:p w:rsidR="00220AE5" w:rsidRPr="001F4CD2" w:rsidRDefault="00220AE5" w:rsidP="00296056">
            <w:pPr>
              <w:jc w:val="left"/>
              <w:rPr>
                <w:rFonts w:cs="Arial"/>
                <w:color w:val="000000"/>
                <w:lang w:val="de-DE"/>
              </w:rPr>
            </w:pPr>
            <w:r w:rsidRPr="001F4CD2">
              <w:rPr>
                <w:color w:val="000000"/>
                <w:lang w:val="de-DE"/>
              </w:rPr>
              <w:t>Welthandelsorganisation</w:t>
            </w:r>
          </w:p>
        </w:tc>
      </w:tr>
    </w:tbl>
    <w:p w:rsidR="00662D0C" w:rsidRPr="00A1444B" w:rsidRDefault="00662D0C" w:rsidP="00662D0C">
      <w:pPr>
        <w:jc w:val="left"/>
      </w:pPr>
    </w:p>
    <w:p w:rsidR="00FF469E" w:rsidRPr="00A1444B" w:rsidRDefault="00FF469E" w:rsidP="00FF469E">
      <w:pPr>
        <w:jc w:val="left"/>
      </w:pPr>
    </w:p>
    <w:sectPr w:rsidR="00FF469E" w:rsidRPr="00A1444B" w:rsidSect="00662D0C">
      <w:headerReference w:type="even" r:id="rId93"/>
      <w:headerReference w:type="default" r:id="rId94"/>
      <w:footerReference w:type="even" r:id="rId95"/>
      <w:footerReference w:type="default" r:id="rId96"/>
      <w:headerReference w:type="first" r:id="rId97"/>
      <w:footerReference w:type="first" r:id="rId98"/>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74E" w:rsidRDefault="004A674E" w:rsidP="006655D3">
      <w:r>
        <w:separator/>
      </w:r>
    </w:p>
  </w:endnote>
  <w:endnote w:type="continuationSeparator" w:id="0">
    <w:p w:rsidR="004A674E" w:rsidRDefault="004A674E" w:rsidP="006655D3">
      <w:r>
        <w:separator/>
      </w:r>
    </w:p>
    <w:p w:rsidR="004A674E" w:rsidRPr="00294751" w:rsidRDefault="004A674E">
      <w:pPr>
        <w:pStyle w:val="Footer"/>
        <w:spacing w:after="60"/>
        <w:rPr>
          <w:sz w:val="18"/>
          <w:lang w:val="fr-FR"/>
        </w:rPr>
      </w:pPr>
      <w:r w:rsidRPr="00294751">
        <w:rPr>
          <w:sz w:val="18"/>
          <w:lang w:val="fr-FR"/>
        </w:rPr>
        <w:t>[Suite de la note de la page précédente]</w:t>
      </w:r>
    </w:p>
    <w:p w:rsidR="004A674E" w:rsidRPr="00294751" w:rsidRDefault="004A674E" w:rsidP="006655D3">
      <w:pPr>
        <w:rPr>
          <w:lang w:val="fr-FR"/>
        </w:rPr>
      </w:pPr>
    </w:p>
    <w:p w:rsidR="004A674E" w:rsidRPr="00294751" w:rsidRDefault="004A674E" w:rsidP="006655D3">
      <w:pPr>
        <w:rPr>
          <w:lang w:val="fr-FR"/>
        </w:rPr>
      </w:pPr>
    </w:p>
  </w:endnote>
  <w:endnote w:type="continuationNotice" w:id="1">
    <w:p w:rsidR="004A674E" w:rsidRPr="00294751" w:rsidRDefault="004A674E" w:rsidP="006655D3">
      <w:pPr>
        <w:rPr>
          <w:lang w:val="fr-FR"/>
        </w:rPr>
      </w:pPr>
      <w:r w:rsidRPr="00294751">
        <w:rPr>
          <w:lang w:val="fr-FR"/>
        </w:rPr>
        <w:t>[Suite de la note page suivante]</w:t>
      </w:r>
    </w:p>
    <w:p w:rsidR="004A674E" w:rsidRPr="00294751" w:rsidRDefault="004A674E" w:rsidP="006655D3">
      <w:pPr>
        <w:rPr>
          <w:lang w:val="fr-FR"/>
        </w:rPr>
      </w:pPr>
    </w:p>
    <w:p w:rsidR="004A674E" w:rsidRPr="00294751" w:rsidRDefault="004A674E" w:rsidP="006655D3">
      <w:pPr>
        <w:rPr>
          <w:lang w:val="fr-FR"/>
        </w:rPr>
      </w:pPr>
    </w:p>
  </w:endnote>
  <w:endnote w:id="2">
    <w:p w:rsidR="004A674E" w:rsidRPr="00220AE5" w:rsidRDefault="004A674E" w:rsidP="00432A09">
      <w:pPr>
        <w:tabs>
          <w:tab w:val="left" w:pos="284"/>
        </w:tabs>
        <w:spacing w:before="60"/>
        <w:rPr>
          <w:sz w:val="16"/>
          <w:szCs w:val="16"/>
          <w:lang w:val="de-DE"/>
        </w:rPr>
      </w:pPr>
      <w:r>
        <w:rPr>
          <w:rStyle w:val="EndnoteReference"/>
          <w:sz w:val="16"/>
          <w:szCs w:val="16"/>
        </w:rPr>
        <w:endnoteRef/>
      </w:r>
      <w:r w:rsidRPr="00432A09">
        <w:rPr>
          <w:lang w:val="de-DE"/>
        </w:rPr>
        <w:tab/>
      </w:r>
      <w:r w:rsidRPr="00220AE5">
        <w:rPr>
          <w:sz w:val="16"/>
          <w:szCs w:val="16"/>
          <w:lang w:val="de-DE"/>
        </w:rPr>
        <w:t xml:space="preserve">In diesem Bericht in Website-Statistiken verwendete Begriffsbestimmungen: </w:t>
      </w:r>
    </w:p>
    <w:p w:rsidR="004A674E" w:rsidRPr="00432A09" w:rsidRDefault="004A674E" w:rsidP="00432A09">
      <w:pPr>
        <w:spacing w:before="60"/>
        <w:ind w:left="426" w:hanging="142"/>
        <w:rPr>
          <w:sz w:val="16"/>
          <w:lang w:val="de-DE"/>
        </w:rPr>
      </w:pPr>
      <w:r w:rsidRPr="00432A09">
        <w:rPr>
          <w:sz w:val="16"/>
          <w:lang w:val="de-DE"/>
        </w:rPr>
        <w:t>-</w:t>
      </w:r>
      <w:r w:rsidRPr="00432A09">
        <w:rPr>
          <w:sz w:val="16"/>
          <w:lang w:val="de-DE"/>
        </w:rPr>
        <w:tab/>
        <w:t xml:space="preserve">„Nutzer“ sind Einzelpersonen, die innerhalb des ausgewählten Datumsbereichs mindestens eine Sitzung hatten. </w:t>
      </w:r>
    </w:p>
    <w:p w:rsidR="004A674E" w:rsidRPr="00432A09" w:rsidRDefault="004A674E" w:rsidP="00432A09">
      <w:pPr>
        <w:tabs>
          <w:tab w:val="left" w:pos="270"/>
        </w:tabs>
        <w:spacing w:before="60"/>
        <w:ind w:left="476" w:hanging="206"/>
        <w:rPr>
          <w:sz w:val="16"/>
          <w:szCs w:val="16"/>
          <w:lang w:val="de-DE"/>
        </w:rPr>
      </w:pPr>
      <w:r w:rsidRPr="00432A09">
        <w:rPr>
          <w:sz w:val="16"/>
          <w:lang w:val="de-DE"/>
        </w:rPr>
        <w:t>-</w:t>
      </w:r>
      <w:r w:rsidRPr="00432A09">
        <w:rPr>
          <w:sz w:val="16"/>
          <w:lang w:val="de-DE"/>
        </w:rPr>
        <w:tab/>
        <w:t xml:space="preserve"> Eine „Sitzung" ist eine Reihe von Benutzerinteraktionen mit einer Website, die innerhalb eines bestimmten Zeitraums stattfindet. Eine einzelne Sitzung kann beispielsweise mehrere Seitenaufrufe, Ereignisse, soziale Interaktionen und E-Commerce-Transaktionen umfassen. Ein einzelner Benutzer kann mehrere Sitzungen beginnen. Diese Sitzungen können am selben Tag oder über mehrere Tage, Wochen oder Monate stattfinden. Sobald eine Sitzung beendet ist, gibt es dann die Möglichkeit, eine neue Sitzung zu beginnen. Eine Sitzung kann auf zwei Arten beendet werden:</w:t>
      </w:r>
    </w:p>
    <w:p w:rsidR="004A674E" w:rsidRPr="00432A09" w:rsidRDefault="004A674E" w:rsidP="00432A09">
      <w:pPr>
        <w:tabs>
          <w:tab w:val="left" w:pos="270"/>
        </w:tabs>
        <w:spacing w:before="60"/>
        <w:ind w:left="746" w:hanging="270"/>
        <w:rPr>
          <w:sz w:val="16"/>
          <w:szCs w:val="16"/>
          <w:lang w:val="de-DE"/>
        </w:rPr>
      </w:pPr>
      <w:r w:rsidRPr="00432A09">
        <w:rPr>
          <w:sz w:val="16"/>
          <w:lang w:val="de-DE"/>
        </w:rPr>
        <w:t>•</w:t>
      </w:r>
      <w:r w:rsidRPr="00432A09">
        <w:rPr>
          <w:sz w:val="16"/>
          <w:lang w:val="de-DE"/>
        </w:rPr>
        <w:tab/>
        <w:t xml:space="preserve"> Ablauf der Sitzung nach einer gewissen Zeit: </w:t>
      </w:r>
    </w:p>
    <w:p w:rsidR="004A674E" w:rsidRPr="00561738" w:rsidRDefault="004A674E" w:rsidP="00432A09">
      <w:pPr>
        <w:pStyle w:val="ListParagraph"/>
        <w:numPr>
          <w:ilvl w:val="0"/>
          <w:numId w:val="13"/>
        </w:numPr>
        <w:spacing w:before="60"/>
        <w:ind w:left="915" w:hanging="142"/>
        <w:rPr>
          <w:sz w:val="16"/>
          <w:szCs w:val="16"/>
          <w:lang w:val="de-DE"/>
        </w:rPr>
      </w:pPr>
      <w:r w:rsidRPr="00561738">
        <w:rPr>
          <w:sz w:val="16"/>
          <w:lang w:val="de-DE"/>
        </w:rPr>
        <w:t>Nach 30 Minuten Inaktivität</w:t>
      </w:r>
    </w:p>
    <w:p w:rsidR="004A674E" w:rsidRPr="00561738" w:rsidRDefault="004A674E" w:rsidP="00432A09">
      <w:pPr>
        <w:pStyle w:val="ListParagraph"/>
        <w:numPr>
          <w:ilvl w:val="0"/>
          <w:numId w:val="13"/>
        </w:numPr>
        <w:spacing w:before="60"/>
        <w:ind w:left="915" w:hanging="142"/>
        <w:rPr>
          <w:sz w:val="16"/>
          <w:szCs w:val="16"/>
          <w:lang w:val="de-DE"/>
        </w:rPr>
      </w:pPr>
      <w:r w:rsidRPr="00561738">
        <w:rPr>
          <w:sz w:val="16"/>
          <w:lang w:val="de-DE"/>
        </w:rPr>
        <w:t>Um Mitternacht</w:t>
      </w:r>
    </w:p>
    <w:p w:rsidR="004A674E" w:rsidRPr="00561738" w:rsidRDefault="004A674E" w:rsidP="00432A09">
      <w:pPr>
        <w:tabs>
          <w:tab w:val="left" w:pos="270"/>
        </w:tabs>
        <w:spacing w:before="60"/>
        <w:ind w:left="746" w:hanging="270"/>
        <w:rPr>
          <w:sz w:val="16"/>
          <w:szCs w:val="16"/>
          <w:lang w:val="de-DE"/>
        </w:rPr>
      </w:pPr>
      <w:r w:rsidRPr="00561738">
        <w:rPr>
          <w:sz w:val="16"/>
          <w:lang w:val="de-DE"/>
        </w:rPr>
        <w:t>•</w:t>
      </w:r>
      <w:r w:rsidRPr="00561738">
        <w:rPr>
          <w:sz w:val="16"/>
          <w:lang w:val="de-DE"/>
        </w:rPr>
        <w:tab/>
        <w:t xml:space="preserve"> Kampagnenänderung:</w:t>
      </w:r>
    </w:p>
    <w:p w:rsidR="004A674E" w:rsidRPr="00432A09" w:rsidRDefault="004A674E" w:rsidP="00432A09">
      <w:pPr>
        <w:pStyle w:val="ListParagraph"/>
        <w:numPr>
          <w:ilvl w:val="0"/>
          <w:numId w:val="13"/>
        </w:numPr>
        <w:spacing w:before="60"/>
        <w:ind w:left="888" w:hanging="142"/>
        <w:rPr>
          <w:sz w:val="16"/>
          <w:szCs w:val="16"/>
          <w:lang w:val="de-DE"/>
        </w:rPr>
      </w:pPr>
      <w:r w:rsidRPr="00432A09">
        <w:rPr>
          <w:sz w:val="16"/>
          <w:lang w:val="de-DE"/>
        </w:rPr>
        <w:t>Wenn ein Benutzer über eine Kampagne in die Seite einsteigt, diese verlässt und dann über eine andere Kampagne zurückkommt.</w:t>
      </w:r>
    </w:p>
    <w:p w:rsidR="004A674E" w:rsidRPr="00432A09" w:rsidRDefault="004A674E" w:rsidP="00432A09">
      <w:pPr>
        <w:spacing w:before="60"/>
        <w:ind w:left="426" w:hanging="142"/>
        <w:rPr>
          <w:sz w:val="16"/>
          <w:lang w:val="de-DE"/>
        </w:rPr>
      </w:pPr>
      <w:r w:rsidRPr="00432A09">
        <w:rPr>
          <w:sz w:val="16"/>
          <w:lang w:val="de-DE"/>
        </w:rPr>
        <w:t>-</w:t>
      </w:r>
      <w:r w:rsidRPr="00432A09">
        <w:rPr>
          <w:sz w:val="16"/>
          <w:lang w:val="de-DE"/>
        </w:rPr>
        <w:tab/>
        <w:t xml:space="preserve">„Einzelseitenaufrufe“ beziehen sich auf die Anzahl der Besuche, bei denen die spezifische Seite mindestens einmal aufgerufen wurde. </w:t>
      </w:r>
    </w:p>
    <w:p w:rsidR="004A674E" w:rsidRPr="00432A09" w:rsidRDefault="004A674E" w:rsidP="00432A09">
      <w:pPr>
        <w:spacing w:before="60"/>
        <w:ind w:left="426" w:hanging="142"/>
        <w:rPr>
          <w:sz w:val="16"/>
          <w:lang w:val="de-DE"/>
        </w:rPr>
      </w:pPr>
      <w:r w:rsidRPr="00432A09">
        <w:rPr>
          <w:sz w:val="16"/>
          <w:lang w:val="de-DE"/>
        </w:rPr>
        <w:t>-</w:t>
      </w:r>
      <w:r w:rsidRPr="00432A09">
        <w:rPr>
          <w:sz w:val="16"/>
          <w:lang w:val="de-DE"/>
        </w:rPr>
        <w:tab/>
        <w:t xml:space="preserve">„Seitenaufrufe“ bezieht sich auf die Gesamtzahl der Male, die die Seite aufgerufen wurde. Wiederholte Aufrufe einer einzelnen Seite durch denselben Nutzer während derselben Sitzung werden gezählt. </w:t>
      </w:r>
    </w:p>
    <w:p w:rsidR="004A674E" w:rsidRPr="00432A09" w:rsidRDefault="004A674E" w:rsidP="00432A09">
      <w:pPr>
        <w:spacing w:before="60"/>
        <w:ind w:left="426" w:hanging="142"/>
        <w:rPr>
          <w:lang w:val="de-DE"/>
        </w:rPr>
      </w:pPr>
      <w:r w:rsidRPr="00432A09">
        <w:rPr>
          <w:sz w:val="16"/>
          <w:lang w:val="de-DE"/>
        </w:rPr>
        <w:t>-</w:t>
      </w:r>
      <w:r w:rsidRPr="00432A09">
        <w:rPr>
          <w:sz w:val="16"/>
          <w:lang w:val="de-DE"/>
        </w:rPr>
        <w:tab/>
        <w:t xml:space="preserve"> „Anzahl der Besuche“ ist die Anzahl der Geräte, die verwendet werden, um die Website in einem Monat zu besuchen (eine Person kann mehr als ein Gerät verwenden).</w:t>
      </w:r>
    </w:p>
    <w:p w:rsidR="004A674E" w:rsidRPr="00432A09" w:rsidRDefault="004A674E" w:rsidP="00432A09">
      <w:pPr>
        <w:rPr>
          <w:lang w:val="de-DE"/>
        </w:rPr>
      </w:pPr>
    </w:p>
    <w:p w:rsidR="004A674E" w:rsidRPr="00432A09" w:rsidRDefault="004A674E" w:rsidP="00432A09">
      <w:pPr>
        <w:rPr>
          <w:lang w:val="de-DE"/>
        </w:rPr>
      </w:pPr>
      <w:bookmarkStart w:id="67" w:name="_GoBack"/>
      <w:bookmarkEnd w:id="67"/>
    </w:p>
    <w:p w:rsidR="004A674E" w:rsidRPr="00432A09" w:rsidRDefault="004A674E" w:rsidP="00432A09">
      <w:pPr>
        <w:rPr>
          <w:lang w:val="de-DE"/>
        </w:rPr>
      </w:pPr>
    </w:p>
    <w:p w:rsidR="004A674E" w:rsidRPr="00432A09" w:rsidRDefault="004A674E" w:rsidP="00432A09">
      <w:pPr>
        <w:jc w:val="right"/>
        <w:rPr>
          <w:lang w:val="de-DE"/>
        </w:rPr>
      </w:pPr>
      <w:r w:rsidRPr="00432A09">
        <w:rPr>
          <w:lang w:val="de-DE"/>
        </w:rPr>
        <w:t>[Ende des Anhangs und des Dokuments]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r>
      <w:rPr>
        <w:noProof/>
      </w:rPr>
      <mc:AlternateContent>
        <mc:Choice Requires="wps">
          <w:drawing>
            <wp:anchor distT="558800" distB="0" distL="114300" distR="114300" simplePos="0" relativeHeight="251675648" behindDoc="0" locked="0" layoutInCell="0" allowOverlap="1" wp14:anchorId="4E3C53CE" wp14:editId="7B67D422">
              <wp:simplePos x="0" y="0"/>
              <wp:positionH relativeFrom="margin">
                <wp:align>center</wp:align>
              </wp:positionH>
              <wp:positionV relativeFrom="bottomMargin">
                <wp:posOffset>558800</wp:posOffset>
              </wp:positionV>
              <wp:extent cx="7620000" cy="317500"/>
              <wp:effectExtent l="0" t="0" r="0" b="6350"/>
              <wp:wrapNone/>
              <wp:docPr id="58"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C53CE" id="_x0000_t202" coordsize="21600,21600" o:spt="202" path="m,l,21600r21600,l21600,xe">
              <v:stroke joinstyle="miter"/>
              <v:path gradientshapeok="t" o:connecttype="rect"/>
            </v:shapetype>
            <v:shape id="TITUSE2footer" o:spid="_x0000_s1029"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oUqw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H7BqFKsCAABlBQAADgAAAAAAAAAAAAAA&#10;AAAuAgAAZHJzL2Uyb0RvYy54bWxQSwECLQAUAAYACAAAACEAzfLzKNoAAAAIAQAADwAAAAAAAAAA&#10;AAAAAAAFBQAAZHJzL2Rvd25yZXYueG1sUEsFBgAAAAAEAAQA8wAAAAwGA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r>
      <w:rPr>
        <w:noProof/>
      </w:rPr>
      <mc:AlternateContent>
        <mc:Choice Requires="wps">
          <w:drawing>
            <wp:anchor distT="558800" distB="0" distL="114300" distR="114300" simplePos="0" relativeHeight="25166489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5"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5footer" o:spid="_x0000_s1038" type="#_x0000_t202" style="position:absolute;left:0;text-align:left;margin-left:0;margin-top:44pt;width:600pt;height:25pt;z-index:2516648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zC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1ORpQoVqNI65v1w+rLq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gv7JsFd6A8UrCm0AeUZJrOaLCi9fMuvumcHxwE0ceXeHn1ICkgudRckWzPc/7Xs8&#10;coJeSvY4bjm133bMCErkjcJ+niZpimFdWKSjyRAX5tizOfaoXX0FSEMSsgumxzvZm6WB+hFfhrm/&#10;FV1Mcbw7p643r1z7CODLwsV8HkA4kZq5pVpp3ve3J33dPDKju75zSOct9IPJsg/t12K9XArmOwdl&#10;FXrTE92y2g0KTnMQpXt5/HNxvA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VurMKsAgAAZw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r>
      <w:rPr>
        <w:noProof/>
      </w:rPr>
      <mc:AlternateContent>
        <mc:Choice Requires="wps">
          <w:drawing>
            <wp:anchor distT="558800" distB="0" distL="114300" distR="114300" simplePos="0" relativeHeight="25166387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2"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5footer" o:spid="_x0000_s1039" type="#_x0000_t202" style="position:absolute;left:0;text-align:left;margin-left:0;margin-top:44pt;width:600pt;height:25pt;z-index:2516638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Yo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ggJiisAgAAZw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r>
      <w:rPr>
        <w:noProof/>
      </w:rPr>
      <mc:AlternateContent>
        <mc:Choice Requires="wps">
          <w:drawing>
            <wp:anchor distT="558800" distB="0" distL="114300" distR="114300" simplePos="0" relativeHeight="25166182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0"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5footer" o:spid="_x0000_s1040" type="#_x0000_t202" style="position:absolute;left:0;text-align:left;margin-left:0;margin-top:44pt;width:600pt;height:25pt;z-index:2516618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X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pfqsAgAAZw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r>
      <w:rPr>
        <w:noProof/>
      </w:rPr>
      <mc:AlternateContent>
        <mc:Choice Requires="wps">
          <w:drawing>
            <wp:anchor distT="558800" distB="0" distL="114300" distR="114300" simplePos="0" relativeHeight="251671552" behindDoc="0" locked="0" layoutInCell="0" allowOverlap="1" wp14:anchorId="5942156F" wp14:editId="573D318B">
              <wp:simplePos x="0" y="0"/>
              <wp:positionH relativeFrom="margin">
                <wp:align>center</wp:align>
              </wp:positionH>
              <wp:positionV relativeFrom="bottomMargin">
                <wp:posOffset>558800</wp:posOffset>
              </wp:positionV>
              <wp:extent cx="7620000" cy="317500"/>
              <wp:effectExtent l="0" t="0" r="0" b="6350"/>
              <wp:wrapNone/>
              <wp:docPr id="5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42156F" id="_x0000_t202" coordsize="21600,21600" o:spt="202" path="m,l,21600r21600,l21600,xe">
              <v:stroke joinstyle="miter"/>
              <v:path gradientshapeok="t" o:connecttype="rect"/>
            </v:shapetype>
            <v:shape id="TITUSO2footer" o:spid="_x0000_s1030"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Kh+w1agCAABlBQAADgAAAAAAAAAAAAAAAAAu&#10;AgAAZHJzL2Uyb0RvYy54bWxQSwECLQAUAAYACAAAACEAzfLzKNoAAAAIAQAADwAAAAAAAAAAAAAA&#10;AAACBQAAZHJzL2Rvd25yZXYueG1sUEsFBgAAAAAEAAQA8wAAAAkGA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r>
      <w:rPr>
        <w:noProof/>
      </w:rPr>
      <mc:AlternateContent>
        <mc:Choice Requires="wps">
          <w:drawing>
            <wp:anchor distT="558800" distB="0" distL="114300" distR="114300" simplePos="0" relativeHeight="251667456" behindDoc="0" locked="0" layoutInCell="0" allowOverlap="1" wp14:anchorId="61A282C0" wp14:editId="327EF71D">
              <wp:simplePos x="0" y="0"/>
              <wp:positionH relativeFrom="margin">
                <wp:align>center</wp:align>
              </wp:positionH>
              <wp:positionV relativeFrom="bottomMargin">
                <wp:posOffset>558800</wp:posOffset>
              </wp:positionV>
              <wp:extent cx="7620000" cy="317500"/>
              <wp:effectExtent l="0" t="0" r="0" b="6350"/>
              <wp:wrapNone/>
              <wp:docPr id="4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A282C0" id="_x0000_t202" coordsize="21600,21600" o:spt="202" path="m,l,21600r21600,l21600,xe">
              <v:stroke joinstyle="miter"/>
              <v:path gradientshapeok="t" o:connecttype="rect"/>
            </v:shapetype>
            <v:shape id="TITUSF2footer" o:spid="_x0000_s1031"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h+ToyqgIAAGUFAAAOAAAAAAAAAAAAAAAA&#10;AC4CAABkcnMvZTJvRG9jLnhtbFBLAQItABQABgAIAAAAIQDN8vMo2gAAAAgBAAAPAAAAAAAAAAAA&#10;AAAAAAQFAABkcnMvZG93bnJldi54bWxQSwUGAAAAAAQABADzAAAACwY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r>
      <w:rPr>
        <w:noProof/>
      </w:rPr>
      <mc:AlternateContent>
        <mc:Choice Requires="wps">
          <w:drawing>
            <wp:anchor distT="558800" distB="0" distL="114300" distR="114300" simplePos="0" relativeHeight="251658240" behindDoc="0" locked="0" layoutInCell="0" allowOverlap="1" wp14:anchorId="56490CAC" wp14:editId="4B780A2F">
              <wp:simplePos x="0" y="0"/>
              <wp:positionH relativeFrom="margin">
                <wp:align>center</wp:align>
              </wp:positionH>
              <wp:positionV relativeFrom="bottomMargin">
                <wp:posOffset>558800</wp:posOffset>
              </wp:positionV>
              <wp:extent cx="7620000" cy="317500"/>
              <wp:effectExtent l="0" t="0" r="0" b="6350"/>
              <wp:wrapNone/>
              <wp:docPr id="60"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490CAC" id="_x0000_t202" coordsize="21600,21600" o:spt="202" path="m,l,21600r21600,l21600,xe">
              <v:stroke joinstyle="miter"/>
              <v:path gradientshapeok="t" o:connecttype="rect"/>
            </v:shapetype>
            <v:shape id="TITUSF3footer" o:spid="_x0000_s1034" type="#_x0000_t202" style="position:absolute;left:0;text-align:left;margin-left:0;margin-top:44pt;width:600pt;height:25pt;z-index:2516582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UHqgIAAGU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i4yUHqgIAAGUFAAAOAAAAAAAAAAAAAAAA&#10;AC4CAABkcnMvZTJvRG9jLnhtbFBLAQItABQABgAIAAAAIQDN8vMo2gAAAAgBAAAPAAAAAAAAAAAA&#10;AAAAAAQFAABkcnMvZG93bnJldi54bWxQSwUGAAAAAAQABADzAAAACwY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Footer"/>
    </w:pPr>
    <w:r>
      <w:rPr>
        <w:noProof/>
      </w:rPr>
      <mc:AlternateContent>
        <mc:Choice Requires="wps">
          <w:drawing>
            <wp:anchor distT="558800" distB="0" distL="114300" distR="114300" simplePos="0" relativeHeight="25166336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9"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4footer" o:spid="_x0000_s1035"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s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RKbmysAgAAZg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r>
      <w:rPr>
        <w:noProof/>
      </w:rPr>
      <mc:AlternateContent>
        <mc:Choice Requires="wps">
          <w:drawing>
            <wp:anchor distT="558800" distB="0" distL="114300" distR="114300" simplePos="0" relativeHeight="25166233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4footer" o:spid="_x0000_s1036"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CrAIAAGc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kwpkKsAgAAZw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Footer"/>
    </w:pPr>
    <w:r>
      <w:rPr>
        <w:noProof/>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58" name="TITUSF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4footer" o:spid="_x0000_s1037"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9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JKZT3qsAgAAZwUAAA4AAAAAAAAAAAAA&#10;AAAALgIAAGRycy9lMm9Eb2MueG1sUEsBAi0AFAAGAAgAAAAhAM3y8yjaAAAACAEAAA8AAAAAAAAA&#10;AAAAAAAABgUAAGRycy9kb3ducmV2LnhtbFBLBQYAAAAABAAEAPMAAAANBg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74E" w:rsidRDefault="004A674E" w:rsidP="006655D3">
      <w:r>
        <w:separator/>
      </w:r>
    </w:p>
  </w:footnote>
  <w:footnote w:type="continuationSeparator" w:id="0">
    <w:p w:rsidR="004A674E" w:rsidRDefault="004A674E" w:rsidP="006655D3">
      <w:r>
        <w:separator/>
      </w:r>
    </w:p>
  </w:footnote>
  <w:footnote w:type="continuationNotice" w:id="1">
    <w:p w:rsidR="004A674E" w:rsidRPr="00AB530F" w:rsidRDefault="004A674E" w:rsidP="00AB530F">
      <w:pPr>
        <w:pStyle w:val="Footer"/>
      </w:pPr>
    </w:p>
  </w:footnote>
  <w:footnote w:id="2">
    <w:p w:rsidR="004A674E" w:rsidRPr="001626C0" w:rsidRDefault="004A674E" w:rsidP="001D18A7">
      <w:pPr>
        <w:pStyle w:val="FootnoteText"/>
        <w:rPr>
          <w:lang w:val="de-DE"/>
        </w:rPr>
      </w:pPr>
      <w:r w:rsidRPr="001626C0">
        <w:rPr>
          <w:rStyle w:val="FootnoteReference"/>
          <w:lang w:val="de-DE"/>
        </w:rPr>
        <w:t>*</w:t>
      </w:r>
      <w:r w:rsidRPr="001626C0">
        <w:rPr>
          <w:lang w:val="de-DE"/>
        </w:rPr>
        <w:t xml:space="preserve"> </w:t>
      </w:r>
      <w:r w:rsidRPr="001626C0">
        <w:rPr>
          <w:lang w:val="de-DE"/>
        </w:rPr>
        <w:tab/>
        <w:t>Die Teilnahme wird auf Grundlage der Anzahl von teilnehmenden Mitgliedern und Beobachterstaaten/-organisationen und nicht der Anzahl von einzelnen Teilnehmern dargestellt.</w:t>
      </w:r>
    </w:p>
  </w:footnote>
  <w:footnote w:id="3">
    <w:p w:rsidR="004A674E" w:rsidRPr="00D3750E" w:rsidRDefault="004A674E" w:rsidP="00D3750E">
      <w:pPr>
        <w:pStyle w:val="FootnoteText"/>
        <w:rPr>
          <w:lang w:val="de-DE"/>
        </w:rPr>
      </w:pPr>
      <w:r>
        <w:rPr>
          <w:rStyle w:val="FootnoteReference"/>
        </w:rPr>
        <w:footnoteRef/>
      </w:r>
      <w:r w:rsidRPr="00D3750E">
        <w:rPr>
          <w:lang w:val="de-DE"/>
        </w:rPr>
        <w:tab/>
        <w:t>Erteilung detaillierter Anmerkungen zu Rechtsvorschriften und/oder Unterstützung bei der Ausarbeitung von Rechtsvorschriften.</w:t>
      </w:r>
    </w:p>
  </w:footnote>
  <w:footnote w:id="4">
    <w:p w:rsidR="004A674E" w:rsidRPr="00DA2842" w:rsidRDefault="004A674E" w:rsidP="00DA2842">
      <w:pPr>
        <w:pStyle w:val="FootnoteText"/>
        <w:rPr>
          <w:lang w:val="de-DE"/>
        </w:rPr>
      </w:pPr>
      <w:r>
        <w:rPr>
          <w:rStyle w:val="FootnoteReference"/>
        </w:rPr>
        <w:footnoteRef/>
      </w:r>
      <w:r w:rsidRPr="00DA2842">
        <w:rPr>
          <w:lang w:val="de-DE"/>
        </w:rPr>
        <w:tab/>
        <w:t>Statistiken betreffend GENIE sind (aufgrund von Änderungen an der Konfiguration) nur von Juli bis Dezember 2019 verfügbar.</w:t>
      </w:r>
    </w:p>
  </w:footnote>
  <w:footnote w:id="5">
    <w:p w:rsidR="004A674E" w:rsidRPr="00DA2842" w:rsidRDefault="004A674E" w:rsidP="00DA2842">
      <w:pPr>
        <w:pStyle w:val="FootnoteText"/>
        <w:rPr>
          <w:lang w:val="de-DE"/>
        </w:rPr>
      </w:pPr>
      <w:r>
        <w:rPr>
          <w:rStyle w:val="FootnoteReference"/>
        </w:rPr>
        <w:footnoteRef/>
      </w:r>
      <w:r w:rsidRPr="00DA2842">
        <w:rPr>
          <w:lang w:val="de-DE"/>
        </w:rPr>
        <w:tab/>
        <w:t>Die Methodik in Google Analytics zur Berechnung des Ausschlusses von internem Traffic und 'Bots' wurde im Januar 2017 geändert.  Die neue Methode wurde zur Erstellung der Website-Statistiken für 2017 verwendet.</w:t>
      </w:r>
    </w:p>
  </w:footnote>
  <w:footnote w:id="6">
    <w:p w:rsidR="004A674E" w:rsidRPr="000F1DC5" w:rsidRDefault="004A674E" w:rsidP="000F1DC5">
      <w:pPr>
        <w:pStyle w:val="FootnoteText"/>
        <w:rPr>
          <w:lang w:val="de-DE"/>
        </w:rPr>
      </w:pPr>
      <w:r w:rsidRPr="000F1DC5">
        <w:rPr>
          <w:rStyle w:val="FootnoteReference"/>
          <w:sz w:val="14"/>
          <w:lang w:val="de-DE"/>
        </w:rPr>
        <w:t>*</w:t>
      </w:r>
      <w:r w:rsidRPr="000F1DC5">
        <w:rPr>
          <w:lang w:val="de-DE"/>
        </w:rPr>
        <w:tab/>
        <w:t>Dienstreisen bezüglich Veranstaltungen, die außerhalb des UPOV-Hauptsitzes stattgefunden haben.</w:t>
      </w:r>
    </w:p>
  </w:footnote>
  <w:footnote w:id="7">
    <w:p w:rsidR="004A674E" w:rsidRPr="008E665B" w:rsidRDefault="004A674E" w:rsidP="008E665B">
      <w:pPr>
        <w:pStyle w:val="FootnoteText"/>
        <w:rPr>
          <w:lang w:val="de-DE"/>
        </w:rPr>
      </w:pPr>
      <w:r>
        <w:rPr>
          <w:rStyle w:val="FootnoteReference"/>
          <w:rFonts w:eastAsiaTheme="minorEastAsia"/>
          <w:sz w:val="14"/>
          <w:szCs w:val="14"/>
        </w:rPr>
        <w:footnoteRef/>
      </w:r>
      <w:r w:rsidRPr="008E665B">
        <w:rPr>
          <w:lang w:val="de-DE"/>
        </w:rPr>
        <w:tab/>
        <w:t>Eine Liste mit Akronymen und Abkürzungen ist im Anhang enthalten.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Header"/>
    </w:pPr>
    <w:r>
      <w:rPr>
        <w:noProof/>
        <w:lang w:val="en-US"/>
      </w:rPr>
      <mc:AlternateContent>
        <mc:Choice Requires="wps">
          <w:drawing>
            <wp:anchor distT="558800" distB="0" distL="114300" distR="114300" simplePos="0" relativeHeight="251656192" behindDoc="0" locked="0" layoutInCell="0" allowOverlap="1" wp14:anchorId="4A64CEE8" wp14:editId="18627672">
              <wp:simplePos x="0" y="0"/>
              <wp:positionH relativeFrom="margin">
                <wp:align>center</wp:align>
              </wp:positionH>
              <wp:positionV relativeFrom="bottomMargin">
                <wp:posOffset>558800</wp:posOffset>
              </wp:positionV>
              <wp:extent cx="7620000" cy="317500"/>
              <wp:effectExtent l="0" t="0" r="0" b="6350"/>
              <wp:wrapNone/>
              <wp:docPr id="4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64CEE8"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561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yu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mAEsVq1Gh1u3pcfklK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fhKyC6bHO3kwSwP1Ez4IM38rupji&#10;eHdO3cG8du3s44PCxWwWQDiImrmFWmp+6GtP9qp5YkZ3/eaQxjs4zCPLPrRdi/UyKZhtHZRV6Mk3&#10;VrsBwSEOYnQPjn8lTtcB9fYsTn8B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B9SCyupwIAAF4FAAAOAAAAAAAAAAAAAAAAAC4C&#10;AABkcnMvZTJvRG9jLnhtbFBLAQItABQABgAIAAAAIQDN8vMo2gAAAAgBAAAPAAAAAAAAAAAAAAAA&#10;AAEFAABkcnMvZG93bnJldi54bWxQSwUGAAAAAAQABADzAAAACAY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r>
      <w:t>C/54/9</w:t>
    </w:r>
  </w:p>
  <w:p w:rsidR="004A674E" w:rsidRDefault="004A674E" w:rsidP="00C43204">
    <w:pPr>
      <w:pStyle w:val="Header"/>
      <w:rPr>
        <w:noProof/>
      </w:rPr>
    </w:pPr>
    <w:r>
      <w:t xml:space="preserve">Seite </w:t>
    </w:r>
    <w:r w:rsidRPr="003A353B">
      <w:fldChar w:fldCharType="begin"/>
    </w:r>
    <w:r w:rsidRPr="003A353B">
      <w:instrText xml:space="preserve"> PAGE   \* MERGEFORMAT </w:instrText>
    </w:r>
    <w:r w:rsidRPr="003A353B">
      <w:fldChar w:fldCharType="separate"/>
    </w:r>
    <w:r>
      <w:rPr>
        <w:noProof/>
      </w:rPr>
      <w:t>2</w:t>
    </w:r>
    <w:r w:rsidRPr="003A353B">
      <w:fldChar w:fldCharType="end"/>
    </w:r>
  </w:p>
  <w:p w:rsidR="004A674E" w:rsidRDefault="004A674E" w:rsidP="00C43204">
    <w:pPr>
      <w:pStyle w:val="Header"/>
      <w:rPr>
        <w:lang w:val="en-US"/>
      </w:rPr>
    </w:pPr>
  </w:p>
  <w:p w:rsidR="004A674E" w:rsidRPr="003A353B" w:rsidRDefault="004A674E" w:rsidP="00C43204">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2A1EE3" w:rsidRDefault="004A674E" w:rsidP="00C43204">
    <w:pPr>
      <w:pStyle w:val="Header"/>
      <w:rPr>
        <w:rStyle w:val="PageNumber"/>
        <w:sz w:val="18"/>
        <w:lang w:val="en-US"/>
      </w:rPr>
    </w:pPr>
    <w:r w:rsidRPr="002A1EE3">
      <w:rPr>
        <w:rStyle w:val="PageNumber"/>
        <w:sz w:val="18"/>
        <w:lang w:val="en-US"/>
      </w:rPr>
      <w:t>C/54/9</w:t>
    </w:r>
  </w:p>
  <w:p w:rsidR="004A674E" w:rsidRPr="002A1EE3" w:rsidRDefault="004A674E" w:rsidP="00C43204">
    <w:pPr>
      <w:pStyle w:val="Header"/>
      <w:rPr>
        <w:sz w:val="18"/>
        <w:lang w:val="en-US"/>
      </w:rPr>
    </w:pPr>
    <w:r w:rsidRPr="002A1EE3">
      <w:rPr>
        <w:sz w:val="18"/>
        <w:lang w:val="en-US"/>
      </w:rPr>
      <w:t xml:space="preserve">Annex, page </w:t>
    </w:r>
    <w:r w:rsidRPr="002A1EE3">
      <w:rPr>
        <w:rStyle w:val="PageNumber"/>
        <w:sz w:val="18"/>
        <w:lang w:val="en-US"/>
      </w:rPr>
      <w:fldChar w:fldCharType="begin"/>
    </w:r>
    <w:r w:rsidRPr="002A1EE3">
      <w:rPr>
        <w:rStyle w:val="PageNumber"/>
        <w:sz w:val="18"/>
        <w:lang w:val="en-US"/>
      </w:rPr>
      <w:instrText xml:space="preserve"> PAGE </w:instrText>
    </w:r>
    <w:r w:rsidRPr="002A1EE3">
      <w:rPr>
        <w:rStyle w:val="PageNumber"/>
        <w:sz w:val="18"/>
        <w:lang w:val="en-US"/>
      </w:rPr>
      <w:fldChar w:fldCharType="separate"/>
    </w:r>
    <w:r>
      <w:rPr>
        <w:rStyle w:val="PageNumber"/>
        <w:noProof/>
        <w:sz w:val="18"/>
        <w:lang w:val="en-US"/>
      </w:rPr>
      <w:t>14</w:t>
    </w:r>
    <w:r w:rsidRPr="002A1EE3">
      <w:rPr>
        <w:rStyle w:val="PageNumber"/>
        <w:sz w:val="18"/>
        <w:lang w:val="en-US"/>
      </w:rPr>
      <w:fldChar w:fldCharType="end"/>
    </w:r>
  </w:p>
  <w:p w:rsidR="004A674E" w:rsidRPr="002A1EE3" w:rsidRDefault="004A674E" w:rsidP="00C4320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2A1EE3" w:rsidRDefault="004A674E" w:rsidP="00EB048E">
    <w:pPr>
      <w:pStyle w:val="Header"/>
      <w:rPr>
        <w:rStyle w:val="PageNumber"/>
        <w:sz w:val="18"/>
        <w:lang w:val="en-US"/>
      </w:rPr>
    </w:pPr>
    <w:r w:rsidRPr="002A1EE3">
      <w:rPr>
        <w:rStyle w:val="PageNumber"/>
        <w:sz w:val="18"/>
        <w:lang w:val="en-US"/>
      </w:rPr>
      <w:t>C/54/9</w:t>
    </w:r>
  </w:p>
  <w:p w:rsidR="004A674E" w:rsidRPr="00880878" w:rsidRDefault="004A674E" w:rsidP="00EB048E">
    <w:pPr>
      <w:pStyle w:val="Header"/>
      <w:rPr>
        <w:sz w:val="18"/>
        <w:lang w:val="de-DE"/>
      </w:rPr>
    </w:pPr>
    <w:r w:rsidRPr="00880878">
      <w:rPr>
        <w:sz w:val="18"/>
        <w:lang w:val="de-DE"/>
      </w:rPr>
      <w:t xml:space="preserve">Anlage, Seite </w:t>
    </w:r>
    <w:r w:rsidRPr="00880878">
      <w:rPr>
        <w:rStyle w:val="PageNumber"/>
        <w:sz w:val="18"/>
        <w:lang w:val="de-DE"/>
      </w:rPr>
      <w:fldChar w:fldCharType="begin"/>
    </w:r>
    <w:r w:rsidRPr="00880878">
      <w:rPr>
        <w:rStyle w:val="PageNumber"/>
        <w:sz w:val="18"/>
        <w:lang w:val="de-DE"/>
      </w:rPr>
      <w:instrText xml:space="preserve"> PAGE </w:instrText>
    </w:r>
    <w:r w:rsidRPr="00880878">
      <w:rPr>
        <w:rStyle w:val="PageNumber"/>
        <w:sz w:val="18"/>
        <w:lang w:val="de-DE"/>
      </w:rPr>
      <w:fldChar w:fldCharType="separate"/>
    </w:r>
    <w:r w:rsidR="00C66E42">
      <w:rPr>
        <w:rStyle w:val="PageNumber"/>
        <w:noProof/>
        <w:sz w:val="18"/>
        <w:lang w:val="de-DE"/>
      </w:rPr>
      <w:t>14</w:t>
    </w:r>
    <w:r w:rsidRPr="00880878">
      <w:rPr>
        <w:rStyle w:val="PageNumber"/>
        <w:sz w:val="18"/>
        <w:lang w:val="de-DE"/>
      </w:rPr>
      <w:fldChar w:fldCharType="end"/>
    </w:r>
  </w:p>
  <w:p w:rsidR="004A674E" w:rsidRPr="002A1EE3" w:rsidRDefault="004A674E" w:rsidP="002140F5">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4A2D2A" w:rsidRDefault="004A674E">
    <w:pPr>
      <w:pStyle w:val="Header"/>
      <w:rPr>
        <w:sz w:val="18"/>
        <w:lang w:val="en-US"/>
      </w:rPr>
    </w:pPr>
    <w:r w:rsidRPr="004A2D2A">
      <w:rPr>
        <w:sz w:val="18"/>
        <w:lang w:val="en-US"/>
      </w:rPr>
      <w:t>C/54/9</w:t>
    </w:r>
  </w:p>
  <w:p w:rsidR="004A674E" w:rsidRDefault="004A674E">
    <w:pPr>
      <w:pStyle w:val="Header"/>
      <w:rPr>
        <w:sz w:val="18"/>
        <w:lang w:val="en-US"/>
      </w:rPr>
    </w:pPr>
  </w:p>
  <w:p w:rsidR="004A674E" w:rsidRDefault="004A674E">
    <w:pPr>
      <w:pStyle w:val="Header"/>
      <w:rPr>
        <w:sz w:val="18"/>
        <w:lang w:val="en-US"/>
      </w:rPr>
    </w:pPr>
    <w:r>
      <w:rPr>
        <w:sz w:val="18"/>
        <w:lang w:val="en-US"/>
      </w:rPr>
      <w:t>ANLAGE</w:t>
    </w:r>
  </w:p>
  <w:p w:rsidR="004A674E" w:rsidRPr="004A2D2A" w:rsidRDefault="004A674E">
    <w:pPr>
      <w:pStyle w:val="Header"/>
      <w:rPr>
        <w:sz w:val="18"/>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C5280D" w:rsidRDefault="004A674E" w:rsidP="00C43204">
    <w:pPr>
      <w:pStyle w:val="Header"/>
      <w:rPr>
        <w:rStyle w:val="PageNumber"/>
        <w:lang w:val="en-US"/>
      </w:rPr>
    </w:pPr>
    <w:r>
      <w:rPr>
        <w:rStyle w:val="PageNumber"/>
        <w:lang w:val="en-US"/>
      </w:rPr>
      <w:t>C/54/9</w:t>
    </w:r>
  </w:p>
  <w:p w:rsidR="004A674E" w:rsidRPr="00C5280D" w:rsidRDefault="004A674E" w:rsidP="00C43204">
    <w:pPr>
      <w:pStyle w:val="Header"/>
      <w:rPr>
        <w:lang w:val="en-US"/>
      </w:rPr>
    </w:pPr>
    <w:r>
      <w:rPr>
        <w:lang w:val="en-US"/>
      </w:rPr>
      <w:t xml:space="preserve">Appendix,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rsidR="004A674E" w:rsidRPr="00C5280D" w:rsidRDefault="004A674E" w:rsidP="00C4320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C5280D" w:rsidRDefault="004A674E" w:rsidP="00EB048E">
    <w:pPr>
      <w:pStyle w:val="Header"/>
      <w:rPr>
        <w:rStyle w:val="PageNumber"/>
        <w:lang w:val="en-US"/>
      </w:rPr>
    </w:pPr>
    <w:r>
      <w:rPr>
        <w:rStyle w:val="PageNumber"/>
        <w:lang w:val="en-US"/>
      </w:rPr>
      <w:t>C/54/9</w:t>
    </w:r>
  </w:p>
  <w:p w:rsidR="004A674E" w:rsidRPr="00220AE5" w:rsidRDefault="004A674E" w:rsidP="00EB048E">
    <w:pPr>
      <w:pStyle w:val="Header"/>
      <w:rPr>
        <w:lang w:val="de-DE"/>
      </w:rPr>
    </w:pPr>
    <w:r w:rsidRPr="00220AE5">
      <w:rPr>
        <w:lang w:val="de-DE"/>
      </w:rPr>
      <w:t xml:space="preserve">Anhang, Seite </w:t>
    </w:r>
    <w:r w:rsidRPr="00220AE5">
      <w:rPr>
        <w:rStyle w:val="PageNumber"/>
        <w:lang w:val="de-DE"/>
      </w:rPr>
      <w:fldChar w:fldCharType="begin"/>
    </w:r>
    <w:r w:rsidRPr="00220AE5">
      <w:rPr>
        <w:rStyle w:val="PageNumber"/>
        <w:lang w:val="de-DE"/>
      </w:rPr>
      <w:instrText xml:space="preserve"> PAGE </w:instrText>
    </w:r>
    <w:r w:rsidRPr="00220AE5">
      <w:rPr>
        <w:rStyle w:val="PageNumber"/>
        <w:lang w:val="de-DE"/>
      </w:rPr>
      <w:fldChar w:fldCharType="separate"/>
    </w:r>
    <w:r w:rsidR="00C66E42">
      <w:rPr>
        <w:rStyle w:val="PageNumber"/>
        <w:noProof/>
        <w:lang w:val="de-DE"/>
      </w:rPr>
      <w:t>2</w:t>
    </w:r>
    <w:r w:rsidRPr="00220AE5">
      <w:rPr>
        <w:rStyle w:val="PageNumber"/>
        <w:lang w:val="de-DE"/>
      </w:rPr>
      <w:fldChar w:fldCharType="end"/>
    </w:r>
  </w:p>
  <w:p w:rsidR="004A674E" w:rsidRPr="00C5280D" w:rsidRDefault="004A674E" w:rsidP="006655D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4F522A" w:rsidRDefault="004A674E" w:rsidP="004F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Header"/>
    </w:pPr>
    <w:r>
      <w:rPr>
        <w:noProof/>
        <w:lang w:val="en-US"/>
      </w:rPr>
      <mc:AlternateContent>
        <mc:Choice Requires="wps">
          <w:drawing>
            <wp:anchor distT="558800" distB="0" distL="114300" distR="114300" simplePos="0" relativeHeight="251651072" behindDoc="0" locked="0" layoutInCell="0" allowOverlap="1" wp14:anchorId="1466B6ED" wp14:editId="43846ED3">
              <wp:simplePos x="0" y="0"/>
              <wp:positionH relativeFrom="margin">
                <wp:align>center</wp:align>
              </wp:positionH>
              <wp:positionV relativeFrom="bottomMargin">
                <wp:posOffset>558800</wp:posOffset>
              </wp:positionV>
              <wp:extent cx="7620000" cy="317500"/>
              <wp:effectExtent l="0" t="0" r="0" b="6350"/>
              <wp:wrapNone/>
              <wp:docPr id="41"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66B6ED" id="_x0000_t202" coordsize="21600,21600" o:spt="202" path="m,l,21600r21600,l21600,xe">
              <v:stroke joinstyle="miter"/>
              <v:path gradientshapeok="t" o:connecttype="rect"/>
            </v:shapetype>
            <v:shape id="TITUSO1footer" o:spid="_x0000_s1027" type="#_x0000_t202" style="position:absolute;left:0;text-align:left;margin-left:0;margin-top:44pt;width:600pt;height:25pt;z-index:2516510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r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osv366sCAABlBQAADgAAAAAAAAAAAAAA&#10;AAAuAgAAZHJzL2Uyb0RvYy54bWxQSwECLQAUAAYACAAAACEAzfLzKNoAAAAIAQAADwAAAAAAAAAA&#10;AAAAAAAFBQAAZHJzL2Rvd25yZXYueG1sUEsFBgAAAAAEAAQA8wAAAAwGA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r>
      <w:t>C/54/9</w:t>
    </w:r>
  </w:p>
  <w:p w:rsidR="004A674E" w:rsidRPr="00756FE9" w:rsidRDefault="004A674E">
    <w:pPr>
      <w:pStyle w:val="Header"/>
      <w:rPr>
        <w:noProof/>
        <w:lang w:val="de-DE"/>
      </w:rPr>
    </w:pPr>
    <w:r w:rsidRPr="00756FE9">
      <w:rPr>
        <w:lang w:val="de-DE"/>
      </w:rPr>
      <w:t xml:space="preserve">Seite </w:t>
    </w:r>
    <w:r w:rsidRPr="00756FE9">
      <w:rPr>
        <w:lang w:val="de-DE"/>
      </w:rPr>
      <w:fldChar w:fldCharType="begin"/>
    </w:r>
    <w:r w:rsidRPr="00756FE9">
      <w:rPr>
        <w:lang w:val="de-DE"/>
      </w:rPr>
      <w:instrText xml:space="preserve"> PAGE   \* MERGEFORMAT </w:instrText>
    </w:r>
    <w:r w:rsidRPr="00756FE9">
      <w:rPr>
        <w:lang w:val="de-DE"/>
      </w:rPr>
      <w:fldChar w:fldCharType="separate"/>
    </w:r>
    <w:r w:rsidR="00C66E42">
      <w:rPr>
        <w:noProof/>
        <w:lang w:val="de-DE"/>
      </w:rPr>
      <w:t>8</w:t>
    </w:r>
    <w:r w:rsidRPr="00756FE9">
      <w:rPr>
        <w:lang w:val="de-DE"/>
      </w:rPr>
      <w:fldChar w:fldCharType="end"/>
    </w:r>
  </w:p>
  <w:p w:rsidR="004A674E" w:rsidRDefault="004A674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214AB7" w:rsidRDefault="004A674E">
    <w:pPr>
      <w:pStyle w:val="Header"/>
      <w:rPr>
        <w:sz w:val="14"/>
      </w:rPr>
    </w:pPr>
    <w:r>
      <w:rPr>
        <w:noProof/>
        <w:sz w:val="14"/>
        <w:lang w:val="en-US"/>
      </w:rPr>
      <mc:AlternateContent>
        <mc:Choice Requires="wps">
          <w:drawing>
            <wp:anchor distT="558800" distB="0" distL="114300" distR="114300" simplePos="0" relativeHeight="251644928" behindDoc="0" locked="0" layoutInCell="0" allowOverlap="1" wp14:anchorId="4A9C6E7E" wp14:editId="6E47A971">
              <wp:simplePos x="0" y="0"/>
              <wp:positionH relativeFrom="margin">
                <wp:align>center</wp:align>
              </wp:positionH>
              <wp:positionV relativeFrom="bottomMargin">
                <wp:posOffset>558800</wp:posOffset>
              </wp:positionV>
              <wp:extent cx="7620000" cy="317500"/>
              <wp:effectExtent l="0" t="0" r="0" b="6350"/>
              <wp:wrapNone/>
              <wp:docPr id="13"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Pr>
                              <w:color w:val="000000"/>
                              <w:sz w:val="17"/>
                            </w:rPr>
                            <w:t>WIPO NUR ZUM AMTLICHEN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9C6E7E" id="_x0000_t202" coordsize="21600,21600" o:spt="202" path="m,l,21600r21600,l21600,xe">
              <v:stroke joinstyle="miter"/>
              <v:path gradientshapeok="t" o:connecttype="rect"/>
            </v:shapetype>
            <v:shape id="TITUSF1footer" o:spid="_x0000_s1028" type="#_x0000_t202" style="position:absolute;left:0;text-align:left;margin-left:0;margin-top:44pt;width:600pt;height:25pt;z-index:2516449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tzShSrUaP13fpxtUhK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YS/0BopX1NkA0oyKWM0XFd69ZNY9MIPDgZs48O4eP6UE5BY6i5ItmO9/2vd4pAS9&#10;lBxw2HJqv+2YEZTIO4XdPE3SFMO6sEhHkyEuzKlnc+pRu/oGkIUkZBdMj3eyN0sD9RO+C3N/K7qY&#10;4nh3Tl1v3rj2CcB3hYv5PIBwHjVzS7XSvG9vz/m6eWJGd23nkM2v0I8lyz50X4v1aimY7xyUVWhN&#10;z3PLajcnOMtBk+7d8Y/F6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KgEkyqgIAAGUFAAAOAAAAAAAAAAAAAAAA&#10;AC4CAABkcnMvZTJvRG9jLnhtbFBLAQItABQABgAIAAAAIQDN8vMo2gAAAAgBAAAPAAAAAAAAAAAA&#10;AAAAAAQFAABkcnMvZG93bnJldi54bWxQSwUGAAAAAAQABADzAAAACwYAAAAA&#10;" o:allowincell="f" filled="f" stroked="f" strokeweight=".5pt">
              <v:path arrowok="t"/>
              <v:textbox>
                <w:txbxContent>
                  <w:p w:rsidR="004A674E" w:rsidRDefault="004A674E" w:rsidP="00C43204">
                    <w:pPr>
                      <w:jc w:val="center"/>
                    </w:pPr>
                    <w:r>
                      <w:rPr>
                        <w:color w:val="000000"/>
                        <w:sz w:val="17"/>
                      </w:rPr>
                      <w:t>WIPO NUR ZUM AMTLICHEN GEBRAUCH</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Header"/>
    </w:pPr>
    <w:r>
      <w:t>C/54/9</w:t>
    </w:r>
  </w:p>
  <w:p w:rsidR="004A674E" w:rsidRDefault="004A674E" w:rsidP="00C43204">
    <w:pPr>
      <w:pStyle w:val="Header"/>
      <w:rPr>
        <w:noProof/>
      </w:rPr>
    </w:pPr>
    <w:r>
      <w:t xml:space="preserve">Seite </w:t>
    </w:r>
    <w:r w:rsidRPr="003A353B">
      <w:fldChar w:fldCharType="begin"/>
    </w:r>
    <w:r w:rsidRPr="003A353B">
      <w:instrText xml:space="preserve"> PAGE   \* MERGEFORMAT </w:instrText>
    </w:r>
    <w:r w:rsidRPr="003A353B">
      <w:fldChar w:fldCharType="separate"/>
    </w:r>
    <w:r>
      <w:rPr>
        <w:noProof/>
      </w:rPr>
      <w:t>8</w:t>
    </w:r>
    <w:r w:rsidRPr="003A353B">
      <w:fldChar w:fldCharType="end"/>
    </w:r>
  </w:p>
  <w:p w:rsidR="004A674E" w:rsidRDefault="004A674E" w:rsidP="00C43204">
    <w:pPr>
      <w:pStyle w:val="Header"/>
      <w:rPr>
        <w:lang w:val="en-US"/>
      </w:rPr>
    </w:pPr>
  </w:p>
  <w:p w:rsidR="004A674E" w:rsidRPr="003A353B" w:rsidRDefault="004A674E" w:rsidP="00C43204">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pPr>
      <w:pStyle w:val="Header"/>
    </w:pPr>
    <w:r>
      <w:t>C/54/9</w:t>
    </w:r>
  </w:p>
  <w:p w:rsidR="004A674E" w:rsidRDefault="004A674E">
    <w:pPr>
      <w:pStyle w:val="Header"/>
      <w:rPr>
        <w:noProof/>
      </w:rPr>
    </w:pPr>
    <w:r>
      <w:t xml:space="preserve">Seite </w:t>
    </w:r>
    <w:r w:rsidRPr="003A353B">
      <w:fldChar w:fldCharType="begin"/>
    </w:r>
    <w:r w:rsidRPr="003A353B">
      <w:instrText xml:space="preserve"> PAGE   \* MERGEFORMAT </w:instrText>
    </w:r>
    <w:r w:rsidRPr="003A353B">
      <w:fldChar w:fldCharType="separate"/>
    </w:r>
    <w:r>
      <w:rPr>
        <w:noProof/>
      </w:rPr>
      <w:t>5</w:t>
    </w:r>
    <w:r w:rsidRPr="003A353B">
      <w:fldChar w:fldCharType="end"/>
    </w:r>
  </w:p>
  <w:p w:rsidR="004A674E" w:rsidRDefault="004A674E">
    <w:pPr>
      <w:pStyle w:val="Header"/>
      <w:rPr>
        <w:lang w:val="en-US"/>
      </w:rPr>
    </w:pPr>
  </w:p>
  <w:p w:rsidR="004A674E" w:rsidRPr="003A353B" w:rsidRDefault="004A674E">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Default="004A674E" w:rsidP="00C43204">
    <w:pPr>
      <w:pStyle w:val="Header"/>
    </w:pPr>
    <w:r>
      <w:t>C/54/9</w:t>
    </w:r>
  </w:p>
  <w:p w:rsidR="004A674E" w:rsidRDefault="004A674E" w:rsidP="00C43204">
    <w:pPr>
      <w:pStyle w:val="Header"/>
      <w:rPr>
        <w:noProof/>
      </w:rPr>
    </w:pPr>
    <w:r>
      <w:t xml:space="preserve">Seite </w:t>
    </w:r>
    <w:r w:rsidRPr="003A353B">
      <w:fldChar w:fldCharType="begin"/>
    </w:r>
    <w:r w:rsidRPr="003A353B">
      <w:instrText xml:space="preserve"> PAGE   \* MERGEFORMAT </w:instrText>
    </w:r>
    <w:r w:rsidRPr="003A353B">
      <w:fldChar w:fldCharType="separate"/>
    </w:r>
    <w:r>
      <w:rPr>
        <w:noProof/>
      </w:rPr>
      <w:t>8</w:t>
    </w:r>
    <w:r w:rsidRPr="003A353B">
      <w:fldChar w:fldCharType="end"/>
    </w:r>
  </w:p>
  <w:p w:rsidR="004A674E" w:rsidRDefault="004A674E" w:rsidP="00C43204">
    <w:pPr>
      <w:pStyle w:val="Header"/>
      <w:rPr>
        <w:lang w:val="en-US"/>
      </w:rPr>
    </w:pPr>
  </w:p>
  <w:p w:rsidR="004A674E" w:rsidRPr="003A353B" w:rsidRDefault="004A674E" w:rsidP="00C43204">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C5280D" w:rsidRDefault="004A674E" w:rsidP="00C43204">
    <w:pPr>
      <w:pStyle w:val="Header"/>
      <w:rPr>
        <w:rStyle w:val="PageNumber"/>
        <w:lang w:val="en-US"/>
      </w:rPr>
    </w:pPr>
    <w:r>
      <w:rPr>
        <w:noProof/>
        <w:lang w:val="en-US"/>
      </w:rPr>
      <mc:AlternateContent>
        <mc:Choice Requires="wps">
          <w:drawing>
            <wp:anchor distT="558800" distB="0" distL="114300" distR="114300" simplePos="0" relativeHeight="251660288" behindDoc="0" locked="0" layoutInCell="0" allowOverlap="1" wp14:anchorId="2FA40A56" wp14:editId="432D57BD">
              <wp:simplePos x="0" y="0"/>
              <wp:positionH relativeFrom="margin">
                <wp:align>center</wp:align>
              </wp:positionH>
              <wp:positionV relativeFrom="bottomMargin">
                <wp:posOffset>558800</wp:posOffset>
              </wp:positionV>
              <wp:extent cx="7620000" cy="317500"/>
              <wp:effectExtent l="0" t="0" r="0" b="6350"/>
              <wp:wrapNone/>
              <wp:docPr id="62"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A40A56" id="_x0000_t202" coordsize="21600,21600" o:spt="202" path="m,l,21600r21600,l21600,xe">
              <v:stroke joinstyle="miter"/>
              <v:path gradientshapeok="t" o:connecttype="rect"/>
            </v:shapetype>
            <v:shape id="TITUSE3footer" o:spid="_x0000_s1032"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FZ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pxuFZqgIAAGUFAAAOAAAAAAAAAAAAAAAA&#10;AC4CAABkcnMvZTJvRG9jLnhtbFBLAQItABQABgAIAAAAIQDN8vMo2gAAAAgBAAAPAAAAAAAAAAAA&#10;AAAAAAQFAABkcnMvZG93bnJldi54bWxQSwUGAAAAAAQABADzAAAACwY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r>
      <w:rPr>
        <w:rStyle w:val="PageNumber"/>
        <w:lang w:val="en-US"/>
      </w:rPr>
      <w:t>C/54/9</w:t>
    </w:r>
  </w:p>
  <w:p w:rsidR="004A674E" w:rsidRPr="00C5280D" w:rsidRDefault="004A674E" w:rsidP="00C43204">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20</w:t>
    </w:r>
    <w:r w:rsidRPr="00C5280D">
      <w:rPr>
        <w:rStyle w:val="PageNumber"/>
        <w:lang w:val="en-US"/>
      </w:rPr>
      <w:fldChar w:fldCharType="end"/>
    </w:r>
  </w:p>
  <w:p w:rsidR="004A674E" w:rsidRPr="00C5280D" w:rsidRDefault="004A674E" w:rsidP="00C43204">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C5280D" w:rsidRDefault="004A674E" w:rsidP="00EB048E">
    <w:pPr>
      <w:pStyle w:val="Header"/>
      <w:rPr>
        <w:rStyle w:val="PageNumber"/>
        <w:lang w:val="en-US"/>
      </w:rPr>
    </w:pPr>
    <w:r>
      <w:rPr>
        <w:noProof/>
        <w:lang w:val="en-US"/>
      </w:rPr>
      <mc:AlternateContent>
        <mc:Choice Requires="wps">
          <w:drawing>
            <wp:anchor distT="558800" distB="0" distL="114300" distR="114300" simplePos="0" relativeHeight="251659264" behindDoc="0" locked="0" layoutInCell="0" allowOverlap="1" wp14:anchorId="088042AB" wp14:editId="3B8A5072">
              <wp:simplePos x="0" y="0"/>
              <wp:positionH relativeFrom="margin">
                <wp:align>center</wp:align>
              </wp:positionH>
              <wp:positionV relativeFrom="bottomMargin">
                <wp:posOffset>558800</wp:posOffset>
              </wp:positionV>
              <wp:extent cx="7620000" cy="317500"/>
              <wp:effectExtent l="0" t="0" r="0" b="6350"/>
              <wp:wrapNone/>
              <wp:docPr id="61"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674E" w:rsidRDefault="004A674E" w:rsidP="00C43204">
                          <w:pPr>
                            <w:jc w:val="center"/>
                          </w:pPr>
                          <w:r w:rsidRPr="00C43204">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8042AB" id="_x0000_t202" coordsize="21600,21600" o:spt="202" path="m,l,21600r21600,l21600,xe">
              <v:stroke joinstyle="miter"/>
              <v:path gradientshapeok="t" o:connecttype="rect"/>
            </v:shapetype>
            <v:shape id="TITUSO3footer" o:spid="_x0000_s1033"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T3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gzk96sCAABlBQAADgAAAAAAAAAAAAAA&#10;AAAuAgAAZHJzL2Uyb0RvYy54bWxQSwECLQAUAAYACAAAACEAzfLzKNoAAAAIAQAADwAAAAAAAAAA&#10;AAAAAAAFBQAAZHJzL2Rvd25yZXYueG1sUEsFBgAAAAAEAAQA8wAAAAwGAAAAAA==&#10;" o:allowincell="f" filled="f" stroked="f" strokeweight=".5pt">
              <v:path arrowok="t"/>
              <v:textbox>
                <w:txbxContent>
                  <w:p w:rsidR="004A674E" w:rsidRDefault="004A674E" w:rsidP="00C43204">
                    <w:pPr>
                      <w:jc w:val="center"/>
                    </w:pPr>
                    <w:r w:rsidRPr="00C43204">
                      <w:rPr>
                        <w:color w:val="000000"/>
                        <w:sz w:val="17"/>
                      </w:rPr>
                      <w:t>WIPO FOR OFFICIAL USE ONLY</w:t>
                    </w:r>
                  </w:p>
                </w:txbxContent>
              </v:textbox>
              <w10:wrap anchorx="margin" anchory="margin"/>
            </v:shape>
          </w:pict>
        </mc:Fallback>
      </mc:AlternateContent>
    </w:r>
    <w:r>
      <w:rPr>
        <w:rStyle w:val="PageNumber"/>
        <w:lang w:val="en-US"/>
      </w:rPr>
      <w:t>C/54/9</w:t>
    </w:r>
  </w:p>
  <w:p w:rsidR="004A674E" w:rsidRPr="004F7F6C" w:rsidRDefault="004A674E" w:rsidP="00EB048E">
    <w:pPr>
      <w:pStyle w:val="Header"/>
      <w:rPr>
        <w:lang w:val="de-DE"/>
      </w:rPr>
    </w:pPr>
    <w:r w:rsidRPr="004F7F6C">
      <w:rPr>
        <w:lang w:val="de-DE"/>
      </w:rPr>
      <w:t xml:space="preserve">Seite </w:t>
    </w:r>
    <w:r w:rsidRPr="004F7F6C">
      <w:rPr>
        <w:rStyle w:val="PageNumber"/>
        <w:lang w:val="de-DE"/>
      </w:rPr>
      <w:fldChar w:fldCharType="begin"/>
    </w:r>
    <w:r w:rsidRPr="004F7F6C">
      <w:rPr>
        <w:rStyle w:val="PageNumber"/>
        <w:lang w:val="de-DE"/>
      </w:rPr>
      <w:instrText xml:space="preserve"> PAGE </w:instrText>
    </w:r>
    <w:r w:rsidRPr="004F7F6C">
      <w:rPr>
        <w:rStyle w:val="PageNumber"/>
        <w:lang w:val="de-DE"/>
      </w:rPr>
      <w:fldChar w:fldCharType="separate"/>
    </w:r>
    <w:r w:rsidR="00C66E42">
      <w:rPr>
        <w:rStyle w:val="PageNumber"/>
        <w:noProof/>
        <w:lang w:val="de-DE"/>
      </w:rPr>
      <w:t>45</w:t>
    </w:r>
    <w:r w:rsidRPr="004F7F6C">
      <w:rPr>
        <w:rStyle w:val="PageNumber"/>
        <w:lang w:val="de-DE"/>
      </w:rPr>
      <w:fldChar w:fldCharType="end"/>
    </w:r>
  </w:p>
  <w:p w:rsidR="004A674E" w:rsidRPr="00C5280D" w:rsidRDefault="004A674E" w:rsidP="002140F5">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74E" w:rsidRPr="00C5280D" w:rsidRDefault="004A674E" w:rsidP="00C43204">
    <w:pPr>
      <w:pStyle w:val="Header"/>
      <w:rPr>
        <w:rStyle w:val="PageNumber"/>
        <w:lang w:val="en-US"/>
      </w:rPr>
    </w:pPr>
    <w:r>
      <w:rPr>
        <w:rStyle w:val="PageNumber"/>
        <w:lang w:val="en-US"/>
      </w:rPr>
      <w:t>C/54/9</w:t>
    </w:r>
  </w:p>
  <w:p w:rsidR="004A674E" w:rsidRPr="00C5280D" w:rsidRDefault="004A674E" w:rsidP="00C43204">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w:t>
    </w:r>
    <w:r w:rsidRPr="00C5280D">
      <w:rPr>
        <w:rStyle w:val="PageNumber"/>
        <w:lang w:val="en-US"/>
      </w:rPr>
      <w:fldChar w:fldCharType="end"/>
    </w:r>
  </w:p>
  <w:p w:rsidR="004A674E" w:rsidRPr="00C5280D" w:rsidRDefault="004A674E" w:rsidP="00C4320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AA44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8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2C9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52E0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102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40C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9AD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233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B8FE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E3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94BE1"/>
    <w:multiLevelType w:val="hybridMultilevel"/>
    <w:tmpl w:val="0F86E40A"/>
    <w:lvl w:ilvl="0" w:tplc="2F46D612">
      <w:start w:val="1"/>
      <w:numFmt w:val="low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20436524"/>
    <w:multiLevelType w:val="hybridMultilevel"/>
    <w:tmpl w:val="C7861900"/>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C6B23"/>
    <w:multiLevelType w:val="hybridMultilevel"/>
    <w:tmpl w:val="D5C45534"/>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44B80D30"/>
    <w:multiLevelType w:val="hybridMultilevel"/>
    <w:tmpl w:val="4C3CE7F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F5D691B"/>
    <w:multiLevelType w:val="hybridMultilevel"/>
    <w:tmpl w:val="D7AEC9DE"/>
    <w:lvl w:ilvl="0" w:tplc="4AF630A4">
      <w:start w:val="1"/>
      <w:numFmt w:val="lowerRoman"/>
      <w:lvlText w:val="(%1)"/>
      <w:lvlJc w:val="right"/>
      <w:pPr>
        <w:ind w:left="1287" w:hanging="360"/>
      </w:pPr>
      <w:rPr>
        <w:rFonts w:ascii="Arial" w:hAnsi="Arial" w:hint="default"/>
        <w:b w:val="0"/>
        <w:i w:val="0"/>
        <w:sz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1EB582C"/>
    <w:multiLevelType w:val="hybridMultilevel"/>
    <w:tmpl w:val="94783348"/>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5B0339FB"/>
    <w:multiLevelType w:val="hybridMultilevel"/>
    <w:tmpl w:val="1DB6341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4"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A151E"/>
    <w:multiLevelType w:val="hybridMultilevel"/>
    <w:tmpl w:val="B4582A16"/>
    <w:lvl w:ilvl="0" w:tplc="9AC610F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452D9C"/>
    <w:multiLevelType w:val="hybridMultilevel"/>
    <w:tmpl w:val="CC940792"/>
    <w:lvl w:ilvl="0" w:tplc="4AF630A4">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23"/>
  </w:num>
  <w:num w:numId="3">
    <w:abstractNumId w:val="16"/>
  </w:num>
  <w:num w:numId="4">
    <w:abstractNumId w:val="8"/>
  </w:num>
  <w:num w:numId="5">
    <w:abstractNumId w:val="6"/>
  </w:num>
  <w:num w:numId="6">
    <w:abstractNumId w:val="25"/>
  </w:num>
  <w:num w:numId="7">
    <w:abstractNumId w:val="24"/>
  </w:num>
  <w:num w:numId="8">
    <w:abstractNumId w:val="4"/>
  </w:num>
  <w:num w:numId="9">
    <w:abstractNumId w:val="21"/>
  </w:num>
  <w:num w:numId="10">
    <w:abstractNumId w:val="14"/>
  </w:num>
  <w:num w:numId="11">
    <w:abstractNumId w:val="11"/>
  </w:num>
  <w:num w:numId="12">
    <w:abstractNumId w:val="18"/>
  </w:num>
  <w:num w:numId="13">
    <w:abstractNumId w:val="10"/>
  </w:num>
  <w:num w:numId="14">
    <w:abstractNumId w:val="15"/>
  </w:num>
  <w:num w:numId="15">
    <w:abstractNumId w:val="12"/>
  </w:num>
  <w:num w:numId="16">
    <w:abstractNumId w:val="19"/>
  </w:num>
  <w:num w:numId="17">
    <w:abstractNumId w:val="26"/>
  </w:num>
  <w:num w:numId="18">
    <w:abstractNumId w:val="27"/>
  </w:num>
  <w:num w:numId="19">
    <w:abstractNumId w:val="22"/>
  </w:num>
  <w:num w:numId="20">
    <w:abstractNumId w:val="17"/>
  </w:num>
  <w:num w:numId="21">
    <w:abstractNumId w:val="13"/>
  </w:num>
  <w:num w:numId="22">
    <w:abstractNumId w:val="20"/>
  </w:num>
  <w:num w:numId="23">
    <w:abstractNumId w:val="9"/>
  </w:num>
  <w:num w:numId="24">
    <w:abstractNumId w:val="7"/>
  </w:num>
  <w:num w:numId="25">
    <w:abstractNumId w:val="5"/>
  </w:num>
  <w:num w:numId="26">
    <w:abstractNumId w:val="3"/>
  </w:num>
  <w:num w:numId="27">
    <w:abstractNumId w:val="2"/>
  </w:num>
  <w:num w:numId="28">
    <w:abstractNumId w:val="1"/>
  </w:num>
  <w:num w:numId="2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E07"/>
    <w:rsid w:val="00002BF5"/>
    <w:rsid w:val="000033DA"/>
    <w:rsid w:val="00003F7E"/>
    <w:rsid w:val="00010865"/>
    <w:rsid w:val="00010B38"/>
    <w:rsid w:val="00010CF3"/>
    <w:rsid w:val="00011E27"/>
    <w:rsid w:val="000148BC"/>
    <w:rsid w:val="000171A8"/>
    <w:rsid w:val="000176A0"/>
    <w:rsid w:val="00021AC2"/>
    <w:rsid w:val="00022FCB"/>
    <w:rsid w:val="00024AB8"/>
    <w:rsid w:val="00027481"/>
    <w:rsid w:val="00030854"/>
    <w:rsid w:val="0003597B"/>
    <w:rsid w:val="00036028"/>
    <w:rsid w:val="00044642"/>
    <w:rsid w:val="000446B9"/>
    <w:rsid w:val="00044790"/>
    <w:rsid w:val="000450F0"/>
    <w:rsid w:val="00047E21"/>
    <w:rsid w:val="00050E16"/>
    <w:rsid w:val="00053BBE"/>
    <w:rsid w:val="00053E65"/>
    <w:rsid w:val="00054A8C"/>
    <w:rsid w:val="00062EB0"/>
    <w:rsid w:val="00085505"/>
    <w:rsid w:val="00091C3C"/>
    <w:rsid w:val="000A59EB"/>
    <w:rsid w:val="000C17D9"/>
    <w:rsid w:val="000C1C36"/>
    <w:rsid w:val="000C332E"/>
    <w:rsid w:val="000C4E25"/>
    <w:rsid w:val="000C7021"/>
    <w:rsid w:val="000D6BBC"/>
    <w:rsid w:val="000D7780"/>
    <w:rsid w:val="000E063B"/>
    <w:rsid w:val="000E636A"/>
    <w:rsid w:val="000E6A2D"/>
    <w:rsid w:val="000E6D81"/>
    <w:rsid w:val="000F17E8"/>
    <w:rsid w:val="000F1DC5"/>
    <w:rsid w:val="000F2F11"/>
    <w:rsid w:val="000F7EEF"/>
    <w:rsid w:val="00103F06"/>
    <w:rsid w:val="00105929"/>
    <w:rsid w:val="00110C36"/>
    <w:rsid w:val="00112FFF"/>
    <w:rsid w:val="001131D5"/>
    <w:rsid w:val="00117DD3"/>
    <w:rsid w:val="001231BC"/>
    <w:rsid w:val="00123ECB"/>
    <w:rsid w:val="001264E2"/>
    <w:rsid w:val="0013045C"/>
    <w:rsid w:val="001325F1"/>
    <w:rsid w:val="00133540"/>
    <w:rsid w:val="00141DB8"/>
    <w:rsid w:val="00145228"/>
    <w:rsid w:val="00152D15"/>
    <w:rsid w:val="001626C0"/>
    <w:rsid w:val="00162BFB"/>
    <w:rsid w:val="001701A9"/>
    <w:rsid w:val="00172084"/>
    <w:rsid w:val="0017474A"/>
    <w:rsid w:val="001758C6"/>
    <w:rsid w:val="00181D7F"/>
    <w:rsid w:val="00182B99"/>
    <w:rsid w:val="001849FA"/>
    <w:rsid w:val="001A5256"/>
    <w:rsid w:val="001C1525"/>
    <w:rsid w:val="001C5387"/>
    <w:rsid w:val="001D0FB9"/>
    <w:rsid w:val="001D18A7"/>
    <w:rsid w:val="001E13F0"/>
    <w:rsid w:val="001E1F5F"/>
    <w:rsid w:val="001E3C13"/>
    <w:rsid w:val="001E47C1"/>
    <w:rsid w:val="001F4C1D"/>
    <w:rsid w:val="001F74A1"/>
    <w:rsid w:val="00200EDF"/>
    <w:rsid w:val="0020304B"/>
    <w:rsid w:val="002041C8"/>
    <w:rsid w:val="002041DF"/>
    <w:rsid w:val="002108B4"/>
    <w:rsid w:val="0021332C"/>
    <w:rsid w:val="00213982"/>
    <w:rsid w:val="002140F5"/>
    <w:rsid w:val="00214AB7"/>
    <w:rsid w:val="00214C72"/>
    <w:rsid w:val="00216236"/>
    <w:rsid w:val="00216589"/>
    <w:rsid w:val="00220AE5"/>
    <w:rsid w:val="00230C67"/>
    <w:rsid w:val="00230E43"/>
    <w:rsid w:val="0023195E"/>
    <w:rsid w:val="0023207D"/>
    <w:rsid w:val="00233D6D"/>
    <w:rsid w:val="0024416D"/>
    <w:rsid w:val="00256BFA"/>
    <w:rsid w:val="00271911"/>
    <w:rsid w:val="00273195"/>
    <w:rsid w:val="002800A0"/>
    <w:rsid w:val="002801B3"/>
    <w:rsid w:val="00281060"/>
    <w:rsid w:val="00291557"/>
    <w:rsid w:val="00292CEF"/>
    <w:rsid w:val="00292D95"/>
    <w:rsid w:val="002940E8"/>
    <w:rsid w:val="00294751"/>
    <w:rsid w:val="00296056"/>
    <w:rsid w:val="002A1EE3"/>
    <w:rsid w:val="002A6E50"/>
    <w:rsid w:val="002B34A7"/>
    <w:rsid w:val="002B4298"/>
    <w:rsid w:val="002B5796"/>
    <w:rsid w:val="002B6E39"/>
    <w:rsid w:val="002B7739"/>
    <w:rsid w:val="002C256A"/>
    <w:rsid w:val="002D0D23"/>
    <w:rsid w:val="002E4A22"/>
    <w:rsid w:val="002F6415"/>
    <w:rsid w:val="00305A7F"/>
    <w:rsid w:val="00307135"/>
    <w:rsid w:val="00314DA3"/>
    <w:rsid w:val="003152FE"/>
    <w:rsid w:val="00321CD7"/>
    <w:rsid w:val="00327436"/>
    <w:rsid w:val="00333407"/>
    <w:rsid w:val="00334ECF"/>
    <w:rsid w:val="003420C4"/>
    <w:rsid w:val="00344BD6"/>
    <w:rsid w:val="00346CCE"/>
    <w:rsid w:val="0035528D"/>
    <w:rsid w:val="00361821"/>
    <w:rsid w:val="00361E9E"/>
    <w:rsid w:val="00367325"/>
    <w:rsid w:val="00370FB6"/>
    <w:rsid w:val="00371F24"/>
    <w:rsid w:val="00380BAA"/>
    <w:rsid w:val="0038178F"/>
    <w:rsid w:val="0039633A"/>
    <w:rsid w:val="003A661C"/>
    <w:rsid w:val="003C750C"/>
    <w:rsid w:val="003C7FBE"/>
    <w:rsid w:val="003D227C"/>
    <w:rsid w:val="003D2B4D"/>
    <w:rsid w:val="003D5D88"/>
    <w:rsid w:val="003D6413"/>
    <w:rsid w:val="003E50FB"/>
    <w:rsid w:val="003F1F70"/>
    <w:rsid w:val="003F5F2B"/>
    <w:rsid w:val="0040257A"/>
    <w:rsid w:val="00404411"/>
    <w:rsid w:val="00406185"/>
    <w:rsid w:val="00422133"/>
    <w:rsid w:val="00432A09"/>
    <w:rsid w:val="00443C89"/>
    <w:rsid w:val="00444A88"/>
    <w:rsid w:val="004464A7"/>
    <w:rsid w:val="00451648"/>
    <w:rsid w:val="004564A5"/>
    <w:rsid w:val="00456684"/>
    <w:rsid w:val="00460A57"/>
    <w:rsid w:val="00465696"/>
    <w:rsid w:val="0046579D"/>
    <w:rsid w:val="00472495"/>
    <w:rsid w:val="00472A57"/>
    <w:rsid w:val="00474030"/>
    <w:rsid w:val="00474DA4"/>
    <w:rsid w:val="00476B4D"/>
    <w:rsid w:val="004805FA"/>
    <w:rsid w:val="00480858"/>
    <w:rsid w:val="004872C9"/>
    <w:rsid w:val="004872DD"/>
    <w:rsid w:val="00487B7C"/>
    <w:rsid w:val="004935D2"/>
    <w:rsid w:val="00493D29"/>
    <w:rsid w:val="004A0750"/>
    <w:rsid w:val="004A09DE"/>
    <w:rsid w:val="004A12F9"/>
    <w:rsid w:val="004A2D2A"/>
    <w:rsid w:val="004A428A"/>
    <w:rsid w:val="004A674E"/>
    <w:rsid w:val="004B1215"/>
    <w:rsid w:val="004B3E25"/>
    <w:rsid w:val="004B3E2C"/>
    <w:rsid w:val="004B487F"/>
    <w:rsid w:val="004C5F70"/>
    <w:rsid w:val="004D02CF"/>
    <w:rsid w:val="004D047D"/>
    <w:rsid w:val="004D558A"/>
    <w:rsid w:val="004D5DE9"/>
    <w:rsid w:val="004E21BB"/>
    <w:rsid w:val="004E72A8"/>
    <w:rsid w:val="004F1E9E"/>
    <w:rsid w:val="004F305A"/>
    <w:rsid w:val="004F522A"/>
    <w:rsid w:val="004F7937"/>
    <w:rsid w:val="004F7F6C"/>
    <w:rsid w:val="00501598"/>
    <w:rsid w:val="00512164"/>
    <w:rsid w:val="00515963"/>
    <w:rsid w:val="00520297"/>
    <w:rsid w:val="00522542"/>
    <w:rsid w:val="00522649"/>
    <w:rsid w:val="00526C20"/>
    <w:rsid w:val="005272C7"/>
    <w:rsid w:val="005309B6"/>
    <w:rsid w:val="00533728"/>
    <w:rsid w:val="005338F9"/>
    <w:rsid w:val="00535D5D"/>
    <w:rsid w:val="00541FEE"/>
    <w:rsid w:val="0054281C"/>
    <w:rsid w:val="00544581"/>
    <w:rsid w:val="0055268D"/>
    <w:rsid w:val="00555308"/>
    <w:rsid w:val="00561738"/>
    <w:rsid w:val="005617EB"/>
    <w:rsid w:val="00563FC0"/>
    <w:rsid w:val="005646D7"/>
    <w:rsid w:val="00576BE4"/>
    <w:rsid w:val="00581C7B"/>
    <w:rsid w:val="00593FF4"/>
    <w:rsid w:val="0059714A"/>
    <w:rsid w:val="005A400A"/>
    <w:rsid w:val="005A5D77"/>
    <w:rsid w:val="005B42B9"/>
    <w:rsid w:val="005C2503"/>
    <w:rsid w:val="005C4715"/>
    <w:rsid w:val="005C4C79"/>
    <w:rsid w:val="005C78F6"/>
    <w:rsid w:val="005C7B12"/>
    <w:rsid w:val="005D1163"/>
    <w:rsid w:val="005D44FC"/>
    <w:rsid w:val="005E3103"/>
    <w:rsid w:val="005F0496"/>
    <w:rsid w:val="005F7B92"/>
    <w:rsid w:val="006027A7"/>
    <w:rsid w:val="00602FE1"/>
    <w:rsid w:val="00606B64"/>
    <w:rsid w:val="00612379"/>
    <w:rsid w:val="006153B6"/>
    <w:rsid w:val="0061555F"/>
    <w:rsid w:val="00615762"/>
    <w:rsid w:val="00617EC6"/>
    <w:rsid w:val="006217FC"/>
    <w:rsid w:val="00626A3F"/>
    <w:rsid w:val="006360FA"/>
    <w:rsid w:val="00636CA6"/>
    <w:rsid w:val="00641200"/>
    <w:rsid w:val="0064460B"/>
    <w:rsid w:val="00645CA8"/>
    <w:rsid w:val="00662D0C"/>
    <w:rsid w:val="006655D3"/>
    <w:rsid w:val="00667404"/>
    <w:rsid w:val="00687C3B"/>
    <w:rsid w:val="00687EB4"/>
    <w:rsid w:val="00695C56"/>
    <w:rsid w:val="006A0A20"/>
    <w:rsid w:val="006A487E"/>
    <w:rsid w:val="006A49A2"/>
    <w:rsid w:val="006A5CDE"/>
    <w:rsid w:val="006A644A"/>
    <w:rsid w:val="006A67B0"/>
    <w:rsid w:val="006B17D2"/>
    <w:rsid w:val="006C0702"/>
    <w:rsid w:val="006C224E"/>
    <w:rsid w:val="006C7923"/>
    <w:rsid w:val="006D30F0"/>
    <w:rsid w:val="006D43F9"/>
    <w:rsid w:val="006D4BD6"/>
    <w:rsid w:val="006D780A"/>
    <w:rsid w:val="006E0090"/>
    <w:rsid w:val="006E0D04"/>
    <w:rsid w:val="006E7AA2"/>
    <w:rsid w:val="00701911"/>
    <w:rsid w:val="0071271E"/>
    <w:rsid w:val="0071375C"/>
    <w:rsid w:val="007151B0"/>
    <w:rsid w:val="007234D0"/>
    <w:rsid w:val="0073071B"/>
    <w:rsid w:val="00732DEC"/>
    <w:rsid w:val="00735BD5"/>
    <w:rsid w:val="00741781"/>
    <w:rsid w:val="007418CF"/>
    <w:rsid w:val="007451EC"/>
    <w:rsid w:val="007460B9"/>
    <w:rsid w:val="00750CF0"/>
    <w:rsid w:val="00751613"/>
    <w:rsid w:val="00751F8D"/>
    <w:rsid w:val="007556F6"/>
    <w:rsid w:val="00756FE9"/>
    <w:rsid w:val="00760EEF"/>
    <w:rsid w:val="00761499"/>
    <w:rsid w:val="0076178B"/>
    <w:rsid w:val="00772EB5"/>
    <w:rsid w:val="00777EE5"/>
    <w:rsid w:val="00777FB7"/>
    <w:rsid w:val="00782255"/>
    <w:rsid w:val="00784836"/>
    <w:rsid w:val="0079023E"/>
    <w:rsid w:val="007A2854"/>
    <w:rsid w:val="007A69C8"/>
    <w:rsid w:val="007B40ED"/>
    <w:rsid w:val="007B5C75"/>
    <w:rsid w:val="007C1D92"/>
    <w:rsid w:val="007C2434"/>
    <w:rsid w:val="007C3C19"/>
    <w:rsid w:val="007C4CB9"/>
    <w:rsid w:val="007C6BDC"/>
    <w:rsid w:val="007D0B9D"/>
    <w:rsid w:val="007D19B0"/>
    <w:rsid w:val="007D237C"/>
    <w:rsid w:val="007D4635"/>
    <w:rsid w:val="007D464D"/>
    <w:rsid w:val="007E3230"/>
    <w:rsid w:val="007F498F"/>
    <w:rsid w:val="00802647"/>
    <w:rsid w:val="0080679D"/>
    <w:rsid w:val="008108B0"/>
    <w:rsid w:val="00811B20"/>
    <w:rsid w:val="00812208"/>
    <w:rsid w:val="00813820"/>
    <w:rsid w:val="00815F87"/>
    <w:rsid w:val="008211B5"/>
    <w:rsid w:val="0082178E"/>
    <w:rsid w:val="0082296E"/>
    <w:rsid w:val="00824099"/>
    <w:rsid w:val="00825F8E"/>
    <w:rsid w:val="00830237"/>
    <w:rsid w:val="008313AC"/>
    <w:rsid w:val="00834B3D"/>
    <w:rsid w:val="008416B3"/>
    <w:rsid w:val="00846AB5"/>
    <w:rsid w:val="00846D7C"/>
    <w:rsid w:val="0085684B"/>
    <w:rsid w:val="008603CF"/>
    <w:rsid w:val="008614E7"/>
    <w:rsid w:val="00867074"/>
    <w:rsid w:val="00867AC1"/>
    <w:rsid w:val="00880878"/>
    <w:rsid w:val="00886BFC"/>
    <w:rsid w:val="00887A6E"/>
    <w:rsid w:val="00890DF8"/>
    <w:rsid w:val="008932EF"/>
    <w:rsid w:val="00893B5C"/>
    <w:rsid w:val="008A1600"/>
    <w:rsid w:val="008A51FA"/>
    <w:rsid w:val="008A6B34"/>
    <w:rsid w:val="008A743F"/>
    <w:rsid w:val="008B1CCF"/>
    <w:rsid w:val="008B3B47"/>
    <w:rsid w:val="008C0970"/>
    <w:rsid w:val="008C35D4"/>
    <w:rsid w:val="008C482E"/>
    <w:rsid w:val="008C6FBF"/>
    <w:rsid w:val="008D0BC5"/>
    <w:rsid w:val="008D0ECA"/>
    <w:rsid w:val="008D2CF7"/>
    <w:rsid w:val="008D5EB5"/>
    <w:rsid w:val="008D6A59"/>
    <w:rsid w:val="008D7843"/>
    <w:rsid w:val="008E24C3"/>
    <w:rsid w:val="008E665B"/>
    <w:rsid w:val="008F6298"/>
    <w:rsid w:val="00900C26"/>
    <w:rsid w:val="0090197F"/>
    <w:rsid w:val="00902F97"/>
    <w:rsid w:val="00903264"/>
    <w:rsid w:val="00903F9E"/>
    <w:rsid w:val="00904FF8"/>
    <w:rsid w:val="00906DDC"/>
    <w:rsid w:val="00914FBD"/>
    <w:rsid w:val="00916317"/>
    <w:rsid w:val="00916515"/>
    <w:rsid w:val="00934E09"/>
    <w:rsid w:val="00936253"/>
    <w:rsid w:val="00940D46"/>
    <w:rsid w:val="00942378"/>
    <w:rsid w:val="00952DD4"/>
    <w:rsid w:val="00960A07"/>
    <w:rsid w:val="00962894"/>
    <w:rsid w:val="00965AE7"/>
    <w:rsid w:val="00966945"/>
    <w:rsid w:val="00970FED"/>
    <w:rsid w:val="00973832"/>
    <w:rsid w:val="0097640B"/>
    <w:rsid w:val="00980CEE"/>
    <w:rsid w:val="0098610F"/>
    <w:rsid w:val="009879D9"/>
    <w:rsid w:val="009904BF"/>
    <w:rsid w:val="00990FA5"/>
    <w:rsid w:val="00991448"/>
    <w:rsid w:val="00992D82"/>
    <w:rsid w:val="00994710"/>
    <w:rsid w:val="00995DF3"/>
    <w:rsid w:val="00996FC4"/>
    <w:rsid w:val="00997029"/>
    <w:rsid w:val="009A550C"/>
    <w:rsid w:val="009A7339"/>
    <w:rsid w:val="009B23B6"/>
    <w:rsid w:val="009B440E"/>
    <w:rsid w:val="009B5698"/>
    <w:rsid w:val="009B56B3"/>
    <w:rsid w:val="009C5247"/>
    <w:rsid w:val="009D3044"/>
    <w:rsid w:val="009D690D"/>
    <w:rsid w:val="009E65B6"/>
    <w:rsid w:val="009F0D41"/>
    <w:rsid w:val="009F258C"/>
    <w:rsid w:val="009F77CF"/>
    <w:rsid w:val="00A01DA6"/>
    <w:rsid w:val="00A02A13"/>
    <w:rsid w:val="00A03BB8"/>
    <w:rsid w:val="00A10C12"/>
    <w:rsid w:val="00A11BAF"/>
    <w:rsid w:val="00A1444B"/>
    <w:rsid w:val="00A23C73"/>
    <w:rsid w:val="00A24C10"/>
    <w:rsid w:val="00A33037"/>
    <w:rsid w:val="00A3365A"/>
    <w:rsid w:val="00A33C67"/>
    <w:rsid w:val="00A359A7"/>
    <w:rsid w:val="00A4217B"/>
    <w:rsid w:val="00A42AC3"/>
    <w:rsid w:val="00A430CF"/>
    <w:rsid w:val="00A475F9"/>
    <w:rsid w:val="00A50130"/>
    <w:rsid w:val="00A52D8F"/>
    <w:rsid w:val="00A54309"/>
    <w:rsid w:val="00A637D6"/>
    <w:rsid w:val="00A65839"/>
    <w:rsid w:val="00A7065B"/>
    <w:rsid w:val="00A8422A"/>
    <w:rsid w:val="00A94C13"/>
    <w:rsid w:val="00A977C4"/>
    <w:rsid w:val="00AB1568"/>
    <w:rsid w:val="00AB2B93"/>
    <w:rsid w:val="00AB530F"/>
    <w:rsid w:val="00AB5F34"/>
    <w:rsid w:val="00AB7E5B"/>
    <w:rsid w:val="00AC1248"/>
    <w:rsid w:val="00AC2883"/>
    <w:rsid w:val="00AD2B1E"/>
    <w:rsid w:val="00AD3491"/>
    <w:rsid w:val="00AD7028"/>
    <w:rsid w:val="00AE0A35"/>
    <w:rsid w:val="00AE0EF1"/>
    <w:rsid w:val="00AE2937"/>
    <w:rsid w:val="00AE7F9E"/>
    <w:rsid w:val="00AF4B93"/>
    <w:rsid w:val="00AF70D9"/>
    <w:rsid w:val="00AF7F6D"/>
    <w:rsid w:val="00B0103F"/>
    <w:rsid w:val="00B07301"/>
    <w:rsid w:val="00B0755E"/>
    <w:rsid w:val="00B11F3E"/>
    <w:rsid w:val="00B11F99"/>
    <w:rsid w:val="00B149BD"/>
    <w:rsid w:val="00B17005"/>
    <w:rsid w:val="00B17688"/>
    <w:rsid w:val="00B224DE"/>
    <w:rsid w:val="00B23E3C"/>
    <w:rsid w:val="00B25D88"/>
    <w:rsid w:val="00B26B7E"/>
    <w:rsid w:val="00B274B1"/>
    <w:rsid w:val="00B324D4"/>
    <w:rsid w:val="00B35353"/>
    <w:rsid w:val="00B36113"/>
    <w:rsid w:val="00B41220"/>
    <w:rsid w:val="00B41B2C"/>
    <w:rsid w:val="00B453E6"/>
    <w:rsid w:val="00B46575"/>
    <w:rsid w:val="00B51354"/>
    <w:rsid w:val="00B56703"/>
    <w:rsid w:val="00B61777"/>
    <w:rsid w:val="00B6182A"/>
    <w:rsid w:val="00B653C4"/>
    <w:rsid w:val="00B742D5"/>
    <w:rsid w:val="00B75974"/>
    <w:rsid w:val="00B76F27"/>
    <w:rsid w:val="00B802B0"/>
    <w:rsid w:val="00B84BBD"/>
    <w:rsid w:val="00B87BA8"/>
    <w:rsid w:val="00B96CDE"/>
    <w:rsid w:val="00BA3FEB"/>
    <w:rsid w:val="00BA43FB"/>
    <w:rsid w:val="00BA5687"/>
    <w:rsid w:val="00BB077D"/>
    <w:rsid w:val="00BB37CA"/>
    <w:rsid w:val="00BB513D"/>
    <w:rsid w:val="00BC127D"/>
    <w:rsid w:val="00BC1FE6"/>
    <w:rsid w:val="00BC57DF"/>
    <w:rsid w:val="00BD7698"/>
    <w:rsid w:val="00BE2B7A"/>
    <w:rsid w:val="00BF17DD"/>
    <w:rsid w:val="00BF541C"/>
    <w:rsid w:val="00C01587"/>
    <w:rsid w:val="00C0279B"/>
    <w:rsid w:val="00C0361E"/>
    <w:rsid w:val="00C04B3F"/>
    <w:rsid w:val="00C061B6"/>
    <w:rsid w:val="00C1000F"/>
    <w:rsid w:val="00C10A6C"/>
    <w:rsid w:val="00C22FDB"/>
    <w:rsid w:val="00C2446C"/>
    <w:rsid w:val="00C26D08"/>
    <w:rsid w:val="00C27287"/>
    <w:rsid w:val="00C36AE5"/>
    <w:rsid w:val="00C41F17"/>
    <w:rsid w:val="00C43204"/>
    <w:rsid w:val="00C527FA"/>
    <w:rsid w:val="00C5280D"/>
    <w:rsid w:val="00C53EB3"/>
    <w:rsid w:val="00C54B5A"/>
    <w:rsid w:val="00C5791C"/>
    <w:rsid w:val="00C6079E"/>
    <w:rsid w:val="00C609C8"/>
    <w:rsid w:val="00C63468"/>
    <w:rsid w:val="00C66290"/>
    <w:rsid w:val="00C66E42"/>
    <w:rsid w:val="00C6708C"/>
    <w:rsid w:val="00C7202C"/>
    <w:rsid w:val="00C72B7A"/>
    <w:rsid w:val="00C733B4"/>
    <w:rsid w:val="00C973F2"/>
    <w:rsid w:val="00C97B40"/>
    <w:rsid w:val="00CA304C"/>
    <w:rsid w:val="00CA3ED1"/>
    <w:rsid w:val="00CA5A5D"/>
    <w:rsid w:val="00CA61DA"/>
    <w:rsid w:val="00CA774A"/>
    <w:rsid w:val="00CC11B0"/>
    <w:rsid w:val="00CC1657"/>
    <w:rsid w:val="00CC1C92"/>
    <w:rsid w:val="00CC1E9A"/>
    <w:rsid w:val="00CC25F0"/>
    <w:rsid w:val="00CC2841"/>
    <w:rsid w:val="00CD7516"/>
    <w:rsid w:val="00CE2C61"/>
    <w:rsid w:val="00CE5969"/>
    <w:rsid w:val="00CF0400"/>
    <w:rsid w:val="00CF1330"/>
    <w:rsid w:val="00CF1FEC"/>
    <w:rsid w:val="00CF53C5"/>
    <w:rsid w:val="00CF597B"/>
    <w:rsid w:val="00CF5ABE"/>
    <w:rsid w:val="00CF7E36"/>
    <w:rsid w:val="00D00F40"/>
    <w:rsid w:val="00D0215B"/>
    <w:rsid w:val="00D03A4A"/>
    <w:rsid w:val="00D116F0"/>
    <w:rsid w:val="00D14135"/>
    <w:rsid w:val="00D174B5"/>
    <w:rsid w:val="00D245B9"/>
    <w:rsid w:val="00D32C6F"/>
    <w:rsid w:val="00D3708D"/>
    <w:rsid w:val="00D3750E"/>
    <w:rsid w:val="00D37BE1"/>
    <w:rsid w:val="00D40426"/>
    <w:rsid w:val="00D4154F"/>
    <w:rsid w:val="00D4405C"/>
    <w:rsid w:val="00D51AB3"/>
    <w:rsid w:val="00D52764"/>
    <w:rsid w:val="00D57378"/>
    <w:rsid w:val="00D57C96"/>
    <w:rsid w:val="00D57D18"/>
    <w:rsid w:val="00D62394"/>
    <w:rsid w:val="00D6305E"/>
    <w:rsid w:val="00D703EA"/>
    <w:rsid w:val="00D70B56"/>
    <w:rsid w:val="00D7319D"/>
    <w:rsid w:val="00D8215F"/>
    <w:rsid w:val="00D859C2"/>
    <w:rsid w:val="00D91203"/>
    <w:rsid w:val="00D93629"/>
    <w:rsid w:val="00D95174"/>
    <w:rsid w:val="00D95469"/>
    <w:rsid w:val="00D96E3F"/>
    <w:rsid w:val="00D96ED2"/>
    <w:rsid w:val="00DA2842"/>
    <w:rsid w:val="00DA4973"/>
    <w:rsid w:val="00DA6F36"/>
    <w:rsid w:val="00DB3A67"/>
    <w:rsid w:val="00DB596E"/>
    <w:rsid w:val="00DB7773"/>
    <w:rsid w:val="00DC00EA"/>
    <w:rsid w:val="00DC3802"/>
    <w:rsid w:val="00DC65CE"/>
    <w:rsid w:val="00DD0713"/>
    <w:rsid w:val="00DD0BB4"/>
    <w:rsid w:val="00DD6406"/>
    <w:rsid w:val="00DE562C"/>
    <w:rsid w:val="00DE7125"/>
    <w:rsid w:val="00DF0398"/>
    <w:rsid w:val="00DF4401"/>
    <w:rsid w:val="00E07D87"/>
    <w:rsid w:val="00E103CC"/>
    <w:rsid w:val="00E1045B"/>
    <w:rsid w:val="00E11D65"/>
    <w:rsid w:val="00E15A0B"/>
    <w:rsid w:val="00E2044C"/>
    <w:rsid w:val="00E21FBD"/>
    <w:rsid w:val="00E26293"/>
    <w:rsid w:val="00E26374"/>
    <w:rsid w:val="00E308B0"/>
    <w:rsid w:val="00E32F7E"/>
    <w:rsid w:val="00E42AE7"/>
    <w:rsid w:val="00E42E96"/>
    <w:rsid w:val="00E42EFB"/>
    <w:rsid w:val="00E47939"/>
    <w:rsid w:val="00E5267B"/>
    <w:rsid w:val="00E53433"/>
    <w:rsid w:val="00E53697"/>
    <w:rsid w:val="00E60BC3"/>
    <w:rsid w:val="00E63C0E"/>
    <w:rsid w:val="00E72D49"/>
    <w:rsid w:val="00E7593C"/>
    <w:rsid w:val="00E7678A"/>
    <w:rsid w:val="00E824E7"/>
    <w:rsid w:val="00E91F27"/>
    <w:rsid w:val="00E935F1"/>
    <w:rsid w:val="00E94A81"/>
    <w:rsid w:val="00EA01FB"/>
    <w:rsid w:val="00EA1FFB"/>
    <w:rsid w:val="00EB0385"/>
    <w:rsid w:val="00EB048E"/>
    <w:rsid w:val="00EB46D5"/>
    <w:rsid w:val="00EB4E9C"/>
    <w:rsid w:val="00EB698F"/>
    <w:rsid w:val="00EC2017"/>
    <w:rsid w:val="00ED09BC"/>
    <w:rsid w:val="00EE130B"/>
    <w:rsid w:val="00EE2755"/>
    <w:rsid w:val="00EE34DF"/>
    <w:rsid w:val="00EF1767"/>
    <w:rsid w:val="00EF2F89"/>
    <w:rsid w:val="00EF3694"/>
    <w:rsid w:val="00EF59BB"/>
    <w:rsid w:val="00EF5D56"/>
    <w:rsid w:val="00EF6465"/>
    <w:rsid w:val="00EF6B47"/>
    <w:rsid w:val="00F03E98"/>
    <w:rsid w:val="00F04C41"/>
    <w:rsid w:val="00F1237A"/>
    <w:rsid w:val="00F15E52"/>
    <w:rsid w:val="00F170C2"/>
    <w:rsid w:val="00F1754B"/>
    <w:rsid w:val="00F17AEB"/>
    <w:rsid w:val="00F22CBD"/>
    <w:rsid w:val="00F233E0"/>
    <w:rsid w:val="00F23D8F"/>
    <w:rsid w:val="00F272F1"/>
    <w:rsid w:val="00F45372"/>
    <w:rsid w:val="00F560F7"/>
    <w:rsid w:val="00F6334D"/>
    <w:rsid w:val="00F63599"/>
    <w:rsid w:val="00F64768"/>
    <w:rsid w:val="00F67C96"/>
    <w:rsid w:val="00F75463"/>
    <w:rsid w:val="00F81395"/>
    <w:rsid w:val="00F84A19"/>
    <w:rsid w:val="00F86AAF"/>
    <w:rsid w:val="00F875FE"/>
    <w:rsid w:val="00F90EF7"/>
    <w:rsid w:val="00F9511D"/>
    <w:rsid w:val="00F97E07"/>
    <w:rsid w:val="00FA2C98"/>
    <w:rsid w:val="00FA49AB"/>
    <w:rsid w:val="00FA6610"/>
    <w:rsid w:val="00FA715D"/>
    <w:rsid w:val="00FB5564"/>
    <w:rsid w:val="00FC20BB"/>
    <w:rsid w:val="00FC266A"/>
    <w:rsid w:val="00FC2BBC"/>
    <w:rsid w:val="00FC33D7"/>
    <w:rsid w:val="00FD073E"/>
    <w:rsid w:val="00FD1104"/>
    <w:rsid w:val="00FE33A2"/>
    <w:rsid w:val="00FE39C7"/>
    <w:rsid w:val="00FF3FE9"/>
    <w:rsid w:val="00FF469E"/>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05BA56"/>
  <w15:docId w15:val="{C8642725-4304-49F6-A1EA-DDA86000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98"/>
    <w:pPr>
      <w:jc w:val="both"/>
    </w:pPr>
    <w:rPr>
      <w:rFonts w:ascii="Arial" w:hAnsi="Arial"/>
      <w:sz w:val="18"/>
    </w:rPr>
  </w:style>
  <w:style w:type="paragraph" w:styleId="Heading1">
    <w:name w:val="heading 1"/>
    <w:next w:val="Normal"/>
    <w:link w:val="Heading1Char"/>
    <w:autoRedefine/>
    <w:qFormat/>
    <w:rsid w:val="002140F5"/>
    <w:pPr>
      <w:keepNext/>
      <w:jc w:val="both"/>
      <w:outlineLvl w:val="0"/>
    </w:pPr>
    <w:rPr>
      <w:rFonts w:ascii="Arial" w:eastAsiaTheme="minorEastAsia" w:hAnsi="Arial"/>
      <w:caps/>
    </w:rPr>
  </w:style>
  <w:style w:type="paragraph" w:styleId="Heading2">
    <w:name w:val="heading 2"/>
    <w:next w:val="Normal"/>
    <w:link w:val="Heading2Char"/>
    <w:autoRedefine/>
    <w:qFormat/>
    <w:rsid w:val="002140F5"/>
    <w:pPr>
      <w:keepNext/>
      <w:jc w:val="both"/>
      <w:outlineLvl w:val="1"/>
    </w:pPr>
    <w:rPr>
      <w:rFonts w:ascii="Arial" w:eastAsiaTheme="minorEastAsia" w:hAnsi="Arial"/>
      <w:u w:val="single"/>
    </w:rPr>
  </w:style>
  <w:style w:type="paragraph" w:styleId="Heading3">
    <w:name w:val="heading 3"/>
    <w:next w:val="Normal"/>
    <w:link w:val="Heading3Char"/>
    <w:autoRedefine/>
    <w:qFormat/>
    <w:rsid w:val="00F1754B"/>
    <w:pPr>
      <w:keepNext/>
      <w:ind w:left="567" w:hanging="567"/>
      <w:jc w:val="both"/>
      <w:outlineLvl w:val="2"/>
    </w:pPr>
    <w:rPr>
      <w:rFonts w:ascii="Arial" w:eastAsiaTheme="minorEastAsia" w:hAnsi="Arial"/>
      <w:b/>
      <w:caps/>
      <w:sz w:val="18"/>
    </w:rPr>
  </w:style>
  <w:style w:type="paragraph" w:styleId="Heading4">
    <w:name w:val="heading 4"/>
    <w:next w:val="Normal"/>
    <w:link w:val="Heading4Char"/>
    <w:autoRedefine/>
    <w:qFormat/>
    <w:rsid w:val="0013045C"/>
    <w:pPr>
      <w:keepNext/>
      <w:ind w:left="567" w:hanging="567"/>
      <w:jc w:val="both"/>
      <w:outlineLvl w:val="3"/>
    </w:pPr>
    <w:rPr>
      <w:rFonts w:ascii="Arial" w:eastAsiaTheme="minorEastAsia" w:hAnsi="Arial"/>
      <w:b/>
      <w:smallCaps/>
      <w:lang w:val="de-DE"/>
    </w:rPr>
  </w:style>
  <w:style w:type="paragraph" w:styleId="Heading5">
    <w:name w:val="heading 5"/>
    <w:next w:val="Normal"/>
    <w:link w:val="Heading5Char"/>
    <w:autoRedefine/>
    <w:qFormat/>
    <w:rsid w:val="002140F5"/>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E26293"/>
    <w:pPr>
      <w:ind w:left="426" w:hanging="426"/>
      <w:outlineLvl w:val="5"/>
    </w:pPr>
    <w:rPr>
      <w:rFonts w:eastAsiaTheme="minorEastAsia"/>
      <w:bCs/>
      <w:caps/>
      <w:szCs w:val="22"/>
    </w:rPr>
  </w:style>
  <w:style w:type="paragraph" w:styleId="Heading7">
    <w:name w:val="heading 7"/>
    <w:basedOn w:val="Normal"/>
    <w:next w:val="Normal"/>
    <w:link w:val="Heading7Char"/>
    <w:autoRedefine/>
    <w:qFormat/>
    <w:rsid w:val="002140F5"/>
    <w:pPr>
      <w:spacing w:after="240"/>
      <w:outlineLvl w:val="6"/>
    </w:pPr>
    <w:rPr>
      <w:rFonts w:eastAsiaTheme="minorEastAsia"/>
      <w:b/>
      <w:szCs w:val="24"/>
    </w:rPr>
  </w:style>
  <w:style w:type="paragraph" w:styleId="Heading8">
    <w:name w:val="heading 8"/>
    <w:basedOn w:val="Normal"/>
    <w:next w:val="Normal"/>
    <w:link w:val="Heading8Char"/>
    <w:qFormat/>
    <w:rsid w:val="002140F5"/>
    <w:pPr>
      <w:spacing w:after="240"/>
      <w:jc w:val="left"/>
      <w:outlineLvl w:val="7"/>
    </w:pPr>
    <w:rPr>
      <w:rFonts w:eastAsiaTheme="minorEastAsia"/>
      <w:iCs/>
      <w:szCs w:val="24"/>
      <w:u w:val="single"/>
    </w:rPr>
  </w:style>
  <w:style w:type="paragraph" w:styleId="Heading9">
    <w:name w:val="heading 9"/>
    <w:basedOn w:val="Normal"/>
    <w:next w:val="Normal"/>
    <w:link w:val="Heading9Char"/>
    <w:qFormat/>
    <w:rsid w:val="002140F5"/>
    <w:pPr>
      <w:keepNext/>
      <w:spacing w:after="240"/>
      <w:jc w:val="center"/>
      <w:outlineLvl w:val="8"/>
    </w:pPr>
    <w:rPr>
      <w:rFonts w:eastAsiaTheme="min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2140F5"/>
    <w:pPr>
      <w:jc w:val="center"/>
    </w:pPr>
    <w:rPr>
      <w:rFonts w:ascii="Arial" w:hAnsi="Arial"/>
      <w:lang w:val="fr-FR"/>
    </w:rPr>
  </w:style>
  <w:style w:type="paragraph" w:styleId="Footer">
    <w:name w:val="footer"/>
    <w:aliases w:val="doc_path_name"/>
    <w:link w:val="FooterChar"/>
    <w:autoRedefine/>
    <w:rsid w:val="002140F5"/>
    <w:pPr>
      <w:jc w:val="both"/>
    </w:pPr>
    <w:rPr>
      <w:rFonts w:ascii="Arial" w:hAnsi="Arial"/>
      <w:sz w:val="14"/>
    </w:rPr>
  </w:style>
  <w:style w:type="character" w:styleId="PageNumber">
    <w:name w:val="page number"/>
    <w:basedOn w:val="DefaultParagraphFont"/>
    <w:rsid w:val="002140F5"/>
    <w:rPr>
      <w:rFonts w:ascii="Arial" w:hAnsi="Arial"/>
      <w:sz w:val="20"/>
    </w:rPr>
  </w:style>
  <w:style w:type="paragraph" w:styleId="Title">
    <w:name w:val="Title"/>
    <w:basedOn w:val="Normal"/>
    <w:link w:val="TitleChar"/>
    <w:qFormat/>
    <w:rsid w:val="002140F5"/>
    <w:pPr>
      <w:spacing w:after="300"/>
      <w:jc w:val="center"/>
    </w:pPr>
    <w:rPr>
      <w:b/>
      <w:caps/>
      <w:kern w:val="28"/>
      <w:sz w:val="30"/>
    </w:rPr>
  </w:style>
  <w:style w:type="paragraph" w:customStyle="1" w:styleId="preparedby">
    <w:name w:val="preparedby"/>
    <w:basedOn w:val="Normal"/>
    <w:next w:val="Normal"/>
    <w:semiHidden/>
    <w:rsid w:val="002140F5"/>
    <w:pPr>
      <w:spacing w:after="600"/>
      <w:jc w:val="center"/>
    </w:pPr>
    <w:rPr>
      <w:i/>
    </w:rPr>
  </w:style>
  <w:style w:type="paragraph" w:customStyle="1" w:styleId="Docoriginal">
    <w:name w:val="Doc_original"/>
    <w:basedOn w:val="Code"/>
    <w:link w:val="DocoriginalChar"/>
    <w:rsid w:val="002140F5"/>
    <w:pPr>
      <w:spacing w:before="240" w:line="240" w:lineRule="exact"/>
      <w:ind w:left="0"/>
      <w:contextualSpacing/>
      <w:jc w:val="left"/>
    </w:pPr>
  </w:style>
  <w:style w:type="paragraph" w:customStyle="1" w:styleId="DecisionParagraphs">
    <w:name w:val="DecisionParagraphs"/>
    <w:basedOn w:val="Normal"/>
    <w:link w:val="DecisionParagraphsChar"/>
    <w:rsid w:val="002140F5"/>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link w:val="FootnoteTextChar"/>
    <w:autoRedefine/>
    <w:rsid w:val="002140F5"/>
    <w:pPr>
      <w:spacing w:before="60"/>
      <w:ind w:left="284" w:hanging="284"/>
      <w:jc w:val="both"/>
    </w:pPr>
    <w:rPr>
      <w:rFonts w:ascii="Arial" w:hAnsi="Arial"/>
      <w:sz w:val="16"/>
    </w:rPr>
  </w:style>
  <w:style w:type="character" w:styleId="FootnoteReference">
    <w:name w:val="footnote reference"/>
    <w:basedOn w:val="DefaultParagraphFont"/>
    <w:rsid w:val="002140F5"/>
    <w:rPr>
      <w:vertAlign w:val="superscript"/>
    </w:rPr>
  </w:style>
  <w:style w:type="paragraph" w:styleId="Closing">
    <w:name w:val="Closing"/>
    <w:basedOn w:val="Normal"/>
    <w:link w:val="ClosingChar"/>
    <w:rsid w:val="002140F5"/>
    <w:pPr>
      <w:ind w:left="4536"/>
      <w:jc w:val="center"/>
    </w:pPr>
  </w:style>
  <w:style w:type="paragraph" w:styleId="Index1">
    <w:name w:val="index 1"/>
    <w:basedOn w:val="Normal"/>
    <w:next w:val="Normal"/>
    <w:semiHidden/>
    <w:rsid w:val="002140F5"/>
    <w:pPr>
      <w:tabs>
        <w:tab w:val="right" w:leader="dot" w:pos="9071"/>
      </w:tabs>
      <w:ind w:left="284" w:hanging="284"/>
    </w:pPr>
    <w:rPr>
      <w:sz w:val="24"/>
    </w:rPr>
  </w:style>
  <w:style w:type="paragraph" w:styleId="Index2">
    <w:name w:val="index 2"/>
    <w:basedOn w:val="Normal"/>
    <w:next w:val="Normal"/>
    <w:semiHidden/>
    <w:rsid w:val="002140F5"/>
    <w:pPr>
      <w:tabs>
        <w:tab w:val="right" w:leader="dot" w:pos="9071"/>
      </w:tabs>
      <w:ind w:left="568" w:hanging="284"/>
    </w:pPr>
    <w:rPr>
      <w:sz w:val="24"/>
    </w:rPr>
  </w:style>
  <w:style w:type="paragraph" w:styleId="Index3">
    <w:name w:val="index 3"/>
    <w:basedOn w:val="Normal"/>
    <w:next w:val="Normal"/>
    <w:semiHidden/>
    <w:rsid w:val="002140F5"/>
    <w:pPr>
      <w:tabs>
        <w:tab w:val="right" w:leader="dot" w:pos="9071"/>
      </w:tabs>
      <w:ind w:left="851" w:hanging="284"/>
    </w:pPr>
    <w:rPr>
      <w:sz w:val="24"/>
    </w:rPr>
  </w:style>
  <w:style w:type="paragraph" w:styleId="MacroText">
    <w:name w:val="macro"/>
    <w:link w:val="MacroTextChar"/>
    <w:semiHidden/>
    <w:rsid w:val="002140F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2140F5"/>
    <w:pPr>
      <w:ind w:left="4536"/>
      <w:jc w:val="center"/>
    </w:pPr>
  </w:style>
  <w:style w:type="character" w:customStyle="1" w:styleId="Doclang">
    <w:name w:val="Doc_lang"/>
    <w:basedOn w:val="DefaultParagraphFont"/>
    <w:rsid w:val="002140F5"/>
    <w:rPr>
      <w:rFonts w:ascii="Arial" w:hAnsi="Arial"/>
      <w:sz w:val="20"/>
      <w:lang w:val="en-US"/>
    </w:rPr>
  </w:style>
  <w:style w:type="paragraph" w:customStyle="1" w:styleId="Session">
    <w:name w:val="Session"/>
    <w:basedOn w:val="Normal"/>
    <w:semiHidden/>
    <w:rsid w:val="002140F5"/>
    <w:pPr>
      <w:spacing w:before="60"/>
      <w:jc w:val="center"/>
    </w:pPr>
    <w:rPr>
      <w:b/>
    </w:rPr>
  </w:style>
  <w:style w:type="paragraph" w:customStyle="1" w:styleId="Organizer">
    <w:name w:val="Organizer"/>
    <w:basedOn w:val="Normal"/>
    <w:semiHidden/>
    <w:rsid w:val="002140F5"/>
    <w:pPr>
      <w:spacing w:after="600"/>
      <w:ind w:left="-993" w:right="-994"/>
      <w:jc w:val="center"/>
    </w:pPr>
    <w:rPr>
      <w:b/>
      <w:caps/>
      <w:kern w:val="26"/>
      <w:sz w:val="26"/>
    </w:rPr>
  </w:style>
  <w:style w:type="paragraph" w:styleId="BodyText">
    <w:name w:val="Body Text"/>
    <w:basedOn w:val="Normal"/>
    <w:link w:val="BodyTextChar"/>
    <w:rsid w:val="002140F5"/>
  </w:style>
  <w:style w:type="paragraph" w:customStyle="1" w:styleId="Disclaimer">
    <w:name w:val="Disclaimer"/>
    <w:next w:val="Normal"/>
    <w:qFormat/>
    <w:rsid w:val="002140F5"/>
    <w:pPr>
      <w:spacing w:after="600"/>
    </w:pPr>
    <w:rPr>
      <w:rFonts w:ascii="Arial" w:hAnsi="Arial"/>
      <w:i/>
      <w:iCs/>
      <w:color w:val="A6A6A6" w:themeColor="background1" w:themeShade="A6"/>
    </w:rPr>
  </w:style>
  <w:style w:type="paragraph" w:customStyle="1" w:styleId="upove">
    <w:name w:val="upov_e"/>
    <w:basedOn w:val="Normal"/>
    <w:rsid w:val="002140F5"/>
    <w:pPr>
      <w:spacing w:before="120"/>
    </w:pPr>
    <w:rPr>
      <w:sz w:val="16"/>
    </w:rPr>
  </w:style>
  <w:style w:type="paragraph" w:customStyle="1" w:styleId="TitleofDoc">
    <w:name w:val="Title of Doc"/>
    <w:basedOn w:val="Normal"/>
    <w:semiHidden/>
    <w:rsid w:val="002140F5"/>
    <w:pPr>
      <w:spacing w:before="1200"/>
      <w:jc w:val="center"/>
    </w:pPr>
    <w:rPr>
      <w:caps/>
    </w:rPr>
  </w:style>
  <w:style w:type="paragraph" w:customStyle="1" w:styleId="preparedby0">
    <w:name w:val="prepared by"/>
    <w:basedOn w:val="Normal"/>
    <w:semiHidden/>
    <w:rsid w:val="002140F5"/>
    <w:pPr>
      <w:spacing w:before="600" w:after="600"/>
      <w:jc w:val="center"/>
    </w:pPr>
    <w:rPr>
      <w:i/>
    </w:rPr>
  </w:style>
  <w:style w:type="paragraph" w:customStyle="1" w:styleId="PlaceAndDate">
    <w:name w:val="PlaceAndDate"/>
    <w:basedOn w:val="Session"/>
    <w:semiHidden/>
    <w:rsid w:val="002140F5"/>
  </w:style>
  <w:style w:type="paragraph" w:styleId="EndnoteText">
    <w:name w:val="endnote text"/>
    <w:basedOn w:val="Normal"/>
    <w:link w:val="EndnoteTextChar"/>
    <w:semiHidden/>
    <w:rsid w:val="002140F5"/>
  </w:style>
  <w:style w:type="character" w:styleId="EndnoteReference">
    <w:name w:val="endnote reference"/>
    <w:basedOn w:val="DefaultParagraphFont"/>
    <w:semiHidden/>
    <w:rsid w:val="002140F5"/>
    <w:rPr>
      <w:vertAlign w:val="superscript"/>
    </w:rPr>
  </w:style>
  <w:style w:type="paragraph" w:customStyle="1" w:styleId="SessionMeetingPlace">
    <w:name w:val="Session_MeetingPlace"/>
    <w:basedOn w:val="Normal"/>
    <w:semiHidden/>
    <w:rsid w:val="002140F5"/>
    <w:pPr>
      <w:spacing w:before="480"/>
      <w:jc w:val="center"/>
    </w:pPr>
    <w:rPr>
      <w:b/>
      <w:bCs/>
      <w:kern w:val="28"/>
      <w:sz w:val="24"/>
    </w:rPr>
  </w:style>
  <w:style w:type="paragraph" w:customStyle="1" w:styleId="Original">
    <w:name w:val="Original"/>
    <w:basedOn w:val="Normal"/>
    <w:semiHidden/>
    <w:rsid w:val="002140F5"/>
    <w:pPr>
      <w:spacing w:before="60"/>
      <w:ind w:left="1276"/>
    </w:pPr>
    <w:rPr>
      <w:b/>
      <w:sz w:val="22"/>
    </w:rPr>
  </w:style>
  <w:style w:type="paragraph" w:styleId="Date">
    <w:name w:val="Date"/>
    <w:basedOn w:val="Normal"/>
    <w:link w:val="DateChar"/>
    <w:semiHidden/>
    <w:rsid w:val="002140F5"/>
    <w:pPr>
      <w:spacing w:line="340" w:lineRule="exact"/>
      <w:ind w:left="1276"/>
    </w:pPr>
    <w:rPr>
      <w:b/>
      <w:sz w:val="22"/>
    </w:rPr>
  </w:style>
  <w:style w:type="paragraph" w:customStyle="1" w:styleId="Code">
    <w:name w:val="Code"/>
    <w:basedOn w:val="Normal"/>
    <w:link w:val="CodeChar"/>
    <w:semiHidden/>
    <w:rsid w:val="002140F5"/>
    <w:pPr>
      <w:spacing w:line="340" w:lineRule="atLeast"/>
      <w:ind w:left="1276"/>
    </w:pPr>
    <w:rPr>
      <w:b/>
      <w:bCs/>
      <w:spacing w:val="10"/>
    </w:rPr>
  </w:style>
  <w:style w:type="paragraph" w:customStyle="1" w:styleId="Country">
    <w:name w:val="Country"/>
    <w:basedOn w:val="Normal"/>
    <w:semiHidden/>
    <w:rsid w:val="002140F5"/>
    <w:pPr>
      <w:spacing w:before="60" w:after="480"/>
      <w:jc w:val="center"/>
    </w:pPr>
  </w:style>
  <w:style w:type="paragraph" w:customStyle="1" w:styleId="Lettrine">
    <w:name w:val="Lettrine"/>
    <w:basedOn w:val="Normal"/>
    <w:rsid w:val="002140F5"/>
    <w:pPr>
      <w:spacing w:line="340" w:lineRule="atLeast"/>
      <w:jc w:val="right"/>
    </w:pPr>
    <w:rPr>
      <w:b/>
      <w:bCs/>
      <w:sz w:val="36"/>
    </w:rPr>
  </w:style>
  <w:style w:type="paragraph" w:customStyle="1" w:styleId="LogoUPOV">
    <w:name w:val="LogoUPOV"/>
    <w:basedOn w:val="Normal"/>
    <w:rsid w:val="002140F5"/>
    <w:pPr>
      <w:spacing w:before="600" w:after="80"/>
      <w:jc w:val="center"/>
    </w:pPr>
    <w:rPr>
      <w:snapToGrid w:val="0"/>
    </w:rPr>
  </w:style>
  <w:style w:type="paragraph" w:customStyle="1" w:styleId="Sessiontc">
    <w:name w:val="Session_tc"/>
    <w:basedOn w:val="StyleSessionAllcaps"/>
    <w:rsid w:val="002140F5"/>
    <w:pPr>
      <w:spacing w:before="0" w:line="280" w:lineRule="exact"/>
      <w:jc w:val="left"/>
    </w:pPr>
    <w:rPr>
      <w:caps w:val="0"/>
      <w:sz w:val="20"/>
    </w:rPr>
  </w:style>
  <w:style w:type="paragraph" w:customStyle="1" w:styleId="TitreUpov">
    <w:name w:val="TitreUpov"/>
    <w:basedOn w:val="Normal"/>
    <w:semiHidden/>
    <w:rsid w:val="002140F5"/>
    <w:pPr>
      <w:spacing w:before="60"/>
      <w:jc w:val="center"/>
    </w:pPr>
    <w:rPr>
      <w:b/>
      <w:sz w:val="24"/>
    </w:rPr>
  </w:style>
  <w:style w:type="paragraph" w:customStyle="1" w:styleId="StyleSessionAllcaps">
    <w:name w:val="Style Session + All caps"/>
    <w:basedOn w:val="Session"/>
    <w:semiHidden/>
    <w:rsid w:val="002140F5"/>
    <w:pPr>
      <w:spacing w:before="480"/>
    </w:pPr>
    <w:rPr>
      <w:bCs/>
      <w:caps/>
      <w:kern w:val="28"/>
      <w:sz w:val="24"/>
    </w:rPr>
  </w:style>
  <w:style w:type="paragraph" w:customStyle="1" w:styleId="plcountry">
    <w:name w:val="plcountry"/>
    <w:basedOn w:val="Normal"/>
    <w:rsid w:val="002140F5"/>
    <w:pPr>
      <w:keepNext/>
      <w:keepLines/>
      <w:spacing w:before="180" w:after="120"/>
      <w:jc w:val="left"/>
    </w:pPr>
    <w:rPr>
      <w:caps/>
      <w:noProof/>
      <w:snapToGrid w:val="0"/>
      <w:u w:val="single"/>
    </w:rPr>
  </w:style>
  <w:style w:type="paragraph" w:customStyle="1" w:styleId="pldetails">
    <w:name w:val="pldetails"/>
    <w:basedOn w:val="Normal"/>
    <w:rsid w:val="002140F5"/>
    <w:pPr>
      <w:keepLines/>
      <w:spacing w:before="60" w:after="60"/>
      <w:jc w:val="left"/>
    </w:pPr>
    <w:rPr>
      <w:noProof/>
      <w:snapToGrid w:val="0"/>
    </w:rPr>
  </w:style>
  <w:style w:type="paragraph" w:customStyle="1" w:styleId="plheading">
    <w:name w:val="plheading"/>
    <w:basedOn w:val="Normal"/>
    <w:rsid w:val="002140F5"/>
    <w:pPr>
      <w:keepNext/>
      <w:spacing w:before="480" w:after="120"/>
      <w:jc w:val="center"/>
    </w:pPr>
    <w:rPr>
      <w:caps/>
      <w:snapToGrid w:val="0"/>
      <w:u w:val="single"/>
    </w:rPr>
  </w:style>
  <w:style w:type="paragraph" w:customStyle="1" w:styleId="Sessiontcplacedate">
    <w:name w:val="Session_tc_place_date"/>
    <w:basedOn w:val="SessionMeetingPlace"/>
    <w:rsid w:val="002140F5"/>
    <w:pPr>
      <w:spacing w:before="240"/>
      <w:contextualSpacing/>
      <w:jc w:val="left"/>
    </w:pPr>
    <w:rPr>
      <w:sz w:val="20"/>
    </w:rPr>
  </w:style>
  <w:style w:type="paragraph" w:customStyle="1" w:styleId="Titleofdoc0">
    <w:name w:val="Title_of_doc"/>
    <w:basedOn w:val="TitleofDoc"/>
    <w:rsid w:val="002140F5"/>
    <w:pPr>
      <w:spacing w:before="600" w:after="240"/>
      <w:jc w:val="left"/>
    </w:pPr>
    <w:rPr>
      <w:b/>
    </w:rPr>
  </w:style>
  <w:style w:type="paragraph" w:customStyle="1" w:styleId="preparedby1">
    <w:name w:val="prepared_by"/>
    <w:basedOn w:val="preparedby0"/>
    <w:rsid w:val="002140F5"/>
    <w:pPr>
      <w:spacing w:before="0" w:after="240"/>
    </w:pPr>
    <w:rPr>
      <w:iCs/>
    </w:rPr>
  </w:style>
  <w:style w:type="character" w:customStyle="1" w:styleId="CodeChar">
    <w:name w:val="Code Char"/>
    <w:basedOn w:val="DefaultParagraphFont"/>
    <w:link w:val="Code"/>
    <w:rsid w:val="002140F5"/>
    <w:rPr>
      <w:rFonts w:ascii="Arial" w:hAnsi="Arial"/>
      <w:b/>
      <w:bCs/>
      <w:spacing w:val="10"/>
    </w:rPr>
  </w:style>
  <w:style w:type="paragraph" w:customStyle="1" w:styleId="endofdoc">
    <w:name w:val="end_of_doc"/>
    <w:next w:val="Header"/>
    <w:autoRedefine/>
    <w:rsid w:val="002140F5"/>
    <w:pPr>
      <w:spacing w:before="480"/>
      <w:ind w:left="567" w:hanging="567"/>
      <w:jc w:val="right"/>
    </w:pPr>
    <w:rPr>
      <w:rFonts w:ascii="Arial" w:hAnsi="Arial"/>
    </w:rPr>
  </w:style>
  <w:style w:type="character" w:customStyle="1" w:styleId="DocoriginalChar">
    <w:name w:val="Doc_original Char"/>
    <w:basedOn w:val="CodeChar"/>
    <w:link w:val="Docoriginal"/>
    <w:rsid w:val="002140F5"/>
    <w:rPr>
      <w:rFonts w:ascii="Arial" w:hAnsi="Arial"/>
      <w:b/>
      <w:bCs/>
      <w:spacing w:val="10"/>
      <w:sz w:val="18"/>
    </w:rPr>
  </w:style>
  <w:style w:type="paragraph" w:styleId="TOC2">
    <w:name w:val="toc 2"/>
    <w:next w:val="Normal"/>
    <w:autoRedefine/>
    <w:uiPriority w:val="39"/>
    <w:rsid w:val="002140F5"/>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0E6D81"/>
    <w:pPr>
      <w:tabs>
        <w:tab w:val="left" w:pos="426"/>
        <w:tab w:val="right" w:leader="dot" w:pos="9639"/>
      </w:tabs>
      <w:spacing w:before="120" w:after="80"/>
      <w:ind w:right="284"/>
    </w:pPr>
    <w:rPr>
      <w:rFonts w:ascii="Arial" w:eastAsiaTheme="minorEastAsia" w:hAnsi="Arial"/>
      <w:b/>
      <w:noProof/>
      <w:sz w:val="18"/>
    </w:rPr>
  </w:style>
  <w:style w:type="character" w:styleId="Hyperlink">
    <w:name w:val="Hyperlink"/>
    <w:basedOn w:val="DefaultParagraphFont"/>
    <w:uiPriority w:val="99"/>
    <w:rsid w:val="002140F5"/>
    <w:rPr>
      <w:rFonts w:ascii="Arial" w:hAnsi="Arial"/>
      <w:color w:val="0000FF"/>
      <w:u w:val="single"/>
    </w:rPr>
  </w:style>
  <w:style w:type="paragraph" w:styleId="TOC4">
    <w:name w:val="toc 4"/>
    <w:next w:val="Normal"/>
    <w:autoRedefine/>
    <w:uiPriority w:val="39"/>
    <w:rsid w:val="000E6D81"/>
    <w:pPr>
      <w:tabs>
        <w:tab w:val="right" w:leader="dot" w:pos="9639"/>
      </w:tabs>
      <w:spacing w:before="120" w:after="80"/>
      <w:ind w:left="567" w:right="284" w:hanging="425"/>
    </w:pPr>
    <w:rPr>
      <w:rFonts w:ascii="Arial" w:eastAsiaTheme="minorEastAsia" w:hAnsi="Arial"/>
      <w:b/>
      <w:smallCaps/>
      <w:noProof/>
      <w:sz w:val="18"/>
    </w:rPr>
  </w:style>
  <w:style w:type="paragraph" w:styleId="TOC1">
    <w:name w:val="toc 1"/>
    <w:next w:val="Normal"/>
    <w:autoRedefine/>
    <w:uiPriority w:val="39"/>
    <w:rsid w:val="002140F5"/>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B17688"/>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2140F5"/>
    <w:rPr>
      <w:rFonts w:ascii="Tahoma" w:hAnsi="Tahoma" w:cs="Tahoma"/>
      <w:sz w:val="16"/>
      <w:szCs w:val="16"/>
    </w:rPr>
  </w:style>
  <w:style w:type="character" w:customStyle="1" w:styleId="BalloonTextChar">
    <w:name w:val="Balloon Text Char"/>
    <w:basedOn w:val="DefaultParagraphFont"/>
    <w:link w:val="BalloonText"/>
    <w:rsid w:val="002140F5"/>
    <w:rPr>
      <w:rFonts w:ascii="Tahoma" w:hAnsi="Tahoma" w:cs="Tahoma"/>
      <w:sz w:val="16"/>
      <w:szCs w:val="16"/>
    </w:rPr>
  </w:style>
  <w:style w:type="paragraph" w:customStyle="1" w:styleId="Doccode">
    <w:name w:val="Doc_code"/>
    <w:qFormat/>
    <w:rsid w:val="002140F5"/>
    <w:rPr>
      <w:rFonts w:ascii="Arial" w:hAnsi="Arial"/>
      <w:b/>
      <w:bCs/>
      <w:spacing w:val="10"/>
      <w:sz w:val="18"/>
    </w:rPr>
  </w:style>
  <w:style w:type="character" w:customStyle="1" w:styleId="Heading6Char">
    <w:name w:val="Heading 6 Char"/>
    <w:basedOn w:val="DefaultParagraphFont"/>
    <w:link w:val="Heading6"/>
    <w:rsid w:val="00E26293"/>
    <w:rPr>
      <w:rFonts w:ascii="Arial" w:eastAsiaTheme="minorEastAsia" w:hAnsi="Arial"/>
      <w:bCs/>
      <w:caps/>
      <w:sz w:val="18"/>
      <w:szCs w:val="22"/>
    </w:rPr>
  </w:style>
  <w:style w:type="character" w:customStyle="1" w:styleId="Heading7Char">
    <w:name w:val="Heading 7 Char"/>
    <w:basedOn w:val="DefaultParagraphFont"/>
    <w:link w:val="Heading7"/>
    <w:rsid w:val="002140F5"/>
    <w:rPr>
      <w:rFonts w:ascii="Arial" w:eastAsiaTheme="minorEastAsia" w:hAnsi="Arial"/>
      <w:b/>
      <w:sz w:val="18"/>
      <w:szCs w:val="24"/>
    </w:rPr>
  </w:style>
  <w:style w:type="character" w:customStyle="1" w:styleId="Heading8Char">
    <w:name w:val="Heading 8 Char"/>
    <w:basedOn w:val="DefaultParagraphFont"/>
    <w:link w:val="Heading8"/>
    <w:rsid w:val="002140F5"/>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2140F5"/>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2140F5"/>
    <w:rPr>
      <w:rFonts w:ascii="Arial" w:eastAsiaTheme="minorEastAsia" w:hAnsi="Arial"/>
      <w:b/>
      <w:bCs/>
      <w:spacing w:val="10"/>
      <w:sz w:val="18"/>
      <w:lang w:val="fr-FR"/>
    </w:rPr>
  </w:style>
  <w:style w:type="paragraph" w:customStyle="1" w:styleId="StyleDocnumber">
    <w:name w:val="Style Doc_number"/>
    <w:basedOn w:val="Docoriginal"/>
    <w:rsid w:val="002140F5"/>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2140F5"/>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2140F5"/>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2140F5"/>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140F5"/>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2140F5"/>
    <w:rPr>
      <w:rFonts w:ascii="Arial" w:hAnsi="Arial"/>
      <w:b/>
      <w:bCs/>
      <w:spacing w:val="10"/>
      <w:lang w:val="en-US" w:eastAsia="en-US" w:bidi="ar-SA"/>
    </w:rPr>
  </w:style>
  <w:style w:type="character" w:customStyle="1" w:styleId="StyleDoclangBold">
    <w:name w:val="Style Doc_lang + Bold"/>
    <w:basedOn w:val="Doclang"/>
    <w:rsid w:val="002140F5"/>
    <w:rPr>
      <w:rFonts w:ascii="Arial" w:hAnsi="Arial"/>
      <w:b/>
      <w:bCs/>
      <w:sz w:val="20"/>
      <w:lang w:val="en-US"/>
    </w:rPr>
  </w:style>
  <w:style w:type="table" w:styleId="TableGrid">
    <w:name w:val="Table Grid"/>
    <w:basedOn w:val="TableNormal"/>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140F5"/>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140F5"/>
    <w:rPr>
      <w:rFonts w:ascii="Arial" w:hAnsi="Arial"/>
      <w:sz w:val="16"/>
    </w:rPr>
  </w:style>
  <w:style w:type="paragraph" w:styleId="TOC6">
    <w:name w:val="toc 6"/>
    <w:basedOn w:val="Normal"/>
    <w:next w:val="Normal"/>
    <w:autoRedefine/>
    <w:uiPriority w:val="39"/>
    <w:rsid w:val="00D00F40"/>
    <w:pPr>
      <w:keepNext/>
      <w:tabs>
        <w:tab w:val="right" w:leader="dot" w:pos="9629"/>
      </w:tabs>
      <w:spacing w:before="40" w:after="40"/>
      <w:ind w:left="567" w:right="708" w:hanging="283"/>
      <w:jc w:val="left"/>
    </w:pPr>
    <w:rPr>
      <w:rFonts w:eastAsiaTheme="minorEastAsia"/>
      <w:caps/>
      <w:noProof/>
      <w:szCs w:val="18"/>
    </w:rPr>
  </w:style>
  <w:style w:type="paragraph" w:styleId="TOC7">
    <w:name w:val="toc 7"/>
    <w:basedOn w:val="Normal"/>
    <w:next w:val="Normal"/>
    <w:autoRedefine/>
    <w:uiPriority w:val="39"/>
    <w:rsid w:val="002140F5"/>
    <w:pPr>
      <w:keepNext/>
      <w:tabs>
        <w:tab w:val="right" w:leader="dot" w:pos="9629"/>
      </w:tabs>
      <w:spacing w:before="40" w:after="40"/>
      <w:ind w:left="851"/>
    </w:pPr>
    <w:rPr>
      <w:rFonts w:eastAsiaTheme="minorEastAsia"/>
      <w:i/>
      <w:noProof/>
      <w:szCs w:val="18"/>
    </w:rPr>
  </w:style>
  <w:style w:type="paragraph" w:styleId="TOC8">
    <w:name w:val="toc 8"/>
    <w:basedOn w:val="Normal"/>
    <w:next w:val="Normal"/>
    <w:autoRedefine/>
    <w:uiPriority w:val="39"/>
    <w:rsid w:val="00D00F40"/>
    <w:pPr>
      <w:tabs>
        <w:tab w:val="right" w:leader="dot" w:pos="9629"/>
      </w:tabs>
      <w:spacing w:after="40"/>
      <w:ind w:left="1134" w:right="708" w:hanging="425"/>
      <w:jc w:val="left"/>
    </w:pPr>
    <w:rPr>
      <w:rFonts w:eastAsiaTheme="minorEastAsia"/>
      <w:noProof/>
      <w:sz w:val="16"/>
      <w:szCs w:val="18"/>
    </w:rPr>
  </w:style>
  <w:style w:type="paragraph" w:styleId="TOC9">
    <w:name w:val="toc 9"/>
    <w:basedOn w:val="Normal"/>
    <w:next w:val="Normal"/>
    <w:autoRedefine/>
    <w:uiPriority w:val="39"/>
    <w:rsid w:val="000E6D81"/>
    <w:pPr>
      <w:tabs>
        <w:tab w:val="left" w:pos="1788"/>
        <w:tab w:val="right" w:leader="dot" w:pos="9629"/>
      </w:tabs>
      <w:spacing w:before="40" w:after="40"/>
      <w:ind w:left="1344" w:right="284" w:hanging="210"/>
      <w:contextualSpacing/>
      <w:jc w:val="left"/>
    </w:pPr>
    <w:rPr>
      <w:rFonts w:eastAsiaTheme="minorEastAsia"/>
      <w:noProof/>
      <w:sz w:val="16"/>
      <w:szCs w:val="18"/>
    </w:rPr>
  </w:style>
  <w:style w:type="character" w:customStyle="1" w:styleId="BodyTextChar">
    <w:name w:val="Body Text Char"/>
    <w:basedOn w:val="DefaultParagraphFont"/>
    <w:link w:val="BodyText"/>
    <w:locked/>
    <w:rsid w:val="002140F5"/>
    <w:rPr>
      <w:rFonts w:ascii="Arial" w:hAnsi="Arial"/>
    </w:rPr>
  </w:style>
  <w:style w:type="paragraph" w:styleId="CommentText">
    <w:name w:val="annotation text"/>
    <w:basedOn w:val="Normal"/>
    <w:link w:val="CommentTextChar"/>
    <w:rsid w:val="002140F5"/>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2140F5"/>
    <w:rPr>
      <w:rFonts w:eastAsiaTheme="minorEastAsia"/>
      <w:sz w:val="22"/>
    </w:rPr>
  </w:style>
  <w:style w:type="character" w:customStyle="1" w:styleId="DecisionParagraphsChar">
    <w:name w:val="DecisionParagraphs Char"/>
    <w:basedOn w:val="DefaultParagraphFont"/>
    <w:link w:val="DecisionParagraphs"/>
    <w:rsid w:val="002140F5"/>
    <w:rPr>
      <w:rFonts w:ascii="Arial" w:hAnsi="Arial"/>
      <w:i/>
    </w:rPr>
  </w:style>
  <w:style w:type="paragraph" w:customStyle="1" w:styleId="Draft">
    <w:name w:val="Draft"/>
    <w:basedOn w:val="Normal"/>
    <w:next w:val="preparedby"/>
    <w:rsid w:val="002140F5"/>
    <w:pPr>
      <w:spacing w:before="720" w:after="480"/>
      <w:jc w:val="center"/>
    </w:pPr>
    <w:rPr>
      <w:rFonts w:ascii="Times New Roman" w:eastAsiaTheme="minorEastAsia" w:hAnsi="Times New Roman"/>
      <w:caps/>
      <w:sz w:val="28"/>
    </w:rPr>
  </w:style>
  <w:style w:type="paragraph" w:customStyle="1" w:styleId="Committee">
    <w:name w:val="Committee"/>
    <w:basedOn w:val="Title"/>
    <w:rsid w:val="002140F5"/>
    <w:rPr>
      <w:rFonts w:eastAsiaTheme="minorEastAsia"/>
      <w:caps w:val="0"/>
    </w:rPr>
  </w:style>
  <w:style w:type="paragraph" w:styleId="BodyTextIndent">
    <w:name w:val="Body Text Indent"/>
    <w:basedOn w:val="Normal"/>
    <w:link w:val="BodyTextIndentChar"/>
    <w:rsid w:val="002140F5"/>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2140F5"/>
    <w:rPr>
      <w:rFonts w:eastAsiaTheme="minorEastAsia"/>
      <w:sz w:val="24"/>
      <w:u w:val="single"/>
    </w:rPr>
  </w:style>
  <w:style w:type="table" w:customStyle="1" w:styleId="TableGrid1">
    <w:name w:val="Table Grid1"/>
    <w:basedOn w:val="TableNormal"/>
    <w:next w:val="TableGrid"/>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140F5"/>
    <w:rPr>
      <w:rFonts w:ascii="Arial" w:eastAsiaTheme="minorEastAsia" w:hAnsi="Arial"/>
      <w:i/>
      <w:sz w:val="18"/>
    </w:rPr>
  </w:style>
  <w:style w:type="paragraph" w:customStyle="1" w:styleId="Default">
    <w:name w:val="Default"/>
    <w:rsid w:val="002140F5"/>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2140F5"/>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2140F5"/>
    <w:rPr>
      <w:rFonts w:eastAsiaTheme="minorEastAsia"/>
      <w:sz w:val="16"/>
      <w:szCs w:val="16"/>
    </w:rPr>
  </w:style>
  <w:style w:type="paragraph" w:customStyle="1" w:styleId="BodyTextKeep">
    <w:name w:val="Body Text Keep"/>
    <w:basedOn w:val="BodyText"/>
    <w:rsid w:val="002140F5"/>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F1754B"/>
    <w:rPr>
      <w:rFonts w:ascii="Arial" w:eastAsiaTheme="minorEastAsia" w:hAnsi="Arial"/>
      <w:b/>
      <w:caps/>
      <w:sz w:val="18"/>
    </w:rPr>
  </w:style>
  <w:style w:type="character" w:customStyle="1" w:styleId="Heading5Char">
    <w:name w:val="Heading 5 Char"/>
    <w:basedOn w:val="DefaultParagraphFont"/>
    <w:link w:val="Heading5"/>
    <w:rsid w:val="002140F5"/>
    <w:rPr>
      <w:rFonts w:ascii="Arial" w:eastAsiaTheme="minorEastAsia" w:hAnsi="Arial"/>
      <w:b/>
      <w:sz w:val="18"/>
    </w:rPr>
  </w:style>
  <w:style w:type="character" w:styleId="FollowedHyperlink">
    <w:name w:val="FollowedHyperlink"/>
    <w:basedOn w:val="DefaultParagraphFont"/>
    <w:uiPriority w:val="99"/>
    <w:rsid w:val="002140F5"/>
    <w:rPr>
      <w:color w:val="800080" w:themeColor="followedHyperlink"/>
      <w:u w:val="single"/>
    </w:rPr>
  </w:style>
  <w:style w:type="paragraph" w:customStyle="1" w:styleId="result">
    <w:name w:val="result"/>
    <w:basedOn w:val="Normal"/>
    <w:qFormat/>
    <w:rsid w:val="002140F5"/>
    <w:pPr>
      <w:jc w:val="left"/>
    </w:pPr>
  </w:style>
  <w:style w:type="paragraph" w:styleId="Caption">
    <w:name w:val="caption"/>
    <w:basedOn w:val="Heading9"/>
    <w:next w:val="Normal"/>
    <w:unhideWhenUsed/>
    <w:qFormat/>
    <w:rsid w:val="002140F5"/>
    <w:pPr>
      <w:spacing w:after="120"/>
    </w:pPr>
    <w:rPr>
      <w:bCs/>
      <w:szCs w:val="18"/>
    </w:rPr>
  </w:style>
  <w:style w:type="character" w:styleId="CommentReference">
    <w:name w:val="annotation reference"/>
    <w:basedOn w:val="DefaultParagraphFont"/>
    <w:rsid w:val="002140F5"/>
    <w:rPr>
      <w:sz w:val="16"/>
      <w:szCs w:val="16"/>
    </w:rPr>
  </w:style>
  <w:style w:type="character" w:styleId="Emphasis">
    <w:name w:val="Emphasis"/>
    <w:basedOn w:val="DefaultParagraphFont"/>
    <w:uiPriority w:val="20"/>
    <w:qFormat/>
    <w:rsid w:val="002140F5"/>
    <w:rPr>
      <w:i/>
      <w:iCs/>
    </w:rPr>
  </w:style>
  <w:style w:type="table" w:customStyle="1" w:styleId="graph">
    <w:name w:val="graph"/>
    <w:basedOn w:val="TableNormal"/>
    <w:uiPriority w:val="99"/>
    <w:rsid w:val="002140F5"/>
    <w:rPr>
      <w:rFonts w:eastAsia="MS Mincho"/>
    </w:rPr>
    <w:tblPr/>
  </w:style>
  <w:style w:type="paragraph" w:customStyle="1" w:styleId="Inf4Normal">
    <w:name w:val="Inf_4_Normal"/>
    <w:basedOn w:val="Normal"/>
    <w:rsid w:val="002140F5"/>
    <w:pPr>
      <w:spacing w:before="108"/>
    </w:pPr>
    <w:rPr>
      <w:rFonts w:eastAsiaTheme="minorHAnsi" w:cs="Arial"/>
    </w:rPr>
  </w:style>
  <w:style w:type="paragraph" w:customStyle="1" w:styleId="msonormal0">
    <w:name w:val="msonormal"/>
    <w:basedOn w:val="Normal"/>
    <w:rsid w:val="002140F5"/>
    <w:pPr>
      <w:spacing w:before="100" w:beforeAutospacing="1" w:after="100" w:afterAutospacing="1"/>
      <w:jc w:val="left"/>
    </w:pPr>
    <w:rPr>
      <w:rFonts w:ascii="Times New Roman" w:hAnsi="Times New Roman"/>
      <w:sz w:val="24"/>
      <w:szCs w:val="24"/>
    </w:rPr>
  </w:style>
  <w:style w:type="paragraph" w:customStyle="1" w:styleId="xl72">
    <w:name w:val="xl72"/>
    <w:basedOn w:val="Normal"/>
    <w:rsid w:val="004A2D2A"/>
    <w:pPr>
      <w:spacing w:before="100" w:beforeAutospacing="1" w:after="100" w:afterAutospacing="1"/>
      <w:jc w:val="left"/>
      <w:textAlignment w:val="top"/>
    </w:pPr>
    <w:rPr>
      <w:rFonts w:ascii="Times New Roman" w:hAnsi="Times New Roman"/>
      <w:sz w:val="16"/>
      <w:szCs w:val="16"/>
    </w:rPr>
  </w:style>
  <w:style w:type="paragraph" w:customStyle="1" w:styleId="xl73">
    <w:name w:val="xl7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4">
    <w:name w:val="xl7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5">
    <w:name w:val="xl7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6">
    <w:name w:val="xl7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7">
    <w:name w:val="xl7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8">
    <w:name w:val="xl78"/>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9">
    <w:name w:val="xl79"/>
    <w:basedOn w:val="Normal"/>
    <w:rsid w:val="004A2D2A"/>
    <w:pPr>
      <w:spacing w:before="100" w:beforeAutospacing="1" w:after="100" w:afterAutospacing="1"/>
      <w:jc w:val="center"/>
      <w:textAlignment w:val="top"/>
    </w:pPr>
    <w:rPr>
      <w:rFonts w:ascii="Times New Roman" w:hAnsi="Times New Roman"/>
      <w:sz w:val="16"/>
      <w:szCs w:val="16"/>
    </w:rPr>
  </w:style>
  <w:style w:type="paragraph" w:customStyle="1" w:styleId="xl80">
    <w:name w:val="xl8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1">
    <w:name w:val="xl8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2">
    <w:name w:val="xl82"/>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3">
    <w:name w:val="xl8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FF0000"/>
      <w:sz w:val="16"/>
      <w:szCs w:val="16"/>
    </w:rPr>
  </w:style>
  <w:style w:type="paragraph" w:customStyle="1" w:styleId="xl84">
    <w:name w:val="xl8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5">
    <w:name w:val="xl8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6">
    <w:name w:val="xl8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7">
    <w:name w:val="xl8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8">
    <w:name w:val="xl88"/>
    <w:basedOn w:val="Normal"/>
    <w:rsid w:val="004A2D2A"/>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9">
    <w:name w:val="xl89"/>
    <w:basedOn w:val="Normal"/>
    <w:rsid w:val="004A2D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hAnsi="Times New Roman"/>
      <w:b/>
      <w:bCs/>
      <w:sz w:val="16"/>
      <w:szCs w:val="16"/>
    </w:rPr>
  </w:style>
  <w:style w:type="paragraph" w:customStyle="1" w:styleId="xl90">
    <w:name w:val="xl9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91">
    <w:name w:val="xl9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styleId="Revision">
    <w:name w:val="Revision"/>
    <w:hidden/>
    <w:uiPriority w:val="99"/>
    <w:semiHidden/>
    <w:rsid w:val="004A2D2A"/>
    <w:rPr>
      <w:rFonts w:ascii="Arial" w:hAnsi="Arial"/>
    </w:rPr>
  </w:style>
  <w:style w:type="table" w:customStyle="1" w:styleId="TableGrid2">
    <w:name w:val="Table Grid2"/>
    <w:basedOn w:val="TableNormal"/>
    <w:next w:val="TableGrid"/>
    <w:rsid w:val="00F17AE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E3103"/>
    <w:rPr>
      <w:rFonts w:ascii="Arial" w:hAnsi="Arial"/>
      <w:lang w:val="fr-FR"/>
    </w:rPr>
  </w:style>
  <w:style w:type="character" w:customStyle="1" w:styleId="FooterChar">
    <w:name w:val="Footer Char"/>
    <w:aliases w:val="doc_path_name Char"/>
    <w:basedOn w:val="DefaultParagraphFont"/>
    <w:link w:val="Footer"/>
    <w:rsid w:val="005E3103"/>
    <w:rPr>
      <w:rFonts w:ascii="Arial" w:hAnsi="Arial"/>
      <w:sz w:val="14"/>
    </w:rPr>
  </w:style>
  <w:style w:type="character" w:customStyle="1" w:styleId="Heading1Char">
    <w:name w:val="Heading 1 Char"/>
    <w:basedOn w:val="DefaultParagraphFont"/>
    <w:link w:val="Heading1"/>
    <w:rsid w:val="008E665B"/>
    <w:rPr>
      <w:rFonts w:ascii="Arial" w:eastAsiaTheme="minorEastAsia" w:hAnsi="Arial"/>
      <w:caps/>
    </w:rPr>
  </w:style>
  <w:style w:type="character" w:customStyle="1" w:styleId="Heading2Char">
    <w:name w:val="Heading 2 Char"/>
    <w:basedOn w:val="DefaultParagraphFont"/>
    <w:link w:val="Heading2"/>
    <w:rsid w:val="008E665B"/>
    <w:rPr>
      <w:rFonts w:ascii="Arial" w:eastAsiaTheme="minorEastAsia" w:hAnsi="Arial"/>
      <w:u w:val="single"/>
    </w:rPr>
  </w:style>
  <w:style w:type="character" w:customStyle="1" w:styleId="Heading4Char">
    <w:name w:val="Heading 4 Char"/>
    <w:basedOn w:val="DefaultParagraphFont"/>
    <w:link w:val="Heading4"/>
    <w:rsid w:val="008E665B"/>
    <w:rPr>
      <w:rFonts w:ascii="Arial" w:eastAsiaTheme="minorEastAsia" w:hAnsi="Arial"/>
      <w:b/>
      <w:smallCaps/>
      <w:lang w:val="de-DE"/>
    </w:rPr>
  </w:style>
  <w:style w:type="character" w:customStyle="1" w:styleId="TitleChar">
    <w:name w:val="Title Char"/>
    <w:basedOn w:val="DefaultParagraphFont"/>
    <w:link w:val="Title"/>
    <w:rsid w:val="008E665B"/>
    <w:rPr>
      <w:rFonts w:ascii="Arial" w:hAnsi="Arial"/>
      <w:b/>
      <w:caps/>
      <w:kern w:val="28"/>
      <w:sz w:val="30"/>
    </w:rPr>
  </w:style>
  <w:style w:type="character" w:customStyle="1" w:styleId="ClosingChar">
    <w:name w:val="Closing Char"/>
    <w:basedOn w:val="DefaultParagraphFont"/>
    <w:link w:val="Closing"/>
    <w:rsid w:val="008E665B"/>
    <w:rPr>
      <w:rFonts w:ascii="Arial" w:hAnsi="Arial"/>
      <w:sz w:val="18"/>
    </w:rPr>
  </w:style>
  <w:style w:type="character" w:customStyle="1" w:styleId="MacroTextChar">
    <w:name w:val="Macro Text Char"/>
    <w:basedOn w:val="DefaultParagraphFont"/>
    <w:link w:val="MacroText"/>
    <w:semiHidden/>
    <w:rsid w:val="008E665B"/>
    <w:rPr>
      <w:rFonts w:ascii="Courier New" w:hAnsi="Courier New"/>
      <w:sz w:val="16"/>
    </w:rPr>
  </w:style>
  <w:style w:type="character" w:customStyle="1" w:styleId="SignatureChar">
    <w:name w:val="Signature Char"/>
    <w:basedOn w:val="DefaultParagraphFont"/>
    <w:link w:val="Signature"/>
    <w:rsid w:val="008E665B"/>
    <w:rPr>
      <w:rFonts w:ascii="Arial" w:hAnsi="Arial"/>
      <w:sz w:val="18"/>
    </w:rPr>
  </w:style>
  <w:style w:type="character" w:customStyle="1" w:styleId="EndnoteTextChar">
    <w:name w:val="Endnote Text Char"/>
    <w:basedOn w:val="DefaultParagraphFont"/>
    <w:link w:val="EndnoteText"/>
    <w:semiHidden/>
    <w:rsid w:val="008E665B"/>
    <w:rPr>
      <w:rFonts w:ascii="Arial" w:hAnsi="Arial"/>
      <w:sz w:val="18"/>
    </w:rPr>
  </w:style>
  <w:style w:type="character" w:customStyle="1" w:styleId="DateChar">
    <w:name w:val="Date Char"/>
    <w:basedOn w:val="DefaultParagraphFont"/>
    <w:link w:val="Date"/>
    <w:semiHidden/>
    <w:rsid w:val="008E665B"/>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16642">
      <w:bodyDiv w:val="1"/>
      <w:marLeft w:val="0"/>
      <w:marRight w:val="0"/>
      <w:marTop w:val="0"/>
      <w:marBottom w:val="0"/>
      <w:divBdr>
        <w:top w:val="none" w:sz="0" w:space="0" w:color="auto"/>
        <w:left w:val="none" w:sz="0" w:space="0" w:color="auto"/>
        <w:bottom w:val="none" w:sz="0" w:space="0" w:color="auto"/>
        <w:right w:val="none" w:sz="0" w:space="0" w:color="auto"/>
      </w:divBdr>
    </w:div>
    <w:div w:id="1357728070">
      <w:bodyDiv w:val="1"/>
      <w:marLeft w:val="0"/>
      <w:marRight w:val="0"/>
      <w:marTop w:val="0"/>
      <w:marBottom w:val="0"/>
      <w:divBdr>
        <w:top w:val="none" w:sz="0" w:space="0" w:color="auto"/>
        <w:left w:val="none" w:sz="0" w:space="0" w:color="auto"/>
        <w:bottom w:val="none" w:sz="0" w:space="0" w:color="auto"/>
        <w:right w:val="none" w:sz="0" w:space="0" w:color="auto"/>
      </w:divBdr>
    </w:div>
    <w:div w:id="1724477286">
      <w:bodyDiv w:val="1"/>
      <w:marLeft w:val="0"/>
      <w:marRight w:val="0"/>
      <w:marTop w:val="0"/>
      <w:marBottom w:val="0"/>
      <w:divBdr>
        <w:top w:val="none" w:sz="0" w:space="0" w:color="auto"/>
        <w:left w:val="none" w:sz="0" w:space="0" w:color="auto"/>
        <w:bottom w:val="none" w:sz="0" w:space="0" w:color="auto"/>
        <w:right w:val="none" w:sz="0" w:space="0" w:color="auto"/>
      </w:divBdr>
    </w:div>
    <w:div w:id="2062433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1.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5.xml"/><Relationship Id="rId89" Type="http://schemas.openxmlformats.org/officeDocument/2006/relationships/footer" Target="footer7.xm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22" Type="http://schemas.openxmlformats.org/officeDocument/2006/relationships/footer" Target="footer2.xm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chart" Target="charts/chart1.xml"/><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5.xml"/><Relationship Id="rId41" Type="http://schemas.openxmlformats.org/officeDocument/2006/relationships/hyperlink" Target="http://www.upov.int/about/de/languages.htm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4.xml"/><Relationship Id="rId88" Type="http://schemas.openxmlformats.org/officeDocument/2006/relationships/header" Target="header11.xml"/><Relationship Id="rId91" Type="http://schemas.openxmlformats.org/officeDocument/2006/relationships/header" Target="header12.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header" Target="header7.xml"/><Relationship Id="rId86" Type="http://schemas.openxmlformats.org/officeDocument/2006/relationships/footer" Target="footer6.xml"/><Relationship Id="rId94" Type="http://schemas.openxmlformats.org/officeDocument/2006/relationships/header" Target="header1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21.png"/><Relationship Id="rId34" Type="http://schemas.openxmlformats.org/officeDocument/2006/relationships/hyperlink" Target="mailto:pgrfa-treaty@fao.org" TargetMode="External"/><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3.xm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eader" Target="header10.xml"/><Relationship Id="rId61" Type="http://schemas.openxmlformats.org/officeDocument/2006/relationships/image" Target="media/image42.png"/><Relationship Id="rId82" Type="http://schemas.openxmlformats.org/officeDocument/2006/relationships/header" Target="header8.xml"/><Relationship Id="rId19" Type="http://schemas.openxmlformats.org/officeDocument/2006/relationships/header" Target="header4.xml"/><Relationship Id="rId14" Type="http://schemas.openxmlformats.org/officeDocument/2006/relationships/image" Target="media/image7.png"/><Relationship Id="rId30" Type="http://schemas.openxmlformats.org/officeDocument/2006/relationships/image" Target="media/image14.png"/><Relationship Id="rId35" Type="http://schemas.openxmlformats.org/officeDocument/2006/relationships/hyperlink" Target="mailto:upov.mail@upov.int" TargetMode="External"/><Relationship Id="rId56" Type="http://schemas.openxmlformats.org/officeDocument/2006/relationships/image" Target="media/image37.png"/><Relationship Id="rId77" Type="http://schemas.openxmlformats.org/officeDocument/2006/relationships/hyperlink" Target="https://youtu.be/1yS7qbqu1oc"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eader" Target="header13.xml"/><Relationship Id="rId98"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Sabine\Documents\UPOV%202020-2\Kopie%20von%20c_54_9_figures_2018_2019_062284_D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de-DE" sz="1050"/>
              <a:t>Entwicklung der Posten</a:t>
            </a:r>
          </a:p>
          <a:p>
            <a:pPr>
              <a:defRPr sz="1050"/>
            </a:pPr>
            <a:r>
              <a:rPr lang="de-DE" sz="1050"/>
              <a:t> 2000-2017</a:t>
            </a:r>
          </a:p>
        </c:rich>
      </c:tx>
      <c:layout/>
      <c:overlay val="1"/>
    </c:title>
    <c:autoTitleDeleted val="0"/>
    <c:plotArea>
      <c:layout>
        <c:manualLayout>
          <c:layoutTarget val="inner"/>
          <c:xMode val="edge"/>
          <c:yMode val="edge"/>
          <c:x val="4.2849360859637302E-2"/>
          <c:y val="0.14351252962265609"/>
          <c:w val="0.92948633908897349"/>
          <c:h val="0.75044130276771392"/>
        </c:manualLayout>
      </c:layout>
      <c:barChart>
        <c:barDir val="col"/>
        <c:grouping val="stacked"/>
        <c:varyColors val="0"/>
        <c:ser>
          <c:idx val="1"/>
          <c:order val="0"/>
          <c:tx>
            <c:strRef>
              <c:f>Posten!$B$7</c:f>
              <c:strCache>
                <c:ptCount val="1"/>
                <c:pt idx="0">
                  <c:v>Direktoren</c:v>
                </c:pt>
              </c:strCache>
            </c:strRef>
          </c:tx>
          <c:spPr>
            <a:ln w="6350">
              <a:solidFill>
                <a:schemeClr val="tx1"/>
              </a:solidFill>
            </a:ln>
          </c:spPr>
          <c:invertIfNegative val="0"/>
          <c:cat>
            <c:strRef>
              <c:f>Posten!$C$5:$M$5</c:f>
              <c:strCache>
                <c:ptCount val="11"/>
                <c:pt idx="0">
                  <c:v>2000-2001</c:v>
                </c:pt>
                <c:pt idx="1">
                  <c:v>2002-2003</c:v>
                </c:pt>
                <c:pt idx="2">
                  <c:v>2004-2005</c:v>
                </c:pt>
                <c:pt idx="3">
                  <c:v>2006-2007</c:v>
                </c:pt>
                <c:pt idx="4">
                  <c:v>2008-2009</c:v>
                </c:pt>
                <c:pt idx="5">
                  <c:v>2010-2011</c:v>
                </c:pt>
                <c:pt idx="6">
                  <c:v>2012-2013</c:v>
                </c:pt>
                <c:pt idx="7">
                  <c:v>2014-2015</c:v>
                </c:pt>
                <c:pt idx="8">
                  <c:v>2016-2017</c:v>
                </c:pt>
                <c:pt idx="9">
                  <c:v>2018-2019</c:v>
                </c:pt>
                <c:pt idx="10">
                  <c:v>2020-2021</c:v>
                </c:pt>
              </c:strCache>
            </c:strRef>
          </c:cat>
          <c:val>
            <c:numRef>
              <c:f>Posten!$C$7:$M$7</c:f>
              <c:numCache>
                <c:formatCode>General</c:formatCode>
                <c:ptCount val="11"/>
                <c:pt idx="0">
                  <c:v>4</c:v>
                </c:pt>
                <c:pt idx="1">
                  <c:v>3</c:v>
                </c:pt>
                <c:pt idx="2">
                  <c:v>3</c:v>
                </c:pt>
                <c:pt idx="3">
                  <c:v>3</c:v>
                </c:pt>
                <c:pt idx="4">
                  <c:v>3</c:v>
                </c:pt>
                <c:pt idx="5">
                  <c:v>3</c:v>
                </c:pt>
                <c:pt idx="6">
                  <c:v>2</c:v>
                </c:pt>
                <c:pt idx="7">
                  <c:v>2</c:v>
                </c:pt>
                <c:pt idx="8">
                  <c:v>3</c:v>
                </c:pt>
                <c:pt idx="9">
                  <c:v>3</c:v>
                </c:pt>
                <c:pt idx="10">
                  <c:v>3</c:v>
                </c:pt>
              </c:numCache>
            </c:numRef>
          </c:val>
          <c:extLst>
            <c:ext xmlns:c16="http://schemas.microsoft.com/office/drawing/2014/chart" uri="{C3380CC4-5D6E-409C-BE32-E72D297353CC}">
              <c16:uniqueId val="{00000000-F21F-4CE4-A12E-D2603C18852C}"/>
            </c:ext>
          </c:extLst>
        </c:ser>
        <c:ser>
          <c:idx val="2"/>
          <c:order val="1"/>
          <c:tx>
            <c:strRef>
              <c:f>Posten!$B$8</c:f>
              <c:strCache>
                <c:ptCount val="1"/>
                <c:pt idx="0">
                  <c:v>Höherer Dienst</c:v>
                </c:pt>
              </c:strCache>
            </c:strRef>
          </c:tx>
          <c:spPr>
            <a:ln w="6350">
              <a:solidFill>
                <a:schemeClr val="tx1"/>
              </a:solidFill>
            </a:ln>
          </c:spPr>
          <c:invertIfNegative val="0"/>
          <c:cat>
            <c:strRef>
              <c:f>Posten!$C$5:$M$5</c:f>
              <c:strCache>
                <c:ptCount val="11"/>
                <c:pt idx="0">
                  <c:v>2000-2001</c:v>
                </c:pt>
                <c:pt idx="1">
                  <c:v>2002-2003</c:v>
                </c:pt>
                <c:pt idx="2">
                  <c:v>2004-2005</c:v>
                </c:pt>
                <c:pt idx="3">
                  <c:v>2006-2007</c:v>
                </c:pt>
                <c:pt idx="4">
                  <c:v>2008-2009</c:v>
                </c:pt>
                <c:pt idx="5">
                  <c:v>2010-2011</c:v>
                </c:pt>
                <c:pt idx="6">
                  <c:v>2012-2013</c:v>
                </c:pt>
                <c:pt idx="7">
                  <c:v>2014-2015</c:v>
                </c:pt>
                <c:pt idx="8">
                  <c:v>2016-2017</c:v>
                </c:pt>
                <c:pt idx="9">
                  <c:v>2018-2019</c:v>
                </c:pt>
                <c:pt idx="10">
                  <c:v>2020-2021</c:v>
                </c:pt>
              </c:strCache>
            </c:strRef>
          </c:cat>
          <c:val>
            <c:numRef>
              <c:f>Posten!$C$8:$M$8</c:f>
              <c:numCache>
                <c:formatCode>General</c:formatCode>
                <c:ptCount val="11"/>
                <c:pt idx="0">
                  <c:v>4</c:v>
                </c:pt>
                <c:pt idx="1">
                  <c:v>6</c:v>
                </c:pt>
                <c:pt idx="2">
                  <c:v>4</c:v>
                </c:pt>
                <c:pt idx="3">
                  <c:v>4</c:v>
                </c:pt>
                <c:pt idx="4">
                  <c:v>3</c:v>
                </c:pt>
                <c:pt idx="5">
                  <c:v>3</c:v>
                </c:pt>
                <c:pt idx="6">
                  <c:v>4</c:v>
                </c:pt>
                <c:pt idx="7">
                  <c:v>4</c:v>
                </c:pt>
                <c:pt idx="8">
                  <c:v>3</c:v>
                </c:pt>
                <c:pt idx="9">
                  <c:v>5</c:v>
                </c:pt>
                <c:pt idx="10">
                  <c:v>5</c:v>
                </c:pt>
              </c:numCache>
            </c:numRef>
          </c:val>
          <c:extLst>
            <c:ext xmlns:c16="http://schemas.microsoft.com/office/drawing/2014/chart" uri="{C3380CC4-5D6E-409C-BE32-E72D297353CC}">
              <c16:uniqueId val="{00000001-F21F-4CE4-A12E-D2603C18852C}"/>
            </c:ext>
          </c:extLst>
        </c:ser>
        <c:ser>
          <c:idx val="3"/>
          <c:order val="2"/>
          <c:tx>
            <c:strRef>
              <c:f>Posten!$B$9</c:f>
              <c:strCache>
                <c:ptCount val="1"/>
                <c:pt idx="0">
                  <c:v>Allgemeiner Dienst</c:v>
                </c:pt>
              </c:strCache>
            </c:strRef>
          </c:tx>
          <c:spPr>
            <a:ln w="6350">
              <a:solidFill>
                <a:schemeClr val="tx1"/>
              </a:solidFill>
            </a:ln>
          </c:spPr>
          <c:invertIfNegative val="0"/>
          <c:cat>
            <c:strRef>
              <c:f>Posten!$C$5:$M$5</c:f>
              <c:strCache>
                <c:ptCount val="11"/>
                <c:pt idx="0">
                  <c:v>2000-2001</c:v>
                </c:pt>
                <c:pt idx="1">
                  <c:v>2002-2003</c:v>
                </c:pt>
                <c:pt idx="2">
                  <c:v>2004-2005</c:v>
                </c:pt>
                <c:pt idx="3">
                  <c:v>2006-2007</c:v>
                </c:pt>
                <c:pt idx="4">
                  <c:v>2008-2009</c:v>
                </c:pt>
                <c:pt idx="5">
                  <c:v>2010-2011</c:v>
                </c:pt>
                <c:pt idx="6">
                  <c:v>2012-2013</c:v>
                </c:pt>
                <c:pt idx="7">
                  <c:v>2014-2015</c:v>
                </c:pt>
                <c:pt idx="8">
                  <c:v>2016-2017</c:v>
                </c:pt>
                <c:pt idx="9">
                  <c:v>2018-2019</c:v>
                </c:pt>
                <c:pt idx="10">
                  <c:v>2020-2021</c:v>
                </c:pt>
              </c:strCache>
            </c:strRef>
          </c:cat>
          <c:val>
            <c:numRef>
              <c:f>Posten!$C$9:$M$9</c:f>
              <c:numCache>
                <c:formatCode>General</c:formatCode>
                <c:ptCount val="11"/>
                <c:pt idx="0">
                  <c:v>6</c:v>
                </c:pt>
                <c:pt idx="1">
                  <c:v>5</c:v>
                </c:pt>
                <c:pt idx="2">
                  <c:v>4</c:v>
                </c:pt>
                <c:pt idx="3">
                  <c:v>4</c:v>
                </c:pt>
                <c:pt idx="4">
                  <c:v>5</c:v>
                </c:pt>
                <c:pt idx="5">
                  <c:v>5</c:v>
                </c:pt>
                <c:pt idx="6">
                  <c:v>5</c:v>
                </c:pt>
                <c:pt idx="7">
                  <c:v>5</c:v>
                </c:pt>
                <c:pt idx="8">
                  <c:v>5</c:v>
                </c:pt>
                <c:pt idx="9">
                  <c:v>4</c:v>
                </c:pt>
                <c:pt idx="10">
                  <c:v>4</c:v>
                </c:pt>
              </c:numCache>
            </c:numRef>
          </c:val>
          <c:extLst>
            <c:ext xmlns:c16="http://schemas.microsoft.com/office/drawing/2014/chart" uri="{C3380CC4-5D6E-409C-BE32-E72D297353CC}">
              <c16:uniqueId val="{00000002-F21F-4CE4-A12E-D2603C18852C}"/>
            </c:ext>
          </c:extLst>
        </c:ser>
        <c:dLbls>
          <c:showLegendKey val="0"/>
          <c:showVal val="0"/>
          <c:showCatName val="0"/>
          <c:showSerName val="0"/>
          <c:showPercent val="0"/>
          <c:showBubbleSize val="0"/>
        </c:dLbls>
        <c:gapWidth val="150"/>
        <c:overlap val="100"/>
        <c:axId val="702188160"/>
        <c:axId val="703879040"/>
      </c:barChart>
      <c:catAx>
        <c:axId val="702188160"/>
        <c:scaling>
          <c:orientation val="minMax"/>
        </c:scaling>
        <c:delete val="0"/>
        <c:axPos val="b"/>
        <c:numFmt formatCode="General" sourceLinked="0"/>
        <c:majorTickMark val="out"/>
        <c:minorTickMark val="none"/>
        <c:tickLblPos val="nextTo"/>
        <c:txPr>
          <a:bodyPr rot="0" vert="horz"/>
          <a:lstStyle/>
          <a:p>
            <a:pPr>
              <a:defRPr sz="800"/>
            </a:pPr>
            <a:endParaRPr lang="en-US"/>
          </a:p>
        </c:txPr>
        <c:crossAx val="703879040"/>
        <c:crosses val="autoZero"/>
        <c:auto val="1"/>
        <c:lblAlgn val="ctr"/>
        <c:lblOffset val="100"/>
        <c:noMultiLvlLbl val="0"/>
      </c:catAx>
      <c:valAx>
        <c:axId val="703879040"/>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702188160"/>
        <c:crosses val="autoZero"/>
        <c:crossBetween val="between"/>
      </c:valAx>
    </c:plotArea>
    <c:legend>
      <c:legendPos val="r"/>
      <c:layout>
        <c:manualLayout>
          <c:xMode val="edge"/>
          <c:yMode val="edge"/>
          <c:x val="0.72598526377988815"/>
          <c:y val="9.7697604151801037E-2"/>
          <c:w val="0.23745045262199369"/>
          <c:h val="0.17445590852867529"/>
        </c:manualLayout>
      </c:layout>
      <c:overlay val="0"/>
      <c:spPr>
        <a:solidFill>
          <a:schemeClr val="bg1"/>
        </a:solidFill>
        <a:ln w="6350">
          <a:solidFill>
            <a:schemeClr val="tx1"/>
          </a:solidFill>
        </a:ln>
      </c:spPr>
      <c:txPr>
        <a:bodyPr/>
        <a:lstStyle/>
        <a:p>
          <a:pPr>
            <a:defRPr sz="900"/>
          </a:pPr>
          <a:endParaRPr lang="en-US"/>
        </a:p>
      </c:txPr>
    </c:legend>
    <c:plotVisOnly val="1"/>
    <c:dispBlanksAs val="gap"/>
    <c:showDLblsOverMax val="0"/>
  </c:chart>
  <c:spPr>
    <a:ln w="6350">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4E6B6-7CAB-47A8-B18F-505B70FE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c_54_EN.dotx</Template>
  <TotalTime>181</TotalTime>
  <Pages>62</Pages>
  <Words>21918</Words>
  <Characters>124937</Characters>
  <Application>Microsoft Office Word</Application>
  <DocSecurity>0</DocSecurity>
  <Lines>1041</Lines>
  <Paragraphs>293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C/54/9</vt:lpstr>
      <vt:lpstr>C/54/9</vt:lpstr>
    </vt:vector>
  </TitlesOfParts>
  <Company>UPOV</Company>
  <LinksUpToDate>false</LinksUpToDate>
  <CharactersWithSpaces>146562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C/54/9</dc:title>
  <dc:creator>SANCHEZ VIZCAINO GOMEZ Rosa Maria</dc:creator>
  <cp:keywords>FOR OFFICIAL USE ONLY</cp:keywords>
  <cp:lastModifiedBy>SANCHEZ VIZCAINO GOMEZ Rosa Maria</cp:lastModifiedBy>
  <cp:revision>22</cp:revision>
  <cp:lastPrinted>2020-09-08T17:15:00Z</cp:lastPrinted>
  <dcterms:created xsi:type="dcterms:W3CDTF">2020-09-16T12:39:00Z</dcterms:created>
  <dcterms:modified xsi:type="dcterms:W3CDTF">2020-09-22T17:53:00Z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9229baf1-2b0a-4695-b764-16a1de844749</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